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E54" w:rsidRPr="00D352AD" w:rsidRDefault="00653B44" w:rsidP="00D352AD">
      <w:pPr>
        <w:pStyle w:val="Prrafodelista"/>
        <w:ind w:left="0"/>
        <w:jc w:val="both"/>
        <w:rPr>
          <w:rFonts w:ascii="Bookman Old Style" w:hAnsi="Bookman Old Style"/>
          <w:color w:val="000000" w:themeColor="text1"/>
          <w:sz w:val="24"/>
          <w:szCs w:val="24"/>
          <w:lang w:val="es-ES"/>
        </w:rPr>
      </w:pPr>
      <w:bookmarkStart w:id="0" w:name="_GoBack"/>
      <w:bookmarkEnd w:id="0"/>
      <w:r>
        <w:rPr>
          <w:rFonts w:ascii="Bookman Old Style" w:hAnsi="Bookman Old Style"/>
          <w:noProof/>
          <w:color w:val="000000" w:themeColor="text1"/>
          <w:sz w:val="24"/>
          <w:szCs w:val="24"/>
          <w:highlight w:val="red"/>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1.35pt;margin-top:-49.85pt;width:52.5pt;height:48.75pt;z-index:251657728" fillcolor="#0c9">
            <v:imagedata r:id="rId9" o:title=""/>
          </v:shape>
          <o:OLEObject Type="Embed" ProgID="PBrush" ShapeID="_x0000_s1026" DrawAspect="Content" ObjectID="_1422967784" r:id="rId10"/>
        </w:pict>
      </w:r>
    </w:p>
    <w:p w:rsidR="00361E54" w:rsidRPr="00D352AD" w:rsidRDefault="00361E54" w:rsidP="00D352AD">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361E54" w:rsidRPr="00D352AD" w:rsidRDefault="00361E54" w:rsidP="00D352AD">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361E54" w:rsidRPr="00D352AD" w:rsidRDefault="00361E54" w:rsidP="00D352AD">
      <w:pPr>
        <w:pStyle w:val="Ttulo4"/>
        <w:tabs>
          <w:tab w:val="left" w:pos="0"/>
          <w:tab w:val="right" w:pos="9356"/>
        </w:tabs>
        <w:ind w:left="0"/>
        <w:rPr>
          <w:rFonts w:ascii="Bookman Old Style" w:hAnsi="Bookman Old Style"/>
          <w:b w:val="0"/>
          <w:bCs/>
          <w:noProof/>
          <w:color w:val="000000" w:themeColor="text1"/>
          <w:sz w:val="24"/>
          <w:szCs w:val="24"/>
          <w:lang w:val="es-ES"/>
        </w:rPr>
      </w:pPr>
      <w:r w:rsidRPr="00D352AD">
        <w:rPr>
          <w:rFonts w:ascii="Bookman Old Style" w:hAnsi="Bookman Old Style"/>
          <w:b w:val="0"/>
          <w:bCs/>
          <w:color w:val="000000" w:themeColor="text1"/>
          <w:sz w:val="24"/>
          <w:szCs w:val="24"/>
          <w:lang w:val="es-ES"/>
        </w:rPr>
        <w:t>Ministerio de Minas y Energía</w:t>
      </w:r>
    </w:p>
    <w:p w:rsidR="00361E54" w:rsidRPr="00D352AD" w:rsidRDefault="00361E54" w:rsidP="00D352AD">
      <w:pPr>
        <w:pStyle w:val="Ttulo4"/>
        <w:tabs>
          <w:tab w:val="left" w:pos="0"/>
          <w:tab w:val="right" w:pos="9356"/>
        </w:tabs>
        <w:ind w:left="0"/>
        <w:rPr>
          <w:rFonts w:ascii="Bookman Old Style" w:hAnsi="Bookman Old Style"/>
          <w:b w:val="0"/>
          <w:bCs/>
          <w:color w:val="000000" w:themeColor="text1"/>
          <w:sz w:val="24"/>
          <w:szCs w:val="24"/>
          <w:lang w:val="es-ES"/>
        </w:rPr>
      </w:pPr>
    </w:p>
    <w:p w:rsidR="00361E54" w:rsidRPr="00D352AD" w:rsidRDefault="00361E54" w:rsidP="00D352AD">
      <w:pPr>
        <w:pStyle w:val="Ttulo3"/>
        <w:tabs>
          <w:tab w:val="left" w:pos="0"/>
          <w:tab w:val="right" w:pos="9356"/>
        </w:tabs>
        <w:ind w:left="0"/>
        <w:rPr>
          <w:rFonts w:ascii="Bookman Old Style" w:hAnsi="Bookman Old Style" w:cs="Arial"/>
          <w:color w:val="000000" w:themeColor="text1"/>
          <w:spacing w:val="20"/>
          <w:szCs w:val="24"/>
          <w:lang w:val="es-ES"/>
        </w:rPr>
      </w:pPr>
      <w:r w:rsidRPr="00D352AD">
        <w:rPr>
          <w:rFonts w:ascii="Bookman Old Style" w:hAnsi="Bookman Old Style" w:cs="Arial"/>
          <w:color w:val="000000" w:themeColor="text1"/>
          <w:spacing w:val="20"/>
          <w:szCs w:val="24"/>
          <w:lang w:val="es-ES"/>
        </w:rPr>
        <w:t>COMISIÓN DE REGULACIÓN DE ENERGÍA Y GAS</w:t>
      </w:r>
    </w:p>
    <w:p w:rsidR="00361E54" w:rsidRPr="00D352AD" w:rsidRDefault="00361E54" w:rsidP="00D352AD">
      <w:pPr>
        <w:pStyle w:val="Ttulo5"/>
        <w:tabs>
          <w:tab w:val="left" w:pos="0"/>
          <w:tab w:val="right" w:pos="9356"/>
        </w:tabs>
        <w:ind w:left="0"/>
        <w:rPr>
          <w:rFonts w:ascii="Bookman Old Style" w:hAnsi="Bookman Old Style"/>
          <w:color w:val="000000" w:themeColor="text1"/>
          <w:sz w:val="24"/>
          <w:szCs w:val="24"/>
          <w:lang w:val="es-ES"/>
        </w:rPr>
      </w:pPr>
    </w:p>
    <w:p w:rsidR="00361E54" w:rsidRPr="00D352AD" w:rsidRDefault="00361E54" w:rsidP="00D352AD">
      <w:pPr>
        <w:pStyle w:val="Ttulo5"/>
        <w:tabs>
          <w:tab w:val="left" w:pos="0"/>
          <w:tab w:val="right" w:pos="9356"/>
        </w:tabs>
        <w:ind w:left="0"/>
        <w:rPr>
          <w:rFonts w:ascii="Bookman Old Style" w:hAnsi="Bookman Old Style"/>
          <w:color w:val="000000" w:themeColor="text1"/>
          <w:sz w:val="24"/>
          <w:szCs w:val="24"/>
          <w:lang w:val="es-ES"/>
        </w:rPr>
      </w:pPr>
    </w:p>
    <w:p w:rsidR="00361E54" w:rsidRPr="00D352AD" w:rsidRDefault="00361E54" w:rsidP="00D352AD">
      <w:pPr>
        <w:pStyle w:val="Ttulo5"/>
        <w:tabs>
          <w:tab w:val="left" w:pos="0"/>
          <w:tab w:val="right" w:pos="9356"/>
        </w:tabs>
        <w:ind w:left="0"/>
        <w:rPr>
          <w:rFonts w:ascii="Bookman Old Style" w:hAnsi="Bookman Old Style"/>
          <w:color w:val="000000" w:themeColor="text1"/>
          <w:sz w:val="24"/>
          <w:szCs w:val="24"/>
          <w:lang w:val="es-ES"/>
        </w:rPr>
      </w:pPr>
      <w:r w:rsidRPr="00D352AD">
        <w:rPr>
          <w:rFonts w:ascii="Bookman Old Style" w:hAnsi="Bookman Old Style"/>
          <w:color w:val="000000" w:themeColor="text1"/>
          <w:sz w:val="24"/>
          <w:szCs w:val="24"/>
          <w:lang w:val="es-ES"/>
        </w:rPr>
        <w:t>RESOLUCIÓN No.          DE 2013</w:t>
      </w:r>
    </w:p>
    <w:p w:rsidR="00361E54" w:rsidRPr="00D352AD" w:rsidRDefault="00361E54" w:rsidP="00D352AD">
      <w:pPr>
        <w:tabs>
          <w:tab w:val="left" w:pos="0"/>
          <w:tab w:val="right" w:pos="9356"/>
        </w:tabs>
        <w:ind w:left="0"/>
        <w:jc w:val="center"/>
        <w:rPr>
          <w:rFonts w:ascii="Bookman Old Style" w:hAnsi="Bookman Old Style" w:cs="Arial"/>
          <w:b/>
          <w:snapToGrid w:val="0"/>
          <w:color w:val="000000" w:themeColor="text1"/>
        </w:rPr>
      </w:pPr>
    </w:p>
    <w:p w:rsidR="00361E54" w:rsidRPr="00D352AD" w:rsidRDefault="00361E54" w:rsidP="00D352AD">
      <w:pPr>
        <w:pStyle w:val="Ttulo3"/>
        <w:tabs>
          <w:tab w:val="left" w:pos="0"/>
          <w:tab w:val="right" w:pos="9356"/>
        </w:tabs>
        <w:ind w:left="0"/>
        <w:rPr>
          <w:rFonts w:ascii="Bookman Old Style" w:hAnsi="Bookman Old Style"/>
          <w:b w:val="0"/>
          <w:color w:val="000000" w:themeColor="text1"/>
          <w:szCs w:val="24"/>
          <w:lang w:val="es-ES"/>
        </w:rPr>
      </w:pPr>
      <w:r w:rsidRPr="00D352AD">
        <w:rPr>
          <w:rFonts w:ascii="Bookman Old Style" w:hAnsi="Bookman Old Style"/>
          <w:b w:val="0"/>
          <w:color w:val="000000" w:themeColor="text1"/>
          <w:szCs w:val="24"/>
          <w:lang w:val="es-ES"/>
        </w:rPr>
        <w:t>(                 )</w:t>
      </w:r>
    </w:p>
    <w:p w:rsidR="00361E54" w:rsidRPr="00D352AD" w:rsidRDefault="00361E54" w:rsidP="00D352AD">
      <w:pPr>
        <w:tabs>
          <w:tab w:val="left" w:pos="0"/>
          <w:tab w:val="right" w:pos="9356"/>
        </w:tabs>
        <w:ind w:left="0"/>
        <w:jc w:val="center"/>
        <w:rPr>
          <w:rFonts w:ascii="Bookman Old Style" w:hAnsi="Bookman Old Style"/>
          <w:color w:val="000000" w:themeColor="text1"/>
        </w:rPr>
      </w:pPr>
    </w:p>
    <w:p w:rsidR="00361E54" w:rsidRPr="00D352AD" w:rsidRDefault="00361E54" w:rsidP="00D352AD">
      <w:pPr>
        <w:tabs>
          <w:tab w:val="left" w:pos="0"/>
          <w:tab w:val="right" w:pos="9356"/>
        </w:tabs>
        <w:ind w:left="0"/>
        <w:jc w:val="center"/>
        <w:rPr>
          <w:rFonts w:ascii="Bookman Old Style" w:hAnsi="Bookman Old Style"/>
          <w:color w:val="000000" w:themeColor="text1"/>
        </w:rPr>
      </w:pPr>
    </w:p>
    <w:p w:rsidR="00361E54" w:rsidRPr="00D352AD" w:rsidRDefault="00361E54" w:rsidP="00D352AD">
      <w:pPr>
        <w:ind w:left="0"/>
        <w:jc w:val="center"/>
        <w:rPr>
          <w:rFonts w:ascii="Bookman Old Style" w:hAnsi="Bookman Old Style" w:cs="Arial"/>
          <w:b/>
          <w:bCs/>
          <w:color w:val="000000" w:themeColor="text1"/>
          <w:lang w:eastAsia="es-CO"/>
        </w:rPr>
      </w:pPr>
      <w:r w:rsidRPr="00D352AD">
        <w:rPr>
          <w:rFonts w:ascii="Bookman Old Style" w:hAnsi="Bookman Old Style" w:cs="Arial"/>
          <w:color w:val="000000" w:themeColor="text1"/>
        </w:rPr>
        <w:t xml:space="preserve">Por la cual se ordena publicar un proyecto de resolución de carácter general, </w:t>
      </w:r>
      <w:r w:rsidRPr="00D352AD">
        <w:rPr>
          <w:rFonts w:ascii="Bookman Old Style" w:hAnsi="Bookman Old Style" w:cs="Arial"/>
          <w:i/>
          <w:color w:val="000000" w:themeColor="text1"/>
        </w:rPr>
        <w:t>“</w:t>
      </w:r>
      <w:r w:rsidRPr="00D352AD">
        <w:rPr>
          <w:rFonts w:ascii="Bookman Old Style" w:hAnsi="Bookman Old Style" w:cs="Arial"/>
          <w:i/>
          <w:color w:val="000000" w:themeColor="text1"/>
          <w:lang w:eastAsia="es-CO"/>
        </w:rPr>
        <w:t>Por la cual se establece el reglamento de comercialización del servicio público de gas natural, como parte del Reglamento de operación de gas natural”</w:t>
      </w:r>
    </w:p>
    <w:p w:rsidR="00361E54" w:rsidRPr="00D352AD" w:rsidRDefault="00361E54" w:rsidP="00D352AD">
      <w:pPr>
        <w:jc w:val="center"/>
        <w:rPr>
          <w:rFonts w:ascii="Bookman Old Style" w:hAnsi="Bookman Old Style" w:cs="Arial"/>
          <w:color w:val="000000" w:themeColor="text1"/>
          <w:lang w:eastAsia="es-CO"/>
        </w:rPr>
      </w:pPr>
    </w:p>
    <w:p w:rsidR="00361E54" w:rsidRPr="00D352AD" w:rsidRDefault="00361E54" w:rsidP="00D352AD">
      <w:pPr>
        <w:jc w:val="center"/>
        <w:rPr>
          <w:rFonts w:ascii="Bookman Old Style" w:hAnsi="Bookman Old Style" w:cs="Arial"/>
          <w:b/>
          <w:bCs/>
          <w:color w:val="000000" w:themeColor="text1"/>
          <w:lang w:eastAsia="es-CO"/>
        </w:rPr>
      </w:pPr>
    </w:p>
    <w:p w:rsidR="00361E54" w:rsidRPr="00D352AD" w:rsidRDefault="00361E54" w:rsidP="00D352AD">
      <w:pPr>
        <w:pStyle w:val="xl28"/>
        <w:pBdr>
          <w:left w:val="none" w:sz="0" w:space="0" w:color="auto"/>
          <w:bottom w:val="none" w:sz="0" w:space="0" w:color="auto"/>
        </w:pBdr>
        <w:tabs>
          <w:tab w:val="left" w:pos="0"/>
        </w:tabs>
        <w:spacing w:before="0" w:after="0"/>
        <w:rPr>
          <w:rFonts w:ascii="Bookman Old Style" w:hAnsi="Bookman Old Style" w:cs="Arial"/>
          <w:bCs/>
          <w:iCs/>
          <w:color w:val="000000" w:themeColor="text1"/>
          <w:sz w:val="24"/>
          <w:szCs w:val="24"/>
          <w:lang w:eastAsia="es-ES"/>
        </w:rPr>
      </w:pPr>
      <w:r w:rsidRPr="00D352AD">
        <w:rPr>
          <w:rFonts w:ascii="Bookman Old Style" w:hAnsi="Bookman Old Style" w:cs="Arial"/>
          <w:bCs/>
          <w:iCs/>
          <w:color w:val="000000" w:themeColor="text1"/>
          <w:sz w:val="24"/>
          <w:szCs w:val="24"/>
          <w:lang w:eastAsia="es-ES"/>
        </w:rPr>
        <w:t>LA COMISIÓN DE REGULACIÓN DE ENERGÍA Y GAS</w:t>
      </w:r>
    </w:p>
    <w:p w:rsidR="00361E54" w:rsidRPr="00D352AD" w:rsidRDefault="00361E54" w:rsidP="00D352AD">
      <w:pPr>
        <w:tabs>
          <w:tab w:val="left" w:pos="0"/>
        </w:tabs>
        <w:ind w:left="0"/>
        <w:rPr>
          <w:rFonts w:ascii="Bookman Old Style" w:hAnsi="Bookman Old Style" w:cs="Arial"/>
          <w:color w:val="000000" w:themeColor="text1"/>
        </w:rPr>
      </w:pPr>
    </w:p>
    <w:p w:rsidR="00361E54" w:rsidRPr="00D352AD" w:rsidRDefault="00361E54" w:rsidP="00D352AD">
      <w:pPr>
        <w:tabs>
          <w:tab w:val="left" w:pos="0"/>
        </w:tabs>
        <w:ind w:left="0"/>
        <w:rPr>
          <w:rFonts w:ascii="Bookman Old Style" w:hAnsi="Bookman Old Style" w:cs="Arial"/>
          <w:color w:val="000000" w:themeColor="text1"/>
        </w:rPr>
      </w:pPr>
    </w:p>
    <w:p w:rsidR="00361E54" w:rsidRPr="00D352AD" w:rsidRDefault="00482745" w:rsidP="00D352AD">
      <w:pPr>
        <w:pStyle w:val="xl32"/>
        <w:pBdr>
          <w:left w:val="none" w:sz="0" w:space="0" w:color="auto"/>
          <w:right w:val="none" w:sz="0" w:space="0" w:color="auto"/>
        </w:pBdr>
        <w:spacing w:before="0" w:after="0"/>
        <w:rPr>
          <w:rFonts w:ascii="Bookman Old Style" w:hAnsi="Bookman Old Style" w:cs="Arial"/>
          <w:color w:val="000000" w:themeColor="text1"/>
          <w:sz w:val="24"/>
          <w:szCs w:val="24"/>
          <w:lang w:eastAsia="es-ES"/>
        </w:rPr>
      </w:pPr>
      <w:r w:rsidRPr="00D352AD">
        <w:rPr>
          <w:rFonts w:ascii="Bookman Old Style" w:hAnsi="Bookman Old Style" w:cs="Arial"/>
          <w:color w:val="000000" w:themeColor="text1"/>
          <w:sz w:val="24"/>
          <w:szCs w:val="24"/>
          <w:lang w:eastAsia="es-ES"/>
        </w:rPr>
        <w:t>En ejercicio de sus facultades legales, en especial de las conferidas por la Ley 142 de 1994, y en desarrollo del Decreto 2253 de 1994, y</w:t>
      </w:r>
    </w:p>
    <w:p w:rsidR="00361E54" w:rsidRPr="00D352AD" w:rsidRDefault="00361E54" w:rsidP="00D352AD">
      <w:pPr>
        <w:tabs>
          <w:tab w:val="left" w:pos="0"/>
        </w:tabs>
        <w:rPr>
          <w:rFonts w:ascii="Bookman Old Style" w:hAnsi="Bookman Old Style" w:cs="Arial"/>
          <w:color w:val="000000" w:themeColor="text1"/>
        </w:rPr>
      </w:pPr>
    </w:p>
    <w:p w:rsidR="00361E54" w:rsidRPr="00D352AD" w:rsidRDefault="00361E54" w:rsidP="00D352AD">
      <w:pPr>
        <w:tabs>
          <w:tab w:val="left" w:pos="0"/>
          <w:tab w:val="left" w:pos="5395"/>
        </w:tabs>
        <w:rPr>
          <w:rFonts w:ascii="Bookman Old Style" w:hAnsi="Bookman Old Style" w:cs="Arial"/>
          <w:color w:val="000000" w:themeColor="text1"/>
        </w:rPr>
      </w:pPr>
      <w:r w:rsidRPr="00D352AD">
        <w:rPr>
          <w:rFonts w:ascii="Bookman Old Style" w:hAnsi="Bookman Old Style" w:cs="Arial"/>
          <w:color w:val="000000" w:themeColor="text1"/>
        </w:rPr>
        <w:tab/>
      </w:r>
    </w:p>
    <w:p w:rsidR="00361E54" w:rsidRPr="00D352AD" w:rsidRDefault="00361E54" w:rsidP="00D352AD">
      <w:pPr>
        <w:pStyle w:val="xl28"/>
        <w:pBdr>
          <w:left w:val="none" w:sz="0" w:space="0" w:color="auto"/>
          <w:bottom w:val="none" w:sz="0" w:space="0" w:color="auto"/>
        </w:pBdr>
        <w:tabs>
          <w:tab w:val="left" w:pos="0"/>
        </w:tabs>
        <w:spacing w:before="0" w:after="0"/>
        <w:rPr>
          <w:rFonts w:ascii="Bookman Old Style" w:hAnsi="Bookman Old Style" w:cs="Arial"/>
          <w:bCs/>
          <w:color w:val="000000" w:themeColor="text1"/>
          <w:sz w:val="24"/>
          <w:szCs w:val="24"/>
          <w:lang w:val="pt-BR" w:eastAsia="es-ES"/>
        </w:rPr>
      </w:pPr>
      <w:r w:rsidRPr="00D352AD">
        <w:rPr>
          <w:rFonts w:ascii="Bookman Old Style" w:hAnsi="Bookman Old Style" w:cs="Arial"/>
          <w:bCs/>
          <w:color w:val="000000" w:themeColor="text1"/>
          <w:sz w:val="24"/>
          <w:szCs w:val="24"/>
          <w:lang w:val="pt-BR" w:eastAsia="es-ES"/>
        </w:rPr>
        <w:t>C O N S I D E R A N D O</w:t>
      </w:r>
      <w:proofErr w:type="gramStart"/>
      <w:r w:rsidRPr="00D352AD">
        <w:rPr>
          <w:rFonts w:ascii="Bookman Old Style" w:hAnsi="Bookman Old Style" w:cs="Arial"/>
          <w:bCs/>
          <w:color w:val="000000" w:themeColor="text1"/>
          <w:sz w:val="24"/>
          <w:szCs w:val="24"/>
          <w:lang w:val="pt-BR" w:eastAsia="es-ES"/>
        </w:rPr>
        <w:t xml:space="preserve">  </w:t>
      </w:r>
      <w:proofErr w:type="gramEnd"/>
      <w:r w:rsidRPr="00D352AD">
        <w:rPr>
          <w:rFonts w:ascii="Bookman Old Style" w:hAnsi="Bookman Old Style" w:cs="Arial"/>
          <w:bCs/>
          <w:color w:val="000000" w:themeColor="text1"/>
          <w:sz w:val="24"/>
          <w:szCs w:val="24"/>
          <w:lang w:val="pt-BR" w:eastAsia="es-ES"/>
        </w:rPr>
        <w:t>Q U E :</w:t>
      </w:r>
    </w:p>
    <w:p w:rsidR="00361E54" w:rsidRPr="00D352AD" w:rsidRDefault="00361E54" w:rsidP="00D352AD">
      <w:pPr>
        <w:tabs>
          <w:tab w:val="left" w:pos="0"/>
        </w:tabs>
        <w:ind w:left="0"/>
        <w:jc w:val="both"/>
        <w:rPr>
          <w:rFonts w:ascii="Bookman Old Style" w:hAnsi="Bookman Old Style" w:cs="Arial"/>
          <w:color w:val="000000" w:themeColor="text1"/>
          <w:lang w:val="pt-BR"/>
        </w:rPr>
      </w:pPr>
    </w:p>
    <w:p w:rsidR="00361E54" w:rsidRPr="00D352AD" w:rsidRDefault="00361E54" w:rsidP="00D352AD">
      <w:pPr>
        <w:tabs>
          <w:tab w:val="left" w:pos="0"/>
        </w:tabs>
        <w:ind w:left="0"/>
        <w:jc w:val="both"/>
        <w:rPr>
          <w:rFonts w:ascii="Bookman Old Style" w:hAnsi="Bookman Old Style" w:cs="Arial"/>
          <w:color w:val="000000" w:themeColor="text1"/>
          <w:lang w:val="pt-BR"/>
        </w:rPr>
      </w:pPr>
    </w:p>
    <w:p w:rsidR="00361E54" w:rsidRPr="00D352AD" w:rsidRDefault="00361E54" w:rsidP="00D352AD">
      <w:pPr>
        <w:tabs>
          <w:tab w:val="left" w:pos="0"/>
        </w:tabs>
        <w:ind w:left="0"/>
        <w:jc w:val="both"/>
        <w:rPr>
          <w:rFonts w:ascii="Bookman Old Style" w:hAnsi="Bookman Old Style" w:cs="Arial"/>
          <w:color w:val="000000" w:themeColor="text1"/>
        </w:rPr>
      </w:pPr>
      <w:r w:rsidRPr="00D352AD">
        <w:rPr>
          <w:rFonts w:ascii="Bookman Old Style" w:hAnsi="Bookman Old Style" w:cs="Arial"/>
          <w:color w:val="000000" w:themeColor="text1"/>
        </w:rPr>
        <w:t>Conforme a lo dispuesto por el artículo 9 del Decreto 2696 de 2004, concordante con el artículo 8 del Código de Procedimiento Administrativo de lo Contencioso Administrativo, la Comisión debe hacer públicos en su página web los proyectos de resolución de carácter general que prevé adoptar.</w:t>
      </w:r>
    </w:p>
    <w:p w:rsidR="00361E54" w:rsidRPr="00D352AD" w:rsidRDefault="00361E54" w:rsidP="00D352AD">
      <w:pPr>
        <w:ind w:left="0"/>
        <w:jc w:val="both"/>
        <w:rPr>
          <w:rFonts w:ascii="Bookman Old Style" w:hAnsi="Bookman Old Style" w:cs="Arial"/>
          <w:color w:val="000000" w:themeColor="text1"/>
        </w:rPr>
      </w:pPr>
    </w:p>
    <w:p w:rsidR="00361E54" w:rsidRPr="00D352AD" w:rsidRDefault="00361E54" w:rsidP="00D352AD">
      <w:pPr>
        <w:ind w:left="0"/>
        <w:jc w:val="both"/>
        <w:rPr>
          <w:rFonts w:ascii="Bookman Old Style" w:hAnsi="Bookman Old Style" w:cs="Arial"/>
          <w:color w:val="000000" w:themeColor="text1"/>
          <w:lang w:eastAsia="es-CO"/>
        </w:rPr>
      </w:pPr>
      <w:r w:rsidRPr="00D352AD">
        <w:rPr>
          <w:rFonts w:ascii="Bookman Old Style" w:hAnsi="Bookman Old Style" w:cs="Arial"/>
          <w:color w:val="000000" w:themeColor="text1"/>
        </w:rPr>
        <w:t xml:space="preserve">La Comisión de Regulación de Energía y Gas, CREG, en su sesión No. </w:t>
      </w:r>
      <w:r w:rsidR="00141209" w:rsidRPr="00D352AD">
        <w:rPr>
          <w:rFonts w:ascii="Bookman Old Style" w:hAnsi="Bookman Old Style" w:cs="Arial"/>
          <w:color w:val="000000" w:themeColor="text1"/>
        </w:rPr>
        <w:t xml:space="preserve">547 </w:t>
      </w:r>
      <w:r w:rsidRPr="00D352AD">
        <w:rPr>
          <w:rFonts w:ascii="Bookman Old Style" w:hAnsi="Bookman Old Style" w:cs="Arial"/>
          <w:color w:val="000000" w:themeColor="text1"/>
        </w:rPr>
        <w:t xml:space="preserve">del </w:t>
      </w:r>
      <w:r w:rsidR="00141209" w:rsidRPr="00D352AD">
        <w:rPr>
          <w:rFonts w:ascii="Bookman Old Style" w:hAnsi="Bookman Old Style" w:cs="Arial"/>
          <w:color w:val="000000" w:themeColor="text1"/>
        </w:rPr>
        <w:t xml:space="preserve">23 </w:t>
      </w:r>
      <w:r w:rsidRPr="00D352AD">
        <w:rPr>
          <w:rFonts w:ascii="Bookman Old Style" w:hAnsi="Bookman Old Style" w:cs="Arial"/>
          <w:color w:val="000000" w:themeColor="text1"/>
        </w:rPr>
        <w:t xml:space="preserve">de </w:t>
      </w:r>
      <w:r w:rsidR="007D02E9" w:rsidRPr="00D352AD">
        <w:rPr>
          <w:rFonts w:ascii="Bookman Old Style" w:hAnsi="Bookman Old Style" w:cs="Arial"/>
          <w:color w:val="000000" w:themeColor="text1"/>
        </w:rPr>
        <w:t xml:space="preserve">enero </w:t>
      </w:r>
      <w:r w:rsidRPr="00D352AD">
        <w:rPr>
          <w:rFonts w:ascii="Bookman Old Style" w:hAnsi="Bookman Old Style" w:cs="Arial"/>
          <w:color w:val="000000" w:themeColor="text1"/>
        </w:rPr>
        <w:t>de 201</w:t>
      </w:r>
      <w:r w:rsidR="0072258B" w:rsidRPr="00D352AD">
        <w:rPr>
          <w:rFonts w:ascii="Bookman Old Style" w:hAnsi="Bookman Old Style" w:cs="Arial"/>
          <w:color w:val="000000" w:themeColor="text1"/>
        </w:rPr>
        <w:t>3</w:t>
      </w:r>
      <w:r w:rsidRPr="00D352AD">
        <w:rPr>
          <w:rFonts w:ascii="Bookman Old Style" w:hAnsi="Bookman Old Style" w:cs="Arial"/>
          <w:color w:val="000000" w:themeColor="text1"/>
        </w:rPr>
        <w:t xml:space="preserve">, aprobó hacer público el proyecto de resolución </w:t>
      </w:r>
      <w:r w:rsidR="0072258B" w:rsidRPr="00D352AD">
        <w:rPr>
          <w:rFonts w:ascii="Bookman Old Style" w:hAnsi="Bookman Old Style" w:cs="Arial"/>
          <w:color w:val="000000" w:themeColor="text1"/>
        </w:rPr>
        <w:t xml:space="preserve">por la cual se ordena publicar un proyecto de resolución de carácter general, </w:t>
      </w:r>
      <w:r w:rsidR="0072258B" w:rsidRPr="00D352AD">
        <w:rPr>
          <w:rFonts w:ascii="Bookman Old Style" w:hAnsi="Bookman Old Style" w:cs="Arial"/>
          <w:i/>
          <w:color w:val="000000" w:themeColor="text1"/>
        </w:rPr>
        <w:t>“</w:t>
      </w:r>
      <w:r w:rsidR="0072258B" w:rsidRPr="00D352AD">
        <w:rPr>
          <w:rFonts w:ascii="Bookman Old Style" w:hAnsi="Bookman Old Style" w:cs="Arial"/>
          <w:i/>
          <w:color w:val="000000" w:themeColor="text1"/>
          <w:lang w:eastAsia="es-CO"/>
        </w:rPr>
        <w:t>Por la cual se establece el reglamento de comercialización del servicio público de gas natural, como parte del Reglamento de operación de gas natural”</w:t>
      </w:r>
      <w:r w:rsidRPr="00D352AD">
        <w:rPr>
          <w:rFonts w:ascii="Bookman Old Style" w:hAnsi="Bookman Old Style" w:cs="Arial"/>
          <w:color w:val="000000" w:themeColor="text1"/>
          <w:lang w:eastAsia="es-CO"/>
        </w:rPr>
        <w:t>.</w:t>
      </w:r>
    </w:p>
    <w:p w:rsidR="00361E54" w:rsidRPr="00D352AD" w:rsidRDefault="00361E54" w:rsidP="00D352AD">
      <w:pPr>
        <w:ind w:left="0"/>
        <w:jc w:val="both"/>
        <w:rPr>
          <w:rFonts w:ascii="Bookman Old Style" w:hAnsi="Bookman Old Style" w:cs="Arial"/>
          <w:color w:val="000000" w:themeColor="text1"/>
          <w:lang w:eastAsia="es-CO"/>
        </w:rPr>
      </w:pPr>
    </w:p>
    <w:p w:rsidR="00361E54" w:rsidRPr="00D352AD" w:rsidRDefault="00361E54" w:rsidP="00D352AD">
      <w:pPr>
        <w:ind w:left="0"/>
        <w:rPr>
          <w:rFonts w:ascii="Bookman Old Style" w:hAnsi="Bookman Old Style" w:cs="Arial"/>
          <w:color w:val="000000" w:themeColor="text1"/>
          <w:lang w:eastAsia="es-CO"/>
        </w:rPr>
      </w:pPr>
    </w:p>
    <w:p w:rsidR="00361E54" w:rsidRPr="00D352AD" w:rsidRDefault="00361E54" w:rsidP="00D352AD">
      <w:pPr>
        <w:tabs>
          <w:tab w:val="left" w:pos="0"/>
        </w:tabs>
        <w:ind w:left="0" w:right="47"/>
        <w:jc w:val="center"/>
        <w:rPr>
          <w:rFonts w:ascii="Bookman Old Style" w:hAnsi="Bookman Old Style" w:cs="Arial"/>
          <w:b/>
          <w:bCs/>
          <w:color w:val="000000" w:themeColor="text1"/>
          <w:lang w:val="pt-BR"/>
        </w:rPr>
      </w:pPr>
      <w:r w:rsidRPr="00D352AD">
        <w:rPr>
          <w:rFonts w:ascii="Bookman Old Style" w:hAnsi="Bookman Old Style" w:cs="Arial"/>
          <w:b/>
          <w:bCs/>
          <w:color w:val="000000" w:themeColor="text1"/>
          <w:lang w:val="pt-BR"/>
        </w:rPr>
        <w:t>R E S U E L V E:</w:t>
      </w:r>
    </w:p>
    <w:p w:rsidR="00361E54" w:rsidRPr="00D352AD" w:rsidRDefault="00361E54" w:rsidP="00D352AD">
      <w:pPr>
        <w:tabs>
          <w:tab w:val="left" w:pos="0"/>
        </w:tabs>
        <w:ind w:left="0" w:right="47"/>
        <w:rPr>
          <w:rFonts w:ascii="Bookman Old Style" w:hAnsi="Bookman Old Style" w:cs="Arial"/>
          <w:color w:val="000000" w:themeColor="text1"/>
          <w:lang w:val="pt-BR"/>
        </w:rPr>
      </w:pPr>
    </w:p>
    <w:p w:rsidR="00361E54" w:rsidRPr="00D352AD" w:rsidRDefault="00361E54" w:rsidP="00D352AD">
      <w:pPr>
        <w:tabs>
          <w:tab w:val="left" w:pos="0"/>
        </w:tabs>
        <w:ind w:left="0" w:right="47"/>
        <w:rPr>
          <w:rFonts w:ascii="Bookman Old Style" w:hAnsi="Bookman Old Style" w:cs="Arial"/>
          <w:color w:val="000000" w:themeColor="text1"/>
          <w:lang w:val="pt-BR"/>
        </w:rPr>
      </w:pPr>
    </w:p>
    <w:p w:rsidR="00361E54" w:rsidRPr="00D352AD" w:rsidRDefault="00361E54" w:rsidP="00D352AD">
      <w:pPr>
        <w:ind w:left="0"/>
        <w:jc w:val="both"/>
        <w:rPr>
          <w:rFonts w:ascii="Bookman Old Style" w:hAnsi="Bookman Old Style" w:cs="Arial"/>
          <w:i/>
          <w:color w:val="000000" w:themeColor="text1"/>
          <w:lang w:eastAsia="es-CO"/>
        </w:rPr>
      </w:pPr>
      <w:r w:rsidRPr="00D352AD">
        <w:rPr>
          <w:rFonts w:ascii="Bookman Old Style" w:hAnsi="Bookman Old Style" w:cs="Arial"/>
          <w:b/>
          <w:bCs/>
          <w:color w:val="000000" w:themeColor="text1"/>
          <w:lang w:val="es-CO"/>
        </w:rPr>
        <w:t>Artículo 1</w:t>
      </w:r>
      <w:r w:rsidRPr="00D352AD">
        <w:rPr>
          <w:rFonts w:ascii="Bookman Old Style" w:hAnsi="Bookman Old Style" w:cs="Arial"/>
          <w:b/>
          <w:color w:val="000000" w:themeColor="text1"/>
          <w:lang w:val="es-CO"/>
        </w:rPr>
        <w:t xml:space="preserve">. </w:t>
      </w:r>
      <w:r w:rsidRPr="00D352AD">
        <w:rPr>
          <w:rFonts w:ascii="Bookman Old Style" w:hAnsi="Bookman Old Style" w:cs="Arial"/>
          <w:color w:val="000000" w:themeColor="text1"/>
        </w:rPr>
        <w:t xml:space="preserve">Hágase público el proyecto de resolución </w:t>
      </w:r>
      <w:r w:rsidR="0072258B" w:rsidRPr="00D352AD">
        <w:rPr>
          <w:rFonts w:ascii="Bookman Old Style" w:hAnsi="Bookman Old Style" w:cs="Arial"/>
          <w:i/>
          <w:color w:val="000000" w:themeColor="text1"/>
        </w:rPr>
        <w:t>“</w:t>
      </w:r>
      <w:r w:rsidR="0072258B" w:rsidRPr="00D352AD">
        <w:rPr>
          <w:rFonts w:ascii="Bookman Old Style" w:hAnsi="Bookman Old Style" w:cs="Arial"/>
          <w:i/>
          <w:color w:val="000000" w:themeColor="text1"/>
          <w:lang w:eastAsia="es-CO"/>
        </w:rPr>
        <w:t>Por la cual se establece el reglamento de comercialización del servicio público de gas natural, como parte del Reglamento de operación de gas natural”</w:t>
      </w:r>
      <w:r w:rsidRPr="00D352AD">
        <w:rPr>
          <w:rFonts w:ascii="Bookman Old Style" w:hAnsi="Bookman Old Style" w:cs="Arial"/>
          <w:color w:val="000000" w:themeColor="text1"/>
          <w:lang w:eastAsia="es-CO"/>
        </w:rPr>
        <w:t>.</w:t>
      </w:r>
    </w:p>
    <w:p w:rsidR="00361E54" w:rsidRPr="00D352AD" w:rsidRDefault="00361E54" w:rsidP="00D352AD">
      <w:pPr>
        <w:tabs>
          <w:tab w:val="left" w:pos="1613"/>
        </w:tabs>
        <w:ind w:left="0"/>
        <w:rPr>
          <w:rFonts w:ascii="Bookman Old Style" w:hAnsi="Bookman Old Style" w:cs="Arial"/>
          <w:b/>
          <w:bCs/>
          <w:color w:val="000000" w:themeColor="text1"/>
          <w:lang w:eastAsia="es-CO"/>
        </w:rPr>
      </w:pPr>
    </w:p>
    <w:p w:rsidR="00361E54" w:rsidRPr="00D352AD" w:rsidRDefault="00361E54" w:rsidP="00D352AD">
      <w:pPr>
        <w:tabs>
          <w:tab w:val="left" w:pos="0"/>
        </w:tabs>
        <w:ind w:left="0" w:right="45"/>
        <w:jc w:val="both"/>
        <w:rPr>
          <w:rFonts w:ascii="Bookman Old Style" w:hAnsi="Bookman Old Style" w:cs="Arial"/>
          <w:color w:val="000000" w:themeColor="text1"/>
        </w:rPr>
      </w:pPr>
      <w:r w:rsidRPr="00D352AD">
        <w:rPr>
          <w:rFonts w:ascii="Bookman Old Style" w:hAnsi="Bookman Old Style" w:cs="Arial"/>
          <w:b/>
          <w:bCs/>
          <w:color w:val="000000" w:themeColor="text1"/>
        </w:rPr>
        <w:t>Artículo 2.</w:t>
      </w:r>
      <w:r w:rsidRPr="00D352AD">
        <w:rPr>
          <w:rFonts w:ascii="Bookman Old Style" w:hAnsi="Bookman Old Style" w:cs="Arial"/>
          <w:b/>
          <w:color w:val="000000" w:themeColor="text1"/>
        </w:rPr>
        <w:t xml:space="preserve"> </w:t>
      </w:r>
      <w:r w:rsidRPr="00D352AD">
        <w:rPr>
          <w:rFonts w:ascii="Bookman Old Style" w:hAnsi="Bookman Old Style" w:cs="Arial"/>
          <w:color w:val="000000" w:themeColor="text1"/>
        </w:rPr>
        <w:t xml:space="preserve">Se invita a los agentes, a los usuarios, a las autoridades locales municipales y departamentales competentes y a la Superintendencia de Servicios Públicos Domiciliarios, para que remitan sus observaciones o sugerencias sobre la propuesta, dentro del mes siguiente a la publicación de la </w:t>
      </w:r>
      <w:r w:rsidRPr="00D352AD">
        <w:rPr>
          <w:rFonts w:ascii="Bookman Old Style" w:hAnsi="Bookman Old Style" w:cs="Arial"/>
          <w:color w:val="000000" w:themeColor="text1"/>
        </w:rPr>
        <w:lastRenderedPageBreak/>
        <w:t>presente Resolución en la página web de la Comisión de Regulación de Energía y Gas.</w:t>
      </w:r>
    </w:p>
    <w:p w:rsidR="00361E54" w:rsidRPr="00D352AD" w:rsidRDefault="00361E54" w:rsidP="00D352AD">
      <w:pPr>
        <w:tabs>
          <w:tab w:val="left" w:pos="1613"/>
        </w:tabs>
        <w:ind w:left="0"/>
        <w:rPr>
          <w:rFonts w:ascii="Bookman Old Style" w:hAnsi="Bookman Old Style" w:cs="Arial"/>
          <w:b/>
          <w:bCs/>
          <w:color w:val="000000" w:themeColor="text1"/>
          <w:lang w:eastAsia="es-CO"/>
        </w:rPr>
      </w:pPr>
    </w:p>
    <w:p w:rsidR="00361E54" w:rsidRPr="00D352AD" w:rsidRDefault="00361E54" w:rsidP="00D352AD">
      <w:pPr>
        <w:tabs>
          <w:tab w:val="left" w:pos="0"/>
        </w:tabs>
        <w:ind w:left="0" w:right="47"/>
        <w:jc w:val="both"/>
        <w:rPr>
          <w:rFonts w:ascii="Bookman Old Style" w:hAnsi="Bookman Old Style" w:cs="Arial"/>
          <w:color w:val="000000" w:themeColor="text1"/>
        </w:rPr>
      </w:pPr>
      <w:r w:rsidRPr="00D352AD">
        <w:rPr>
          <w:rFonts w:ascii="Bookman Old Style" w:hAnsi="Bookman Old Style" w:cs="Arial"/>
          <w:b/>
          <w:bCs/>
          <w:color w:val="000000" w:themeColor="text1"/>
        </w:rPr>
        <w:t>Artículo 3</w:t>
      </w:r>
      <w:r w:rsidRPr="00D352AD">
        <w:rPr>
          <w:rFonts w:ascii="Bookman Old Style" w:hAnsi="Bookman Old Style" w:cs="Arial"/>
          <w:b/>
          <w:color w:val="000000" w:themeColor="text1"/>
        </w:rPr>
        <w:t xml:space="preserve">. </w:t>
      </w:r>
      <w:r w:rsidRPr="00D352AD">
        <w:rPr>
          <w:rFonts w:ascii="Bookman Old Style" w:hAnsi="Bookman Old Style" w:cs="Arial"/>
          <w:color w:val="000000" w:themeColor="text1"/>
        </w:rPr>
        <w:t xml:space="preserve">Las observaciones y sugerencias sobre el proyecto deberán dirigirse a Germán Castro Ferreira, Director Ejecutivo de la Comisión, a la siguientes dirección: Avenida Calle 116 No. 7-15, Edificio Torre </w:t>
      </w:r>
      <w:proofErr w:type="spellStart"/>
      <w:r w:rsidRPr="00D352AD">
        <w:rPr>
          <w:rFonts w:ascii="Bookman Old Style" w:hAnsi="Bookman Old Style" w:cs="Arial"/>
          <w:color w:val="000000" w:themeColor="text1"/>
        </w:rPr>
        <w:t>Cusezar</w:t>
      </w:r>
      <w:proofErr w:type="spellEnd"/>
      <w:r w:rsidRPr="00D352AD">
        <w:rPr>
          <w:rFonts w:ascii="Bookman Old Style" w:hAnsi="Bookman Old Style" w:cs="Arial"/>
          <w:color w:val="000000" w:themeColor="text1"/>
        </w:rPr>
        <w:t>, Interior 2, Oficina 901 o al correo electrónico creg@creg.gov.co.</w:t>
      </w:r>
    </w:p>
    <w:p w:rsidR="00361E54" w:rsidRPr="00D352AD" w:rsidRDefault="00361E54" w:rsidP="00D352AD">
      <w:pPr>
        <w:tabs>
          <w:tab w:val="left" w:pos="1613"/>
        </w:tabs>
        <w:ind w:left="0"/>
        <w:rPr>
          <w:rFonts w:ascii="Bookman Old Style" w:hAnsi="Bookman Old Style" w:cs="Arial"/>
          <w:b/>
          <w:bCs/>
          <w:color w:val="000000" w:themeColor="text1"/>
          <w:lang w:eastAsia="es-CO"/>
        </w:rPr>
      </w:pPr>
    </w:p>
    <w:p w:rsidR="00361E54" w:rsidRPr="00D352AD" w:rsidRDefault="00361E54" w:rsidP="00D352AD">
      <w:pPr>
        <w:tabs>
          <w:tab w:val="left" w:pos="0"/>
        </w:tabs>
        <w:ind w:left="0" w:right="47"/>
        <w:jc w:val="both"/>
        <w:rPr>
          <w:rFonts w:ascii="Bookman Old Style" w:hAnsi="Bookman Old Style" w:cs="Arial"/>
          <w:color w:val="000000" w:themeColor="text1"/>
        </w:rPr>
      </w:pPr>
      <w:r w:rsidRPr="00D352AD">
        <w:rPr>
          <w:rFonts w:ascii="Bookman Old Style" w:hAnsi="Bookman Old Style" w:cs="Arial"/>
          <w:b/>
          <w:bCs/>
          <w:color w:val="000000" w:themeColor="text1"/>
        </w:rPr>
        <w:t>Artículo 4</w:t>
      </w:r>
      <w:r w:rsidRPr="00D352AD">
        <w:rPr>
          <w:rFonts w:ascii="Bookman Old Style" w:hAnsi="Bookman Old Style" w:cs="Arial"/>
          <w:b/>
          <w:color w:val="000000" w:themeColor="text1"/>
        </w:rPr>
        <w:t xml:space="preserve">. </w:t>
      </w:r>
      <w:r w:rsidRPr="00D352AD">
        <w:rPr>
          <w:rFonts w:ascii="Bookman Old Style" w:hAnsi="Bookman Old Style" w:cs="Arial"/>
          <w:color w:val="000000" w:themeColor="text1"/>
        </w:rPr>
        <w:t>La presente Resolución no deroga ni modifica disposiciones vigentes por tratarse de un acto de trámite.</w:t>
      </w:r>
    </w:p>
    <w:p w:rsidR="00361E54" w:rsidRPr="00D352AD" w:rsidRDefault="00361E54" w:rsidP="00D352AD">
      <w:pPr>
        <w:pStyle w:val="Ttulo4"/>
        <w:tabs>
          <w:tab w:val="left" w:pos="0"/>
        </w:tabs>
        <w:ind w:left="0"/>
        <w:jc w:val="left"/>
        <w:rPr>
          <w:rFonts w:ascii="Bookman Old Style" w:hAnsi="Bookman Old Style"/>
          <w:b w:val="0"/>
          <w:color w:val="000000" w:themeColor="text1"/>
          <w:sz w:val="24"/>
          <w:szCs w:val="24"/>
          <w:lang w:val="es-ES"/>
        </w:rPr>
      </w:pPr>
    </w:p>
    <w:p w:rsidR="00361E54" w:rsidRPr="00D352AD" w:rsidRDefault="00361E54" w:rsidP="00D352AD">
      <w:pPr>
        <w:ind w:left="0"/>
        <w:rPr>
          <w:rFonts w:ascii="Bookman Old Style" w:hAnsi="Bookman Old Style"/>
          <w:color w:val="000000" w:themeColor="text1"/>
        </w:rPr>
      </w:pPr>
    </w:p>
    <w:p w:rsidR="00361E54" w:rsidRPr="00D352AD" w:rsidRDefault="00361E54" w:rsidP="00D352AD">
      <w:pPr>
        <w:tabs>
          <w:tab w:val="left" w:pos="0"/>
        </w:tabs>
        <w:jc w:val="center"/>
        <w:rPr>
          <w:rFonts w:ascii="Bookman Old Style" w:hAnsi="Bookman Old Style" w:cs="Arial"/>
          <w:b/>
          <w:bCs/>
          <w:color w:val="000000" w:themeColor="text1"/>
        </w:rPr>
      </w:pPr>
      <w:r w:rsidRPr="00D352AD">
        <w:rPr>
          <w:rFonts w:ascii="Bookman Old Style" w:hAnsi="Bookman Old Style" w:cs="Arial"/>
          <w:b/>
          <w:bCs/>
          <w:color w:val="000000" w:themeColor="text1"/>
        </w:rPr>
        <w:t>PUBLÍQUESE Y CÚMPLASE</w:t>
      </w:r>
    </w:p>
    <w:p w:rsidR="00361E54" w:rsidRPr="00D352AD" w:rsidRDefault="00361E54" w:rsidP="00D352AD">
      <w:pPr>
        <w:tabs>
          <w:tab w:val="left" w:pos="0"/>
        </w:tabs>
        <w:ind w:left="0" w:right="47"/>
        <w:rPr>
          <w:rFonts w:ascii="Bookman Old Style" w:hAnsi="Bookman Old Style" w:cs="Arial"/>
          <w:color w:val="000000" w:themeColor="text1"/>
        </w:rPr>
      </w:pPr>
    </w:p>
    <w:p w:rsidR="00361E54" w:rsidRPr="00D352AD" w:rsidRDefault="00361E54" w:rsidP="00D352AD">
      <w:pPr>
        <w:tabs>
          <w:tab w:val="left" w:pos="0"/>
        </w:tabs>
        <w:ind w:left="0" w:right="47"/>
        <w:rPr>
          <w:rFonts w:ascii="Bookman Old Style" w:hAnsi="Bookman Old Style" w:cs="Arial"/>
          <w:color w:val="000000" w:themeColor="text1"/>
        </w:rPr>
      </w:pPr>
    </w:p>
    <w:p w:rsidR="00361E54" w:rsidRPr="00D352AD" w:rsidRDefault="00361E54" w:rsidP="00D352AD">
      <w:pPr>
        <w:tabs>
          <w:tab w:val="left" w:pos="0"/>
        </w:tabs>
        <w:ind w:left="0" w:right="47"/>
        <w:rPr>
          <w:rFonts w:ascii="Bookman Old Style" w:hAnsi="Bookman Old Style" w:cs="Arial"/>
          <w:color w:val="000000" w:themeColor="text1"/>
        </w:rPr>
      </w:pPr>
      <w:r w:rsidRPr="00D352AD">
        <w:rPr>
          <w:rFonts w:ascii="Bookman Old Style" w:hAnsi="Bookman Old Style" w:cs="Arial"/>
          <w:color w:val="000000" w:themeColor="text1"/>
        </w:rPr>
        <w:t>Dada en Bogotá, D.C., el día</w:t>
      </w:r>
    </w:p>
    <w:p w:rsidR="00361E54" w:rsidRPr="00D352AD" w:rsidRDefault="00361E54" w:rsidP="00D352AD">
      <w:pPr>
        <w:tabs>
          <w:tab w:val="left" w:pos="0"/>
        </w:tabs>
        <w:ind w:left="0" w:right="47"/>
        <w:rPr>
          <w:rFonts w:ascii="Bookman Old Style" w:hAnsi="Bookman Old Style" w:cs="Arial"/>
          <w:color w:val="000000" w:themeColor="text1"/>
        </w:rPr>
      </w:pPr>
    </w:p>
    <w:p w:rsidR="0072258B" w:rsidRPr="00D352AD" w:rsidRDefault="0072258B" w:rsidP="00D352AD">
      <w:pPr>
        <w:tabs>
          <w:tab w:val="left" w:pos="0"/>
        </w:tabs>
        <w:ind w:left="0" w:right="47"/>
        <w:rPr>
          <w:rFonts w:ascii="Bookman Old Style" w:hAnsi="Bookman Old Style" w:cs="Arial"/>
          <w:color w:val="000000" w:themeColor="text1"/>
        </w:rPr>
      </w:pPr>
    </w:p>
    <w:p w:rsidR="00361E54" w:rsidRPr="00D352AD" w:rsidRDefault="00361E54" w:rsidP="00D352AD">
      <w:pPr>
        <w:tabs>
          <w:tab w:val="left" w:pos="0"/>
        </w:tabs>
        <w:ind w:left="0" w:right="47"/>
        <w:rPr>
          <w:rFonts w:ascii="Bookman Old Style" w:hAnsi="Bookman Old Style" w:cs="Arial"/>
          <w:color w:val="000000" w:themeColor="text1"/>
        </w:rPr>
      </w:pPr>
    </w:p>
    <w:p w:rsidR="00361E54" w:rsidRPr="00D352AD" w:rsidRDefault="00361E54" w:rsidP="00D352AD">
      <w:pPr>
        <w:tabs>
          <w:tab w:val="left" w:pos="0"/>
        </w:tabs>
        <w:ind w:left="0" w:right="47"/>
        <w:rPr>
          <w:rFonts w:ascii="Bookman Old Style" w:hAnsi="Bookman Old Style" w:cs="Arial"/>
          <w:color w:val="000000" w:themeColor="text1"/>
        </w:rPr>
      </w:pPr>
    </w:p>
    <w:p w:rsidR="00361E54" w:rsidRPr="00D352AD" w:rsidRDefault="00361E54" w:rsidP="00D352AD">
      <w:pPr>
        <w:tabs>
          <w:tab w:val="left" w:pos="0"/>
        </w:tabs>
        <w:ind w:right="47"/>
        <w:rPr>
          <w:rFonts w:ascii="Bookman Old Style" w:hAnsi="Bookman Old Style" w:cs="Arial"/>
          <w:color w:val="000000" w:themeColor="text1"/>
        </w:rPr>
      </w:pPr>
    </w:p>
    <w:tbl>
      <w:tblPr>
        <w:tblW w:w="0" w:type="auto"/>
        <w:tblInd w:w="-142" w:type="dxa"/>
        <w:tblLayout w:type="fixed"/>
        <w:tblCellMar>
          <w:left w:w="0" w:type="dxa"/>
          <w:right w:w="0" w:type="dxa"/>
        </w:tblCellMar>
        <w:tblLook w:val="0000" w:firstRow="0" w:lastRow="0" w:firstColumn="0" w:lastColumn="0" w:noHBand="0" w:noVBand="0"/>
      </w:tblPr>
      <w:tblGrid>
        <w:gridCol w:w="5104"/>
        <w:gridCol w:w="4394"/>
      </w:tblGrid>
      <w:tr w:rsidR="00D92BB5" w:rsidRPr="00D352AD" w:rsidTr="00361E54">
        <w:tc>
          <w:tcPr>
            <w:tcW w:w="5104" w:type="dxa"/>
          </w:tcPr>
          <w:p w:rsidR="00361E54" w:rsidRPr="00D352AD" w:rsidRDefault="00361E54" w:rsidP="00D352AD">
            <w:pPr>
              <w:snapToGrid w:val="0"/>
              <w:jc w:val="center"/>
              <w:rPr>
                <w:rFonts w:ascii="Bookman Old Style" w:hAnsi="Bookman Old Style" w:cs="Arial"/>
                <w:b/>
                <w:bCs/>
                <w:color w:val="000000" w:themeColor="text1"/>
              </w:rPr>
            </w:pPr>
            <w:r w:rsidRPr="00D352AD">
              <w:rPr>
                <w:rFonts w:ascii="Bookman Old Style" w:hAnsi="Bookman Old Style" w:cs="Arial"/>
                <w:b/>
                <w:bCs/>
                <w:color w:val="000000" w:themeColor="text1"/>
              </w:rPr>
              <w:t>TOMÁS GONZÁLEZ ESTRADA</w:t>
            </w:r>
          </w:p>
        </w:tc>
        <w:tc>
          <w:tcPr>
            <w:tcW w:w="4394" w:type="dxa"/>
          </w:tcPr>
          <w:p w:rsidR="00361E54" w:rsidRPr="00D352AD" w:rsidRDefault="00361E54" w:rsidP="00D352AD">
            <w:pPr>
              <w:snapToGrid w:val="0"/>
              <w:jc w:val="center"/>
              <w:rPr>
                <w:rFonts w:ascii="Bookman Old Style" w:hAnsi="Bookman Old Style" w:cs="Arial"/>
                <w:b/>
                <w:bCs/>
                <w:color w:val="000000" w:themeColor="text1"/>
              </w:rPr>
            </w:pPr>
            <w:r w:rsidRPr="00D352AD">
              <w:rPr>
                <w:rFonts w:ascii="Bookman Old Style" w:hAnsi="Bookman Old Style" w:cs="Arial"/>
                <w:b/>
                <w:bCs/>
                <w:color w:val="000000" w:themeColor="text1"/>
              </w:rPr>
              <w:t>GERMÁN CASTRO FERREIRA</w:t>
            </w:r>
          </w:p>
        </w:tc>
      </w:tr>
      <w:tr w:rsidR="00D92BB5" w:rsidRPr="00D352AD" w:rsidTr="00361E54">
        <w:tc>
          <w:tcPr>
            <w:tcW w:w="5104" w:type="dxa"/>
          </w:tcPr>
          <w:p w:rsidR="00361E54" w:rsidRPr="00D352AD" w:rsidRDefault="00361E54" w:rsidP="00D352AD">
            <w:pPr>
              <w:snapToGrid w:val="0"/>
              <w:jc w:val="center"/>
              <w:rPr>
                <w:rFonts w:ascii="Bookman Old Style" w:hAnsi="Bookman Old Style" w:cs="Arial"/>
                <w:color w:val="000000" w:themeColor="text1"/>
              </w:rPr>
            </w:pPr>
            <w:r w:rsidRPr="00D352AD">
              <w:rPr>
                <w:rFonts w:ascii="Bookman Old Style" w:hAnsi="Bookman Old Style" w:cs="Arial"/>
                <w:color w:val="000000" w:themeColor="text1"/>
              </w:rPr>
              <w:t>Viceministro de Energía</w:t>
            </w:r>
            <w:r w:rsidRPr="00D352AD">
              <w:rPr>
                <w:rFonts w:ascii="Bookman Old Style" w:hAnsi="Bookman Old Style" w:cs="Arial"/>
                <w:color w:val="000000" w:themeColor="text1"/>
              </w:rPr>
              <w:br/>
              <w:t>Delegado del Ministro de Minas y Energía</w:t>
            </w:r>
          </w:p>
        </w:tc>
        <w:tc>
          <w:tcPr>
            <w:tcW w:w="4394" w:type="dxa"/>
          </w:tcPr>
          <w:p w:rsidR="00361E54" w:rsidRPr="00D352AD" w:rsidRDefault="00361E54" w:rsidP="00D352AD">
            <w:pPr>
              <w:snapToGrid w:val="0"/>
              <w:jc w:val="center"/>
              <w:rPr>
                <w:rFonts w:ascii="Bookman Old Style" w:hAnsi="Bookman Old Style" w:cs="Arial"/>
                <w:color w:val="000000" w:themeColor="text1"/>
              </w:rPr>
            </w:pPr>
            <w:r w:rsidRPr="00D352AD">
              <w:rPr>
                <w:rFonts w:ascii="Bookman Old Style" w:hAnsi="Bookman Old Style" w:cs="Arial"/>
                <w:color w:val="000000" w:themeColor="text1"/>
              </w:rPr>
              <w:t>Director Ejecutivo</w:t>
            </w:r>
          </w:p>
        </w:tc>
      </w:tr>
      <w:tr w:rsidR="00D92BB5" w:rsidRPr="00D352AD" w:rsidTr="00361E54">
        <w:tc>
          <w:tcPr>
            <w:tcW w:w="5104" w:type="dxa"/>
          </w:tcPr>
          <w:p w:rsidR="00361E54" w:rsidRPr="00D352AD" w:rsidRDefault="00361E54" w:rsidP="00D352AD">
            <w:pPr>
              <w:snapToGrid w:val="0"/>
              <w:jc w:val="center"/>
              <w:rPr>
                <w:rFonts w:ascii="Bookman Old Style" w:hAnsi="Bookman Old Style" w:cs="Arial"/>
                <w:color w:val="000000" w:themeColor="text1"/>
              </w:rPr>
            </w:pPr>
            <w:r w:rsidRPr="00D352AD">
              <w:rPr>
                <w:rFonts w:ascii="Bookman Old Style" w:hAnsi="Bookman Old Style" w:cs="Arial"/>
                <w:color w:val="000000" w:themeColor="text1"/>
              </w:rPr>
              <w:t>Presidente</w:t>
            </w:r>
          </w:p>
        </w:tc>
        <w:tc>
          <w:tcPr>
            <w:tcW w:w="4394" w:type="dxa"/>
          </w:tcPr>
          <w:p w:rsidR="00361E54" w:rsidRPr="00D352AD" w:rsidRDefault="00361E54" w:rsidP="00D352AD">
            <w:pPr>
              <w:snapToGrid w:val="0"/>
              <w:rPr>
                <w:rFonts w:ascii="Bookman Old Style" w:hAnsi="Bookman Old Style" w:cs="Arial"/>
                <w:color w:val="000000" w:themeColor="text1"/>
              </w:rPr>
            </w:pPr>
          </w:p>
        </w:tc>
      </w:tr>
    </w:tbl>
    <w:p w:rsidR="00361E54" w:rsidRPr="00D352AD" w:rsidRDefault="00361E54" w:rsidP="00D352AD">
      <w:pPr>
        <w:rPr>
          <w:rFonts w:ascii="Bookman Old Style" w:hAnsi="Bookman Old Style"/>
          <w:color w:val="000000" w:themeColor="text1"/>
        </w:rPr>
      </w:pPr>
    </w:p>
    <w:p w:rsidR="00361E54" w:rsidRPr="00D352AD" w:rsidRDefault="00361E54" w:rsidP="00D352AD">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361E54" w:rsidRPr="00D352AD" w:rsidRDefault="00361E54" w:rsidP="00D352AD">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361E54" w:rsidRPr="00D352AD" w:rsidRDefault="00361E54" w:rsidP="00D352AD">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361E54" w:rsidRPr="00D352AD" w:rsidRDefault="00361E54" w:rsidP="00D352AD">
      <w:pPr>
        <w:ind w:left="0"/>
        <w:rPr>
          <w:rFonts w:ascii="Bookman Old Style" w:hAnsi="Bookman Old Style"/>
          <w:bCs/>
          <w:snapToGrid w:val="0"/>
          <w:color w:val="000000" w:themeColor="text1"/>
          <w:spacing w:val="20"/>
        </w:rPr>
      </w:pPr>
      <w:r w:rsidRPr="00D352AD">
        <w:rPr>
          <w:rFonts w:ascii="Bookman Old Style" w:hAnsi="Bookman Old Style"/>
          <w:b/>
          <w:bCs/>
          <w:color w:val="000000" w:themeColor="text1"/>
        </w:rPr>
        <w:br w:type="page"/>
      </w:r>
    </w:p>
    <w:p w:rsidR="00B12DA2" w:rsidRPr="00D352AD" w:rsidRDefault="007750F0" w:rsidP="007750F0">
      <w:pPr>
        <w:pStyle w:val="Ttulo4"/>
        <w:tabs>
          <w:tab w:val="left" w:pos="0"/>
          <w:tab w:val="right" w:pos="9356"/>
        </w:tabs>
        <w:ind w:left="0"/>
        <w:rPr>
          <w:rFonts w:ascii="Bookman Old Style" w:hAnsi="Bookman Old Style"/>
          <w:color w:val="000000" w:themeColor="text1"/>
          <w:sz w:val="24"/>
          <w:szCs w:val="24"/>
          <w:lang w:val="es-ES"/>
        </w:rPr>
      </w:pPr>
      <w:r w:rsidRPr="007750F0">
        <w:rPr>
          <w:rFonts w:ascii="Bookman Old Style" w:hAnsi="Bookman Old Style"/>
          <w:color w:val="000000" w:themeColor="text1"/>
          <w:sz w:val="24"/>
          <w:szCs w:val="24"/>
          <w:lang w:val="es-ES"/>
        </w:rPr>
        <w:lastRenderedPageBreak/>
        <w:t xml:space="preserve">PROYECTO DE </w:t>
      </w:r>
      <w:r w:rsidR="00B12DA2" w:rsidRPr="00D352AD">
        <w:rPr>
          <w:rFonts w:ascii="Bookman Old Style" w:hAnsi="Bookman Old Style"/>
          <w:color w:val="000000" w:themeColor="text1"/>
          <w:sz w:val="24"/>
          <w:szCs w:val="24"/>
          <w:lang w:val="es-ES"/>
        </w:rPr>
        <w:t>RESOLUCIÓN</w:t>
      </w:r>
    </w:p>
    <w:p w:rsidR="00B12DA2" w:rsidRPr="00D352AD" w:rsidRDefault="00B12DA2" w:rsidP="00D352AD">
      <w:pPr>
        <w:tabs>
          <w:tab w:val="left" w:pos="0"/>
          <w:tab w:val="right" w:pos="9356"/>
        </w:tabs>
        <w:ind w:left="0"/>
        <w:jc w:val="center"/>
        <w:rPr>
          <w:rFonts w:ascii="Bookman Old Style" w:hAnsi="Bookman Old Style"/>
          <w:color w:val="000000" w:themeColor="text1"/>
        </w:rPr>
      </w:pPr>
    </w:p>
    <w:p w:rsidR="00B12DA2" w:rsidRPr="00D352AD" w:rsidRDefault="00B12DA2" w:rsidP="00D352AD">
      <w:pPr>
        <w:tabs>
          <w:tab w:val="left" w:pos="0"/>
          <w:tab w:val="right" w:pos="9356"/>
        </w:tabs>
        <w:ind w:left="0"/>
        <w:jc w:val="center"/>
        <w:rPr>
          <w:rFonts w:ascii="Bookman Old Style" w:hAnsi="Bookman Old Style"/>
          <w:color w:val="000000" w:themeColor="text1"/>
        </w:rPr>
      </w:pPr>
    </w:p>
    <w:p w:rsidR="00CE0BBD" w:rsidRPr="00D352AD" w:rsidRDefault="0072258B" w:rsidP="00D352AD">
      <w:pPr>
        <w:ind w:left="0"/>
        <w:jc w:val="center"/>
        <w:rPr>
          <w:rFonts w:ascii="Bookman Old Style" w:hAnsi="Bookman Old Style"/>
          <w:bCs/>
          <w:color w:val="000000" w:themeColor="text1"/>
        </w:rPr>
      </w:pPr>
      <w:r w:rsidRPr="00D352AD">
        <w:rPr>
          <w:rFonts w:ascii="Bookman Old Style" w:hAnsi="Bookman Old Style"/>
          <w:bCs/>
          <w:color w:val="000000" w:themeColor="text1"/>
        </w:rPr>
        <w:t>Por la cual se establece el reglamento de comercialización del servicio público de gas natural, como parte del Reglamento de operación de gas natural</w:t>
      </w:r>
    </w:p>
    <w:p w:rsidR="00CE0BBD" w:rsidRPr="00D352AD" w:rsidRDefault="00CE0BBD" w:rsidP="00D352AD">
      <w:pPr>
        <w:jc w:val="center"/>
        <w:rPr>
          <w:rFonts w:ascii="Bookman Old Style" w:hAnsi="Bookman Old Style"/>
          <w:color w:val="000000" w:themeColor="text1"/>
        </w:rPr>
      </w:pPr>
    </w:p>
    <w:p w:rsidR="00CF0266" w:rsidRPr="00D352AD" w:rsidRDefault="00CF0266" w:rsidP="00D352AD">
      <w:pPr>
        <w:jc w:val="center"/>
        <w:rPr>
          <w:rFonts w:ascii="Bookman Old Style" w:hAnsi="Bookman Old Style"/>
          <w:color w:val="000000" w:themeColor="text1"/>
        </w:rPr>
      </w:pPr>
    </w:p>
    <w:p w:rsidR="00CE0BBD" w:rsidRPr="00D352AD" w:rsidRDefault="00CE0BBD" w:rsidP="00D352AD">
      <w:pPr>
        <w:ind w:left="0"/>
        <w:jc w:val="center"/>
        <w:rPr>
          <w:rFonts w:ascii="Bookman Old Style" w:hAnsi="Bookman Old Style"/>
          <w:b/>
          <w:color w:val="000000" w:themeColor="text1"/>
        </w:rPr>
      </w:pPr>
      <w:r w:rsidRPr="00D352AD">
        <w:rPr>
          <w:rFonts w:ascii="Bookman Old Style" w:hAnsi="Bookman Old Style"/>
          <w:b/>
          <w:color w:val="000000" w:themeColor="text1"/>
        </w:rPr>
        <w:t>LA COMISI</w:t>
      </w:r>
      <w:r w:rsidR="00655DB5" w:rsidRPr="00D352AD">
        <w:rPr>
          <w:rFonts w:ascii="Bookman Old Style" w:hAnsi="Bookman Old Style"/>
          <w:b/>
          <w:color w:val="000000" w:themeColor="text1"/>
        </w:rPr>
        <w:t>Ó</w:t>
      </w:r>
      <w:r w:rsidRPr="00D352AD">
        <w:rPr>
          <w:rFonts w:ascii="Bookman Old Style" w:hAnsi="Bookman Old Style"/>
          <w:b/>
          <w:color w:val="000000" w:themeColor="text1"/>
        </w:rPr>
        <w:t>N DE REGULACIÓN DE ENERGÍA Y GAS</w:t>
      </w:r>
    </w:p>
    <w:p w:rsidR="00CE0BBD" w:rsidRPr="00D352AD" w:rsidRDefault="00CE0BBD" w:rsidP="00D352AD">
      <w:pPr>
        <w:jc w:val="center"/>
        <w:rPr>
          <w:rFonts w:ascii="Bookman Old Style" w:hAnsi="Bookman Old Style"/>
          <w:color w:val="000000" w:themeColor="text1"/>
        </w:rPr>
      </w:pPr>
    </w:p>
    <w:p w:rsidR="00CE0BBD" w:rsidRPr="00D352AD" w:rsidRDefault="00CE0BBD" w:rsidP="00D352AD">
      <w:pPr>
        <w:jc w:val="center"/>
        <w:rPr>
          <w:rFonts w:ascii="Bookman Old Style" w:hAnsi="Bookman Old Style"/>
          <w:color w:val="000000" w:themeColor="text1"/>
        </w:rPr>
      </w:pPr>
    </w:p>
    <w:p w:rsidR="00CE0BBD" w:rsidRPr="00D352AD" w:rsidRDefault="00482745" w:rsidP="00D352AD">
      <w:pPr>
        <w:ind w:left="0"/>
        <w:jc w:val="center"/>
        <w:rPr>
          <w:rFonts w:ascii="Bookman Old Style" w:hAnsi="Bookman Old Style"/>
          <w:bCs/>
          <w:color w:val="000000" w:themeColor="text1"/>
        </w:rPr>
      </w:pPr>
      <w:r w:rsidRPr="00D352AD">
        <w:rPr>
          <w:rFonts w:ascii="Bookman Old Style" w:hAnsi="Bookman Old Style"/>
          <w:bCs/>
          <w:color w:val="000000" w:themeColor="text1"/>
        </w:rPr>
        <w:t>En ejercicio de sus facultades legales, en especial de las conferidas por la Ley 142 de 1994, y en desarrollo del Decreto 2253 de 1994, y</w:t>
      </w:r>
    </w:p>
    <w:p w:rsidR="00CE0BBD" w:rsidRPr="00D352AD" w:rsidRDefault="00CE0BBD" w:rsidP="00D352AD">
      <w:pPr>
        <w:rPr>
          <w:rFonts w:ascii="Bookman Old Style" w:hAnsi="Bookman Old Style"/>
          <w:color w:val="000000" w:themeColor="text1"/>
        </w:rPr>
      </w:pPr>
    </w:p>
    <w:p w:rsidR="00CF0266" w:rsidRPr="00D352AD" w:rsidRDefault="00CF0266" w:rsidP="00D352AD">
      <w:pPr>
        <w:rPr>
          <w:rFonts w:ascii="Bookman Old Style" w:hAnsi="Bookman Old Style"/>
          <w:color w:val="000000" w:themeColor="text1"/>
        </w:rPr>
      </w:pPr>
    </w:p>
    <w:p w:rsidR="00CE0BBD" w:rsidRPr="00D352AD" w:rsidRDefault="00CE0BBD" w:rsidP="00D352AD">
      <w:pPr>
        <w:ind w:left="0"/>
        <w:jc w:val="center"/>
        <w:rPr>
          <w:rFonts w:ascii="Bookman Old Style" w:hAnsi="Bookman Old Style"/>
          <w:b/>
          <w:color w:val="000000" w:themeColor="text1"/>
        </w:rPr>
      </w:pPr>
      <w:r w:rsidRPr="00D352AD">
        <w:rPr>
          <w:rFonts w:ascii="Bookman Old Style" w:hAnsi="Bookman Old Style"/>
          <w:b/>
          <w:color w:val="000000" w:themeColor="text1"/>
        </w:rPr>
        <w:t>CONSIDERANDO QUE:</w:t>
      </w:r>
    </w:p>
    <w:p w:rsidR="00CE0BBD" w:rsidRPr="00D352AD" w:rsidRDefault="00CE0BBD" w:rsidP="00D352AD">
      <w:pPr>
        <w:jc w:val="center"/>
        <w:rPr>
          <w:rFonts w:ascii="Bookman Old Style" w:hAnsi="Bookman Old Style"/>
          <w:b/>
          <w:color w:val="000000" w:themeColor="text1"/>
        </w:rPr>
      </w:pPr>
    </w:p>
    <w:p w:rsidR="00AC64C4" w:rsidRPr="00D352AD" w:rsidRDefault="00AC64C4" w:rsidP="00D352AD">
      <w:pPr>
        <w:ind w:left="0"/>
        <w:jc w:val="both"/>
        <w:rPr>
          <w:rFonts w:ascii="Bookman Old Style" w:hAnsi="Bookman Old Style"/>
          <w:color w:val="000000" w:themeColor="text1"/>
          <w:highlight w:val="yellow"/>
        </w:rPr>
      </w:pPr>
    </w:p>
    <w:p w:rsidR="008C3328" w:rsidRPr="00D352AD" w:rsidRDefault="008C3328" w:rsidP="00D352AD">
      <w:pPr>
        <w:ind w:left="0"/>
        <w:jc w:val="both"/>
        <w:rPr>
          <w:rFonts w:ascii="Bookman Old Style" w:hAnsi="Bookman Old Style"/>
          <w:color w:val="000000" w:themeColor="text1"/>
        </w:rPr>
      </w:pPr>
      <w:r w:rsidRPr="00D352AD">
        <w:rPr>
          <w:rFonts w:ascii="Bookman Old Style" w:hAnsi="Bookman Old Style"/>
          <w:color w:val="000000" w:themeColor="text1"/>
        </w:rPr>
        <w:t>El artículo 333 de la Constitución Política de Colombia señala que la actividad económica y la iniciativa privada son libres dentro de los límites del bien común, que la libre competencia económica es un derecho de todos que supone responsabilidades y que la ley delimitará el alcance de la libertad económica.</w:t>
      </w:r>
    </w:p>
    <w:p w:rsidR="008C3328" w:rsidRPr="00D352AD" w:rsidRDefault="008C3328" w:rsidP="00D352AD">
      <w:pPr>
        <w:ind w:left="0"/>
        <w:rPr>
          <w:rFonts w:ascii="Bookman Old Style" w:hAnsi="Bookman Old Style"/>
          <w:bCs/>
          <w:color w:val="000000" w:themeColor="text1"/>
          <w:lang w:val="es-CO"/>
        </w:rPr>
      </w:pPr>
    </w:p>
    <w:p w:rsidR="008C3328" w:rsidRPr="00D352AD" w:rsidRDefault="008C3328" w:rsidP="00D352AD">
      <w:pPr>
        <w:ind w:left="0"/>
        <w:jc w:val="both"/>
        <w:rPr>
          <w:rFonts w:ascii="Bookman Old Style" w:hAnsi="Bookman Old Style"/>
          <w:bCs/>
          <w:color w:val="000000" w:themeColor="text1"/>
          <w:lang w:val="es-CO"/>
        </w:rPr>
      </w:pPr>
      <w:r w:rsidRPr="00D352AD">
        <w:rPr>
          <w:rFonts w:ascii="Bookman Old Style" w:hAnsi="Bookman Old Style"/>
          <w:color w:val="000000" w:themeColor="text1"/>
        </w:rPr>
        <w:t>Según lo previsto en el artículo 334 de la Constitución Política de Colombia, el Estado intervendrá en los servicios públicos y privados para racionalizar la economía con el fin de conseguir el mejoramiento de la calidad de vida de los habitantes, la distribución equitativa de oportunidades y los beneficios del desarrollo y la preservación de un ambiente sano.</w:t>
      </w:r>
    </w:p>
    <w:p w:rsidR="008C3328" w:rsidRPr="00D352AD" w:rsidRDefault="008C3328" w:rsidP="00D352AD">
      <w:pPr>
        <w:ind w:left="0"/>
        <w:rPr>
          <w:rFonts w:ascii="Bookman Old Style" w:hAnsi="Bookman Old Style"/>
          <w:bCs/>
          <w:color w:val="000000" w:themeColor="text1"/>
          <w:lang w:val="es-CO"/>
        </w:rPr>
      </w:pPr>
    </w:p>
    <w:p w:rsidR="008C3328" w:rsidRPr="00D352AD" w:rsidRDefault="008C3328" w:rsidP="00D352AD">
      <w:pPr>
        <w:ind w:left="0"/>
        <w:jc w:val="both"/>
        <w:rPr>
          <w:rFonts w:ascii="Bookman Old Style" w:hAnsi="Bookman Old Style"/>
          <w:color w:val="000000" w:themeColor="text1"/>
        </w:rPr>
      </w:pPr>
      <w:r w:rsidRPr="00D352AD">
        <w:rPr>
          <w:rFonts w:ascii="Bookman Old Style" w:hAnsi="Bookman Old Style"/>
          <w:color w:val="000000" w:themeColor="text1"/>
        </w:rPr>
        <w:t>La Ley 142 de 1994, artículo 9, señaló como uno de los derechos de los usuarios la libre elección del prestador del servicio y del proveedor de los bienes para su obtención o utilización.</w:t>
      </w:r>
    </w:p>
    <w:p w:rsidR="008C3328" w:rsidRPr="00D352AD" w:rsidRDefault="008C3328" w:rsidP="00D352AD">
      <w:pPr>
        <w:ind w:left="0"/>
        <w:jc w:val="both"/>
        <w:rPr>
          <w:rFonts w:ascii="Bookman Old Style" w:hAnsi="Bookman Old Style"/>
          <w:color w:val="000000" w:themeColor="text1"/>
        </w:rPr>
      </w:pPr>
    </w:p>
    <w:p w:rsidR="008C3328" w:rsidRPr="00D352AD" w:rsidRDefault="008C3328" w:rsidP="00D352AD">
      <w:pPr>
        <w:ind w:left="0"/>
        <w:jc w:val="both"/>
        <w:rPr>
          <w:rFonts w:ascii="Bookman Old Style" w:hAnsi="Bookman Old Style"/>
          <w:color w:val="000000" w:themeColor="text1"/>
        </w:rPr>
      </w:pPr>
      <w:r w:rsidRPr="00D352AD">
        <w:rPr>
          <w:rFonts w:ascii="Bookman Old Style" w:hAnsi="Bookman Old Style"/>
          <w:color w:val="000000" w:themeColor="text1"/>
        </w:rPr>
        <w:t>La Ley 142 de 1994, artículo 73, consagró las funciones y facultades generales de la CREG.</w:t>
      </w:r>
    </w:p>
    <w:p w:rsidR="008C3328" w:rsidRPr="00D352AD" w:rsidRDefault="008C3328" w:rsidP="00D352AD">
      <w:pPr>
        <w:ind w:left="0"/>
        <w:jc w:val="both"/>
        <w:rPr>
          <w:rFonts w:ascii="Bookman Old Style" w:hAnsi="Bookman Old Style"/>
          <w:color w:val="000000" w:themeColor="text1"/>
        </w:rPr>
      </w:pPr>
    </w:p>
    <w:p w:rsidR="008C3328" w:rsidRPr="00D352AD" w:rsidRDefault="008C3328" w:rsidP="00D352AD">
      <w:pPr>
        <w:ind w:left="0"/>
        <w:jc w:val="both"/>
        <w:rPr>
          <w:rFonts w:ascii="Bookman Old Style" w:hAnsi="Bookman Old Style"/>
          <w:color w:val="000000" w:themeColor="text1"/>
        </w:rPr>
      </w:pPr>
      <w:r w:rsidRPr="00D352AD">
        <w:rPr>
          <w:rFonts w:ascii="Bookman Old Style" w:hAnsi="Bookman Old Style"/>
          <w:color w:val="000000" w:themeColor="text1"/>
        </w:rPr>
        <w:t>La Ley 142 de 1994, artículo 74, consagró como función de la CREG propiciar la competencia en el sector de minas y energía y buscar la liberación gradual de los mercados hacia la libre competencia.</w:t>
      </w:r>
    </w:p>
    <w:p w:rsidR="008C3328" w:rsidRPr="00D352AD" w:rsidRDefault="008C3328" w:rsidP="00D352AD">
      <w:pPr>
        <w:ind w:left="0"/>
        <w:jc w:val="both"/>
        <w:rPr>
          <w:rFonts w:ascii="Bookman Old Style" w:hAnsi="Bookman Old Style"/>
          <w:color w:val="000000" w:themeColor="text1"/>
        </w:rPr>
      </w:pPr>
    </w:p>
    <w:p w:rsidR="008C3328" w:rsidRPr="00D352AD" w:rsidRDefault="008C3328" w:rsidP="00D352AD">
      <w:pPr>
        <w:ind w:left="0"/>
        <w:jc w:val="both"/>
        <w:rPr>
          <w:rFonts w:ascii="Bookman Old Style" w:hAnsi="Bookman Old Style" w:cs="Tahoma"/>
          <w:color w:val="000000" w:themeColor="text1"/>
        </w:rPr>
      </w:pPr>
      <w:r w:rsidRPr="00D352AD">
        <w:rPr>
          <w:rFonts w:ascii="Bookman Old Style" w:hAnsi="Bookman Old Style"/>
          <w:color w:val="000000" w:themeColor="text1"/>
        </w:rPr>
        <w:t xml:space="preserve">La Ley 527 de 1999 </w:t>
      </w:r>
      <w:r w:rsidRPr="00D352AD">
        <w:rPr>
          <w:rFonts w:ascii="Bookman Old Style" w:hAnsi="Bookman Old Style" w:cs="Tahoma"/>
          <w:color w:val="000000" w:themeColor="text1"/>
        </w:rPr>
        <w:t>definió y reglamentó el acceso y uso de los mensajes de datos, del comercio electrónico y de las firmas digitales, y establec</w:t>
      </w:r>
      <w:r w:rsidR="00593E9F" w:rsidRPr="00D352AD">
        <w:rPr>
          <w:rFonts w:ascii="Bookman Old Style" w:hAnsi="Bookman Old Style" w:cs="Tahoma"/>
          <w:color w:val="000000" w:themeColor="text1"/>
        </w:rPr>
        <w:t>ió</w:t>
      </w:r>
      <w:r w:rsidRPr="00D352AD">
        <w:rPr>
          <w:rFonts w:ascii="Bookman Old Style" w:hAnsi="Bookman Old Style" w:cs="Tahoma"/>
          <w:color w:val="000000" w:themeColor="text1"/>
        </w:rPr>
        <w:t xml:space="preserve"> las entidades de certificación</w:t>
      </w:r>
      <w:r w:rsidR="00593E9F" w:rsidRPr="00D352AD">
        <w:rPr>
          <w:rFonts w:ascii="Bookman Old Style" w:hAnsi="Bookman Old Style" w:cs="Tahoma"/>
          <w:color w:val="000000" w:themeColor="text1"/>
        </w:rPr>
        <w:t xml:space="preserve">, entre </w:t>
      </w:r>
      <w:r w:rsidRPr="00D352AD">
        <w:rPr>
          <w:rFonts w:ascii="Bookman Old Style" w:hAnsi="Bookman Old Style" w:cs="Tahoma"/>
          <w:color w:val="000000" w:themeColor="text1"/>
        </w:rPr>
        <w:t>otras disposiciones.</w:t>
      </w:r>
    </w:p>
    <w:p w:rsidR="008C3328" w:rsidRPr="00D352AD" w:rsidRDefault="008C3328" w:rsidP="00D352AD">
      <w:pPr>
        <w:ind w:left="0"/>
        <w:jc w:val="both"/>
        <w:rPr>
          <w:rFonts w:ascii="Bookman Old Style" w:hAnsi="Bookman Old Style"/>
          <w:color w:val="000000" w:themeColor="text1"/>
        </w:rPr>
      </w:pPr>
    </w:p>
    <w:p w:rsidR="008C3328" w:rsidRPr="00D352AD" w:rsidRDefault="008C3328" w:rsidP="00D352AD">
      <w:pPr>
        <w:ind w:left="0"/>
        <w:jc w:val="both"/>
        <w:rPr>
          <w:rFonts w:ascii="Bookman Old Style" w:hAnsi="Bookman Old Style"/>
          <w:color w:val="000000" w:themeColor="text1"/>
        </w:rPr>
      </w:pPr>
      <w:r w:rsidRPr="00D352AD">
        <w:rPr>
          <w:rFonts w:ascii="Bookman Old Style" w:hAnsi="Bookman Old Style"/>
          <w:color w:val="000000" w:themeColor="text1"/>
        </w:rPr>
        <w:t>La Ley 689 de 2001 modificó parcialmente la Ley 142 de 1994.</w:t>
      </w:r>
    </w:p>
    <w:p w:rsidR="008C3328" w:rsidRPr="00D352AD" w:rsidRDefault="008C3328" w:rsidP="00D352AD">
      <w:pPr>
        <w:ind w:left="0"/>
        <w:jc w:val="both"/>
        <w:rPr>
          <w:rFonts w:ascii="Bookman Old Style" w:hAnsi="Bookman Old Style"/>
          <w:color w:val="000000" w:themeColor="text1"/>
        </w:rPr>
      </w:pPr>
    </w:p>
    <w:p w:rsidR="009A3816" w:rsidRPr="00D352AD" w:rsidRDefault="009A3816" w:rsidP="00D352AD">
      <w:pPr>
        <w:ind w:left="0"/>
        <w:jc w:val="both"/>
        <w:rPr>
          <w:rFonts w:ascii="Bookman Old Style" w:hAnsi="Bookman Old Style"/>
          <w:snapToGrid w:val="0"/>
          <w:color w:val="000000" w:themeColor="text1"/>
        </w:rPr>
      </w:pPr>
      <w:r w:rsidRPr="00D352AD">
        <w:rPr>
          <w:rFonts w:ascii="Bookman Old Style" w:hAnsi="Bookman Old Style"/>
          <w:color w:val="000000" w:themeColor="text1"/>
        </w:rPr>
        <w:t>La Resolución CREG 067 de 1995 e</w:t>
      </w:r>
      <w:r w:rsidRPr="00D352AD">
        <w:rPr>
          <w:rFonts w:ascii="Bookman Old Style" w:hAnsi="Bookman Old Style"/>
          <w:snapToGrid w:val="0"/>
          <w:color w:val="000000" w:themeColor="text1"/>
        </w:rPr>
        <w:t>stableció el código de distribución de gas combustible por redes, que hace parte del reglamento de operación de gas natural.</w:t>
      </w:r>
    </w:p>
    <w:p w:rsidR="008C3328" w:rsidRPr="00D352AD" w:rsidRDefault="008C3328" w:rsidP="00D352AD">
      <w:pPr>
        <w:ind w:left="0"/>
        <w:jc w:val="both"/>
        <w:rPr>
          <w:rFonts w:ascii="Bookman Old Style" w:hAnsi="Bookman Old Style"/>
          <w:color w:val="000000" w:themeColor="text1"/>
        </w:rPr>
      </w:pPr>
      <w:r w:rsidRPr="00D352AD">
        <w:rPr>
          <w:rFonts w:ascii="Bookman Old Style" w:hAnsi="Bookman Old Style"/>
          <w:color w:val="000000" w:themeColor="text1"/>
        </w:rPr>
        <w:lastRenderedPageBreak/>
        <w:t>La Resolución CREG 108 de 1997 estableció los criterios generales sobre protección de los derechos de los usuarios de los servicios públicos domiciliarios de energía eléctrica y gas combustible por red física, en relación con la facturación, comercialización y demás asuntos relativos a la relación entre la empresa y el usuario, y dict</w:t>
      </w:r>
      <w:r w:rsidR="0063532B" w:rsidRPr="00D352AD">
        <w:rPr>
          <w:rFonts w:ascii="Bookman Old Style" w:hAnsi="Bookman Old Style"/>
          <w:color w:val="000000" w:themeColor="text1"/>
        </w:rPr>
        <w:t>ó</w:t>
      </w:r>
      <w:r w:rsidRPr="00D352AD">
        <w:rPr>
          <w:rFonts w:ascii="Bookman Old Style" w:hAnsi="Bookman Old Style"/>
          <w:color w:val="000000" w:themeColor="text1"/>
        </w:rPr>
        <w:t xml:space="preserve"> otras disposiciones</w:t>
      </w:r>
      <w:r w:rsidR="00034FDC" w:rsidRPr="00D352AD">
        <w:rPr>
          <w:rFonts w:ascii="Bookman Old Style" w:hAnsi="Bookman Old Style"/>
          <w:color w:val="000000" w:themeColor="text1"/>
        </w:rPr>
        <w:t>.</w:t>
      </w:r>
    </w:p>
    <w:p w:rsidR="008C3328" w:rsidRPr="00D352AD" w:rsidRDefault="008C3328" w:rsidP="00D352AD">
      <w:pPr>
        <w:ind w:left="0"/>
        <w:jc w:val="both"/>
        <w:rPr>
          <w:rFonts w:ascii="Bookman Old Style" w:hAnsi="Bookman Old Style"/>
          <w:color w:val="000000" w:themeColor="text1"/>
        </w:rPr>
      </w:pPr>
    </w:p>
    <w:p w:rsidR="009A3816" w:rsidRPr="00D352AD" w:rsidRDefault="009A3816" w:rsidP="00D352AD">
      <w:pPr>
        <w:ind w:left="0"/>
        <w:jc w:val="both"/>
        <w:rPr>
          <w:rFonts w:ascii="Bookman Old Style" w:hAnsi="Bookman Old Style"/>
          <w:color w:val="000000" w:themeColor="text1"/>
        </w:rPr>
      </w:pPr>
      <w:r w:rsidRPr="00D352AD">
        <w:rPr>
          <w:rFonts w:ascii="Bookman Old Style" w:hAnsi="Bookman Old Style"/>
          <w:color w:val="000000" w:themeColor="text1"/>
        </w:rPr>
        <w:t>La Resolución CREG 071 de 1999 estableció el reglamento único de transporte de gas natural, RUT, que hace parte del reglamento de operación de gas natural.</w:t>
      </w:r>
    </w:p>
    <w:p w:rsidR="009A3816" w:rsidRPr="00D352AD" w:rsidRDefault="009A3816" w:rsidP="00D352AD">
      <w:pPr>
        <w:ind w:left="0"/>
        <w:jc w:val="both"/>
        <w:rPr>
          <w:rFonts w:ascii="Bookman Old Style" w:hAnsi="Bookman Old Style"/>
          <w:color w:val="000000" w:themeColor="text1"/>
        </w:rPr>
      </w:pPr>
    </w:p>
    <w:p w:rsidR="008C3328" w:rsidRPr="00D352AD" w:rsidRDefault="008C3328" w:rsidP="00D352AD">
      <w:pPr>
        <w:pStyle w:val="Textodebloque"/>
        <w:spacing w:after="0"/>
        <w:ind w:left="0" w:right="0"/>
        <w:rPr>
          <w:rFonts w:ascii="Bookman Old Style" w:hAnsi="Bookman Old Style"/>
          <w:color w:val="000000" w:themeColor="text1"/>
          <w:szCs w:val="24"/>
        </w:rPr>
      </w:pPr>
      <w:r w:rsidRPr="00D352AD">
        <w:rPr>
          <w:rFonts w:ascii="Bookman Old Style" w:hAnsi="Bookman Old Style"/>
          <w:color w:val="000000" w:themeColor="text1"/>
          <w:szCs w:val="24"/>
        </w:rPr>
        <w:t xml:space="preserve">La Resolución CREG </w:t>
      </w:r>
      <w:r w:rsidR="004A64CD" w:rsidRPr="00D352AD">
        <w:rPr>
          <w:rFonts w:ascii="Bookman Old Style" w:hAnsi="Bookman Old Style"/>
          <w:color w:val="000000" w:themeColor="text1"/>
          <w:szCs w:val="24"/>
        </w:rPr>
        <w:t xml:space="preserve">112 </w:t>
      </w:r>
      <w:r w:rsidRPr="00D352AD">
        <w:rPr>
          <w:rFonts w:ascii="Bookman Old Style" w:hAnsi="Bookman Old Style"/>
          <w:color w:val="000000" w:themeColor="text1"/>
          <w:szCs w:val="24"/>
        </w:rPr>
        <w:t xml:space="preserve">de </w:t>
      </w:r>
      <w:r w:rsidR="004A64CD" w:rsidRPr="00D352AD">
        <w:rPr>
          <w:rFonts w:ascii="Bookman Old Style" w:hAnsi="Bookman Old Style"/>
          <w:color w:val="000000" w:themeColor="text1"/>
          <w:szCs w:val="24"/>
        </w:rPr>
        <w:t xml:space="preserve">2007 y </w:t>
      </w:r>
      <w:r w:rsidRPr="00D352AD">
        <w:rPr>
          <w:rFonts w:ascii="Bookman Old Style" w:hAnsi="Bookman Old Style"/>
          <w:color w:val="000000" w:themeColor="text1"/>
          <w:szCs w:val="24"/>
        </w:rPr>
        <w:t>la Resolución CREG</w:t>
      </w:r>
      <w:r w:rsidR="002124E4" w:rsidRPr="00D352AD">
        <w:rPr>
          <w:rFonts w:ascii="Bookman Old Style" w:hAnsi="Bookman Old Style"/>
          <w:color w:val="000000" w:themeColor="text1"/>
          <w:szCs w:val="24"/>
        </w:rPr>
        <w:t xml:space="preserve"> </w:t>
      </w:r>
      <w:r w:rsidR="004A64CD" w:rsidRPr="00D352AD">
        <w:rPr>
          <w:rFonts w:ascii="Bookman Old Style" w:hAnsi="Bookman Old Style"/>
          <w:color w:val="000000" w:themeColor="text1"/>
          <w:szCs w:val="24"/>
        </w:rPr>
        <w:t xml:space="preserve">057 </w:t>
      </w:r>
      <w:r w:rsidRPr="00D352AD">
        <w:rPr>
          <w:rFonts w:ascii="Bookman Old Style" w:hAnsi="Bookman Old Style"/>
          <w:color w:val="000000" w:themeColor="text1"/>
          <w:szCs w:val="24"/>
        </w:rPr>
        <w:t>de 199</w:t>
      </w:r>
      <w:r w:rsidR="004A64CD" w:rsidRPr="00D352AD">
        <w:rPr>
          <w:rFonts w:ascii="Bookman Old Style" w:hAnsi="Bookman Old Style"/>
          <w:color w:val="000000" w:themeColor="text1"/>
          <w:szCs w:val="24"/>
        </w:rPr>
        <w:t>6</w:t>
      </w:r>
      <w:r w:rsidRPr="00D352AD">
        <w:rPr>
          <w:rFonts w:ascii="Bookman Old Style" w:hAnsi="Bookman Old Style"/>
          <w:color w:val="000000" w:themeColor="text1"/>
          <w:szCs w:val="24"/>
        </w:rPr>
        <w:t xml:space="preserve"> </w:t>
      </w:r>
      <w:r w:rsidR="004A64CD" w:rsidRPr="00D352AD">
        <w:rPr>
          <w:rFonts w:ascii="Bookman Old Style" w:hAnsi="Bookman Old Style"/>
          <w:color w:val="000000" w:themeColor="text1"/>
          <w:szCs w:val="24"/>
        </w:rPr>
        <w:t>establecen normas sobre los límites de integración horizontal</w:t>
      </w:r>
      <w:r w:rsidR="00935429" w:rsidRPr="00D352AD">
        <w:rPr>
          <w:rFonts w:ascii="Bookman Old Style" w:hAnsi="Bookman Old Style"/>
          <w:color w:val="000000" w:themeColor="text1"/>
          <w:szCs w:val="24"/>
        </w:rPr>
        <w:t xml:space="preserve"> y vertical</w:t>
      </w:r>
      <w:r w:rsidR="004A64CD" w:rsidRPr="00D352AD">
        <w:rPr>
          <w:rFonts w:ascii="Bookman Old Style" w:hAnsi="Bookman Old Style"/>
          <w:color w:val="000000" w:themeColor="text1"/>
          <w:szCs w:val="24"/>
        </w:rPr>
        <w:t xml:space="preserve"> </w:t>
      </w:r>
      <w:r w:rsidR="00935429" w:rsidRPr="00D352AD">
        <w:rPr>
          <w:rFonts w:ascii="Bookman Old Style" w:hAnsi="Bookman Old Style"/>
          <w:color w:val="000000" w:themeColor="text1"/>
          <w:szCs w:val="24"/>
        </w:rPr>
        <w:t>en las actividades del servicio público domiciliario de</w:t>
      </w:r>
      <w:r w:rsidR="004A64CD" w:rsidRPr="00D352AD">
        <w:rPr>
          <w:rFonts w:ascii="Bookman Old Style" w:hAnsi="Bookman Old Style"/>
          <w:color w:val="000000" w:themeColor="text1"/>
          <w:szCs w:val="24"/>
        </w:rPr>
        <w:t xml:space="preserve"> gas natural</w:t>
      </w:r>
      <w:r w:rsidRPr="00D352AD">
        <w:rPr>
          <w:rFonts w:ascii="Bookman Old Style" w:hAnsi="Bookman Old Style"/>
          <w:color w:val="000000" w:themeColor="text1"/>
          <w:szCs w:val="24"/>
        </w:rPr>
        <w:t>.</w:t>
      </w:r>
    </w:p>
    <w:p w:rsidR="008C3328" w:rsidRPr="00D352AD" w:rsidRDefault="008C3328" w:rsidP="00D352AD">
      <w:pPr>
        <w:ind w:left="0"/>
        <w:jc w:val="both"/>
        <w:rPr>
          <w:rFonts w:ascii="Bookman Old Style" w:hAnsi="Bookman Old Style"/>
          <w:color w:val="000000" w:themeColor="text1"/>
          <w:lang w:val="es-ES_tradnl"/>
        </w:rPr>
      </w:pPr>
    </w:p>
    <w:p w:rsidR="009A3816" w:rsidRPr="00D352AD" w:rsidRDefault="009A3816" w:rsidP="00D352AD">
      <w:pPr>
        <w:ind w:left="0"/>
        <w:jc w:val="both"/>
        <w:rPr>
          <w:rFonts w:ascii="Bookman Old Style" w:hAnsi="Bookman Old Style" w:cs="Arial"/>
          <w:color w:val="000000" w:themeColor="text1"/>
        </w:rPr>
      </w:pPr>
      <w:r w:rsidRPr="00D352AD">
        <w:rPr>
          <w:rFonts w:ascii="Bookman Old Style" w:hAnsi="Bookman Old Style" w:cs="Arial"/>
          <w:color w:val="000000" w:themeColor="text1"/>
        </w:rPr>
        <w:t>La Resolución CREG 011 de 2003 estableció los criterios generales para remunerar las actividades de distribución y comercialización de gas combustible, y las fórmulas generales para la prestación del servicio público domiciliario de gas combustible por redes de tubería.</w:t>
      </w:r>
    </w:p>
    <w:p w:rsidR="009A3816" w:rsidRPr="00D352AD" w:rsidRDefault="009A3816" w:rsidP="00D352AD">
      <w:pPr>
        <w:rPr>
          <w:rFonts w:ascii="Bookman Old Style" w:hAnsi="Bookman Old Style" w:cs="Arial"/>
          <w:color w:val="000000" w:themeColor="text1"/>
        </w:rPr>
      </w:pPr>
    </w:p>
    <w:p w:rsidR="009A3816" w:rsidRPr="00D352AD" w:rsidRDefault="009A3816" w:rsidP="00D352AD">
      <w:pPr>
        <w:ind w:left="0"/>
        <w:jc w:val="both"/>
        <w:rPr>
          <w:rFonts w:ascii="Bookman Old Style" w:hAnsi="Bookman Old Style" w:cs="Arial"/>
          <w:color w:val="000000" w:themeColor="text1"/>
        </w:rPr>
      </w:pPr>
      <w:r w:rsidRPr="00D352AD">
        <w:rPr>
          <w:rFonts w:ascii="Bookman Old Style" w:hAnsi="Bookman Old Style"/>
          <w:color w:val="000000" w:themeColor="text1"/>
        </w:rPr>
        <w:t>En el artículo 2 del Decreto 3429 de 2003 se establec</w:t>
      </w:r>
      <w:r w:rsidR="00B0153C" w:rsidRPr="00D352AD">
        <w:rPr>
          <w:rFonts w:ascii="Bookman Old Style" w:hAnsi="Bookman Old Style"/>
          <w:color w:val="000000" w:themeColor="text1"/>
        </w:rPr>
        <w:t>ió</w:t>
      </w:r>
      <w:r w:rsidRPr="00D352AD">
        <w:rPr>
          <w:rFonts w:ascii="Bookman Old Style" w:hAnsi="Bookman Old Style"/>
          <w:color w:val="000000" w:themeColor="text1"/>
        </w:rPr>
        <w:t xml:space="preserve"> que “Para efectos del artículo 65 de la Ley 812 de 2003 y, en aras de proteger el mercado y asegurar la prestación del servicio público domiciliario de gas natural, la Comercialización de Gas Natural a usuarios regulados seguirá siendo desarrollada únicamente por los Distribuidores de gas natural hasta que en el país la actividad de Comercialización de Gas Natural desarrollada por los Productores y los Agentes Importadores se considere competida, conforme con lo establecido en el artículo 30 del presente Decreto”.</w:t>
      </w:r>
    </w:p>
    <w:p w:rsidR="009A3816" w:rsidRPr="00D352AD" w:rsidRDefault="009A3816" w:rsidP="00D352AD">
      <w:pPr>
        <w:ind w:left="0"/>
        <w:jc w:val="both"/>
        <w:rPr>
          <w:rFonts w:ascii="Bookman Old Style" w:hAnsi="Bookman Old Style"/>
          <w:color w:val="000000" w:themeColor="text1"/>
          <w:lang w:val="es-ES_tradnl"/>
        </w:rPr>
      </w:pPr>
    </w:p>
    <w:p w:rsidR="002975D1" w:rsidRPr="00D352AD" w:rsidRDefault="002975D1" w:rsidP="00D352AD">
      <w:pPr>
        <w:ind w:left="0"/>
        <w:jc w:val="both"/>
        <w:rPr>
          <w:rFonts w:ascii="Bookman Old Style" w:hAnsi="Bookman Old Style"/>
          <w:color w:val="000000" w:themeColor="text1"/>
        </w:rPr>
      </w:pPr>
      <w:r w:rsidRPr="00D352AD">
        <w:rPr>
          <w:rFonts w:ascii="Bookman Old Style" w:hAnsi="Bookman Old Style"/>
          <w:color w:val="000000" w:themeColor="text1"/>
        </w:rPr>
        <w:t>En sentencia del 16 de febrero de 2012 el Consejo de Estado, Sala de lo Contencioso Administrativo, Sección Primera, declaró la nulidad del artículo 2 del Decreto 3429 de 28 de noviembre de 2003, proferido por el Gobierno Nacional, “Por medio del cual se reglamenta el artículo 65 de la Ley 812 de 2003, en relación con la comercialización de gas natural y se dictan otras disposiciones”.</w:t>
      </w:r>
    </w:p>
    <w:p w:rsidR="002975D1" w:rsidRPr="00D352AD" w:rsidRDefault="002975D1" w:rsidP="00D352AD">
      <w:pPr>
        <w:pStyle w:val="Textodebloque"/>
        <w:spacing w:after="0"/>
        <w:ind w:left="0" w:right="51"/>
        <w:rPr>
          <w:rFonts w:ascii="Bookman Old Style" w:hAnsi="Bookman Old Style"/>
          <w:color w:val="000000" w:themeColor="text1"/>
          <w:szCs w:val="24"/>
          <w:lang w:val="es-ES"/>
        </w:rPr>
      </w:pPr>
    </w:p>
    <w:p w:rsidR="008C3328" w:rsidRPr="00D352AD" w:rsidRDefault="008C3328" w:rsidP="00D352AD">
      <w:pPr>
        <w:ind w:left="0"/>
        <w:jc w:val="both"/>
        <w:rPr>
          <w:rFonts w:ascii="Bookman Old Style" w:hAnsi="Bookman Old Style" w:cs="Arial"/>
          <w:color w:val="000000" w:themeColor="text1"/>
        </w:rPr>
      </w:pPr>
      <w:r w:rsidRPr="00D352AD">
        <w:rPr>
          <w:rFonts w:ascii="Bookman Old Style" w:hAnsi="Bookman Old Style" w:cs="Arial"/>
          <w:color w:val="000000" w:themeColor="text1"/>
        </w:rPr>
        <w:t xml:space="preserve">La Resolución CREG </w:t>
      </w:r>
      <w:r w:rsidR="00935429" w:rsidRPr="00D352AD">
        <w:rPr>
          <w:rFonts w:ascii="Bookman Old Style" w:hAnsi="Bookman Old Style" w:cs="Arial"/>
          <w:color w:val="000000" w:themeColor="text1"/>
        </w:rPr>
        <w:t xml:space="preserve">126 </w:t>
      </w:r>
      <w:r w:rsidRPr="00D352AD">
        <w:rPr>
          <w:rFonts w:ascii="Bookman Old Style" w:hAnsi="Bookman Old Style" w:cs="Arial"/>
          <w:color w:val="000000" w:themeColor="text1"/>
        </w:rPr>
        <w:t xml:space="preserve">de </w:t>
      </w:r>
      <w:r w:rsidR="00935429" w:rsidRPr="00D352AD">
        <w:rPr>
          <w:rFonts w:ascii="Bookman Old Style" w:hAnsi="Bookman Old Style" w:cs="Arial"/>
          <w:color w:val="000000" w:themeColor="text1"/>
        </w:rPr>
        <w:t>2010</w:t>
      </w:r>
      <w:r w:rsidRPr="00D352AD">
        <w:rPr>
          <w:rFonts w:ascii="Bookman Old Style" w:hAnsi="Bookman Old Style" w:cs="Arial"/>
          <w:color w:val="000000" w:themeColor="text1"/>
        </w:rPr>
        <w:t xml:space="preserve"> estableció l</w:t>
      </w:r>
      <w:r w:rsidR="00935429" w:rsidRPr="00D352AD">
        <w:rPr>
          <w:rFonts w:ascii="Bookman Old Style" w:hAnsi="Bookman Old Style" w:cs="Arial"/>
          <w:color w:val="000000" w:themeColor="text1"/>
        </w:rPr>
        <w:t>os criterios generales para la remuneración del servicio de transporte de gas natural y el esquema general de cargos del sistema nacional de transporte, SNT, y se dictan otras disposiciones en materia de gas natural</w:t>
      </w:r>
      <w:r w:rsidRPr="00D352AD">
        <w:rPr>
          <w:rFonts w:ascii="Bookman Old Style" w:hAnsi="Bookman Old Style" w:cs="Arial"/>
          <w:color w:val="000000" w:themeColor="text1"/>
        </w:rPr>
        <w:t>.</w:t>
      </w:r>
    </w:p>
    <w:p w:rsidR="008C3328" w:rsidRPr="00D352AD" w:rsidRDefault="008C3328" w:rsidP="00D352AD">
      <w:pPr>
        <w:pStyle w:val="Textodebloque"/>
        <w:spacing w:after="0"/>
        <w:ind w:left="0" w:right="51"/>
        <w:rPr>
          <w:rFonts w:ascii="Bookman Old Style" w:hAnsi="Bookman Old Style"/>
          <w:color w:val="000000" w:themeColor="text1"/>
          <w:szCs w:val="24"/>
        </w:rPr>
      </w:pPr>
    </w:p>
    <w:p w:rsidR="009A3816" w:rsidRPr="00D352AD" w:rsidRDefault="009A3816" w:rsidP="00D352AD">
      <w:pPr>
        <w:ind w:left="0"/>
        <w:jc w:val="both"/>
        <w:rPr>
          <w:rFonts w:ascii="Bookman Old Style" w:hAnsi="Bookman Old Style"/>
          <w:color w:val="000000" w:themeColor="text1"/>
        </w:rPr>
      </w:pPr>
      <w:r w:rsidRPr="00D352AD">
        <w:rPr>
          <w:rFonts w:ascii="Bookman Old Style" w:hAnsi="Bookman Old Style"/>
          <w:color w:val="000000" w:themeColor="text1"/>
        </w:rPr>
        <w:t xml:space="preserve">Mediante la Resolución CREG 113 de 2012 la Comisión </w:t>
      </w:r>
      <w:r w:rsidR="00B0153C" w:rsidRPr="00D352AD">
        <w:rPr>
          <w:rFonts w:ascii="Bookman Old Style" w:hAnsi="Bookman Old Style"/>
          <w:color w:val="000000" w:themeColor="text1"/>
        </w:rPr>
        <w:t xml:space="preserve">hizo pública </w:t>
      </w:r>
      <w:r w:rsidRPr="00D352AD">
        <w:rPr>
          <w:rFonts w:ascii="Bookman Old Style" w:hAnsi="Bookman Old Style"/>
          <w:color w:val="000000" w:themeColor="text1"/>
        </w:rPr>
        <w:t xml:space="preserve">una propuesta </w:t>
      </w:r>
      <w:r w:rsidR="00B0153C" w:rsidRPr="00D352AD">
        <w:rPr>
          <w:rFonts w:ascii="Bookman Old Style" w:hAnsi="Bookman Old Style"/>
          <w:color w:val="000000" w:themeColor="text1"/>
        </w:rPr>
        <w:t xml:space="preserve">de resolución </w:t>
      </w:r>
      <w:r w:rsidR="000B5FD3" w:rsidRPr="00D352AD">
        <w:rPr>
          <w:rFonts w:ascii="Bookman Old Style" w:hAnsi="Bookman Old Style"/>
          <w:color w:val="000000" w:themeColor="text1"/>
        </w:rPr>
        <w:t xml:space="preserve">con la </w:t>
      </w:r>
      <w:r w:rsidRPr="00D352AD">
        <w:rPr>
          <w:rFonts w:ascii="Bookman Old Style" w:hAnsi="Bookman Old Style"/>
          <w:color w:val="000000" w:themeColor="text1"/>
        </w:rPr>
        <w:t>q</w:t>
      </w:r>
      <w:r w:rsidR="00BA61F8" w:rsidRPr="00D352AD">
        <w:rPr>
          <w:rFonts w:ascii="Bookman Old Style" w:hAnsi="Bookman Old Style"/>
          <w:color w:val="000000" w:themeColor="text1"/>
        </w:rPr>
        <w:t>u</w:t>
      </w:r>
      <w:r w:rsidRPr="00D352AD">
        <w:rPr>
          <w:rFonts w:ascii="Bookman Old Style" w:hAnsi="Bookman Old Style"/>
          <w:color w:val="000000" w:themeColor="text1"/>
        </w:rPr>
        <w:t xml:space="preserve">e </w:t>
      </w:r>
      <w:r w:rsidR="000B5FD3" w:rsidRPr="00D352AD">
        <w:rPr>
          <w:rFonts w:ascii="Bookman Old Style" w:hAnsi="Bookman Old Style"/>
          <w:color w:val="000000" w:themeColor="text1"/>
        </w:rPr>
        <w:t xml:space="preserve">se </w:t>
      </w:r>
      <w:r w:rsidRPr="00D352AD">
        <w:rPr>
          <w:rFonts w:ascii="Bookman Old Style" w:hAnsi="Bookman Old Style"/>
          <w:color w:val="000000" w:themeColor="text1"/>
        </w:rPr>
        <w:t>regula</w:t>
      </w:r>
      <w:r w:rsidR="000B5FD3" w:rsidRPr="00D352AD">
        <w:rPr>
          <w:rFonts w:ascii="Bookman Old Style" w:hAnsi="Bookman Old Style"/>
          <w:color w:val="000000" w:themeColor="text1"/>
        </w:rPr>
        <w:t>rían</w:t>
      </w:r>
      <w:r w:rsidRPr="00D352AD">
        <w:rPr>
          <w:rFonts w:ascii="Bookman Old Style" w:hAnsi="Bookman Old Style"/>
          <w:color w:val="000000" w:themeColor="text1"/>
        </w:rPr>
        <w:t xml:space="preserve"> los aspectos comerciales del mercado mayorista de gas natural, estableciendo entre otros las condiciones que deben cumplir los agentes en el mercado mayorista de gas natural para comprar, vender y reportar información.</w:t>
      </w:r>
    </w:p>
    <w:p w:rsidR="009A3816" w:rsidRPr="00D352AD" w:rsidRDefault="009A3816" w:rsidP="00D352AD">
      <w:pPr>
        <w:pStyle w:val="Textodebloque"/>
        <w:spacing w:after="0"/>
        <w:ind w:left="0" w:right="51"/>
        <w:rPr>
          <w:rFonts w:ascii="Bookman Old Style" w:hAnsi="Bookman Old Style"/>
          <w:color w:val="000000" w:themeColor="text1"/>
          <w:szCs w:val="24"/>
          <w:lang w:val="es-ES"/>
        </w:rPr>
      </w:pPr>
    </w:p>
    <w:p w:rsidR="00FB382D" w:rsidRPr="00D352AD" w:rsidRDefault="00FB382D" w:rsidP="00D352AD">
      <w:pPr>
        <w:pStyle w:val="Textodebloque"/>
        <w:spacing w:after="0"/>
        <w:ind w:left="0" w:right="51"/>
        <w:rPr>
          <w:rFonts w:ascii="Bookman Old Style" w:hAnsi="Bookman Old Style"/>
          <w:color w:val="000000" w:themeColor="text1"/>
          <w:szCs w:val="24"/>
        </w:rPr>
      </w:pPr>
      <w:r w:rsidRPr="00D352AD">
        <w:rPr>
          <w:rFonts w:ascii="Bookman Old Style" w:hAnsi="Bookman Old Style"/>
          <w:color w:val="000000" w:themeColor="text1"/>
          <w:szCs w:val="24"/>
        </w:rPr>
        <w:t xml:space="preserve">La Comisión ha considerado necesario adoptar este Reglamento para complementar y ajustar el marco regulatorio de la actividad de comercialización </w:t>
      </w:r>
      <w:r w:rsidRPr="00D352AD">
        <w:rPr>
          <w:rFonts w:ascii="Bookman Old Style" w:hAnsi="Bookman Old Style"/>
          <w:color w:val="000000" w:themeColor="text1"/>
          <w:szCs w:val="24"/>
        </w:rPr>
        <w:lastRenderedPageBreak/>
        <w:t xml:space="preserve">de </w:t>
      </w:r>
      <w:r w:rsidR="00D25B2F" w:rsidRPr="00D352AD">
        <w:rPr>
          <w:rFonts w:ascii="Bookman Old Style" w:hAnsi="Bookman Old Style"/>
          <w:color w:val="000000" w:themeColor="text1"/>
          <w:szCs w:val="24"/>
        </w:rPr>
        <w:t>gas natural</w:t>
      </w:r>
      <w:r w:rsidRPr="00D352AD">
        <w:rPr>
          <w:rFonts w:ascii="Bookman Old Style" w:hAnsi="Bookman Old Style"/>
          <w:color w:val="000000" w:themeColor="text1"/>
          <w:szCs w:val="24"/>
        </w:rPr>
        <w:t>, con el objeto de promover que las transacciones o actividades comerciales entre los agentes del sector se realicen de manera más armónica y eficiente</w:t>
      </w:r>
      <w:r w:rsidR="005B7D0C" w:rsidRPr="00D352AD">
        <w:rPr>
          <w:rFonts w:ascii="Bookman Old Style" w:hAnsi="Bookman Old Style"/>
          <w:color w:val="000000" w:themeColor="text1"/>
          <w:szCs w:val="24"/>
        </w:rPr>
        <w:t xml:space="preserve"> y garantizar la prestación del servicio a los usuarios finales</w:t>
      </w:r>
      <w:r w:rsidRPr="00D352AD">
        <w:rPr>
          <w:rFonts w:ascii="Bookman Old Style" w:hAnsi="Bookman Old Style"/>
          <w:color w:val="000000" w:themeColor="text1"/>
          <w:szCs w:val="24"/>
        </w:rPr>
        <w:t>.</w:t>
      </w:r>
    </w:p>
    <w:p w:rsidR="003557C7" w:rsidRPr="00D352AD" w:rsidRDefault="003557C7" w:rsidP="00D352AD">
      <w:pPr>
        <w:pStyle w:val="Textodebloque"/>
        <w:spacing w:after="0"/>
        <w:ind w:left="0" w:right="51"/>
        <w:rPr>
          <w:rFonts w:ascii="Bookman Old Style" w:hAnsi="Bookman Old Style" w:cs="Arial"/>
          <w:color w:val="000000" w:themeColor="text1"/>
          <w:szCs w:val="24"/>
        </w:rPr>
      </w:pPr>
    </w:p>
    <w:p w:rsidR="00CF0266" w:rsidRPr="00D352AD" w:rsidRDefault="00CF0266" w:rsidP="00D352AD">
      <w:pPr>
        <w:ind w:left="0"/>
        <w:jc w:val="center"/>
        <w:rPr>
          <w:rFonts w:ascii="Bookman Old Style" w:hAnsi="Bookman Old Style"/>
          <w:b/>
          <w:color w:val="000000" w:themeColor="text1"/>
        </w:rPr>
      </w:pPr>
    </w:p>
    <w:p w:rsidR="00850EE0" w:rsidRPr="00D352AD" w:rsidRDefault="00850EE0" w:rsidP="00D352AD">
      <w:pPr>
        <w:ind w:left="0"/>
        <w:jc w:val="center"/>
        <w:rPr>
          <w:rFonts w:ascii="Bookman Old Style" w:hAnsi="Bookman Old Style"/>
          <w:b/>
          <w:color w:val="000000" w:themeColor="text1"/>
        </w:rPr>
      </w:pPr>
      <w:r w:rsidRPr="00D352AD">
        <w:rPr>
          <w:rFonts w:ascii="Bookman Old Style" w:hAnsi="Bookman Old Style"/>
          <w:b/>
          <w:color w:val="000000" w:themeColor="text1"/>
        </w:rPr>
        <w:t>RESUELVE:</w:t>
      </w:r>
    </w:p>
    <w:p w:rsidR="00F506A2" w:rsidRPr="00D352AD" w:rsidRDefault="00F506A2" w:rsidP="00D352AD">
      <w:pPr>
        <w:pStyle w:val="Ttulo"/>
        <w:spacing w:line="240" w:lineRule="auto"/>
        <w:rPr>
          <w:rFonts w:ascii="Bookman Old Style" w:hAnsi="Bookman Old Style"/>
          <w:color w:val="000000" w:themeColor="text1"/>
        </w:rPr>
      </w:pPr>
    </w:p>
    <w:p w:rsidR="000B5FD3" w:rsidRPr="00D352AD" w:rsidRDefault="000B5FD3" w:rsidP="00D352AD">
      <w:pPr>
        <w:pStyle w:val="Ttulo"/>
        <w:spacing w:line="240" w:lineRule="auto"/>
        <w:rPr>
          <w:rFonts w:ascii="Bookman Old Style" w:hAnsi="Bookman Old Style"/>
          <w:color w:val="000000" w:themeColor="text1"/>
        </w:rPr>
      </w:pPr>
    </w:p>
    <w:p w:rsidR="00D34E3A" w:rsidRPr="00D352AD" w:rsidRDefault="00DA2FDC"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TÍTULO</w:t>
      </w:r>
      <w:r w:rsidR="00D34E3A" w:rsidRPr="00D352AD">
        <w:rPr>
          <w:rFonts w:ascii="Bookman Old Style" w:hAnsi="Bookman Old Style"/>
          <w:color w:val="000000" w:themeColor="text1"/>
          <w:szCs w:val="24"/>
        </w:rPr>
        <w:t xml:space="preserve"> I</w:t>
      </w:r>
    </w:p>
    <w:p w:rsidR="00D34E3A" w:rsidRPr="00D352AD" w:rsidRDefault="00D34E3A"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DISPOSICIONES GENERALES</w:t>
      </w:r>
    </w:p>
    <w:p w:rsidR="00C90D71" w:rsidRPr="00D352AD" w:rsidRDefault="00C90D71" w:rsidP="00D352AD">
      <w:pPr>
        <w:ind w:left="0"/>
        <w:rPr>
          <w:rFonts w:ascii="Bookman Old Style" w:hAnsi="Bookman Old Style"/>
          <w:color w:val="000000" w:themeColor="text1"/>
        </w:rPr>
      </w:pPr>
    </w:p>
    <w:p w:rsidR="000B5FD3" w:rsidRPr="00D352AD" w:rsidRDefault="000B5FD3" w:rsidP="00D352AD">
      <w:pPr>
        <w:ind w:left="0"/>
        <w:rPr>
          <w:rFonts w:ascii="Bookman Old Style" w:hAnsi="Bookman Old Style"/>
          <w:color w:val="000000" w:themeColor="text1"/>
        </w:rPr>
      </w:pPr>
    </w:p>
    <w:p w:rsidR="00D34E3A" w:rsidRPr="00D352AD" w:rsidRDefault="00D34E3A" w:rsidP="00D352AD">
      <w:pPr>
        <w:pStyle w:val="Estilo2"/>
        <w:tabs>
          <w:tab w:val="clear" w:pos="5126"/>
        </w:tabs>
        <w:ind w:left="0"/>
        <w:outlineLvl w:val="2"/>
        <w:rPr>
          <w:color w:val="000000" w:themeColor="text1"/>
        </w:rPr>
      </w:pPr>
      <w:r w:rsidRPr="00D352AD">
        <w:rPr>
          <w:color w:val="000000" w:themeColor="text1"/>
        </w:rPr>
        <w:t xml:space="preserve">Objeto. </w:t>
      </w:r>
      <w:r w:rsidRPr="00D352AD">
        <w:rPr>
          <w:b w:val="0"/>
          <w:color w:val="000000" w:themeColor="text1"/>
        </w:rPr>
        <w:t xml:space="preserve">Mediante esta </w:t>
      </w:r>
      <w:r w:rsidR="00BA61F8" w:rsidRPr="00D352AD">
        <w:rPr>
          <w:b w:val="0"/>
          <w:color w:val="000000" w:themeColor="text1"/>
        </w:rPr>
        <w:t>R</w:t>
      </w:r>
      <w:r w:rsidRPr="00D352AD">
        <w:rPr>
          <w:b w:val="0"/>
          <w:color w:val="000000" w:themeColor="text1"/>
        </w:rPr>
        <w:t xml:space="preserve">esolución se adopta </w:t>
      </w:r>
      <w:r w:rsidR="002C4E91" w:rsidRPr="00D352AD">
        <w:rPr>
          <w:b w:val="0"/>
          <w:color w:val="000000" w:themeColor="text1"/>
        </w:rPr>
        <w:t xml:space="preserve">el </w:t>
      </w:r>
      <w:r w:rsidR="007D02E9" w:rsidRPr="00D352AD">
        <w:rPr>
          <w:b w:val="0"/>
          <w:color w:val="000000" w:themeColor="text1"/>
        </w:rPr>
        <w:t>r</w:t>
      </w:r>
      <w:r w:rsidR="002C4E91" w:rsidRPr="00D352AD">
        <w:rPr>
          <w:b w:val="0"/>
          <w:color w:val="000000" w:themeColor="text1"/>
        </w:rPr>
        <w:t xml:space="preserve">eglamento de </w:t>
      </w:r>
      <w:r w:rsidR="00B12DA2" w:rsidRPr="00D352AD">
        <w:rPr>
          <w:b w:val="0"/>
          <w:color w:val="000000" w:themeColor="text1"/>
        </w:rPr>
        <w:t>c</w:t>
      </w:r>
      <w:r w:rsidR="002C4E91" w:rsidRPr="00D352AD">
        <w:rPr>
          <w:b w:val="0"/>
          <w:color w:val="000000" w:themeColor="text1"/>
        </w:rPr>
        <w:t>omercialización</w:t>
      </w:r>
      <w:r w:rsidR="00B12DA2" w:rsidRPr="00D352AD">
        <w:rPr>
          <w:b w:val="0"/>
          <w:color w:val="000000" w:themeColor="text1"/>
        </w:rPr>
        <w:t xml:space="preserve"> del servicio público de </w:t>
      </w:r>
      <w:r w:rsidR="00B12DA2" w:rsidRPr="00D352AD">
        <w:rPr>
          <w:b w:val="0"/>
          <w:bCs w:val="0"/>
          <w:color w:val="000000" w:themeColor="text1"/>
        </w:rPr>
        <w:t>gas natural</w:t>
      </w:r>
      <w:r w:rsidR="007A2CC5" w:rsidRPr="00D352AD">
        <w:rPr>
          <w:b w:val="0"/>
          <w:color w:val="000000" w:themeColor="text1"/>
        </w:rPr>
        <w:t xml:space="preserve">, como parte del Reglamento de </w:t>
      </w:r>
      <w:r w:rsidR="00B12DA2" w:rsidRPr="00D352AD">
        <w:rPr>
          <w:b w:val="0"/>
          <w:color w:val="000000" w:themeColor="text1"/>
        </w:rPr>
        <w:t>o</w:t>
      </w:r>
      <w:r w:rsidR="007A2CC5" w:rsidRPr="00D352AD">
        <w:rPr>
          <w:b w:val="0"/>
          <w:color w:val="000000" w:themeColor="text1"/>
        </w:rPr>
        <w:t>peración</w:t>
      </w:r>
      <w:r w:rsidR="00B12DA2" w:rsidRPr="00D352AD">
        <w:rPr>
          <w:b w:val="0"/>
          <w:color w:val="000000" w:themeColor="text1"/>
        </w:rPr>
        <w:t xml:space="preserve"> de gas natural</w:t>
      </w:r>
      <w:r w:rsidR="007A2CC5" w:rsidRPr="00D352AD">
        <w:rPr>
          <w:b w:val="0"/>
          <w:color w:val="000000" w:themeColor="text1"/>
        </w:rPr>
        <w:t>,</w:t>
      </w:r>
      <w:r w:rsidR="002C4E91" w:rsidRPr="00D352AD">
        <w:rPr>
          <w:b w:val="0"/>
          <w:color w:val="000000" w:themeColor="text1"/>
        </w:rPr>
        <w:t xml:space="preserve"> que contiene </w:t>
      </w:r>
      <w:r w:rsidRPr="00D352AD">
        <w:rPr>
          <w:b w:val="0"/>
          <w:color w:val="000000" w:themeColor="text1"/>
        </w:rPr>
        <w:t xml:space="preserve">el conjunto de disposiciones que regulan los derechos y obligaciones de los </w:t>
      </w:r>
      <w:r w:rsidR="00627404" w:rsidRPr="00D352AD">
        <w:rPr>
          <w:b w:val="0"/>
          <w:color w:val="000000" w:themeColor="text1"/>
        </w:rPr>
        <w:t>comercializadores</w:t>
      </w:r>
      <w:r w:rsidR="00E4431D" w:rsidRPr="00D352AD">
        <w:rPr>
          <w:b w:val="0"/>
          <w:color w:val="000000" w:themeColor="text1"/>
        </w:rPr>
        <w:t>.</w:t>
      </w:r>
    </w:p>
    <w:p w:rsidR="00D34E3A" w:rsidRPr="00D352AD" w:rsidRDefault="00D34E3A" w:rsidP="00D352AD">
      <w:pPr>
        <w:ind w:left="0"/>
        <w:rPr>
          <w:rFonts w:ascii="Bookman Old Style" w:hAnsi="Bookman Old Style"/>
          <w:color w:val="000000" w:themeColor="text1"/>
        </w:rPr>
      </w:pPr>
    </w:p>
    <w:p w:rsidR="00B351B4" w:rsidRPr="00D352AD" w:rsidRDefault="00D34E3A" w:rsidP="00D352AD">
      <w:pPr>
        <w:pStyle w:val="Estilo2"/>
        <w:tabs>
          <w:tab w:val="clear" w:pos="5126"/>
        </w:tabs>
        <w:ind w:left="0"/>
        <w:outlineLvl w:val="2"/>
        <w:rPr>
          <w:bCs w:val="0"/>
          <w:color w:val="000000" w:themeColor="text1"/>
        </w:rPr>
      </w:pPr>
      <w:r w:rsidRPr="00D352AD">
        <w:rPr>
          <w:color w:val="000000" w:themeColor="text1"/>
        </w:rPr>
        <w:t xml:space="preserve">Ámbito de </w:t>
      </w:r>
      <w:r w:rsidR="00E4431D" w:rsidRPr="00D352AD">
        <w:rPr>
          <w:color w:val="000000" w:themeColor="text1"/>
        </w:rPr>
        <w:t>a</w:t>
      </w:r>
      <w:r w:rsidRPr="00D352AD">
        <w:rPr>
          <w:color w:val="000000" w:themeColor="text1"/>
        </w:rPr>
        <w:t xml:space="preserve">plicación. </w:t>
      </w:r>
      <w:r w:rsidR="00830393" w:rsidRPr="00D352AD">
        <w:rPr>
          <w:b w:val="0"/>
          <w:color w:val="000000" w:themeColor="text1"/>
        </w:rPr>
        <w:t>Este Reglamento</w:t>
      </w:r>
      <w:r w:rsidRPr="00D352AD">
        <w:rPr>
          <w:b w:val="0"/>
          <w:color w:val="000000" w:themeColor="text1"/>
        </w:rPr>
        <w:t xml:space="preserve"> aplica</w:t>
      </w:r>
      <w:r w:rsidR="002C4E91" w:rsidRPr="00D352AD">
        <w:rPr>
          <w:b w:val="0"/>
          <w:color w:val="000000" w:themeColor="text1"/>
        </w:rPr>
        <w:t xml:space="preserve"> a </w:t>
      </w:r>
      <w:r w:rsidR="00363CEE" w:rsidRPr="00D352AD">
        <w:rPr>
          <w:b w:val="0"/>
          <w:color w:val="000000" w:themeColor="text1"/>
        </w:rPr>
        <w:t xml:space="preserve">los comercializadores </w:t>
      </w:r>
      <w:r w:rsidR="0000616F" w:rsidRPr="00D352AD">
        <w:rPr>
          <w:b w:val="0"/>
          <w:color w:val="000000" w:themeColor="text1"/>
        </w:rPr>
        <w:t xml:space="preserve">y a </w:t>
      </w:r>
      <w:r w:rsidR="009968DF" w:rsidRPr="00D352AD">
        <w:rPr>
          <w:b w:val="0"/>
          <w:color w:val="000000" w:themeColor="text1"/>
        </w:rPr>
        <w:t>los participantes del mercado</w:t>
      </w:r>
      <w:r w:rsidR="009941F5" w:rsidRPr="00D352AD">
        <w:rPr>
          <w:b w:val="0"/>
          <w:color w:val="000000" w:themeColor="text1"/>
        </w:rPr>
        <w:t>,</w:t>
      </w:r>
      <w:r w:rsidR="005B6C11" w:rsidRPr="00D352AD">
        <w:rPr>
          <w:b w:val="0"/>
          <w:color w:val="000000" w:themeColor="text1"/>
        </w:rPr>
        <w:t xml:space="preserve"> usuario</w:t>
      </w:r>
      <w:r w:rsidR="009941F5" w:rsidRPr="00D352AD">
        <w:rPr>
          <w:b w:val="0"/>
          <w:color w:val="000000" w:themeColor="text1"/>
        </w:rPr>
        <w:t xml:space="preserve">s </w:t>
      </w:r>
      <w:r w:rsidR="006312E6" w:rsidRPr="00D352AD">
        <w:rPr>
          <w:b w:val="0"/>
          <w:color w:val="000000" w:themeColor="text1"/>
        </w:rPr>
        <w:t>p</w:t>
      </w:r>
      <w:r w:rsidR="009941F5" w:rsidRPr="00D352AD">
        <w:rPr>
          <w:b w:val="0"/>
          <w:color w:val="000000" w:themeColor="text1"/>
        </w:rPr>
        <w:t>otenciales</w:t>
      </w:r>
      <w:r w:rsidR="0000616F" w:rsidRPr="00D352AD">
        <w:rPr>
          <w:b w:val="0"/>
          <w:color w:val="000000" w:themeColor="text1"/>
        </w:rPr>
        <w:t xml:space="preserve"> y</w:t>
      </w:r>
      <w:r w:rsidR="005B6C11" w:rsidRPr="00D352AD">
        <w:rPr>
          <w:b w:val="0"/>
          <w:color w:val="000000" w:themeColor="text1"/>
        </w:rPr>
        <w:t xml:space="preserve"> usuario</w:t>
      </w:r>
      <w:r w:rsidR="00365C99" w:rsidRPr="00D352AD">
        <w:rPr>
          <w:b w:val="0"/>
          <w:color w:val="000000" w:themeColor="text1"/>
        </w:rPr>
        <w:t xml:space="preserve">s </w:t>
      </w:r>
      <w:r w:rsidR="0000616F" w:rsidRPr="00D352AD">
        <w:rPr>
          <w:b w:val="0"/>
          <w:color w:val="000000" w:themeColor="text1"/>
        </w:rPr>
        <w:t xml:space="preserve">con quienes </w:t>
      </w:r>
      <w:r w:rsidR="00CB7E54" w:rsidRPr="00D352AD">
        <w:rPr>
          <w:b w:val="0"/>
          <w:color w:val="000000" w:themeColor="text1"/>
        </w:rPr>
        <w:t>aquellos</w:t>
      </w:r>
      <w:r w:rsidR="006312E6" w:rsidRPr="00D352AD">
        <w:rPr>
          <w:b w:val="0"/>
          <w:color w:val="000000" w:themeColor="text1"/>
        </w:rPr>
        <w:t xml:space="preserve"> </w:t>
      </w:r>
      <w:r w:rsidR="0000616F" w:rsidRPr="00D352AD">
        <w:rPr>
          <w:b w:val="0"/>
          <w:color w:val="000000" w:themeColor="text1"/>
        </w:rPr>
        <w:t xml:space="preserve">interactúan </w:t>
      </w:r>
      <w:r w:rsidR="006B5DCD" w:rsidRPr="00D352AD">
        <w:rPr>
          <w:b w:val="0"/>
          <w:color w:val="000000" w:themeColor="text1"/>
        </w:rPr>
        <w:t xml:space="preserve">en el desarrollo de </w:t>
      </w:r>
      <w:r w:rsidR="009968DF" w:rsidRPr="00D352AD">
        <w:rPr>
          <w:b w:val="0"/>
          <w:color w:val="000000" w:themeColor="text1"/>
        </w:rPr>
        <w:t>l</w:t>
      </w:r>
      <w:r w:rsidR="006B5DCD" w:rsidRPr="00D352AD">
        <w:rPr>
          <w:b w:val="0"/>
          <w:color w:val="000000" w:themeColor="text1"/>
        </w:rPr>
        <w:t>a actividad</w:t>
      </w:r>
      <w:r w:rsidR="009968DF" w:rsidRPr="00D352AD">
        <w:rPr>
          <w:b w:val="0"/>
          <w:color w:val="000000" w:themeColor="text1"/>
        </w:rPr>
        <w:t xml:space="preserve"> de comercialización</w:t>
      </w:r>
      <w:r w:rsidR="002C4E91" w:rsidRPr="00D352AD">
        <w:rPr>
          <w:b w:val="0"/>
          <w:color w:val="000000" w:themeColor="text1"/>
        </w:rPr>
        <w:t>.</w:t>
      </w:r>
    </w:p>
    <w:p w:rsidR="00A85558" w:rsidRPr="00D352AD" w:rsidRDefault="00A85558" w:rsidP="00D352AD">
      <w:pPr>
        <w:ind w:left="0"/>
        <w:rPr>
          <w:rFonts w:ascii="Bookman Old Style" w:hAnsi="Bookman Old Style"/>
          <w:color w:val="000000" w:themeColor="text1"/>
        </w:rPr>
      </w:pPr>
    </w:p>
    <w:p w:rsidR="004153FE" w:rsidRPr="00D352AD" w:rsidRDefault="0049242A" w:rsidP="00D352AD">
      <w:pPr>
        <w:pStyle w:val="Estilo2"/>
        <w:tabs>
          <w:tab w:val="clear" w:pos="5126"/>
          <w:tab w:val="num" w:pos="1582"/>
        </w:tabs>
        <w:ind w:left="0"/>
        <w:outlineLvl w:val="2"/>
        <w:rPr>
          <w:b w:val="0"/>
          <w:color w:val="000000" w:themeColor="text1"/>
          <w:lang w:val="es-ES_tradnl"/>
        </w:rPr>
      </w:pPr>
      <w:r w:rsidRPr="00D352AD">
        <w:rPr>
          <w:color w:val="000000" w:themeColor="text1"/>
        </w:rPr>
        <w:t>Definiciones</w:t>
      </w:r>
      <w:r w:rsidR="006D7CBC" w:rsidRPr="00D352AD">
        <w:rPr>
          <w:color w:val="000000" w:themeColor="text1"/>
        </w:rPr>
        <w:t>.</w:t>
      </w:r>
      <w:r w:rsidR="004153FE" w:rsidRPr="00D352AD">
        <w:rPr>
          <w:b w:val="0"/>
          <w:color w:val="000000" w:themeColor="text1"/>
          <w:lang w:val="es-ES_tradnl"/>
        </w:rPr>
        <w:t xml:space="preserve"> Para efectos del presente Reglamento se tendrán en cuenta</w:t>
      </w:r>
      <w:r w:rsidR="00615131" w:rsidRPr="00D352AD">
        <w:rPr>
          <w:b w:val="0"/>
          <w:color w:val="000000" w:themeColor="text1"/>
          <w:lang w:val="es-ES_tradnl"/>
        </w:rPr>
        <w:t>,</w:t>
      </w:r>
      <w:r w:rsidR="004153FE" w:rsidRPr="00D352AD">
        <w:rPr>
          <w:b w:val="0"/>
          <w:color w:val="000000" w:themeColor="text1"/>
          <w:lang w:val="es-ES_tradnl"/>
        </w:rPr>
        <w:t xml:space="preserve"> además de las definiciones contenidas en la Ley 142 de 1994 y en resoluciones vigentes que tratan los aspectos relativos al mercado mayorista de </w:t>
      </w:r>
      <w:r w:rsidR="009968DF" w:rsidRPr="00D352AD">
        <w:rPr>
          <w:b w:val="0"/>
          <w:color w:val="000000" w:themeColor="text1"/>
          <w:lang w:val="es-ES_tradnl"/>
        </w:rPr>
        <w:t xml:space="preserve">gas natural </w:t>
      </w:r>
      <w:r w:rsidR="00615131" w:rsidRPr="00D352AD">
        <w:rPr>
          <w:b w:val="0"/>
          <w:color w:val="000000" w:themeColor="text1"/>
          <w:lang w:val="es-ES_tradnl"/>
        </w:rPr>
        <w:t>y</w:t>
      </w:r>
      <w:r w:rsidR="004153FE" w:rsidRPr="00D352AD">
        <w:rPr>
          <w:b w:val="0"/>
          <w:color w:val="000000" w:themeColor="text1"/>
          <w:lang w:val="es-ES_tradnl"/>
        </w:rPr>
        <w:t xml:space="preserve"> a la</w:t>
      </w:r>
      <w:r w:rsidR="00615131" w:rsidRPr="00D352AD">
        <w:rPr>
          <w:b w:val="0"/>
          <w:color w:val="000000" w:themeColor="text1"/>
          <w:lang w:val="es-ES_tradnl"/>
        </w:rPr>
        <w:t>s</w:t>
      </w:r>
      <w:r w:rsidR="004153FE" w:rsidRPr="00D352AD">
        <w:rPr>
          <w:b w:val="0"/>
          <w:color w:val="000000" w:themeColor="text1"/>
          <w:lang w:val="es-ES_tradnl"/>
        </w:rPr>
        <w:t xml:space="preserve"> actividades de </w:t>
      </w:r>
      <w:r w:rsidR="009968DF" w:rsidRPr="00D352AD">
        <w:rPr>
          <w:b w:val="0"/>
          <w:color w:val="000000" w:themeColor="text1"/>
          <w:lang w:val="es-ES_tradnl"/>
        </w:rPr>
        <w:t xml:space="preserve">transporte, </w:t>
      </w:r>
      <w:r w:rsidR="004153FE" w:rsidRPr="00D352AD">
        <w:rPr>
          <w:b w:val="0"/>
          <w:color w:val="000000" w:themeColor="text1"/>
          <w:lang w:val="es-ES_tradnl"/>
        </w:rPr>
        <w:t xml:space="preserve">distribución y </w:t>
      </w:r>
      <w:r w:rsidR="009968DF" w:rsidRPr="00D352AD">
        <w:rPr>
          <w:b w:val="0"/>
          <w:color w:val="000000" w:themeColor="text1"/>
          <w:lang w:val="es-ES_tradnl"/>
        </w:rPr>
        <w:t>c</w:t>
      </w:r>
      <w:r w:rsidR="00264BB6" w:rsidRPr="00D352AD">
        <w:rPr>
          <w:b w:val="0"/>
          <w:color w:val="000000" w:themeColor="text1"/>
          <w:lang w:val="es-ES_tradnl"/>
        </w:rPr>
        <w:t>omercialización</w:t>
      </w:r>
      <w:r w:rsidR="004153FE" w:rsidRPr="00D352AD">
        <w:rPr>
          <w:b w:val="0"/>
          <w:color w:val="000000" w:themeColor="text1"/>
          <w:lang w:val="es-ES_tradnl"/>
        </w:rPr>
        <w:t>, las siguientes:</w:t>
      </w:r>
    </w:p>
    <w:p w:rsidR="00E201AA" w:rsidRPr="00D352AD" w:rsidRDefault="00E201AA" w:rsidP="00D352AD">
      <w:pPr>
        <w:ind w:left="0"/>
        <w:jc w:val="both"/>
        <w:rPr>
          <w:rFonts w:ascii="Bookman Old Style" w:hAnsi="Bookman Old Style" w:cs="Arial"/>
          <w:b/>
          <w:color w:val="000000" w:themeColor="text1"/>
          <w:lang w:val="es-ES_tradnl" w:eastAsia="es-CO"/>
        </w:rPr>
      </w:pPr>
    </w:p>
    <w:p w:rsidR="00C45726" w:rsidRPr="00D352AD" w:rsidRDefault="00C45726" w:rsidP="00D352AD">
      <w:pPr>
        <w:ind w:left="0"/>
        <w:jc w:val="both"/>
        <w:rPr>
          <w:rFonts w:ascii="Bookman Old Style" w:hAnsi="Bookman Old Style" w:cs="Arial"/>
          <w:b/>
          <w:color w:val="000000" w:themeColor="text1"/>
          <w:lang w:val="es-ES_tradnl" w:eastAsia="es-CO"/>
        </w:rPr>
      </w:pPr>
      <w:r w:rsidRPr="00D352AD">
        <w:rPr>
          <w:rFonts w:ascii="Bookman Old Style" w:hAnsi="Bookman Old Style" w:cs="Arial"/>
          <w:b/>
          <w:color w:val="000000" w:themeColor="text1"/>
        </w:rPr>
        <w:t>C</w:t>
      </w:r>
      <w:r w:rsidRPr="00D352AD">
        <w:rPr>
          <w:rFonts w:ascii="Bookman Old Style" w:hAnsi="Bookman Old Style" w:cs="Arial"/>
          <w:b/>
          <w:bCs/>
          <w:color w:val="000000" w:themeColor="text1"/>
          <w:lang w:eastAsia="x-none"/>
        </w:rPr>
        <w:t xml:space="preserve">entros </w:t>
      </w:r>
      <w:r w:rsidR="00BA61F8" w:rsidRPr="00D352AD">
        <w:rPr>
          <w:rFonts w:ascii="Bookman Old Style" w:hAnsi="Bookman Old Style" w:cs="Arial"/>
          <w:b/>
          <w:color w:val="000000" w:themeColor="text1"/>
        </w:rPr>
        <w:t>p</w:t>
      </w:r>
      <w:r w:rsidRPr="00D352AD">
        <w:rPr>
          <w:rFonts w:ascii="Bookman Old Style" w:hAnsi="Bookman Old Style" w:cs="Arial"/>
          <w:b/>
          <w:bCs/>
          <w:color w:val="000000" w:themeColor="text1"/>
          <w:lang w:eastAsia="x-none"/>
        </w:rPr>
        <w:t xml:space="preserve">rincipales de </w:t>
      </w:r>
      <w:r w:rsidR="00BA61F8" w:rsidRPr="00D352AD">
        <w:rPr>
          <w:rFonts w:ascii="Bookman Old Style" w:hAnsi="Bookman Old Style" w:cs="Arial"/>
          <w:b/>
          <w:color w:val="000000" w:themeColor="text1"/>
        </w:rPr>
        <w:t>c</w:t>
      </w:r>
      <w:r w:rsidRPr="00D352AD">
        <w:rPr>
          <w:rFonts w:ascii="Bookman Old Style" w:hAnsi="Bookman Old Style" w:cs="Arial"/>
          <w:b/>
          <w:bCs/>
          <w:color w:val="000000" w:themeColor="text1"/>
          <w:lang w:eastAsia="x-none"/>
        </w:rPr>
        <w:t>ontrol</w:t>
      </w:r>
      <w:r w:rsidR="00CB7E54" w:rsidRPr="00D352AD">
        <w:rPr>
          <w:rFonts w:ascii="Bookman Old Style" w:hAnsi="Bookman Old Style" w:cs="Arial"/>
          <w:b/>
          <w:bCs/>
          <w:color w:val="000000" w:themeColor="text1"/>
          <w:lang w:eastAsia="x-none"/>
        </w:rPr>
        <w:t>,</w:t>
      </w:r>
      <w:r w:rsidRPr="00D352AD">
        <w:rPr>
          <w:rFonts w:ascii="Bookman Old Style" w:hAnsi="Bookman Old Style" w:cs="Arial"/>
          <w:b/>
          <w:bCs/>
          <w:color w:val="000000" w:themeColor="text1"/>
          <w:lang w:eastAsia="x-none"/>
        </w:rPr>
        <w:t xml:space="preserve"> </w:t>
      </w:r>
      <w:r w:rsidRPr="00D352AD">
        <w:rPr>
          <w:rFonts w:ascii="Bookman Old Style" w:hAnsi="Bookman Old Style" w:cs="Arial"/>
          <w:b/>
          <w:color w:val="000000" w:themeColor="text1"/>
        </w:rPr>
        <w:t>CPC</w:t>
      </w:r>
      <w:r w:rsidRPr="00D352AD">
        <w:rPr>
          <w:rFonts w:ascii="Bookman Old Style" w:hAnsi="Bookman Old Style" w:cs="Arial"/>
          <w:b/>
          <w:bCs/>
          <w:color w:val="000000" w:themeColor="text1"/>
          <w:lang w:eastAsia="x-none"/>
        </w:rPr>
        <w:t>:</w:t>
      </w:r>
      <w:r w:rsidRPr="00D352AD">
        <w:rPr>
          <w:rFonts w:ascii="Bookman Old Style" w:hAnsi="Bookman Old Style" w:cs="Arial"/>
          <w:color w:val="000000" w:themeColor="text1"/>
          <w:lang w:eastAsia="x-none"/>
        </w:rPr>
        <w:t xml:space="preserve"> </w:t>
      </w:r>
      <w:r w:rsidR="00CB7E54" w:rsidRPr="00D352AD">
        <w:rPr>
          <w:rFonts w:ascii="Bookman Old Style" w:hAnsi="Bookman Old Style" w:cs="Arial"/>
          <w:color w:val="000000" w:themeColor="text1"/>
          <w:lang w:eastAsia="x-none"/>
        </w:rPr>
        <w:t>c</w:t>
      </w:r>
      <w:r w:rsidRPr="00D352AD">
        <w:rPr>
          <w:rFonts w:ascii="Bookman Old Style" w:hAnsi="Bookman Old Style" w:cs="Arial"/>
          <w:color w:val="000000" w:themeColor="text1"/>
          <w:lang w:eastAsia="x-none"/>
        </w:rPr>
        <w:t xml:space="preserve">entros pertenecientes a </w:t>
      </w:r>
      <w:r w:rsidRPr="00D352AD">
        <w:rPr>
          <w:rFonts w:ascii="Bookman Old Style" w:hAnsi="Bookman Old Style" w:cs="Arial"/>
          <w:color w:val="000000" w:themeColor="text1"/>
        </w:rPr>
        <w:t>los</w:t>
      </w:r>
      <w:r w:rsidRPr="00D352AD">
        <w:rPr>
          <w:rFonts w:ascii="Bookman Old Style" w:hAnsi="Bookman Old Style" w:cs="Arial"/>
          <w:bCs/>
          <w:color w:val="000000" w:themeColor="text1"/>
          <w:lang w:eastAsia="x-none"/>
        </w:rPr>
        <w:t xml:space="preserve"> diferentes gasoductos</w:t>
      </w:r>
      <w:r w:rsidRPr="00D352AD">
        <w:rPr>
          <w:rFonts w:ascii="Bookman Old Style" w:hAnsi="Bookman Old Style" w:cs="Arial"/>
          <w:color w:val="000000" w:themeColor="text1"/>
        </w:rPr>
        <w:t xml:space="preserve"> </w:t>
      </w:r>
      <w:r w:rsidRPr="00D352AD">
        <w:rPr>
          <w:rFonts w:ascii="Bookman Old Style" w:hAnsi="Bookman Old Style" w:cs="Arial"/>
          <w:bCs/>
          <w:color w:val="000000" w:themeColor="text1"/>
          <w:lang w:eastAsia="x-none"/>
        </w:rPr>
        <w:t>(</w:t>
      </w:r>
      <w:r w:rsidR="00CB7E54" w:rsidRPr="00D352AD">
        <w:rPr>
          <w:rFonts w:ascii="Bookman Old Style" w:hAnsi="Bookman Old Style" w:cs="Arial"/>
          <w:bCs/>
          <w:color w:val="000000" w:themeColor="text1"/>
          <w:lang w:eastAsia="x-none"/>
        </w:rPr>
        <w:t>s</w:t>
      </w:r>
      <w:r w:rsidRPr="00D352AD">
        <w:rPr>
          <w:rFonts w:ascii="Bookman Old Style" w:hAnsi="Bookman Old Style" w:cs="Arial"/>
          <w:bCs/>
          <w:color w:val="000000" w:themeColor="text1"/>
          <w:lang w:eastAsia="x-none"/>
        </w:rPr>
        <w:t xml:space="preserve">istemas de </w:t>
      </w:r>
      <w:r w:rsidR="00CB7E54" w:rsidRPr="00D352AD">
        <w:rPr>
          <w:rFonts w:ascii="Bookman Old Style" w:hAnsi="Bookman Old Style" w:cs="Arial"/>
          <w:bCs/>
          <w:color w:val="000000" w:themeColor="text1"/>
          <w:lang w:eastAsia="x-none"/>
        </w:rPr>
        <w:t>t</w:t>
      </w:r>
      <w:r w:rsidRPr="00D352AD">
        <w:rPr>
          <w:rFonts w:ascii="Bookman Old Style" w:hAnsi="Bookman Old Style" w:cs="Arial"/>
          <w:bCs/>
          <w:color w:val="000000" w:themeColor="text1"/>
          <w:lang w:eastAsia="x-none"/>
        </w:rPr>
        <w:t xml:space="preserve">ransporte) que hagan parte del </w:t>
      </w:r>
      <w:r w:rsidR="00CB7E54" w:rsidRPr="00D352AD">
        <w:rPr>
          <w:rFonts w:ascii="Bookman Old Style" w:hAnsi="Bookman Old Style" w:cs="Arial"/>
          <w:bCs/>
          <w:color w:val="000000" w:themeColor="text1"/>
          <w:lang w:eastAsia="x-none"/>
        </w:rPr>
        <w:t>s</w:t>
      </w:r>
      <w:r w:rsidRPr="00D352AD">
        <w:rPr>
          <w:rFonts w:ascii="Bookman Old Style" w:hAnsi="Bookman Old Style" w:cs="Arial"/>
          <w:bCs/>
          <w:color w:val="000000" w:themeColor="text1"/>
          <w:lang w:eastAsia="x-none"/>
        </w:rPr>
        <w:t xml:space="preserve">istema </w:t>
      </w:r>
      <w:r w:rsidR="00CB7E54" w:rsidRPr="00D352AD">
        <w:rPr>
          <w:rFonts w:ascii="Bookman Old Style" w:hAnsi="Bookman Old Style" w:cs="Arial"/>
          <w:bCs/>
          <w:color w:val="000000" w:themeColor="text1"/>
          <w:lang w:eastAsia="x-none"/>
        </w:rPr>
        <w:t>n</w:t>
      </w:r>
      <w:r w:rsidRPr="00D352AD">
        <w:rPr>
          <w:rFonts w:ascii="Bookman Old Style" w:hAnsi="Bookman Old Style" w:cs="Arial"/>
          <w:bCs/>
          <w:color w:val="000000" w:themeColor="text1"/>
          <w:lang w:eastAsia="x-none"/>
        </w:rPr>
        <w:t>a</w:t>
      </w:r>
      <w:r w:rsidRPr="00D352AD">
        <w:rPr>
          <w:rFonts w:ascii="Bookman Old Style" w:hAnsi="Bookman Old Style" w:cs="Arial"/>
          <w:color w:val="000000" w:themeColor="text1"/>
        </w:rPr>
        <w:t>c</w:t>
      </w:r>
      <w:r w:rsidRPr="00D352AD">
        <w:rPr>
          <w:rFonts w:ascii="Bookman Old Style" w:hAnsi="Bookman Old Style" w:cs="Arial"/>
          <w:bCs/>
          <w:color w:val="000000" w:themeColor="text1"/>
          <w:lang w:eastAsia="x-none"/>
        </w:rPr>
        <w:t xml:space="preserve">ional de </w:t>
      </w:r>
      <w:r w:rsidR="00CB7E54" w:rsidRPr="00D352AD">
        <w:rPr>
          <w:rFonts w:ascii="Bookman Old Style" w:hAnsi="Bookman Old Style" w:cs="Arial"/>
          <w:bCs/>
          <w:color w:val="000000" w:themeColor="text1"/>
          <w:lang w:eastAsia="x-none"/>
        </w:rPr>
        <w:t>t</w:t>
      </w:r>
      <w:r w:rsidRPr="00D352AD">
        <w:rPr>
          <w:rFonts w:ascii="Bookman Old Style" w:hAnsi="Bookman Old Style" w:cs="Arial"/>
          <w:bCs/>
          <w:color w:val="000000" w:themeColor="text1"/>
          <w:lang w:eastAsia="x-none"/>
        </w:rPr>
        <w:t xml:space="preserve">ransporte, </w:t>
      </w:r>
      <w:r w:rsidR="00135136" w:rsidRPr="00D352AD">
        <w:rPr>
          <w:rFonts w:ascii="Bookman Old Style" w:hAnsi="Bookman Old Style" w:cs="Arial"/>
          <w:bCs/>
          <w:color w:val="000000" w:themeColor="text1"/>
          <w:lang w:eastAsia="x-none"/>
        </w:rPr>
        <w:t xml:space="preserve">SNT, </w:t>
      </w:r>
      <w:r w:rsidRPr="00D352AD">
        <w:rPr>
          <w:rFonts w:ascii="Bookman Old Style" w:hAnsi="Bookman Old Style" w:cs="Arial"/>
          <w:bCs/>
          <w:color w:val="000000" w:themeColor="text1"/>
          <w:lang w:eastAsia="x-none"/>
        </w:rPr>
        <w:t xml:space="preserve">encargados de adelantar </w:t>
      </w:r>
      <w:r w:rsidRPr="00D352AD">
        <w:rPr>
          <w:rFonts w:ascii="Bookman Old Style" w:hAnsi="Bookman Old Style" w:cs="Arial"/>
          <w:color w:val="000000" w:themeColor="text1"/>
        </w:rPr>
        <w:t xml:space="preserve">los </w:t>
      </w:r>
      <w:r w:rsidRPr="00D352AD">
        <w:rPr>
          <w:rFonts w:ascii="Bookman Old Style" w:hAnsi="Bookman Old Style" w:cs="Arial"/>
          <w:bCs/>
          <w:color w:val="000000" w:themeColor="text1"/>
          <w:lang w:eastAsia="x-none"/>
        </w:rPr>
        <w:t>procesos definidos en el RUT.</w:t>
      </w:r>
    </w:p>
    <w:p w:rsidR="00C45726" w:rsidRPr="00D352AD" w:rsidRDefault="00C45726" w:rsidP="00D352AD">
      <w:pPr>
        <w:ind w:left="0"/>
        <w:jc w:val="both"/>
        <w:rPr>
          <w:rFonts w:ascii="Bookman Old Style" w:hAnsi="Bookman Old Style" w:cs="Arial"/>
          <w:b/>
          <w:color w:val="000000" w:themeColor="text1"/>
          <w:lang w:val="es-ES_tradnl" w:eastAsia="es-CO"/>
        </w:rPr>
      </w:pPr>
    </w:p>
    <w:p w:rsidR="000E6F35" w:rsidRPr="00D352AD" w:rsidRDefault="000E6F35" w:rsidP="00D352AD">
      <w:pPr>
        <w:pStyle w:val="ARTICULOS"/>
        <w:numPr>
          <w:ilvl w:val="0"/>
          <w:numId w:val="0"/>
        </w:numPr>
        <w:rPr>
          <w:rFonts w:cs="Arial"/>
          <w:color w:val="000000" w:themeColor="text1"/>
          <w:lang w:val="es-ES"/>
        </w:rPr>
      </w:pPr>
      <w:r w:rsidRPr="00D352AD">
        <w:rPr>
          <w:rFonts w:cs="Arial"/>
          <w:b/>
          <w:color w:val="000000" w:themeColor="text1"/>
          <w:lang w:val="es-ES"/>
        </w:rPr>
        <w:t>Código de distribución de gas natural:</w:t>
      </w:r>
      <w:r w:rsidRPr="00D352AD">
        <w:rPr>
          <w:rFonts w:cs="Arial"/>
          <w:color w:val="000000" w:themeColor="text1"/>
          <w:lang w:val="es-ES"/>
        </w:rPr>
        <w:t xml:space="preserve"> se refiere a la Resolución CREG 067 de 1995, sus modificaciones y adiciones.</w:t>
      </w:r>
    </w:p>
    <w:p w:rsidR="000E6F35" w:rsidRPr="00D352AD" w:rsidRDefault="000E6F35" w:rsidP="00D352AD">
      <w:pPr>
        <w:ind w:left="0"/>
        <w:jc w:val="both"/>
        <w:rPr>
          <w:rFonts w:ascii="Bookman Old Style" w:hAnsi="Bookman Old Style" w:cs="Arial"/>
          <w:b/>
          <w:color w:val="000000" w:themeColor="text1"/>
          <w:lang w:eastAsia="es-CO"/>
        </w:rPr>
      </w:pPr>
    </w:p>
    <w:p w:rsidR="0095595B" w:rsidRPr="00D352AD" w:rsidRDefault="0095595B" w:rsidP="00D352AD">
      <w:pPr>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t>Comercialización:</w:t>
      </w:r>
      <w:r w:rsidRPr="00D352AD">
        <w:rPr>
          <w:rFonts w:ascii="Bookman Old Style" w:hAnsi="Bookman Old Style" w:cs="Arial"/>
          <w:color w:val="000000" w:themeColor="text1"/>
          <w:lang w:eastAsia="es-CO"/>
        </w:rPr>
        <w:t xml:space="preserve"> actividad consistente en la compra de gas natural y/o de capacidad de transporte en el mercado mayorista de gas natural y su venta con destino a otras operaciones en dicho mercado, o a los usuarios finales.</w:t>
      </w:r>
    </w:p>
    <w:p w:rsidR="0095595B" w:rsidRPr="00D352AD" w:rsidRDefault="0095595B" w:rsidP="00D352AD">
      <w:pPr>
        <w:pStyle w:val="ARTICULOS"/>
        <w:numPr>
          <w:ilvl w:val="0"/>
          <w:numId w:val="0"/>
        </w:numPr>
        <w:rPr>
          <w:rFonts w:cs="Arial"/>
          <w:color w:val="000000" w:themeColor="text1"/>
          <w:lang w:val="es-ES"/>
        </w:rPr>
      </w:pPr>
    </w:p>
    <w:p w:rsidR="0095595B" w:rsidRPr="00D352AD" w:rsidRDefault="0095595B" w:rsidP="00D352AD">
      <w:pPr>
        <w:pStyle w:val="ARTICULOS"/>
        <w:numPr>
          <w:ilvl w:val="0"/>
          <w:numId w:val="0"/>
        </w:numPr>
        <w:rPr>
          <w:rFonts w:cs="Arial"/>
          <w:color w:val="000000" w:themeColor="text1"/>
          <w:lang w:val="es-ES"/>
        </w:rPr>
      </w:pPr>
      <w:r w:rsidRPr="00D352AD">
        <w:rPr>
          <w:rFonts w:cs="Arial"/>
          <w:b/>
          <w:bCs w:val="0"/>
          <w:color w:val="000000" w:themeColor="text1"/>
          <w:lang w:val="es-ES"/>
        </w:rPr>
        <w:t xml:space="preserve">Comercializador: </w:t>
      </w:r>
      <w:r w:rsidRPr="00D352AD">
        <w:rPr>
          <w:rFonts w:cs="Arial"/>
          <w:bCs w:val="0"/>
          <w:color w:val="000000" w:themeColor="text1"/>
          <w:lang w:val="es-ES"/>
        </w:rPr>
        <w:t xml:space="preserve">participante del mercado que desarrolla la actividad de comercialización. </w:t>
      </w:r>
      <w:r w:rsidRPr="00D352AD">
        <w:rPr>
          <w:rFonts w:cs="Arial"/>
          <w:color w:val="000000" w:themeColor="text1"/>
          <w:lang w:val="es-ES"/>
        </w:rPr>
        <w:t>Los comercializadores no podrán tener vinculación económica alguna con productores-comercializadores, con comercializadores de gas importado o con procesadores de gas en el SNT.</w:t>
      </w:r>
      <w:r w:rsidR="00363CEE" w:rsidRPr="00D352AD">
        <w:rPr>
          <w:rFonts w:cs="Arial"/>
          <w:color w:val="000000" w:themeColor="text1"/>
          <w:lang w:val="es-ES"/>
        </w:rPr>
        <w:t xml:space="preserve"> Las empresas de servicios públicos que tengan dentro de su objeto la comercialización tendrán la calidad de comercializadores.</w:t>
      </w:r>
    </w:p>
    <w:p w:rsidR="006312E6" w:rsidRPr="00D352AD" w:rsidRDefault="006312E6" w:rsidP="00D352AD">
      <w:pPr>
        <w:pStyle w:val="ARTICULOS"/>
        <w:numPr>
          <w:ilvl w:val="0"/>
          <w:numId w:val="0"/>
        </w:numPr>
        <w:rPr>
          <w:rFonts w:cs="Arial"/>
          <w:bCs w:val="0"/>
          <w:color w:val="000000" w:themeColor="text1"/>
          <w:lang w:val="es-ES"/>
        </w:rPr>
      </w:pPr>
    </w:p>
    <w:p w:rsidR="00A35A1F" w:rsidRPr="00D352AD" w:rsidRDefault="00A35A1F" w:rsidP="00D352AD">
      <w:pPr>
        <w:tabs>
          <w:tab w:val="right" w:pos="2160"/>
        </w:tabs>
        <w:ind w:left="0"/>
        <w:jc w:val="both"/>
        <w:rPr>
          <w:rFonts w:ascii="Bookman Old Style" w:hAnsi="Bookman Old Style" w:cs="Arial"/>
          <w:b/>
          <w:color w:val="000000" w:themeColor="text1"/>
          <w:lang w:eastAsia="es-CO"/>
        </w:rPr>
      </w:pPr>
      <w:r w:rsidRPr="00D352AD">
        <w:rPr>
          <w:rFonts w:ascii="Bookman Old Style" w:hAnsi="Bookman Old Style" w:cs="Arial"/>
          <w:b/>
          <w:color w:val="000000" w:themeColor="text1"/>
          <w:lang w:eastAsia="es-CO"/>
        </w:rPr>
        <w:lastRenderedPageBreak/>
        <w:t xml:space="preserve">Número de </w:t>
      </w:r>
      <w:r w:rsidR="002C3F67" w:rsidRPr="00D352AD">
        <w:rPr>
          <w:rFonts w:ascii="Bookman Old Style" w:hAnsi="Bookman Old Style" w:cs="Arial"/>
          <w:b/>
          <w:color w:val="000000" w:themeColor="text1"/>
          <w:lang w:eastAsia="es-CO"/>
        </w:rPr>
        <w:t>i</w:t>
      </w:r>
      <w:r w:rsidRPr="00D352AD">
        <w:rPr>
          <w:rFonts w:ascii="Bookman Old Style" w:hAnsi="Bookman Old Style" w:cs="Arial"/>
          <w:b/>
          <w:color w:val="000000" w:themeColor="text1"/>
          <w:lang w:eastAsia="es-CO"/>
        </w:rPr>
        <w:t>dentificación del</w:t>
      </w:r>
      <w:r w:rsidR="005B6C11" w:rsidRPr="00D352AD">
        <w:rPr>
          <w:rFonts w:ascii="Bookman Old Style" w:hAnsi="Bookman Old Style" w:cs="Arial"/>
          <w:b/>
          <w:color w:val="000000" w:themeColor="text1"/>
          <w:lang w:eastAsia="es-CO"/>
        </w:rPr>
        <w:t xml:space="preserve"> usuario</w:t>
      </w:r>
      <w:r w:rsidRPr="00D352AD">
        <w:rPr>
          <w:rFonts w:ascii="Bookman Old Style" w:hAnsi="Bookman Old Style" w:cs="Arial"/>
          <w:b/>
          <w:color w:val="000000" w:themeColor="text1"/>
          <w:lang w:eastAsia="es-CO"/>
        </w:rPr>
        <w:t xml:space="preserve"> o NIU: </w:t>
      </w:r>
      <w:r w:rsidRPr="00D352AD">
        <w:rPr>
          <w:rFonts w:ascii="Bookman Old Style" w:hAnsi="Bookman Old Style" w:cs="Arial"/>
          <w:color w:val="000000" w:themeColor="text1"/>
          <w:lang w:eastAsia="es-CO"/>
        </w:rPr>
        <w:t>se refiere al número</w:t>
      </w:r>
      <w:r w:rsidR="00CC6B22" w:rsidRPr="00D352AD">
        <w:rPr>
          <w:rFonts w:ascii="Bookman Old Style" w:hAnsi="Bookman Old Style" w:cs="Arial"/>
          <w:color w:val="000000" w:themeColor="text1"/>
          <w:lang w:eastAsia="es-CO"/>
        </w:rPr>
        <w:t xml:space="preserve"> de identificación</w:t>
      </w:r>
      <w:r w:rsidRPr="00D352AD">
        <w:rPr>
          <w:rFonts w:ascii="Bookman Old Style" w:hAnsi="Bookman Old Style" w:cs="Arial"/>
          <w:color w:val="000000" w:themeColor="text1"/>
          <w:lang w:eastAsia="es-CO"/>
        </w:rPr>
        <w:t xml:space="preserve"> que el </w:t>
      </w:r>
      <w:r w:rsidR="006312E6" w:rsidRPr="00D352AD">
        <w:rPr>
          <w:rFonts w:ascii="Bookman Old Style" w:hAnsi="Bookman Old Style" w:cs="Arial"/>
          <w:color w:val="000000" w:themeColor="text1"/>
          <w:lang w:eastAsia="es-CO"/>
        </w:rPr>
        <w:t xml:space="preserve">transportador y/o distribuidor </w:t>
      </w:r>
      <w:r w:rsidRPr="00D352AD">
        <w:rPr>
          <w:rFonts w:ascii="Bookman Old Style" w:hAnsi="Bookman Old Style" w:cs="Arial"/>
          <w:color w:val="000000" w:themeColor="text1"/>
          <w:lang w:eastAsia="es-CO"/>
        </w:rPr>
        <w:t>asigna</w:t>
      </w:r>
      <w:r w:rsidR="008B24C0" w:rsidRPr="00D352AD">
        <w:rPr>
          <w:rFonts w:ascii="Bookman Old Style" w:hAnsi="Bookman Old Style" w:cs="Arial"/>
          <w:color w:val="000000" w:themeColor="text1"/>
          <w:lang w:eastAsia="es-CO"/>
        </w:rPr>
        <w:t xml:space="preserve"> a cada uno de los</w:t>
      </w:r>
      <w:r w:rsidR="005B6C11" w:rsidRPr="00D352AD">
        <w:rPr>
          <w:rFonts w:ascii="Bookman Old Style" w:hAnsi="Bookman Old Style" w:cs="Arial"/>
          <w:color w:val="000000" w:themeColor="text1"/>
          <w:lang w:eastAsia="es-CO"/>
        </w:rPr>
        <w:t xml:space="preserve"> usuario</w:t>
      </w:r>
      <w:r w:rsidRPr="00D352AD">
        <w:rPr>
          <w:rFonts w:ascii="Bookman Old Style" w:hAnsi="Bookman Old Style" w:cs="Arial"/>
          <w:color w:val="000000" w:themeColor="text1"/>
          <w:lang w:eastAsia="es-CO"/>
        </w:rPr>
        <w:t>s conectados a su sistema</w:t>
      </w:r>
      <w:r w:rsidR="006312E6" w:rsidRPr="00D352AD">
        <w:rPr>
          <w:rFonts w:ascii="Bookman Old Style" w:hAnsi="Bookman Old Style" w:cs="Arial"/>
          <w:color w:val="000000" w:themeColor="text1"/>
          <w:lang w:eastAsia="es-CO"/>
        </w:rPr>
        <w:t>.</w:t>
      </w:r>
    </w:p>
    <w:p w:rsidR="00A35A1F" w:rsidRPr="00D352AD" w:rsidRDefault="00A35A1F" w:rsidP="00D352AD">
      <w:pPr>
        <w:tabs>
          <w:tab w:val="right" w:pos="2160"/>
        </w:tabs>
        <w:ind w:left="0"/>
        <w:jc w:val="both"/>
        <w:rPr>
          <w:rFonts w:ascii="Bookman Old Style" w:hAnsi="Bookman Old Style" w:cs="Arial"/>
          <w:b/>
          <w:color w:val="000000" w:themeColor="text1"/>
          <w:lang w:eastAsia="es-CO"/>
        </w:rPr>
      </w:pPr>
    </w:p>
    <w:p w:rsidR="009968DF" w:rsidRPr="00D352AD" w:rsidRDefault="009968DF" w:rsidP="00D352AD">
      <w:pPr>
        <w:tabs>
          <w:tab w:val="right" w:pos="2160"/>
        </w:tabs>
        <w:ind w:left="0"/>
        <w:jc w:val="both"/>
        <w:rPr>
          <w:rFonts w:ascii="Bookman Old Style" w:hAnsi="Bookman Old Style" w:cs="Arial"/>
          <w:b/>
          <w:color w:val="000000" w:themeColor="text1"/>
          <w:lang w:eastAsia="es-CO"/>
        </w:rPr>
      </w:pPr>
      <w:r w:rsidRPr="00D352AD">
        <w:rPr>
          <w:rFonts w:ascii="Bookman Old Style" w:hAnsi="Bookman Old Style" w:cs="Arial"/>
          <w:b/>
          <w:color w:val="000000" w:themeColor="text1"/>
          <w:lang w:eastAsia="es-CO"/>
        </w:rPr>
        <w:t>Participantes del mercado:</w:t>
      </w:r>
      <w:r w:rsidRPr="00D352AD">
        <w:rPr>
          <w:rFonts w:ascii="Bookman Old Style" w:hAnsi="Bookman Old Style" w:cs="Arial"/>
          <w:color w:val="000000" w:themeColor="text1"/>
          <w:lang w:eastAsia="es-CO"/>
        </w:rPr>
        <w:t xml:space="preserve"> personas jurídicas entre las cuales se dan las relaciones operativas y/o comerciales de compra, venta, cesión, suministro y/o transporte de gas natural, comenzando desde la producción y pasando por los sistemas de transporte hasta alcanzar el punto de salida de un usuario. Son participantes los productores-comercializadores, los comercializadores de gas importado, los procesadores de gas en el SNT, los transportadores, los distribuidores, los comercializadores y los almacenadores independientes.</w:t>
      </w:r>
    </w:p>
    <w:p w:rsidR="009968DF" w:rsidRPr="00D352AD" w:rsidRDefault="009968DF" w:rsidP="00D352AD">
      <w:pPr>
        <w:tabs>
          <w:tab w:val="right" w:pos="2160"/>
        </w:tabs>
        <w:ind w:left="0"/>
        <w:jc w:val="both"/>
        <w:rPr>
          <w:rFonts w:ascii="Bookman Old Style" w:hAnsi="Bookman Old Style" w:cs="Arial"/>
          <w:b/>
          <w:color w:val="000000" w:themeColor="text1"/>
          <w:lang w:eastAsia="es-CO"/>
        </w:rPr>
      </w:pPr>
    </w:p>
    <w:p w:rsidR="00707F9C" w:rsidRPr="00D352AD" w:rsidRDefault="00707F9C" w:rsidP="00D352AD">
      <w:pPr>
        <w:tabs>
          <w:tab w:val="right" w:pos="2160"/>
        </w:tabs>
        <w:ind w:left="0"/>
        <w:jc w:val="both"/>
        <w:rPr>
          <w:rFonts w:ascii="Bookman Old Style" w:hAnsi="Bookman Old Style" w:cs="Arial"/>
          <w:b/>
          <w:color w:val="000000" w:themeColor="text1"/>
          <w:lang w:eastAsia="es-CO"/>
        </w:rPr>
      </w:pPr>
      <w:r w:rsidRPr="00D352AD">
        <w:rPr>
          <w:rFonts w:ascii="Bookman Old Style" w:hAnsi="Bookman Old Style" w:cs="Arial"/>
          <w:b/>
          <w:color w:val="000000" w:themeColor="text1"/>
          <w:lang w:eastAsia="es-CO"/>
        </w:rPr>
        <w:t>Productor-comercializador:</w:t>
      </w:r>
      <w:r w:rsidRPr="00D352AD">
        <w:rPr>
          <w:rFonts w:ascii="Bookman Old Style" w:hAnsi="Bookman Old Style" w:cs="Arial"/>
          <w:color w:val="000000" w:themeColor="text1"/>
          <w:lang w:eastAsia="es-CO"/>
        </w:rPr>
        <w:t xml:space="preserve"> es el productor de gas natural que vende gas en el mercado mayorista de gas natural</w:t>
      </w:r>
      <w:r w:rsidR="007B39E2" w:rsidRPr="00D352AD">
        <w:rPr>
          <w:rFonts w:ascii="Bookman Old Style" w:hAnsi="Bookman Old Style" w:cs="Arial"/>
          <w:color w:val="000000" w:themeColor="text1"/>
          <w:lang w:eastAsia="es-CO"/>
        </w:rPr>
        <w:t>. P</w:t>
      </w:r>
      <w:r w:rsidRPr="00D352AD">
        <w:rPr>
          <w:rFonts w:ascii="Bookman Old Style" w:hAnsi="Bookman Old Style" w:cs="Arial"/>
          <w:color w:val="000000" w:themeColor="text1"/>
          <w:lang w:eastAsia="es-CO"/>
        </w:rPr>
        <w:t>uede comprar gas en los mercados secundario y de corto plazo</w:t>
      </w:r>
      <w:r w:rsidR="007B39E2" w:rsidRPr="00D352AD">
        <w:rPr>
          <w:rFonts w:ascii="Bookman Old Style" w:hAnsi="Bookman Old Style" w:cs="Arial"/>
          <w:color w:val="000000" w:themeColor="text1"/>
          <w:lang w:eastAsia="es-CO"/>
        </w:rPr>
        <w:t>, sin ser considerado un comercializador</w:t>
      </w:r>
      <w:r w:rsidRPr="00D352AD">
        <w:rPr>
          <w:rFonts w:ascii="Bookman Old Style" w:hAnsi="Bookman Old Style" w:cs="Arial"/>
          <w:color w:val="000000" w:themeColor="text1"/>
          <w:lang w:eastAsia="es-CO"/>
        </w:rPr>
        <w:t xml:space="preserve">. El productor-comercializador </w:t>
      </w:r>
      <w:r w:rsidR="007B39E2" w:rsidRPr="00D352AD">
        <w:rPr>
          <w:rFonts w:ascii="Bookman Old Style" w:hAnsi="Bookman Old Style" w:cs="Arial"/>
          <w:color w:val="000000" w:themeColor="text1"/>
          <w:lang w:eastAsia="es-CO"/>
        </w:rPr>
        <w:t xml:space="preserve">no </w:t>
      </w:r>
      <w:r w:rsidRPr="00D352AD">
        <w:rPr>
          <w:rFonts w:ascii="Bookman Old Style" w:hAnsi="Bookman Old Style" w:cs="Arial"/>
          <w:color w:val="000000" w:themeColor="text1"/>
          <w:lang w:eastAsia="es-CO"/>
        </w:rPr>
        <w:t>podrá vender gas natural en el mercado minorista de gas natural.</w:t>
      </w:r>
    </w:p>
    <w:p w:rsidR="00707F9C" w:rsidRPr="00D352AD" w:rsidRDefault="00707F9C" w:rsidP="00D352AD">
      <w:pPr>
        <w:tabs>
          <w:tab w:val="right" w:pos="2160"/>
        </w:tabs>
        <w:ind w:left="0"/>
        <w:jc w:val="both"/>
        <w:rPr>
          <w:rFonts w:ascii="Bookman Old Style" w:hAnsi="Bookman Old Style" w:cs="Arial"/>
          <w:b/>
          <w:color w:val="000000" w:themeColor="text1"/>
          <w:highlight w:val="yellow"/>
          <w:lang w:eastAsia="es-CO"/>
        </w:rPr>
      </w:pPr>
    </w:p>
    <w:p w:rsidR="00633E81" w:rsidRPr="00D352AD" w:rsidRDefault="00633E81" w:rsidP="00D352AD">
      <w:pPr>
        <w:tabs>
          <w:tab w:val="right" w:pos="2160"/>
        </w:tabs>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t>Puntos estándar de entrega:</w:t>
      </w:r>
      <w:r w:rsidRPr="00D352AD">
        <w:rPr>
          <w:rFonts w:ascii="Bookman Old Style" w:hAnsi="Bookman Old Style" w:cs="Arial"/>
          <w:color w:val="000000" w:themeColor="text1"/>
          <w:lang w:eastAsia="es-CO"/>
        </w:rPr>
        <w:t xml:space="preserve"> puntos del sistema nacional de transporte de gas, SNT, definidos para la entrega del gas transado en los mercados secundario y de corto plazo.</w:t>
      </w:r>
    </w:p>
    <w:p w:rsidR="00633E81" w:rsidRPr="00D352AD" w:rsidRDefault="00633E81" w:rsidP="00D352AD">
      <w:pPr>
        <w:tabs>
          <w:tab w:val="right" w:pos="2160"/>
        </w:tabs>
        <w:ind w:left="0"/>
        <w:jc w:val="both"/>
        <w:rPr>
          <w:rFonts w:ascii="Bookman Old Style" w:hAnsi="Bookman Old Style" w:cs="Arial"/>
          <w:color w:val="000000" w:themeColor="text1"/>
          <w:lang w:eastAsia="es-CO"/>
        </w:rPr>
      </w:pPr>
    </w:p>
    <w:p w:rsidR="00633E81" w:rsidRPr="00D352AD" w:rsidRDefault="00633E81" w:rsidP="00D352AD">
      <w:pPr>
        <w:tabs>
          <w:tab w:val="right" w:pos="2160"/>
        </w:tabs>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t>Reglamento de operación de gas natural:</w:t>
      </w:r>
      <w:r w:rsidRPr="00D352AD">
        <w:rPr>
          <w:rFonts w:ascii="Bookman Old Style" w:hAnsi="Bookman Old Style" w:cs="Arial"/>
          <w:color w:val="000000" w:themeColor="text1"/>
          <w:lang w:eastAsia="es-CO"/>
        </w:rPr>
        <w:t xml:space="preserve"> conjunto de principios, criterios y procedimientos establecidos para la coordinación de la planeación y operación del sector gas natural y para regular el funcionamiento del mercado mayorista de gas natural. El Reglamento de operación comprende varios documentos que se organizarán conforme a los temas del funcionamiento del sector gas natural.</w:t>
      </w:r>
    </w:p>
    <w:p w:rsidR="00633E81" w:rsidRPr="00D352AD" w:rsidRDefault="00633E81" w:rsidP="00D352AD">
      <w:pPr>
        <w:tabs>
          <w:tab w:val="right" w:pos="2160"/>
        </w:tabs>
        <w:ind w:left="0"/>
        <w:jc w:val="both"/>
        <w:rPr>
          <w:rFonts w:ascii="Bookman Old Style" w:hAnsi="Bookman Old Style" w:cs="Arial"/>
          <w:color w:val="000000" w:themeColor="text1"/>
          <w:lang w:eastAsia="es-CO"/>
        </w:rPr>
      </w:pPr>
    </w:p>
    <w:p w:rsidR="000E6F35" w:rsidRPr="00D352AD" w:rsidRDefault="000E6F35" w:rsidP="00D352AD">
      <w:pPr>
        <w:pStyle w:val="ARTICULOS"/>
        <w:numPr>
          <w:ilvl w:val="0"/>
          <w:numId w:val="0"/>
        </w:numPr>
        <w:rPr>
          <w:rFonts w:cs="Arial"/>
          <w:color w:val="000000" w:themeColor="text1"/>
          <w:lang w:val="es-ES"/>
        </w:rPr>
      </w:pPr>
      <w:r w:rsidRPr="00D352AD">
        <w:rPr>
          <w:rFonts w:cs="Arial"/>
          <w:b/>
          <w:color w:val="000000" w:themeColor="text1"/>
          <w:lang w:val="es-ES"/>
        </w:rPr>
        <w:t>Reglamento único de transporte de gas natural, RUT:</w:t>
      </w:r>
      <w:r w:rsidRPr="00D352AD">
        <w:rPr>
          <w:rFonts w:cs="Arial"/>
          <w:color w:val="000000" w:themeColor="text1"/>
          <w:lang w:val="es-ES"/>
        </w:rPr>
        <w:t xml:space="preserve"> se refiere a la Resolución CREG 071 de 1999, sus modificaciones y adiciones.</w:t>
      </w:r>
    </w:p>
    <w:p w:rsidR="00903CBC" w:rsidRPr="00D352AD" w:rsidRDefault="00903CBC" w:rsidP="00D352AD">
      <w:pPr>
        <w:tabs>
          <w:tab w:val="right" w:pos="2160"/>
        </w:tabs>
        <w:ind w:left="0"/>
        <w:jc w:val="both"/>
        <w:rPr>
          <w:rFonts w:ascii="Bookman Old Style" w:hAnsi="Bookman Old Style" w:cs="Arial"/>
          <w:b/>
          <w:color w:val="000000" w:themeColor="text1"/>
          <w:highlight w:val="yellow"/>
          <w:lang w:eastAsia="es-CO"/>
        </w:rPr>
      </w:pPr>
    </w:p>
    <w:p w:rsidR="00C45726" w:rsidRPr="00D352AD" w:rsidRDefault="00C45726" w:rsidP="00D352AD">
      <w:pPr>
        <w:tabs>
          <w:tab w:val="right" w:pos="2160"/>
        </w:tabs>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t>Remitente:</w:t>
      </w:r>
      <w:r w:rsidRPr="00D352AD">
        <w:rPr>
          <w:rFonts w:ascii="Bookman Old Style" w:hAnsi="Bookman Old Style" w:cs="Arial"/>
          <w:color w:val="000000" w:themeColor="text1"/>
          <w:lang w:eastAsia="es-CO"/>
        </w:rPr>
        <w:t xml:space="preserve"> será el remitente primario, el remitente cesionario, el remitente secundario o el remitente de corto plazo, </w:t>
      </w:r>
      <w:r w:rsidR="00F02282" w:rsidRPr="00D352AD">
        <w:rPr>
          <w:rFonts w:ascii="Bookman Old Style" w:hAnsi="Bookman Old Style" w:cs="Arial"/>
          <w:color w:val="000000" w:themeColor="text1"/>
          <w:lang w:eastAsia="es-CO"/>
        </w:rPr>
        <w:t xml:space="preserve">según </w:t>
      </w:r>
      <w:r w:rsidRPr="00D352AD">
        <w:rPr>
          <w:rFonts w:ascii="Bookman Old Style" w:hAnsi="Bookman Old Style" w:cs="Arial"/>
          <w:color w:val="000000" w:themeColor="text1"/>
          <w:lang w:eastAsia="es-CO"/>
        </w:rPr>
        <w:t>sea el caso.</w:t>
      </w:r>
    </w:p>
    <w:p w:rsidR="00C45726" w:rsidRPr="00D352AD" w:rsidRDefault="00C45726" w:rsidP="00D352AD">
      <w:pPr>
        <w:pStyle w:val="Prrafodelista"/>
        <w:ind w:left="0"/>
        <w:rPr>
          <w:rFonts w:ascii="Bookman Old Style" w:hAnsi="Bookman Old Style" w:cs="Arial"/>
          <w:color w:val="000000" w:themeColor="text1"/>
          <w:sz w:val="24"/>
          <w:szCs w:val="24"/>
          <w:highlight w:val="yellow"/>
          <w:lang w:val="es-ES" w:eastAsia="es-CO"/>
        </w:rPr>
      </w:pPr>
    </w:p>
    <w:p w:rsidR="00876E11" w:rsidRPr="00D352AD" w:rsidRDefault="00876E11" w:rsidP="00D352AD">
      <w:pPr>
        <w:ind w:left="0"/>
        <w:jc w:val="both"/>
        <w:rPr>
          <w:rFonts w:ascii="Bookman Old Style" w:hAnsi="Bookman Old Style" w:cs="Arial"/>
          <w:color w:val="000000" w:themeColor="text1"/>
          <w:highlight w:val="yellow"/>
          <w:lang w:eastAsia="es-CO"/>
        </w:rPr>
      </w:pPr>
      <w:r w:rsidRPr="00D352AD">
        <w:rPr>
          <w:rFonts w:ascii="Bookman Old Style" w:hAnsi="Bookman Old Style" w:cs="Arial"/>
          <w:b/>
          <w:color w:val="000000" w:themeColor="text1"/>
          <w:lang w:eastAsia="es-CO"/>
        </w:rPr>
        <w:t>Usuario</w:t>
      </w:r>
      <w:r w:rsidR="00615131" w:rsidRPr="00D352AD">
        <w:rPr>
          <w:rFonts w:ascii="Bookman Old Style" w:hAnsi="Bookman Old Style" w:cs="Arial"/>
          <w:b/>
          <w:color w:val="000000" w:themeColor="text1"/>
          <w:lang w:eastAsia="es-CO"/>
        </w:rPr>
        <w:t>:</w:t>
      </w:r>
      <w:r w:rsidRPr="00D352AD">
        <w:rPr>
          <w:rFonts w:ascii="Bookman Old Style" w:hAnsi="Bookman Old Style" w:cs="Arial"/>
          <w:b/>
          <w:color w:val="000000" w:themeColor="text1"/>
          <w:lang w:eastAsia="es-CO"/>
        </w:rPr>
        <w:t xml:space="preserve"> </w:t>
      </w:r>
      <w:r w:rsidR="00615131" w:rsidRPr="00D352AD">
        <w:rPr>
          <w:rFonts w:ascii="Bookman Old Style" w:hAnsi="Bookman Old Style" w:cs="Arial"/>
          <w:color w:val="000000" w:themeColor="text1"/>
          <w:lang w:eastAsia="es-CO"/>
        </w:rPr>
        <w:t>p</w:t>
      </w:r>
      <w:r w:rsidRPr="00D352AD">
        <w:rPr>
          <w:rFonts w:ascii="Bookman Old Style" w:hAnsi="Bookman Old Style" w:cs="Arial"/>
          <w:color w:val="000000" w:themeColor="text1"/>
          <w:lang w:eastAsia="es-CO"/>
        </w:rPr>
        <w:t xml:space="preserve">ersona natural o jurídica que se beneficia con la prestación del servicio público domiciliario de </w:t>
      </w:r>
      <w:r w:rsidR="00B833C1" w:rsidRPr="00D352AD">
        <w:rPr>
          <w:rFonts w:ascii="Bookman Old Style" w:hAnsi="Bookman Old Style" w:cs="Arial"/>
          <w:color w:val="000000" w:themeColor="text1"/>
          <w:lang w:eastAsia="es-CO"/>
        </w:rPr>
        <w:t>gas natural</w:t>
      </w:r>
      <w:r w:rsidRPr="00D352AD">
        <w:rPr>
          <w:rFonts w:ascii="Bookman Old Style" w:hAnsi="Bookman Old Style" w:cs="Arial"/>
          <w:color w:val="000000" w:themeColor="text1"/>
          <w:lang w:eastAsia="es-CO"/>
        </w:rPr>
        <w:t>, bien como propietario del inmueble en donde éste se presta, o como receptor directo del servicio. A este último usuario se le denomina también consumidor.</w:t>
      </w:r>
    </w:p>
    <w:p w:rsidR="00876E11" w:rsidRPr="00D352AD" w:rsidRDefault="00876E11" w:rsidP="00D352AD">
      <w:pPr>
        <w:pStyle w:val="Prrafodelista"/>
        <w:ind w:left="0"/>
        <w:rPr>
          <w:rFonts w:ascii="Bookman Old Style" w:hAnsi="Bookman Old Style" w:cs="Arial"/>
          <w:color w:val="000000" w:themeColor="text1"/>
          <w:sz w:val="24"/>
          <w:szCs w:val="24"/>
          <w:highlight w:val="yellow"/>
          <w:lang w:val="es-ES" w:eastAsia="es-CO"/>
        </w:rPr>
      </w:pPr>
    </w:p>
    <w:p w:rsidR="00876E11" w:rsidRPr="00D352AD" w:rsidRDefault="00876E11" w:rsidP="00D352AD">
      <w:pPr>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t xml:space="preserve">Usuario </w:t>
      </w:r>
      <w:r w:rsidR="00B833C1" w:rsidRPr="00D352AD">
        <w:rPr>
          <w:rFonts w:ascii="Bookman Old Style" w:hAnsi="Bookman Old Style" w:cs="Arial"/>
          <w:b/>
          <w:color w:val="000000" w:themeColor="text1"/>
          <w:lang w:eastAsia="es-CO"/>
        </w:rPr>
        <w:t>p</w:t>
      </w:r>
      <w:r w:rsidRPr="00D352AD">
        <w:rPr>
          <w:rFonts w:ascii="Bookman Old Style" w:hAnsi="Bookman Old Style" w:cs="Arial"/>
          <w:b/>
          <w:color w:val="000000" w:themeColor="text1"/>
          <w:lang w:eastAsia="es-CO"/>
        </w:rPr>
        <w:t>otencial</w:t>
      </w:r>
      <w:r w:rsidR="00615131" w:rsidRPr="00D352AD">
        <w:rPr>
          <w:rFonts w:ascii="Bookman Old Style" w:hAnsi="Bookman Old Style" w:cs="Arial"/>
          <w:b/>
          <w:color w:val="000000" w:themeColor="text1"/>
          <w:lang w:eastAsia="es-CO"/>
        </w:rPr>
        <w:t>:</w:t>
      </w:r>
      <w:r w:rsidR="00615131" w:rsidRPr="00D352AD">
        <w:rPr>
          <w:rFonts w:ascii="Bookman Old Style" w:hAnsi="Bookman Old Style" w:cs="Arial"/>
          <w:color w:val="000000" w:themeColor="text1"/>
          <w:lang w:eastAsia="es-CO"/>
        </w:rPr>
        <w:t xml:space="preserve"> p</w:t>
      </w:r>
      <w:r w:rsidRPr="00D352AD">
        <w:rPr>
          <w:rFonts w:ascii="Bookman Old Style" w:hAnsi="Bookman Old Style" w:cs="Arial"/>
          <w:color w:val="000000" w:themeColor="text1"/>
          <w:lang w:eastAsia="es-CO"/>
        </w:rPr>
        <w:t>ersona natural o jurídica que ha iniciado consultas para convertirse en</w:t>
      </w:r>
      <w:r w:rsidR="005B6C11" w:rsidRPr="00D352AD">
        <w:rPr>
          <w:rFonts w:ascii="Bookman Old Style" w:hAnsi="Bookman Old Style" w:cs="Arial"/>
          <w:color w:val="000000" w:themeColor="text1"/>
          <w:lang w:eastAsia="es-CO"/>
        </w:rPr>
        <w:t xml:space="preserve"> usuario</w:t>
      </w:r>
      <w:r w:rsidRPr="00D352AD">
        <w:rPr>
          <w:rFonts w:ascii="Bookman Old Style" w:hAnsi="Bookman Old Style" w:cs="Arial"/>
          <w:color w:val="000000" w:themeColor="text1"/>
          <w:lang w:eastAsia="es-CO"/>
        </w:rPr>
        <w:t xml:space="preserve"> del servicio público domiciliario de </w:t>
      </w:r>
      <w:r w:rsidR="00B833C1" w:rsidRPr="00D352AD">
        <w:rPr>
          <w:rFonts w:ascii="Bookman Old Style" w:hAnsi="Bookman Old Style" w:cs="Arial"/>
          <w:color w:val="000000" w:themeColor="text1"/>
          <w:lang w:eastAsia="es-CO"/>
        </w:rPr>
        <w:t>gas natural</w:t>
      </w:r>
      <w:r w:rsidRPr="00D352AD">
        <w:rPr>
          <w:rFonts w:ascii="Bookman Old Style" w:hAnsi="Bookman Old Style" w:cs="Arial"/>
          <w:color w:val="000000" w:themeColor="text1"/>
          <w:lang w:eastAsia="es-CO"/>
        </w:rPr>
        <w:t>.</w:t>
      </w:r>
    </w:p>
    <w:p w:rsidR="00814A20" w:rsidRPr="00D352AD" w:rsidRDefault="00814A20" w:rsidP="00D352AD">
      <w:pPr>
        <w:ind w:left="0"/>
        <w:jc w:val="both"/>
        <w:rPr>
          <w:rFonts w:ascii="Bookman Old Style" w:hAnsi="Bookman Old Style" w:cs="Arial"/>
          <w:color w:val="000000" w:themeColor="text1"/>
          <w:lang w:eastAsia="es-CO"/>
        </w:rPr>
      </w:pPr>
    </w:p>
    <w:p w:rsidR="00814A20" w:rsidRPr="00D352AD" w:rsidRDefault="00814A20" w:rsidP="00D352AD">
      <w:pPr>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t xml:space="preserve">Usuario </w:t>
      </w:r>
      <w:r w:rsidR="003762D0" w:rsidRPr="00D352AD">
        <w:rPr>
          <w:rFonts w:ascii="Bookman Old Style" w:hAnsi="Bookman Old Style" w:cs="Arial"/>
          <w:b/>
          <w:color w:val="000000" w:themeColor="text1"/>
          <w:lang w:eastAsia="es-CO"/>
        </w:rPr>
        <w:t>n</w:t>
      </w:r>
      <w:r w:rsidRPr="00D352AD">
        <w:rPr>
          <w:rFonts w:ascii="Bookman Old Style" w:hAnsi="Bookman Old Style" w:cs="Arial"/>
          <w:b/>
          <w:color w:val="000000" w:themeColor="text1"/>
          <w:lang w:eastAsia="es-CO"/>
        </w:rPr>
        <w:t xml:space="preserve">o </w:t>
      </w:r>
      <w:r w:rsidR="003762D0" w:rsidRPr="00D352AD">
        <w:rPr>
          <w:rFonts w:ascii="Bookman Old Style" w:hAnsi="Bookman Old Style" w:cs="Arial"/>
          <w:b/>
          <w:color w:val="000000" w:themeColor="text1"/>
          <w:lang w:eastAsia="es-CO"/>
        </w:rPr>
        <w:t>r</w:t>
      </w:r>
      <w:r w:rsidRPr="00D352AD">
        <w:rPr>
          <w:rFonts w:ascii="Bookman Old Style" w:hAnsi="Bookman Old Style" w:cs="Arial"/>
          <w:b/>
          <w:color w:val="000000" w:themeColor="text1"/>
          <w:lang w:eastAsia="es-CO"/>
        </w:rPr>
        <w:t>egulado</w:t>
      </w:r>
      <w:r w:rsidR="00633E81" w:rsidRPr="00D352AD">
        <w:rPr>
          <w:rFonts w:ascii="Bookman Old Style" w:hAnsi="Bookman Old Style" w:cs="Arial"/>
          <w:b/>
          <w:color w:val="000000" w:themeColor="text1"/>
          <w:lang w:eastAsia="es-CO"/>
        </w:rPr>
        <w:t>:</w:t>
      </w:r>
      <w:r w:rsidR="00633E81" w:rsidRPr="00D352AD">
        <w:rPr>
          <w:rFonts w:ascii="Bookman Old Style" w:hAnsi="Bookman Old Style" w:cs="Arial"/>
          <w:color w:val="000000" w:themeColor="text1"/>
          <w:lang w:eastAsia="es-CO"/>
        </w:rPr>
        <w:t xml:space="preserve"> e</w:t>
      </w:r>
      <w:r w:rsidRPr="00D352AD">
        <w:rPr>
          <w:rFonts w:ascii="Bookman Old Style" w:hAnsi="Bookman Old Style" w:cs="Arial"/>
          <w:color w:val="000000" w:themeColor="text1"/>
          <w:lang w:eastAsia="es-CO"/>
        </w:rPr>
        <w:t xml:space="preserve">s un consumidor de más 100.000 </w:t>
      </w:r>
      <w:proofErr w:type="spellStart"/>
      <w:r w:rsidRPr="00D352AD">
        <w:rPr>
          <w:rFonts w:ascii="Bookman Old Style" w:hAnsi="Bookman Old Style" w:cs="Arial"/>
          <w:color w:val="000000" w:themeColor="text1"/>
          <w:lang w:eastAsia="es-CO"/>
        </w:rPr>
        <w:t>pcd</w:t>
      </w:r>
      <w:proofErr w:type="spellEnd"/>
      <w:r w:rsidR="003762D0" w:rsidRPr="00D352AD">
        <w:rPr>
          <w:rFonts w:ascii="Bookman Old Style" w:hAnsi="Bookman Old Style" w:cs="Arial"/>
          <w:color w:val="000000" w:themeColor="text1"/>
          <w:lang w:eastAsia="es-CO"/>
        </w:rPr>
        <w:t xml:space="preserve">, medidos </w:t>
      </w:r>
      <w:r w:rsidRPr="00D352AD">
        <w:rPr>
          <w:rFonts w:ascii="Bookman Old Style" w:hAnsi="Bookman Old Style" w:cs="Arial"/>
          <w:color w:val="000000" w:themeColor="text1"/>
          <w:lang w:eastAsia="es-CO"/>
        </w:rPr>
        <w:t xml:space="preserve">de conformidad con lo establecido en el </w:t>
      </w:r>
      <w:r w:rsidR="00633E81" w:rsidRPr="00D352AD">
        <w:rPr>
          <w:rFonts w:ascii="Bookman Old Style" w:hAnsi="Bookman Old Style" w:cs="Arial"/>
          <w:color w:val="000000" w:themeColor="text1"/>
          <w:lang w:eastAsia="es-CO"/>
        </w:rPr>
        <w:t>a</w:t>
      </w:r>
      <w:r w:rsidRPr="00D352AD">
        <w:rPr>
          <w:rFonts w:ascii="Bookman Old Style" w:hAnsi="Bookman Old Style" w:cs="Arial"/>
          <w:color w:val="000000" w:themeColor="text1"/>
          <w:lang w:eastAsia="es-CO"/>
        </w:rPr>
        <w:t xml:space="preserve">rtículo 77 de la Resolución CREG 057 de 1996 y aquellas que la modifiquen o sustituyan. Para todos los efectos un </w:t>
      </w:r>
      <w:r w:rsidR="003762D0" w:rsidRPr="00D352AD">
        <w:rPr>
          <w:rFonts w:ascii="Bookman Old Style" w:hAnsi="Bookman Old Style" w:cs="Arial"/>
          <w:color w:val="000000" w:themeColor="text1"/>
          <w:lang w:eastAsia="es-CO"/>
        </w:rPr>
        <w:t>g</w:t>
      </w:r>
      <w:r w:rsidRPr="00D352AD">
        <w:rPr>
          <w:rFonts w:ascii="Bookman Old Style" w:hAnsi="Bookman Old Style" w:cs="Arial"/>
          <w:color w:val="000000" w:themeColor="text1"/>
          <w:lang w:eastAsia="es-CO"/>
        </w:rPr>
        <w:t xml:space="preserve">ran </w:t>
      </w:r>
      <w:r w:rsidR="003762D0" w:rsidRPr="00D352AD">
        <w:rPr>
          <w:rFonts w:ascii="Bookman Old Style" w:hAnsi="Bookman Old Style" w:cs="Arial"/>
          <w:color w:val="000000" w:themeColor="text1"/>
          <w:lang w:eastAsia="es-CO"/>
        </w:rPr>
        <w:t>c</w:t>
      </w:r>
      <w:r w:rsidRPr="00D352AD">
        <w:rPr>
          <w:rFonts w:ascii="Bookman Old Style" w:hAnsi="Bookman Old Style" w:cs="Arial"/>
          <w:color w:val="000000" w:themeColor="text1"/>
          <w:lang w:eastAsia="es-CO"/>
        </w:rPr>
        <w:t xml:space="preserve">onsumidor es un </w:t>
      </w:r>
      <w:r w:rsidR="00C45726" w:rsidRPr="00D352AD">
        <w:rPr>
          <w:rFonts w:ascii="Bookman Old Style" w:hAnsi="Bookman Old Style" w:cs="Arial"/>
          <w:color w:val="000000" w:themeColor="text1"/>
          <w:lang w:eastAsia="es-CO"/>
        </w:rPr>
        <w:t>u</w:t>
      </w:r>
      <w:r w:rsidRPr="00D352AD">
        <w:rPr>
          <w:rFonts w:ascii="Bookman Old Style" w:hAnsi="Bookman Old Style" w:cs="Arial"/>
          <w:color w:val="000000" w:themeColor="text1"/>
          <w:lang w:eastAsia="es-CO"/>
        </w:rPr>
        <w:t xml:space="preserve">suario </w:t>
      </w:r>
      <w:r w:rsidR="003762D0" w:rsidRPr="00D352AD">
        <w:rPr>
          <w:rFonts w:ascii="Bookman Old Style" w:hAnsi="Bookman Old Style" w:cs="Arial"/>
          <w:color w:val="000000" w:themeColor="text1"/>
          <w:lang w:eastAsia="es-CO"/>
        </w:rPr>
        <w:t>n</w:t>
      </w:r>
      <w:r w:rsidRPr="00D352AD">
        <w:rPr>
          <w:rFonts w:ascii="Bookman Old Style" w:hAnsi="Bookman Old Style" w:cs="Arial"/>
          <w:color w:val="000000" w:themeColor="text1"/>
          <w:lang w:eastAsia="es-CO"/>
        </w:rPr>
        <w:t xml:space="preserve">o </w:t>
      </w:r>
      <w:r w:rsidR="003762D0" w:rsidRPr="00D352AD">
        <w:rPr>
          <w:rFonts w:ascii="Bookman Old Style" w:hAnsi="Bookman Old Style" w:cs="Arial"/>
          <w:color w:val="000000" w:themeColor="text1"/>
          <w:lang w:eastAsia="es-CO"/>
        </w:rPr>
        <w:t>r</w:t>
      </w:r>
      <w:r w:rsidRPr="00D352AD">
        <w:rPr>
          <w:rFonts w:ascii="Bookman Old Style" w:hAnsi="Bookman Old Style" w:cs="Arial"/>
          <w:color w:val="000000" w:themeColor="text1"/>
          <w:lang w:eastAsia="es-CO"/>
        </w:rPr>
        <w:t>egulado.</w:t>
      </w:r>
    </w:p>
    <w:p w:rsidR="00F02282" w:rsidRPr="00D352AD" w:rsidRDefault="00F02282" w:rsidP="00D352AD">
      <w:pPr>
        <w:ind w:left="0"/>
        <w:jc w:val="both"/>
        <w:rPr>
          <w:rFonts w:ascii="Bookman Old Style" w:hAnsi="Bookman Old Style" w:cs="Arial"/>
          <w:b/>
          <w:color w:val="000000" w:themeColor="text1"/>
          <w:lang w:eastAsia="es-CO"/>
        </w:rPr>
      </w:pPr>
      <w:bookmarkStart w:id="1" w:name="Usuario-Regulado"/>
      <w:bookmarkEnd w:id="1"/>
    </w:p>
    <w:p w:rsidR="005D7F13" w:rsidRPr="00D352AD" w:rsidRDefault="00814A20" w:rsidP="00D352AD">
      <w:pPr>
        <w:ind w:left="0"/>
        <w:jc w:val="both"/>
        <w:rPr>
          <w:rFonts w:ascii="Bookman Old Style" w:hAnsi="Bookman Old Style" w:cs="Arial"/>
          <w:color w:val="000000" w:themeColor="text1"/>
          <w:lang w:eastAsia="es-CO"/>
        </w:rPr>
      </w:pPr>
      <w:r w:rsidRPr="00D352AD">
        <w:rPr>
          <w:rFonts w:ascii="Bookman Old Style" w:hAnsi="Bookman Old Style" w:cs="Arial"/>
          <w:b/>
          <w:color w:val="000000" w:themeColor="text1"/>
          <w:lang w:eastAsia="es-CO"/>
        </w:rPr>
        <w:lastRenderedPageBreak/>
        <w:t xml:space="preserve">Usuario </w:t>
      </w:r>
      <w:r w:rsidR="003762D0" w:rsidRPr="00D352AD">
        <w:rPr>
          <w:rFonts w:ascii="Bookman Old Style" w:hAnsi="Bookman Old Style" w:cs="Arial"/>
          <w:b/>
          <w:color w:val="000000" w:themeColor="text1"/>
          <w:lang w:eastAsia="es-CO"/>
        </w:rPr>
        <w:t>r</w:t>
      </w:r>
      <w:r w:rsidRPr="00D352AD">
        <w:rPr>
          <w:rFonts w:ascii="Bookman Old Style" w:hAnsi="Bookman Old Style" w:cs="Arial"/>
          <w:b/>
          <w:color w:val="000000" w:themeColor="text1"/>
          <w:lang w:eastAsia="es-CO"/>
        </w:rPr>
        <w:t>egulado:</w:t>
      </w:r>
      <w:r w:rsidRPr="00D352AD">
        <w:rPr>
          <w:rFonts w:ascii="Bookman Old Style" w:hAnsi="Bookman Old Style" w:cs="Arial"/>
          <w:color w:val="000000" w:themeColor="text1"/>
          <w:lang w:eastAsia="es-CO"/>
        </w:rPr>
        <w:t xml:space="preserve"> </w:t>
      </w:r>
      <w:r w:rsidR="00633E81" w:rsidRPr="00D352AD">
        <w:rPr>
          <w:rFonts w:ascii="Bookman Old Style" w:hAnsi="Bookman Old Style" w:cs="Arial"/>
          <w:color w:val="000000" w:themeColor="text1"/>
          <w:lang w:eastAsia="es-CO"/>
        </w:rPr>
        <w:t>e</w:t>
      </w:r>
      <w:r w:rsidRPr="00D352AD">
        <w:rPr>
          <w:rFonts w:ascii="Bookman Old Style" w:hAnsi="Bookman Old Style" w:cs="Arial"/>
          <w:color w:val="000000" w:themeColor="text1"/>
          <w:lang w:eastAsia="es-CO"/>
        </w:rPr>
        <w:t xml:space="preserve">s un consumidor de hasta 100.000 </w:t>
      </w:r>
      <w:proofErr w:type="spellStart"/>
      <w:r w:rsidRPr="00D352AD">
        <w:rPr>
          <w:rFonts w:ascii="Bookman Old Style" w:hAnsi="Bookman Old Style" w:cs="Arial"/>
          <w:color w:val="000000" w:themeColor="text1"/>
          <w:lang w:eastAsia="es-CO"/>
        </w:rPr>
        <w:t>pcd</w:t>
      </w:r>
      <w:proofErr w:type="spellEnd"/>
      <w:r w:rsidRPr="00D352AD">
        <w:rPr>
          <w:rFonts w:ascii="Bookman Old Style" w:hAnsi="Bookman Old Style" w:cs="Arial"/>
          <w:color w:val="000000" w:themeColor="text1"/>
          <w:lang w:eastAsia="es-CO"/>
        </w:rPr>
        <w:t xml:space="preserve"> o su equivalente en m</w:t>
      </w:r>
      <w:r w:rsidRPr="00D352AD">
        <w:rPr>
          <w:rFonts w:ascii="Bookman Old Style" w:hAnsi="Bookman Old Style" w:cs="Arial"/>
          <w:color w:val="000000" w:themeColor="text1"/>
          <w:vertAlign w:val="superscript"/>
          <w:lang w:eastAsia="es-CO"/>
        </w:rPr>
        <w:t>3</w:t>
      </w:r>
      <w:r w:rsidRPr="00D352AD">
        <w:rPr>
          <w:rFonts w:ascii="Bookman Old Style" w:hAnsi="Bookman Old Style" w:cs="Arial"/>
          <w:color w:val="000000" w:themeColor="text1"/>
          <w:lang w:eastAsia="es-CO"/>
        </w:rPr>
        <w:t xml:space="preserve">, </w:t>
      </w:r>
      <w:r w:rsidR="003762D0" w:rsidRPr="00D352AD">
        <w:rPr>
          <w:rFonts w:ascii="Bookman Old Style" w:hAnsi="Bookman Old Style" w:cs="Arial"/>
          <w:color w:val="000000" w:themeColor="text1"/>
          <w:lang w:eastAsia="es-CO"/>
        </w:rPr>
        <w:t>medidos de</w:t>
      </w:r>
      <w:r w:rsidRPr="00D352AD">
        <w:rPr>
          <w:rFonts w:ascii="Bookman Old Style" w:hAnsi="Bookman Old Style" w:cs="Arial"/>
          <w:color w:val="000000" w:themeColor="text1"/>
          <w:lang w:eastAsia="es-CO"/>
        </w:rPr>
        <w:t xml:space="preserve"> conformidad con lo establecido en el </w:t>
      </w:r>
      <w:r w:rsidR="00633E81" w:rsidRPr="00D352AD">
        <w:rPr>
          <w:rFonts w:ascii="Bookman Old Style" w:hAnsi="Bookman Old Style" w:cs="Arial"/>
          <w:color w:val="000000" w:themeColor="text1"/>
          <w:lang w:eastAsia="es-CO"/>
        </w:rPr>
        <w:t>a</w:t>
      </w:r>
      <w:r w:rsidRPr="00D352AD">
        <w:rPr>
          <w:rFonts w:ascii="Bookman Old Style" w:hAnsi="Bookman Old Style" w:cs="Arial"/>
          <w:color w:val="000000" w:themeColor="text1"/>
          <w:lang w:eastAsia="es-CO"/>
        </w:rPr>
        <w:t xml:space="preserve">rtículo 77 de la Resolución CREG 057 de 1996 y aquellas que la modifiquen o sustituyan. Para todos los efectos un </w:t>
      </w:r>
      <w:r w:rsidR="003762D0" w:rsidRPr="00D352AD">
        <w:rPr>
          <w:rFonts w:ascii="Bookman Old Style" w:hAnsi="Bookman Old Style" w:cs="Arial"/>
          <w:color w:val="000000" w:themeColor="text1"/>
          <w:lang w:eastAsia="es-CO"/>
        </w:rPr>
        <w:t>p</w:t>
      </w:r>
      <w:r w:rsidRPr="00D352AD">
        <w:rPr>
          <w:rFonts w:ascii="Bookman Old Style" w:hAnsi="Bookman Old Style" w:cs="Arial"/>
          <w:color w:val="000000" w:themeColor="text1"/>
          <w:lang w:eastAsia="es-CO"/>
        </w:rPr>
        <w:t xml:space="preserve">equeño </w:t>
      </w:r>
      <w:r w:rsidR="003762D0" w:rsidRPr="00D352AD">
        <w:rPr>
          <w:rFonts w:ascii="Bookman Old Style" w:hAnsi="Bookman Old Style" w:cs="Arial"/>
          <w:color w:val="000000" w:themeColor="text1"/>
          <w:lang w:eastAsia="es-CO"/>
        </w:rPr>
        <w:t>c</w:t>
      </w:r>
      <w:r w:rsidRPr="00D352AD">
        <w:rPr>
          <w:rFonts w:ascii="Bookman Old Style" w:hAnsi="Bookman Old Style" w:cs="Arial"/>
          <w:color w:val="000000" w:themeColor="text1"/>
          <w:lang w:eastAsia="es-CO"/>
        </w:rPr>
        <w:t xml:space="preserve">onsumidor es un </w:t>
      </w:r>
      <w:r w:rsidR="003762D0" w:rsidRPr="00D352AD">
        <w:rPr>
          <w:rFonts w:ascii="Bookman Old Style" w:hAnsi="Bookman Old Style" w:cs="Arial"/>
          <w:color w:val="000000" w:themeColor="text1"/>
          <w:lang w:eastAsia="es-CO"/>
        </w:rPr>
        <w:t>u</w:t>
      </w:r>
      <w:r w:rsidRPr="00D352AD">
        <w:rPr>
          <w:rFonts w:ascii="Bookman Old Style" w:hAnsi="Bookman Old Style" w:cs="Arial"/>
          <w:color w:val="000000" w:themeColor="text1"/>
          <w:lang w:eastAsia="es-CO"/>
        </w:rPr>
        <w:t xml:space="preserve">suario </w:t>
      </w:r>
      <w:r w:rsidR="003762D0" w:rsidRPr="00D352AD">
        <w:rPr>
          <w:rFonts w:ascii="Bookman Old Style" w:hAnsi="Bookman Old Style" w:cs="Arial"/>
          <w:color w:val="000000" w:themeColor="text1"/>
          <w:lang w:eastAsia="es-CO"/>
        </w:rPr>
        <w:t>r</w:t>
      </w:r>
      <w:r w:rsidRPr="00D352AD">
        <w:rPr>
          <w:rFonts w:ascii="Bookman Old Style" w:hAnsi="Bookman Old Style" w:cs="Arial"/>
          <w:color w:val="000000" w:themeColor="text1"/>
          <w:lang w:eastAsia="es-CO"/>
        </w:rPr>
        <w:t>egulado.</w:t>
      </w:r>
    </w:p>
    <w:p w:rsidR="00814A20" w:rsidRPr="00D352AD" w:rsidRDefault="00814A20" w:rsidP="00D352AD">
      <w:pPr>
        <w:ind w:left="0"/>
        <w:rPr>
          <w:rFonts w:ascii="Bookman Old Style" w:hAnsi="Bookman Old Style"/>
          <w:b/>
          <w:color w:val="000000" w:themeColor="text1"/>
        </w:rPr>
      </w:pPr>
    </w:p>
    <w:p w:rsidR="00A22C01" w:rsidRPr="00D352AD" w:rsidRDefault="00A22C01" w:rsidP="00D352AD">
      <w:pPr>
        <w:pStyle w:val="Prrafodelista"/>
        <w:rPr>
          <w:rFonts w:ascii="Bookman Old Style" w:hAnsi="Bookman Old Style"/>
          <w:bCs/>
          <w:color w:val="000000" w:themeColor="text1"/>
          <w:sz w:val="24"/>
          <w:szCs w:val="24"/>
          <w:lang w:val="es-ES" w:eastAsia="ar-SA"/>
        </w:rPr>
      </w:pPr>
    </w:p>
    <w:p w:rsidR="00A22C01" w:rsidRPr="00D352AD" w:rsidRDefault="00DA2FDC"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TÍTULO</w:t>
      </w:r>
      <w:r w:rsidR="00A22C01" w:rsidRPr="00D352AD">
        <w:rPr>
          <w:rFonts w:ascii="Bookman Old Style" w:hAnsi="Bookman Old Style"/>
          <w:color w:val="000000" w:themeColor="text1"/>
          <w:szCs w:val="24"/>
        </w:rPr>
        <w:t xml:space="preserve"> II</w:t>
      </w:r>
    </w:p>
    <w:p w:rsidR="004105E0" w:rsidRPr="00D352AD" w:rsidRDefault="004105E0"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 xml:space="preserve">REQUISITOS </w:t>
      </w:r>
      <w:r w:rsidR="00597AF3" w:rsidRPr="00D352AD">
        <w:rPr>
          <w:rFonts w:ascii="Bookman Old Style" w:hAnsi="Bookman Old Style"/>
          <w:color w:val="000000" w:themeColor="text1"/>
          <w:szCs w:val="24"/>
        </w:rPr>
        <w:t xml:space="preserve">PARA DESARROLLAR </w:t>
      </w:r>
      <w:r w:rsidR="00D34913" w:rsidRPr="00D352AD">
        <w:rPr>
          <w:rFonts w:ascii="Bookman Old Style" w:hAnsi="Bookman Old Style"/>
          <w:color w:val="000000" w:themeColor="text1"/>
          <w:szCs w:val="24"/>
        </w:rPr>
        <w:t>LA ACTIVIDAD DE COMERCIALIZACIÓN</w:t>
      </w:r>
      <w:r w:rsidR="00597AF3" w:rsidRPr="00D352AD">
        <w:rPr>
          <w:rFonts w:ascii="Bookman Old Style" w:hAnsi="Bookman Old Style"/>
          <w:color w:val="000000" w:themeColor="text1"/>
          <w:szCs w:val="24"/>
        </w:rPr>
        <w:t xml:space="preserve"> </w:t>
      </w:r>
      <w:r w:rsidR="004E2C05" w:rsidRPr="00D352AD">
        <w:rPr>
          <w:rFonts w:ascii="Bookman Old Style" w:hAnsi="Bookman Old Style"/>
          <w:color w:val="000000" w:themeColor="text1"/>
          <w:szCs w:val="24"/>
        </w:rPr>
        <w:t>DE GAS NATURAL</w:t>
      </w:r>
    </w:p>
    <w:p w:rsidR="00A22C01" w:rsidRPr="00D352AD" w:rsidRDefault="00A22C01" w:rsidP="00D352AD">
      <w:pPr>
        <w:pStyle w:val="Prrafodelista"/>
        <w:ind w:left="0"/>
        <w:rPr>
          <w:rFonts w:ascii="Bookman Old Style" w:hAnsi="Bookman Old Style" w:cs="Arial"/>
          <w:color w:val="000000" w:themeColor="text1"/>
          <w:sz w:val="24"/>
          <w:szCs w:val="24"/>
          <w:highlight w:val="yellow"/>
          <w:lang w:eastAsia="es-CO"/>
        </w:rPr>
      </w:pPr>
    </w:p>
    <w:p w:rsidR="00C90D71" w:rsidRPr="00D352AD" w:rsidRDefault="00C90D71" w:rsidP="00D352AD">
      <w:pPr>
        <w:pStyle w:val="Prrafodelista"/>
        <w:ind w:left="0"/>
        <w:rPr>
          <w:rFonts w:ascii="Bookman Old Style" w:hAnsi="Bookman Old Style" w:cs="Arial"/>
          <w:color w:val="000000" w:themeColor="text1"/>
          <w:sz w:val="24"/>
          <w:szCs w:val="24"/>
          <w:highlight w:val="yellow"/>
          <w:lang w:val="es-ES" w:eastAsia="es-CO"/>
        </w:rPr>
      </w:pPr>
    </w:p>
    <w:p w:rsidR="00A51E70" w:rsidRPr="00D352AD" w:rsidRDefault="00A51E70" w:rsidP="00D352AD">
      <w:pPr>
        <w:pStyle w:val="Estilo2"/>
        <w:tabs>
          <w:tab w:val="clear" w:pos="5126"/>
        </w:tabs>
        <w:ind w:left="0"/>
        <w:outlineLvl w:val="2"/>
        <w:rPr>
          <w:color w:val="000000" w:themeColor="text1"/>
        </w:rPr>
      </w:pPr>
      <w:r w:rsidRPr="00D352AD">
        <w:rPr>
          <w:color w:val="000000" w:themeColor="text1"/>
        </w:rPr>
        <w:t xml:space="preserve">Requisitos para </w:t>
      </w:r>
      <w:r w:rsidR="009E064E" w:rsidRPr="00D352AD">
        <w:rPr>
          <w:color w:val="000000" w:themeColor="text1"/>
        </w:rPr>
        <w:t xml:space="preserve">realizar la actividad de comercialización </w:t>
      </w:r>
      <w:r w:rsidRPr="00D352AD">
        <w:rPr>
          <w:color w:val="000000" w:themeColor="text1"/>
        </w:rPr>
        <w:t xml:space="preserve">en el mercado </w:t>
      </w:r>
      <w:r w:rsidR="00A70017" w:rsidRPr="00D352AD">
        <w:rPr>
          <w:color w:val="000000" w:themeColor="text1"/>
        </w:rPr>
        <w:t xml:space="preserve">de </w:t>
      </w:r>
      <w:r w:rsidR="00AA3812" w:rsidRPr="00D352AD">
        <w:rPr>
          <w:color w:val="000000" w:themeColor="text1"/>
        </w:rPr>
        <w:t>gas natural</w:t>
      </w:r>
      <w:r w:rsidRPr="00D352AD">
        <w:rPr>
          <w:color w:val="000000" w:themeColor="text1"/>
        </w:rPr>
        <w:t xml:space="preserve">. </w:t>
      </w:r>
      <w:r w:rsidRPr="00D352AD">
        <w:rPr>
          <w:b w:val="0"/>
          <w:color w:val="000000" w:themeColor="text1"/>
        </w:rPr>
        <w:t xml:space="preserve">Los requisitos que deberá cumplir un </w:t>
      </w:r>
      <w:r w:rsidR="006407A4" w:rsidRPr="00D352AD">
        <w:rPr>
          <w:b w:val="0"/>
          <w:color w:val="000000" w:themeColor="text1"/>
        </w:rPr>
        <w:t>agente</w:t>
      </w:r>
      <w:r w:rsidR="00EA2FDF" w:rsidRPr="00D352AD">
        <w:rPr>
          <w:b w:val="0"/>
          <w:color w:val="000000" w:themeColor="text1"/>
        </w:rPr>
        <w:t xml:space="preserve"> </w:t>
      </w:r>
      <w:r w:rsidRPr="00D352AD">
        <w:rPr>
          <w:b w:val="0"/>
          <w:color w:val="000000" w:themeColor="text1"/>
        </w:rPr>
        <w:t xml:space="preserve">para participar como </w:t>
      </w:r>
      <w:r w:rsidR="00A60AB4" w:rsidRPr="00D352AD">
        <w:rPr>
          <w:b w:val="0"/>
          <w:color w:val="000000" w:themeColor="text1"/>
        </w:rPr>
        <w:t xml:space="preserve">comercializador </w:t>
      </w:r>
      <w:r w:rsidRPr="00D352AD">
        <w:rPr>
          <w:b w:val="0"/>
          <w:color w:val="000000" w:themeColor="text1"/>
        </w:rPr>
        <w:t xml:space="preserve">en el </w:t>
      </w:r>
      <w:r w:rsidR="00AA3812" w:rsidRPr="00D352AD">
        <w:rPr>
          <w:b w:val="0"/>
          <w:color w:val="000000" w:themeColor="text1"/>
        </w:rPr>
        <w:t xml:space="preserve">mercado de gas natural </w:t>
      </w:r>
      <w:r w:rsidRPr="00D352AD">
        <w:rPr>
          <w:b w:val="0"/>
          <w:color w:val="000000" w:themeColor="text1"/>
        </w:rPr>
        <w:t>son:</w:t>
      </w:r>
    </w:p>
    <w:p w:rsidR="00A51E70" w:rsidRPr="00D352AD" w:rsidRDefault="00A51E70" w:rsidP="00D352AD">
      <w:pPr>
        <w:pStyle w:val="Prrafodelista"/>
        <w:ind w:left="0"/>
        <w:rPr>
          <w:rFonts w:ascii="Bookman Old Style" w:hAnsi="Bookman Old Style" w:cs="Arial"/>
          <w:color w:val="000000" w:themeColor="text1"/>
          <w:sz w:val="24"/>
          <w:szCs w:val="24"/>
          <w:highlight w:val="yellow"/>
          <w:lang w:eastAsia="es-CO"/>
        </w:rPr>
      </w:pPr>
    </w:p>
    <w:p w:rsidR="00A51E70" w:rsidRPr="00D352AD" w:rsidRDefault="00CA569C" w:rsidP="00D352AD">
      <w:pPr>
        <w:pStyle w:val="Textoindependiente"/>
        <w:numPr>
          <w:ilvl w:val="0"/>
          <w:numId w:val="275"/>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S</w:t>
      </w:r>
      <w:r w:rsidR="00A51E70" w:rsidRPr="00D352AD">
        <w:rPr>
          <w:rFonts w:ascii="Bookman Old Style" w:hAnsi="Bookman Old Style"/>
          <w:b w:val="0"/>
          <w:color w:val="000000" w:themeColor="text1"/>
          <w:lang w:val="es-CO"/>
        </w:rPr>
        <w:t xml:space="preserve">er </w:t>
      </w:r>
      <w:r w:rsidR="00A60AB4" w:rsidRPr="00D352AD">
        <w:rPr>
          <w:rFonts w:ascii="Bookman Old Style" w:hAnsi="Bookman Old Style"/>
          <w:b w:val="0"/>
          <w:color w:val="000000" w:themeColor="text1"/>
          <w:lang w:val="es-CO"/>
        </w:rPr>
        <w:t xml:space="preserve">comercializador </w:t>
      </w:r>
      <w:r w:rsidR="00A51E70" w:rsidRPr="00D352AD">
        <w:rPr>
          <w:rFonts w:ascii="Bookman Old Style" w:hAnsi="Bookman Old Style"/>
          <w:b w:val="0"/>
          <w:color w:val="000000" w:themeColor="text1"/>
          <w:lang w:val="es-CO"/>
        </w:rPr>
        <w:t xml:space="preserve">de </w:t>
      </w:r>
      <w:r w:rsidR="00AA3812" w:rsidRPr="00D352AD">
        <w:rPr>
          <w:rFonts w:ascii="Bookman Old Style" w:hAnsi="Bookman Old Style"/>
          <w:b w:val="0"/>
          <w:color w:val="000000" w:themeColor="text1"/>
          <w:lang w:val="es-CO"/>
        </w:rPr>
        <w:t>gas natural</w:t>
      </w:r>
      <w:r w:rsidR="00A51E70" w:rsidRPr="00D352AD">
        <w:rPr>
          <w:rFonts w:ascii="Bookman Old Style" w:hAnsi="Bookman Old Style"/>
          <w:b w:val="0"/>
          <w:color w:val="000000" w:themeColor="text1"/>
          <w:lang w:val="es-CO"/>
        </w:rPr>
        <w:t>, de acuerdo con lo establecido en el</w:t>
      </w:r>
      <w:r w:rsidR="002C3F67" w:rsidRPr="00D352AD">
        <w:rPr>
          <w:rFonts w:ascii="Bookman Old Style" w:hAnsi="Bookman Old Style"/>
          <w:b w:val="0"/>
          <w:color w:val="000000" w:themeColor="text1"/>
          <w:lang w:val="es-CO"/>
        </w:rPr>
        <w:t xml:space="preserve"> artículo</w:t>
      </w:r>
      <w:r w:rsidR="00A51E70" w:rsidRPr="00D352AD">
        <w:rPr>
          <w:rFonts w:ascii="Bookman Old Style" w:hAnsi="Bookman Old Style"/>
          <w:b w:val="0"/>
          <w:color w:val="000000" w:themeColor="text1"/>
          <w:lang w:val="es-CO"/>
        </w:rPr>
        <w:t xml:space="preserve"> </w:t>
      </w:r>
      <w:r w:rsidR="00EB426E" w:rsidRPr="00D352AD">
        <w:rPr>
          <w:rFonts w:ascii="Bookman Old Style" w:hAnsi="Bookman Old Style"/>
          <w:b w:val="0"/>
          <w:color w:val="000000" w:themeColor="text1"/>
          <w:lang w:val="es-CO"/>
        </w:rPr>
        <w:fldChar w:fldCharType="begin"/>
      </w:r>
      <w:r w:rsidR="00EB426E" w:rsidRPr="00D352AD">
        <w:rPr>
          <w:rFonts w:ascii="Bookman Old Style" w:hAnsi="Bookman Old Style"/>
          <w:b w:val="0"/>
          <w:color w:val="000000" w:themeColor="text1"/>
          <w:lang w:val="es-CO"/>
        </w:rPr>
        <w:instrText xml:space="preserve"> REF _Ref272696305 \r \h </w:instrText>
      </w:r>
      <w:r w:rsidR="002C3F67" w:rsidRPr="00D352AD">
        <w:rPr>
          <w:rFonts w:ascii="Bookman Old Style" w:hAnsi="Bookman Old Style"/>
          <w:b w:val="0"/>
          <w:color w:val="000000" w:themeColor="text1"/>
          <w:lang w:val="es-CO"/>
        </w:rPr>
        <w:instrText>\t</w:instrText>
      </w:r>
      <w:r w:rsidR="00EB426E" w:rsidRPr="00D352AD">
        <w:rPr>
          <w:rFonts w:ascii="Bookman Old Style" w:hAnsi="Bookman Old Style"/>
          <w:b w:val="0"/>
          <w:color w:val="000000" w:themeColor="text1"/>
          <w:lang w:val="es-CO"/>
        </w:rPr>
        <w:instrText xml:space="preserve"> \* MERGEFORMAT </w:instrText>
      </w:r>
      <w:r w:rsidR="00EB426E" w:rsidRPr="00D352AD">
        <w:rPr>
          <w:rFonts w:ascii="Bookman Old Style" w:hAnsi="Bookman Old Style"/>
          <w:b w:val="0"/>
          <w:color w:val="000000" w:themeColor="text1"/>
          <w:lang w:val="es-CO"/>
        </w:rPr>
      </w:r>
      <w:r w:rsidR="00EB426E" w:rsidRPr="00D352AD">
        <w:rPr>
          <w:rFonts w:ascii="Bookman Old Style" w:hAnsi="Bookman Old Style"/>
          <w:b w:val="0"/>
          <w:color w:val="000000" w:themeColor="text1"/>
          <w:lang w:val="es-CO"/>
        </w:rPr>
        <w:fldChar w:fldCharType="separate"/>
      </w:r>
      <w:r w:rsidR="00CF20F7">
        <w:rPr>
          <w:rFonts w:ascii="Bookman Old Style" w:hAnsi="Bookman Old Style"/>
          <w:b w:val="0"/>
          <w:color w:val="000000" w:themeColor="text1"/>
          <w:lang w:val="es-CO"/>
        </w:rPr>
        <w:t>5</w:t>
      </w:r>
      <w:r w:rsidR="00EB426E" w:rsidRPr="00D352AD">
        <w:rPr>
          <w:rFonts w:ascii="Bookman Old Style" w:hAnsi="Bookman Old Style"/>
          <w:b w:val="0"/>
          <w:color w:val="000000" w:themeColor="text1"/>
          <w:lang w:val="es-CO"/>
        </w:rPr>
        <w:fldChar w:fldCharType="end"/>
      </w:r>
      <w:r w:rsidR="00A51E70" w:rsidRPr="00D352AD">
        <w:rPr>
          <w:rFonts w:ascii="Bookman Old Style" w:hAnsi="Bookman Old Style"/>
          <w:b w:val="0"/>
          <w:color w:val="000000" w:themeColor="text1"/>
          <w:lang w:val="es-CO"/>
        </w:rPr>
        <w:t xml:space="preserve"> de </w:t>
      </w:r>
      <w:r w:rsidR="00CD74E7" w:rsidRPr="00D352AD">
        <w:rPr>
          <w:rFonts w:ascii="Bookman Old Style" w:hAnsi="Bookman Old Style"/>
          <w:b w:val="0"/>
          <w:color w:val="000000" w:themeColor="text1"/>
          <w:lang w:val="es-CO"/>
        </w:rPr>
        <w:t xml:space="preserve">este </w:t>
      </w:r>
      <w:r w:rsidR="00AF043C" w:rsidRPr="00D352AD">
        <w:rPr>
          <w:rFonts w:ascii="Bookman Old Style" w:hAnsi="Bookman Old Style"/>
          <w:b w:val="0"/>
          <w:color w:val="000000" w:themeColor="text1"/>
          <w:lang w:val="es-CO"/>
        </w:rPr>
        <w:t>R</w:t>
      </w:r>
      <w:r w:rsidR="00CD74E7" w:rsidRPr="00D352AD">
        <w:rPr>
          <w:rFonts w:ascii="Bookman Old Style" w:hAnsi="Bookman Old Style"/>
          <w:b w:val="0"/>
          <w:color w:val="000000" w:themeColor="text1"/>
          <w:lang w:val="es-CO"/>
        </w:rPr>
        <w:t>eglamento</w:t>
      </w:r>
      <w:r w:rsidR="00A51E70" w:rsidRPr="00D352AD">
        <w:rPr>
          <w:rFonts w:ascii="Bookman Old Style" w:hAnsi="Bookman Old Style"/>
          <w:b w:val="0"/>
          <w:color w:val="000000" w:themeColor="text1"/>
          <w:lang w:val="es-CO"/>
        </w:rPr>
        <w:t>.</w:t>
      </w:r>
    </w:p>
    <w:p w:rsidR="00A51E70" w:rsidRPr="00D352AD" w:rsidRDefault="00A51E70" w:rsidP="00D352AD">
      <w:pPr>
        <w:pStyle w:val="Textoindependiente"/>
        <w:suppressAutoHyphens/>
        <w:ind w:right="18"/>
        <w:jc w:val="both"/>
        <w:rPr>
          <w:rFonts w:ascii="Bookman Old Style" w:hAnsi="Bookman Old Style"/>
          <w:b w:val="0"/>
          <w:color w:val="000000" w:themeColor="text1"/>
          <w:lang w:val="es-CO"/>
        </w:rPr>
      </w:pPr>
    </w:p>
    <w:p w:rsidR="00A51E70" w:rsidRPr="00D352AD" w:rsidRDefault="00A51E70" w:rsidP="00D352AD">
      <w:pPr>
        <w:pStyle w:val="Textoindependiente"/>
        <w:numPr>
          <w:ilvl w:val="0"/>
          <w:numId w:val="275"/>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Dar aviso del inicio de sus actividades como </w:t>
      </w:r>
      <w:r w:rsidR="00A60AB4" w:rsidRPr="00D352AD">
        <w:rPr>
          <w:rFonts w:ascii="Bookman Old Style" w:hAnsi="Bookman Old Style"/>
          <w:b w:val="0"/>
          <w:color w:val="000000" w:themeColor="text1"/>
          <w:lang w:val="es-CO"/>
        </w:rPr>
        <w:t xml:space="preserve">comercializador </w:t>
      </w:r>
      <w:r w:rsidRPr="00D352AD">
        <w:rPr>
          <w:rFonts w:ascii="Bookman Old Style" w:hAnsi="Bookman Old Style"/>
          <w:b w:val="0"/>
          <w:color w:val="000000" w:themeColor="text1"/>
          <w:lang w:val="es-CO"/>
        </w:rPr>
        <w:t xml:space="preserve">de </w:t>
      </w:r>
      <w:r w:rsidR="00AA3812" w:rsidRPr="00D352AD">
        <w:rPr>
          <w:rFonts w:ascii="Bookman Old Style" w:hAnsi="Bookman Old Style"/>
          <w:b w:val="0"/>
          <w:color w:val="000000" w:themeColor="text1"/>
          <w:lang w:val="es-CO"/>
        </w:rPr>
        <w:t>gas natural</w:t>
      </w:r>
      <w:r w:rsidRPr="00D352AD">
        <w:rPr>
          <w:rFonts w:ascii="Bookman Old Style" w:hAnsi="Bookman Old Style"/>
          <w:b w:val="0"/>
          <w:color w:val="000000" w:themeColor="text1"/>
          <w:lang w:val="es-CO"/>
        </w:rPr>
        <w:t xml:space="preserve">, de acuerdo con lo establecido en el </w:t>
      </w:r>
      <w:r w:rsidR="00AF043C" w:rsidRPr="00D352AD">
        <w:rPr>
          <w:rFonts w:ascii="Bookman Old Style" w:hAnsi="Bookman Old Style"/>
          <w:b w:val="0"/>
          <w:color w:val="000000" w:themeColor="text1"/>
          <w:lang w:val="es-CO"/>
        </w:rPr>
        <w:t xml:space="preserve">artículo </w:t>
      </w:r>
      <w:r w:rsidR="00EB426E" w:rsidRPr="00D352AD">
        <w:rPr>
          <w:rFonts w:ascii="Bookman Old Style" w:hAnsi="Bookman Old Style"/>
          <w:b w:val="0"/>
          <w:color w:val="000000" w:themeColor="text1"/>
          <w:lang w:val="es-CO"/>
        </w:rPr>
        <w:fldChar w:fldCharType="begin"/>
      </w:r>
      <w:r w:rsidR="00EB426E" w:rsidRPr="00D352AD">
        <w:rPr>
          <w:rFonts w:ascii="Bookman Old Style" w:hAnsi="Bookman Old Style"/>
          <w:b w:val="0"/>
          <w:color w:val="000000" w:themeColor="text1"/>
          <w:lang w:val="es-CO"/>
        </w:rPr>
        <w:instrText xml:space="preserve"> REF _Ref273362304 \r \h</w:instrText>
      </w:r>
      <w:r w:rsidR="00AF043C" w:rsidRPr="00D352AD">
        <w:rPr>
          <w:rFonts w:ascii="Bookman Old Style" w:hAnsi="Bookman Old Style"/>
          <w:b w:val="0"/>
          <w:color w:val="000000" w:themeColor="text1"/>
          <w:lang w:val="es-CO"/>
        </w:rPr>
        <w:instrText xml:space="preserve"> \t</w:instrText>
      </w:r>
      <w:r w:rsidR="00EB426E" w:rsidRPr="00D352AD">
        <w:rPr>
          <w:rFonts w:ascii="Bookman Old Style" w:hAnsi="Bookman Old Style"/>
          <w:b w:val="0"/>
          <w:color w:val="000000" w:themeColor="text1"/>
          <w:lang w:val="es-CO"/>
        </w:rPr>
        <w:instrText xml:space="preserve">  \* MERGEFORMAT </w:instrText>
      </w:r>
      <w:r w:rsidR="00EB426E" w:rsidRPr="00D352AD">
        <w:rPr>
          <w:rFonts w:ascii="Bookman Old Style" w:hAnsi="Bookman Old Style"/>
          <w:b w:val="0"/>
          <w:color w:val="000000" w:themeColor="text1"/>
          <w:lang w:val="es-CO"/>
        </w:rPr>
      </w:r>
      <w:r w:rsidR="00EB426E" w:rsidRPr="00D352AD">
        <w:rPr>
          <w:rFonts w:ascii="Bookman Old Style" w:hAnsi="Bookman Old Style"/>
          <w:b w:val="0"/>
          <w:color w:val="000000" w:themeColor="text1"/>
          <w:lang w:val="es-CO"/>
        </w:rPr>
        <w:fldChar w:fldCharType="separate"/>
      </w:r>
      <w:r w:rsidR="00CF20F7">
        <w:rPr>
          <w:rFonts w:ascii="Bookman Old Style" w:hAnsi="Bookman Old Style"/>
          <w:b w:val="0"/>
          <w:color w:val="000000" w:themeColor="text1"/>
          <w:lang w:val="es-CO"/>
        </w:rPr>
        <w:t>6</w:t>
      </w:r>
      <w:r w:rsidR="00EB426E" w:rsidRPr="00D352AD">
        <w:rPr>
          <w:rFonts w:ascii="Bookman Old Style" w:hAnsi="Bookman Old Style"/>
          <w:b w:val="0"/>
          <w:color w:val="000000" w:themeColor="text1"/>
          <w:lang w:val="es-CO"/>
        </w:rPr>
        <w:fldChar w:fldCharType="end"/>
      </w:r>
      <w:r w:rsidRPr="00D352AD">
        <w:rPr>
          <w:rFonts w:ascii="Bookman Old Style" w:hAnsi="Bookman Old Style"/>
          <w:b w:val="0"/>
          <w:color w:val="000000" w:themeColor="text1"/>
          <w:lang w:val="es-CO"/>
        </w:rPr>
        <w:t xml:space="preserve"> de </w:t>
      </w:r>
      <w:r w:rsidR="00CD74E7" w:rsidRPr="00D352AD">
        <w:rPr>
          <w:rFonts w:ascii="Bookman Old Style" w:hAnsi="Bookman Old Style"/>
          <w:b w:val="0"/>
          <w:color w:val="000000" w:themeColor="text1"/>
          <w:lang w:val="es-CO"/>
        </w:rPr>
        <w:t xml:space="preserve">este </w:t>
      </w:r>
      <w:r w:rsidR="00AF043C" w:rsidRPr="00D352AD">
        <w:rPr>
          <w:rFonts w:ascii="Bookman Old Style" w:hAnsi="Bookman Old Style"/>
          <w:b w:val="0"/>
          <w:color w:val="000000" w:themeColor="text1"/>
          <w:lang w:val="es-CO"/>
        </w:rPr>
        <w:t>R</w:t>
      </w:r>
      <w:r w:rsidR="00CD74E7" w:rsidRPr="00D352AD">
        <w:rPr>
          <w:rFonts w:ascii="Bookman Old Style" w:hAnsi="Bookman Old Style"/>
          <w:b w:val="0"/>
          <w:color w:val="000000" w:themeColor="text1"/>
          <w:lang w:val="es-CO"/>
        </w:rPr>
        <w:t>eglamento</w:t>
      </w:r>
      <w:r w:rsidRPr="00D352AD">
        <w:rPr>
          <w:rFonts w:ascii="Bookman Old Style" w:hAnsi="Bookman Old Style"/>
          <w:b w:val="0"/>
          <w:color w:val="000000" w:themeColor="text1"/>
          <w:lang w:val="es-CO"/>
        </w:rPr>
        <w:t>.</w:t>
      </w:r>
    </w:p>
    <w:p w:rsidR="00A51E70" w:rsidRPr="00D352AD" w:rsidRDefault="00A51E70" w:rsidP="00D352AD">
      <w:pPr>
        <w:pStyle w:val="Textoindependiente"/>
        <w:suppressAutoHyphens/>
        <w:ind w:right="18"/>
        <w:jc w:val="both"/>
        <w:rPr>
          <w:rFonts w:ascii="Bookman Old Style" w:hAnsi="Bookman Old Style"/>
          <w:b w:val="0"/>
          <w:color w:val="000000" w:themeColor="text1"/>
          <w:lang w:val="es-CO"/>
        </w:rPr>
      </w:pPr>
    </w:p>
    <w:p w:rsidR="00A51E70" w:rsidRPr="00D352AD" w:rsidRDefault="00A51E70" w:rsidP="00D352AD">
      <w:pPr>
        <w:pStyle w:val="Textoindependiente"/>
        <w:numPr>
          <w:ilvl w:val="0"/>
          <w:numId w:val="275"/>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Registrarse como </w:t>
      </w:r>
      <w:r w:rsidR="00A60AB4" w:rsidRPr="00D352AD">
        <w:rPr>
          <w:rFonts w:ascii="Bookman Old Style" w:hAnsi="Bookman Old Style"/>
          <w:b w:val="0"/>
          <w:color w:val="000000" w:themeColor="text1"/>
          <w:lang w:val="es-CO"/>
        </w:rPr>
        <w:t xml:space="preserve">comercializador </w:t>
      </w:r>
      <w:r w:rsidRPr="00D352AD">
        <w:rPr>
          <w:rFonts w:ascii="Bookman Old Style" w:hAnsi="Bookman Old Style"/>
          <w:b w:val="0"/>
          <w:color w:val="000000" w:themeColor="text1"/>
          <w:lang w:val="es-CO"/>
        </w:rPr>
        <w:t xml:space="preserve">de </w:t>
      </w:r>
      <w:r w:rsidR="00AA3812" w:rsidRPr="00D352AD">
        <w:rPr>
          <w:rFonts w:ascii="Bookman Old Style" w:hAnsi="Bookman Old Style"/>
          <w:b w:val="0"/>
          <w:color w:val="000000" w:themeColor="text1"/>
          <w:lang w:val="es-CO"/>
        </w:rPr>
        <w:t>gas natural</w:t>
      </w:r>
      <w:r w:rsidRPr="00D352AD">
        <w:rPr>
          <w:rFonts w:ascii="Bookman Old Style" w:hAnsi="Bookman Old Style"/>
          <w:b w:val="0"/>
          <w:color w:val="000000" w:themeColor="text1"/>
          <w:lang w:val="es-CO"/>
        </w:rPr>
        <w:t xml:space="preserve"> ante el </w:t>
      </w:r>
      <w:r w:rsidR="007B434A" w:rsidRPr="00D352AD">
        <w:rPr>
          <w:rFonts w:ascii="Bookman Old Style" w:hAnsi="Bookman Old Style"/>
          <w:b w:val="0"/>
          <w:color w:val="000000" w:themeColor="text1"/>
          <w:lang w:val="es-CO"/>
        </w:rPr>
        <w:t>gestor del mercado</w:t>
      </w:r>
      <w:r w:rsidRPr="00D352AD">
        <w:rPr>
          <w:rFonts w:ascii="Bookman Old Style" w:hAnsi="Bookman Old Style"/>
          <w:b w:val="0"/>
          <w:color w:val="000000" w:themeColor="text1"/>
          <w:lang w:val="es-CO"/>
        </w:rPr>
        <w:t xml:space="preserve">, de acuerdo con lo establecido en el </w:t>
      </w:r>
      <w:r w:rsidR="00AF043C" w:rsidRPr="00D352AD">
        <w:rPr>
          <w:rFonts w:ascii="Bookman Old Style" w:hAnsi="Bookman Old Style"/>
          <w:b w:val="0"/>
          <w:color w:val="000000" w:themeColor="text1"/>
          <w:lang w:val="es-CO"/>
        </w:rPr>
        <w:t xml:space="preserve">artículo </w:t>
      </w:r>
      <w:r w:rsidR="00EB426E" w:rsidRPr="00D352AD">
        <w:rPr>
          <w:rFonts w:ascii="Bookman Old Style" w:hAnsi="Bookman Old Style"/>
          <w:b w:val="0"/>
          <w:color w:val="000000" w:themeColor="text1"/>
          <w:lang w:val="es-CO"/>
        </w:rPr>
        <w:fldChar w:fldCharType="begin"/>
      </w:r>
      <w:r w:rsidR="00EB426E" w:rsidRPr="00D352AD">
        <w:rPr>
          <w:rFonts w:ascii="Bookman Old Style" w:hAnsi="Bookman Old Style"/>
          <w:b w:val="0"/>
          <w:color w:val="000000" w:themeColor="text1"/>
          <w:lang w:val="es-CO"/>
        </w:rPr>
        <w:instrText xml:space="preserve"> REF _Ref273362326 \r \h</w:instrText>
      </w:r>
      <w:r w:rsidR="00AF043C" w:rsidRPr="00D352AD">
        <w:rPr>
          <w:rFonts w:ascii="Bookman Old Style" w:hAnsi="Bookman Old Style"/>
          <w:b w:val="0"/>
          <w:color w:val="000000" w:themeColor="text1"/>
          <w:lang w:val="es-CO"/>
        </w:rPr>
        <w:instrText xml:space="preserve"> \t</w:instrText>
      </w:r>
      <w:r w:rsidR="00EB426E" w:rsidRPr="00D352AD">
        <w:rPr>
          <w:rFonts w:ascii="Bookman Old Style" w:hAnsi="Bookman Old Style"/>
          <w:b w:val="0"/>
          <w:color w:val="000000" w:themeColor="text1"/>
          <w:lang w:val="es-CO"/>
        </w:rPr>
        <w:instrText xml:space="preserve">  \* MERGEFORMAT </w:instrText>
      </w:r>
      <w:r w:rsidR="00EB426E" w:rsidRPr="00D352AD">
        <w:rPr>
          <w:rFonts w:ascii="Bookman Old Style" w:hAnsi="Bookman Old Style"/>
          <w:b w:val="0"/>
          <w:color w:val="000000" w:themeColor="text1"/>
          <w:lang w:val="es-CO"/>
        </w:rPr>
      </w:r>
      <w:r w:rsidR="00EB426E" w:rsidRPr="00D352AD">
        <w:rPr>
          <w:rFonts w:ascii="Bookman Old Style" w:hAnsi="Bookman Old Style"/>
          <w:b w:val="0"/>
          <w:color w:val="000000" w:themeColor="text1"/>
          <w:lang w:val="es-CO"/>
        </w:rPr>
        <w:fldChar w:fldCharType="separate"/>
      </w:r>
      <w:r w:rsidR="00CF20F7">
        <w:rPr>
          <w:rFonts w:ascii="Bookman Old Style" w:hAnsi="Bookman Old Style"/>
          <w:b w:val="0"/>
          <w:color w:val="000000" w:themeColor="text1"/>
          <w:lang w:val="es-CO"/>
        </w:rPr>
        <w:t>7</w:t>
      </w:r>
      <w:r w:rsidR="00EB426E" w:rsidRPr="00D352AD">
        <w:rPr>
          <w:rFonts w:ascii="Bookman Old Style" w:hAnsi="Bookman Old Style"/>
          <w:b w:val="0"/>
          <w:color w:val="000000" w:themeColor="text1"/>
          <w:lang w:val="es-CO"/>
        </w:rPr>
        <w:fldChar w:fldCharType="end"/>
      </w:r>
      <w:r w:rsidRPr="00D352AD">
        <w:rPr>
          <w:rFonts w:ascii="Bookman Old Style" w:hAnsi="Bookman Old Style"/>
          <w:b w:val="0"/>
          <w:color w:val="000000" w:themeColor="text1"/>
          <w:lang w:val="es-CO"/>
        </w:rPr>
        <w:t xml:space="preserve"> de </w:t>
      </w:r>
      <w:r w:rsidR="00CD74E7" w:rsidRPr="00D352AD">
        <w:rPr>
          <w:rFonts w:ascii="Bookman Old Style" w:hAnsi="Bookman Old Style"/>
          <w:b w:val="0"/>
          <w:color w:val="000000" w:themeColor="text1"/>
          <w:lang w:val="es-CO"/>
        </w:rPr>
        <w:t xml:space="preserve">este </w:t>
      </w:r>
      <w:r w:rsidR="00AF043C" w:rsidRPr="00D352AD">
        <w:rPr>
          <w:rFonts w:ascii="Bookman Old Style" w:hAnsi="Bookman Old Style"/>
          <w:b w:val="0"/>
          <w:color w:val="000000" w:themeColor="text1"/>
          <w:lang w:val="es-CO"/>
        </w:rPr>
        <w:t>R</w:t>
      </w:r>
      <w:r w:rsidR="00CD74E7" w:rsidRPr="00D352AD">
        <w:rPr>
          <w:rFonts w:ascii="Bookman Old Style" w:hAnsi="Bookman Old Style"/>
          <w:b w:val="0"/>
          <w:color w:val="000000" w:themeColor="text1"/>
          <w:lang w:val="es-CO"/>
        </w:rPr>
        <w:t>eglamento</w:t>
      </w:r>
      <w:r w:rsidRPr="00D352AD">
        <w:rPr>
          <w:rFonts w:ascii="Bookman Old Style" w:hAnsi="Bookman Old Style"/>
          <w:b w:val="0"/>
          <w:color w:val="000000" w:themeColor="text1"/>
          <w:lang w:val="es-CO"/>
        </w:rPr>
        <w:t>.</w:t>
      </w:r>
    </w:p>
    <w:p w:rsidR="00A51E70" w:rsidRPr="00D352AD" w:rsidRDefault="00A51E70" w:rsidP="00D352AD">
      <w:pPr>
        <w:pStyle w:val="Prrafodelista"/>
        <w:ind w:left="0"/>
        <w:rPr>
          <w:rFonts w:ascii="Bookman Old Style" w:hAnsi="Bookman Old Style" w:cs="Arial"/>
          <w:color w:val="000000" w:themeColor="text1"/>
          <w:sz w:val="24"/>
          <w:szCs w:val="24"/>
          <w:highlight w:val="yellow"/>
          <w:lang w:val="es-ES" w:eastAsia="es-CO"/>
        </w:rPr>
      </w:pPr>
    </w:p>
    <w:p w:rsidR="002C4E91" w:rsidRPr="00D352AD" w:rsidRDefault="00A22C01" w:rsidP="00D352AD">
      <w:pPr>
        <w:pStyle w:val="Estilo2"/>
        <w:tabs>
          <w:tab w:val="clear" w:pos="5126"/>
        </w:tabs>
        <w:ind w:left="0"/>
        <w:outlineLvl w:val="2"/>
        <w:rPr>
          <w:bCs w:val="0"/>
          <w:color w:val="000000" w:themeColor="text1"/>
        </w:rPr>
      </w:pPr>
      <w:bookmarkStart w:id="2" w:name="_Ref272696305"/>
      <w:r w:rsidRPr="00D352AD">
        <w:rPr>
          <w:bCs w:val="0"/>
          <w:color w:val="000000" w:themeColor="text1"/>
        </w:rPr>
        <w:t xml:space="preserve">Requisitos para </w:t>
      </w:r>
      <w:r w:rsidR="002C35CE" w:rsidRPr="00D352AD">
        <w:rPr>
          <w:bCs w:val="0"/>
          <w:color w:val="000000" w:themeColor="text1"/>
        </w:rPr>
        <w:t xml:space="preserve">ser comercializador de </w:t>
      </w:r>
      <w:r w:rsidR="00AA3812" w:rsidRPr="00D352AD">
        <w:rPr>
          <w:bCs w:val="0"/>
          <w:color w:val="000000" w:themeColor="text1"/>
        </w:rPr>
        <w:t>gas natural</w:t>
      </w:r>
      <w:r w:rsidR="00490BA6" w:rsidRPr="00D352AD">
        <w:rPr>
          <w:bCs w:val="0"/>
          <w:color w:val="000000" w:themeColor="text1"/>
        </w:rPr>
        <w:t xml:space="preserve">. </w:t>
      </w:r>
      <w:r w:rsidR="00490BA6" w:rsidRPr="00D352AD">
        <w:rPr>
          <w:b w:val="0"/>
          <w:bCs w:val="0"/>
          <w:color w:val="000000" w:themeColor="text1"/>
        </w:rPr>
        <w:t>L</w:t>
      </w:r>
      <w:r w:rsidR="0049488E" w:rsidRPr="00D352AD">
        <w:rPr>
          <w:b w:val="0"/>
          <w:bCs w:val="0"/>
          <w:color w:val="000000" w:themeColor="text1"/>
        </w:rPr>
        <w:t>os requisitos que un</w:t>
      </w:r>
      <w:r w:rsidR="006407A4" w:rsidRPr="00D352AD">
        <w:rPr>
          <w:b w:val="0"/>
          <w:bCs w:val="0"/>
          <w:color w:val="000000" w:themeColor="text1"/>
        </w:rPr>
        <w:t xml:space="preserve"> agente</w:t>
      </w:r>
      <w:r w:rsidR="0049488E" w:rsidRPr="00D352AD">
        <w:rPr>
          <w:b w:val="0"/>
          <w:bCs w:val="0"/>
          <w:color w:val="000000" w:themeColor="text1"/>
        </w:rPr>
        <w:t xml:space="preserve"> </w:t>
      </w:r>
      <w:r w:rsidR="00CD74E7" w:rsidRPr="00D352AD">
        <w:rPr>
          <w:b w:val="0"/>
          <w:bCs w:val="0"/>
          <w:color w:val="000000" w:themeColor="text1"/>
        </w:rPr>
        <w:t xml:space="preserve">deberá cumplir </w:t>
      </w:r>
      <w:r w:rsidR="0049488E" w:rsidRPr="00D352AD">
        <w:rPr>
          <w:b w:val="0"/>
          <w:bCs w:val="0"/>
          <w:color w:val="000000" w:themeColor="text1"/>
        </w:rPr>
        <w:t xml:space="preserve">para </w:t>
      </w:r>
      <w:r w:rsidR="00CD74E7" w:rsidRPr="00D352AD">
        <w:rPr>
          <w:b w:val="0"/>
          <w:bCs w:val="0"/>
          <w:color w:val="000000" w:themeColor="text1"/>
        </w:rPr>
        <w:t xml:space="preserve">ser comercializador de </w:t>
      </w:r>
      <w:r w:rsidR="00AA3812" w:rsidRPr="00D352AD">
        <w:rPr>
          <w:b w:val="0"/>
          <w:bCs w:val="0"/>
          <w:color w:val="000000" w:themeColor="text1"/>
        </w:rPr>
        <w:t>gas natural</w:t>
      </w:r>
      <w:r w:rsidR="00CD74E7" w:rsidRPr="00D352AD">
        <w:rPr>
          <w:b w:val="0"/>
          <w:bCs w:val="0"/>
          <w:color w:val="000000" w:themeColor="text1"/>
        </w:rPr>
        <w:t xml:space="preserve"> </w:t>
      </w:r>
      <w:r w:rsidR="0049488E" w:rsidRPr="00D352AD">
        <w:rPr>
          <w:b w:val="0"/>
          <w:bCs w:val="0"/>
          <w:color w:val="000000" w:themeColor="text1"/>
        </w:rPr>
        <w:t>s</w:t>
      </w:r>
      <w:r w:rsidR="00E42A71" w:rsidRPr="00D352AD">
        <w:rPr>
          <w:b w:val="0"/>
          <w:bCs w:val="0"/>
          <w:color w:val="000000" w:themeColor="text1"/>
        </w:rPr>
        <w:t>o</w:t>
      </w:r>
      <w:r w:rsidR="0049488E" w:rsidRPr="00D352AD">
        <w:rPr>
          <w:b w:val="0"/>
          <w:bCs w:val="0"/>
          <w:color w:val="000000" w:themeColor="text1"/>
        </w:rPr>
        <w:t>n</w:t>
      </w:r>
      <w:r w:rsidR="00C90D71" w:rsidRPr="00D352AD">
        <w:rPr>
          <w:b w:val="0"/>
          <w:bCs w:val="0"/>
          <w:color w:val="000000" w:themeColor="text1"/>
        </w:rPr>
        <w:t xml:space="preserve"> los siguientes</w:t>
      </w:r>
      <w:r w:rsidR="00B54B7B" w:rsidRPr="00D352AD">
        <w:rPr>
          <w:b w:val="0"/>
          <w:bCs w:val="0"/>
          <w:color w:val="000000" w:themeColor="text1"/>
        </w:rPr>
        <w:t>:</w:t>
      </w:r>
      <w:bookmarkEnd w:id="2"/>
    </w:p>
    <w:p w:rsidR="00E54CC1" w:rsidRPr="00D352AD" w:rsidRDefault="00E54CC1" w:rsidP="00D352AD">
      <w:pPr>
        <w:pStyle w:val="Estilo2"/>
        <w:numPr>
          <w:ilvl w:val="0"/>
          <w:numId w:val="0"/>
        </w:numPr>
        <w:outlineLvl w:val="9"/>
        <w:rPr>
          <w:bCs w:val="0"/>
          <w:color w:val="000000" w:themeColor="text1"/>
        </w:rPr>
      </w:pPr>
    </w:p>
    <w:p w:rsidR="00B54B7B" w:rsidRPr="00D352AD" w:rsidRDefault="00B54B7B" w:rsidP="00D352AD">
      <w:pPr>
        <w:pStyle w:val="Textoindependiente"/>
        <w:numPr>
          <w:ilvl w:val="0"/>
          <w:numId w:val="129"/>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Ser empresa de servicios públicos domiciliarios o cualquier otro agente económico a los que se refiere el artículo 15 de la Ley 142 de 1994.</w:t>
      </w:r>
    </w:p>
    <w:p w:rsidR="00B54B7B" w:rsidRPr="00D352AD" w:rsidRDefault="00B54B7B" w:rsidP="00D352AD">
      <w:pPr>
        <w:pStyle w:val="Textoindependiente"/>
        <w:suppressAutoHyphens/>
        <w:ind w:right="18"/>
        <w:jc w:val="both"/>
        <w:rPr>
          <w:rFonts w:ascii="Bookman Old Style" w:hAnsi="Bookman Old Style"/>
          <w:b w:val="0"/>
          <w:color w:val="000000" w:themeColor="text1"/>
          <w:lang w:val="es-CO"/>
        </w:rPr>
      </w:pPr>
    </w:p>
    <w:p w:rsidR="00E54CC1" w:rsidRPr="00D352AD" w:rsidRDefault="00456FDF" w:rsidP="00D352AD">
      <w:pPr>
        <w:pStyle w:val="Textoindependiente"/>
        <w:numPr>
          <w:ilvl w:val="0"/>
          <w:numId w:val="129"/>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Tener </w:t>
      </w:r>
      <w:r w:rsidR="00E54CC1" w:rsidRPr="00D352AD">
        <w:rPr>
          <w:rFonts w:ascii="Bookman Old Style" w:hAnsi="Bookman Old Style"/>
          <w:b w:val="0"/>
          <w:color w:val="000000" w:themeColor="text1"/>
          <w:lang w:val="es-CO"/>
        </w:rPr>
        <w:t xml:space="preserve">contabilidad para la actividad de </w:t>
      </w:r>
      <w:r w:rsidR="00707F9C" w:rsidRPr="00D352AD">
        <w:rPr>
          <w:rFonts w:ascii="Bookman Old Style" w:hAnsi="Bookman Old Style"/>
          <w:b w:val="0"/>
          <w:color w:val="000000" w:themeColor="text1"/>
          <w:lang w:val="es-CO"/>
        </w:rPr>
        <w:t>c</w:t>
      </w:r>
      <w:r w:rsidR="00264BB6" w:rsidRPr="00D352AD">
        <w:rPr>
          <w:rFonts w:ascii="Bookman Old Style" w:hAnsi="Bookman Old Style"/>
          <w:b w:val="0"/>
          <w:color w:val="000000" w:themeColor="text1"/>
          <w:lang w:val="es-CO"/>
        </w:rPr>
        <w:t>omercialización</w:t>
      </w:r>
      <w:r w:rsidR="00E54CC1" w:rsidRPr="00D352AD">
        <w:rPr>
          <w:rFonts w:ascii="Bookman Old Style" w:hAnsi="Bookman Old Style"/>
          <w:b w:val="0"/>
          <w:color w:val="000000" w:themeColor="text1"/>
          <w:lang w:val="es-CO"/>
        </w:rPr>
        <w:t xml:space="preserve"> </w:t>
      </w:r>
      <w:r w:rsidR="00567889" w:rsidRPr="00D352AD">
        <w:rPr>
          <w:rFonts w:ascii="Bookman Old Style" w:hAnsi="Bookman Old Style"/>
          <w:b w:val="0"/>
          <w:color w:val="000000" w:themeColor="text1"/>
          <w:lang w:val="es-CO"/>
        </w:rPr>
        <w:t xml:space="preserve">separada </w:t>
      </w:r>
      <w:r w:rsidR="00E54CC1" w:rsidRPr="00D352AD">
        <w:rPr>
          <w:rFonts w:ascii="Bookman Old Style" w:hAnsi="Bookman Old Style"/>
          <w:b w:val="0"/>
          <w:color w:val="000000" w:themeColor="text1"/>
          <w:lang w:val="es-CO"/>
        </w:rPr>
        <w:t xml:space="preserve">de </w:t>
      </w:r>
      <w:r w:rsidR="00567889" w:rsidRPr="00D352AD">
        <w:rPr>
          <w:rFonts w:ascii="Bookman Old Style" w:hAnsi="Bookman Old Style"/>
          <w:b w:val="0"/>
          <w:color w:val="000000" w:themeColor="text1"/>
          <w:lang w:val="es-CO"/>
        </w:rPr>
        <w:t xml:space="preserve">la contabilidad de </w:t>
      </w:r>
      <w:r w:rsidR="00E54CC1" w:rsidRPr="00D352AD">
        <w:rPr>
          <w:rFonts w:ascii="Bookman Old Style" w:hAnsi="Bookman Old Style"/>
          <w:b w:val="0"/>
          <w:color w:val="000000" w:themeColor="text1"/>
          <w:lang w:val="es-CO"/>
        </w:rPr>
        <w:t xml:space="preserve">las demás actividades que realice, de acuerdo con las normas expedidas por la Comisión de Regulación de Energía y Gas, y por la Superintendencia de Servicios Públicos Domiciliarios, de conformidad con lo establecido en el artículo 18 de la </w:t>
      </w:r>
      <w:r w:rsidR="00F82760" w:rsidRPr="00D352AD">
        <w:rPr>
          <w:rFonts w:ascii="Bookman Old Style" w:hAnsi="Bookman Old Style"/>
          <w:b w:val="0"/>
          <w:color w:val="000000" w:themeColor="text1"/>
          <w:lang w:val="es-CO"/>
        </w:rPr>
        <w:t>Ley 142 de 1994.</w:t>
      </w:r>
    </w:p>
    <w:p w:rsidR="00B351B4" w:rsidRPr="00D352AD" w:rsidRDefault="00B351B4" w:rsidP="00D352AD">
      <w:pPr>
        <w:pStyle w:val="Textoindependiente"/>
        <w:suppressAutoHyphens/>
        <w:ind w:right="18"/>
        <w:jc w:val="both"/>
        <w:rPr>
          <w:rFonts w:ascii="Bookman Old Style" w:hAnsi="Bookman Old Style"/>
          <w:b w:val="0"/>
          <w:color w:val="000000" w:themeColor="text1"/>
          <w:lang w:val="es-CO"/>
        </w:rPr>
      </w:pPr>
    </w:p>
    <w:p w:rsidR="00F82760" w:rsidRPr="00D352AD" w:rsidRDefault="0036694B" w:rsidP="00D352AD">
      <w:pPr>
        <w:pStyle w:val="Textoindependiente"/>
        <w:numPr>
          <w:ilvl w:val="0"/>
          <w:numId w:val="129"/>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Definir y publicar </w:t>
      </w:r>
      <w:r w:rsidR="00F82760" w:rsidRPr="00D352AD">
        <w:rPr>
          <w:rFonts w:ascii="Bookman Old Style" w:hAnsi="Bookman Old Style"/>
          <w:b w:val="0"/>
          <w:color w:val="000000" w:themeColor="text1"/>
          <w:lang w:val="es-CO"/>
        </w:rPr>
        <w:t xml:space="preserve">las condiciones uniformes de los contratos que ofrece, si la empresa tiene como objeto la atención de </w:t>
      </w:r>
      <w:r w:rsidR="00AC215B" w:rsidRPr="00D352AD">
        <w:rPr>
          <w:rFonts w:ascii="Bookman Old Style" w:hAnsi="Bookman Old Style"/>
          <w:b w:val="0"/>
          <w:color w:val="000000" w:themeColor="text1"/>
          <w:lang w:val="es-CO"/>
        </w:rPr>
        <w:t>u</w:t>
      </w:r>
      <w:r w:rsidR="00A60AB4" w:rsidRPr="00D352AD">
        <w:rPr>
          <w:rFonts w:ascii="Bookman Old Style" w:hAnsi="Bookman Old Style"/>
          <w:b w:val="0"/>
          <w:color w:val="000000" w:themeColor="text1"/>
          <w:lang w:val="es-CO"/>
        </w:rPr>
        <w:t xml:space="preserve">suarios </w:t>
      </w:r>
      <w:r w:rsidR="00F82760" w:rsidRPr="00D352AD">
        <w:rPr>
          <w:rFonts w:ascii="Bookman Old Style" w:hAnsi="Bookman Old Style"/>
          <w:b w:val="0"/>
          <w:color w:val="000000" w:themeColor="text1"/>
          <w:lang w:val="es-CO"/>
        </w:rPr>
        <w:t>regulados.</w:t>
      </w:r>
    </w:p>
    <w:p w:rsidR="00F82760" w:rsidRPr="00D352AD" w:rsidRDefault="00F82760" w:rsidP="00D352AD">
      <w:pPr>
        <w:pStyle w:val="Textoindependiente"/>
        <w:suppressAutoHyphens/>
        <w:ind w:right="18"/>
        <w:jc w:val="both"/>
        <w:rPr>
          <w:rFonts w:ascii="Bookman Old Style" w:hAnsi="Bookman Old Style"/>
          <w:b w:val="0"/>
          <w:color w:val="000000" w:themeColor="text1"/>
          <w:lang w:val="es-CO"/>
        </w:rPr>
      </w:pPr>
    </w:p>
    <w:p w:rsidR="00F82760" w:rsidRPr="00D352AD" w:rsidRDefault="0036694B" w:rsidP="00D352AD">
      <w:pPr>
        <w:pStyle w:val="Textoindependiente"/>
        <w:numPr>
          <w:ilvl w:val="0"/>
          <w:numId w:val="129"/>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Constituir </w:t>
      </w:r>
      <w:r w:rsidR="00F82760" w:rsidRPr="00D352AD">
        <w:rPr>
          <w:rFonts w:ascii="Bookman Old Style" w:hAnsi="Bookman Old Style"/>
          <w:b w:val="0"/>
          <w:color w:val="000000" w:themeColor="text1"/>
          <w:lang w:val="es-CO"/>
        </w:rPr>
        <w:t xml:space="preserve">la oficina de peticiones, quejas y recursos de que trata el </w:t>
      </w:r>
      <w:r w:rsidR="00100C8C" w:rsidRPr="00D352AD">
        <w:rPr>
          <w:rFonts w:ascii="Bookman Old Style" w:hAnsi="Bookman Old Style"/>
          <w:b w:val="0"/>
          <w:color w:val="000000" w:themeColor="text1"/>
          <w:lang w:val="es-CO"/>
        </w:rPr>
        <w:t>a</w:t>
      </w:r>
      <w:r w:rsidR="00F82760" w:rsidRPr="00D352AD">
        <w:rPr>
          <w:rFonts w:ascii="Bookman Old Style" w:hAnsi="Bookman Old Style"/>
          <w:b w:val="0"/>
          <w:color w:val="000000" w:themeColor="text1"/>
          <w:lang w:val="es-CO"/>
        </w:rPr>
        <w:t>rt</w:t>
      </w:r>
      <w:r w:rsidRPr="00D352AD">
        <w:rPr>
          <w:rFonts w:ascii="Bookman Old Style" w:hAnsi="Bookman Old Style"/>
          <w:b w:val="0"/>
          <w:color w:val="000000" w:themeColor="text1"/>
          <w:lang w:val="es-CO"/>
        </w:rPr>
        <w:t xml:space="preserve">ículo 153 de la Ley 142 de 1994, cuando pretenda prestar el servicio a </w:t>
      </w:r>
      <w:r w:rsidR="00AC215B" w:rsidRPr="00D352AD">
        <w:rPr>
          <w:rFonts w:ascii="Bookman Old Style" w:hAnsi="Bookman Old Style"/>
          <w:b w:val="0"/>
          <w:color w:val="000000" w:themeColor="text1"/>
          <w:lang w:val="es-CO"/>
        </w:rPr>
        <w:t>u</w:t>
      </w:r>
      <w:r w:rsidR="00A60AB4" w:rsidRPr="00D352AD">
        <w:rPr>
          <w:rFonts w:ascii="Bookman Old Style" w:hAnsi="Bookman Old Style"/>
          <w:b w:val="0"/>
          <w:color w:val="000000" w:themeColor="text1"/>
          <w:lang w:val="es-CO"/>
        </w:rPr>
        <w:t>suarios</w:t>
      </w:r>
      <w:r w:rsidRPr="00D352AD">
        <w:rPr>
          <w:rFonts w:ascii="Bookman Old Style" w:hAnsi="Bookman Old Style"/>
          <w:b w:val="0"/>
          <w:color w:val="000000" w:themeColor="text1"/>
          <w:lang w:val="es-CO"/>
        </w:rPr>
        <w:t>.</w:t>
      </w:r>
    </w:p>
    <w:p w:rsidR="00A51E70" w:rsidRPr="00D352AD" w:rsidRDefault="00A51E70" w:rsidP="00D352AD">
      <w:pPr>
        <w:pStyle w:val="Textoindependiente"/>
        <w:suppressAutoHyphens/>
        <w:ind w:right="18"/>
        <w:jc w:val="both"/>
        <w:rPr>
          <w:rFonts w:ascii="Bookman Old Style" w:hAnsi="Bookman Old Style"/>
          <w:b w:val="0"/>
          <w:color w:val="000000" w:themeColor="text1"/>
          <w:lang w:val="es-CO"/>
        </w:rPr>
      </w:pPr>
    </w:p>
    <w:p w:rsidR="00A51E70" w:rsidRPr="00D352AD" w:rsidRDefault="00A51E70" w:rsidP="00D352AD">
      <w:pPr>
        <w:pStyle w:val="Estilo2"/>
        <w:tabs>
          <w:tab w:val="clear" w:pos="5126"/>
        </w:tabs>
        <w:ind w:left="0"/>
        <w:outlineLvl w:val="2"/>
        <w:rPr>
          <w:b w:val="0"/>
          <w:bCs w:val="0"/>
          <w:color w:val="000000" w:themeColor="text1"/>
        </w:rPr>
      </w:pPr>
      <w:bookmarkStart w:id="3" w:name="_Ref273362304"/>
      <w:r w:rsidRPr="00D352AD">
        <w:rPr>
          <w:color w:val="000000" w:themeColor="text1"/>
        </w:rPr>
        <w:lastRenderedPageBreak/>
        <w:t>Aviso del inicio de actividades.</w:t>
      </w:r>
      <w:r w:rsidRPr="00D352AD">
        <w:rPr>
          <w:bCs w:val="0"/>
          <w:color w:val="000000" w:themeColor="text1"/>
        </w:rPr>
        <w:t xml:space="preserve"> </w:t>
      </w:r>
      <w:r w:rsidRPr="00D352AD">
        <w:rPr>
          <w:b w:val="0"/>
          <w:bCs w:val="0"/>
          <w:color w:val="000000" w:themeColor="text1"/>
        </w:rPr>
        <w:t xml:space="preserve">Los </w:t>
      </w:r>
      <w:r w:rsidR="006611F5" w:rsidRPr="00D352AD">
        <w:rPr>
          <w:b w:val="0"/>
          <w:bCs w:val="0"/>
          <w:color w:val="000000" w:themeColor="text1"/>
        </w:rPr>
        <w:t xml:space="preserve">comercializadores </w:t>
      </w:r>
      <w:r w:rsidRPr="00D352AD">
        <w:rPr>
          <w:b w:val="0"/>
          <w:bCs w:val="0"/>
          <w:color w:val="000000" w:themeColor="text1"/>
        </w:rPr>
        <w:t xml:space="preserve">de </w:t>
      </w:r>
      <w:r w:rsidR="00796E87" w:rsidRPr="00D352AD">
        <w:rPr>
          <w:b w:val="0"/>
          <w:bCs w:val="0"/>
          <w:color w:val="000000" w:themeColor="text1"/>
        </w:rPr>
        <w:t xml:space="preserve">gas natural </w:t>
      </w:r>
      <w:r w:rsidRPr="00D352AD">
        <w:rPr>
          <w:b w:val="0"/>
          <w:bCs w:val="0"/>
          <w:color w:val="000000" w:themeColor="text1"/>
        </w:rPr>
        <w:t>deberán dar aviso del inicio de actividades a las siguientes autoridades:</w:t>
      </w:r>
      <w:bookmarkEnd w:id="3"/>
    </w:p>
    <w:p w:rsidR="00A51E70" w:rsidRPr="00D352AD" w:rsidRDefault="00A51E70" w:rsidP="00D352AD">
      <w:pPr>
        <w:pStyle w:val="Estilo2"/>
        <w:numPr>
          <w:ilvl w:val="0"/>
          <w:numId w:val="0"/>
        </w:numPr>
        <w:tabs>
          <w:tab w:val="left" w:pos="2145"/>
        </w:tabs>
        <w:outlineLvl w:val="9"/>
        <w:rPr>
          <w:color w:val="000000" w:themeColor="text1"/>
        </w:rPr>
      </w:pPr>
    </w:p>
    <w:p w:rsidR="00A51E70" w:rsidRPr="00D352AD" w:rsidRDefault="00A51E70" w:rsidP="00D352AD">
      <w:pPr>
        <w:pStyle w:val="Textoindependiente"/>
        <w:numPr>
          <w:ilvl w:val="0"/>
          <w:numId w:val="93"/>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A la Superintendencia de Servicios Públicos Domiciliarios, de conformidad con el artículo 11.8 de la Ley 142 de 1994. Para ello deberán cumplir los requisitos que defina la Superintendencia de Servicios Públicos Domiciliarios para </w:t>
      </w:r>
      <w:r w:rsidR="006611F5" w:rsidRPr="00D352AD">
        <w:rPr>
          <w:rFonts w:ascii="Bookman Old Style" w:hAnsi="Bookman Old Style"/>
          <w:b w:val="0"/>
          <w:color w:val="000000" w:themeColor="text1"/>
          <w:lang w:val="es-CO"/>
        </w:rPr>
        <w:t xml:space="preserve">la </w:t>
      </w:r>
      <w:r w:rsidRPr="00D352AD">
        <w:rPr>
          <w:rFonts w:ascii="Bookman Old Style" w:hAnsi="Bookman Old Style"/>
          <w:b w:val="0"/>
          <w:color w:val="000000" w:themeColor="text1"/>
          <w:lang w:val="es-CO"/>
        </w:rPr>
        <w:t>inscri</w:t>
      </w:r>
      <w:r w:rsidR="006611F5" w:rsidRPr="00D352AD">
        <w:rPr>
          <w:rFonts w:ascii="Bookman Old Style" w:hAnsi="Bookman Old Style"/>
          <w:b w:val="0"/>
          <w:color w:val="000000" w:themeColor="text1"/>
          <w:lang w:val="es-CO"/>
        </w:rPr>
        <w:t>pción</w:t>
      </w:r>
      <w:r w:rsidRPr="00D352AD">
        <w:rPr>
          <w:rFonts w:ascii="Bookman Old Style" w:hAnsi="Bookman Old Style"/>
          <w:b w:val="0"/>
          <w:color w:val="000000" w:themeColor="text1"/>
          <w:lang w:val="es-CO"/>
        </w:rPr>
        <w:t xml:space="preserve"> en el Sistema Único de Información, SUI.</w:t>
      </w:r>
    </w:p>
    <w:p w:rsidR="00AC215B" w:rsidRPr="00D352AD" w:rsidRDefault="00AC215B" w:rsidP="00D352AD">
      <w:pPr>
        <w:pStyle w:val="Textoindependiente"/>
        <w:suppressAutoHyphens/>
        <w:ind w:right="18"/>
        <w:jc w:val="both"/>
        <w:rPr>
          <w:rFonts w:ascii="Bookman Old Style" w:hAnsi="Bookman Old Style"/>
          <w:b w:val="0"/>
          <w:color w:val="000000" w:themeColor="text1"/>
          <w:lang w:val="es-CO"/>
        </w:rPr>
      </w:pPr>
    </w:p>
    <w:p w:rsidR="00A51E70" w:rsidRPr="00D352AD" w:rsidRDefault="00A51E70" w:rsidP="00D352AD">
      <w:pPr>
        <w:pStyle w:val="Textoindependiente"/>
        <w:numPr>
          <w:ilvl w:val="0"/>
          <w:numId w:val="93"/>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A la Comisión de Regulación de Energía y Gas, de conformidad con el artículo 11.8 de la Ley 142 de 1994</w:t>
      </w:r>
      <w:r w:rsidR="000F66D8" w:rsidRPr="00D352AD">
        <w:rPr>
          <w:rFonts w:ascii="Bookman Old Style" w:hAnsi="Bookman Old Style"/>
          <w:b w:val="0"/>
          <w:color w:val="000000" w:themeColor="text1"/>
          <w:lang w:val="es-CO"/>
        </w:rPr>
        <w:t xml:space="preserve"> y de acuerdo con los requisitos</w:t>
      </w:r>
      <w:r w:rsidR="006611F5" w:rsidRPr="00D352AD">
        <w:rPr>
          <w:rFonts w:ascii="Bookman Old Style" w:hAnsi="Bookman Old Style"/>
          <w:b w:val="0"/>
          <w:color w:val="000000" w:themeColor="text1"/>
          <w:lang w:val="es-CO"/>
        </w:rPr>
        <w:t xml:space="preserve"> definidos por </w:t>
      </w:r>
      <w:r w:rsidR="000F66D8" w:rsidRPr="00D352AD">
        <w:rPr>
          <w:rFonts w:ascii="Bookman Old Style" w:hAnsi="Bookman Old Style"/>
          <w:b w:val="0"/>
          <w:color w:val="000000" w:themeColor="text1"/>
          <w:lang w:val="es-CO"/>
        </w:rPr>
        <w:t>la CREG</w:t>
      </w:r>
      <w:r w:rsidRPr="00D352AD">
        <w:rPr>
          <w:rFonts w:ascii="Bookman Old Style" w:hAnsi="Bookman Old Style"/>
          <w:b w:val="0"/>
          <w:color w:val="000000" w:themeColor="text1"/>
          <w:lang w:val="es-CO"/>
        </w:rPr>
        <w:t>.</w:t>
      </w:r>
    </w:p>
    <w:p w:rsidR="00A51E70" w:rsidRPr="00D352AD" w:rsidRDefault="00A51E70" w:rsidP="00D352AD">
      <w:pPr>
        <w:pStyle w:val="Textoindependiente"/>
        <w:suppressAutoHyphens/>
        <w:ind w:right="18"/>
        <w:jc w:val="both"/>
        <w:rPr>
          <w:rFonts w:ascii="Bookman Old Style" w:hAnsi="Bookman Old Style"/>
          <w:b w:val="0"/>
          <w:color w:val="000000" w:themeColor="text1"/>
          <w:lang w:val="es-CO"/>
        </w:rPr>
      </w:pPr>
    </w:p>
    <w:p w:rsidR="00A51E70" w:rsidRPr="00D352AD" w:rsidRDefault="00A51E70" w:rsidP="00D352AD">
      <w:pPr>
        <w:pStyle w:val="Textoindependiente"/>
        <w:numPr>
          <w:ilvl w:val="0"/>
          <w:numId w:val="93"/>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Al Fondo de Solidaridad para Subsidios y Redistribución de Ingresos del Ministerio de Minas y Energía</w:t>
      </w:r>
      <w:r w:rsidR="00DD764F" w:rsidRPr="00D352AD">
        <w:rPr>
          <w:rFonts w:ascii="Bookman Old Style" w:hAnsi="Bookman Old Style"/>
          <w:b w:val="0"/>
          <w:color w:val="000000" w:themeColor="text1"/>
          <w:lang w:val="es-CO"/>
        </w:rPr>
        <w:t xml:space="preserve">, cuando pretenda prestar el servicio a </w:t>
      </w:r>
      <w:r w:rsidR="007B434A" w:rsidRPr="00D352AD">
        <w:rPr>
          <w:rFonts w:ascii="Bookman Old Style" w:hAnsi="Bookman Old Style"/>
          <w:b w:val="0"/>
          <w:color w:val="000000" w:themeColor="text1"/>
          <w:lang w:val="es-CO"/>
        </w:rPr>
        <w:t>u</w:t>
      </w:r>
      <w:r w:rsidR="006611F5" w:rsidRPr="00D352AD">
        <w:rPr>
          <w:rFonts w:ascii="Bookman Old Style" w:hAnsi="Bookman Old Style"/>
          <w:b w:val="0"/>
          <w:color w:val="000000" w:themeColor="text1"/>
          <w:lang w:val="es-CO"/>
        </w:rPr>
        <w:t>suarios</w:t>
      </w:r>
      <w:r w:rsidRPr="00D352AD">
        <w:rPr>
          <w:rFonts w:ascii="Bookman Old Style" w:hAnsi="Bookman Old Style"/>
          <w:b w:val="0"/>
          <w:color w:val="000000" w:themeColor="text1"/>
          <w:lang w:val="es-CO"/>
        </w:rPr>
        <w:t>. Para ello debe</w:t>
      </w:r>
      <w:r w:rsidR="00DD764F" w:rsidRPr="00D352AD">
        <w:rPr>
          <w:rFonts w:ascii="Bookman Old Style" w:hAnsi="Bookman Old Style"/>
          <w:b w:val="0"/>
          <w:color w:val="000000" w:themeColor="text1"/>
          <w:lang w:val="es-CO"/>
        </w:rPr>
        <w:t>rán</w:t>
      </w:r>
      <w:r w:rsidRPr="00D352AD">
        <w:rPr>
          <w:rFonts w:ascii="Bookman Old Style" w:hAnsi="Bookman Old Style"/>
          <w:b w:val="0"/>
          <w:color w:val="000000" w:themeColor="text1"/>
          <w:lang w:val="es-CO"/>
        </w:rPr>
        <w:t xml:space="preserve"> cumplir los requisitos </w:t>
      </w:r>
      <w:r w:rsidR="006611F5" w:rsidRPr="00D352AD">
        <w:rPr>
          <w:rFonts w:ascii="Bookman Old Style" w:hAnsi="Bookman Old Style"/>
          <w:b w:val="0"/>
          <w:color w:val="000000" w:themeColor="text1"/>
          <w:lang w:val="es-CO"/>
        </w:rPr>
        <w:t xml:space="preserve">definidos por </w:t>
      </w:r>
      <w:r w:rsidRPr="00D352AD">
        <w:rPr>
          <w:rFonts w:ascii="Bookman Old Style" w:hAnsi="Bookman Old Style"/>
          <w:b w:val="0"/>
          <w:color w:val="000000" w:themeColor="text1"/>
          <w:lang w:val="es-CO"/>
        </w:rPr>
        <w:t>el Ministerio de Minas y Energía.</w:t>
      </w:r>
    </w:p>
    <w:p w:rsidR="00A51E70" w:rsidRPr="00D352AD" w:rsidRDefault="00A51E70" w:rsidP="00D352AD">
      <w:pPr>
        <w:pStyle w:val="Prrafodelista"/>
        <w:ind w:left="0"/>
        <w:rPr>
          <w:rFonts w:ascii="Bookman Old Style" w:hAnsi="Bookman Old Style"/>
          <w:color w:val="000000" w:themeColor="text1"/>
          <w:sz w:val="24"/>
          <w:szCs w:val="24"/>
        </w:rPr>
      </w:pPr>
    </w:p>
    <w:p w:rsidR="00CD7F20" w:rsidRPr="00D352AD" w:rsidRDefault="00CD7F20" w:rsidP="00D352AD">
      <w:pPr>
        <w:pStyle w:val="Estilo2"/>
        <w:tabs>
          <w:tab w:val="clear" w:pos="5126"/>
        </w:tabs>
        <w:ind w:left="0"/>
        <w:outlineLvl w:val="2"/>
        <w:rPr>
          <w:b w:val="0"/>
          <w:color w:val="000000" w:themeColor="text1"/>
        </w:rPr>
      </w:pPr>
      <w:bookmarkStart w:id="4" w:name="_Ref273362326"/>
      <w:r w:rsidRPr="00D352AD">
        <w:rPr>
          <w:color w:val="000000" w:themeColor="text1"/>
        </w:rPr>
        <w:t xml:space="preserve">Registro ante el </w:t>
      </w:r>
      <w:r w:rsidR="003D0485" w:rsidRPr="00D352AD">
        <w:rPr>
          <w:color w:val="000000" w:themeColor="text1"/>
        </w:rPr>
        <w:t>gestor del mercado</w:t>
      </w:r>
      <w:r w:rsidR="00490BA6" w:rsidRPr="00D352AD">
        <w:rPr>
          <w:color w:val="000000" w:themeColor="text1"/>
        </w:rPr>
        <w:t>.</w:t>
      </w:r>
      <w:r w:rsidRPr="00D352AD">
        <w:rPr>
          <w:color w:val="000000" w:themeColor="text1"/>
        </w:rPr>
        <w:t xml:space="preserve"> </w:t>
      </w:r>
      <w:r w:rsidRPr="00D352AD">
        <w:rPr>
          <w:b w:val="0"/>
          <w:color w:val="000000" w:themeColor="text1"/>
        </w:rPr>
        <w:t>Para el registro de</w:t>
      </w:r>
      <w:r w:rsidR="00A70017" w:rsidRPr="00D352AD">
        <w:rPr>
          <w:b w:val="0"/>
          <w:color w:val="000000" w:themeColor="text1"/>
        </w:rPr>
        <w:t xml:space="preserve"> un</w:t>
      </w:r>
      <w:r w:rsidRPr="00D352AD">
        <w:rPr>
          <w:b w:val="0"/>
          <w:color w:val="000000" w:themeColor="text1"/>
        </w:rPr>
        <w:t xml:space="preserve"> </w:t>
      </w:r>
      <w:r w:rsidR="006611F5" w:rsidRPr="00D352AD">
        <w:rPr>
          <w:b w:val="0"/>
          <w:color w:val="000000" w:themeColor="text1"/>
        </w:rPr>
        <w:t>comercializador</w:t>
      </w:r>
      <w:r w:rsidR="00E42A71" w:rsidRPr="00D352AD">
        <w:rPr>
          <w:b w:val="0"/>
          <w:color w:val="000000" w:themeColor="text1"/>
        </w:rPr>
        <w:t>,</w:t>
      </w:r>
      <w:r w:rsidRPr="00D352AD">
        <w:rPr>
          <w:b w:val="0"/>
          <w:color w:val="000000" w:themeColor="text1"/>
        </w:rPr>
        <w:t xml:space="preserve"> el </w:t>
      </w:r>
      <w:r w:rsidR="00036423" w:rsidRPr="00D352AD">
        <w:rPr>
          <w:b w:val="0"/>
          <w:color w:val="000000" w:themeColor="text1"/>
        </w:rPr>
        <w:t xml:space="preserve">gestor del mercado </w:t>
      </w:r>
      <w:r w:rsidR="00E42A71" w:rsidRPr="00D352AD">
        <w:rPr>
          <w:b w:val="0"/>
          <w:color w:val="000000" w:themeColor="text1"/>
        </w:rPr>
        <w:t>verificará que</w:t>
      </w:r>
      <w:r w:rsidRPr="00D352AD">
        <w:rPr>
          <w:b w:val="0"/>
          <w:color w:val="000000" w:themeColor="text1"/>
        </w:rPr>
        <w:t xml:space="preserve"> el interesado cumpl</w:t>
      </w:r>
      <w:r w:rsidR="00D03C5A" w:rsidRPr="00D352AD">
        <w:rPr>
          <w:b w:val="0"/>
          <w:color w:val="000000" w:themeColor="text1"/>
        </w:rPr>
        <w:t>a</w:t>
      </w:r>
      <w:r w:rsidRPr="00D352AD">
        <w:rPr>
          <w:b w:val="0"/>
          <w:color w:val="000000" w:themeColor="text1"/>
        </w:rPr>
        <w:t xml:space="preserve"> los siguientes requisitos:</w:t>
      </w:r>
      <w:bookmarkEnd w:id="4"/>
    </w:p>
    <w:p w:rsidR="00E42A71" w:rsidRPr="00D352AD" w:rsidRDefault="00E42A71" w:rsidP="00D352AD">
      <w:pPr>
        <w:rPr>
          <w:rFonts w:ascii="Bookman Old Style" w:hAnsi="Bookman Old Style"/>
          <w:bCs/>
          <w:color w:val="000000" w:themeColor="text1"/>
        </w:rPr>
      </w:pPr>
    </w:p>
    <w:p w:rsidR="00CD7F20" w:rsidRPr="00D352AD" w:rsidRDefault="00DD764F" w:rsidP="00D352AD">
      <w:pPr>
        <w:pStyle w:val="Textoindependiente"/>
        <w:numPr>
          <w:ilvl w:val="0"/>
          <w:numId w:val="94"/>
        </w:numPr>
        <w:suppressAutoHyphens/>
        <w:ind w:left="567" w:right="18" w:hanging="567"/>
        <w:jc w:val="both"/>
        <w:rPr>
          <w:rFonts w:ascii="Bookman Old Style" w:hAnsi="Bookman Old Style"/>
          <w:b w:val="0"/>
          <w:color w:val="000000" w:themeColor="text1"/>
          <w:lang w:val="es-CO"/>
        </w:rPr>
      </w:pPr>
      <w:bookmarkStart w:id="5" w:name="_Ref341861453"/>
      <w:r w:rsidRPr="00D352AD">
        <w:rPr>
          <w:rFonts w:ascii="Bookman Old Style" w:hAnsi="Bookman Old Style"/>
          <w:b w:val="0"/>
          <w:color w:val="000000" w:themeColor="text1"/>
          <w:lang w:val="es-CO"/>
        </w:rPr>
        <w:t xml:space="preserve">Haber dado aviso del inicio de actividades como </w:t>
      </w:r>
      <w:r w:rsidR="006611F5" w:rsidRPr="00D352AD">
        <w:rPr>
          <w:rFonts w:ascii="Bookman Old Style" w:hAnsi="Bookman Old Style"/>
          <w:b w:val="0"/>
          <w:color w:val="000000" w:themeColor="text1"/>
          <w:lang w:val="es-CO"/>
        </w:rPr>
        <w:t>comercializador</w:t>
      </w:r>
      <w:r w:rsidRPr="00D352AD">
        <w:rPr>
          <w:rFonts w:ascii="Bookman Old Style" w:hAnsi="Bookman Old Style"/>
          <w:b w:val="0"/>
          <w:color w:val="000000" w:themeColor="text1"/>
          <w:lang w:val="es-CO"/>
        </w:rPr>
        <w:t xml:space="preserve">, en los términos del </w:t>
      </w:r>
      <w:r w:rsidR="00A24EE9" w:rsidRPr="00D352AD">
        <w:rPr>
          <w:rFonts w:ascii="Bookman Old Style" w:hAnsi="Bookman Old Style"/>
          <w:b w:val="0"/>
          <w:color w:val="000000" w:themeColor="text1"/>
          <w:lang w:val="es-CO"/>
        </w:rPr>
        <w:t xml:space="preserve">artículo </w:t>
      </w:r>
      <w:r w:rsidR="00EB426E" w:rsidRPr="00D352AD">
        <w:rPr>
          <w:rFonts w:ascii="Bookman Old Style" w:hAnsi="Bookman Old Style"/>
          <w:color w:val="000000" w:themeColor="text1"/>
        </w:rPr>
        <w:fldChar w:fldCharType="begin"/>
      </w:r>
      <w:r w:rsidR="00EB426E" w:rsidRPr="00D352AD">
        <w:rPr>
          <w:rFonts w:ascii="Bookman Old Style" w:hAnsi="Bookman Old Style"/>
          <w:color w:val="000000" w:themeColor="text1"/>
        </w:rPr>
        <w:instrText xml:space="preserve"> REF _Ref273362304 \r \h</w:instrText>
      </w:r>
      <w:r w:rsidR="00A24EE9" w:rsidRPr="00D352AD">
        <w:rPr>
          <w:rFonts w:ascii="Bookman Old Style" w:hAnsi="Bookman Old Style"/>
          <w:color w:val="000000" w:themeColor="text1"/>
        </w:rPr>
        <w:instrText>\t</w:instrText>
      </w:r>
      <w:r w:rsidR="00EB426E" w:rsidRPr="00D352AD">
        <w:rPr>
          <w:rFonts w:ascii="Bookman Old Style" w:hAnsi="Bookman Old Style"/>
          <w:color w:val="000000" w:themeColor="text1"/>
        </w:rPr>
        <w:instrText xml:space="preserve">  \* MERGEFORMAT </w:instrText>
      </w:r>
      <w:r w:rsidR="00EB426E" w:rsidRPr="00D352AD">
        <w:rPr>
          <w:rFonts w:ascii="Bookman Old Style" w:hAnsi="Bookman Old Style"/>
          <w:color w:val="000000" w:themeColor="text1"/>
        </w:rPr>
      </w:r>
      <w:r w:rsidR="00EB426E"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lang w:val="es-CO"/>
        </w:rPr>
        <w:t>6</w:t>
      </w:r>
      <w:r w:rsidR="00EB426E" w:rsidRPr="00D352AD">
        <w:rPr>
          <w:rFonts w:ascii="Bookman Old Style" w:hAnsi="Bookman Old Style"/>
          <w:color w:val="000000" w:themeColor="text1"/>
        </w:rPr>
        <w:fldChar w:fldCharType="end"/>
      </w:r>
      <w:r w:rsidRPr="00D352AD">
        <w:rPr>
          <w:rFonts w:ascii="Bookman Old Style" w:hAnsi="Bookman Old Style"/>
          <w:b w:val="0"/>
          <w:color w:val="000000" w:themeColor="text1"/>
          <w:lang w:val="es-CO"/>
        </w:rPr>
        <w:t xml:space="preserve"> de </w:t>
      </w:r>
      <w:r w:rsidR="00F647C8" w:rsidRPr="00D352AD">
        <w:rPr>
          <w:rFonts w:ascii="Bookman Old Style" w:hAnsi="Bookman Old Style"/>
          <w:b w:val="0"/>
          <w:color w:val="000000" w:themeColor="text1"/>
          <w:lang w:val="es-CO"/>
        </w:rPr>
        <w:t xml:space="preserve">este </w:t>
      </w:r>
      <w:r w:rsidR="00A24EE9" w:rsidRPr="00D352AD">
        <w:rPr>
          <w:rFonts w:ascii="Bookman Old Style" w:hAnsi="Bookman Old Style"/>
          <w:b w:val="0"/>
          <w:color w:val="000000" w:themeColor="text1"/>
          <w:lang w:val="es-CO"/>
        </w:rPr>
        <w:t>R</w:t>
      </w:r>
      <w:r w:rsidR="00F647C8" w:rsidRPr="00D352AD">
        <w:rPr>
          <w:rFonts w:ascii="Bookman Old Style" w:hAnsi="Bookman Old Style"/>
          <w:b w:val="0"/>
          <w:color w:val="000000" w:themeColor="text1"/>
          <w:lang w:val="es-CO"/>
        </w:rPr>
        <w:t>eglamento</w:t>
      </w:r>
      <w:r w:rsidR="00CD7F20" w:rsidRPr="00D352AD">
        <w:rPr>
          <w:rFonts w:ascii="Bookman Old Style" w:hAnsi="Bookman Old Style"/>
          <w:b w:val="0"/>
          <w:color w:val="000000" w:themeColor="text1"/>
          <w:lang w:val="es-CO"/>
        </w:rPr>
        <w:t>.</w:t>
      </w:r>
      <w:bookmarkEnd w:id="5"/>
    </w:p>
    <w:p w:rsidR="00CD7F20" w:rsidRPr="00D352AD" w:rsidRDefault="00CD7F20" w:rsidP="00D352AD">
      <w:pPr>
        <w:pStyle w:val="Textoindependiente"/>
        <w:suppressAutoHyphens/>
        <w:ind w:right="18"/>
        <w:jc w:val="both"/>
        <w:rPr>
          <w:rFonts w:ascii="Bookman Old Style" w:hAnsi="Bookman Old Style"/>
          <w:b w:val="0"/>
          <w:color w:val="000000" w:themeColor="text1"/>
          <w:lang w:val="es-CO"/>
        </w:rPr>
      </w:pPr>
    </w:p>
    <w:p w:rsidR="00CD7F20" w:rsidRPr="00D352AD" w:rsidRDefault="00A70017" w:rsidP="00D352AD">
      <w:pPr>
        <w:pStyle w:val="Textoindependiente"/>
        <w:numPr>
          <w:ilvl w:val="0"/>
          <w:numId w:val="94"/>
        </w:numPr>
        <w:suppressAutoHyphens/>
        <w:ind w:left="567" w:right="18" w:hanging="567"/>
        <w:jc w:val="both"/>
        <w:rPr>
          <w:rFonts w:ascii="Bookman Old Style" w:hAnsi="Bookman Old Style"/>
          <w:b w:val="0"/>
          <w:color w:val="000000" w:themeColor="text1"/>
          <w:lang w:val="es-CO"/>
        </w:rPr>
      </w:pPr>
      <w:bookmarkStart w:id="6" w:name="_Ref346876031"/>
      <w:r w:rsidRPr="00D352AD">
        <w:rPr>
          <w:rFonts w:ascii="Bookman Old Style" w:hAnsi="Bookman Old Style"/>
          <w:b w:val="0"/>
          <w:color w:val="000000" w:themeColor="text1"/>
          <w:lang w:val="es-CO"/>
        </w:rPr>
        <w:t xml:space="preserve">Diligenciar </w:t>
      </w:r>
      <w:r w:rsidR="00CD7F20" w:rsidRPr="00D352AD">
        <w:rPr>
          <w:rFonts w:ascii="Bookman Old Style" w:hAnsi="Bookman Old Style"/>
          <w:b w:val="0"/>
          <w:color w:val="000000" w:themeColor="text1"/>
          <w:lang w:val="es-CO"/>
        </w:rPr>
        <w:t>el formulario de registro</w:t>
      </w:r>
      <w:r w:rsidR="000F66D8" w:rsidRPr="00D352AD">
        <w:rPr>
          <w:rFonts w:ascii="Bookman Old Style" w:hAnsi="Bookman Old Style"/>
          <w:b w:val="0"/>
          <w:color w:val="000000" w:themeColor="text1"/>
          <w:lang w:val="es-CO"/>
        </w:rPr>
        <w:t xml:space="preserve"> </w:t>
      </w:r>
      <w:r w:rsidR="006611F5" w:rsidRPr="00D352AD">
        <w:rPr>
          <w:rFonts w:ascii="Bookman Old Style" w:hAnsi="Bookman Old Style"/>
          <w:b w:val="0"/>
          <w:color w:val="000000" w:themeColor="text1"/>
          <w:lang w:val="es-CO"/>
        </w:rPr>
        <w:t>definido por</w:t>
      </w:r>
      <w:r w:rsidR="000F66D8" w:rsidRPr="00D352AD">
        <w:rPr>
          <w:rFonts w:ascii="Bookman Old Style" w:hAnsi="Bookman Old Style"/>
          <w:b w:val="0"/>
          <w:color w:val="000000" w:themeColor="text1"/>
          <w:lang w:val="es-CO"/>
        </w:rPr>
        <w:t xml:space="preserve"> el </w:t>
      </w:r>
      <w:r w:rsidR="00B82438" w:rsidRPr="00D352AD">
        <w:rPr>
          <w:rFonts w:ascii="Bookman Old Style" w:hAnsi="Bookman Old Style"/>
          <w:b w:val="0"/>
          <w:color w:val="000000" w:themeColor="text1"/>
          <w:lang w:val="es-CO"/>
        </w:rPr>
        <w:t>gestor del mercado</w:t>
      </w:r>
      <w:r w:rsidR="00CD7F20" w:rsidRPr="00D352AD">
        <w:rPr>
          <w:rFonts w:ascii="Bookman Old Style" w:hAnsi="Bookman Old Style"/>
          <w:b w:val="0"/>
          <w:color w:val="000000" w:themeColor="text1"/>
          <w:lang w:val="es-CO"/>
        </w:rPr>
        <w:t>.</w:t>
      </w:r>
      <w:bookmarkEnd w:id="6"/>
    </w:p>
    <w:p w:rsidR="00CD7F20" w:rsidRPr="00D352AD" w:rsidRDefault="00CD7F20" w:rsidP="00D352AD">
      <w:pPr>
        <w:pStyle w:val="Textoindependiente"/>
        <w:suppressAutoHyphens/>
        <w:ind w:right="18"/>
        <w:jc w:val="both"/>
        <w:rPr>
          <w:rFonts w:ascii="Bookman Old Style" w:hAnsi="Bookman Old Style"/>
          <w:b w:val="0"/>
          <w:color w:val="000000" w:themeColor="text1"/>
          <w:lang w:val="es-CO"/>
        </w:rPr>
      </w:pPr>
    </w:p>
    <w:p w:rsidR="00CD7F20" w:rsidRPr="00D352AD" w:rsidRDefault="00CD7F20" w:rsidP="00D352AD">
      <w:pPr>
        <w:pStyle w:val="Textoindependiente"/>
        <w:numPr>
          <w:ilvl w:val="0"/>
          <w:numId w:val="94"/>
        </w:numPr>
        <w:suppressAutoHyphens/>
        <w:ind w:left="567" w:right="18" w:hanging="567"/>
        <w:jc w:val="both"/>
        <w:rPr>
          <w:rFonts w:ascii="Bookman Old Style" w:hAnsi="Bookman Old Style"/>
          <w:b w:val="0"/>
          <w:color w:val="000000" w:themeColor="text1"/>
          <w:lang w:val="es-CO"/>
        </w:rPr>
      </w:pPr>
      <w:bookmarkStart w:id="7" w:name="_Ref341861457"/>
      <w:r w:rsidRPr="00D352AD">
        <w:rPr>
          <w:rFonts w:ascii="Bookman Old Style" w:hAnsi="Bookman Old Style"/>
          <w:b w:val="0"/>
          <w:color w:val="000000" w:themeColor="text1"/>
          <w:lang w:val="es-CO"/>
        </w:rPr>
        <w:t xml:space="preserve">Informar al </w:t>
      </w:r>
      <w:r w:rsidR="00B82438" w:rsidRPr="00D352AD">
        <w:rPr>
          <w:rFonts w:ascii="Bookman Old Style" w:hAnsi="Bookman Old Style"/>
          <w:b w:val="0"/>
          <w:color w:val="000000" w:themeColor="text1"/>
          <w:lang w:val="es-CO"/>
        </w:rPr>
        <w:t>gestor del mercado</w:t>
      </w:r>
      <w:r w:rsidR="000F66D8" w:rsidRPr="00D352AD">
        <w:rPr>
          <w:rFonts w:ascii="Bookman Old Style" w:hAnsi="Bookman Old Style"/>
          <w:b w:val="0"/>
          <w:color w:val="000000" w:themeColor="text1"/>
          <w:lang w:val="es-CO"/>
        </w:rPr>
        <w:t>, a través del medio que éste defina,</w:t>
      </w:r>
      <w:r w:rsidRPr="00D352AD">
        <w:rPr>
          <w:rFonts w:ascii="Bookman Old Style" w:hAnsi="Bookman Old Style"/>
          <w:b w:val="0"/>
          <w:color w:val="000000" w:themeColor="text1"/>
          <w:lang w:val="es-CO"/>
        </w:rPr>
        <w:t xml:space="preserve"> que conoce y acepta los términos de la regulaci</w:t>
      </w:r>
      <w:r w:rsidR="00A70017" w:rsidRPr="00D352AD">
        <w:rPr>
          <w:rFonts w:ascii="Bookman Old Style" w:hAnsi="Bookman Old Style"/>
          <w:b w:val="0"/>
          <w:color w:val="000000" w:themeColor="text1"/>
          <w:lang w:val="es-CO"/>
        </w:rPr>
        <w:t>ón</w:t>
      </w:r>
      <w:r w:rsidRPr="00D352AD">
        <w:rPr>
          <w:rFonts w:ascii="Bookman Old Style" w:hAnsi="Bookman Old Style"/>
          <w:b w:val="0"/>
          <w:color w:val="000000" w:themeColor="text1"/>
          <w:lang w:val="es-CO"/>
        </w:rPr>
        <w:t xml:space="preserve"> aplicable a la actividad de </w:t>
      </w:r>
      <w:r w:rsidR="00B82438" w:rsidRPr="00D352AD">
        <w:rPr>
          <w:rFonts w:ascii="Bookman Old Style" w:hAnsi="Bookman Old Style"/>
          <w:b w:val="0"/>
          <w:color w:val="000000" w:themeColor="text1"/>
          <w:lang w:val="es-CO"/>
        </w:rPr>
        <w:t>c</w:t>
      </w:r>
      <w:r w:rsidRPr="00D352AD">
        <w:rPr>
          <w:rFonts w:ascii="Bookman Old Style" w:hAnsi="Bookman Old Style"/>
          <w:b w:val="0"/>
          <w:color w:val="000000" w:themeColor="text1"/>
          <w:lang w:val="es-CO"/>
        </w:rPr>
        <w:t>omercialización.</w:t>
      </w:r>
      <w:bookmarkEnd w:id="7"/>
    </w:p>
    <w:p w:rsidR="00CD7F20" w:rsidRPr="00D352AD" w:rsidRDefault="00CD7F20" w:rsidP="00D352AD">
      <w:pPr>
        <w:pStyle w:val="Textoindependiente"/>
        <w:suppressAutoHyphens/>
        <w:ind w:right="18"/>
        <w:jc w:val="both"/>
        <w:rPr>
          <w:rFonts w:ascii="Bookman Old Style" w:hAnsi="Bookman Old Style"/>
          <w:b w:val="0"/>
          <w:color w:val="000000" w:themeColor="text1"/>
          <w:lang w:val="es-CO"/>
        </w:rPr>
      </w:pPr>
    </w:p>
    <w:p w:rsidR="00CD7F20" w:rsidRPr="00D352AD" w:rsidRDefault="00CD7F20" w:rsidP="00D352AD">
      <w:pPr>
        <w:pStyle w:val="Textoindependiente"/>
        <w:numPr>
          <w:ilvl w:val="0"/>
          <w:numId w:val="94"/>
        </w:numPr>
        <w:suppressAutoHyphens/>
        <w:ind w:left="567" w:right="18" w:hanging="567"/>
        <w:jc w:val="both"/>
        <w:rPr>
          <w:rFonts w:ascii="Bookman Old Style" w:hAnsi="Bookman Old Style"/>
          <w:b w:val="0"/>
          <w:color w:val="000000" w:themeColor="text1"/>
          <w:lang w:val="es-CO"/>
        </w:rPr>
      </w:pPr>
      <w:bookmarkStart w:id="8" w:name="_Ref346876034"/>
      <w:r w:rsidRPr="00D352AD">
        <w:rPr>
          <w:rFonts w:ascii="Bookman Old Style" w:hAnsi="Bookman Old Style"/>
          <w:b w:val="0"/>
          <w:color w:val="000000" w:themeColor="text1"/>
          <w:lang w:val="es-CO"/>
        </w:rPr>
        <w:t xml:space="preserve">Presentar el certificado de existencia y representación legal expedido por la Cámara de Comercio, </w:t>
      </w:r>
      <w:r w:rsidR="00141209" w:rsidRPr="00D352AD">
        <w:rPr>
          <w:rFonts w:ascii="Bookman Old Style" w:hAnsi="Bookman Old Style"/>
          <w:b w:val="0"/>
          <w:color w:val="000000" w:themeColor="text1"/>
          <w:lang w:val="es-CO"/>
        </w:rPr>
        <w:t>o el acto de creación y sus estatutos en el caso de las empresas oficiales.</w:t>
      </w:r>
      <w:bookmarkEnd w:id="8"/>
    </w:p>
    <w:p w:rsidR="00CD7F20" w:rsidRPr="00D352AD" w:rsidRDefault="00CD7F20" w:rsidP="00D352AD">
      <w:pPr>
        <w:pStyle w:val="Textoindependiente"/>
        <w:suppressAutoHyphens/>
        <w:ind w:right="18"/>
        <w:jc w:val="both"/>
        <w:rPr>
          <w:rFonts w:ascii="Bookman Old Style" w:hAnsi="Bookman Old Style"/>
          <w:b w:val="0"/>
          <w:color w:val="000000" w:themeColor="text1"/>
          <w:lang w:val="es-CO"/>
        </w:rPr>
      </w:pPr>
    </w:p>
    <w:p w:rsidR="00011CED" w:rsidRPr="00D352AD" w:rsidRDefault="00DD1C20" w:rsidP="00D352AD">
      <w:pPr>
        <w:pStyle w:val="Textoindependiente"/>
        <w:numPr>
          <w:ilvl w:val="0"/>
          <w:numId w:val="94"/>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I</w:t>
      </w:r>
      <w:r w:rsidR="00011CED" w:rsidRPr="00D352AD">
        <w:rPr>
          <w:rFonts w:ascii="Bookman Old Style" w:hAnsi="Bookman Old Style"/>
          <w:b w:val="0"/>
          <w:color w:val="000000" w:themeColor="text1"/>
          <w:lang w:val="es-CO"/>
        </w:rPr>
        <w:t xml:space="preserve">nscribir </w:t>
      </w:r>
      <w:r w:rsidR="00F647C8" w:rsidRPr="00D352AD">
        <w:rPr>
          <w:rFonts w:ascii="Bookman Old Style" w:hAnsi="Bookman Old Style"/>
          <w:b w:val="0"/>
          <w:color w:val="000000" w:themeColor="text1"/>
          <w:lang w:val="es-CO"/>
        </w:rPr>
        <w:t xml:space="preserve">ante el </w:t>
      </w:r>
      <w:r w:rsidR="00DF1D68" w:rsidRPr="00D352AD">
        <w:rPr>
          <w:rFonts w:ascii="Bookman Old Style" w:hAnsi="Bookman Old Style"/>
          <w:b w:val="0"/>
          <w:color w:val="000000" w:themeColor="text1"/>
          <w:lang w:val="es-CO"/>
        </w:rPr>
        <w:t xml:space="preserve">gestor del mercado </w:t>
      </w:r>
      <w:r w:rsidR="00011CED" w:rsidRPr="00D352AD">
        <w:rPr>
          <w:rFonts w:ascii="Bookman Old Style" w:hAnsi="Bookman Old Style"/>
          <w:b w:val="0"/>
          <w:color w:val="000000" w:themeColor="text1"/>
          <w:lang w:val="es-CO"/>
        </w:rPr>
        <w:t>un número de cuenta bancaria a nombre de</w:t>
      </w:r>
      <w:r w:rsidR="00F647C8" w:rsidRPr="00D352AD">
        <w:rPr>
          <w:rFonts w:ascii="Bookman Old Style" w:hAnsi="Bookman Old Style"/>
          <w:b w:val="0"/>
          <w:color w:val="000000" w:themeColor="text1"/>
          <w:lang w:val="es-CO"/>
        </w:rPr>
        <w:t>l comercializador.</w:t>
      </w:r>
    </w:p>
    <w:p w:rsidR="009F6544" w:rsidRPr="00D352AD" w:rsidRDefault="009F6544" w:rsidP="00D352AD">
      <w:pPr>
        <w:pStyle w:val="Textoindependiente"/>
        <w:suppressAutoHyphens/>
        <w:ind w:right="18"/>
        <w:jc w:val="both"/>
        <w:rPr>
          <w:rFonts w:ascii="Bookman Old Style" w:hAnsi="Bookman Old Style"/>
          <w:b w:val="0"/>
          <w:color w:val="000000" w:themeColor="text1"/>
          <w:lang w:val="es-CO"/>
        </w:rPr>
      </w:pPr>
    </w:p>
    <w:p w:rsidR="009F6544" w:rsidRPr="00D352AD" w:rsidRDefault="009F6544" w:rsidP="00D352AD">
      <w:pPr>
        <w:pStyle w:val="Textoindependiente"/>
        <w:numPr>
          <w:ilvl w:val="0"/>
          <w:numId w:val="94"/>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lang w:val="es-CO"/>
        </w:rPr>
        <w:t xml:space="preserve">Presentar la declaración de origen de bienes y de los fondos para el desarrollo de su actividad como </w:t>
      </w:r>
      <w:r w:rsidR="009A1851" w:rsidRPr="00D352AD">
        <w:rPr>
          <w:rFonts w:ascii="Bookman Old Style" w:hAnsi="Bookman Old Style"/>
          <w:b w:val="0"/>
          <w:color w:val="000000" w:themeColor="text1"/>
          <w:lang w:val="es-CO"/>
        </w:rPr>
        <w:t>participante del mercado de gas natural</w:t>
      </w:r>
      <w:r w:rsidR="00DC72A7" w:rsidRPr="00D352AD">
        <w:rPr>
          <w:rFonts w:ascii="Bookman Old Style" w:hAnsi="Bookman Old Style"/>
          <w:b w:val="0"/>
          <w:color w:val="000000" w:themeColor="text1"/>
          <w:lang w:val="es-CO"/>
        </w:rPr>
        <w:t xml:space="preserve">, haciendo uso del formato definido por el </w:t>
      </w:r>
      <w:r w:rsidR="009A1851" w:rsidRPr="00D352AD">
        <w:rPr>
          <w:rFonts w:ascii="Bookman Old Style" w:hAnsi="Bookman Old Style"/>
          <w:b w:val="0"/>
          <w:color w:val="000000" w:themeColor="text1"/>
          <w:lang w:val="es-CO"/>
        </w:rPr>
        <w:t>gestor del mercado</w:t>
      </w:r>
      <w:r w:rsidRPr="00D352AD">
        <w:rPr>
          <w:rFonts w:ascii="Bookman Old Style" w:hAnsi="Bookman Old Style"/>
          <w:b w:val="0"/>
          <w:color w:val="000000" w:themeColor="text1"/>
          <w:lang w:val="es-CO"/>
        </w:rPr>
        <w:t>.</w:t>
      </w:r>
    </w:p>
    <w:p w:rsidR="00A11046" w:rsidRPr="00D352AD" w:rsidRDefault="00A11046" w:rsidP="00D352AD">
      <w:pPr>
        <w:ind w:left="0"/>
        <w:jc w:val="both"/>
        <w:rPr>
          <w:rFonts w:ascii="Bookman Old Style" w:hAnsi="Bookman Old Style"/>
          <w:bCs/>
          <w:color w:val="000000" w:themeColor="text1"/>
          <w:lang w:val="es-CO"/>
        </w:rPr>
      </w:pPr>
    </w:p>
    <w:p w:rsidR="00A96552" w:rsidRPr="00D352AD" w:rsidRDefault="002D04E1" w:rsidP="00D352AD">
      <w:pPr>
        <w:ind w:left="0"/>
        <w:jc w:val="both"/>
        <w:rPr>
          <w:rFonts w:ascii="Bookman Old Style" w:hAnsi="Bookman Old Style"/>
          <w:bCs/>
          <w:color w:val="000000" w:themeColor="text1"/>
          <w:lang w:val="es-CO"/>
        </w:rPr>
      </w:pPr>
      <w:r w:rsidRPr="00D352AD">
        <w:rPr>
          <w:rFonts w:ascii="Bookman Old Style" w:hAnsi="Bookman Old Style"/>
          <w:bCs/>
          <w:color w:val="000000" w:themeColor="text1"/>
          <w:lang w:val="es-CO"/>
        </w:rPr>
        <w:t xml:space="preserve">Dentro de los </w:t>
      </w:r>
      <w:r w:rsidR="009A1851" w:rsidRPr="00D352AD">
        <w:rPr>
          <w:rFonts w:ascii="Bookman Old Style" w:hAnsi="Bookman Old Style"/>
          <w:bCs/>
          <w:color w:val="000000" w:themeColor="text1"/>
          <w:lang w:val="es-CO"/>
        </w:rPr>
        <w:t xml:space="preserve">diez </w:t>
      </w:r>
      <w:r w:rsidR="009F7678" w:rsidRPr="00D352AD">
        <w:rPr>
          <w:rFonts w:ascii="Bookman Old Style" w:hAnsi="Bookman Old Style"/>
          <w:bCs/>
          <w:color w:val="000000" w:themeColor="text1"/>
          <w:lang w:val="es-CO"/>
        </w:rPr>
        <w:t>(</w:t>
      </w:r>
      <w:r w:rsidR="009A1851" w:rsidRPr="00D352AD">
        <w:rPr>
          <w:rFonts w:ascii="Bookman Old Style" w:hAnsi="Bookman Old Style"/>
          <w:bCs/>
          <w:color w:val="000000" w:themeColor="text1"/>
          <w:lang w:val="es-CO"/>
        </w:rPr>
        <w:t>10</w:t>
      </w:r>
      <w:r w:rsidR="009F7678" w:rsidRPr="00D352AD">
        <w:rPr>
          <w:rFonts w:ascii="Bookman Old Style" w:hAnsi="Bookman Old Style"/>
          <w:bCs/>
          <w:color w:val="000000" w:themeColor="text1"/>
          <w:lang w:val="es-CO"/>
        </w:rPr>
        <w:t>)</w:t>
      </w:r>
      <w:r w:rsidR="00A96552" w:rsidRPr="00D352AD">
        <w:rPr>
          <w:rFonts w:ascii="Bookman Old Style" w:hAnsi="Bookman Old Style"/>
          <w:bCs/>
          <w:color w:val="000000" w:themeColor="text1"/>
          <w:lang w:val="es-CO"/>
        </w:rPr>
        <w:t xml:space="preserve"> días hábiles </w:t>
      </w:r>
      <w:r w:rsidRPr="00D352AD">
        <w:rPr>
          <w:rFonts w:ascii="Bookman Old Style" w:hAnsi="Bookman Old Style"/>
          <w:bCs/>
          <w:color w:val="000000" w:themeColor="text1"/>
          <w:lang w:val="es-CO"/>
        </w:rPr>
        <w:t xml:space="preserve">siguientes </w:t>
      </w:r>
      <w:r w:rsidR="009F7678" w:rsidRPr="00D352AD">
        <w:rPr>
          <w:rFonts w:ascii="Bookman Old Style" w:hAnsi="Bookman Old Style"/>
          <w:bCs/>
          <w:color w:val="000000" w:themeColor="text1"/>
          <w:lang w:val="es-CO"/>
        </w:rPr>
        <w:t>a</w:t>
      </w:r>
      <w:r w:rsidRPr="00D352AD">
        <w:rPr>
          <w:rFonts w:ascii="Bookman Old Style" w:hAnsi="Bookman Old Style"/>
          <w:bCs/>
          <w:color w:val="000000" w:themeColor="text1"/>
          <w:lang w:val="es-CO"/>
        </w:rPr>
        <w:t>l día en que se reciba</w:t>
      </w:r>
      <w:r w:rsidR="009F7678" w:rsidRPr="00D352AD">
        <w:rPr>
          <w:rFonts w:ascii="Bookman Old Style" w:hAnsi="Bookman Old Style"/>
          <w:bCs/>
          <w:color w:val="000000" w:themeColor="text1"/>
          <w:lang w:val="es-CO"/>
        </w:rPr>
        <w:t xml:space="preserve"> la solicitud de registro</w:t>
      </w:r>
      <w:r w:rsidRPr="00D352AD">
        <w:rPr>
          <w:rFonts w:ascii="Bookman Old Style" w:hAnsi="Bookman Old Style"/>
          <w:bCs/>
          <w:color w:val="000000" w:themeColor="text1"/>
          <w:lang w:val="es-CO"/>
        </w:rPr>
        <w:t xml:space="preserve">, el </w:t>
      </w:r>
      <w:r w:rsidR="009A1851" w:rsidRPr="00D352AD">
        <w:rPr>
          <w:rFonts w:ascii="Bookman Old Style" w:hAnsi="Bookman Old Style"/>
          <w:bCs/>
          <w:color w:val="000000" w:themeColor="text1"/>
          <w:lang w:val="es-CO"/>
        </w:rPr>
        <w:t xml:space="preserve">gestor del mercado </w:t>
      </w:r>
      <w:r w:rsidR="00A96552" w:rsidRPr="00D352AD">
        <w:rPr>
          <w:rFonts w:ascii="Bookman Old Style" w:hAnsi="Bookman Old Style"/>
          <w:bCs/>
          <w:color w:val="000000" w:themeColor="text1"/>
          <w:lang w:val="es-CO"/>
        </w:rPr>
        <w:t>verificar</w:t>
      </w:r>
      <w:r w:rsidRPr="00D352AD">
        <w:rPr>
          <w:rFonts w:ascii="Bookman Old Style" w:hAnsi="Bookman Old Style"/>
          <w:bCs/>
          <w:color w:val="000000" w:themeColor="text1"/>
          <w:lang w:val="es-CO"/>
        </w:rPr>
        <w:t>á</w:t>
      </w:r>
      <w:r w:rsidR="00A96552" w:rsidRPr="00D352AD">
        <w:rPr>
          <w:rFonts w:ascii="Bookman Old Style" w:hAnsi="Bookman Old Style"/>
          <w:bCs/>
          <w:color w:val="000000" w:themeColor="text1"/>
          <w:lang w:val="es-CO"/>
        </w:rPr>
        <w:t xml:space="preserve"> el cumplimiento de estos requisitos y realizar</w:t>
      </w:r>
      <w:r w:rsidRPr="00D352AD">
        <w:rPr>
          <w:rFonts w:ascii="Bookman Old Style" w:hAnsi="Bookman Old Style"/>
          <w:bCs/>
          <w:color w:val="000000" w:themeColor="text1"/>
          <w:lang w:val="es-CO"/>
        </w:rPr>
        <w:t>á</w:t>
      </w:r>
      <w:r w:rsidR="00A96552" w:rsidRPr="00D352AD">
        <w:rPr>
          <w:rFonts w:ascii="Bookman Old Style" w:hAnsi="Bookman Old Style"/>
          <w:bCs/>
          <w:color w:val="000000" w:themeColor="text1"/>
          <w:lang w:val="es-CO"/>
        </w:rPr>
        <w:t xml:space="preserve"> el registro correspondiente, cuando sea procedente.</w:t>
      </w:r>
      <w:r w:rsidR="001104BA" w:rsidRPr="00D352AD">
        <w:rPr>
          <w:rFonts w:ascii="Bookman Old Style" w:hAnsi="Bookman Old Style"/>
          <w:bCs/>
          <w:color w:val="000000" w:themeColor="text1"/>
          <w:lang w:val="es-CO"/>
        </w:rPr>
        <w:t xml:space="preserve"> </w:t>
      </w:r>
      <w:r w:rsidR="001104BA" w:rsidRPr="00D352AD">
        <w:rPr>
          <w:rFonts w:ascii="Bookman Old Style" w:hAnsi="Bookman Old Style"/>
          <w:bCs/>
          <w:color w:val="000000" w:themeColor="text1"/>
        </w:rPr>
        <w:t>El gestor del mercado informará al comercializador que ha quedado registrado, cuando sea del caso. En caso contrario, informará las razones por las cuales no realizó el registro.</w:t>
      </w:r>
    </w:p>
    <w:p w:rsidR="00CD7F20" w:rsidRPr="00D352AD" w:rsidRDefault="00CD7F20" w:rsidP="00D352AD">
      <w:pPr>
        <w:ind w:left="0"/>
        <w:rPr>
          <w:rFonts w:ascii="Bookman Old Style" w:hAnsi="Bookman Old Style"/>
          <w:bCs/>
          <w:color w:val="000000" w:themeColor="text1"/>
          <w:lang w:val="es-CO"/>
        </w:rPr>
      </w:pPr>
    </w:p>
    <w:p w:rsidR="00CD7F20" w:rsidRPr="00D352AD" w:rsidRDefault="00CD7F20" w:rsidP="00D352AD">
      <w:pPr>
        <w:ind w:left="0"/>
        <w:jc w:val="both"/>
        <w:rPr>
          <w:rFonts w:ascii="Bookman Old Style" w:hAnsi="Bookman Old Style"/>
          <w:bCs/>
          <w:color w:val="000000" w:themeColor="text1"/>
        </w:rPr>
      </w:pPr>
      <w:r w:rsidRPr="00D352AD">
        <w:rPr>
          <w:rFonts w:ascii="Bookman Old Style" w:hAnsi="Bookman Old Style"/>
          <w:bCs/>
          <w:color w:val="000000" w:themeColor="text1"/>
        </w:rPr>
        <w:lastRenderedPageBreak/>
        <w:t xml:space="preserve">Todos los </w:t>
      </w:r>
      <w:r w:rsidR="001104BA" w:rsidRPr="00D352AD">
        <w:rPr>
          <w:rFonts w:ascii="Bookman Old Style" w:hAnsi="Bookman Old Style"/>
          <w:bCs/>
          <w:color w:val="000000" w:themeColor="text1"/>
        </w:rPr>
        <w:t xml:space="preserve">comercializadores </w:t>
      </w:r>
      <w:r w:rsidRPr="00D352AD">
        <w:rPr>
          <w:rFonts w:ascii="Bookman Old Style" w:hAnsi="Bookman Old Style"/>
          <w:bCs/>
          <w:color w:val="000000" w:themeColor="text1"/>
        </w:rPr>
        <w:t xml:space="preserve">deberán actualizar su registro cada vez que tengan modificaciones a la información reportada en el </w:t>
      </w:r>
      <w:r w:rsidR="00B6392B" w:rsidRPr="00D352AD">
        <w:rPr>
          <w:rFonts w:ascii="Bookman Old Style" w:hAnsi="Bookman Old Style"/>
          <w:bCs/>
          <w:color w:val="000000" w:themeColor="text1"/>
        </w:rPr>
        <w:t>mismo</w:t>
      </w:r>
      <w:r w:rsidRPr="00D352AD">
        <w:rPr>
          <w:rFonts w:ascii="Bookman Old Style" w:hAnsi="Bookman Old Style"/>
          <w:bCs/>
          <w:color w:val="000000" w:themeColor="text1"/>
        </w:rPr>
        <w:t xml:space="preserve">, en lo que respecta a los numerales </w:t>
      </w:r>
      <w:r w:rsidR="002C3F67" w:rsidRPr="00D352AD">
        <w:rPr>
          <w:rFonts w:ascii="Bookman Old Style" w:hAnsi="Bookman Old Style"/>
          <w:bCs/>
          <w:color w:val="000000" w:themeColor="text1"/>
        </w:rPr>
        <w:fldChar w:fldCharType="begin"/>
      </w:r>
      <w:r w:rsidR="002C3F67" w:rsidRPr="00D352AD">
        <w:rPr>
          <w:rFonts w:ascii="Bookman Old Style" w:hAnsi="Bookman Old Style"/>
          <w:bCs/>
          <w:color w:val="000000" w:themeColor="text1"/>
        </w:rPr>
        <w:instrText xml:space="preserve"> REF _Ref346876031 \r \h </w:instrText>
      </w:r>
      <w:r w:rsidR="00D352AD" w:rsidRPr="00D352AD">
        <w:rPr>
          <w:rFonts w:ascii="Bookman Old Style" w:hAnsi="Bookman Old Style"/>
          <w:bCs/>
          <w:color w:val="000000" w:themeColor="text1"/>
        </w:rPr>
        <w:instrText xml:space="preserve"> \* MERGEFORMAT </w:instrText>
      </w:r>
      <w:r w:rsidR="002C3F67" w:rsidRPr="00D352AD">
        <w:rPr>
          <w:rFonts w:ascii="Bookman Old Style" w:hAnsi="Bookman Old Style"/>
          <w:bCs/>
          <w:color w:val="000000" w:themeColor="text1"/>
        </w:rPr>
      </w:r>
      <w:r w:rsidR="002C3F67" w:rsidRPr="00D352AD">
        <w:rPr>
          <w:rFonts w:ascii="Bookman Old Style" w:hAnsi="Bookman Old Style"/>
          <w:bCs/>
          <w:color w:val="000000" w:themeColor="text1"/>
        </w:rPr>
        <w:fldChar w:fldCharType="separate"/>
      </w:r>
      <w:r w:rsidR="00CF20F7">
        <w:rPr>
          <w:rFonts w:ascii="Bookman Old Style" w:hAnsi="Bookman Old Style"/>
          <w:bCs/>
          <w:color w:val="000000" w:themeColor="text1"/>
        </w:rPr>
        <w:t>2</w:t>
      </w:r>
      <w:r w:rsidR="002C3F67" w:rsidRPr="00D352AD">
        <w:rPr>
          <w:rFonts w:ascii="Bookman Old Style" w:hAnsi="Bookman Old Style"/>
          <w:bCs/>
          <w:color w:val="000000" w:themeColor="text1"/>
        </w:rPr>
        <w:fldChar w:fldCharType="end"/>
      </w:r>
      <w:r w:rsidR="002C3F67" w:rsidRPr="00D352AD">
        <w:rPr>
          <w:rFonts w:ascii="Bookman Old Style" w:hAnsi="Bookman Old Style"/>
          <w:bCs/>
          <w:color w:val="000000" w:themeColor="text1"/>
        </w:rPr>
        <w:t xml:space="preserve"> y </w:t>
      </w:r>
      <w:r w:rsidR="002C3F67" w:rsidRPr="00D352AD">
        <w:rPr>
          <w:rFonts w:ascii="Bookman Old Style" w:hAnsi="Bookman Old Style"/>
          <w:bCs/>
          <w:color w:val="000000" w:themeColor="text1"/>
        </w:rPr>
        <w:fldChar w:fldCharType="begin"/>
      </w:r>
      <w:r w:rsidR="002C3F67" w:rsidRPr="00D352AD">
        <w:rPr>
          <w:rFonts w:ascii="Bookman Old Style" w:hAnsi="Bookman Old Style"/>
          <w:bCs/>
          <w:color w:val="000000" w:themeColor="text1"/>
        </w:rPr>
        <w:instrText xml:space="preserve"> REF _Ref346876034 \r \h </w:instrText>
      </w:r>
      <w:r w:rsidR="00D352AD" w:rsidRPr="00D352AD">
        <w:rPr>
          <w:rFonts w:ascii="Bookman Old Style" w:hAnsi="Bookman Old Style"/>
          <w:bCs/>
          <w:color w:val="000000" w:themeColor="text1"/>
        </w:rPr>
        <w:instrText xml:space="preserve"> \* MERGEFORMAT </w:instrText>
      </w:r>
      <w:r w:rsidR="002C3F67" w:rsidRPr="00D352AD">
        <w:rPr>
          <w:rFonts w:ascii="Bookman Old Style" w:hAnsi="Bookman Old Style"/>
          <w:bCs/>
          <w:color w:val="000000" w:themeColor="text1"/>
        </w:rPr>
      </w:r>
      <w:r w:rsidR="002C3F67" w:rsidRPr="00D352AD">
        <w:rPr>
          <w:rFonts w:ascii="Bookman Old Style" w:hAnsi="Bookman Old Style"/>
          <w:bCs/>
          <w:color w:val="000000" w:themeColor="text1"/>
        </w:rPr>
        <w:fldChar w:fldCharType="separate"/>
      </w:r>
      <w:r w:rsidR="00CF20F7">
        <w:rPr>
          <w:rFonts w:ascii="Bookman Old Style" w:hAnsi="Bookman Old Style"/>
          <w:bCs/>
          <w:color w:val="000000" w:themeColor="text1"/>
        </w:rPr>
        <w:t>4</w:t>
      </w:r>
      <w:r w:rsidR="002C3F67" w:rsidRPr="00D352AD">
        <w:rPr>
          <w:rFonts w:ascii="Bookman Old Style" w:hAnsi="Bookman Old Style"/>
          <w:bCs/>
          <w:color w:val="000000" w:themeColor="text1"/>
        </w:rPr>
        <w:fldChar w:fldCharType="end"/>
      </w:r>
      <w:r w:rsidRPr="00D352AD">
        <w:rPr>
          <w:rFonts w:ascii="Bookman Old Style" w:hAnsi="Bookman Old Style"/>
          <w:bCs/>
          <w:color w:val="000000" w:themeColor="text1"/>
        </w:rPr>
        <w:t xml:space="preserve"> de este </w:t>
      </w:r>
      <w:r w:rsidR="00B6392B" w:rsidRPr="00D352AD">
        <w:rPr>
          <w:rFonts w:ascii="Bookman Old Style" w:hAnsi="Bookman Old Style"/>
          <w:bCs/>
          <w:color w:val="000000" w:themeColor="text1"/>
        </w:rPr>
        <w:t>artículo</w:t>
      </w:r>
      <w:r w:rsidRPr="00D352AD">
        <w:rPr>
          <w:rFonts w:ascii="Bookman Old Style" w:hAnsi="Bookman Old Style"/>
          <w:bCs/>
          <w:color w:val="000000" w:themeColor="text1"/>
        </w:rPr>
        <w:t>.</w:t>
      </w:r>
    </w:p>
    <w:p w:rsidR="009A1851" w:rsidRPr="00D352AD" w:rsidRDefault="009A1851" w:rsidP="00D352AD">
      <w:pPr>
        <w:ind w:left="0"/>
        <w:jc w:val="both"/>
        <w:rPr>
          <w:rFonts w:ascii="Bookman Old Style" w:hAnsi="Bookman Old Style"/>
          <w:bCs/>
          <w:color w:val="000000" w:themeColor="text1"/>
        </w:rPr>
      </w:pPr>
    </w:p>
    <w:p w:rsidR="00EF750C" w:rsidRPr="00D352AD" w:rsidRDefault="00EF750C" w:rsidP="00D352AD">
      <w:pPr>
        <w:ind w:left="0"/>
        <w:jc w:val="both"/>
        <w:rPr>
          <w:rFonts w:ascii="Bookman Old Style" w:hAnsi="Bookman Old Style"/>
          <w:bCs/>
          <w:color w:val="000000" w:themeColor="text1"/>
        </w:rPr>
      </w:pPr>
      <w:r w:rsidRPr="00D352AD">
        <w:rPr>
          <w:rFonts w:ascii="Bookman Old Style" w:hAnsi="Bookman Old Style"/>
          <w:b/>
          <w:bCs/>
          <w:color w:val="000000" w:themeColor="text1"/>
        </w:rPr>
        <w:t>Parágrafo.</w:t>
      </w:r>
      <w:r w:rsidRPr="00D352AD">
        <w:rPr>
          <w:rFonts w:ascii="Bookman Old Style" w:hAnsi="Bookman Old Style"/>
          <w:bCs/>
          <w:color w:val="000000" w:themeColor="text1"/>
        </w:rPr>
        <w:t xml:space="preserve"> </w:t>
      </w:r>
      <w:r w:rsidR="00C64556" w:rsidRPr="00D352AD">
        <w:rPr>
          <w:rFonts w:ascii="Bookman Old Style" w:hAnsi="Bookman Old Style"/>
          <w:bCs/>
          <w:color w:val="000000" w:themeColor="text1"/>
        </w:rPr>
        <w:t xml:space="preserve">Para efectos del registro de que trata el artículo 42 de la propuesta contenida en la Resolución CREG 113 de 2012, los participantes del mercado distintos a los comercializadores deberán dar cumplimiento a lo establecido en este artículo, con excepción de lo dispuesto en los numerales </w:t>
      </w:r>
      <w:r w:rsidR="00C64556" w:rsidRPr="00D352AD">
        <w:rPr>
          <w:rFonts w:ascii="Bookman Old Style" w:hAnsi="Bookman Old Style"/>
          <w:bCs/>
          <w:color w:val="000000" w:themeColor="text1"/>
        </w:rPr>
        <w:fldChar w:fldCharType="begin"/>
      </w:r>
      <w:r w:rsidR="00C64556" w:rsidRPr="00D352AD">
        <w:rPr>
          <w:rFonts w:ascii="Bookman Old Style" w:hAnsi="Bookman Old Style"/>
          <w:bCs/>
          <w:color w:val="000000" w:themeColor="text1"/>
        </w:rPr>
        <w:instrText xml:space="preserve"> REF _Ref341861453 \r \h </w:instrText>
      </w:r>
      <w:r w:rsidR="00361E54" w:rsidRPr="00D352AD">
        <w:rPr>
          <w:rFonts w:ascii="Bookman Old Style" w:hAnsi="Bookman Old Style"/>
          <w:bCs/>
          <w:color w:val="000000" w:themeColor="text1"/>
        </w:rPr>
        <w:instrText xml:space="preserve"> \* MERGEFORMAT </w:instrText>
      </w:r>
      <w:r w:rsidR="00C64556" w:rsidRPr="00D352AD">
        <w:rPr>
          <w:rFonts w:ascii="Bookman Old Style" w:hAnsi="Bookman Old Style"/>
          <w:bCs/>
          <w:color w:val="000000" w:themeColor="text1"/>
        </w:rPr>
      </w:r>
      <w:r w:rsidR="00C64556" w:rsidRPr="00D352AD">
        <w:rPr>
          <w:rFonts w:ascii="Bookman Old Style" w:hAnsi="Bookman Old Style"/>
          <w:bCs/>
          <w:color w:val="000000" w:themeColor="text1"/>
        </w:rPr>
        <w:fldChar w:fldCharType="separate"/>
      </w:r>
      <w:r w:rsidR="00CF20F7">
        <w:rPr>
          <w:rFonts w:ascii="Bookman Old Style" w:hAnsi="Bookman Old Style"/>
          <w:bCs/>
          <w:color w:val="000000" w:themeColor="text1"/>
        </w:rPr>
        <w:t>1</w:t>
      </w:r>
      <w:r w:rsidR="00C64556" w:rsidRPr="00D352AD">
        <w:rPr>
          <w:rFonts w:ascii="Bookman Old Style" w:hAnsi="Bookman Old Style"/>
          <w:bCs/>
          <w:color w:val="000000" w:themeColor="text1"/>
        </w:rPr>
        <w:fldChar w:fldCharType="end"/>
      </w:r>
      <w:r w:rsidR="00E84832" w:rsidRPr="00D352AD">
        <w:rPr>
          <w:rFonts w:ascii="Bookman Old Style" w:hAnsi="Bookman Old Style"/>
          <w:bCs/>
          <w:color w:val="000000" w:themeColor="text1"/>
        </w:rPr>
        <w:t xml:space="preserve"> y</w:t>
      </w:r>
      <w:r w:rsidR="00C64556" w:rsidRPr="00D352AD">
        <w:rPr>
          <w:rFonts w:ascii="Bookman Old Style" w:hAnsi="Bookman Old Style"/>
          <w:bCs/>
          <w:color w:val="000000" w:themeColor="text1"/>
        </w:rPr>
        <w:t xml:space="preserve"> </w:t>
      </w:r>
      <w:r w:rsidR="00C64556" w:rsidRPr="00D352AD">
        <w:rPr>
          <w:rFonts w:ascii="Bookman Old Style" w:hAnsi="Bookman Old Style"/>
          <w:bCs/>
          <w:color w:val="000000" w:themeColor="text1"/>
        </w:rPr>
        <w:fldChar w:fldCharType="begin"/>
      </w:r>
      <w:r w:rsidR="00C64556" w:rsidRPr="00D352AD">
        <w:rPr>
          <w:rFonts w:ascii="Bookman Old Style" w:hAnsi="Bookman Old Style"/>
          <w:bCs/>
          <w:color w:val="000000" w:themeColor="text1"/>
        </w:rPr>
        <w:instrText xml:space="preserve"> REF _Ref341861457 \r \h </w:instrText>
      </w:r>
      <w:r w:rsidR="00361E54" w:rsidRPr="00D352AD">
        <w:rPr>
          <w:rFonts w:ascii="Bookman Old Style" w:hAnsi="Bookman Old Style"/>
          <w:bCs/>
          <w:color w:val="000000" w:themeColor="text1"/>
        </w:rPr>
        <w:instrText xml:space="preserve"> \* MERGEFORMAT </w:instrText>
      </w:r>
      <w:r w:rsidR="00C64556" w:rsidRPr="00D352AD">
        <w:rPr>
          <w:rFonts w:ascii="Bookman Old Style" w:hAnsi="Bookman Old Style"/>
          <w:bCs/>
          <w:color w:val="000000" w:themeColor="text1"/>
        </w:rPr>
      </w:r>
      <w:r w:rsidR="00C64556" w:rsidRPr="00D352AD">
        <w:rPr>
          <w:rFonts w:ascii="Bookman Old Style" w:hAnsi="Bookman Old Style"/>
          <w:bCs/>
          <w:color w:val="000000" w:themeColor="text1"/>
        </w:rPr>
        <w:fldChar w:fldCharType="separate"/>
      </w:r>
      <w:r w:rsidR="00CF20F7">
        <w:rPr>
          <w:rFonts w:ascii="Bookman Old Style" w:hAnsi="Bookman Old Style"/>
          <w:bCs/>
          <w:color w:val="000000" w:themeColor="text1"/>
        </w:rPr>
        <w:t>3</w:t>
      </w:r>
      <w:r w:rsidR="00C64556" w:rsidRPr="00D352AD">
        <w:rPr>
          <w:rFonts w:ascii="Bookman Old Style" w:hAnsi="Bookman Old Style"/>
          <w:bCs/>
          <w:color w:val="000000" w:themeColor="text1"/>
        </w:rPr>
        <w:fldChar w:fldCharType="end"/>
      </w:r>
      <w:r w:rsidR="00C64556" w:rsidRPr="00D352AD">
        <w:rPr>
          <w:rFonts w:ascii="Bookman Old Style" w:hAnsi="Bookman Old Style"/>
          <w:bCs/>
          <w:color w:val="000000" w:themeColor="text1"/>
        </w:rPr>
        <w:t>.</w:t>
      </w:r>
    </w:p>
    <w:p w:rsidR="00B351B4" w:rsidRPr="00D352AD" w:rsidRDefault="00B351B4" w:rsidP="00D352AD">
      <w:pPr>
        <w:ind w:left="0"/>
        <w:rPr>
          <w:rFonts w:ascii="Bookman Old Style" w:hAnsi="Bookman Old Style"/>
          <w:bCs/>
          <w:color w:val="000000" w:themeColor="text1"/>
          <w:lang w:val="es-CO"/>
        </w:rPr>
      </w:pPr>
    </w:p>
    <w:p w:rsidR="00B6392B" w:rsidRPr="00D352AD" w:rsidRDefault="00B6392B" w:rsidP="00D352AD">
      <w:pPr>
        <w:ind w:left="0"/>
        <w:rPr>
          <w:rFonts w:ascii="Bookman Old Style" w:hAnsi="Bookman Old Style"/>
          <w:bCs/>
          <w:color w:val="000000" w:themeColor="text1"/>
          <w:lang w:val="es-CO"/>
        </w:rPr>
      </w:pPr>
    </w:p>
    <w:p w:rsidR="004105E0" w:rsidRPr="00D352AD" w:rsidRDefault="00DA2FDC"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TÍTULO</w:t>
      </w:r>
      <w:r w:rsidR="004105E0" w:rsidRPr="00D352AD">
        <w:rPr>
          <w:rFonts w:ascii="Bookman Old Style" w:hAnsi="Bookman Old Style"/>
          <w:color w:val="000000" w:themeColor="text1"/>
          <w:szCs w:val="24"/>
        </w:rPr>
        <w:t xml:space="preserve"> III</w:t>
      </w:r>
    </w:p>
    <w:p w:rsidR="00D34913" w:rsidRPr="00D352AD" w:rsidRDefault="004105E0"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OBLIGACIONES</w:t>
      </w:r>
      <w:r w:rsidR="00D34913" w:rsidRPr="00D352AD">
        <w:rPr>
          <w:rFonts w:ascii="Bookman Old Style" w:hAnsi="Bookman Old Style"/>
          <w:color w:val="000000" w:themeColor="text1"/>
          <w:szCs w:val="24"/>
        </w:rPr>
        <w:t xml:space="preserve"> DE </w:t>
      </w:r>
      <w:r w:rsidR="002C206D" w:rsidRPr="00D352AD">
        <w:rPr>
          <w:rFonts w:ascii="Bookman Old Style" w:hAnsi="Bookman Old Style"/>
          <w:color w:val="000000" w:themeColor="text1"/>
          <w:szCs w:val="24"/>
        </w:rPr>
        <w:t>LOS COMERCIALIZADORES</w:t>
      </w:r>
    </w:p>
    <w:p w:rsidR="008C23FB" w:rsidRPr="00D352AD" w:rsidRDefault="008C23FB" w:rsidP="00D352AD">
      <w:pPr>
        <w:pStyle w:val="Textoindependiente"/>
        <w:ind w:left="0"/>
        <w:rPr>
          <w:rFonts w:ascii="Bookman Old Style" w:hAnsi="Bookman Old Style"/>
          <w:color w:val="000000" w:themeColor="text1"/>
          <w:lang w:val="es-CO"/>
        </w:rPr>
      </w:pPr>
    </w:p>
    <w:p w:rsidR="00DF4B43" w:rsidRPr="00D352AD" w:rsidRDefault="00DF4B43" w:rsidP="00D352AD">
      <w:pPr>
        <w:pStyle w:val="Textoindependiente"/>
        <w:ind w:left="0"/>
        <w:rPr>
          <w:rFonts w:ascii="Bookman Old Style" w:hAnsi="Bookman Old Style"/>
          <w:color w:val="000000" w:themeColor="text1"/>
          <w:lang w:val="es-CO"/>
        </w:rPr>
      </w:pPr>
    </w:p>
    <w:p w:rsidR="008C23FB" w:rsidRPr="00D352AD" w:rsidRDefault="00E069BC" w:rsidP="00D352AD">
      <w:pPr>
        <w:pStyle w:val="Estilo2"/>
        <w:tabs>
          <w:tab w:val="clear" w:pos="5126"/>
        </w:tabs>
        <w:ind w:left="0"/>
        <w:outlineLvl w:val="2"/>
        <w:rPr>
          <w:b w:val="0"/>
          <w:bCs w:val="0"/>
          <w:color w:val="000000" w:themeColor="text1"/>
        </w:rPr>
      </w:pPr>
      <w:bookmarkStart w:id="9" w:name="_Ref346877993"/>
      <w:r w:rsidRPr="00D352AD">
        <w:rPr>
          <w:color w:val="000000" w:themeColor="text1"/>
        </w:rPr>
        <w:t>Obligaciones</w:t>
      </w:r>
      <w:r w:rsidRPr="00D352AD">
        <w:rPr>
          <w:bCs w:val="0"/>
          <w:color w:val="000000" w:themeColor="text1"/>
        </w:rPr>
        <w:t xml:space="preserve"> generales de los</w:t>
      </w:r>
      <w:r w:rsidR="00490BA6" w:rsidRPr="00D352AD">
        <w:rPr>
          <w:bCs w:val="0"/>
          <w:color w:val="000000" w:themeColor="text1"/>
        </w:rPr>
        <w:t xml:space="preserve"> </w:t>
      </w:r>
      <w:r w:rsidR="007D321F" w:rsidRPr="00D352AD">
        <w:rPr>
          <w:bCs w:val="0"/>
          <w:color w:val="000000" w:themeColor="text1"/>
        </w:rPr>
        <w:t>comercializadores</w:t>
      </w:r>
      <w:r w:rsidR="00490BA6" w:rsidRPr="00D352AD">
        <w:rPr>
          <w:bCs w:val="0"/>
          <w:color w:val="000000" w:themeColor="text1"/>
        </w:rPr>
        <w:t>.</w:t>
      </w:r>
      <w:r w:rsidRPr="00D352AD">
        <w:rPr>
          <w:b w:val="0"/>
          <w:bCs w:val="0"/>
          <w:color w:val="000000" w:themeColor="text1"/>
        </w:rPr>
        <w:t xml:space="preserve"> Los </w:t>
      </w:r>
      <w:r w:rsidR="007D321F" w:rsidRPr="00D352AD">
        <w:rPr>
          <w:b w:val="0"/>
          <w:bCs w:val="0"/>
          <w:color w:val="000000" w:themeColor="text1"/>
        </w:rPr>
        <w:t xml:space="preserve">comercializadores </w:t>
      </w:r>
      <w:r w:rsidRPr="00D352AD">
        <w:rPr>
          <w:b w:val="0"/>
          <w:bCs w:val="0"/>
          <w:color w:val="000000" w:themeColor="text1"/>
        </w:rPr>
        <w:t xml:space="preserve">de </w:t>
      </w:r>
      <w:r w:rsidR="00F50C3C" w:rsidRPr="00D352AD">
        <w:rPr>
          <w:b w:val="0"/>
          <w:bCs w:val="0"/>
          <w:color w:val="000000" w:themeColor="text1"/>
        </w:rPr>
        <w:t>gas natural</w:t>
      </w:r>
      <w:r w:rsidRPr="00D352AD">
        <w:rPr>
          <w:b w:val="0"/>
          <w:bCs w:val="0"/>
          <w:color w:val="000000" w:themeColor="text1"/>
        </w:rPr>
        <w:t xml:space="preserve"> deberán cumplir las siguientes obligaciones generales:</w:t>
      </w:r>
      <w:bookmarkEnd w:id="9"/>
    </w:p>
    <w:p w:rsidR="00E069BC" w:rsidRPr="00D352AD" w:rsidRDefault="00E069BC" w:rsidP="00D352AD">
      <w:pPr>
        <w:pStyle w:val="Estilo2"/>
        <w:numPr>
          <w:ilvl w:val="0"/>
          <w:numId w:val="0"/>
        </w:numPr>
        <w:outlineLvl w:val="9"/>
        <w:rPr>
          <w:b w:val="0"/>
          <w:bCs w:val="0"/>
          <w:color w:val="000000" w:themeColor="text1"/>
        </w:rPr>
      </w:pPr>
    </w:p>
    <w:p w:rsidR="00163B43" w:rsidRPr="00D352AD" w:rsidRDefault="00163B43"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bCs w:val="0"/>
          <w:color w:val="000000" w:themeColor="text1"/>
        </w:rPr>
        <w:t xml:space="preserve">Llevar contabilidad para la actividad de </w:t>
      </w:r>
      <w:r w:rsidR="00F50C3C" w:rsidRPr="00D352AD">
        <w:rPr>
          <w:rFonts w:ascii="Bookman Old Style" w:hAnsi="Bookman Old Style"/>
          <w:b w:val="0"/>
          <w:bCs w:val="0"/>
          <w:color w:val="000000" w:themeColor="text1"/>
        </w:rPr>
        <w:t>c</w:t>
      </w:r>
      <w:r w:rsidR="007D321F" w:rsidRPr="00D352AD">
        <w:rPr>
          <w:rFonts w:ascii="Bookman Old Style" w:hAnsi="Bookman Old Style"/>
          <w:b w:val="0"/>
          <w:bCs w:val="0"/>
          <w:color w:val="000000" w:themeColor="text1"/>
        </w:rPr>
        <w:t xml:space="preserve">omercialización </w:t>
      </w:r>
      <w:r w:rsidRPr="00D352AD">
        <w:rPr>
          <w:rFonts w:ascii="Bookman Old Style" w:hAnsi="Bookman Old Style"/>
          <w:b w:val="0"/>
          <w:bCs w:val="0"/>
          <w:color w:val="000000" w:themeColor="text1"/>
        </w:rPr>
        <w:t>separada de la contabilidad de las demás actividades que realice, de acuerdo con las normas expedidas por la Comisión de Regulación de Energía y Gas y por la Superintendencia de Servicios Públicos Domiciliarios, de conformidad con lo establecido en el artículo 18 de la Ley 142 de 1994.</w:t>
      </w:r>
    </w:p>
    <w:p w:rsidR="00163B43" w:rsidRPr="00D352AD" w:rsidRDefault="00163B43" w:rsidP="00D352AD">
      <w:pPr>
        <w:pStyle w:val="Textoindependiente"/>
        <w:suppressAutoHyphens/>
        <w:ind w:right="18"/>
        <w:jc w:val="both"/>
        <w:rPr>
          <w:rFonts w:ascii="Bookman Old Style" w:hAnsi="Bookman Old Style"/>
          <w:b w:val="0"/>
          <w:color w:val="000000" w:themeColor="text1"/>
          <w:lang w:val="es-CO"/>
        </w:rPr>
      </w:pPr>
    </w:p>
    <w:p w:rsidR="00163B43" w:rsidRPr="00D352AD" w:rsidRDefault="00163B43"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Entregar la información que soliciten la Comisión de Regulación de Energía y Gas, de conformidad con lo establecido en el artículo 73 de la Ley 142 de 1994, y la Superintendencia de Servicios Públicos Domiciliarios, en ejercicio de lo dispuesto en el artículo 14 de la Ley 689 de 2001.</w:t>
      </w:r>
    </w:p>
    <w:p w:rsidR="00163B43" w:rsidRPr="00D352AD" w:rsidRDefault="00163B43" w:rsidP="00D352AD">
      <w:pPr>
        <w:pStyle w:val="Textoindependiente"/>
        <w:suppressAutoHyphens/>
        <w:ind w:right="18"/>
        <w:jc w:val="both"/>
        <w:rPr>
          <w:rFonts w:ascii="Bookman Old Style" w:hAnsi="Bookman Old Style"/>
          <w:color w:val="000000" w:themeColor="text1"/>
        </w:rPr>
      </w:pPr>
    </w:p>
    <w:p w:rsidR="00385F77" w:rsidRPr="00D352AD" w:rsidRDefault="00385F77"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No incurrir en prácticas restrictivas de la competencia</w:t>
      </w:r>
      <w:r w:rsidR="00D20CAD" w:rsidRPr="00D352AD">
        <w:rPr>
          <w:rFonts w:ascii="Bookman Old Style" w:hAnsi="Bookman Old Style"/>
          <w:b w:val="0"/>
          <w:color w:val="000000" w:themeColor="text1"/>
        </w:rPr>
        <w:t xml:space="preserve"> </w:t>
      </w:r>
      <w:r w:rsidR="00DB06AC" w:rsidRPr="00D352AD">
        <w:rPr>
          <w:rFonts w:ascii="Bookman Old Style" w:hAnsi="Bookman Old Style"/>
          <w:b w:val="0"/>
          <w:color w:val="000000" w:themeColor="text1"/>
        </w:rPr>
        <w:t xml:space="preserve">o en los actos de competencia desleal </w:t>
      </w:r>
      <w:r w:rsidR="00D20CAD" w:rsidRPr="00D352AD">
        <w:rPr>
          <w:rFonts w:ascii="Bookman Old Style" w:hAnsi="Bookman Old Style"/>
          <w:b w:val="0"/>
          <w:color w:val="000000" w:themeColor="text1"/>
        </w:rPr>
        <w:t>de que tratan los artículos 34 y 98 de la Ley 142 de 1994</w:t>
      </w:r>
      <w:r w:rsidR="0055760B" w:rsidRPr="00D352AD">
        <w:rPr>
          <w:rFonts w:ascii="Bookman Old Style" w:hAnsi="Bookman Old Style"/>
          <w:b w:val="0"/>
          <w:color w:val="000000" w:themeColor="text1"/>
        </w:rPr>
        <w:t xml:space="preserve"> y </w:t>
      </w:r>
      <w:r w:rsidR="00DC72A7" w:rsidRPr="00D352AD">
        <w:rPr>
          <w:rFonts w:ascii="Bookman Old Style" w:hAnsi="Bookman Old Style"/>
          <w:b w:val="0"/>
          <w:color w:val="000000" w:themeColor="text1"/>
        </w:rPr>
        <w:t xml:space="preserve">demás </w:t>
      </w:r>
      <w:r w:rsidR="0055760B" w:rsidRPr="00D352AD">
        <w:rPr>
          <w:rFonts w:ascii="Bookman Old Style" w:hAnsi="Bookman Old Style"/>
          <w:b w:val="0"/>
          <w:color w:val="000000" w:themeColor="text1"/>
        </w:rPr>
        <w:t>normas aplicables</w:t>
      </w:r>
      <w:r w:rsidRPr="00D352AD">
        <w:rPr>
          <w:rFonts w:ascii="Bookman Old Style" w:hAnsi="Bookman Old Style"/>
          <w:b w:val="0"/>
          <w:color w:val="000000" w:themeColor="text1"/>
        </w:rPr>
        <w:t>.</w:t>
      </w:r>
    </w:p>
    <w:p w:rsidR="003A499A" w:rsidRPr="00D352AD" w:rsidRDefault="003A499A" w:rsidP="00D352AD">
      <w:pPr>
        <w:pStyle w:val="Textoindependiente"/>
        <w:suppressAutoHyphens/>
        <w:ind w:right="18"/>
        <w:jc w:val="both"/>
        <w:rPr>
          <w:rFonts w:ascii="Bookman Old Style" w:hAnsi="Bookman Old Style"/>
          <w:color w:val="000000" w:themeColor="text1"/>
        </w:rPr>
      </w:pPr>
    </w:p>
    <w:p w:rsidR="003A499A" w:rsidRPr="00D352AD" w:rsidRDefault="003A499A"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Pagar a la Comisión de Regulación de Energía y Gas y a la Superintendencia de Servicios Públicos Domiciliarios las contribuciones establecidas en </w:t>
      </w:r>
      <w:r w:rsidR="00456FDF" w:rsidRPr="00D352AD">
        <w:rPr>
          <w:rFonts w:ascii="Bookman Old Style" w:hAnsi="Bookman Old Style"/>
          <w:b w:val="0"/>
          <w:color w:val="000000" w:themeColor="text1"/>
        </w:rPr>
        <w:t>e</w:t>
      </w:r>
      <w:r w:rsidR="00E13FAE" w:rsidRPr="00D352AD">
        <w:rPr>
          <w:rFonts w:ascii="Bookman Old Style" w:hAnsi="Bookman Old Style"/>
          <w:b w:val="0"/>
          <w:color w:val="000000" w:themeColor="text1"/>
        </w:rPr>
        <w:t xml:space="preserve">l artículo 85 de </w:t>
      </w:r>
      <w:r w:rsidRPr="00D352AD">
        <w:rPr>
          <w:rFonts w:ascii="Bookman Old Style" w:hAnsi="Bookman Old Style"/>
          <w:b w:val="0"/>
          <w:color w:val="000000" w:themeColor="text1"/>
        </w:rPr>
        <w:t xml:space="preserve">la </w:t>
      </w:r>
      <w:r w:rsidR="00E13FAE" w:rsidRPr="00D352AD">
        <w:rPr>
          <w:rFonts w:ascii="Bookman Old Style" w:hAnsi="Bookman Old Style"/>
          <w:b w:val="0"/>
          <w:color w:val="000000" w:themeColor="text1"/>
        </w:rPr>
        <w:t>L</w:t>
      </w:r>
      <w:r w:rsidRPr="00D352AD">
        <w:rPr>
          <w:rFonts w:ascii="Bookman Old Style" w:hAnsi="Bookman Old Style"/>
          <w:b w:val="0"/>
          <w:color w:val="000000" w:themeColor="text1"/>
        </w:rPr>
        <w:t>ey</w:t>
      </w:r>
      <w:r w:rsidR="00E13FAE" w:rsidRPr="00D352AD">
        <w:rPr>
          <w:rFonts w:ascii="Bookman Old Style" w:hAnsi="Bookman Old Style"/>
          <w:b w:val="0"/>
          <w:color w:val="000000" w:themeColor="text1"/>
        </w:rPr>
        <w:t xml:space="preserve"> 142 de 1994</w:t>
      </w:r>
      <w:r w:rsidRPr="00D352AD">
        <w:rPr>
          <w:rFonts w:ascii="Bookman Old Style" w:hAnsi="Bookman Old Style"/>
          <w:b w:val="0"/>
          <w:color w:val="000000" w:themeColor="text1"/>
        </w:rPr>
        <w:t>.</w:t>
      </w:r>
    </w:p>
    <w:p w:rsidR="00DB2CBA" w:rsidRPr="00D352AD" w:rsidRDefault="00DB2CBA" w:rsidP="00D352AD">
      <w:pPr>
        <w:pStyle w:val="Textoindependiente"/>
        <w:suppressAutoHyphens/>
        <w:ind w:right="18"/>
        <w:jc w:val="both"/>
        <w:rPr>
          <w:rFonts w:ascii="Bookman Old Style" w:hAnsi="Bookman Old Style"/>
          <w:color w:val="000000" w:themeColor="text1"/>
        </w:rPr>
      </w:pPr>
    </w:p>
    <w:p w:rsidR="00DB2CBA" w:rsidRPr="00D352AD" w:rsidRDefault="00DB2CBA"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Constituir los mecan</w:t>
      </w:r>
      <w:r w:rsidR="00456FDF" w:rsidRPr="00D352AD">
        <w:rPr>
          <w:rFonts w:ascii="Bookman Old Style" w:hAnsi="Bookman Old Style"/>
          <w:b w:val="0"/>
          <w:color w:val="000000" w:themeColor="text1"/>
        </w:rPr>
        <w:t>i</w:t>
      </w:r>
      <w:r w:rsidRPr="00D352AD">
        <w:rPr>
          <w:rFonts w:ascii="Bookman Old Style" w:hAnsi="Bookman Old Style"/>
          <w:b w:val="0"/>
          <w:color w:val="000000" w:themeColor="text1"/>
        </w:rPr>
        <w:t xml:space="preserve">smos de cubrimiento para el pago de los cargos de los que trata la propuesta contenida en la Resolución CREG </w:t>
      </w:r>
      <w:r w:rsidR="00E84832" w:rsidRPr="00D352AD">
        <w:rPr>
          <w:rFonts w:ascii="Bookman Old Style" w:hAnsi="Bookman Old Style"/>
          <w:b w:val="0"/>
          <w:color w:val="000000" w:themeColor="text1"/>
        </w:rPr>
        <w:t xml:space="preserve">155 </w:t>
      </w:r>
      <w:r w:rsidRPr="00D352AD">
        <w:rPr>
          <w:rFonts w:ascii="Bookman Old Style" w:hAnsi="Bookman Old Style"/>
          <w:b w:val="0"/>
          <w:color w:val="000000" w:themeColor="text1"/>
        </w:rPr>
        <w:t>de 2012, o aquellas normas que la modifiquen o sustituyan, con excepción de los comercializadores que atienden únicamente a usuarios servidos con gas natural de campos aislados.</w:t>
      </w:r>
    </w:p>
    <w:p w:rsidR="003A499A" w:rsidRPr="00D352AD" w:rsidRDefault="003A499A" w:rsidP="00D352AD">
      <w:pPr>
        <w:pStyle w:val="Textoindependiente"/>
        <w:suppressAutoHyphens/>
        <w:ind w:right="18"/>
        <w:jc w:val="both"/>
        <w:rPr>
          <w:rFonts w:ascii="Bookman Old Style" w:hAnsi="Bookman Old Style"/>
          <w:color w:val="000000" w:themeColor="text1"/>
        </w:rPr>
      </w:pPr>
    </w:p>
    <w:p w:rsidR="000000B9" w:rsidRPr="00D352AD" w:rsidRDefault="003A499A"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Pagar los cargos de los que trata la </w:t>
      </w:r>
      <w:r w:rsidR="00F50C3C" w:rsidRPr="00D352AD">
        <w:rPr>
          <w:rFonts w:ascii="Bookman Old Style" w:hAnsi="Bookman Old Style"/>
          <w:b w:val="0"/>
          <w:color w:val="000000" w:themeColor="text1"/>
        </w:rPr>
        <w:t xml:space="preserve">propuesta contenida en la </w:t>
      </w:r>
      <w:r w:rsidRPr="00D352AD">
        <w:rPr>
          <w:rFonts w:ascii="Bookman Old Style" w:hAnsi="Bookman Old Style"/>
          <w:b w:val="0"/>
          <w:color w:val="000000" w:themeColor="text1"/>
        </w:rPr>
        <w:t xml:space="preserve">Resolución CREG </w:t>
      </w:r>
      <w:r w:rsidR="00E84832" w:rsidRPr="00D352AD">
        <w:rPr>
          <w:rFonts w:ascii="Bookman Old Style" w:hAnsi="Bookman Old Style"/>
          <w:b w:val="0"/>
          <w:color w:val="000000" w:themeColor="text1"/>
        </w:rPr>
        <w:t xml:space="preserve">155 </w:t>
      </w:r>
      <w:r w:rsidRPr="00D352AD">
        <w:rPr>
          <w:rFonts w:ascii="Bookman Old Style" w:hAnsi="Bookman Old Style"/>
          <w:b w:val="0"/>
          <w:color w:val="000000" w:themeColor="text1"/>
        </w:rPr>
        <w:t xml:space="preserve">de </w:t>
      </w:r>
      <w:r w:rsidR="00F50C3C" w:rsidRPr="00D352AD">
        <w:rPr>
          <w:rFonts w:ascii="Bookman Old Style" w:hAnsi="Bookman Old Style"/>
          <w:b w:val="0"/>
          <w:color w:val="000000" w:themeColor="text1"/>
        </w:rPr>
        <w:t>2012</w:t>
      </w:r>
      <w:r w:rsidR="007D321F" w:rsidRPr="00D352AD">
        <w:rPr>
          <w:rFonts w:ascii="Bookman Old Style" w:hAnsi="Bookman Old Style"/>
          <w:b w:val="0"/>
          <w:color w:val="000000" w:themeColor="text1"/>
        </w:rPr>
        <w:t>, o aquellas normas que la modifiquen o sustituyan</w:t>
      </w:r>
      <w:r w:rsidR="00F50C3C" w:rsidRPr="00D352AD">
        <w:rPr>
          <w:rFonts w:ascii="Bookman Old Style" w:hAnsi="Bookman Old Style"/>
          <w:b w:val="0"/>
          <w:color w:val="000000" w:themeColor="text1"/>
        </w:rPr>
        <w:t>, con excepción de los comercializadores que atienden únicamente a usuarios servidos con gas natural de campos aislados</w:t>
      </w:r>
      <w:r w:rsidR="007D321F" w:rsidRPr="00D352AD">
        <w:rPr>
          <w:rFonts w:ascii="Bookman Old Style" w:hAnsi="Bookman Old Style"/>
          <w:b w:val="0"/>
          <w:color w:val="000000" w:themeColor="text1"/>
        </w:rPr>
        <w:t>.</w:t>
      </w:r>
    </w:p>
    <w:p w:rsidR="000000B9" w:rsidRPr="00D352AD" w:rsidRDefault="005261D8" w:rsidP="00D352AD">
      <w:pPr>
        <w:pStyle w:val="Textoindependiente"/>
        <w:numPr>
          <w:ilvl w:val="0"/>
          <w:numId w:val="95"/>
        </w:numPr>
        <w:suppressAutoHyphens/>
        <w:ind w:left="567" w:right="18" w:hanging="567"/>
        <w:jc w:val="both"/>
        <w:rPr>
          <w:rFonts w:ascii="Bookman Old Style" w:hAnsi="Bookman Old Style"/>
          <w:b w:val="0"/>
          <w:color w:val="000000" w:themeColor="text1"/>
          <w:lang w:val="es-CO"/>
        </w:rPr>
      </w:pPr>
      <w:r w:rsidRPr="00D352AD">
        <w:rPr>
          <w:rFonts w:ascii="Bookman Old Style" w:hAnsi="Bookman Old Style"/>
          <w:b w:val="0"/>
          <w:color w:val="000000" w:themeColor="text1"/>
        </w:rPr>
        <w:lastRenderedPageBreak/>
        <w:t xml:space="preserve">Suministrar al gestor del mercado de gas natural la información de que trata el </w:t>
      </w:r>
      <w:r w:rsidR="00E84832" w:rsidRPr="00D352AD">
        <w:rPr>
          <w:rFonts w:ascii="Bookman Old Style" w:hAnsi="Bookman Old Style"/>
          <w:b w:val="0"/>
          <w:color w:val="000000" w:themeColor="text1"/>
        </w:rPr>
        <w:t>a</w:t>
      </w:r>
      <w:r w:rsidRPr="00D352AD">
        <w:rPr>
          <w:rFonts w:ascii="Bookman Old Style" w:hAnsi="Bookman Old Style"/>
          <w:b w:val="0"/>
          <w:color w:val="000000" w:themeColor="text1"/>
        </w:rPr>
        <w:t xml:space="preserve">nexo 1 de la propuesta </w:t>
      </w:r>
      <w:r w:rsidR="00E84832" w:rsidRPr="00D352AD">
        <w:rPr>
          <w:rFonts w:ascii="Bookman Old Style" w:hAnsi="Bookman Old Style"/>
          <w:b w:val="0"/>
          <w:color w:val="000000" w:themeColor="text1"/>
        </w:rPr>
        <w:t xml:space="preserve">contenida en la </w:t>
      </w:r>
      <w:r w:rsidRPr="00D352AD">
        <w:rPr>
          <w:rFonts w:ascii="Bookman Old Style" w:hAnsi="Bookman Old Style"/>
          <w:b w:val="0"/>
          <w:color w:val="000000" w:themeColor="text1"/>
        </w:rPr>
        <w:t>Resolución CREG 113 de 20</w:t>
      </w:r>
      <w:r w:rsidR="00456FDF" w:rsidRPr="00D352AD">
        <w:rPr>
          <w:rFonts w:ascii="Bookman Old Style" w:hAnsi="Bookman Old Style"/>
          <w:b w:val="0"/>
          <w:color w:val="000000" w:themeColor="text1"/>
        </w:rPr>
        <w:t>12</w:t>
      </w:r>
      <w:r w:rsidRPr="00D352AD">
        <w:rPr>
          <w:rFonts w:ascii="Bookman Old Style" w:hAnsi="Bookman Old Style"/>
          <w:b w:val="0"/>
          <w:color w:val="000000" w:themeColor="text1"/>
        </w:rPr>
        <w:t>, o aquellas que la modifiquen o sustituyan, así como la demás información que requiera el gestor del mercado de gas natural de conformidad con la regulación vigente.</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0000B9" w:rsidRPr="00D352AD" w:rsidRDefault="001D518F"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lang w:val="es-CO"/>
        </w:rPr>
        <w:t xml:space="preserve">Realizar </w:t>
      </w:r>
      <w:r w:rsidR="00E069BC" w:rsidRPr="00D352AD">
        <w:rPr>
          <w:rFonts w:ascii="Bookman Old Style" w:hAnsi="Bookman Old Style"/>
          <w:b w:val="0"/>
          <w:color w:val="000000" w:themeColor="text1"/>
          <w:lang w:val="es-CO"/>
        </w:rPr>
        <w:t xml:space="preserve">las transacciones de </w:t>
      </w:r>
      <w:r w:rsidR="00F50C3C" w:rsidRPr="00D352AD">
        <w:rPr>
          <w:rFonts w:ascii="Bookman Old Style" w:hAnsi="Bookman Old Style"/>
          <w:b w:val="0"/>
          <w:color w:val="000000" w:themeColor="text1"/>
          <w:lang w:val="es-CO"/>
        </w:rPr>
        <w:t xml:space="preserve">gas natural y de capacidad de transporte de gas natural </w:t>
      </w:r>
      <w:r w:rsidR="00492D82" w:rsidRPr="00D352AD">
        <w:rPr>
          <w:rFonts w:ascii="Bookman Old Style" w:hAnsi="Bookman Old Style"/>
          <w:b w:val="0"/>
          <w:color w:val="000000" w:themeColor="text1"/>
          <w:lang w:val="es-CO"/>
        </w:rPr>
        <w:t>conforme a lo establecido en</w:t>
      </w:r>
      <w:r w:rsidR="007D321F" w:rsidRPr="00D352AD">
        <w:rPr>
          <w:rFonts w:ascii="Bookman Old Style" w:hAnsi="Bookman Old Style"/>
          <w:b w:val="0"/>
          <w:color w:val="000000" w:themeColor="text1"/>
          <w:lang w:val="es-CO"/>
        </w:rPr>
        <w:t xml:space="preserve"> </w:t>
      </w:r>
      <w:r w:rsidR="00F50C3C" w:rsidRPr="00D352AD">
        <w:rPr>
          <w:rFonts w:ascii="Bookman Old Style" w:hAnsi="Bookman Old Style"/>
          <w:b w:val="0"/>
          <w:color w:val="000000" w:themeColor="text1"/>
          <w:lang w:val="es-CO"/>
        </w:rPr>
        <w:t>la propuesta contenida en la Resolución CREG 113 de 2012</w:t>
      </w:r>
      <w:r w:rsidR="00E069BC" w:rsidRPr="00D352AD">
        <w:rPr>
          <w:rFonts w:ascii="Bookman Old Style" w:hAnsi="Bookman Old Style"/>
          <w:b w:val="0"/>
          <w:color w:val="000000" w:themeColor="text1"/>
          <w:lang w:val="es-CO"/>
        </w:rPr>
        <w:t>.</w:t>
      </w:r>
    </w:p>
    <w:p w:rsidR="000000B9" w:rsidRPr="00D352AD" w:rsidRDefault="000000B9" w:rsidP="00D352AD">
      <w:pPr>
        <w:pStyle w:val="Textoindependiente"/>
        <w:suppressAutoHyphens/>
        <w:ind w:right="18"/>
        <w:jc w:val="both"/>
        <w:rPr>
          <w:rFonts w:ascii="Bookman Old Style" w:hAnsi="Bookman Old Style"/>
          <w:b w:val="0"/>
          <w:color w:val="000000" w:themeColor="text1"/>
          <w:lang w:val="es-CO"/>
        </w:rPr>
      </w:pPr>
    </w:p>
    <w:p w:rsidR="000000B9" w:rsidRPr="00D352AD" w:rsidRDefault="00385F77"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Cumplir las disposiciones sobre medición contenidas en</w:t>
      </w:r>
      <w:r w:rsidR="00C134CF" w:rsidRPr="00D352AD">
        <w:rPr>
          <w:rFonts w:ascii="Bookman Old Style" w:hAnsi="Bookman Old Style"/>
          <w:b w:val="0"/>
          <w:color w:val="000000" w:themeColor="text1"/>
        </w:rPr>
        <w:t xml:space="preserve"> el RUT</w:t>
      </w:r>
      <w:r w:rsidRPr="00D352AD">
        <w:rPr>
          <w:rFonts w:ascii="Bookman Old Style" w:hAnsi="Bookman Old Style"/>
          <w:b w:val="0"/>
          <w:color w:val="000000" w:themeColor="text1"/>
        </w:rPr>
        <w:t xml:space="preserve"> </w:t>
      </w:r>
      <w:r w:rsidR="000E6F35" w:rsidRPr="00D352AD">
        <w:rPr>
          <w:rFonts w:ascii="Bookman Old Style" w:hAnsi="Bookman Old Style"/>
          <w:b w:val="0"/>
          <w:color w:val="000000" w:themeColor="text1"/>
        </w:rPr>
        <w:t>y en</w:t>
      </w:r>
      <w:r w:rsidR="00C134CF" w:rsidRPr="00D352AD">
        <w:rPr>
          <w:rFonts w:ascii="Bookman Old Style" w:hAnsi="Bookman Old Style"/>
          <w:b w:val="0"/>
          <w:color w:val="000000" w:themeColor="text1"/>
        </w:rPr>
        <w:t xml:space="preserve"> </w:t>
      </w:r>
      <w:r w:rsidR="000E6F35" w:rsidRPr="00D352AD">
        <w:rPr>
          <w:rFonts w:ascii="Bookman Old Style" w:hAnsi="Bookman Old Style"/>
          <w:b w:val="0"/>
          <w:color w:val="000000" w:themeColor="text1"/>
        </w:rPr>
        <w:t>el código de distribución de gas natural, o aquellas normas que las sustituyan</w:t>
      </w:r>
      <w:r w:rsidRPr="00D352AD">
        <w:rPr>
          <w:rFonts w:ascii="Bookman Old Style" w:hAnsi="Bookman Old Style"/>
          <w:b w:val="0"/>
          <w:color w:val="000000" w:themeColor="text1"/>
        </w:rPr>
        <w:t>.</w:t>
      </w:r>
    </w:p>
    <w:p w:rsidR="000000B9" w:rsidRPr="00D352AD" w:rsidRDefault="000000B9" w:rsidP="00D352AD">
      <w:pPr>
        <w:pStyle w:val="Textoindependiente"/>
        <w:tabs>
          <w:tab w:val="left" w:pos="2977"/>
        </w:tabs>
        <w:suppressAutoHyphens/>
        <w:ind w:right="18"/>
        <w:jc w:val="both"/>
        <w:rPr>
          <w:rFonts w:ascii="Bookman Old Style" w:hAnsi="Bookman Old Style"/>
          <w:color w:val="000000" w:themeColor="text1"/>
        </w:rPr>
      </w:pPr>
    </w:p>
    <w:p w:rsidR="000000B9" w:rsidRPr="00D352AD" w:rsidRDefault="00DC4E7E" w:rsidP="00D352AD">
      <w:pPr>
        <w:pStyle w:val="Textoindependiente"/>
        <w:numPr>
          <w:ilvl w:val="0"/>
          <w:numId w:val="95"/>
        </w:numPr>
        <w:tabs>
          <w:tab w:val="left" w:pos="2977"/>
        </w:tabs>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Cumplir </w:t>
      </w:r>
      <w:r w:rsidR="00D37339" w:rsidRPr="00D352AD">
        <w:rPr>
          <w:rFonts w:ascii="Bookman Old Style" w:hAnsi="Bookman Old Style"/>
          <w:b w:val="0"/>
          <w:color w:val="000000" w:themeColor="text1"/>
        </w:rPr>
        <w:t>las normas de integración vertical y horizontal que se encuentren vigentes</w:t>
      </w:r>
      <w:r w:rsidRPr="00D352AD">
        <w:rPr>
          <w:rFonts w:ascii="Bookman Old Style" w:hAnsi="Bookman Old Style"/>
          <w:b w:val="0"/>
          <w:color w:val="000000" w:themeColor="text1"/>
        </w:rPr>
        <w:t>.</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0000B9" w:rsidRPr="00D352AD" w:rsidRDefault="00B31AB2"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A</w:t>
      </w:r>
      <w:r w:rsidR="00DE7C4D" w:rsidRPr="00D352AD">
        <w:rPr>
          <w:rFonts w:ascii="Bookman Old Style" w:hAnsi="Bookman Old Style"/>
          <w:b w:val="0"/>
          <w:color w:val="000000" w:themeColor="text1"/>
        </w:rPr>
        <w:t xml:space="preserve">tender las solicitudes de </w:t>
      </w:r>
      <w:r w:rsidR="00163B43" w:rsidRPr="00D352AD">
        <w:rPr>
          <w:rFonts w:ascii="Bookman Old Style" w:hAnsi="Bookman Old Style"/>
          <w:b w:val="0"/>
          <w:color w:val="000000" w:themeColor="text1"/>
        </w:rPr>
        <w:t xml:space="preserve">prestación del servicio de </w:t>
      </w:r>
      <w:r w:rsidR="0019575D" w:rsidRPr="00D352AD">
        <w:rPr>
          <w:rFonts w:ascii="Bookman Old Style" w:hAnsi="Bookman Old Style"/>
          <w:b w:val="0"/>
          <w:color w:val="000000" w:themeColor="text1"/>
        </w:rPr>
        <w:t>gas natural</w:t>
      </w:r>
      <w:r w:rsidR="00163B43" w:rsidRPr="00D352AD">
        <w:rPr>
          <w:rFonts w:ascii="Bookman Old Style" w:hAnsi="Bookman Old Style"/>
          <w:b w:val="0"/>
          <w:color w:val="000000" w:themeColor="text1"/>
        </w:rPr>
        <w:t xml:space="preserve"> </w:t>
      </w:r>
      <w:r w:rsidR="00DE7C4D" w:rsidRPr="00D352AD">
        <w:rPr>
          <w:rFonts w:ascii="Bookman Old Style" w:hAnsi="Bookman Old Style"/>
          <w:b w:val="0"/>
          <w:color w:val="000000" w:themeColor="text1"/>
        </w:rPr>
        <w:t xml:space="preserve">de los </w:t>
      </w:r>
      <w:r w:rsidR="00D37339" w:rsidRPr="00D352AD">
        <w:rPr>
          <w:rFonts w:ascii="Bookman Old Style" w:hAnsi="Bookman Old Style"/>
          <w:b w:val="0"/>
          <w:color w:val="000000" w:themeColor="text1"/>
        </w:rPr>
        <w:t>u</w:t>
      </w:r>
      <w:r w:rsidR="009941F5" w:rsidRPr="00D352AD">
        <w:rPr>
          <w:rFonts w:ascii="Bookman Old Style" w:hAnsi="Bookman Old Style"/>
          <w:b w:val="0"/>
          <w:color w:val="000000" w:themeColor="text1"/>
        </w:rPr>
        <w:t xml:space="preserve">suarios </w:t>
      </w:r>
      <w:r w:rsidR="00D37339" w:rsidRPr="00D352AD">
        <w:rPr>
          <w:rFonts w:ascii="Bookman Old Style" w:hAnsi="Bookman Old Style"/>
          <w:b w:val="0"/>
          <w:color w:val="000000" w:themeColor="text1"/>
        </w:rPr>
        <w:t>p</w:t>
      </w:r>
      <w:r w:rsidR="009941F5" w:rsidRPr="00D352AD">
        <w:rPr>
          <w:rFonts w:ascii="Bookman Old Style" w:hAnsi="Bookman Old Style"/>
          <w:b w:val="0"/>
          <w:color w:val="000000" w:themeColor="text1"/>
        </w:rPr>
        <w:t xml:space="preserve">otenciales regulados y los </w:t>
      </w:r>
      <w:r w:rsidR="00D37339" w:rsidRPr="00D352AD">
        <w:rPr>
          <w:rFonts w:ascii="Bookman Old Style" w:hAnsi="Bookman Old Style"/>
          <w:b w:val="0"/>
          <w:color w:val="000000" w:themeColor="text1"/>
        </w:rPr>
        <w:t>u</w:t>
      </w:r>
      <w:r w:rsidR="00365C99" w:rsidRPr="00D352AD">
        <w:rPr>
          <w:rFonts w:ascii="Bookman Old Style" w:hAnsi="Bookman Old Style"/>
          <w:b w:val="0"/>
          <w:color w:val="000000" w:themeColor="text1"/>
        </w:rPr>
        <w:t xml:space="preserve">suarios </w:t>
      </w:r>
      <w:r w:rsidR="00DE7C4D" w:rsidRPr="00D352AD">
        <w:rPr>
          <w:rFonts w:ascii="Bookman Old Style" w:hAnsi="Bookman Old Style"/>
          <w:b w:val="0"/>
          <w:color w:val="000000" w:themeColor="text1"/>
        </w:rPr>
        <w:t xml:space="preserve">regulados en los mercados de comercialización en donde atiendan </w:t>
      </w:r>
      <w:r w:rsidR="00D37339" w:rsidRPr="00D352AD">
        <w:rPr>
          <w:rFonts w:ascii="Bookman Old Style" w:hAnsi="Bookman Old Style"/>
          <w:b w:val="0"/>
          <w:color w:val="000000" w:themeColor="text1"/>
        </w:rPr>
        <w:t>u</w:t>
      </w:r>
      <w:r w:rsidR="00365C99" w:rsidRPr="00D352AD">
        <w:rPr>
          <w:rFonts w:ascii="Bookman Old Style" w:hAnsi="Bookman Old Style"/>
          <w:b w:val="0"/>
          <w:color w:val="000000" w:themeColor="text1"/>
        </w:rPr>
        <w:t xml:space="preserve">suarios </w:t>
      </w:r>
      <w:r w:rsidR="00DE7C4D" w:rsidRPr="00D352AD">
        <w:rPr>
          <w:rFonts w:ascii="Bookman Old Style" w:hAnsi="Bookman Old Style"/>
          <w:b w:val="0"/>
          <w:color w:val="000000" w:themeColor="text1"/>
        </w:rPr>
        <w:t xml:space="preserve">de este tipo, </w:t>
      </w:r>
      <w:r w:rsidR="00696C18" w:rsidRPr="00D352AD">
        <w:rPr>
          <w:rFonts w:ascii="Bookman Old Style" w:hAnsi="Bookman Old Style"/>
          <w:b w:val="0"/>
          <w:color w:val="000000" w:themeColor="text1"/>
        </w:rPr>
        <w:t>siempre que sean viables</w:t>
      </w:r>
      <w:r w:rsidR="004C16F0" w:rsidRPr="00D352AD">
        <w:rPr>
          <w:rFonts w:ascii="Bookman Old Style" w:hAnsi="Bookman Old Style"/>
          <w:b w:val="0"/>
          <w:color w:val="000000" w:themeColor="text1"/>
        </w:rPr>
        <w:t xml:space="preserve"> técnicamente</w:t>
      </w:r>
      <w:r w:rsidR="00DE7C4D" w:rsidRPr="00D352AD">
        <w:rPr>
          <w:rFonts w:ascii="Bookman Old Style" w:hAnsi="Bookman Old Style"/>
          <w:b w:val="0"/>
          <w:color w:val="000000" w:themeColor="text1"/>
        </w:rPr>
        <w:t>. La negación de la prestación del servicio deberá ser plenamente justificada por la empresa y contra ella procederán los recursos previstos en la ley.</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7D039B" w:rsidRPr="00D352AD" w:rsidRDefault="00B31AB2"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Verificar previamente </w:t>
      </w:r>
      <w:r w:rsidR="00CC3678" w:rsidRPr="00D352AD">
        <w:rPr>
          <w:rFonts w:ascii="Bookman Old Style" w:hAnsi="Bookman Old Style"/>
          <w:b w:val="0"/>
          <w:color w:val="000000" w:themeColor="text1"/>
        </w:rPr>
        <w:t xml:space="preserve">que </w:t>
      </w:r>
      <w:r w:rsidRPr="00D352AD">
        <w:rPr>
          <w:rFonts w:ascii="Bookman Old Style" w:hAnsi="Bookman Old Style"/>
          <w:b w:val="0"/>
          <w:color w:val="000000" w:themeColor="text1"/>
        </w:rPr>
        <w:t xml:space="preserve">los </w:t>
      </w:r>
      <w:r w:rsidR="00B14583" w:rsidRPr="00D352AD">
        <w:rPr>
          <w:rFonts w:ascii="Bookman Old Style" w:hAnsi="Bookman Old Style"/>
          <w:b w:val="0"/>
          <w:color w:val="000000" w:themeColor="text1"/>
        </w:rPr>
        <w:t>u</w:t>
      </w:r>
      <w:r w:rsidR="00365C99" w:rsidRPr="00D352AD">
        <w:rPr>
          <w:rFonts w:ascii="Bookman Old Style" w:hAnsi="Bookman Old Style"/>
          <w:b w:val="0"/>
          <w:color w:val="000000" w:themeColor="text1"/>
        </w:rPr>
        <w:t xml:space="preserve">suarios </w:t>
      </w:r>
      <w:r w:rsidR="00CC3678" w:rsidRPr="00D352AD">
        <w:rPr>
          <w:rFonts w:ascii="Bookman Old Style" w:hAnsi="Bookman Old Style"/>
          <w:b w:val="0"/>
          <w:color w:val="000000" w:themeColor="text1"/>
        </w:rPr>
        <w:t xml:space="preserve">no regulados </w:t>
      </w:r>
      <w:r w:rsidRPr="00D352AD">
        <w:rPr>
          <w:rFonts w:ascii="Bookman Old Style" w:hAnsi="Bookman Old Style"/>
          <w:b w:val="0"/>
          <w:color w:val="000000" w:themeColor="text1"/>
        </w:rPr>
        <w:t xml:space="preserve">que deseen atender </w:t>
      </w:r>
      <w:r w:rsidR="00CC3678" w:rsidRPr="00D352AD">
        <w:rPr>
          <w:rFonts w:ascii="Bookman Old Style" w:hAnsi="Bookman Old Style"/>
          <w:b w:val="0"/>
          <w:color w:val="000000" w:themeColor="text1"/>
        </w:rPr>
        <w:t xml:space="preserve">cumplan </w:t>
      </w:r>
      <w:r w:rsidR="0084217D" w:rsidRPr="00D352AD">
        <w:rPr>
          <w:rFonts w:ascii="Bookman Old Style" w:hAnsi="Bookman Old Style"/>
          <w:b w:val="0"/>
          <w:color w:val="000000" w:themeColor="text1"/>
        </w:rPr>
        <w:t xml:space="preserve">con la definición de usuario no regulado establecida en el presente reglamento, </w:t>
      </w:r>
      <w:r w:rsidR="00CC3678" w:rsidRPr="00D352AD">
        <w:rPr>
          <w:rFonts w:ascii="Bookman Old Style" w:hAnsi="Bookman Old Style"/>
          <w:b w:val="0"/>
          <w:color w:val="000000" w:themeColor="text1"/>
        </w:rPr>
        <w:t>o aquella que la modifiquen o sustituyan.</w:t>
      </w:r>
    </w:p>
    <w:p w:rsidR="007D039B" w:rsidRPr="00D352AD" w:rsidRDefault="007D039B" w:rsidP="00D352AD">
      <w:pPr>
        <w:pStyle w:val="Prrafodelista"/>
        <w:rPr>
          <w:rFonts w:ascii="Bookman Old Style" w:hAnsi="Bookman Old Style"/>
          <w:b/>
          <w:color w:val="000000" w:themeColor="text1"/>
          <w:sz w:val="24"/>
          <w:szCs w:val="24"/>
        </w:rPr>
      </w:pPr>
    </w:p>
    <w:p w:rsidR="00FD6E6A" w:rsidRPr="00D352AD" w:rsidRDefault="00FD6E6A"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Verificar que los usuarios tengan sistemas individuales de medición</w:t>
      </w:r>
      <w:r w:rsidR="007D039B" w:rsidRPr="00D352AD">
        <w:rPr>
          <w:rFonts w:ascii="Bookman Old Style" w:hAnsi="Bookman Old Style"/>
          <w:b w:val="0"/>
          <w:color w:val="000000" w:themeColor="text1"/>
        </w:rPr>
        <w:t xml:space="preserve"> de conformidad con la normativa vigente</w:t>
      </w:r>
      <w:r w:rsidRPr="00D352AD">
        <w:rPr>
          <w:rFonts w:ascii="Bookman Old Style" w:hAnsi="Bookman Old Style"/>
          <w:b w:val="0"/>
          <w:color w:val="000000" w:themeColor="text1"/>
        </w:rPr>
        <w:t>.</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0000B9" w:rsidRPr="00D352AD" w:rsidRDefault="00292442"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Asegurar que el usuario cumpla con las condiciones operativas y de medición establecidas en el RUT, o en aquellas resoluciones que lo modifiquen o sustituyan, cuando se trate de usuarios conectados </w:t>
      </w:r>
      <w:r w:rsidR="00A050E2" w:rsidRPr="00D352AD">
        <w:rPr>
          <w:rFonts w:ascii="Bookman Old Style" w:hAnsi="Bookman Old Style"/>
          <w:b w:val="0"/>
          <w:color w:val="000000" w:themeColor="text1"/>
        </w:rPr>
        <w:t xml:space="preserve">directamente </w:t>
      </w:r>
      <w:r w:rsidRPr="00D352AD">
        <w:rPr>
          <w:rFonts w:ascii="Bookman Old Style" w:hAnsi="Bookman Old Style"/>
          <w:b w:val="0"/>
          <w:color w:val="000000" w:themeColor="text1"/>
        </w:rPr>
        <w:t>al SNT.</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0000B9" w:rsidRPr="00D352AD" w:rsidRDefault="002C206D"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D</w:t>
      </w:r>
      <w:r w:rsidR="009D2ED6" w:rsidRPr="00D352AD">
        <w:rPr>
          <w:rFonts w:ascii="Bookman Old Style" w:hAnsi="Bookman Old Style"/>
          <w:b w:val="0"/>
          <w:color w:val="000000" w:themeColor="text1"/>
        </w:rPr>
        <w:t>e</w:t>
      </w:r>
      <w:r w:rsidRPr="00D352AD">
        <w:rPr>
          <w:rFonts w:ascii="Bookman Old Style" w:hAnsi="Bookman Old Style"/>
          <w:b w:val="0"/>
          <w:color w:val="000000" w:themeColor="text1"/>
        </w:rPr>
        <w:t>s</w:t>
      </w:r>
      <w:r w:rsidR="009D2ED6" w:rsidRPr="00D352AD">
        <w:rPr>
          <w:rFonts w:ascii="Bookman Old Style" w:hAnsi="Bookman Old Style"/>
          <w:b w:val="0"/>
          <w:color w:val="000000" w:themeColor="text1"/>
        </w:rPr>
        <w:t xml:space="preserve">agregar </w:t>
      </w:r>
      <w:r w:rsidRPr="00D352AD">
        <w:rPr>
          <w:rFonts w:ascii="Bookman Old Style" w:hAnsi="Bookman Old Style"/>
          <w:b w:val="0"/>
          <w:color w:val="000000" w:themeColor="text1"/>
        </w:rPr>
        <w:t xml:space="preserve">en las facturas de los </w:t>
      </w:r>
      <w:r w:rsidR="00016C27" w:rsidRPr="00D352AD">
        <w:rPr>
          <w:rFonts w:ascii="Bookman Old Style" w:hAnsi="Bookman Old Style"/>
          <w:b w:val="0"/>
          <w:color w:val="000000" w:themeColor="text1"/>
        </w:rPr>
        <w:t>u</w:t>
      </w:r>
      <w:r w:rsidR="00365C99" w:rsidRPr="00D352AD">
        <w:rPr>
          <w:rFonts w:ascii="Bookman Old Style" w:hAnsi="Bookman Old Style"/>
          <w:b w:val="0"/>
          <w:color w:val="000000" w:themeColor="text1"/>
        </w:rPr>
        <w:t xml:space="preserve">suarios </w:t>
      </w:r>
      <w:r w:rsidR="00016C27" w:rsidRPr="00D352AD">
        <w:rPr>
          <w:rFonts w:ascii="Bookman Old Style" w:hAnsi="Bookman Old Style"/>
          <w:b w:val="0"/>
          <w:color w:val="000000" w:themeColor="text1"/>
        </w:rPr>
        <w:t>los costos de l</w:t>
      </w:r>
      <w:r w:rsidR="00A050E2" w:rsidRPr="00D352AD">
        <w:rPr>
          <w:rFonts w:ascii="Bookman Old Style" w:hAnsi="Bookman Old Style"/>
          <w:b w:val="0"/>
          <w:color w:val="000000" w:themeColor="text1"/>
        </w:rPr>
        <w:t xml:space="preserve">os </w:t>
      </w:r>
      <w:r w:rsidR="00016C27" w:rsidRPr="00D352AD">
        <w:rPr>
          <w:rFonts w:ascii="Bookman Old Style" w:hAnsi="Bookman Old Style"/>
          <w:b w:val="0"/>
          <w:color w:val="000000" w:themeColor="text1"/>
        </w:rPr>
        <w:t>distint</w:t>
      </w:r>
      <w:r w:rsidR="00A050E2" w:rsidRPr="00D352AD">
        <w:rPr>
          <w:rFonts w:ascii="Bookman Old Style" w:hAnsi="Bookman Old Style"/>
          <w:b w:val="0"/>
          <w:color w:val="000000" w:themeColor="text1"/>
        </w:rPr>
        <w:t>o</w:t>
      </w:r>
      <w:r w:rsidR="00016C27" w:rsidRPr="00D352AD">
        <w:rPr>
          <w:rFonts w:ascii="Bookman Old Style" w:hAnsi="Bookman Old Style"/>
          <w:b w:val="0"/>
          <w:color w:val="000000" w:themeColor="text1"/>
        </w:rPr>
        <w:t xml:space="preserve">s componentes de la prestación del servicio, </w:t>
      </w:r>
      <w:r w:rsidR="00792B52" w:rsidRPr="00D352AD">
        <w:rPr>
          <w:rFonts w:ascii="Bookman Old Style" w:hAnsi="Bookman Old Style"/>
          <w:b w:val="0"/>
          <w:color w:val="000000" w:themeColor="text1"/>
        </w:rPr>
        <w:t>las contribuciones y subsidios a que haya lugar, y los demás cobros permitidos,</w:t>
      </w:r>
      <w:r w:rsidR="00792B52" w:rsidRPr="00D352AD" w:rsidDel="00792B52">
        <w:rPr>
          <w:rFonts w:ascii="Bookman Old Style" w:hAnsi="Bookman Old Style"/>
          <w:b w:val="0"/>
          <w:color w:val="000000" w:themeColor="text1"/>
        </w:rPr>
        <w:t xml:space="preserve"> </w:t>
      </w:r>
      <w:r w:rsidRPr="00D352AD">
        <w:rPr>
          <w:rFonts w:ascii="Bookman Old Style" w:hAnsi="Bookman Old Style"/>
          <w:b w:val="0"/>
          <w:color w:val="000000" w:themeColor="text1"/>
        </w:rPr>
        <w:t>según las normas que rigen la materia.</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0000B9" w:rsidRPr="00D352AD" w:rsidRDefault="002C206D"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Recaudar y transferir los dineros correspondientes a las contribuciones de solidaridad en los plazos y condiciones que establece</w:t>
      </w:r>
      <w:r w:rsidR="000931AC" w:rsidRPr="00D352AD">
        <w:rPr>
          <w:rFonts w:ascii="Bookman Old Style" w:hAnsi="Bookman Old Style"/>
          <w:b w:val="0"/>
          <w:color w:val="000000" w:themeColor="text1"/>
        </w:rPr>
        <w:t>n</w:t>
      </w:r>
      <w:r w:rsidRPr="00D352AD">
        <w:rPr>
          <w:rFonts w:ascii="Bookman Old Style" w:hAnsi="Bookman Old Style"/>
          <w:b w:val="0"/>
          <w:color w:val="000000" w:themeColor="text1"/>
        </w:rPr>
        <w:t xml:space="preserve"> </w:t>
      </w:r>
      <w:r w:rsidR="000931AC" w:rsidRPr="00D352AD">
        <w:rPr>
          <w:rFonts w:ascii="Bookman Old Style" w:hAnsi="Bookman Old Style"/>
          <w:b w:val="0"/>
          <w:color w:val="000000" w:themeColor="text1"/>
        </w:rPr>
        <w:t xml:space="preserve">las normas </w:t>
      </w:r>
      <w:r w:rsidRPr="00D352AD">
        <w:rPr>
          <w:rFonts w:ascii="Bookman Old Style" w:hAnsi="Bookman Old Style"/>
          <w:b w:val="0"/>
          <w:color w:val="000000" w:themeColor="text1"/>
        </w:rPr>
        <w:t>que reglamenta</w:t>
      </w:r>
      <w:r w:rsidR="000931AC" w:rsidRPr="00D352AD">
        <w:rPr>
          <w:rFonts w:ascii="Bookman Old Style" w:hAnsi="Bookman Old Style"/>
          <w:b w:val="0"/>
          <w:color w:val="000000" w:themeColor="text1"/>
        </w:rPr>
        <w:t>n</w:t>
      </w:r>
      <w:r w:rsidRPr="00D352AD">
        <w:rPr>
          <w:rFonts w:ascii="Bookman Old Style" w:hAnsi="Bookman Old Style"/>
          <w:b w:val="0"/>
          <w:color w:val="000000" w:themeColor="text1"/>
        </w:rPr>
        <w:t xml:space="preserve"> </w:t>
      </w:r>
      <w:r w:rsidR="001F3593" w:rsidRPr="00D352AD">
        <w:rPr>
          <w:rFonts w:ascii="Bookman Old Style" w:hAnsi="Bookman Old Style"/>
          <w:b w:val="0"/>
          <w:color w:val="000000" w:themeColor="text1"/>
        </w:rPr>
        <w:t xml:space="preserve">el </w:t>
      </w:r>
      <w:r w:rsidR="000000B9" w:rsidRPr="00D352AD">
        <w:rPr>
          <w:rFonts w:ascii="Bookman Old Style" w:hAnsi="Bookman Old Style"/>
          <w:b w:val="0"/>
          <w:color w:val="000000" w:themeColor="text1"/>
        </w:rPr>
        <w:t>fondo de solidaridad para subsidios y redistribución de ingresos</w:t>
      </w:r>
      <w:r w:rsidRPr="00D352AD">
        <w:rPr>
          <w:rFonts w:ascii="Bookman Old Style" w:hAnsi="Bookman Old Style"/>
          <w:b w:val="0"/>
          <w:color w:val="000000" w:themeColor="text1"/>
        </w:rPr>
        <w:t>.</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0000B9" w:rsidRPr="00D352AD" w:rsidRDefault="00385F77"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lastRenderedPageBreak/>
        <w:t xml:space="preserve">Cobrar las tarifas del servicio de </w:t>
      </w:r>
      <w:r w:rsidR="00016C27" w:rsidRPr="00D352AD">
        <w:rPr>
          <w:rFonts w:ascii="Bookman Old Style" w:hAnsi="Bookman Old Style"/>
          <w:b w:val="0"/>
          <w:color w:val="000000" w:themeColor="text1"/>
        </w:rPr>
        <w:t>gas natural</w:t>
      </w:r>
      <w:r w:rsidRPr="00D352AD">
        <w:rPr>
          <w:rFonts w:ascii="Bookman Old Style" w:hAnsi="Bookman Old Style"/>
          <w:b w:val="0"/>
          <w:color w:val="000000" w:themeColor="text1"/>
        </w:rPr>
        <w:t xml:space="preserve"> a los </w:t>
      </w:r>
      <w:r w:rsidR="00016C27" w:rsidRPr="00D352AD">
        <w:rPr>
          <w:rFonts w:ascii="Bookman Old Style" w:hAnsi="Bookman Old Style"/>
          <w:b w:val="0"/>
          <w:color w:val="000000" w:themeColor="text1"/>
        </w:rPr>
        <w:t>u</w:t>
      </w:r>
      <w:r w:rsidR="00FD2524" w:rsidRPr="00D352AD">
        <w:rPr>
          <w:rFonts w:ascii="Bookman Old Style" w:hAnsi="Bookman Old Style"/>
          <w:b w:val="0"/>
          <w:color w:val="000000" w:themeColor="text1"/>
        </w:rPr>
        <w:t xml:space="preserve">suarios </w:t>
      </w:r>
      <w:r w:rsidRPr="00D352AD">
        <w:rPr>
          <w:rFonts w:ascii="Bookman Old Style" w:hAnsi="Bookman Old Style"/>
          <w:b w:val="0"/>
          <w:color w:val="000000" w:themeColor="text1"/>
        </w:rPr>
        <w:t>y pagar los montos correspondientes al resto de agentes de la cadena, oportunamente y de acuerdo con lo establecido en la ley y la regulación.</w:t>
      </w:r>
    </w:p>
    <w:p w:rsidR="000000B9" w:rsidRPr="00D352AD" w:rsidRDefault="000000B9" w:rsidP="00D352AD">
      <w:pPr>
        <w:pStyle w:val="Textoindependiente"/>
        <w:suppressAutoHyphens/>
        <w:ind w:right="18"/>
        <w:jc w:val="both"/>
        <w:rPr>
          <w:rFonts w:ascii="Bookman Old Style" w:hAnsi="Bookman Old Style"/>
          <w:b w:val="0"/>
          <w:color w:val="000000" w:themeColor="text1"/>
        </w:rPr>
      </w:pPr>
    </w:p>
    <w:p w:rsidR="009D2C2D" w:rsidRPr="00D352AD" w:rsidRDefault="002C16BF"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Observar las normas sobre p</w:t>
      </w:r>
      <w:r w:rsidR="002C206D" w:rsidRPr="00D352AD">
        <w:rPr>
          <w:rFonts w:ascii="Bookman Old Style" w:hAnsi="Bookman Old Style"/>
          <w:b w:val="0"/>
          <w:color w:val="000000" w:themeColor="text1"/>
        </w:rPr>
        <w:t>rote</w:t>
      </w:r>
      <w:r w:rsidRPr="00D352AD">
        <w:rPr>
          <w:rFonts w:ascii="Bookman Old Style" w:hAnsi="Bookman Old Style"/>
          <w:b w:val="0"/>
          <w:color w:val="000000" w:themeColor="text1"/>
        </w:rPr>
        <w:t xml:space="preserve">cción de </w:t>
      </w:r>
      <w:r w:rsidR="002C206D" w:rsidRPr="00D352AD">
        <w:rPr>
          <w:rFonts w:ascii="Bookman Old Style" w:hAnsi="Bookman Old Style"/>
          <w:b w:val="0"/>
          <w:color w:val="000000" w:themeColor="text1"/>
        </w:rPr>
        <w:t xml:space="preserve">los derechos del </w:t>
      </w:r>
      <w:r w:rsidR="00016C27" w:rsidRPr="00D352AD">
        <w:rPr>
          <w:rFonts w:ascii="Bookman Old Style" w:hAnsi="Bookman Old Style"/>
          <w:b w:val="0"/>
          <w:color w:val="000000" w:themeColor="text1"/>
        </w:rPr>
        <w:t>u</w:t>
      </w:r>
      <w:r w:rsidR="00D53A89" w:rsidRPr="00D352AD">
        <w:rPr>
          <w:rFonts w:ascii="Bookman Old Style" w:hAnsi="Bookman Old Style"/>
          <w:b w:val="0"/>
          <w:color w:val="000000" w:themeColor="text1"/>
        </w:rPr>
        <w:t>suario</w:t>
      </w:r>
      <w:r w:rsidR="002C206D" w:rsidRPr="00D352AD">
        <w:rPr>
          <w:rFonts w:ascii="Bookman Old Style" w:hAnsi="Bookman Old Style"/>
          <w:b w:val="0"/>
          <w:color w:val="000000" w:themeColor="text1"/>
        </w:rPr>
        <w:t xml:space="preserve">, en relación con las facturas y todos los actos que se generen o deriven del contrato de servicios públicos, de acuerdo con lo establecido en la Ley 142 de 1994 y </w:t>
      </w:r>
      <w:r w:rsidR="00E00B9B" w:rsidRPr="00D352AD">
        <w:rPr>
          <w:rFonts w:ascii="Bookman Old Style" w:hAnsi="Bookman Old Style"/>
          <w:b w:val="0"/>
          <w:color w:val="000000" w:themeColor="text1"/>
        </w:rPr>
        <w:t xml:space="preserve">en la </w:t>
      </w:r>
      <w:r w:rsidRPr="00D352AD">
        <w:rPr>
          <w:rFonts w:ascii="Bookman Old Style" w:hAnsi="Bookman Old Style"/>
          <w:b w:val="0"/>
          <w:color w:val="000000" w:themeColor="text1"/>
        </w:rPr>
        <w:t>Resolución CREG 108 de 1997 o aquellas que las modifiquen o sustituyan</w:t>
      </w:r>
      <w:r w:rsidR="002C206D" w:rsidRPr="00D352AD">
        <w:rPr>
          <w:rFonts w:ascii="Bookman Old Style" w:hAnsi="Bookman Old Style"/>
          <w:b w:val="0"/>
          <w:color w:val="000000" w:themeColor="text1"/>
        </w:rPr>
        <w:t>.</w:t>
      </w:r>
    </w:p>
    <w:p w:rsidR="000000B9" w:rsidRPr="00D352AD" w:rsidRDefault="000000B9" w:rsidP="00D352AD">
      <w:pPr>
        <w:pStyle w:val="Textoindependiente"/>
        <w:suppressAutoHyphens/>
        <w:ind w:right="18"/>
        <w:jc w:val="both"/>
        <w:rPr>
          <w:rFonts w:ascii="Bookman Old Style" w:hAnsi="Bookman Old Style"/>
          <w:color w:val="000000" w:themeColor="text1"/>
        </w:rPr>
      </w:pPr>
    </w:p>
    <w:p w:rsidR="009D2C2D" w:rsidRPr="00D352AD" w:rsidRDefault="009D2C2D"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Definir e informar los mecanismos de comunicación para la atención de todos aquellos trámites que los demás participantes del mercado deban realizar ante él.</w:t>
      </w:r>
    </w:p>
    <w:p w:rsidR="009D2C2D" w:rsidRPr="00D352AD" w:rsidRDefault="009D2C2D" w:rsidP="00D352AD">
      <w:pPr>
        <w:pStyle w:val="Textoindependiente"/>
        <w:suppressAutoHyphens/>
        <w:ind w:right="18"/>
        <w:jc w:val="both"/>
        <w:rPr>
          <w:rFonts w:ascii="Bookman Old Style" w:hAnsi="Bookman Old Style"/>
          <w:b w:val="0"/>
          <w:color w:val="000000" w:themeColor="text1"/>
        </w:rPr>
      </w:pPr>
    </w:p>
    <w:p w:rsidR="00273095" w:rsidRPr="00D352AD" w:rsidRDefault="009D2C2D"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Reportar información veraz y oportuna al Sistema Único de Información, SUI, en los formatos, tiempos y condiciones que para el efecto establezca la Superintendencia de Servicios Públicos Domiciliarios. Se considerará que hay incumplimiento a la regulación y a lo establecido en</w:t>
      </w:r>
      <w:r w:rsidR="000000B9" w:rsidRPr="00D352AD">
        <w:rPr>
          <w:rFonts w:ascii="Bookman Old Style" w:hAnsi="Bookman Old Style"/>
          <w:b w:val="0"/>
          <w:color w:val="000000" w:themeColor="text1"/>
        </w:rPr>
        <w:t xml:space="preserve"> el</w:t>
      </w:r>
      <w:r w:rsidRPr="00D352AD">
        <w:rPr>
          <w:rFonts w:ascii="Bookman Old Style" w:hAnsi="Bookman Old Style"/>
          <w:b w:val="0"/>
          <w:color w:val="000000" w:themeColor="text1"/>
        </w:rPr>
        <w:t xml:space="preserve"> parágrafo 1 del artículo 14 de la Ley 689 de 2001 cuando el comercializador reporte información al SUI que sea inoportuna, incompleta o inexacta, y podrá ser sancionado por la autoridad competente.</w:t>
      </w:r>
    </w:p>
    <w:p w:rsidR="00273095" w:rsidRPr="00D352AD" w:rsidRDefault="00273095" w:rsidP="00D352AD">
      <w:pPr>
        <w:pStyle w:val="Prrafodelista"/>
        <w:rPr>
          <w:rFonts w:ascii="Bookman Old Style" w:hAnsi="Bookman Old Style"/>
          <w:color w:val="000000" w:themeColor="text1"/>
          <w:sz w:val="24"/>
          <w:szCs w:val="24"/>
          <w:lang w:val="es-ES"/>
        </w:rPr>
      </w:pPr>
    </w:p>
    <w:p w:rsidR="00273095" w:rsidRPr="00D352AD" w:rsidRDefault="00273095"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Sujetarse a las asignaciones de cantidades y capacidad de transporte de gas </w:t>
      </w:r>
      <w:proofErr w:type="gramStart"/>
      <w:r w:rsidRPr="00D352AD">
        <w:rPr>
          <w:rFonts w:ascii="Bookman Old Style" w:hAnsi="Bookman Old Style"/>
          <w:b w:val="0"/>
          <w:color w:val="000000" w:themeColor="text1"/>
        </w:rPr>
        <w:t>natural resultantes</w:t>
      </w:r>
      <w:proofErr w:type="gramEnd"/>
      <w:r w:rsidRPr="00D352AD">
        <w:rPr>
          <w:rFonts w:ascii="Bookman Old Style" w:hAnsi="Bookman Old Style"/>
          <w:b w:val="0"/>
          <w:color w:val="000000" w:themeColor="text1"/>
        </w:rPr>
        <w:t xml:space="preserve"> de aplicar el Decreto 880 de 2007.</w:t>
      </w:r>
    </w:p>
    <w:p w:rsidR="00E97F99" w:rsidRPr="00D352AD" w:rsidRDefault="00E97F99" w:rsidP="00D352AD">
      <w:pPr>
        <w:pStyle w:val="Textoindependiente"/>
        <w:suppressAutoHyphens/>
        <w:ind w:left="0" w:right="18"/>
        <w:jc w:val="both"/>
        <w:rPr>
          <w:rFonts w:ascii="Bookman Old Style" w:hAnsi="Bookman Old Style"/>
          <w:b w:val="0"/>
          <w:color w:val="000000" w:themeColor="text1"/>
        </w:rPr>
      </w:pPr>
    </w:p>
    <w:p w:rsidR="009219C6" w:rsidRPr="00D352AD" w:rsidRDefault="009219C6"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Demostrar su capacidad financiera para la realización de transacciones en el mercado mayorista</w:t>
      </w:r>
      <w:r w:rsidR="00431D4B" w:rsidRPr="00D352AD">
        <w:rPr>
          <w:rFonts w:ascii="Bookman Old Style" w:hAnsi="Bookman Old Style"/>
          <w:b w:val="0"/>
          <w:color w:val="000000" w:themeColor="text1"/>
        </w:rPr>
        <w:t xml:space="preserve"> de gas natural</w:t>
      </w:r>
      <w:r w:rsidRPr="00D352AD">
        <w:rPr>
          <w:rFonts w:ascii="Bookman Old Style" w:hAnsi="Bookman Old Style"/>
          <w:b w:val="0"/>
          <w:color w:val="000000" w:themeColor="text1"/>
        </w:rPr>
        <w:t xml:space="preserve">, de conformidad con la regulación </w:t>
      </w:r>
      <w:r w:rsidR="00431D4B" w:rsidRPr="00D352AD">
        <w:rPr>
          <w:rFonts w:ascii="Bookman Old Style" w:hAnsi="Bookman Old Style"/>
          <w:b w:val="0"/>
          <w:color w:val="000000" w:themeColor="text1"/>
        </w:rPr>
        <w:t>que para los efectos defina la CREG.</w:t>
      </w:r>
    </w:p>
    <w:p w:rsidR="009219C6" w:rsidRPr="00D352AD" w:rsidRDefault="009219C6" w:rsidP="00D352AD">
      <w:pPr>
        <w:pStyle w:val="Prrafodelista"/>
        <w:rPr>
          <w:rFonts w:ascii="Bookman Old Style" w:hAnsi="Bookman Old Style"/>
          <w:b/>
          <w:color w:val="000000" w:themeColor="text1"/>
          <w:sz w:val="24"/>
          <w:szCs w:val="24"/>
        </w:rPr>
      </w:pPr>
    </w:p>
    <w:p w:rsidR="002C206D" w:rsidRPr="00D352AD" w:rsidRDefault="002C206D" w:rsidP="00D352AD">
      <w:pPr>
        <w:pStyle w:val="Textoindependiente"/>
        <w:numPr>
          <w:ilvl w:val="0"/>
          <w:numId w:val="95"/>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Cumplir las demás obligaciones que impongan la ley, los reglamentos y la regulación.</w:t>
      </w:r>
    </w:p>
    <w:p w:rsidR="001701A5" w:rsidRPr="00D352AD" w:rsidRDefault="001701A5" w:rsidP="00D352AD">
      <w:pPr>
        <w:pStyle w:val="Prrafodelista"/>
        <w:tabs>
          <w:tab w:val="left" w:pos="1560"/>
          <w:tab w:val="left" w:pos="1701"/>
        </w:tabs>
        <w:ind w:left="0"/>
        <w:jc w:val="both"/>
        <w:rPr>
          <w:rFonts w:ascii="Bookman Old Style" w:hAnsi="Bookman Old Style" w:cs="Arial"/>
          <w:color w:val="000000" w:themeColor="text1"/>
          <w:sz w:val="24"/>
          <w:szCs w:val="24"/>
        </w:rPr>
      </w:pPr>
    </w:p>
    <w:p w:rsidR="00BD6E6B" w:rsidRPr="00D352AD" w:rsidRDefault="00BD6E6B" w:rsidP="00D352AD">
      <w:pPr>
        <w:pStyle w:val="Estilo2"/>
        <w:keepNext w:val="0"/>
        <w:numPr>
          <w:ilvl w:val="0"/>
          <w:numId w:val="0"/>
        </w:numPr>
        <w:outlineLvl w:val="9"/>
        <w:rPr>
          <w:bCs w:val="0"/>
          <w:color w:val="000000" w:themeColor="text1"/>
        </w:rPr>
      </w:pPr>
    </w:p>
    <w:p w:rsidR="00A60F37" w:rsidRPr="00D352AD" w:rsidRDefault="00DA2FDC" w:rsidP="00D352AD">
      <w:pPr>
        <w:pStyle w:val="Ttulo1"/>
        <w:keepNext w:val="0"/>
        <w:widowControl w:val="0"/>
        <w:ind w:left="0"/>
        <w:rPr>
          <w:rFonts w:ascii="Bookman Old Style" w:hAnsi="Bookman Old Style"/>
          <w:color w:val="000000" w:themeColor="text1"/>
          <w:szCs w:val="24"/>
        </w:rPr>
      </w:pPr>
      <w:bookmarkStart w:id="10" w:name="_Ref273380555"/>
      <w:r w:rsidRPr="00D352AD">
        <w:rPr>
          <w:rFonts w:ascii="Bookman Old Style" w:hAnsi="Bookman Old Style"/>
          <w:color w:val="000000" w:themeColor="text1"/>
          <w:szCs w:val="24"/>
        </w:rPr>
        <w:t>T</w:t>
      </w:r>
      <w:r w:rsidR="00A60F37" w:rsidRPr="00D352AD">
        <w:rPr>
          <w:rFonts w:ascii="Bookman Old Style" w:hAnsi="Bookman Old Style"/>
          <w:color w:val="000000" w:themeColor="text1"/>
          <w:szCs w:val="24"/>
        </w:rPr>
        <w:t>ÍTULO IV</w:t>
      </w:r>
      <w:bookmarkEnd w:id="10"/>
    </w:p>
    <w:p w:rsidR="00A60F37" w:rsidRPr="00D352AD" w:rsidRDefault="00A60F37" w:rsidP="00D352AD">
      <w:pPr>
        <w:pStyle w:val="Ttulo1"/>
        <w:keepNext w:val="0"/>
        <w:widowControl w:val="0"/>
        <w:ind w:left="0"/>
        <w:rPr>
          <w:rFonts w:ascii="Bookman Old Style" w:hAnsi="Bookman Old Style"/>
          <w:color w:val="000000" w:themeColor="text1"/>
          <w:szCs w:val="24"/>
        </w:rPr>
      </w:pPr>
      <w:r w:rsidRPr="00D352AD">
        <w:rPr>
          <w:rFonts w:ascii="Bookman Old Style" w:hAnsi="Bookman Old Style"/>
          <w:color w:val="000000" w:themeColor="text1"/>
          <w:szCs w:val="24"/>
        </w:rPr>
        <w:t xml:space="preserve">PARTICIPACIÓN DE LOS COMERCIALIZADORES EN EL MERCADO MAYORISTA DE </w:t>
      </w:r>
      <w:r w:rsidR="00542CD2" w:rsidRPr="00D352AD">
        <w:rPr>
          <w:rFonts w:ascii="Bookman Old Style" w:hAnsi="Bookman Old Style"/>
          <w:color w:val="000000" w:themeColor="text1"/>
          <w:szCs w:val="24"/>
        </w:rPr>
        <w:t>GAS NATURAL</w:t>
      </w:r>
    </w:p>
    <w:p w:rsidR="008F7DF8" w:rsidRPr="00D352AD" w:rsidRDefault="008F7DF8" w:rsidP="00D352AD">
      <w:pPr>
        <w:pStyle w:val="Estilo2"/>
        <w:keepNext w:val="0"/>
        <w:numPr>
          <w:ilvl w:val="0"/>
          <w:numId w:val="0"/>
        </w:numPr>
        <w:outlineLvl w:val="9"/>
        <w:rPr>
          <w:bCs w:val="0"/>
          <w:color w:val="000000" w:themeColor="text1"/>
        </w:rPr>
      </w:pPr>
    </w:p>
    <w:p w:rsidR="001F0639" w:rsidRPr="00D352AD" w:rsidRDefault="001F0639" w:rsidP="00D352AD">
      <w:pPr>
        <w:pStyle w:val="Estilo2"/>
        <w:keepNext w:val="0"/>
        <w:numPr>
          <w:ilvl w:val="0"/>
          <w:numId w:val="0"/>
        </w:numPr>
        <w:outlineLvl w:val="9"/>
        <w:rPr>
          <w:bCs w:val="0"/>
          <w:color w:val="000000" w:themeColor="text1"/>
        </w:rPr>
      </w:pPr>
    </w:p>
    <w:p w:rsidR="00C40FB9" w:rsidRPr="00D352AD" w:rsidRDefault="00C40FB9"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CAPÍTULO I</w:t>
      </w:r>
    </w:p>
    <w:p w:rsidR="00C40FB9" w:rsidRPr="00D352AD" w:rsidRDefault="00C40FB9"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Obligaciones de los comercializadores en el mercado mayorista de gas natural</w:t>
      </w:r>
    </w:p>
    <w:p w:rsidR="00C40FB9" w:rsidRPr="00D352AD" w:rsidRDefault="00C40FB9" w:rsidP="00D352AD">
      <w:pPr>
        <w:pStyle w:val="Estilo2"/>
        <w:keepNext w:val="0"/>
        <w:numPr>
          <w:ilvl w:val="0"/>
          <w:numId w:val="0"/>
        </w:numPr>
        <w:outlineLvl w:val="9"/>
        <w:rPr>
          <w:bCs w:val="0"/>
          <w:color w:val="000000" w:themeColor="text1"/>
        </w:rPr>
      </w:pPr>
    </w:p>
    <w:p w:rsidR="003E7B7F" w:rsidRPr="00D352AD" w:rsidRDefault="003E7B7F" w:rsidP="00D352AD">
      <w:pPr>
        <w:pStyle w:val="Estilo2"/>
        <w:keepNext w:val="0"/>
        <w:numPr>
          <w:ilvl w:val="0"/>
          <w:numId w:val="0"/>
        </w:numPr>
        <w:outlineLvl w:val="9"/>
        <w:rPr>
          <w:bCs w:val="0"/>
          <w:color w:val="000000" w:themeColor="text1"/>
        </w:rPr>
      </w:pPr>
    </w:p>
    <w:p w:rsidR="00651039" w:rsidRPr="00D352AD" w:rsidRDefault="000B78AB" w:rsidP="00D352AD">
      <w:pPr>
        <w:pStyle w:val="Estilo2"/>
        <w:tabs>
          <w:tab w:val="clear" w:pos="5126"/>
          <w:tab w:val="left" w:pos="1701"/>
        </w:tabs>
        <w:ind w:left="0"/>
        <w:outlineLvl w:val="2"/>
        <w:rPr>
          <w:bCs w:val="0"/>
          <w:color w:val="000000" w:themeColor="text1"/>
        </w:rPr>
      </w:pPr>
      <w:bookmarkStart w:id="11" w:name="_Ref346878002"/>
      <w:r w:rsidRPr="00D352AD">
        <w:rPr>
          <w:rFonts w:cs="Arial"/>
          <w:bCs w:val="0"/>
          <w:color w:val="000000" w:themeColor="text1"/>
        </w:rPr>
        <w:t>Obligaciones generales del comercializador con los participantes del mercado primario de gas natural</w:t>
      </w:r>
      <w:r w:rsidR="00651039" w:rsidRPr="00D352AD">
        <w:rPr>
          <w:rFonts w:cs="Arial"/>
          <w:bCs w:val="0"/>
          <w:color w:val="000000" w:themeColor="text1"/>
        </w:rPr>
        <w:t>.</w:t>
      </w:r>
      <w:r w:rsidR="00651039" w:rsidRPr="00D352AD">
        <w:rPr>
          <w:rFonts w:cs="Arial"/>
          <w:b w:val="0"/>
          <w:bCs w:val="0"/>
          <w:color w:val="000000" w:themeColor="text1"/>
        </w:rPr>
        <w:t xml:space="preserve"> </w:t>
      </w:r>
      <w:r w:rsidR="009D2C2D" w:rsidRPr="00D352AD">
        <w:rPr>
          <w:rFonts w:cs="Arial"/>
          <w:b w:val="0"/>
          <w:bCs w:val="0"/>
          <w:color w:val="000000" w:themeColor="text1"/>
        </w:rPr>
        <w:t xml:space="preserve">Los comercializadores de gas natural </w:t>
      </w:r>
      <w:r w:rsidR="00651039" w:rsidRPr="00D352AD">
        <w:rPr>
          <w:rFonts w:cs="Arial"/>
          <w:b w:val="0"/>
          <w:color w:val="000000" w:themeColor="text1"/>
        </w:rPr>
        <w:t>deberá</w:t>
      </w:r>
      <w:r w:rsidR="009D2C2D" w:rsidRPr="00D352AD">
        <w:rPr>
          <w:rFonts w:cs="Arial"/>
          <w:b w:val="0"/>
          <w:color w:val="000000" w:themeColor="text1"/>
        </w:rPr>
        <w:t>n</w:t>
      </w:r>
      <w:r w:rsidR="00651039" w:rsidRPr="00D352AD">
        <w:rPr>
          <w:rFonts w:cs="Arial"/>
          <w:b w:val="0"/>
          <w:color w:val="000000" w:themeColor="text1"/>
        </w:rPr>
        <w:t xml:space="preserve"> </w:t>
      </w:r>
      <w:r w:rsidR="009D2C2D" w:rsidRPr="00D352AD">
        <w:rPr>
          <w:rFonts w:cs="Arial"/>
          <w:b w:val="0"/>
          <w:color w:val="000000" w:themeColor="text1"/>
        </w:rPr>
        <w:t>cumplir las siguientes obligaciones cuando participen en el mercado primario de gas natural:</w:t>
      </w:r>
      <w:bookmarkEnd w:id="11"/>
    </w:p>
    <w:p w:rsidR="00581076" w:rsidRPr="00D352AD" w:rsidRDefault="00581076" w:rsidP="00D352AD">
      <w:pPr>
        <w:pStyle w:val="Textoindependiente"/>
        <w:suppressAutoHyphens/>
        <w:ind w:right="18"/>
        <w:jc w:val="both"/>
        <w:rPr>
          <w:rFonts w:ascii="Bookman Old Style" w:hAnsi="Bookman Old Style"/>
          <w:b w:val="0"/>
          <w:color w:val="000000" w:themeColor="text1"/>
        </w:rPr>
      </w:pPr>
    </w:p>
    <w:p w:rsidR="00581076" w:rsidRPr="00D352AD" w:rsidRDefault="00581076"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lastRenderedPageBreak/>
        <w:t>Someterse a las reglas previstas en el RUT para efectos de la construcción de conexiones y puntos de salida en el SNT cuando el usuario lo autorice expresamente para representarlo ante el transportador.</w:t>
      </w:r>
    </w:p>
    <w:p w:rsidR="00581076" w:rsidRPr="00D352AD" w:rsidRDefault="00581076" w:rsidP="00D352AD">
      <w:pPr>
        <w:pStyle w:val="Textoindependiente"/>
        <w:suppressAutoHyphens/>
        <w:ind w:right="18"/>
        <w:jc w:val="both"/>
        <w:rPr>
          <w:rFonts w:ascii="Bookman Old Style" w:hAnsi="Bookman Old Style"/>
          <w:b w:val="0"/>
          <w:color w:val="000000" w:themeColor="text1"/>
        </w:rPr>
      </w:pPr>
    </w:p>
    <w:p w:rsidR="00581076" w:rsidRPr="00D352AD" w:rsidRDefault="00581076"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Constituir los mecanismos de cubrimiento que acuerden con los vendedores a que hacen referencia los artículos 15 y 17 de la propuesta contenida en la Resolución CREG 113 de 2012, cuando las transacciones de gas natural o de capacidad de transporte se realicen según lo previsto en los artículos 19 y 27 de la misma </w:t>
      </w:r>
      <w:r w:rsidR="00B86B44" w:rsidRPr="00D352AD">
        <w:rPr>
          <w:rFonts w:ascii="Bookman Old Style" w:hAnsi="Bookman Old Style"/>
          <w:b w:val="0"/>
          <w:color w:val="000000" w:themeColor="text1"/>
        </w:rPr>
        <w:t>r</w:t>
      </w:r>
      <w:r w:rsidRPr="00D352AD">
        <w:rPr>
          <w:rFonts w:ascii="Bookman Old Style" w:hAnsi="Bookman Old Style"/>
          <w:b w:val="0"/>
          <w:color w:val="000000" w:themeColor="text1"/>
        </w:rPr>
        <w:t>esolución, respectivamente.</w:t>
      </w:r>
    </w:p>
    <w:p w:rsidR="00581076" w:rsidRPr="00D352AD" w:rsidRDefault="00581076" w:rsidP="00D352AD">
      <w:pPr>
        <w:pStyle w:val="Prrafodelista"/>
        <w:rPr>
          <w:rFonts w:ascii="Bookman Old Style" w:hAnsi="Bookman Old Style"/>
          <w:b/>
          <w:color w:val="000000" w:themeColor="text1"/>
          <w:sz w:val="24"/>
          <w:szCs w:val="24"/>
        </w:rPr>
      </w:pPr>
    </w:p>
    <w:p w:rsidR="00581076" w:rsidRPr="00D352AD" w:rsidRDefault="00AD1716"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Constituir los mecanismos de cubrimiento señalados en el numeral 5.12 del anexo 2 de la propuesta contenida en la Resolución CREG 113 de 2012, cuando las transacciones de gas natural se realicen según lo previsto en el artículo 22 de la misma resolución.</w:t>
      </w:r>
    </w:p>
    <w:p w:rsidR="00581076" w:rsidRPr="00D352AD" w:rsidRDefault="00581076" w:rsidP="00D352AD">
      <w:pPr>
        <w:pStyle w:val="Textoindependiente"/>
        <w:suppressAutoHyphens/>
        <w:ind w:right="18"/>
        <w:jc w:val="both"/>
        <w:rPr>
          <w:rFonts w:ascii="Bookman Old Style" w:hAnsi="Bookman Old Style"/>
          <w:b w:val="0"/>
          <w:color w:val="000000" w:themeColor="text1"/>
        </w:rPr>
      </w:pPr>
    </w:p>
    <w:p w:rsidR="00581076" w:rsidRPr="00D352AD" w:rsidRDefault="00CD2927"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Someterse a la asignación de las cantidades resultantes del proc</w:t>
      </w:r>
      <w:r w:rsidR="00CA1941" w:rsidRPr="00D352AD">
        <w:rPr>
          <w:rFonts w:ascii="Bookman Old Style" w:hAnsi="Bookman Old Style"/>
          <w:b w:val="0"/>
          <w:color w:val="000000" w:themeColor="text1"/>
        </w:rPr>
        <w:t>eso de subasta de que trata el a</w:t>
      </w:r>
      <w:r w:rsidRPr="00D352AD">
        <w:rPr>
          <w:rFonts w:ascii="Bookman Old Style" w:hAnsi="Bookman Old Style"/>
          <w:b w:val="0"/>
          <w:color w:val="000000" w:themeColor="text1"/>
        </w:rPr>
        <w:t>nexo 2 de la propuesta de Resolución CREG 113 de 20</w:t>
      </w:r>
      <w:r w:rsidR="000000B9" w:rsidRPr="00D352AD">
        <w:rPr>
          <w:rFonts w:ascii="Bookman Old Style" w:hAnsi="Bookman Old Style"/>
          <w:b w:val="0"/>
          <w:color w:val="000000" w:themeColor="text1"/>
        </w:rPr>
        <w:t>1</w:t>
      </w:r>
      <w:r w:rsidRPr="00D352AD">
        <w:rPr>
          <w:rFonts w:ascii="Bookman Old Style" w:hAnsi="Bookman Old Style"/>
          <w:b w:val="0"/>
          <w:color w:val="000000" w:themeColor="text1"/>
        </w:rPr>
        <w:t>2</w:t>
      </w:r>
      <w:r w:rsidR="00F27134" w:rsidRPr="00D352AD">
        <w:rPr>
          <w:rFonts w:ascii="Bookman Old Style" w:hAnsi="Bookman Old Style"/>
          <w:b w:val="0"/>
          <w:color w:val="000000" w:themeColor="text1"/>
        </w:rPr>
        <w:t>,</w:t>
      </w:r>
      <w:r w:rsidRPr="00D352AD">
        <w:rPr>
          <w:rFonts w:ascii="Bookman Old Style" w:hAnsi="Bookman Old Style"/>
          <w:b w:val="0"/>
          <w:color w:val="000000" w:themeColor="text1"/>
        </w:rPr>
        <w:t xml:space="preserve"> y celebrar los contratos que se deriven de este proceso.</w:t>
      </w:r>
    </w:p>
    <w:p w:rsidR="00581076" w:rsidRPr="00D352AD" w:rsidRDefault="00581076" w:rsidP="00D352AD">
      <w:pPr>
        <w:pStyle w:val="Textoindependiente"/>
        <w:suppressAutoHyphens/>
        <w:ind w:right="18"/>
        <w:jc w:val="both"/>
        <w:rPr>
          <w:rFonts w:ascii="Bookman Old Style" w:hAnsi="Bookman Old Style"/>
          <w:b w:val="0"/>
          <w:color w:val="000000" w:themeColor="text1"/>
        </w:rPr>
      </w:pPr>
    </w:p>
    <w:p w:rsidR="00581076" w:rsidRPr="00D352AD" w:rsidRDefault="00F65681"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Realizar las nominaciones de suministro y de capacidad de transporte de gas de acuerdo con lo establecido en el RUT o en aquellas resoluciones que la modifiquen o sustituyan</w:t>
      </w:r>
      <w:r w:rsidR="00E0651E" w:rsidRPr="00D352AD">
        <w:rPr>
          <w:rFonts w:ascii="Bookman Old Style" w:hAnsi="Bookman Old Style"/>
          <w:b w:val="0"/>
          <w:color w:val="000000" w:themeColor="text1"/>
        </w:rPr>
        <w:t>.</w:t>
      </w:r>
    </w:p>
    <w:p w:rsidR="00581076" w:rsidRPr="00D352AD" w:rsidRDefault="00581076" w:rsidP="00D352AD">
      <w:pPr>
        <w:pStyle w:val="Textoindependiente"/>
        <w:suppressAutoHyphens/>
        <w:ind w:right="18"/>
        <w:jc w:val="both"/>
        <w:rPr>
          <w:rFonts w:ascii="Bookman Old Style" w:hAnsi="Bookman Old Style"/>
          <w:b w:val="0"/>
          <w:color w:val="000000" w:themeColor="text1"/>
        </w:rPr>
      </w:pPr>
    </w:p>
    <w:p w:rsidR="000000B9" w:rsidRPr="00D352AD" w:rsidRDefault="00363CEE"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Atender</w:t>
      </w:r>
      <w:r w:rsidR="007D34CD" w:rsidRPr="00D352AD">
        <w:rPr>
          <w:rFonts w:ascii="Bookman Old Style" w:hAnsi="Bookman Old Style"/>
          <w:b w:val="0"/>
          <w:color w:val="000000" w:themeColor="text1"/>
        </w:rPr>
        <w:t xml:space="preserve"> la liquidación que hagan </w:t>
      </w:r>
      <w:r w:rsidR="00982204" w:rsidRPr="00D352AD">
        <w:rPr>
          <w:rFonts w:ascii="Bookman Old Style" w:hAnsi="Bookman Old Style"/>
          <w:b w:val="0"/>
          <w:color w:val="000000" w:themeColor="text1"/>
        </w:rPr>
        <w:t xml:space="preserve">el gestor del mercado de gas natural y </w:t>
      </w:r>
      <w:r w:rsidR="007D34CD" w:rsidRPr="00D352AD">
        <w:rPr>
          <w:rFonts w:ascii="Bookman Old Style" w:hAnsi="Bookman Old Style"/>
          <w:b w:val="0"/>
          <w:color w:val="000000" w:themeColor="text1"/>
        </w:rPr>
        <w:t xml:space="preserve">los vendedores a que hacen referencia los artículos 15 y 17 de la propuesta contenida en la Resolución CREG 113 de 2012, observando las disposiciones que sobre la materia se establecen en </w:t>
      </w:r>
      <w:r w:rsidR="00982204" w:rsidRPr="00D352AD">
        <w:rPr>
          <w:rFonts w:ascii="Bookman Old Style" w:hAnsi="Bookman Old Style"/>
          <w:b w:val="0"/>
          <w:color w:val="000000" w:themeColor="text1"/>
        </w:rPr>
        <w:t xml:space="preserve">los artículos </w:t>
      </w:r>
      <w:r w:rsidR="00982204" w:rsidRPr="00D352AD">
        <w:rPr>
          <w:rFonts w:ascii="Bookman Old Style" w:hAnsi="Bookman Old Style"/>
          <w:b w:val="0"/>
          <w:color w:val="000000" w:themeColor="text1"/>
        </w:rPr>
        <w:fldChar w:fldCharType="begin"/>
      </w:r>
      <w:r w:rsidR="00982204" w:rsidRPr="00D352AD">
        <w:rPr>
          <w:rFonts w:ascii="Bookman Old Style" w:hAnsi="Bookman Old Style"/>
          <w:b w:val="0"/>
          <w:color w:val="000000" w:themeColor="text1"/>
        </w:rPr>
        <w:instrText xml:space="preserve"> REF _Ref342320259 \r \h \t</w:instrText>
      </w:r>
      <w:r w:rsidR="00361E54" w:rsidRPr="00D352AD">
        <w:rPr>
          <w:rFonts w:ascii="Bookman Old Style" w:hAnsi="Bookman Old Style"/>
          <w:b w:val="0"/>
          <w:color w:val="000000" w:themeColor="text1"/>
        </w:rPr>
        <w:instrText xml:space="preserve"> \* MERGEFORMAT </w:instrText>
      </w:r>
      <w:r w:rsidR="00982204" w:rsidRPr="00D352AD">
        <w:rPr>
          <w:rFonts w:ascii="Bookman Old Style" w:hAnsi="Bookman Old Style"/>
          <w:b w:val="0"/>
          <w:color w:val="000000" w:themeColor="text1"/>
        </w:rPr>
      </w:r>
      <w:r w:rsidR="00982204" w:rsidRPr="00D352AD">
        <w:rPr>
          <w:rFonts w:ascii="Bookman Old Style" w:hAnsi="Bookman Old Style"/>
          <w:b w:val="0"/>
          <w:color w:val="000000" w:themeColor="text1"/>
        </w:rPr>
        <w:fldChar w:fldCharType="separate"/>
      </w:r>
      <w:r w:rsidR="00CF20F7">
        <w:rPr>
          <w:rFonts w:ascii="Bookman Old Style" w:hAnsi="Bookman Old Style"/>
          <w:b w:val="0"/>
          <w:color w:val="000000" w:themeColor="text1"/>
        </w:rPr>
        <w:t>17</w:t>
      </w:r>
      <w:r w:rsidR="00982204" w:rsidRPr="00D352AD">
        <w:rPr>
          <w:rFonts w:ascii="Bookman Old Style" w:hAnsi="Bookman Old Style"/>
          <w:b w:val="0"/>
          <w:color w:val="000000" w:themeColor="text1"/>
        </w:rPr>
        <w:fldChar w:fldCharType="end"/>
      </w:r>
      <w:r w:rsidR="00982204" w:rsidRPr="00D352AD">
        <w:rPr>
          <w:rFonts w:ascii="Bookman Old Style" w:hAnsi="Bookman Old Style"/>
          <w:b w:val="0"/>
          <w:color w:val="000000" w:themeColor="text1"/>
        </w:rPr>
        <w:t xml:space="preserve"> </w:t>
      </w:r>
      <w:r w:rsidR="00431D4B" w:rsidRPr="00D352AD">
        <w:rPr>
          <w:rFonts w:ascii="Bookman Old Style" w:hAnsi="Bookman Old Style"/>
          <w:b w:val="0"/>
          <w:color w:val="000000" w:themeColor="text1"/>
        </w:rPr>
        <w:t xml:space="preserve">al </w:t>
      </w:r>
      <w:r w:rsidR="007D34CD" w:rsidRPr="00D352AD">
        <w:rPr>
          <w:rFonts w:ascii="Bookman Old Style" w:hAnsi="Bookman Old Style"/>
          <w:color w:val="000000" w:themeColor="text1"/>
        </w:rPr>
        <w:fldChar w:fldCharType="begin"/>
      </w:r>
      <w:r w:rsidR="007D34CD" w:rsidRPr="00D352AD">
        <w:rPr>
          <w:rFonts w:ascii="Bookman Old Style" w:hAnsi="Bookman Old Style"/>
          <w:color w:val="000000" w:themeColor="text1"/>
        </w:rPr>
        <w:instrText xml:space="preserve"> REF _Ref273381187 \w \h </w:instrText>
      </w:r>
      <w:r w:rsidR="00982204" w:rsidRPr="00D352AD">
        <w:rPr>
          <w:rFonts w:ascii="Bookman Old Style" w:hAnsi="Bookman Old Style"/>
          <w:color w:val="000000" w:themeColor="text1"/>
        </w:rPr>
        <w:instrText>\t</w:instrText>
      </w:r>
      <w:r w:rsidR="007D34CD" w:rsidRPr="00D352AD">
        <w:rPr>
          <w:rFonts w:ascii="Bookman Old Style" w:hAnsi="Bookman Old Style"/>
          <w:color w:val="000000" w:themeColor="text1"/>
        </w:rPr>
        <w:instrText xml:space="preserve"> \* MERGEFORMAT </w:instrText>
      </w:r>
      <w:r w:rsidR="007D34CD" w:rsidRPr="00D352AD">
        <w:rPr>
          <w:rFonts w:ascii="Bookman Old Style" w:hAnsi="Bookman Old Style"/>
          <w:color w:val="000000" w:themeColor="text1"/>
        </w:rPr>
      </w:r>
      <w:r w:rsidR="007D34CD"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rPr>
        <w:t>20</w:t>
      </w:r>
      <w:r w:rsidR="007D34CD" w:rsidRPr="00D352AD">
        <w:rPr>
          <w:rFonts w:ascii="Bookman Old Style" w:hAnsi="Bookman Old Style"/>
          <w:color w:val="000000" w:themeColor="text1"/>
        </w:rPr>
        <w:fldChar w:fldCharType="end"/>
      </w:r>
      <w:r w:rsidR="007D34CD" w:rsidRPr="00D352AD">
        <w:rPr>
          <w:rFonts w:ascii="Bookman Old Style" w:hAnsi="Bookman Old Style"/>
          <w:b w:val="0"/>
          <w:color w:val="000000" w:themeColor="text1"/>
        </w:rPr>
        <w:t xml:space="preserve"> de este </w:t>
      </w:r>
      <w:r w:rsidR="00581076" w:rsidRPr="00D352AD">
        <w:rPr>
          <w:rFonts w:ascii="Bookman Old Style" w:hAnsi="Bookman Old Style"/>
          <w:b w:val="0"/>
          <w:color w:val="000000" w:themeColor="text1"/>
        </w:rPr>
        <w:t>R</w:t>
      </w:r>
      <w:r w:rsidR="007D34CD" w:rsidRPr="00D352AD">
        <w:rPr>
          <w:rFonts w:ascii="Bookman Old Style" w:hAnsi="Bookman Old Style"/>
          <w:b w:val="0"/>
          <w:color w:val="000000" w:themeColor="text1"/>
        </w:rPr>
        <w:t>eglamento.</w:t>
      </w:r>
    </w:p>
    <w:p w:rsidR="004854BD" w:rsidRPr="00D352AD" w:rsidRDefault="004854BD" w:rsidP="00D352AD">
      <w:pPr>
        <w:pStyle w:val="Textoindependiente"/>
        <w:suppressAutoHyphens/>
        <w:ind w:right="18"/>
        <w:jc w:val="both"/>
        <w:rPr>
          <w:rFonts w:ascii="Bookman Old Style" w:hAnsi="Bookman Old Style"/>
          <w:b w:val="0"/>
          <w:color w:val="000000" w:themeColor="text1"/>
        </w:rPr>
      </w:pPr>
    </w:p>
    <w:p w:rsidR="00CD2927" w:rsidRPr="00D352AD" w:rsidRDefault="00224AD9"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Realizar los pagos por </w:t>
      </w:r>
      <w:r w:rsidR="009A0C31" w:rsidRPr="00D352AD">
        <w:rPr>
          <w:rFonts w:ascii="Bookman Old Style" w:hAnsi="Bookman Old Style"/>
          <w:b w:val="0"/>
          <w:color w:val="000000" w:themeColor="text1"/>
        </w:rPr>
        <w:t xml:space="preserve">las </w:t>
      </w:r>
      <w:r w:rsidR="004854BD" w:rsidRPr="00D352AD">
        <w:rPr>
          <w:rFonts w:ascii="Bookman Old Style" w:hAnsi="Bookman Old Style"/>
          <w:b w:val="0"/>
          <w:color w:val="000000" w:themeColor="text1"/>
        </w:rPr>
        <w:t>variaciones de entrada y salida a que haya lugar de acuerdo con lo establecido en el artículo 45 de la propuesta de Resolución CREG 113 de 2012.</w:t>
      </w:r>
    </w:p>
    <w:p w:rsidR="00651039" w:rsidRPr="00D352AD" w:rsidRDefault="00651039" w:rsidP="00D352AD">
      <w:pPr>
        <w:pStyle w:val="Textoindependiente"/>
        <w:suppressAutoHyphens/>
        <w:ind w:right="18"/>
        <w:jc w:val="both"/>
        <w:rPr>
          <w:rFonts w:ascii="Bookman Old Style" w:hAnsi="Bookman Old Style"/>
          <w:b w:val="0"/>
          <w:color w:val="000000" w:themeColor="text1"/>
        </w:rPr>
      </w:pPr>
    </w:p>
    <w:p w:rsidR="00CD2927" w:rsidRPr="00D352AD" w:rsidRDefault="00CD2927"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Pagar los desbalances a que haya lugar de acuerdo con lo establecido en el RUT, o aquellas resoluciones que lo modifiquen o sustituyan.</w:t>
      </w:r>
    </w:p>
    <w:p w:rsidR="00651039" w:rsidRPr="00D352AD" w:rsidRDefault="00651039" w:rsidP="00D352AD">
      <w:pPr>
        <w:pStyle w:val="Textoindependiente"/>
        <w:suppressAutoHyphens/>
        <w:ind w:right="18"/>
        <w:jc w:val="both"/>
        <w:rPr>
          <w:rFonts w:ascii="Bookman Old Style" w:hAnsi="Bookman Old Style"/>
          <w:b w:val="0"/>
          <w:color w:val="000000" w:themeColor="text1"/>
        </w:rPr>
      </w:pPr>
    </w:p>
    <w:p w:rsidR="004854BD" w:rsidRPr="00D352AD" w:rsidRDefault="004854BD" w:rsidP="00D352AD">
      <w:pPr>
        <w:pStyle w:val="Textoindependiente"/>
        <w:numPr>
          <w:ilvl w:val="0"/>
          <w:numId w:val="311"/>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Pagar oportunamente las facturas de los servicios prestados en el mercado primario de gas natural, de acuerdo con lo establecido en el </w:t>
      </w:r>
      <w:r w:rsidR="00581076" w:rsidRPr="00D352AD">
        <w:rPr>
          <w:rFonts w:ascii="Bookman Old Style" w:hAnsi="Bookman Old Style"/>
          <w:b w:val="0"/>
          <w:color w:val="000000" w:themeColor="text1"/>
        </w:rPr>
        <w:t xml:space="preserve">artículo </w:t>
      </w:r>
      <w:r w:rsidRPr="00D352AD">
        <w:rPr>
          <w:rFonts w:ascii="Bookman Old Style" w:hAnsi="Bookman Old Style"/>
          <w:color w:val="000000" w:themeColor="text1"/>
        </w:rPr>
        <w:fldChar w:fldCharType="begin"/>
      </w:r>
      <w:r w:rsidRPr="00D352AD">
        <w:rPr>
          <w:rFonts w:ascii="Bookman Old Style" w:hAnsi="Bookman Old Style"/>
          <w:color w:val="000000" w:themeColor="text1"/>
        </w:rPr>
        <w:instrText xml:space="preserve"> REF _Ref273381236 \w \h </w:instrText>
      </w:r>
      <w:r w:rsidR="00581076" w:rsidRPr="00D352AD">
        <w:rPr>
          <w:rFonts w:ascii="Bookman Old Style" w:hAnsi="Bookman Old Style"/>
          <w:color w:val="000000" w:themeColor="text1"/>
        </w:rPr>
        <w:instrText>\t</w:instrText>
      </w:r>
      <w:r w:rsidRPr="00D352AD">
        <w:rPr>
          <w:rFonts w:ascii="Bookman Old Style" w:hAnsi="Bookman Old Style"/>
          <w:color w:val="000000" w:themeColor="text1"/>
        </w:rPr>
        <w:instrText xml:space="preserve"> \* MERGEFORMAT </w:instrText>
      </w:r>
      <w:r w:rsidRPr="00D352AD">
        <w:rPr>
          <w:rFonts w:ascii="Bookman Old Style" w:hAnsi="Bookman Old Style"/>
          <w:color w:val="000000" w:themeColor="text1"/>
        </w:rPr>
      </w:r>
      <w:r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rPr>
        <w:t>25</w:t>
      </w:r>
      <w:r w:rsidRPr="00D352AD">
        <w:rPr>
          <w:rFonts w:ascii="Bookman Old Style" w:hAnsi="Bookman Old Style"/>
          <w:color w:val="000000" w:themeColor="text1"/>
        </w:rPr>
        <w:fldChar w:fldCharType="end"/>
      </w:r>
      <w:r w:rsidRPr="00D352AD">
        <w:rPr>
          <w:rFonts w:ascii="Bookman Old Style" w:hAnsi="Bookman Old Style"/>
          <w:b w:val="0"/>
          <w:color w:val="000000" w:themeColor="text1"/>
        </w:rPr>
        <w:t xml:space="preserve"> de este Reglamento.</w:t>
      </w:r>
    </w:p>
    <w:p w:rsidR="00581076" w:rsidRPr="00D352AD" w:rsidRDefault="00581076" w:rsidP="00D352AD">
      <w:pPr>
        <w:pStyle w:val="Prrafodelista"/>
        <w:rPr>
          <w:rFonts w:ascii="Bookman Old Style" w:hAnsi="Bookman Old Style"/>
          <w:b/>
          <w:color w:val="000000" w:themeColor="text1"/>
          <w:sz w:val="24"/>
          <w:szCs w:val="24"/>
        </w:rPr>
      </w:pPr>
    </w:p>
    <w:p w:rsidR="000B78AB" w:rsidRPr="00D352AD" w:rsidRDefault="000B78AB" w:rsidP="00D352AD">
      <w:pPr>
        <w:pStyle w:val="Estilo2"/>
        <w:tabs>
          <w:tab w:val="clear" w:pos="5126"/>
          <w:tab w:val="left" w:pos="1701"/>
        </w:tabs>
        <w:ind w:left="0"/>
        <w:outlineLvl w:val="2"/>
        <w:rPr>
          <w:bCs w:val="0"/>
          <w:color w:val="000000" w:themeColor="text1"/>
        </w:rPr>
      </w:pPr>
      <w:bookmarkStart w:id="12" w:name="_Ref346878010"/>
      <w:r w:rsidRPr="00D352AD">
        <w:rPr>
          <w:rFonts w:cs="Arial"/>
          <w:bCs w:val="0"/>
          <w:color w:val="000000" w:themeColor="text1"/>
        </w:rPr>
        <w:t>Obligaciones generales del comercializador con los participantes de</w:t>
      </w:r>
      <w:r w:rsidR="00224AD9" w:rsidRPr="00D352AD">
        <w:rPr>
          <w:rFonts w:cs="Arial"/>
          <w:bCs w:val="0"/>
          <w:color w:val="000000" w:themeColor="text1"/>
        </w:rPr>
        <w:t xml:space="preserve"> </w:t>
      </w:r>
      <w:r w:rsidRPr="00D352AD">
        <w:rPr>
          <w:rFonts w:cs="Arial"/>
          <w:bCs w:val="0"/>
          <w:color w:val="000000" w:themeColor="text1"/>
        </w:rPr>
        <w:t>l</w:t>
      </w:r>
      <w:r w:rsidR="00224AD9" w:rsidRPr="00D352AD">
        <w:rPr>
          <w:rFonts w:cs="Arial"/>
          <w:bCs w:val="0"/>
          <w:color w:val="000000" w:themeColor="text1"/>
        </w:rPr>
        <w:t>os</w:t>
      </w:r>
      <w:r w:rsidRPr="00D352AD">
        <w:rPr>
          <w:rFonts w:cs="Arial"/>
          <w:bCs w:val="0"/>
          <w:color w:val="000000" w:themeColor="text1"/>
        </w:rPr>
        <w:t xml:space="preserve"> mercado</w:t>
      </w:r>
      <w:r w:rsidR="00224AD9" w:rsidRPr="00D352AD">
        <w:rPr>
          <w:rFonts w:cs="Arial"/>
          <w:bCs w:val="0"/>
          <w:color w:val="000000" w:themeColor="text1"/>
        </w:rPr>
        <w:t>s</w:t>
      </w:r>
      <w:r w:rsidRPr="00D352AD">
        <w:rPr>
          <w:rFonts w:cs="Arial"/>
          <w:bCs w:val="0"/>
          <w:color w:val="000000" w:themeColor="text1"/>
        </w:rPr>
        <w:t xml:space="preserve"> secundario y de corto plazo de gas natural.</w:t>
      </w:r>
      <w:r w:rsidRPr="00D352AD">
        <w:rPr>
          <w:rFonts w:cs="Arial"/>
          <w:b w:val="0"/>
          <w:bCs w:val="0"/>
          <w:color w:val="000000" w:themeColor="text1"/>
        </w:rPr>
        <w:t xml:space="preserve"> Los comercializadores de gas natural </w:t>
      </w:r>
      <w:r w:rsidRPr="00D352AD">
        <w:rPr>
          <w:rFonts w:cs="Arial"/>
          <w:b w:val="0"/>
          <w:color w:val="000000" w:themeColor="text1"/>
        </w:rPr>
        <w:t>deberán cumplir las siguientes obligaciones cuando participen en l</w:t>
      </w:r>
      <w:r w:rsidR="00224AD9" w:rsidRPr="00D352AD">
        <w:rPr>
          <w:rFonts w:cs="Arial"/>
          <w:b w:val="0"/>
          <w:color w:val="000000" w:themeColor="text1"/>
        </w:rPr>
        <w:t>os</w:t>
      </w:r>
      <w:r w:rsidRPr="00D352AD">
        <w:rPr>
          <w:rFonts w:cs="Arial"/>
          <w:b w:val="0"/>
          <w:color w:val="000000" w:themeColor="text1"/>
        </w:rPr>
        <w:t xml:space="preserve"> mercado</w:t>
      </w:r>
      <w:r w:rsidR="00224AD9" w:rsidRPr="00D352AD">
        <w:rPr>
          <w:rFonts w:cs="Arial"/>
          <w:b w:val="0"/>
          <w:color w:val="000000" w:themeColor="text1"/>
        </w:rPr>
        <w:t>s</w:t>
      </w:r>
      <w:r w:rsidRPr="00D352AD">
        <w:rPr>
          <w:rFonts w:cs="Arial"/>
          <w:b w:val="0"/>
          <w:color w:val="000000" w:themeColor="text1"/>
        </w:rPr>
        <w:t xml:space="preserve"> secundario y de corto plazo de gas natural:</w:t>
      </w:r>
      <w:bookmarkEnd w:id="12"/>
    </w:p>
    <w:p w:rsidR="00CA1941" w:rsidRPr="00D352AD" w:rsidRDefault="00CA1941" w:rsidP="00D352AD">
      <w:pPr>
        <w:pStyle w:val="Estilo2"/>
        <w:numPr>
          <w:ilvl w:val="0"/>
          <w:numId w:val="0"/>
        </w:numPr>
        <w:outlineLvl w:val="9"/>
        <w:rPr>
          <w:bCs w:val="0"/>
          <w:color w:val="000000" w:themeColor="text1"/>
        </w:rPr>
      </w:pPr>
    </w:p>
    <w:p w:rsidR="00CA1941" w:rsidRPr="00D352AD" w:rsidRDefault="00CA1941"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Someterse a la asignación de las cantidades de suministro y capacidad de transporte resultantes del proceso úselo o véndalo de que trata</w:t>
      </w:r>
      <w:r w:rsidR="001D68EC" w:rsidRPr="00D352AD">
        <w:rPr>
          <w:rFonts w:ascii="Bookman Old Style" w:hAnsi="Bookman Old Style"/>
          <w:b w:val="0"/>
          <w:color w:val="000000" w:themeColor="text1"/>
        </w:rPr>
        <w:t xml:space="preserve">n los </w:t>
      </w:r>
      <w:r w:rsidR="001D68EC" w:rsidRPr="00D352AD">
        <w:rPr>
          <w:rFonts w:ascii="Bookman Old Style" w:hAnsi="Bookman Old Style"/>
          <w:b w:val="0"/>
          <w:color w:val="000000" w:themeColor="text1"/>
        </w:rPr>
        <w:lastRenderedPageBreak/>
        <w:t xml:space="preserve">artículos 42 y 43 </w:t>
      </w:r>
      <w:r w:rsidRPr="00D352AD">
        <w:rPr>
          <w:rFonts w:ascii="Bookman Old Style" w:hAnsi="Bookman Old Style"/>
          <w:b w:val="0"/>
          <w:color w:val="000000" w:themeColor="text1"/>
        </w:rPr>
        <w:t>de la propuesta de Resoluci</w:t>
      </w:r>
      <w:r w:rsidR="00F27134" w:rsidRPr="00D352AD">
        <w:rPr>
          <w:rFonts w:ascii="Bookman Old Style" w:hAnsi="Bookman Old Style"/>
          <w:b w:val="0"/>
          <w:color w:val="000000" w:themeColor="text1"/>
        </w:rPr>
        <w:t>ón CREG 113 de 201</w:t>
      </w:r>
      <w:r w:rsidRPr="00D352AD">
        <w:rPr>
          <w:rFonts w:ascii="Bookman Old Style" w:hAnsi="Bookman Old Style"/>
          <w:b w:val="0"/>
          <w:color w:val="000000" w:themeColor="text1"/>
        </w:rPr>
        <w:t>2</w:t>
      </w:r>
      <w:r w:rsidR="00F27134" w:rsidRPr="00D352AD">
        <w:rPr>
          <w:rFonts w:ascii="Bookman Old Style" w:hAnsi="Bookman Old Style"/>
          <w:b w:val="0"/>
          <w:color w:val="000000" w:themeColor="text1"/>
        </w:rPr>
        <w:t>,</w:t>
      </w:r>
      <w:r w:rsidRPr="00D352AD">
        <w:rPr>
          <w:rFonts w:ascii="Bookman Old Style" w:hAnsi="Bookman Old Style"/>
          <w:b w:val="0"/>
          <w:color w:val="000000" w:themeColor="text1"/>
        </w:rPr>
        <w:t xml:space="preserve"> y celebrar los contratos que se deriven de este proceso.</w:t>
      </w:r>
    </w:p>
    <w:p w:rsidR="001D68EC" w:rsidRPr="00D352AD" w:rsidRDefault="001D68EC" w:rsidP="00D352AD">
      <w:pPr>
        <w:pStyle w:val="Textoindependiente"/>
        <w:suppressAutoHyphens/>
        <w:ind w:right="18"/>
        <w:jc w:val="both"/>
        <w:rPr>
          <w:rFonts w:ascii="Bookman Old Style" w:hAnsi="Bookman Old Style"/>
          <w:b w:val="0"/>
          <w:color w:val="000000" w:themeColor="text1"/>
        </w:rPr>
      </w:pPr>
    </w:p>
    <w:p w:rsidR="00CA1941" w:rsidRPr="00D352AD" w:rsidRDefault="00CA1941"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Realizar las nominaciones de suministro y de capacidad de transporte de gas de acuerdo con lo establecido en el RUT o en aquellas resoluciones que la modifiquen o sustituyan</w:t>
      </w:r>
      <w:r w:rsidR="00636C0A" w:rsidRPr="00D352AD">
        <w:rPr>
          <w:rFonts w:ascii="Bookman Old Style" w:hAnsi="Bookman Old Style"/>
          <w:b w:val="0"/>
          <w:color w:val="000000" w:themeColor="text1"/>
        </w:rPr>
        <w:t xml:space="preserve"> cuando</w:t>
      </w:r>
      <w:r w:rsidR="00622A30" w:rsidRPr="00D352AD">
        <w:rPr>
          <w:rFonts w:ascii="Bookman Old Style" w:hAnsi="Bookman Old Style"/>
          <w:b w:val="0"/>
          <w:color w:val="000000" w:themeColor="text1"/>
        </w:rPr>
        <w:t>: i)</w:t>
      </w:r>
      <w:r w:rsidR="00636C0A" w:rsidRPr="00D352AD">
        <w:rPr>
          <w:rFonts w:ascii="Bookman Old Style" w:hAnsi="Bookman Old Style"/>
          <w:b w:val="0"/>
          <w:color w:val="000000" w:themeColor="text1"/>
        </w:rPr>
        <w:t xml:space="preserve"> ejerza como vendedor adjudicatario en los términos previstos en los artículos 42 y 43 de la propuesta de Resoluci</w:t>
      </w:r>
      <w:r w:rsidR="00622A30" w:rsidRPr="00D352AD">
        <w:rPr>
          <w:rFonts w:ascii="Bookman Old Style" w:hAnsi="Bookman Old Style"/>
          <w:b w:val="0"/>
          <w:color w:val="000000" w:themeColor="text1"/>
        </w:rPr>
        <w:t>ón CREG 113 de 2012; y ii) venda derechos de suministro y/o de capacidad de transporte de gas de acuerdo con lo establecido en los artículos 39 y 40 de la propuesta de Resolución CREG 113 de 2012.</w:t>
      </w:r>
    </w:p>
    <w:p w:rsidR="00622A30" w:rsidRPr="00D352AD" w:rsidRDefault="00622A30" w:rsidP="00D352AD">
      <w:pPr>
        <w:pStyle w:val="Prrafodelista"/>
        <w:rPr>
          <w:rFonts w:ascii="Bookman Old Style" w:hAnsi="Bookman Old Style"/>
          <w:b/>
          <w:color w:val="000000" w:themeColor="text1"/>
          <w:sz w:val="24"/>
          <w:szCs w:val="24"/>
        </w:rPr>
      </w:pPr>
    </w:p>
    <w:p w:rsidR="009D2ED6" w:rsidRPr="00D352AD" w:rsidRDefault="009D2ED6"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Constituir los mecanismos de cubrimiento que acuerden con los vendedores a que hacen referencia los artículos 31 y 33 de la propuesta contenida en la Resolución CREG 113 de 2012, cuando las transacciones de gas natural o de capacidad de transporte se realicen según lo previsto en los artículos 35, 36 y 37 de la misma </w:t>
      </w:r>
      <w:r w:rsidR="00B86B44" w:rsidRPr="00D352AD">
        <w:rPr>
          <w:rFonts w:ascii="Bookman Old Style" w:hAnsi="Bookman Old Style"/>
          <w:b w:val="0"/>
          <w:color w:val="000000" w:themeColor="text1"/>
        </w:rPr>
        <w:t>r</w:t>
      </w:r>
      <w:r w:rsidRPr="00D352AD">
        <w:rPr>
          <w:rFonts w:ascii="Bookman Old Style" w:hAnsi="Bookman Old Style"/>
          <w:b w:val="0"/>
          <w:color w:val="000000" w:themeColor="text1"/>
        </w:rPr>
        <w:t>esolución.</w:t>
      </w:r>
    </w:p>
    <w:p w:rsidR="009D2ED6" w:rsidRPr="00D352AD" w:rsidRDefault="009D2ED6" w:rsidP="00D352AD">
      <w:pPr>
        <w:pStyle w:val="Prrafodelista"/>
        <w:rPr>
          <w:rFonts w:ascii="Bookman Old Style" w:hAnsi="Bookman Old Style"/>
          <w:color w:val="000000" w:themeColor="text1"/>
          <w:sz w:val="24"/>
          <w:szCs w:val="24"/>
        </w:rPr>
      </w:pPr>
    </w:p>
    <w:p w:rsidR="00CA1941" w:rsidRPr="00D352AD" w:rsidRDefault="00363CEE"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Atender</w:t>
      </w:r>
      <w:r w:rsidR="00CA1941" w:rsidRPr="00D352AD">
        <w:rPr>
          <w:rFonts w:ascii="Bookman Old Style" w:hAnsi="Bookman Old Style"/>
          <w:b w:val="0"/>
          <w:color w:val="000000" w:themeColor="text1"/>
        </w:rPr>
        <w:t xml:space="preserve"> la liquidación que hagan los vendedores a que hacen referencia los artículos </w:t>
      </w:r>
      <w:r w:rsidR="00636C0A" w:rsidRPr="00D352AD">
        <w:rPr>
          <w:rFonts w:ascii="Bookman Old Style" w:hAnsi="Bookman Old Style"/>
          <w:b w:val="0"/>
          <w:color w:val="000000" w:themeColor="text1"/>
        </w:rPr>
        <w:t>31</w:t>
      </w:r>
      <w:r w:rsidR="00CA1941" w:rsidRPr="00D352AD">
        <w:rPr>
          <w:rFonts w:ascii="Bookman Old Style" w:hAnsi="Bookman Old Style"/>
          <w:b w:val="0"/>
          <w:color w:val="000000" w:themeColor="text1"/>
        </w:rPr>
        <w:t xml:space="preserve"> y </w:t>
      </w:r>
      <w:r w:rsidR="00636C0A" w:rsidRPr="00D352AD">
        <w:rPr>
          <w:rFonts w:ascii="Bookman Old Style" w:hAnsi="Bookman Old Style"/>
          <w:b w:val="0"/>
          <w:color w:val="000000" w:themeColor="text1"/>
        </w:rPr>
        <w:t>33</w:t>
      </w:r>
      <w:r w:rsidR="00CA1941" w:rsidRPr="00D352AD">
        <w:rPr>
          <w:rFonts w:ascii="Bookman Old Style" w:hAnsi="Bookman Old Style"/>
          <w:b w:val="0"/>
          <w:color w:val="000000" w:themeColor="text1"/>
        </w:rPr>
        <w:t xml:space="preserve"> de la propuesta contenida en la Resolución CREG 113 de 2012, observando las disposiciones que sobre la materia se establecen en los artículos </w:t>
      </w:r>
      <w:r w:rsidR="00CA1941" w:rsidRPr="00D352AD">
        <w:rPr>
          <w:rFonts w:ascii="Bookman Old Style" w:hAnsi="Bookman Old Style"/>
          <w:b w:val="0"/>
          <w:color w:val="000000" w:themeColor="text1"/>
        </w:rPr>
        <w:fldChar w:fldCharType="begin"/>
      </w:r>
      <w:r w:rsidR="00CA1941" w:rsidRPr="00D352AD">
        <w:rPr>
          <w:rFonts w:ascii="Bookman Old Style" w:hAnsi="Bookman Old Style"/>
          <w:b w:val="0"/>
          <w:color w:val="000000" w:themeColor="text1"/>
        </w:rPr>
        <w:instrText xml:space="preserve"> REF _Ref342320259 \r \h \t</w:instrText>
      </w:r>
      <w:r w:rsidR="00361E54" w:rsidRPr="00D352AD">
        <w:rPr>
          <w:rFonts w:ascii="Bookman Old Style" w:hAnsi="Bookman Old Style"/>
          <w:b w:val="0"/>
          <w:color w:val="000000" w:themeColor="text1"/>
        </w:rPr>
        <w:instrText xml:space="preserve"> \* MERGEFORMAT </w:instrText>
      </w:r>
      <w:r w:rsidR="00CA1941" w:rsidRPr="00D352AD">
        <w:rPr>
          <w:rFonts w:ascii="Bookman Old Style" w:hAnsi="Bookman Old Style"/>
          <w:b w:val="0"/>
          <w:color w:val="000000" w:themeColor="text1"/>
        </w:rPr>
      </w:r>
      <w:r w:rsidR="00CA1941" w:rsidRPr="00D352AD">
        <w:rPr>
          <w:rFonts w:ascii="Bookman Old Style" w:hAnsi="Bookman Old Style"/>
          <w:b w:val="0"/>
          <w:color w:val="000000" w:themeColor="text1"/>
        </w:rPr>
        <w:fldChar w:fldCharType="separate"/>
      </w:r>
      <w:r w:rsidR="00CF20F7">
        <w:rPr>
          <w:rFonts w:ascii="Bookman Old Style" w:hAnsi="Bookman Old Style"/>
          <w:b w:val="0"/>
          <w:color w:val="000000" w:themeColor="text1"/>
        </w:rPr>
        <w:t>17</w:t>
      </w:r>
      <w:r w:rsidR="00CA1941" w:rsidRPr="00D352AD">
        <w:rPr>
          <w:rFonts w:ascii="Bookman Old Style" w:hAnsi="Bookman Old Style"/>
          <w:b w:val="0"/>
          <w:color w:val="000000" w:themeColor="text1"/>
        </w:rPr>
        <w:fldChar w:fldCharType="end"/>
      </w:r>
      <w:r w:rsidR="00CA1941" w:rsidRPr="00D352AD">
        <w:rPr>
          <w:rFonts w:ascii="Bookman Old Style" w:hAnsi="Bookman Old Style"/>
          <w:b w:val="0"/>
          <w:color w:val="000000" w:themeColor="text1"/>
        </w:rPr>
        <w:t xml:space="preserve"> </w:t>
      </w:r>
      <w:r w:rsidRPr="00D352AD">
        <w:rPr>
          <w:rFonts w:ascii="Bookman Old Style" w:hAnsi="Bookman Old Style"/>
          <w:b w:val="0"/>
          <w:color w:val="000000" w:themeColor="text1"/>
        </w:rPr>
        <w:t xml:space="preserve">al </w:t>
      </w:r>
      <w:r w:rsidR="00CA1941" w:rsidRPr="00D352AD">
        <w:rPr>
          <w:rFonts w:ascii="Bookman Old Style" w:hAnsi="Bookman Old Style"/>
          <w:color w:val="000000" w:themeColor="text1"/>
        </w:rPr>
        <w:fldChar w:fldCharType="begin"/>
      </w:r>
      <w:r w:rsidR="00CA1941" w:rsidRPr="00D352AD">
        <w:rPr>
          <w:rFonts w:ascii="Bookman Old Style" w:hAnsi="Bookman Old Style"/>
          <w:color w:val="000000" w:themeColor="text1"/>
        </w:rPr>
        <w:instrText xml:space="preserve"> REF _Ref273381187 \w \h \t \* MERGEFORMAT </w:instrText>
      </w:r>
      <w:r w:rsidR="00CA1941" w:rsidRPr="00D352AD">
        <w:rPr>
          <w:rFonts w:ascii="Bookman Old Style" w:hAnsi="Bookman Old Style"/>
          <w:color w:val="000000" w:themeColor="text1"/>
        </w:rPr>
      </w:r>
      <w:r w:rsidR="00CA1941"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rPr>
        <w:t>20</w:t>
      </w:r>
      <w:r w:rsidR="00CA1941" w:rsidRPr="00D352AD">
        <w:rPr>
          <w:rFonts w:ascii="Bookman Old Style" w:hAnsi="Bookman Old Style"/>
          <w:color w:val="000000" w:themeColor="text1"/>
        </w:rPr>
        <w:fldChar w:fldCharType="end"/>
      </w:r>
      <w:r w:rsidR="00CA1941" w:rsidRPr="00D352AD">
        <w:rPr>
          <w:rFonts w:ascii="Bookman Old Style" w:hAnsi="Bookman Old Style"/>
          <w:b w:val="0"/>
          <w:color w:val="000000" w:themeColor="text1"/>
        </w:rPr>
        <w:t xml:space="preserve"> de este </w:t>
      </w:r>
      <w:r w:rsidR="001B6B8D" w:rsidRPr="00D352AD">
        <w:rPr>
          <w:rFonts w:ascii="Bookman Old Style" w:hAnsi="Bookman Old Style"/>
          <w:b w:val="0"/>
          <w:color w:val="000000" w:themeColor="text1"/>
        </w:rPr>
        <w:t>R</w:t>
      </w:r>
      <w:r w:rsidR="00CA1941" w:rsidRPr="00D352AD">
        <w:rPr>
          <w:rFonts w:ascii="Bookman Old Style" w:hAnsi="Bookman Old Style"/>
          <w:b w:val="0"/>
          <w:color w:val="000000" w:themeColor="text1"/>
        </w:rPr>
        <w:t>eglamento.</w:t>
      </w:r>
    </w:p>
    <w:p w:rsidR="00E61589" w:rsidRPr="00D352AD" w:rsidRDefault="00E61589" w:rsidP="00D352AD">
      <w:pPr>
        <w:pStyle w:val="Prrafodelista"/>
        <w:rPr>
          <w:rFonts w:ascii="Bookman Old Style" w:hAnsi="Bookman Old Style"/>
          <w:color w:val="000000" w:themeColor="text1"/>
          <w:sz w:val="24"/>
          <w:szCs w:val="24"/>
        </w:rPr>
      </w:pPr>
    </w:p>
    <w:p w:rsidR="00E61589" w:rsidRPr="00D352AD" w:rsidRDefault="00E61589"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Someterse a los puntos estándar de entrega establecidos en el artículo 30 de la propuesta de la Resolución CREG 113 de 2012 para efectos de realizar transacciones en </w:t>
      </w:r>
      <w:proofErr w:type="gramStart"/>
      <w:r w:rsidRPr="00D352AD">
        <w:rPr>
          <w:rFonts w:ascii="Bookman Old Style" w:hAnsi="Bookman Old Style"/>
          <w:b w:val="0"/>
          <w:color w:val="000000" w:themeColor="text1"/>
        </w:rPr>
        <w:t>los mercados secundario</w:t>
      </w:r>
      <w:proofErr w:type="gramEnd"/>
      <w:r w:rsidRPr="00D352AD">
        <w:rPr>
          <w:rFonts w:ascii="Bookman Old Style" w:hAnsi="Bookman Old Style"/>
          <w:b w:val="0"/>
          <w:color w:val="000000" w:themeColor="text1"/>
        </w:rPr>
        <w:t xml:space="preserve"> y de corto plazo. </w:t>
      </w:r>
    </w:p>
    <w:p w:rsidR="00CA1941" w:rsidRPr="00D352AD" w:rsidRDefault="00CA1941" w:rsidP="00D352AD">
      <w:pPr>
        <w:pStyle w:val="Textoindependiente"/>
        <w:suppressAutoHyphens/>
        <w:ind w:left="0" w:right="18"/>
        <w:jc w:val="both"/>
        <w:rPr>
          <w:rFonts w:ascii="Bookman Old Style" w:hAnsi="Bookman Old Style"/>
          <w:b w:val="0"/>
          <w:color w:val="000000" w:themeColor="text1"/>
        </w:rPr>
      </w:pPr>
    </w:p>
    <w:p w:rsidR="00CA1941" w:rsidRPr="00D352AD" w:rsidRDefault="00C606E7"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Acoger los acuerdos de balance que rijan entre los compradores del mercado primario y los vendedores de dicho mercado cuando real</w:t>
      </w:r>
      <w:r w:rsidR="002600A6" w:rsidRPr="00D352AD">
        <w:rPr>
          <w:rFonts w:ascii="Bookman Old Style" w:hAnsi="Bookman Old Style"/>
          <w:b w:val="0"/>
          <w:color w:val="000000" w:themeColor="text1"/>
        </w:rPr>
        <w:t xml:space="preserve">ice transacciones en </w:t>
      </w:r>
      <w:proofErr w:type="gramStart"/>
      <w:r w:rsidR="002600A6" w:rsidRPr="00D352AD">
        <w:rPr>
          <w:rFonts w:ascii="Bookman Old Style" w:hAnsi="Bookman Old Style"/>
          <w:b w:val="0"/>
          <w:color w:val="000000" w:themeColor="text1"/>
        </w:rPr>
        <w:t>l</w:t>
      </w:r>
      <w:r w:rsidR="00224AD9" w:rsidRPr="00D352AD">
        <w:rPr>
          <w:rFonts w:ascii="Bookman Old Style" w:hAnsi="Bookman Old Style"/>
          <w:b w:val="0"/>
          <w:color w:val="000000" w:themeColor="text1"/>
        </w:rPr>
        <w:t>os</w:t>
      </w:r>
      <w:r w:rsidR="002600A6" w:rsidRPr="00D352AD">
        <w:rPr>
          <w:rFonts w:ascii="Bookman Old Style" w:hAnsi="Bookman Old Style"/>
          <w:b w:val="0"/>
          <w:color w:val="000000" w:themeColor="text1"/>
        </w:rPr>
        <w:t xml:space="preserve"> mercado</w:t>
      </w:r>
      <w:r w:rsidR="00224AD9" w:rsidRPr="00D352AD">
        <w:rPr>
          <w:rFonts w:ascii="Bookman Old Style" w:hAnsi="Bookman Old Style"/>
          <w:b w:val="0"/>
          <w:color w:val="000000" w:themeColor="text1"/>
        </w:rPr>
        <w:t>s</w:t>
      </w:r>
      <w:r w:rsidR="00D00D8A" w:rsidRPr="00D352AD">
        <w:rPr>
          <w:rFonts w:ascii="Bookman Old Style" w:hAnsi="Bookman Old Style"/>
          <w:b w:val="0"/>
          <w:color w:val="000000" w:themeColor="text1"/>
        </w:rPr>
        <w:t xml:space="preserve"> secundario</w:t>
      </w:r>
      <w:proofErr w:type="gramEnd"/>
      <w:r w:rsidR="00D00D8A" w:rsidRPr="00D352AD">
        <w:rPr>
          <w:rFonts w:ascii="Bookman Old Style" w:hAnsi="Bookman Old Style"/>
          <w:b w:val="0"/>
          <w:color w:val="000000" w:themeColor="text1"/>
        </w:rPr>
        <w:t xml:space="preserve"> y de corto plazo</w:t>
      </w:r>
      <w:r w:rsidR="002600A6" w:rsidRPr="00D352AD">
        <w:rPr>
          <w:rFonts w:ascii="Bookman Old Style" w:hAnsi="Bookman Old Style"/>
          <w:b w:val="0"/>
          <w:color w:val="000000" w:themeColor="text1"/>
        </w:rPr>
        <w:t>.</w:t>
      </w:r>
    </w:p>
    <w:p w:rsidR="002600A6" w:rsidRPr="00D352AD" w:rsidRDefault="002600A6" w:rsidP="00D352AD">
      <w:pPr>
        <w:pStyle w:val="Prrafodelista"/>
        <w:rPr>
          <w:rFonts w:ascii="Bookman Old Style" w:hAnsi="Bookman Old Style"/>
          <w:color w:val="000000" w:themeColor="text1"/>
          <w:sz w:val="24"/>
          <w:szCs w:val="24"/>
        </w:rPr>
      </w:pPr>
    </w:p>
    <w:p w:rsidR="002600A6" w:rsidRPr="00D352AD" w:rsidRDefault="00D00D8A"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lang w:val="es-CO"/>
        </w:rPr>
        <w:t xml:space="preserve">Pagar los valores por variaciones de entrada y salida, cuando sea el causante de </w:t>
      </w:r>
      <w:r w:rsidR="00224AD9" w:rsidRPr="00D352AD">
        <w:rPr>
          <w:rFonts w:ascii="Bookman Old Style" w:hAnsi="Bookman Old Style"/>
          <w:b w:val="0"/>
          <w:color w:val="000000" w:themeColor="text1"/>
          <w:lang w:val="es-CO"/>
        </w:rPr>
        <w:t>é</w:t>
      </w:r>
      <w:r w:rsidRPr="00D352AD">
        <w:rPr>
          <w:rFonts w:ascii="Bookman Old Style" w:hAnsi="Bookman Old Style"/>
          <w:b w:val="0"/>
          <w:color w:val="000000" w:themeColor="text1"/>
          <w:lang w:val="es-CO"/>
        </w:rPr>
        <w:t>stas</w:t>
      </w:r>
      <w:r w:rsidR="001B6B8D" w:rsidRPr="00D352AD">
        <w:rPr>
          <w:rFonts w:ascii="Bookman Old Style" w:hAnsi="Bookman Old Style"/>
          <w:b w:val="0"/>
          <w:color w:val="000000" w:themeColor="text1"/>
          <w:lang w:val="es-CO"/>
        </w:rPr>
        <w:t xml:space="preserve"> y supere los límites establecidos en el artículo 45 de la propuesta de la Resolución CREG 113 de 2012</w:t>
      </w:r>
      <w:r w:rsidR="00292442" w:rsidRPr="00D352AD">
        <w:rPr>
          <w:rFonts w:ascii="Bookman Old Style" w:hAnsi="Bookman Old Style"/>
          <w:b w:val="0"/>
          <w:color w:val="000000" w:themeColor="text1"/>
          <w:lang w:val="es-CO"/>
        </w:rPr>
        <w:t>,</w:t>
      </w:r>
      <w:r w:rsidRPr="00D352AD">
        <w:rPr>
          <w:rFonts w:ascii="Bookman Old Style" w:hAnsi="Bookman Old Style"/>
          <w:b w:val="0"/>
          <w:color w:val="000000" w:themeColor="text1"/>
          <w:lang w:val="es-CO"/>
        </w:rPr>
        <w:t xml:space="preserve"> al remitente responsable de la nominación.</w:t>
      </w:r>
    </w:p>
    <w:p w:rsidR="00CA1941" w:rsidRPr="00D352AD" w:rsidRDefault="00CA1941" w:rsidP="00D352AD">
      <w:pPr>
        <w:pStyle w:val="Textoindependiente"/>
        <w:suppressAutoHyphens/>
        <w:ind w:right="18"/>
        <w:jc w:val="both"/>
        <w:rPr>
          <w:rFonts w:ascii="Bookman Old Style" w:hAnsi="Bookman Old Style"/>
          <w:b w:val="0"/>
          <w:color w:val="000000" w:themeColor="text1"/>
        </w:rPr>
      </w:pPr>
    </w:p>
    <w:p w:rsidR="00CA1941" w:rsidRPr="00D352AD" w:rsidRDefault="00CA1941" w:rsidP="00D352AD">
      <w:pPr>
        <w:pStyle w:val="Textoindependiente"/>
        <w:numPr>
          <w:ilvl w:val="0"/>
          <w:numId w:val="314"/>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Pagar oportunamente las facturas de los servicios prestados en </w:t>
      </w:r>
      <w:proofErr w:type="gramStart"/>
      <w:r w:rsidRPr="00D352AD">
        <w:rPr>
          <w:rFonts w:ascii="Bookman Old Style" w:hAnsi="Bookman Old Style"/>
          <w:b w:val="0"/>
          <w:color w:val="000000" w:themeColor="text1"/>
        </w:rPr>
        <w:t>l</w:t>
      </w:r>
      <w:r w:rsidR="00224AD9" w:rsidRPr="00D352AD">
        <w:rPr>
          <w:rFonts w:ascii="Bookman Old Style" w:hAnsi="Bookman Old Style"/>
          <w:b w:val="0"/>
          <w:color w:val="000000" w:themeColor="text1"/>
        </w:rPr>
        <w:t>os</w:t>
      </w:r>
      <w:r w:rsidRPr="00D352AD">
        <w:rPr>
          <w:rFonts w:ascii="Bookman Old Style" w:hAnsi="Bookman Old Style"/>
          <w:b w:val="0"/>
          <w:color w:val="000000" w:themeColor="text1"/>
        </w:rPr>
        <w:t xml:space="preserve"> mercado</w:t>
      </w:r>
      <w:r w:rsidR="00224AD9" w:rsidRPr="00D352AD">
        <w:rPr>
          <w:rFonts w:ascii="Bookman Old Style" w:hAnsi="Bookman Old Style"/>
          <w:b w:val="0"/>
          <w:color w:val="000000" w:themeColor="text1"/>
        </w:rPr>
        <w:t>s</w:t>
      </w:r>
      <w:r w:rsidRPr="00D352AD">
        <w:rPr>
          <w:rFonts w:ascii="Bookman Old Style" w:hAnsi="Bookman Old Style"/>
          <w:b w:val="0"/>
          <w:color w:val="000000" w:themeColor="text1"/>
        </w:rPr>
        <w:t xml:space="preserve"> </w:t>
      </w:r>
      <w:r w:rsidR="00292442" w:rsidRPr="00D352AD">
        <w:rPr>
          <w:rFonts w:ascii="Bookman Old Style" w:hAnsi="Bookman Old Style"/>
          <w:b w:val="0"/>
          <w:color w:val="000000" w:themeColor="text1"/>
        </w:rPr>
        <w:t>secundario</w:t>
      </w:r>
      <w:proofErr w:type="gramEnd"/>
      <w:r w:rsidR="00292442" w:rsidRPr="00D352AD">
        <w:rPr>
          <w:rFonts w:ascii="Bookman Old Style" w:hAnsi="Bookman Old Style"/>
          <w:b w:val="0"/>
          <w:color w:val="000000" w:themeColor="text1"/>
        </w:rPr>
        <w:t xml:space="preserve"> y de corto plazo de </w:t>
      </w:r>
      <w:r w:rsidRPr="00D352AD">
        <w:rPr>
          <w:rFonts w:ascii="Bookman Old Style" w:hAnsi="Bookman Old Style"/>
          <w:b w:val="0"/>
          <w:color w:val="000000" w:themeColor="text1"/>
        </w:rPr>
        <w:t xml:space="preserve">gas natural, de acuerdo con lo establecido en el </w:t>
      </w:r>
      <w:r w:rsidR="00273095" w:rsidRPr="00D352AD">
        <w:rPr>
          <w:rFonts w:ascii="Bookman Old Style" w:hAnsi="Bookman Old Style"/>
          <w:b w:val="0"/>
          <w:color w:val="000000" w:themeColor="text1"/>
        </w:rPr>
        <w:t xml:space="preserve">artículo </w:t>
      </w:r>
      <w:r w:rsidRPr="00D352AD">
        <w:rPr>
          <w:rFonts w:ascii="Bookman Old Style" w:hAnsi="Bookman Old Style"/>
          <w:color w:val="000000" w:themeColor="text1"/>
        </w:rPr>
        <w:fldChar w:fldCharType="begin"/>
      </w:r>
      <w:r w:rsidRPr="00D352AD">
        <w:rPr>
          <w:rFonts w:ascii="Bookman Old Style" w:hAnsi="Bookman Old Style"/>
          <w:color w:val="000000" w:themeColor="text1"/>
        </w:rPr>
        <w:instrText xml:space="preserve"> REF _Ref273381236 \w \h </w:instrText>
      </w:r>
      <w:r w:rsidR="00273095" w:rsidRPr="00D352AD">
        <w:rPr>
          <w:rFonts w:ascii="Bookman Old Style" w:hAnsi="Bookman Old Style"/>
          <w:color w:val="000000" w:themeColor="text1"/>
        </w:rPr>
        <w:instrText>\t</w:instrText>
      </w:r>
      <w:r w:rsidRPr="00D352AD">
        <w:rPr>
          <w:rFonts w:ascii="Bookman Old Style" w:hAnsi="Bookman Old Style"/>
          <w:color w:val="000000" w:themeColor="text1"/>
        </w:rPr>
        <w:instrText xml:space="preserve"> \* MERGEFORMAT </w:instrText>
      </w:r>
      <w:r w:rsidRPr="00D352AD">
        <w:rPr>
          <w:rFonts w:ascii="Bookman Old Style" w:hAnsi="Bookman Old Style"/>
          <w:color w:val="000000" w:themeColor="text1"/>
        </w:rPr>
      </w:r>
      <w:r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rPr>
        <w:t>25</w:t>
      </w:r>
      <w:r w:rsidRPr="00D352AD">
        <w:rPr>
          <w:rFonts w:ascii="Bookman Old Style" w:hAnsi="Bookman Old Style"/>
          <w:color w:val="000000" w:themeColor="text1"/>
        </w:rPr>
        <w:fldChar w:fldCharType="end"/>
      </w:r>
      <w:r w:rsidRPr="00D352AD">
        <w:rPr>
          <w:rFonts w:ascii="Bookman Old Style" w:hAnsi="Bookman Old Style"/>
          <w:b w:val="0"/>
          <w:color w:val="000000" w:themeColor="text1"/>
        </w:rPr>
        <w:t xml:space="preserve"> de este </w:t>
      </w:r>
      <w:r w:rsidR="00273095" w:rsidRPr="00D352AD">
        <w:rPr>
          <w:rFonts w:ascii="Bookman Old Style" w:hAnsi="Bookman Old Style"/>
          <w:b w:val="0"/>
          <w:color w:val="000000" w:themeColor="text1"/>
        </w:rPr>
        <w:t>R</w:t>
      </w:r>
      <w:r w:rsidRPr="00D352AD">
        <w:rPr>
          <w:rFonts w:ascii="Bookman Old Style" w:hAnsi="Bookman Old Style"/>
          <w:b w:val="0"/>
          <w:color w:val="000000" w:themeColor="text1"/>
        </w:rPr>
        <w:t>eglamento.</w:t>
      </w:r>
    </w:p>
    <w:p w:rsidR="00231A90" w:rsidRPr="00D352AD" w:rsidRDefault="00231A90" w:rsidP="00D352AD">
      <w:pPr>
        <w:pStyle w:val="Estilo2"/>
        <w:keepNext w:val="0"/>
        <w:numPr>
          <w:ilvl w:val="0"/>
          <w:numId w:val="0"/>
        </w:numPr>
        <w:outlineLvl w:val="9"/>
        <w:rPr>
          <w:bCs w:val="0"/>
          <w:color w:val="000000" w:themeColor="text1"/>
        </w:rPr>
      </w:pPr>
    </w:p>
    <w:p w:rsidR="00224AD9" w:rsidRPr="00D352AD" w:rsidRDefault="00224AD9" w:rsidP="00D352AD">
      <w:pPr>
        <w:pStyle w:val="Estilo2"/>
        <w:keepNext w:val="0"/>
        <w:numPr>
          <w:ilvl w:val="0"/>
          <w:numId w:val="0"/>
        </w:numPr>
        <w:outlineLvl w:val="9"/>
        <w:rPr>
          <w:bCs w:val="0"/>
          <w:color w:val="000000" w:themeColor="text1"/>
        </w:rPr>
      </w:pPr>
    </w:p>
    <w:p w:rsidR="003347B0" w:rsidRPr="00D352AD" w:rsidRDefault="003347B0" w:rsidP="00D352AD">
      <w:pPr>
        <w:pStyle w:val="Ttulo1"/>
        <w:ind w:left="0"/>
        <w:rPr>
          <w:rFonts w:ascii="Bookman Old Style" w:hAnsi="Bookman Old Style"/>
          <w:color w:val="000000" w:themeColor="text1"/>
          <w:szCs w:val="24"/>
        </w:rPr>
      </w:pPr>
      <w:bookmarkStart w:id="13" w:name="_Ref273602935"/>
      <w:bookmarkStart w:id="14" w:name="_Ref297040004"/>
      <w:r w:rsidRPr="00D352AD">
        <w:rPr>
          <w:rFonts w:ascii="Bookman Old Style" w:hAnsi="Bookman Old Style"/>
          <w:color w:val="000000" w:themeColor="text1"/>
          <w:szCs w:val="24"/>
        </w:rPr>
        <w:t xml:space="preserve">CAPÍTULO </w:t>
      </w:r>
      <w:r w:rsidR="00693CCC" w:rsidRPr="00D352AD">
        <w:rPr>
          <w:rFonts w:ascii="Bookman Old Style" w:hAnsi="Bookman Old Style"/>
          <w:color w:val="000000" w:themeColor="text1"/>
          <w:szCs w:val="24"/>
        </w:rPr>
        <w:t>I</w:t>
      </w:r>
      <w:bookmarkEnd w:id="13"/>
      <w:r w:rsidR="00D6298E" w:rsidRPr="00D352AD">
        <w:rPr>
          <w:rFonts w:ascii="Bookman Old Style" w:hAnsi="Bookman Old Style"/>
          <w:color w:val="000000" w:themeColor="text1"/>
          <w:szCs w:val="24"/>
        </w:rPr>
        <w:t>I</w:t>
      </w:r>
      <w:bookmarkEnd w:id="14"/>
    </w:p>
    <w:p w:rsidR="007F0EDE" w:rsidRPr="00D352AD" w:rsidRDefault="00273095"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 xml:space="preserve">Interrupción de servicios </w:t>
      </w:r>
      <w:r w:rsidR="004B6542" w:rsidRPr="00D352AD">
        <w:rPr>
          <w:rFonts w:ascii="Bookman Old Style" w:hAnsi="Bookman Old Style"/>
          <w:color w:val="000000" w:themeColor="text1"/>
          <w:szCs w:val="24"/>
        </w:rPr>
        <w:t xml:space="preserve">por parte del </w:t>
      </w:r>
      <w:r w:rsidRPr="00D352AD">
        <w:rPr>
          <w:rFonts w:ascii="Bookman Old Style" w:hAnsi="Bookman Old Style"/>
          <w:color w:val="000000" w:themeColor="text1"/>
          <w:szCs w:val="24"/>
        </w:rPr>
        <w:t>gestor del mercado de gas natural</w:t>
      </w:r>
    </w:p>
    <w:p w:rsidR="00200E3B" w:rsidRPr="00D352AD" w:rsidRDefault="00200E3B" w:rsidP="00D352AD">
      <w:pPr>
        <w:widowControl w:val="0"/>
        <w:ind w:left="0"/>
        <w:jc w:val="both"/>
        <w:rPr>
          <w:rFonts w:ascii="Bookman Old Style" w:hAnsi="Bookman Old Style"/>
          <w:color w:val="000000" w:themeColor="text1"/>
        </w:rPr>
      </w:pPr>
      <w:bookmarkStart w:id="15" w:name="_Ref311046015"/>
    </w:p>
    <w:p w:rsidR="00224AD9" w:rsidRPr="00D352AD" w:rsidRDefault="00224AD9" w:rsidP="00D352AD">
      <w:pPr>
        <w:widowControl w:val="0"/>
        <w:ind w:left="0"/>
        <w:jc w:val="both"/>
        <w:rPr>
          <w:rFonts w:ascii="Bookman Old Style" w:hAnsi="Bookman Old Style"/>
          <w:color w:val="000000" w:themeColor="text1"/>
        </w:rPr>
      </w:pPr>
    </w:p>
    <w:p w:rsidR="00154B7F" w:rsidRPr="00D352AD" w:rsidRDefault="008A6BAE" w:rsidP="00D352AD">
      <w:pPr>
        <w:pStyle w:val="Estilo2"/>
        <w:keepNext w:val="0"/>
        <w:tabs>
          <w:tab w:val="clear" w:pos="5126"/>
          <w:tab w:val="left" w:pos="1701"/>
        </w:tabs>
        <w:ind w:left="0"/>
        <w:outlineLvl w:val="2"/>
        <w:rPr>
          <w:rFonts w:cs="Arial"/>
          <w:b w:val="0"/>
          <w:color w:val="000000" w:themeColor="text1"/>
        </w:rPr>
      </w:pPr>
      <w:bookmarkStart w:id="16" w:name="_Ref273465429"/>
      <w:bookmarkEnd w:id="15"/>
      <w:r w:rsidRPr="00D352AD">
        <w:rPr>
          <w:rFonts w:cs="Arial"/>
          <w:color w:val="000000" w:themeColor="text1"/>
        </w:rPr>
        <w:t>Causales de i</w:t>
      </w:r>
      <w:r w:rsidR="004B6542" w:rsidRPr="00D352AD">
        <w:rPr>
          <w:rFonts w:cs="Arial"/>
          <w:color w:val="000000" w:themeColor="text1"/>
        </w:rPr>
        <w:t xml:space="preserve">nterrupción de servicios. </w:t>
      </w:r>
      <w:r w:rsidRPr="00D352AD">
        <w:rPr>
          <w:rFonts w:cs="Arial"/>
          <w:b w:val="0"/>
          <w:color w:val="000000" w:themeColor="text1"/>
        </w:rPr>
        <w:t xml:space="preserve">Una vez se cumplan las etapas establecidas en el artículo </w:t>
      </w:r>
      <w:r w:rsidRPr="00D352AD">
        <w:rPr>
          <w:color w:val="000000" w:themeColor="text1"/>
        </w:rPr>
        <w:fldChar w:fldCharType="begin"/>
      </w:r>
      <w:r w:rsidRPr="00D352AD">
        <w:rPr>
          <w:color w:val="000000" w:themeColor="text1"/>
        </w:rPr>
        <w:instrText xml:space="preserve"> REF _Ref273463023 \r \h \t \* MERGEFORMAT </w:instrText>
      </w:r>
      <w:r w:rsidRPr="00D352AD">
        <w:rPr>
          <w:color w:val="000000" w:themeColor="text1"/>
        </w:rPr>
      </w:r>
      <w:r w:rsidRPr="00D352AD">
        <w:rPr>
          <w:color w:val="000000" w:themeColor="text1"/>
        </w:rPr>
        <w:fldChar w:fldCharType="separate"/>
      </w:r>
      <w:r w:rsidR="00CF20F7" w:rsidRPr="00CF20F7">
        <w:rPr>
          <w:rFonts w:cs="Arial"/>
          <w:b w:val="0"/>
          <w:color w:val="000000" w:themeColor="text1"/>
        </w:rPr>
        <w:t>12</w:t>
      </w:r>
      <w:r w:rsidRPr="00D352AD">
        <w:rPr>
          <w:color w:val="000000" w:themeColor="text1"/>
        </w:rPr>
        <w:fldChar w:fldCharType="end"/>
      </w:r>
      <w:r w:rsidRPr="00D352AD">
        <w:rPr>
          <w:rFonts w:cs="Arial"/>
          <w:b w:val="0"/>
          <w:color w:val="000000" w:themeColor="text1"/>
        </w:rPr>
        <w:t xml:space="preserve"> de este </w:t>
      </w:r>
      <w:r w:rsidR="00224AD9" w:rsidRPr="00D352AD">
        <w:rPr>
          <w:rFonts w:cs="Arial"/>
          <w:b w:val="0"/>
          <w:color w:val="000000" w:themeColor="text1"/>
        </w:rPr>
        <w:t>R</w:t>
      </w:r>
      <w:r w:rsidRPr="00D352AD">
        <w:rPr>
          <w:rFonts w:cs="Arial"/>
          <w:b w:val="0"/>
          <w:color w:val="000000" w:themeColor="text1"/>
        </w:rPr>
        <w:t>eglamento, a</w:t>
      </w:r>
      <w:r w:rsidR="00237CB4" w:rsidRPr="00D352AD">
        <w:rPr>
          <w:rFonts w:cs="Arial"/>
          <w:b w:val="0"/>
          <w:color w:val="000000" w:themeColor="text1"/>
        </w:rPr>
        <w:t>l</w:t>
      </w:r>
      <w:r w:rsidR="00CA7569" w:rsidRPr="00D352AD">
        <w:rPr>
          <w:rFonts w:cs="Arial"/>
          <w:b w:val="0"/>
          <w:color w:val="000000" w:themeColor="text1"/>
        </w:rPr>
        <w:t xml:space="preserve"> </w:t>
      </w:r>
      <w:r w:rsidR="00201B55" w:rsidRPr="00D352AD">
        <w:rPr>
          <w:rFonts w:cs="Arial"/>
          <w:b w:val="0"/>
          <w:color w:val="000000" w:themeColor="text1"/>
        </w:rPr>
        <w:t xml:space="preserve">comercializador </w:t>
      </w:r>
      <w:r w:rsidR="00CA7569" w:rsidRPr="00D352AD">
        <w:rPr>
          <w:rFonts w:cs="Arial"/>
          <w:b w:val="0"/>
          <w:color w:val="000000" w:themeColor="text1"/>
        </w:rPr>
        <w:t xml:space="preserve">que </w:t>
      </w:r>
      <w:r w:rsidR="00997E2A" w:rsidRPr="00D352AD">
        <w:rPr>
          <w:rFonts w:cs="Arial"/>
          <w:b w:val="0"/>
          <w:color w:val="000000" w:themeColor="text1"/>
        </w:rPr>
        <w:t xml:space="preserve">incumpla </w:t>
      </w:r>
      <w:r w:rsidR="00600696" w:rsidRPr="00D352AD">
        <w:rPr>
          <w:rFonts w:cs="Arial"/>
          <w:b w:val="0"/>
          <w:color w:val="000000" w:themeColor="text1"/>
        </w:rPr>
        <w:t xml:space="preserve">una o varias de </w:t>
      </w:r>
      <w:r w:rsidR="00997E2A" w:rsidRPr="00D352AD">
        <w:rPr>
          <w:rFonts w:cs="Arial"/>
          <w:b w:val="0"/>
          <w:color w:val="000000" w:themeColor="text1"/>
        </w:rPr>
        <w:t xml:space="preserve">las siguientes obligaciones </w:t>
      </w:r>
      <w:r w:rsidR="004B6542" w:rsidRPr="00D352AD">
        <w:rPr>
          <w:rFonts w:cs="Arial"/>
          <w:b w:val="0"/>
          <w:color w:val="000000" w:themeColor="text1"/>
        </w:rPr>
        <w:t xml:space="preserve">se le interrumpirán </w:t>
      </w:r>
      <w:r w:rsidR="004B6542" w:rsidRPr="00D352AD">
        <w:rPr>
          <w:rFonts w:cs="Arial"/>
          <w:b w:val="0"/>
          <w:color w:val="000000" w:themeColor="text1"/>
        </w:rPr>
        <w:lastRenderedPageBreak/>
        <w:t xml:space="preserve">los servicios </w:t>
      </w:r>
      <w:r w:rsidR="00E50BF1" w:rsidRPr="00D352AD">
        <w:rPr>
          <w:rFonts w:cs="Arial"/>
          <w:b w:val="0"/>
          <w:color w:val="000000" w:themeColor="text1"/>
        </w:rPr>
        <w:t xml:space="preserve">prestados </w:t>
      </w:r>
      <w:r w:rsidR="004B6542" w:rsidRPr="00D352AD">
        <w:rPr>
          <w:rFonts w:cs="Arial"/>
          <w:b w:val="0"/>
          <w:color w:val="000000" w:themeColor="text1"/>
        </w:rPr>
        <w:t>por parte del gestor del mercado</w:t>
      </w:r>
      <w:r w:rsidR="00997E2A" w:rsidRPr="00D352AD">
        <w:rPr>
          <w:rFonts w:cs="Arial"/>
          <w:b w:val="0"/>
          <w:color w:val="000000" w:themeColor="text1"/>
        </w:rPr>
        <w:t>:</w:t>
      </w:r>
      <w:bookmarkEnd w:id="16"/>
    </w:p>
    <w:p w:rsidR="00237CB4" w:rsidRPr="00D352AD" w:rsidRDefault="00237CB4" w:rsidP="00D352AD">
      <w:pPr>
        <w:pStyle w:val="Estilo2"/>
        <w:keepNext w:val="0"/>
        <w:numPr>
          <w:ilvl w:val="0"/>
          <w:numId w:val="0"/>
        </w:numPr>
        <w:ind w:left="567"/>
        <w:outlineLvl w:val="9"/>
        <w:rPr>
          <w:rFonts w:cs="Arial"/>
          <w:b w:val="0"/>
          <w:color w:val="000000" w:themeColor="text1"/>
        </w:rPr>
      </w:pPr>
    </w:p>
    <w:p w:rsidR="00237CB4" w:rsidRPr="00D352AD" w:rsidRDefault="00237CB4" w:rsidP="00D352AD">
      <w:pPr>
        <w:pStyle w:val="Estilo2"/>
        <w:keepNext w:val="0"/>
        <w:numPr>
          <w:ilvl w:val="0"/>
          <w:numId w:val="80"/>
        </w:numPr>
        <w:ind w:left="567" w:hanging="567"/>
        <w:outlineLvl w:val="9"/>
        <w:rPr>
          <w:rFonts w:cs="Arial"/>
          <w:b w:val="0"/>
          <w:color w:val="000000" w:themeColor="text1"/>
        </w:rPr>
      </w:pPr>
      <w:bookmarkStart w:id="17" w:name="_Ref291777023"/>
      <w:r w:rsidRPr="00D352AD">
        <w:rPr>
          <w:rFonts w:cs="Arial"/>
          <w:b w:val="0"/>
          <w:color w:val="000000" w:themeColor="text1"/>
        </w:rPr>
        <w:t xml:space="preserve">Cuando presente mora en el pago de </w:t>
      </w:r>
      <w:r w:rsidR="00DB2CBA" w:rsidRPr="00D352AD">
        <w:rPr>
          <w:b w:val="0"/>
          <w:color w:val="000000" w:themeColor="text1"/>
        </w:rPr>
        <w:t xml:space="preserve">los cargos de que trata la propuesta contenida en la Resolución CREG </w:t>
      </w:r>
      <w:r w:rsidR="00224AD9" w:rsidRPr="00D352AD">
        <w:rPr>
          <w:b w:val="0"/>
          <w:color w:val="000000" w:themeColor="text1"/>
        </w:rPr>
        <w:t xml:space="preserve">155 </w:t>
      </w:r>
      <w:r w:rsidR="00DB2CBA" w:rsidRPr="00D352AD">
        <w:rPr>
          <w:b w:val="0"/>
          <w:color w:val="000000" w:themeColor="text1"/>
        </w:rPr>
        <w:t>de 2012, o aquellas normas que la modifiquen o sustituyan.</w:t>
      </w:r>
      <w:bookmarkEnd w:id="17"/>
    </w:p>
    <w:p w:rsidR="00237CB4" w:rsidRPr="00D352AD" w:rsidRDefault="00237CB4" w:rsidP="00D352AD">
      <w:pPr>
        <w:pStyle w:val="Prrafodelista"/>
        <w:rPr>
          <w:rFonts w:ascii="Bookman Old Style" w:hAnsi="Bookman Old Style" w:cs="Arial"/>
          <w:b/>
          <w:color w:val="000000" w:themeColor="text1"/>
          <w:sz w:val="24"/>
          <w:szCs w:val="24"/>
        </w:rPr>
      </w:pPr>
    </w:p>
    <w:p w:rsidR="00431FFF" w:rsidRPr="00D352AD" w:rsidRDefault="00431FFF" w:rsidP="00D352AD">
      <w:pPr>
        <w:pStyle w:val="Estilo2"/>
        <w:keepNext w:val="0"/>
        <w:numPr>
          <w:ilvl w:val="0"/>
          <w:numId w:val="80"/>
        </w:numPr>
        <w:ind w:left="567" w:hanging="567"/>
        <w:outlineLvl w:val="9"/>
        <w:rPr>
          <w:rFonts w:cs="Arial"/>
          <w:color w:val="000000" w:themeColor="text1"/>
        </w:rPr>
      </w:pPr>
      <w:bookmarkStart w:id="18" w:name="_Ref291775704"/>
      <w:r w:rsidRPr="00D352AD">
        <w:rPr>
          <w:rFonts w:cs="Arial"/>
          <w:b w:val="0"/>
          <w:color w:val="000000" w:themeColor="text1"/>
        </w:rPr>
        <w:t xml:space="preserve">Cuando no haya obtenido la aprobación de los mecanismos de cubrimiento para </w:t>
      </w:r>
      <w:r w:rsidR="00DB2CBA" w:rsidRPr="00D352AD">
        <w:rPr>
          <w:rFonts w:cs="Arial"/>
          <w:b w:val="0"/>
          <w:color w:val="000000" w:themeColor="text1"/>
        </w:rPr>
        <w:t xml:space="preserve">pagar los </w:t>
      </w:r>
      <w:r w:rsidR="008A6BAE" w:rsidRPr="00D352AD">
        <w:rPr>
          <w:rFonts w:cs="Arial"/>
          <w:b w:val="0"/>
          <w:color w:val="000000" w:themeColor="text1"/>
        </w:rPr>
        <w:t xml:space="preserve">servicios </w:t>
      </w:r>
      <w:r w:rsidR="00DB2CBA" w:rsidRPr="00D352AD">
        <w:rPr>
          <w:rFonts w:cs="Arial"/>
          <w:b w:val="0"/>
          <w:color w:val="000000" w:themeColor="text1"/>
        </w:rPr>
        <w:t xml:space="preserve">de que trata la propuesta contenida en la Resolución CREG </w:t>
      </w:r>
      <w:r w:rsidR="00224AD9" w:rsidRPr="00D352AD">
        <w:rPr>
          <w:rFonts w:cs="Arial"/>
          <w:b w:val="0"/>
          <w:color w:val="000000" w:themeColor="text1"/>
        </w:rPr>
        <w:t xml:space="preserve">155 </w:t>
      </w:r>
      <w:r w:rsidR="00DB2CBA" w:rsidRPr="00D352AD">
        <w:rPr>
          <w:rFonts w:cs="Arial"/>
          <w:b w:val="0"/>
          <w:color w:val="000000" w:themeColor="text1"/>
        </w:rPr>
        <w:t>de 2012, o aquellas normas que la modifiquen o sustituyan.</w:t>
      </w:r>
    </w:p>
    <w:bookmarkEnd w:id="18"/>
    <w:p w:rsidR="00575FE6" w:rsidRPr="00D352AD" w:rsidRDefault="00666958" w:rsidP="00D352AD">
      <w:pPr>
        <w:ind w:left="0"/>
        <w:contextualSpacing/>
        <w:jc w:val="both"/>
        <w:rPr>
          <w:rFonts w:ascii="Bookman Old Style" w:hAnsi="Bookman Old Style" w:cs="Arial"/>
          <w:b/>
          <w:bCs/>
          <w:color w:val="000000" w:themeColor="text1"/>
          <w:lang w:eastAsia="ar-SA"/>
        </w:rPr>
      </w:pPr>
      <w:r w:rsidRPr="00D352AD">
        <w:rPr>
          <w:rFonts w:ascii="Bookman Old Style" w:hAnsi="Bookman Old Style" w:cs="Arial"/>
          <w:color w:val="000000" w:themeColor="text1"/>
        </w:rPr>
        <w:tab/>
      </w:r>
    </w:p>
    <w:p w:rsidR="009E1671" w:rsidRPr="00D352AD" w:rsidRDefault="00645AC3" w:rsidP="00D352AD">
      <w:pPr>
        <w:pStyle w:val="Estilo2"/>
        <w:tabs>
          <w:tab w:val="clear" w:pos="5126"/>
          <w:tab w:val="left" w:pos="1701"/>
        </w:tabs>
        <w:ind w:left="0"/>
        <w:outlineLvl w:val="2"/>
        <w:rPr>
          <w:rFonts w:cs="Arial"/>
          <w:b w:val="0"/>
          <w:color w:val="000000" w:themeColor="text1"/>
        </w:rPr>
      </w:pPr>
      <w:bookmarkStart w:id="19" w:name="_Ref273463023"/>
      <w:r w:rsidRPr="00D352AD">
        <w:rPr>
          <w:rFonts w:cs="Arial"/>
          <w:color w:val="000000" w:themeColor="text1"/>
        </w:rPr>
        <w:t xml:space="preserve">Etapas </w:t>
      </w:r>
      <w:r w:rsidR="008A6BAE" w:rsidRPr="00D352AD">
        <w:rPr>
          <w:rFonts w:cs="Arial"/>
          <w:color w:val="000000" w:themeColor="text1"/>
        </w:rPr>
        <w:t>para la interrupción de los servicios que presta el gestor del mercado de gas natural</w:t>
      </w:r>
      <w:r w:rsidR="009E1671" w:rsidRPr="00D352AD">
        <w:rPr>
          <w:rFonts w:cs="Arial"/>
          <w:color w:val="000000" w:themeColor="text1"/>
        </w:rPr>
        <w:t>.</w:t>
      </w:r>
      <w:r w:rsidR="00E66171" w:rsidRPr="00D352AD">
        <w:rPr>
          <w:rFonts w:cs="Arial"/>
          <w:color w:val="000000" w:themeColor="text1"/>
        </w:rPr>
        <w:t xml:space="preserve"> </w:t>
      </w:r>
      <w:r w:rsidR="008A6BAE" w:rsidRPr="00D352AD">
        <w:rPr>
          <w:rFonts w:cs="Arial"/>
          <w:b w:val="0"/>
          <w:color w:val="000000" w:themeColor="text1"/>
        </w:rPr>
        <w:t xml:space="preserve">La interrupción de los servicios que presta el gestor del mercado a </w:t>
      </w:r>
      <w:r w:rsidR="009709B0" w:rsidRPr="00D352AD">
        <w:rPr>
          <w:rFonts w:cs="Arial"/>
          <w:b w:val="0"/>
          <w:color w:val="000000" w:themeColor="text1"/>
        </w:rPr>
        <w:t xml:space="preserve">un </w:t>
      </w:r>
      <w:r w:rsidR="0055330A" w:rsidRPr="00D352AD">
        <w:rPr>
          <w:rFonts w:cs="Arial"/>
          <w:b w:val="0"/>
          <w:color w:val="000000" w:themeColor="text1"/>
        </w:rPr>
        <w:t xml:space="preserve">comercializador </w:t>
      </w:r>
      <w:r w:rsidR="00D0462C" w:rsidRPr="00D352AD">
        <w:rPr>
          <w:rFonts w:cs="Arial"/>
          <w:b w:val="0"/>
          <w:color w:val="000000" w:themeColor="text1"/>
        </w:rPr>
        <w:t>que incurra en las causales de que trata</w:t>
      </w:r>
      <w:r w:rsidRPr="00D352AD">
        <w:rPr>
          <w:rFonts w:cs="Arial"/>
          <w:b w:val="0"/>
          <w:color w:val="000000" w:themeColor="text1"/>
        </w:rPr>
        <w:t xml:space="preserve"> </w:t>
      </w:r>
      <w:r w:rsidR="00AE2547" w:rsidRPr="00D352AD">
        <w:rPr>
          <w:rFonts w:cs="Arial"/>
          <w:b w:val="0"/>
          <w:color w:val="000000" w:themeColor="text1"/>
        </w:rPr>
        <w:t xml:space="preserve">el </w:t>
      </w:r>
      <w:r w:rsidR="00BA34B9" w:rsidRPr="00D352AD">
        <w:rPr>
          <w:rFonts w:cs="Arial"/>
          <w:b w:val="0"/>
          <w:color w:val="000000" w:themeColor="text1"/>
        </w:rPr>
        <w:t>artículo</w:t>
      </w:r>
      <w:r w:rsidRPr="00D352AD">
        <w:rPr>
          <w:rFonts w:cs="Arial"/>
          <w:b w:val="0"/>
          <w:color w:val="000000" w:themeColor="text1"/>
        </w:rPr>
        <w:t xml:space="preserve"> </w:t>
      </w:r>
      <w:r w:rsidR="00EB426E" w:rsidRPr="00D352AD">
        <w:rPr>
          <w:color w:val="000000" w:themeColor="text1"/>
        </w:rPr>
        <w:fldChar w:fldCharType="begin"/>
      </w:r>
      <w:r w:rsidR="00EB426E" w:rsidRPr="00D352AD">
        <w:rPr>
          <w:color w:val="000000" w:themeColor="text1"/>
        </w:rPr>
        <w:instrText xml:space="preserve"> REF _Ref273465429 \r \h </w:instrText>
      </w:r>
      <w:r w:rsidR="00BA34B9" w:rsidRPr="00D352AD">
        <w:rPr>
          <w:color w:val="000000" w:themeColor="text1"/>
        </w:rPr>
        <w:instrText>\t</w:instrText>
      </w:r>
      <w:r w:rsidR="00EB426E" w:rsidRPr="00D352AD">
        <w:rPr>
          <w:color w:val="000000" w:themeColor="text1"/>
        </w:rPr>
        <w:instrText xml:space="preserve"> \* MERGEFORMAT </w:instrText>
      </w:r>
      <w:r w:rsidR="00EB426E" w:rsidRPr="00D352AD">
        <w:rPr>
          <w:color w:val="000000" w:themeColor="text1"/>
        </w:rPr>
      </w:r>
      <w:r w:rsidR="00EB426E" w:rsidRPr="00D352AD">
        <w:rPr>
          <w:color w:val="000000" w:themeColor="text1"/>
        </w:rPr>
        <w:fldChar w:fldCharType="separate"/>
      </w:r>
      <w:r w:rsidR="00CF20F7" w:rsidRPr="00CF20F7">
        <w:rPr>
          <w:rFonts w:cs="Arial"/>
          <w:b w:val="0"/>
          <w:color w:val="000000" w:themeColor="text1"/>
        </w:rPr>
        <w:t>11</w:t>
      </w:r>
      <w:r w:rsidR="00EB426E" w:rsidRPr="00D352AD">
        <w:rPr>
          <w:color w:val="000000" w:themeColor="text1"/>
        </w:rPr>
        <w:fldChar w:fldCharType="end"/>
      </w:r>
      <w:r w:rsidRPr="00D352AD">
        <w:rPr>
          <w:rFonts w:cs="Arial"/>
          <w:b w:val="0"/>
          <w:color w:val="000000" w:themeColor="text1"/>
        </w:rPr>
        <w:t xml:space="preserve"> de est</w:t>
      </w:r>
      <w:r w:rsidR="00BA34B9" w:rsidRPr="00D352AD">
        <w:rPr>
          <w:rFonts w:cs="Arial"/>
          <w:b w:val="0"/>
          <w:color w:val="000000" w:themeColor="text1"/>
        </w:rPr>
        <w:t>e</w:t>
      </w:r>
      <w:r w:rsidRPr="00D352AD">
        <w:rPr>
          <w:rFonts w:cs="Arial"/>
          <w:b w:val="0"/>
          <w:color w:val="000000" w:themeColor="text1"/>
        </w:rPr>
        <w:t xml:space="preserve"> Re</w:t>
      </w:r>
      <w:r w:rsidR="00BA34B9" w:rsidRPr="00D352AD">
        <w:rPr>
          <w:rFonts w:cs="Arial"/>
          <w:b w:val="0"/>
          <w:color w:val="000000" w:themeColor="text1"/>
        </w:rPr>
        <w:t>glamento</w:t>
      </w:r>
      <w:r w:rsidRPr="00D352AD">
        <w:rPr>
          <w:rFonts w:cs="Arial"/>
          <w:b w:val="0"/>
          <w:color w:val="000000" w:themeColor="text1"/>
        </w:rPr>
        <w:t xml:space="preserve"> </w:t>
      </w:r>
      <w:r w:rsidR="00D0462C" w:rsidRPr="00D352AD">
        <w:rPr>
          <w:rFonts w:cs="Arial"/>
          <w:b w:val="0"/>
          <w:color w:val="000000" w:themeColor="text1"/>
        </w:rPr>
        <w:t>se hará efectiv</w:t>
      </w:r>
      <w:r w:rsidR="008A6BAE" w:rsidRPr="00D352AD">
        <w:rPr>
          <w:rFonts w:cs="Arial"/>
          <w:b w:val="0"/>
          <w:color w:val="000000" w:themeColor="text1"/>
        </w:rPr>
        <w:t>a</w:t>
      </w:r>
      <w:r w:rsidR="00D0462C" w:rsidRPr="00D352AD">
        <w:rPr>
          <w:rFonts w:cs="Arial"/>
          <w:b w:val="0"/>
          <w:color w:val="000000" w:themeColor="text1"/>
        </w:rPr>
        <w:t xml:space="preserve"> una vez se cumplan las siguientes etapas</w:t>
      </w:r>
      <w:r w:rsidR="008B4F6B" w:rsidRPr="00D352AD">
        <w:rPr>
          <w:rFonts w:cs="Arial"/>
          <w:b w:val="0"/>
          <w:color w:val="000000" w:themeColor="text1"/>
        </w:rPr>
        <w:t>:</w:t>
      </w:r>
      <w:bookmarkEnd w:id="19"/>
    </w:p>
    <w:p w:rsidR="008B4F6B" w:rsidRPr="00D352AD" w:rsidRDefault="008B4F6B" w:rsidP="00D352AD">
      <w:pPr>
        <w:autoSpaceDE w:val="0"/>
        <w:autoSpaceDN w:val="0"/>
        <w:adjustRightInd w:val="0"/>
        <w:ind w:left="426"/>
        <w:jc w:val="both"/>
        <w:rPr>
          <w:rFonts w:ascii="Bookman Old Style" w:eastAsia="Calibri" w:hAnsi="Bookman Old Style" w:cs="Arial"/>
          <w:color w:val="000000" w:themeColor="text1"/>
          <w:lang w:val="es-CO" w:eastAsia="en-US"/>
        </w:rPr>
      </w:pPr>
    </w:p>
    <w:p w:rsidR="008B4F6B" w:rsidRPr="00D352AD" w:rsidRDefault="008B4F6B" w:rsidP="00D352AD">
      <w:pPr>
        <w:pStyle w:val="Prrafodelista"/>
        <w:numPr>
          <w:ilvl w:val="0"/>
          <w:numId w:val="216"/>
        </w:numPr>
        <w:ind w:left="567" w:hanging="567"/>
        <w:contextualSpacing/>
        <w:jc w:val="both"/>
        <w:rPr>
          <w:rFonts w:ascii="Bookman Old Style" w:hAnsi="Bookman Old Style" w:cs="Arial"/>
          <w:color w:val="000000" w:themeColor="text1"/>
          <w:sz w:val="24"/>
          <w:szCs w:val="24"/>
        </w:rPr>
      </w:pPr>
      <w:bookmarkStart w:id="20" w:name="_Ref291775748"/>
      <w:r w:rsidRPr="00D352AD">
        <w:rPr>
          <w:rFonts w:ascii="Bookman Old Style" w:hAnsi="Bookman Old Style" w:cs="Arial"/>
          <w:color w:val="000000" w:themeColor="text1"/>
          <w:sz w:val="24"/>
          <w:szCs w:val="24"/>
        </w:rPr>
        <w:t>El día hábil siguiente a</w:t>
      </w:r>
      <w:r w:rsidR="00AB0CB6" w:rsidRPr="00D352AD">
        <w:rPr>
          <w:rFonts w:ascii="Bookman Old Style" w:hAnsi="Bookman Old Style" w:cs="Arial"/>
          <w:color w:val="000000" w:themeColor="text1"/>
          <w:sz w:val="24"/>
          <w:szCs w:val="24"/>
        </w:rPr>
        <w:t xml:space="preserve">l día en </w:t>
      </w:r>
      <w:r w:rsidRPr="00D352AD">
        <w:rPr>
          <w:rFonts w:ascii="Bookman Old Style" w:hAnsi="Bookman Old Style" w:cs="Arial"/>
          <w:color w:val="000000" w:themeColor="text1"/>
          <w:sz w:val="24"/>
          <w:szCs w:val="24"/>
        </w:rPr>
        <w:t xml:space="preserve">que el </w:t>
      </w:r>
      <w:r w:rsidR="00E43C97" w:rsidRPr="00D352AD">
        <w:rPr>
          <w:rFonts w:ascii="Bookman Old Style" w:hAnsi="Bookman Old Style" w:cs="Arial"/>
          <w:color w:val="000000" w:themeColor="text1"/>
          <w:sz w:val="24"/>
          <w:szCs w:val="24"/>
        </w:rPr>
        <w:t xml:space="preserve">comercializador </w:t>
      </w:r>
      <w:r w:rsidRPr="00D352AD">
        <w:rPr>
          <w:rFonts w:ascii="Bookman Old Style" w:hAnsi="Bookman Old Style" w:cs="Arial"/>
          <w:color w:val="000000" w:themeColor="text1"/>
          <w:sz w:val="24"/>
          <w:szCs w:val="24"/>
        </w:rPr>
        <w:t xml:space="preserve">incurra en una de las causales de </w:t>
      </w:r>
      <w:r w:rsidR="00AB0CB6" w:rsidRPr="00D352AD">
        <w:rPr>
          <w:rFonts w:ascii="Bookman Old Style" w:hAnsi="Bookman Old Style" w:cs="Arial"/>
          <w:color w:val="000000" w:themeColor="text1"/>
          <w:sz w:val="24"/>
          <w:szCs w:val="24"/>
        </w:rPr>
        <w:t xml:space="preserve">que trata </w:t>
      </w:r>
      <w:r w:rsidR="00AE2547" w:rsidRPr="00D352AD">
        <w:rPr>
          <w:rFonts w:ascii="Bookman Old Style" w:hAnsi="Bookman Old Style" w:cs="Arial"/>
          <w:color w:val="000000" w:themeColor="text1"/>
          <w:sz w:val="24"/>
          <w:szCs w:val="24"/>
        </w:rPr>
        <w:t xml:space="preserve">el </w:t>
      </w:r>
      <w:r w:rsidR="00BA34B9" w:rsidRPr="00D352AD">
        <w:rPr>
          <w:rFonts w:ascii="Bookman Old Style" w:hAnsi="Bookman Old Style" w:cs="Arial"/>
          <w:color w:val="000000" w:themeColor="text1"/>
          <w:sz w:val="24"/>
          <w:szCs w:val="24"/>
        </w:rPr>
        <w:t>artículo</w:t>
      </w:r>
      <w:r w:rsidR="00575FE6" w:rsidRPr="00D352AD">
        <w:rPr>
          <w:rFonts w:ascii="Bookman Old Style" w:hAnsi="Bookman Old Style" w:cs="Arial"/>
          <w:color w:val="000000" w:themeColor="text1"/>
          <w:sz w:val="24"/>
          <w:szCs w:val="24"/>
        </w:rPr>
        <w:t xml:space="preserve"> </w:t>
      </w:r>
      <w:r w:rsidR="00BA34B9" w:rsidRPr="00D352AD">
        <w:rPr>
          <w:rFonts w:ascii="Bookman Old Style" w:hAnsi="Bookman Old Style" w:cs="Arial"/>
          <w:color w:val="000000" w:themeColor="text1"/>
          <w:sz w:val="24"/>
          <w:szCs w:val="24"/>
        </w:rPr>
        <w:fldChar w:fldCharType="begin"/>
      </w:r>
      <w:r w:rsidR="00BA34B9" w:rsidRPr="00D352AD">
        <w:rPr>
          <w:rFonts w:ascii="Bookman Old Style" w:hAnsi="Bookman Old Style" w:cs="Arial"/>
          <w:color w:val="000000" w:themeColor="text1"/>
          <w:sz w:val="24"/>
          <w:szCs w:val="24"/>
        </w:rPr>
        <w:instrText xml:space="preserve"> REF _Ref273465429 \r \h \t \* MERGEFORMAT </w:instrText>
      </w:r>
      <w:r w:rsidR="00BA34B9" w:rsidRPr="00D352AD">
        <w:rPr>
          <w:rFonts w:ascii="Bookman Old Style" w:hAnsi="Bookman Old Style" w:cs="Arial"/>
          <w:color w:val="000000" w:themeColor="text1"/>
          <w:sz w:val="24"/>
          <w:szCs w:val="24"/>
        </w:rPr>
      </w:r>
      <w:r w:rsidR="00BA34B9"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11</w:t>
      </w:r>
      <w:r w:rsidR="00BA34B9" w:rsidRPr="00D352AD">
        <w:rPr>
          <w:rFonts w:ascii="Bookman Old Style" w:hAnsi="Bookman Old Style" w:cs="Arial"/>
          <w:color w:val="000000" w:themeColor="text1"/>
          <w:sz w:val="24"/>
          <w:szCs w:val="24"/>
        </w:rPr>
        <w:fldChar w:fldCharType="end"/>
      </w:r>
      <w:r w:rsidR="00BA34B9" w:rsidRPr="00D352AD">
        <w:rPr>
          <w:rFonts w:ascii="Bookman Old Style" w:hAnsi="Bookman Old Style" w:cs="Arial"/>
          <w:color w:val="000000" w:themeColor="text1"/>
          <w:sz w:val="24"/>
          <w:szCs w:val="24"/>
        </w:rPr>
        <w:t xml:space="preserve"> </w:t>
      </w:r>
      <w:r w:rsidR="00AB0CB6" w:rsidRPr="00D352AD">
        <w:rPr>
          <w:rFonts w:ascii="Bookman Old Style" w:hAnsi="Bookman Old Style" w:cs="Arial"/>
          <w:color w:val="000000" w:themeColor="text1"/>
          <w:sz w:val="24"/>
          <w:szCs w:val="24"/>
        </w:rPr>
        <w:t>de est</w:t>
      </w:r>
      <w:r w:rsidR="00BA34B9" w:rsidRPr="00D352AD">
        <w:rPr>
          <w:rFonts w:ascii="Bookman Old Style" w:hAnsi="Bookman Old Style" w:cs="Arial"/>
          <w:color w:val="000000" w:themeColor="text1"/>
          <w:sz w:val="24"/>
          <w:szCs w:val="24"/>
        </w:rPr>
        <w:t>e</w:t>
      </w:r>
      <w:r w:rsidR="00AB0CB6" w:rsidRPr="00D352AD">
        <w:rPr>
          <w:rFonts w:ascii="Bookman Old Style" w:hAnsi="Bookman Old Style" w:cs="Arial"/>
          <w:color w:val="000000" w:themeColor="text1"/>
          <w:sz w:val="24"/>
          <w:szCs w:val="24"/>
        </w:rPr>
        <w:t xml:space="preserve"> </w:t>
      </w:r>
      <w:r w:rsidR="008A6BAE" w:rsidRPr="00D352AD">
        <w:rPr>
          <w:rFonts w:ascii="Bookman Old Style" w:hAnsi="Bookman Old Style" w:cs="Arial"/>
          <w:color w:val="000000" w:themeColor="text1"/>
          <w:sz w:val="24"/>
          <w:szCs w:val="24"/>
        </w:rPr>
        <w:t>R</w:t>
      </w:r>
      <w:r w:rsidR="00BA34B9" w:rsidRPr="00D352AD">
        <w:rPr>
          <w:rFonts w:ascii="Bookman Old Style" w:hAnsi="Bookman Old Style" w:cs="Arial"/>
          <w:color w:val="000000" w:themeColor="text1"/>
          <w:sz w:val="24"/>
          <w:szCs w:val="24"/>
        </w:rPr>
        <w:t>eglamento</w:t>
      </w:r>
      <w:r w:rsidRPr="00D352AD">
        <w:rPr>
          <w:rFonts w:ascii="Bookman Old Style" w:hAnsi="Bookman Old Style" w:cs="Arial"/>
          <w:color w:val="000000" w:themeColor="text1"/>
          <w:sz w:val="24"/>
          <w:szCs w:val="24"/>
        </w:rPr>
        <w:t xml:space="preserve">, el </w:t>
      </w:r>
      <w:r w:rsidR="0055330A" w:rsidRPr="00D352AD">
        <w:rPr>
          <w:rFonts w:ascii="Bookman Old Style" w:hAnsi="Bookman Old Style" w:cs="Arial"/>
          <w:color w:val="000000" w:themeColor="text1"/>
          <w:sz w:val="24"/>
          <w:szCs w:val="24"/>
        </w:rPr>
        <w:t>gestor del mercado</w:t>
      </w:r>
      <w:r w:rsidR="00143759" w:rsidRPr="00D352AD">
        <w:rPr>
          <w:rFonts w:ascii="Bookman Old Style" w:hAnsi="Bookman Old Style" w:cs="Arial"/>
          <w:color w:val="000000" w:themeColor="text1"/>
          <w:sz w:val="24"/>
          <w:szCs w:val="24"/>
        </w:rPr>
        <w:t xml:space="preserve"> de gas natural</w:t>
      </w:r>
      <w:r w:rsidR="0055330A" w:rsidRPr="00D352AD">
        <w:rPr>
          <w:rFonts w:ascii="Bookman Old Style" w:hAnsi="Bookman Old Style" w:cs="Arial"/>
          <w:color w:val="000000" w:themeColor="text1"/>
          <w:sz w:val="24"/>
          <w:szCs w:val="24"/>
        </w:rPr>
        <w:t xml:space="preserve"> </w:t>
      </w:r>
      <w:r w:rsidRPr="00D352AD">
        <w:rPr>
          <w:rFonts w:ascii="Bookman Old Style" w:hAnsi="Bookman Old Style" w:cs="Arial"/>
          <w:color w:val="000000" w:themeColor="text1"/>
          <w:sz w:val="24"/>
          <w:szCs w:val="24"/>
        </w:rPr>
        <w:t xml:space="preserve">enviará una comunicación al </w:t>
      </w:r>
      <w:r w:rsidR="00D0462C" w:rsidRPr="00D352AD">
        <w:rPr>
          <w:rFonts w:ascii="Bookman Old Style" w:hAnsi="Bookman Old Style" w:cs="Arial"/>
          <w:color w:val="000000" w:themeColor="text1"/>
          <w:sz w:val="24"/>
          <w:szCs w:val="24"/>
        </w:rPr>
        <w:t xml:space="preserve">respectivo </w:t>
      </w:r>
      <w:r w:rsidR="00E43C97" w:rsidRPr="00D352AD">
        <w:rPr>
          <w:rFonts w:ascii="Bookman Old Style" w:hAnsi="Bookman Old Style" w:cs="Arial"/>
          <w:color w:val="000000" w:themeColor="text1"/>
          <w:sz w:val="24"/>
          <w:szCs w:val="24"/>
        </w:rPr>
        <w:t xml:space="preserve">comercializador </w:t>
      </w:r>
      <w:r w:rsidR="00D0462C" w:rsidRPr="00D352AD">
        <w:rPr>
          <w:rFonts w:ascii="Bookman Old Style" w:hAnsi="Bookman Old Style" w:cs="Arial"/>
          <w:color w:val="000000" w:themeColor="text1"/>
          <w:sz w:val="24"/>
          <w:szCs w:val="24"/>
        </w:rPr>
        <w:t xml:space="preserve">informándole sobre </w:t>
      </w:r>
      <w:r w:rsidR="000E4308" w:rsidRPr="00D352AD">
        <w:rPr>
          <w:rFonts w:ascii="Bookman Old Style" w:hAnsi="Bookman Old Style" w:cs="Arial"/>
          <w:color w:val="000000" w:themeColor="text1"/>
          <w:sz w:val="24"/>
          <w:szCs w:val="24"/>
        </w:rPr>
        <w:t xml:space="preserve">el inicio del procedimiento para </w:t>
      </w:r>
      <w:r w:rsidR="008A6BAE" w:rsidRPr="00D352AD">
        <w:rPr>
          <w:rFonts w:ascii="Bookman Old Style" w:hAnsi="Bookman Old Style" w:cs="Arial"/>
          <w:color w:val="000000" w:themeColor="text1"/>
          <w:sz w:val="24"/>
          <w:szCs w:val="24"/>
        </w:rPr>
        <w:t>la interrupción de servicios.</w:t>
      </w:r>
      <w:r w:rsidR="007E47CA" w:rsidRPr="00D352AD">
        <w:rPr>
          <w:rFonts w:ascii="Bookman Old Style" w:hAnsi="Bookman Old Style" w:cs="Arial"/>
          <w:color w:val="000000" w:themeColor="text1"/>
          <w:sz w:val="24"/>
          <w:szCs w:val="24"/>
        </w:rPr>
        <w:t xml:space="preserve"> </w:t>
      </w:r>
      <w:r w:rsidRPr="00D352AD">
        <w:rPr>
          <w:rFonts w:ascii="Bookman Old Style" w:hAnsi="Bookman Old Style" w:cs="Arial"/>
          <w:color w:val="000000" w:themeColor="text1"/>
          <w:sz w:val="24"/>
          <w:szCs w:val="24"/>
        </w:rPr>
        <w:t xml:space="preserve">Así mismo, informará de tal situación a todos los agentes </w:t>
      </w:r>
      <w:r w:rsidR="00224AD9" w:rsidRPr="00D352AD">
        <w:rPr>
          <w:rFonts w:ascii="Bookman Old Style" w:hAnsi="Bookman Old Style" w:cs="Arial"/>
          <w:color w:val="000000" w:themeColor="text1"/>
          <w:sz w:val="24"/>
          <w:szCs w:val="24"/>
        </w:rPr>
        <w:t xml:space="preserve">registrados </w:t>
      </w:r>
      <w:r w:rsidR="007E47CA" w:rsidRPr="00D352AD">
        <w:rPr>
          <w:rFonts w:ascii="Bookman Old Style" w:hAnsi="Bookman Old Style" w:cs="Arial"/>
          <w:color w:val="000000" w:themeColor="text1"/>
          <w:sz w:val="24"/>
          <w:szCs w:val="24"/>
        </w:rPr>
        <w:t xml:space="preserve">ante el gestor del mercado </w:t>
      </w:r>
      <w:r w:rsidR="00143759" w:rsidRPr="00D352AD">
        <w:rPr>
          <w:rFonts w:ascii="Bookman Old Style" w:hAnsi="Bookman Old Style" w:cs="Arial"/>
          <w:color w:val="000000" w:themeColor="text1"/>
          <w:sz w:val="24"/>
          <w:szCs w:val="24"/>
        </w:rPr>
        <w:t xml:space="preserve">de gas natural </w:t>
      </w:r>
      <w:r w:rsidRPr="00D352AD">
        <w:rPr>
          <w:rFonts w:ascii="Bookman Old Style" w:hAnsi="Bookman Old Style" w:cs="Arial"/>
          <w:color w:val="000000" w:themeColor="text1"/>
          <w:sz w:val="24"/>
          <w:szCs w:val="24"/>
        </w:rPr>
        <w:t>y a la Superintendencia de Servicios Públicos</w:t>
      </w:r>
      <w:r w:rsidR="000E4308" w:rsidRPr="00D352AD">
        <w:rPr>
          <w:rFonts w:ascii="Bookman Old Style" w:hAnsi="Bookman Old Style" w:cs="Arial"/>
          <w:color w:val="000000" w:themeColor="text1"/>
          <w:sz w:val="24"/>
          <w:szCs w:val="24"/>
        </w:rPr>
        <w:t xml:space="preserve"> Domiciliarios</w:t>
      </w:r>
      <w:r w:rsidRPr="00D352AD">
        <w:rPr>
          <w:rFonts w:ascii="Bookman Old Style" w:hAnsi="Bookman Old Style" w:cs="Arial"/>
          <w:color w:val="000000" w:themeColor="text1"/>
          <w:sz w:val="24"/>
          <w:szCs w:val="24"/>
        </w:rPr>
        <w:t xml:space="preserve">, </w:t>
      </w:r>
      <w:r w:rsidR="000E4308" w:rsidRPr="00D352AD">
        <w:rPr>
          <w:rFonts w:ascii="Bookman Old Style" w:hAnsi="Bookman Old Style" w:cs="Arial"/>
          <w:color w:val="000000" w:themeColor="text1"/>
          <w:sz w:val="24"/>
          <w:szCs w:val="24"/>
        </w:rPr>
        <w:t>para lo de su competencia</w:t>
      </w:r>
      <w:r w:rsidR="00A477A6" w:rsidRPr="00D352AD">
        <w:rPr>
          <w:rFonts w:ascii="Bookman Old Style" w:hAnsi="Bookman Old Style" w:cs="Arial"/>
          <w:color w:val="000000" w:themeColor="text1"/>
          <w:sz w:val="24"/>
          <w:szCs w:val="24"/>
        </w:rPr>
        <w:t>.</w:t>
      </w:r>
      <w:bookmarkEnd w:id="20"/>
    </w:p>
    <w:p w:rsidR="008B4F6B" w:rsidRPr="00D352AD" w:rsidRDefault="008B4F6B" w:rsidP="00D352AD">
      <w:pPr>
        <w:pStyle w:val="Prrafodelista"/>
        <w:ind w:left="567"/>
        <w:contextualSpacing/>
        <w:jc w:val="both"/>
        <w:rPr>
          <w:rFonts w:ascii="Bookman Old Style" w:hAnsi="Bookman Old Style" w:cs="Arial"/>
          <w:color w:val="000000" w:themeColor="text1"/>
          <w:sz w:val="24"/>
          <w:szCs w:val="24"/>
        </w:rPr>
      </w:pPr>
    </w:p>
    <w:p w:rsidR="008B4F6B" w:rsidRPr="00D352AD" w:rsidRDefault="008B4F6B" w:rsidP="00D352AD">
      <w:pPr>
        <w:pStyle w:val="Prrafodelista"/>
        <w:numPr>
          <w:ilvl w:val="0"/>
          <w:numId w:val="216"/>
        </w:numPr>
        <w:ind w:left="567" w:hanging="567"/>
        <w:contextualSpacing/>
        <w:jc w:val="both"/>
        <w:rPr>
          <w:rFonts w:ascii="Bookman Old Style" w:hAnsi="Bookman Old Style" w:cs="Arial"/>
          <w:color w:val="000000" w:themeColor="text1"/>
          <w:sz w:val="24"/>
          <w:szCs w:val="24"/>
        </w:rPr>
      </w:pPr>
      <w:bookmarkStart w:id="21" w:name="_Ref291781463"/>
      <w:bookmarkStart w:id="22" w:name="_Ref346876687"/>
      <w:r w:rsidRPr="00D352AD">
        <w:rPr>
          <w:rFonts w:ascii="Bookman Old Style" w:hAnsi="Bookman Old Style" w:cs="Arial"/>
          <w:color w:val="000000" w:themeColor="text1"/>
          <w:sz w:val="24"/>
          <w:szCs w:val="24"/>
        </w:rPr>
        <w:t xml:space="preserve">Ese mismo día el </w:t>
      </w:r>
      <w:r w:rsidR="007E47CA" w:rsidRPr="00D352AD">
        <w:rPr>
          <w:rFonts w:ascii="Bookman Old Style" w:hAnsi="Bookman Old Style" w:cs="Arial"/>
          <w:color w:val="000000" w:themeColor="text1"/>
          <w:sz w:val="24"/>
          <w:szCs w:val="24"/>
        </w:rPr>
        <w:t>gestor del mercado</w:t>
      </w:r>
      <w:r w:rsidR="00143759" w:rsidRPr="00D352AD">
        <w:rPr>
          <w:rFonts w:ascii="Bookman Old Style" w:hAnsi="Bookman Old Style" w:cs="Arial"/>
          <w:color w:val="000000" w:themeColor="text1"/>
          <w:sz w:val="24"/>
          <w:szCs w:val="24"/>
        </w:rPr>
        <w:t xml:space="preserve"> de gas natural</w:t>
      </w:r>
      <w:r w:rsidR="007E47CA" w:rsidRPr="00D352AD">
        <w:rPr>
          <w:rFonts w:ascii="Bookman Old Style" w:hAnsi="Bookman Old Style" w:cs="Arial"/>
          <w:color w:val="000000" w:themeColor="text1"/>
          <w:sz w:val="24"/>
          <w:szCs w:val="24"/>
        </w:rPr>
        <w:t xml:space="preserve"> </w:t>
      </w:r>
      <w:r w:rsidR="00D50E87" w:rsidRPr="00D352AD">
        <w:rPr>
          <w:rFonts w:ascii="Bookman Old Style" w:hAnsi="Bookman Old Style" w:cs="Arial"/>
          <w:color w:val="000000" w:themeColor="text1"/>
          <w:sz w:val="24"/>
          <w:szCs w:val="24"/>
        </w:rPr>
        <w:t xml:space="preserve">iniciará la </w:t>
      </w:r>
      <w:r w:rsidR="00143759" w:rsidRPr="00D352AD">
        <w:rPr>
          <w:rFonts w:ascii="Bookman Old Style" w:hAnsi="Bookman Old Style" w:cs="Arial"/>
          <w:color w:val="000000" w:themeColor="text1"/>
          <w:sz w:val="24"/>
          <w:szCs w:val="24"/>
        </w:rPr>
        <w:t>publica</w:t>
      </w:r>
      <w:r w:rsidR="00D50E87" w:rsidRPr="00D352AD">
        <w:rPr>
          <w:rFonts w:ascii="Bookman Old Style" w:hAnsi="Bookman Old Style" w:cs="Arial"/>
          <w:color w:val="000000" w:themeColor="text1"/>
          <w:sz w:val="24"/>
          <w:szCs w:val="24"/>
        </w:rPr>
        <w:t xml:space="preserve">ción de </w:t>
      </w:r>
      <w:r w:rsidRPr="00D352AD">
        <w:rPr>
          <w:rFonts w:ascii="Bookman Old Style" w:hAnsi="Bookman Old Style" w:cs="Arial"/>
          <w:color w:val="000000" w:themeColor="text1"/>
          <w:sz w:val="24"/>
          <w:szCs w:val="24"/>
        </w:rPr>
        <w:t>hasta tres (3) avisos, en un diario de circulación nacional</w:t>
      </w:r>
      <w:r w:rsidR="000E4308" w:rsidRPr="00D352AD">
        <w:rPr>
          <w:rFonts w:ascii="Bookman Old Style" w:hAnsi="Bookman Old Style" w:cs="Arial"/>
          <w:color w:val="000000" w:themeColor="text1"/>
          <w:sz w:val="24"/>
          <w:szCs w:val="24"/>
        </w:rPr>
        <w:t>,</w:t>
      </w:r>
      <w:r w:rsidRPr="00D352AD">
        <w:rPr>
          <w:rFonts w:ascii="Bookman Old Style" w:hAnsi="Bookman Old Style" w:cs="Arial"/>
          <w:color w:val="000000" w:themeColor="text1"/>
          <w:sz w:val="24"/>
          <w:szCs w:val="24"/>
        </w:rPr>
        <w:t xml:space="preserve"> dirigido</w:t>
      </w:r>
      <w:r w:rsidR="004F7861" w:rsidRPr="00D352AD">
        <w:rPr>
          <w:rFonts w:ascii="Bookman Old Style" w:hAnsi="Bookman Old Style" w:cs="Arial"/>
          <w:color w:val="000000" w:themeColor="text1"/>
          <w:sz w:val="24"/>
          <w:szCs w:val="24"/>
        </w:rPr>
        <w:t>s</w:t>
      </w:r>
      <w:r w:rsidRPr="00D352AD">
        <w:rPr>
          <w:rFonts w:ascii="Bookman Old Style" w:hAnsi="Bookman Old Style" w:cs="Arial"/>
          <w:color w:val="000000" w:themeColor="text1"/>
          <w:sz w:val="24"/>
          <w:szCs w:val="24"/>
        </w:rPr>
        <w:t xml:space="preserve"> a </w:t>
      </w:r>
      <w:r w:rsidR="007F7A4E" w:rsidRPr="00D352AD">
        <w:rPr>
          <w:rFonts w:ascii="Bookman Old Style" w:hAnsi="Bookman Old Style"/>
          <w:color w:val="000000" w:themeColor="text1"/>
          <w:sz w:val="24"/>
          <w:szCs w:val="24"/>
        </w:rPr>
        <w:t>los participantes</w:t>
      </w:r>
      <w:r w:rsidR="00D02FEC" w:rsidRPr="00D352AD">
        <w:rPr>
          <w:rFonts w:ascii="Bookman Old Style" w:hAnsi="Bookman Old Style"/>
          <w:color w:val="000000" w:themeColor="text1"/>
          <w:sz w:val="24"/>
          <w:szCs w:val="24"/>
        </w:rPr>
        <w:t xml:space="preserve"> del mercado </w:t>
      </w:r>
      <w:r w:rsidR="00D02FEC" w:rsidRPr="00D352AD">
        <w:rPr>
          <w:rFonts w:ascii="Bookman Old Style" w:hAnsi="Bookman Old Style" w:cs="Arial"/>
          <w:color w:val="000000" w:themeColor="text1"/>
          <w:sz w:val="24"/>
          <w:szCs w:val="24"/>
        </w:rPr>
        <w:t xml:space="preserve">y a </w:t>
      </w:r>
      <w:r w:rsidRPr="00D352AD">
        <w:rPr>
          <w:rFonts w:ascii="Bookman Old Style" w:hAnsi="Bookman Old Style" w:cs="Arial"/>
          <w:color w:val="000000" w:themeColor="text1"/>
          <w:sz w:val="24"/>
          <w:szCs w:val="24"/>
        </w:rPr>
        <w:t xml:space="preserve">los </w:t>
      </w:r>
      <w:r w:rsidR="007E47CA" w:rsidRPr="00D352AD">
        <w:rPr>
          <w:rFonts w:ascii="Bookman Old Style" w:hAnsi="Bookman Old Style" w:cs="Arial"/>
          <w:color w:val="000000" w:themeColor="text1"/>
          <w:sz w:val="24"/>
          <w:szCs w:val="24"/>
        </w:rPr>
        <w:t>u</w:t>
      </w:r>
      <w:r w:rsidR="00365C99" w:rsidRPr="00D352AD">
        <w:rPr>
          <w:rFonts w:ascii="Bookman Old Style" w:hAnsi="Bookman Old Style" w:cs="Arial"/>
          <w:color w:val="000000" w:themeColor="text1"/>
          <w:sz w:val="24"/>
          <w:szCs w:val="24"/>
        </w:rPr>
        <w:t>suarios</w:t>
      </w:r>
      <w:r w:rsidRPr="00D352AD">
        <w:rPr>
          <w:rFonts w:ascii="Bookman Old Style" w:hAnsi="Bookman Old Style" w:cs="Arial"/>
          <w:color w:val="000000" w:themeColor="text1"/>
          <w:sz w:val="24"/>
          <w:szCs w:val="24"/>
        </w:rPr>
        <w:t xml:space="preserve">, informándoles sobre </w:t>
      </w:r>
      <w:r w:rsidR="000E4308" w:rsidRPr="00D352AD">
        <w:rPr>
          <w:rFonts w:ascii="Bookman Old Style" w:hAnsi="Bookman Old Style" w:cs="Arial"/>
          <w:color w:val="000000" w:themeColor="text1"/>
          <w:sz w:val="24"/>
          <w:szCs w:val="24"/>
        </w:rPr>
        <w:t xml:space="preserve">el inicio del procedimiento para </w:t>
      </w:r>
      <w:r w:rsidR="00012C9F" w:rsidRPr="00D352AD">
        <w:rPr>
          <w:rFonts w:ascii="Bookman Old Style" w:hAnsi="Bookman Old Style" w:cs="Arial"/>
          <w:color w:val="000000" w:themeColor="text1"/>
          <w:sz w:val="24"/>
          <w:szCs w:val="24"/>
        </w:rPr>
        <w:t>la interrupción de los servicios</w:t>
      </w:r>
      <w:r w:rsidR="007F7A4E" w:rsidRPr="00D352AD">
        <w:rPr>
          <w:rFonts w:ascii="Bookman Old Style" w:hAnsi="Bookman Old Style" w:cs="Arial"/>
          <w:color w:val="000000" w:themeColor="text1"/>
          <w:sz w:val="24"/>
          <w:szCs w:val="24"/>
        </w:rPr>
        <w:t>. En dichos avisos informará</w:t>
      </w:r>
      <w:r w:rsidR="00012C9F" w:rsidRPr="00D352AD">
        <w:rPr>
          <w:rFonts w:ascii="Bookman Old Style" w:hAnsi="Bookman Old Style" w:cs="Arial"/>
          <w:color w:val="000000" w:themeColor="text1"/>
          <w:sz w:val="24"/>
          <w:szCs w:val="24"/>
        </w:rPr>
        <w:t xml:space="preserve"> </w:t>
      </w:r>
      <w:r w:rsidR="002C59D5" w:rsidRPr="00D352AD">
        <w:rPr>
          <w:rFonts w:ascii="Bookman Old Style" w:hAnsi="Bookman Old Style" w:cs="Arial"/>
          <w:color w:val="000000" w:themeColor="text1"/>
          <w:sz w:val="24"/>
          <w:szCs w:val="24"/>
        </w:rPr>
        <w:t>que</w:t>
      </w:r>
      <w:r w:rsidR="00906666" w:rsidRPr="00D352AD">
        <w:rPr>
          <w:rFonts w:ascii="Bookman Old Style" w:hAnsi="Bookman Old Style" w:cs="Arial"/>
          <w:color w:val="000000" w:themeColor="text1"/>
          <w:sz w:val="24"/>
          <w:szCs w:val="24"/>
        </w:rPr>
        <w:t>:</w:t>
      </w:r>
      <w:r w:rsidR="002C59D5" w:rsidRPr="00D352AD">
        <w:rPr>
          <w:rFonts w:ascii="Bookman Old Style" w:hAnsi="Bookman Old Style" w:cs="Arial"/>
          <w:color w:val="000000" w:themeColor="text1"/>
          <w:sz w:val="24"/>
          <w:szCs w:val="24"/>
        </w:rPr>
        <w:t xml:space="preserve"> i) </w:t>
      </w:r>
      <w:r w:rsidR="00012C9F" w:rsidRPr="00D352AD">
        <w:rPr>
          <w:rFonts w:ascii="Bookman Old Style" w:hAnsi="Bookman Old Style" w:cs="Arial"/>
          <w:color w:val="000000" w:themeColor="text1"/>
          <w:sz w:val="24"/>
          <w:szCs w:val="24"/>
        </w:rPr>
        <w:t xml:space="preserve">esta interrupción </w:t>
      </w:r>
      <w:r w:rsidR="002C59D5" w:rsidRPr="00D352AD">
        <w:rPr>
          <w:rFonts w:ascii="Bookman Old Style" w:hAnsi="Bookman Old Style" w:cs="Arial"/>
          <w:color w:val="000000" w:themeColor="text1"/>
          <w:sz w:val="24"/>
          <w:szCs w:val="24"/>
        </w:rPr>
        <w:t xml:space="preserve">imposibilita al comercializador para </w:t>
      </w:r>
      <w:r w:rsidR="00814230" w:rsidRPr="00D352AD">
        <w:rPr>
          <w:rFonts w:ascii="Bookman Old Style" w:hAnsi="Bookman Old Style" w:cs="Arial"/>
          <w:color w:val="000000" w:themeColor="text1"/>
          <w:sz w:val="24"/>
          <w:szCs w:val="24"/>
        </w:rPr>
        <w:t xml:space="preserve">mantener los registros de los contratos de suministro y transporte de gas y para registrar nuevos contratos, </w:t>
      </w:r>
      <w:r w:rsidR="002C59D5" w:rsidRPr="00D352AD">
        <w:rPr>
          <w:rFonts w:ascii="Bookman Old Style" w:hAnsi="Bookman Old Style" w:cs="Arial"/>
          <w:color w:val="000000" w:themeColor="text1"/>
          <w:sz w:val="24"/>
          <w:szCs w:val="24"/>
        </w:rPr>
        <w:t xml:space="preserve">y por tanto </w:t>
      </w:r>
      <w:r w:rsidR="00D938B2" w:rsidRPr="00D352AD">
        <w:rPr>
          <w:rFonts w:ascii="Bookman Old Style" w:hAnsi="Bookman Old Style" w:cs="Arial"/>
          <w:color w:val="000000" w:themeColor="text1"/>
          <w:sz w:val="24"/>
          <w:szCs w:val="24"/>
        </w:rPr>
        <w:t xml:space="preserve">para </w:t>
      </w:r>
      <w:r w:rsidR="00012C9F" w:rsidRPr="00D352AD">
        <w:rPr>
          <w:rFonts w:ascii="Bookman Old Style" w:hAnsi="Bookman Old Style" w:cs="Arial"/>
          <w:color w:val="000000" w:themeColor="text1"/>
          <w:sz w:val="24"/>
          <w:szCs w:val="24"/>
        </w:rPr>
        <w:t>prestar el servicio público con la continuidad y calidad debidas</w:t>
      </w:r>
      <w:r w:rsidR="00906666" w:rsidRPr="00D352AD">
        <w:rPr>
          <w:rFonts w:ascii="Bookman Old Style" w:hAnsi="Bookman Old Style" w:cs="Arial"/>
          <w:color w:val="000000" w:themeColor="text1"/>
          <w:sz w:val="24"/>
          <w:szCs w:val="24"/>
        </w:rPr>
        <w:t>;</w:t>
      </w:r>
      <w:r w:rsidR="00012C9F" w:rsidRPr="00D352AD">
        <w:rPr>
          <w:rFonts w:ascii="Bookman Old Style" w:hAnsi="Bookman Old Style" w:cs="Arial"/>
          <w:color w:val="000000" w:themeColor="text1"/>
          <w:sz w:val="24"/>
          <w:szCs w:val="24"/>
        </w:rPr>
        <w:t xml:space="preserve"> </w:t>
      </w:r>
      <w:r w:rsidR="00A83145" w:rsidRPr="00D352AD">
        <w:rPr>
          <w:rFonts w:ascii="Bookman Old Style" w:hAnsi="Bookman Old Style" w:cs="Arial"/>
          <w:color w:val="000000" w:themeColor="text1"/>
          <w:sz w:val="24"/>
          <w:szCs w:val="24"/>
        </w:rPr>
        <w:t xml:space="preserve">ii) </w:t>
      </w:r>
      <w:r w:rsidR="00EF72D7" w:rsidRPr="00D352AD">
        <w:rPr>
          <w:rFonts w:ascii="Bookman Old Style" w:hAnsi="Bookman Old Style" w:cs="Arial"/>
          <w:color w:val="000000" w:themeColor="text1"/>
          <w:sz w:val="24"/>
          <w:szCs w:val="24"/>
        </w:rPr>
        <w:t xml:space="preserve">la imposibilidad para prestar el servicio público con la continuidad y calidad debidas genera perjuicios graves e indebidos a la prestación del servicio público domiciliario de gas natural por parte del comercializador; iii) </w:t>
      </w:r>
      <w:r w:rsidR="00A83145" w:rsidRPr="00D352AD">
        <w:rPr>
          <w:rFonts w:ascii="Bookman Old Style" w:hAnsi="Bookman Old Style" w:cs="Arial"/>
          <w:color w:val="000000" w:themeColor="text1"/>
          <w:sz w:val="24"/>
          <w:szCs w:val="24"/>
        </w:rPr>
        <w:t>los usuarios representa</w:t>
      </w:r>
      <w:r w:rsidR="00906666" w:rsidRPr="00D352AD">
        <w:rPr>
          <w:rFonts w:ascii="Bookman Old Style" w:hAnsi="Bookman Old Style" w:cs="Arial"/>
          <w:color w:val="000000" w:themeColor="text1"/>
          <w:sz w:val="24"/>
          <w:szCs w:val="24"/>
        </w:rPr>
        <w:t>dos por</w:t>
      </w:r>
      <w:r w:rsidR="00A83145" w:rsidRPr="00D352AD">
        <w:rPr>
          <w:rFonts w:ascii="Bookman Old Style" w:hAnsi="Bookman Old Style" w:cs="Arial"/>
          <w:color w:val="000000" w:themeColor="text1"/>
          <w:sz w:val="24"/>
          <w:szCs w:val="24"/>
        </w:rPr>
        <w:t xml:space="preserve"> el comercializador t</w:t>
      </w:r>
      <w:r w:rsidR="00D938B2" w:rsidRPr="00D352AD">
        <w:rPr>
          <w:rFonts w:ascii="Bookman Old Style" w:hAnsi="Bookman Old Style" w:cs="Arial"/>
          <w:color w:val="000000" w:themeColor="text1"/>
          <w:sz w:val="24"/>
          <w:szCs w:val="24"/>
        </w:rPr>
        <w:t>i</w:t>
      </w:r>
      <w:r w:rsidR="00A83145" w:rsidRPr="00D352AD">
        <w:rPr>
          <w:rFonts w:ascii="Bookman Old Style" w:hAnsi="Bookman Old Style" w:cs="Arial"/>
          <w:color w:val="000000" w:themeColor="text1"/>
          <w:sz w:val="24"/>
          <w:szCs w:val="24"/>
        </w:rPr>
        <w:t>en</w:t>
      </w:r>
      <w:r w:rsidR="00D938B2" w:rsidRPr="00D352AD">
        <w:rPr>
          <w:rFonts w:ascii="Bookman Old Style" w:hAnsi="Bookman Old Style" w:cs="Arial"/>
          <w:color w:val="000000" w:themeColor="text1"/>
          <w:sz w:val="24"/>
          <w:szCs w:val="24"/>
        </w:rPr>
        <w:t>e</w:t>
      </w:r>
      <w:r w:rsidR="00A83145" w:rsidRPr="00D352AD">
        <w:rPr>
          <w:rFonts w:ascii="Bookman Old Style" w:hAnsi="Bookman Old Style" w:cs="Arial"/>
          <w:color w:val="000000" w:themeColor="text1"/>
          <w:sz w:val="24"/>
          <w:szCs w:val="24"/>
        </w:rPr>
        <w:t>n la libertad de cambiar de comercializador</w:t>
      </w:r>
      <w:r w:rsidR="00906666" w:rsidRPr="00D352AD">
        <w:rPr>
          <w:rFonts w:ascii="Bookman Old Style" w:hAnsi="Bookman Old Style" w:cs="Arial"/>
          <w:color w:val="000000" w:themeColor="text1"/>
          <w:sz w:val="24"/>
          <w:szCs w:val="24"/>
        </w:rPr>
        <w:t>;</w:t>
      </w:r>
      <w:r w:rsidR="00A83145" w:rsidRPr="00D352AD">
        <w:rPr>
          <w:rFonts w:ascii="Bookman Old Style" w:hAnsi="Bookman Old Style" w:cs="Arial"/>
          <w:color w:val="000000" w:themeColor="text1"/>
          <w:sz w:val="24"/>
          <w:szCs w:val="24"/>
        </w:rPr>
        <w:t xml:space="preserve"> </w:t>
      </w:r>
      <w:bookmarkEnd w:id="21"/>
      <w:r w:rsidR="001D470B" w:rsidRPr="00D352AD">
        <w:rPr>
          <w:rFonts w:ascii="Bookman Old Style" w:hAnsi="Bookman Old Style" w:cs="Arial"/>
          <w:color w:val="000000" w:themeColor="text1"/>
          <w:sz w:val="24"/>
          <w:szCs w:val="24"/>
        </w:rPr>
        <w:t xml:space="preserve">y iv) en la página web del gestor del mercado encontrará mayor información sobre </w:t>
      </w:r>
      <w:r w:rsidR="00EF72D7" w:rsidRPr="00D352AD">
        <w:rPr>
          <w:rFonts w:ascii="Bookman Old Style" w:hAnsi="Bookman Old Style" w:cs="Arial"/>
          <w:color w:val="000000" w:themeColor="text1"/>
          <w:sz w:val="24"/>
          <w:szCs w:val="24"/>
        </w:rPr>
        <w:t>los efectos de la interrupción de los servicios que presta el gestor del mercado a un comercializador</w:t>
      </w:r>
      <w:r w:rsidR="001D470B" w:rsidRPr="00D352AD">
        <w:rPr>
          <w:rFonts w:ascii="Bookman Old Style" w:hAnsi="Bookman Old Style" w:cs="Arial"/>
          <w:color w:val="000000" w:themeColor="text1"/>
          <w:sz w:val="24"/>
          <w:szCs w:val="24"/>
        </w:rPr>
        <w:t>.</w:t>
      </w:r>
      <w:bookmarkEnd w:id="22"/>
    </w:p>
    <w:p w:rsidR="008B4F6B" w:rsidRPr="00D352AD" w:rsidRDefault="008B4F6B" w:rsidP="00D352AD">
      <w:pPr>
        <w:pStyle w:val="Prrafodelista"/>
        <w:ind w:left="567"/>
        <w:contextualSpacing/>
        <w:jc w:val="both"/>
        <w:rPr>
          <w:rFonts w:ascii="Bookman Old Style" w:hAnsi="Bookman Old Style" w:cs="Arial"/>
          <w:color w:val="000000" w:themeColor="text1"/>
          <w:sz w:val="24"/>
          <w:szCs w:val="24"/>
        </w:rPr>
      </w:pPr>
    </w:p>
    <w:p w:rsidR="008B4F6B" w:rsidRPr="00D352AD" w:rsidRDefault="008B4F6B" w:rsidP="00D352AD">
      <w:pPr>
        <w:pStyle w:val="Prrafodelista"/>
        <w:numPr>
          <w:ilvl w:val="0"/>
          <w:numId w:val="216"/>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Estos avisos deberán ser publicados </w:t>
      </w:r>
      <w:r w:rsidR="00AA7289" w:rsidRPr="00D352AD">
        <w:rPr>
          <w:rFonts w:ascii="Bookman Old Style" w:hAnsi="Bookman Old Style" w:cs="Arial"/>
          <w:color w:val="000000" w:themeColor="text1"/>
          <w:sz w:val="24"/>
          <w:szCs w:val="24"/>
        </w:rPr>
        <w:t xml:space="preserve">en fechas diferentes </w:t>
      </w:r>
      <w:r w:rsidRPr="00D352AD">
        <w:rPr>
          <w:rFonts w:ascii="Bookman Old Style" w:hAnsi="Bookman Old Style" w:cs="Arial"/>
          <w:color w:val="000000" w:themeColor="text1"/>
          <w:sz w:val="24"/>
          <w:szCs w:val="24"/>
        </w:rPr>
        <w:t xml:space="preserve">dentro </w:t>
      </w:r>
      <w:r w:rsidR="00096021" w:rsidRPr="00D352AD">
        <w:rPr>
          <w:rFonts w:ascii="Bookman Old Style" w:hAnsi="Bookman Old Style" w:cs="Arial"/>
          <w:color w:val="000000" w:themeColor="text1"/>
          <w:sz w:val="24"/>
          <w:szCs w:val="24"/>
        </w:rPr>
        <w:t>del mes y</w:t>
      </w:r>
      <w:r w:rsidRPr="00D352AD">
        <w:rPr>
          <w:rFonts w:ascii="Bookman Old Style" w:hAnsi="Bookman Old Style" w:cs="Arial"/>
          <w:color w:val="000000" w:themeColor="text1"/>
          <w:sz w:val="24"/>
          <w:szCs w:val="24"/>
        </w:rPr>
        <w:t xml:space="preserve"> siete (7) días </w:t>
      </w:r>
      <w:r w:rsidR="000475BF" w:rsidRPr="00D352AD">
        <w:rPr>
          <w:rFonts w:ascii="Bookman Old Style" w:hAnsi="Bookman Old Style" w:cs="Arial"/>
          <w:color w:val="000000" w:themeColor="text1"/>
          <w:sz w:val="24"/>
          <w:szCs w:val="24"/>
        </w:rPr>
        <w:t xml:space="preserve">hábiles </w:t>
      </w:r>
      <w:r w:rsidRPr="00D352AD">
        <w:rPr>
          <w:rFonts w:ascii="Bookman Old Style" w:hAnsi="Bookman Old Style" w:cs="Arial"/>
          <w:color w:val="000000" w:themeColor="text1"/>
          <w:sz w:val="24"/>
          <w:szCs w:val="24"/>
        </w:rPr>
        <w:t>anteriores a</w:t>
      </w:r>
      <w:r w:rsidR="00877B30" w:rsidRPr="00D352AD">
        <w:rPr>
          <w:rFonts w:ascii="Bookman Old Style" w:hAnsi="Bookman Old Style" w:cs="Arial"/>
          <w:color w:val="000000" w:themeColor="text1"/>
          <w:sz w:val="24"/>
          <w:szCs w:val="24"/>
        </w:rPr>
        <w:t xml:space="preserve"> la interrupción de los servicios que presta el gestor del mercado de gas natural</w:t>
      </w:r>
      <w:r w:rsidR="001B2364" w:rsidRPr="00D352AD">
        <w:rPr>
          <w:rFonts w:ascii="Bookman Old Style" w:hAnsi="Bookman Old Style" w:cs="Arial"/>
          <w:color w:val="000000" w:themeColor="text1"/>
          <w:sz w:val="24"/>
          <w:szCs w:val="24"/>
        </w:rPr>
        <w:t xml:space="preserve">, </w:t>
      </w:r>
      <w:r w:rsidR="00096021" w:rsidRPr="00D352AD">
        <w:rPr>
          <w:rFonts w:ascii="Bookman Old Style" w:hAnsi="Bookman Old Style" w:cs="Arial"/>
          <w:color w:val="000000" w:themeColor="text1"/>
          <w:sz w:val="24"/>
          <w:szCs w:val="24"/>
        </w:rPr>
        <w:t xml:space="preserve">el primero de los cuales se publicará durante los primeros tres (3) días </w:t>
      </w:r>
      <w:r w:rsidR="001B2364" w:rsidRPr="00D352AD">
        <w:rPr>
          <w:rFonts w:ascii="Bookman Old Style" w:hAnsi="Bookman Old Style" w:cs="Arial"/>
          <w:color w:val="000000" w:themeColor="text1"/>
          <w:sz w:val="24"/>
          <w:szCs w:val="24"/>
        </w:rPr>
        <w:t xml:space="preserve">y </w:t>
      </w:r>
      <w:r w:rsidRPr="00D352AD">
        <w:rPr>
          <w:rFonts w:ascii="Bookman Old Style" w:hAnsi="Bookman Old Style" w:cs="Arial"/>
          <w:color w:val="000000" w:themeColor="text1"/>
          <w:sz w:val="24"/>
          <w:szCs w:val="24"/>
        </w:rPr>
        <w:t>el último deberá publicarse el día anterior a</w:t>
      </w:r>
      <w:r w:rsidR="000E4308" w:rsidRPr="00D352AD">
        <w:rPr>
          <w:rFonts w:ascii="Bookman Old Style" w:hAnsi="Bookman Old Style" w:cs="Arial"/>
          <w:color w:val="000000" w:themeColor="text1"/>
          <w:sz w:val="24"/>
          <w:szCs w:val="24"/>
        </w:rPr>
        <w:t xml:space="preserve"> que ést</w:t>
      </w:r>
      <w:r w:rsidR="00877B30" w:rsidRPr="00D352AD">
        <w:rPr>
          <w:rFonts w:ascii="Bookman Old Style" w:hAnsi="Bookman Old Style" w:cs="Arial"/>
          <w:color w:val="000000" w:themeColor="text1"/>
          <w:sz w:val="24"/>
          <w:szCs w:val="24"/>
        </w:rPr>
        <w:t>a</w:t>
      </w:r>
      <w:r w:rsidR="000E4308" w:rsidRPr="00D352AD">
        <w:rPr>
          <w:rFonts w:ascii="Bookman Old Style" w:hAnsi="Bookman Old Style" w:cs="Arial"/>
          <w:color w:val="000000" w:themeColor="text1"/>
          <w:sz w:val="24"/>
          <w:szCs w:val="24"/>
        </w:rPr>
        <w:t xml:space="preserve"> se haga efectiv</w:t>
      </w:r>
      <w:r w:rsidR="00877B30" w:rsidRPr="00D352AD">
        <w:rPr>
          <w:rFonts w:ascii="Bookman Old Style" w:hAnsi="Bookman Old Style" w:cs="Arial"/>
          <w:color w:val="000000" w:themeColor="text1"/>
          <w:sz w:val="24"/>
          <w:szCs w:val="24"/>
        </w:rPr>
        <w:t>a</w:t>
      </w:r>
      <w:r w:rsidRPr="00D352AD">
        <w:rPr>
          <w:rFonts w:ascii="Bookman Old Style" w:hAnsi="Bookman Old Style" w:cs="Arial"/>
          <w:color w:val="000000" w:themeColor="text1"/>
          <w:sz w:val="24"/>
          <w:szCs w:val="24"/>
        </w:rPr>
        <w:t xml:space="preserve">. </w:t>
      </w:r>
      <w:r w:rsidR="005A5490" w:rsidRPr="00D352AD">
        <w:rPr>
          <w:rFonts w:ascii="Bookman Old Style" w:hAnsi="Bookman Old Style" w:cs="Arial"/>
          <w:color w:val="000000" w:themeColor="text1"/>
          <w:sz w:val="24"/>
          <w:szCs w:val="24"/>
        </w:rPr>
        <w:t xml:space="preserve">El </w:t>
      </w:r>
      <w:r w:rsidR="007F48BA" w:rsidRPr="00D352AD">
        <w:rPr>
          <w:rFonts w:ascii="Bookman Old Style" w:hAnsi="Bookman Old Style" w:cs="Arial"/>
          <w:color w:val="000000" w:themeColor="text1"/>
          <w:sz w:val="24"/>
          <w:szCs w:val="24"/>
        </w:rPr>
        <w:t>gestor del mercado</w:t>
      </w:r>
      <w:r w:rsidR="00930CA2" w:rsidRPr="00D352AD">
        <w:rPr>
          <w:rFonts w:ascii="Bookman Old Style" w:hAnsi="Bookman Old Style" w:cs="Arial"/>
          <w:color w:val="000000" w:themeColor="text1"/>
          <w:sz w:val="24"/>
          <w:szCs w:val="24"/>
        </w:rPr>
        <w:t xml:space="preserve"> de gas </w:t>
      </w:r>
      <w:r w:rsidR="00930CA2" w:rsidRPr="00D352AD">
        <w:rPr>
          <w:rFonts w:ascii="Bookman Old Style" w:hAnsi="Bookman Old Style" w:cs="Arial"/>
          <w:color w:val="000000" w:themeColor="text1"/>
          <w:sz w:val="24"/>
          <w:szCs w:val="24"/>
        </w:rPr>
        <w:lastRenderedPageBreak/>
        <w:t>natural</w:t>
      </w:r>
      <w:r w:rsidR="007F48BA" w:rsidRPr="00D352AD">
        <w:rPr>
          <w:rFonts w:ascii="Bookman Old Style" w:hAnsi="Bookman Old Style" w:cs="Arial"/>
          <w:color w:val="000000" w:themeColor="text1"/>
          <w:sz w:val="24"/>
          <w:szCs w:val="24"/>
        </w:rPr>
        <w:t xml:space="preserve"> </w:t>
      </w:r>
      <w:r w:rsidR="005A5490" w:rsidRPr="00D352AD">
        <w:rPr>
          <w:rFonts w:ascii="Bookman Old Style" w:hAnsi="Bookman Old Style" w:cs="Arial"/>
          <w:color w:val="000000" w:themeColor="text1"/>
          <w:sz w:val="24"/>
          <w:szCs w:val="24"/>
        </w:rPr>
        <w:t>enviará c</w:t>
      </w:r>
      <w:r w:rsidRPr="00D352AD">
        <w:rPr>
          <w:rFonts w:ascii="Bookman Old Style" w:hAnsi="Bookman Old Style" w:cs="Arial"/>
          <w:color w:val="000000" w:themeColor="text1"/>
          <w:sz w:val="24"/>
          <w:szCs w:val="24"/>
        </w:rPr>
        <w:t>opia de cada uno de estos avisos de prensa a la Superintendencia de Servicios Públicos</w:t>
      </w:r>
      <w:r w:rsidR="000E4308" w:rsidRPr="00D352AD">
        <w:rPr>
          <w:rFonts w:ascii="Bookman Old Style" w:hAnsi="Bookman Old Style" w:cs="Arial"/>
          <w:color w:val="000000" w:themeColor="text1"/>
          <w:sz w:val="24"/>
          <w:szCs w:val="24"/>
        </w:rPr>
        <w:t xml:space="preserve"> Domiciliarios</w:t>
      </w:r>
      <w:r w:rsidRPr="00D352AD">
        <w:rPr>
          <w:rFonts w:ascii="Bookman Old Style" w:hAnsi="Bookman Old Style" w:cs="Arial"/>
          <w:color w:val="000000" w:themeColor="text1"/>
          <w:sz w:val="24"/>
          <w:szCs w:val="24"/>
        </w:rPr>
        <w:t>.</w:t>
      </w:r>
    </w:p>
    <w:p w:rsidR="00720E33" w:rsidRPr="00D352AD" w:rsidRDefault="00720E33" w:rsidP="00D352AD">
      <w:pPr>
        <w:pStyle w:val="Prrafodelista"/>
        <w:ind w:left="567"/>
        <w:contextualSpacing/>
        <w:jc w:val="both"/>
        <w:rPr>
          <w:rFonts w:ascii="Bookman Old Style" w:hAnsi="Bookman Old Style" w:cs="Arial"/>
          <w:color w:val="000000" w:themeColor="text1"/>
          <w:sz w:val="24"/>
          <w:szCs w:val="24"/>
        </w:rPr>
      </w:pPr>
    </w:p>
    <w:p w:rsidR="008B4F6B" w:rsidRPr="00D352AD" w:rsidRDefault="00AF6074" w:rsidP="00D352AD">
      <w:pPr>
        <w:pStyle w:val="Prrafodelista"/>
        <w:numPr>
          <w:ilvl w:val="0"/>
          <w:numId w:val="216"/>
        </w:numPr>
        <w:ind w:left="567" w:hanging="567"/>
        <w:contextualSpacing/>
        <w:jc w:val="both"/>
        <w:rPr>
          <w:rFonts w:ascii="Bookman Old Style" w:hAnsi="Bookman Old Style" w:cs="Arial"/>
          <w:color w:val="000000" w:themeColor="text1"/>
          <w:sz w:val="24"/>
          <w:szCs w:val="24"/>
        </w:rPr>
      </w:pPr>
      <w:bookmarkStart w:id="23" w:name="_Ref346876695"/>
      <w:r w:rsidRPr="00D352AD">
        <w:rPr>
          <w:rFonts w:ascii="Bookman Old Style" w:hAnsi="Bookman Old Style" w:cs="Arial"/>
          <w:color w:val="000000" w:themeColor="text1"/>
          <w:sz w:val="24"/>
          <w:szCs w:val="24"/>
        </w:rPr>
        <w:t>S</w:t>
      </w:r>
      <w:r w:rsidR="008B4F6B" w:rsidRPr="00D352AD">
        <w:rPr>
          <w:rFonts w:ascii="Bookman Old Style" w:hAnsi="Bookman Old Style" w:cs="Arial"/>
          <w:color w:val="000000" w:themeColor="text1"/>
          <w:sz w:val="24"/>
          <w:szCs w:val="24"/>
        </w:rPr>
        <w:t xml:space="preserve">i </w:t>
      </w:r>
      <w:r w:rsidR="007F48BA" w:rsidRPr="00D352AD">
        <w:rPr>
          <w:rFonts w:ascii="Bookman Old Style" w:hAnsi="Bookman Old Style" w:cs="Arial"/>
          <w:color w:val="000000" w:themeColor="text1"/>
          <w:sz w:val="24"/>
          <w:szCs w:val="24"/>
        </w:rPr>
        <w:t xml:space="preserve">el comercializador </w:t>
      </w:r>
      <w:r w:rsidR="008B4F6B" w:rsidRPr="00D352AD">
        <w:rPr>
          <w:rFonts w:ascii="Bookman Old Style" w:hAnsi="Bookman Old Style" w:cs="Arial"/>
          <w:color w:val="000000" w:themeColor="text1"/>
          <w:sz w:val="24"/>
          <w:szCs w:val="24"/>
        </w:rPr>
        <w:t xml:space="preserve">subsana las causales de </w:t>
      </w:r>
      <w:r w:rsidR="00877B30" w:rsidRPr="00D352AD">
        <w:rPr>
          <w:rFonts w:ascii="Bookman Old Style" w:hAnsi="Bookman Old Style" w:cs="Arial"/>
          <w:color w:val="000000" w:themeColor="text1"/>
          <w:sz w:val="24"/>
          <w:szCs w:val="24"/>
        </w:rPr>
        <w:t>interrupción de los servicios que presta el gestor del mercado de gas natural</w:t>
      </w:r>
      <w:r w:rsidR="008B4F6B" w:rsidRPr="00D352AD">
        <w:rPr>
          <w:rFonts w:ascii="Bookman Old Style" w:hAnsi="Bookman Old Style" w:cs="Arial"/>
          <w:color w:val="000000" w:themeColor="text1"/>
          <w:sz w:val="24"/>
          <w:szCs w:val="24"/>
        </w:rPr>
        <w:t xml:space="preserve"> antes de la publicación del primer aviso</w:t>
      </w:r>
      <w:r w:rsidR="00930CA2" w:rsidRPr="00D352AD">
        <w:rPr>
          <w:rFonts w:ascii="Bookman Old Style" w:hAnsi="Bookman Old Style" w:cs="Arial"/>
          <w:color w:val="000000" w:themeColor="text1"/>
          <w:sz w:val="24"/>
          <w:szCs w:val="24"/>
        </w:rPr>
        <w:t>,</w:t>
      </w:r>
      <w:r w:rsidR="008B4F6B" w:rsidRPr="00D352AD">
        <w:rPr>
          <w:rFonts w:ascii="Bookman Old Style" w:hAnsi="Bookman Old Style" w:cs="Arial"/>
          <w:color w:val="000000" w:themeColor="text1"/>
          <w:sz w:val="24"/>
          <w:szCs w:val="24"/>
        </w:rPr>
        <w:t xml:space="preserve"> o la Superintendencia de Servicios Públicos Domiciliarios tom</w:t>
      </w:r>
      <w:r w:rsidR="000E4308" w:rsidRPr="00D352AD">
        <w:rPr>
          <w:rFonts w:ascii="Bookman Old Style" w:hAnsi="Bookman Old Style" w:cs="Arial"/>
          <w:color w:val="000000" w:themeColor="text1"/>
          <w:sz w:val="24"/>
          <w:szCs w:val="24"/>
        </w:rPr>
        <w:t>a</w:t>
      </w:r>
      <w:r w:rsidR="008B4F6B" w:rsidRPr="00D352AD">
        <w:rPr>
          <w:rFonts w:ascii="Bookman Old Style" w:hAnsi="Bookman Old Style" w:cs="Arial"/>
          <w:color w:val="000000" w:themeColor="text1"/>
          <w:sz w:val="24"/>
          <w:szCs w:val="24"/>
        </w:rPr>
        <w:t xml:space="preserve"> posesión del </w:t>
      </w:r>
      <w:r w:rsidR="007F48BA" w:rsidRPr="00D352AD">
        <w:rPr>
          <w:rFonts w:ascii="Bookman Old Style" w:hAnsi="Bookman Old Style" w:cs="Arial"/>
          <w:color w:val="000000" w:themeColor="text1"/>
          <w:sz w:val="24"/>
          <w:szCs w:val="24"/>
        </w:rPr>
        <w:t xml:space="preserve">comercializador </w:t>
      </w:r>
      <w:r w:rsidR="008B4F6B" w:rsidRPr="00D352AD">
        <w:rPr>
          <w:rFonts w:ascii="Bookman Old Style" w:hAnsi="Bookman Old Style" w:cs="Arial"/>
          <w:color w:val="000000" w:themeColor="text1"/>
          <w:sz w:val="24"/>
          <w:szCs w:val="24"/>
        </w:rPr>
        <w:t xml:space="preserve">antes de </w:t>
      </w:r>
      <w:r w:rsidR="000E4308" w:rsidRPr="00D352AD">
        <w:rPr>
          <w:rFonts w:ascii="Bookman Old Style" w:hAnsi="Bookman Old Style" w:cs="Arial"/>
          <w:color w:val="000000" w:themeColor="text1"/>
          <w:sz w:val="24"/>
          <w:szCs w:val="24"/>
        </w:rPr>
        <w:t xml:space="preserve">dicha </w:t>
      </w:r>
      <w:r w:rsidR="008B4F6B" w:rsidRPr="00D352AD">
        <w:rPr>
          <w:rFonts w:ascii="Bookman Old Style" w:hAnsi="Bookman Old Style" w:cs="Arial"/>
          <w:color w:val="000000" w:themeColor="text1"/>
          <w:sz w:val="24"/>
          <w:szCs w:val="24"/>
        </w:rPr>
        <w:t>publica</w:t>
      </w:r>
      <w:r w:rsidR="000E4308" w:rsidRPr="00D352AD">
        <w:rPr>
          <w:rFonts w:ascii="Bookman Old Style" w:hAnsi="Bookman Old Style" w:cs="Arial"/>
          <w:color w:val="000000" w:themeColor="text1"/>
          <w:sz w:val="24"/>
          <w:szCs w:val="24"/>
        </w:rPr>
        <w:t>ción,</w:t>
      </w:r>
      <w:r w:rsidR="008B4F6B" w:rsidRPr="00D352AD">
        <w:rPr>
          <w:rFonts w:ascii="Bookman Old Style" w:hAnsi="Bookman Old Style" w:cs="Arial"/>
          <w:color w:val="000000" w:themeColor="text1"/>
          <w:sz w:val="24"/>
          <w:szCs w:val="24"/>
        </w:rPr>
        <w:t xml:space="preserve"> se suspenderá el procedimiento </w:t>
      </w:r>
      <w:r w:rsidR="000E4308" w:rsidRPr="00D352AD">
        <w:rPr>
          <w:rFonts w:ascii="Bookman Old Style" w:hAnsi="Bookman Old Style" w:cs="Arial"/>
          <w:color w:val="000000" w:themeColor="text1"/>
          <w:sz w:val="24"/>
          <w:szCs w:val="24"/>
        </w:rPr>
        <w:t xml:space="preserve">de </w:t>
      </w:r>
      <w:r w:rsidR="003E7B7F" w:rsidRPr="00D352AD">
        <w:rPr>
          <w:rFonts w:ascii="Bookman Old Style" w:hAnsi="Bookman Old Style" w:cs="Arial"/>
          <w:color w:val="000000" w:themeColor="text1"/>
          <w:sz w:val="24"/>
          <w:szCs w:val="24"/>
        </w:rPr>
        <w:t>interrupción de los servicios</w:t>
      </w:r>
      <w:r w:rsidR="000E4308" w:rsidRPr="00D352AD">
        <w:rPr>
          <w:rFonts w:ascii="Bookman Old Style" w:hAnsi="Bookman Old Style" w:cs="Arial"/>
          <w:color w:val="000000" w:themeColor="text1"/>
          <w:sz w:val="24"/>
          <w:szCs w:val="24"/>
        </w:rPr>
        <w:t xml:space="preserve"> </w:t>
      </w:r>
      <w:r w:rsidR="008B4F6B" w:rsidRPr="00D352AD">
        <w:rPr>
          <w:rFonts w:ascii="Bookman Old Style" w:hAnsi="Bookman Old Style" w:cs="Arial"/>
          <w:color w:val="000000" w:themeColor="text1"/>
          <w:sz w:val="24"/>
          <w:szCs w:val="24"/>
        </w:rPr>
        <w:t xml:space="preserve">y </w:t>
      </w:r>
      <w:r w:rsidR="005A5490" w:rsidRPr="00D352AD">
        <w:rPr>
          <w:rFonts w:ascii="Bookman Old Style" w:hAnsi="Bookman Old Style" w:cs="Arial"/>
          <w:color w:val="000000" w:themeColor="text1"/>
          <w:sz w:val="24"/>
          <w:szCs w:val="24"/>
        </w:rPr>
        <w:t xml:space="preserve">el </w:t>
      </w:r>
      <w:r w:rsidR="007F48BA" w:rsidRPr="00D352AD">
        <w:rPr>
          <w:rFonts w:ascii="Bookman Old Style" w:hAnsi="Bookman Old Style" w:cs="Arial"/>
          <w:color w:val="000000" w:themeColor="text1"/>
          <w:sz w:val="24"/>
          <w:szCs w:val="24"/>
        </w:rPr>
        <w:t xml:space="preserve">gestor del mercado </w:t>
      </w:r>
      <w:r w:rsidR="00930CA2" w:rsidRPr="00D352AD">
        <w:rPr>
          <w:rFonts w:ascii="Bookman Old Style" w:hAnsi="Bookman Old Style" w:cs="Arial"/>
          <w:color w:val="000000" w:themeColor="text1"/>
          <w:sz w:val="24"/>
          <w:szCs w:val="24"/>
        </w:rPr>
        <w:t xml:space="preserve">de gas natural </w:t>
      </w:r>
      <w:r w:rsidR="008B4F6B" w:rsidRPr="00D352AD">
        <w:rPr>
          <w:rFonts w:ascii="Bookman Old Style" w:hAnsi="Bookman Old Style" w:cs="Arial"/>
          <w:color w:val="000000" w:themeColor="text1"/>
          <w:sz w:val="24"/>
          <w:szCs w:val="24"/>
        </w:rPr>
        <w:t xml:space="preserve">informará de tal hecho a todos los agentes </w:t>
      </w:r>
      <w:r w:rsidR="0045689C" w:rsidRPr="00D352AD">
        <w:rPr>
          <w:rFonts w:ascii="Bookman Old Style" w:hAnsi="Bookman Old Style" w:cs="Arial"/>
          <w:color w:val="000000" w:themeColor="text1"/>
          <w:sz w:val="24"/>
          <w:szCs w:val="24"/>
        </w:rPr>
        <w:t xml:space="preserve">registrados </w:t>
      </w:r>
      <w:r w:rsidR="007F48BA" w:rsidRPr="00D352AD">
        <w:rPr>
          <w:rFonts w:ascii="Bookman Old Style" w:hAnsi="Bookman Old Style" w:cs="Arial"/>
          <w:color w:val="000000" w:themeColor="text1"/>
          <w:sz w:val="24"/>
          <w:szCs w:val="24"/>
        </w:rPr>
        <w:t>ante él</w:t>
      </w:r>
      <w:r w:rsidR="008B4F6B" w:rsidRPr="00D352AD">
        <w:rPr>
          <w:rFonts w:ascii="Bookman Old Style" w:hAnsi="Bookman Old Style" w:cs="Arial"/>
          <w:color w:val="000000" w:themeColor="text1"/>
          <w:sz w:val="24"/>
          <w:szCs w:val="24"/>
        </w:rPr>
        <w:t xml:space="preserve"> y</w:t>
      </w:r>
      <w:r w:rsidR="00DC663C" w:rsidRPr="00D352AD">
        <w:rPr>
          <w:rFonts w:ascii="Bookman Old Style" w:hAnsi="Bookman Old Style" w:cs="Arial"/>
          <w:color w:val="000000" w:themeColor="text1"/>
          <w:sz w:val="24"/>
          <w:szCs w:val="24"/>
        </w:rPr>
        <w:t xml:space="preserve"> </w:t>
      </w:r>
      <w:r w:rsidR="008B4F6B" w:rsidRPr="00D352AD">
        <w:rPr>
          <w:rFonts w:ascii="Bookman Old Style" w:hAnsi="Bookman Old Style" w:cs="Arial"/>
          <w:color w:val="000000" w:themeColor="text1"/>
          <w:sz w:val="24"/>
          <w:szCs w:val="24"/>
        </w:rPr>
        <w:t>a la Superintendencia de Servicios Públicos Domiciliarios.</w:t>
      </w:r>
      <w:bookmarkEnd w:id="23"/>
    </w:p>
    <w:p w:rsidR="008B4F6B" w:rsidRPr="00D352AD" w:rsidRDefault="008B4F6B" w:rsidP="00D352AD">
      <w:pPr>
        <w:pStyle w:val="Prrafodelista"/>
        <w:ind w:left="567"/>
        <w:contextualSpacing/>
        <w:jc w:val="both"/>
        <w:rPr>
          <w:rFonts w:ascii="Bookman Old Style" w:hAnsi="Bookman Old Style" w:cs="Arial"/>
          <w:color w:val="000000" w:themeColor="text1"/>
          <w:sz w:val="24"/>
          <w:szCs w:val="24"/>
        </w:rPr>
      </w:pPr>
    </w:p>
    <w:p w:rsidR="008B4F6B" w:rsidRPr="00D352AD" w:rsidRDefault="008B4F6B" w:rsidP="00D352AD">
      <w:pPr>
        <w:pStyle w:val="Prrafodelista"/>
        <w:numPr>
          <w:ilvl w:val="0"/>
          <w:numId w:val="216"/>
        </w:numPr>
        <w:ind w:left="567" w:hanging="567"/>
        <w:contextualSpacing/>
        <w:jc w:val="both"/>
        <w:rPr>
          <w:rFonts w:ascii="Bookman Old Style" w:hAnsi="Bookman Old Style" w:cs="Arial"/>
          <w:color w:val="000000" w:themeColor="text1"/>
          <w:sz w:val="24"/>
          <w:szCs w:val="24"/>
        </w:rPr>
      </w:pPr>
      <w:bookmarkStart w:id="24" w:name="_Ref346876701"/>
      <w:r w:rsidRPr="00D352AD">
        <w:rPr>
          <w:rFonts w:ascii="Bookman Old Style" w:hAnsi="Bookman Old Style" w:cs="Arial"/>
          <w:color w:val="000000" w:themeColor="text1"/>
          <w:sz w:val="24"/>
          <w:szCs w:val="24"/>
        </w:rPr>
        <w:t>Si</w:t>
      </w:r>
      <w:r w:rsidR="00471113" w:rsidRPr="00D352AD">
        <w:rPr>
          <w:rFonts w:ascii="Bookman Old Style" w:hAnsi="Bookman Old Style" w:cs="Arial"/>
          <w:color w:val="000000" w:themeColor="text1"/>
          <w:sz w:val="24"/>
          <w:szCs w:val="24"/>
        </w:rPr>
        <w:t xml:space="preserve"> el </w:t>
      </w:r>
      <w:r w:rsidR="00E43C97" w:rsidRPr="00D352AD">
        <w:rPr>
          <w:rFonts w:ascii="Bookman Old Style" w:hAnsi="Bookman Old Style" w:cs="Arial"/>
          <w:color w:val="000000" w:themeColor="text1"/>
          <w:sz w:val="24"/>
          <w:szCs w:val="24"/>
        </w:rPr>
        <w:t xml:space="preserve">comercializador </w:t>
      </w:r>
      <w:r w:rsidRPr="00D352AD">
        <w:rPr>
          <w:rFonts w:ascii="Bookman Old Style" w:hAnsi="Bookman Old Style" w:cs="Arial"/>
          <w:color w:val="000000" w:themeColor="text1"/>
          <w:sz w:val="24"/>
          <w:szCs w:val="24"/>
        </w:rPr>
        <w:t xml:space="preserve">subsana las causales de </w:t>
      </w:r>
      <w:r w:rsidR="00877B30" w:rsidRPr="00D352AD">
        <w:rPr>
          <w:rFonts w:ascii="Bookman Old Style" w:hAnsi="Bookman Old Style" w:cs="Arial"/>
          <w:color w:val="000000" w:themeColor="text1"/>
          <w:sz w:val="24"/>
          <w:szCs w:val="24"/>
        </w:rPr>
        <w:t>interrupción de los servicios que presta el gestor del mercado de gas natural</w:t>
      </w:r>
      <w:r w:rsidR="00930CA2" w:rsidRPr="00D352AD">
        <w:rPr>
          <w:rFonts w:ascii="Bookman Old Style" w:hAnsi="Bookman Old Style" w:cs="Arial"/>
          <w:color w:val="000000" w:themeColor="text1"/>
          <w:sz w:val="24"/>
          <w:szCs w:val="24"/>
        </w:rPr>
        <w:t>,</w:t>
      </w:r>
      <w:r w:rsidRPr="00D352AD">
        <w:rPr>
          <w:rFonts w:ascii="Bookman Old Style" w:hAnsi="Bookman Old Style" w:cs="Arial"/>
          <w:color w:val="000000" w:themeColor="text1"/>
          <w:sz w:val="24"/>
          <w:szCs w:val="24"/>
        </w:rPr>
        <w:t xml:space="preserve"> o la Superintendencia de Servicios Públicos Domiciliarios toma posesión de la empresa después de iniciada la publicación de los avisos, pero antes de</w:t>
      </w:r>
      <w:r w:rsidR="00877B30" w:rsidRPr="00D352AD">
        <w:rPr>
          <w:rFonts w:ascii="Bookman Old Style" w:hAnsi="Bookman Old Style" w:cs="Arial"/>
          <w:color w:val="000000" w:themeColor="text1"/>
          <w:sz w:val="24"/>
          <w:szCs w:val="24"/>
        </w:rPr>
        <w:t xml:space="preserve"> la interrupción</w:t>
      </w:r>
      <w:r w:rsidRPr="00D352AD">
        <w:rPr>
          <w:rFonts w:ascii="Bookman Old Style" w:hAnsi="Bookman Old Style" w:cs="Arial"/>
          <w:color w:val="000000" w:themeColor="text1"/>
          <w:sz w:val="24"/>
          <w:szCs w:val="24"/>
        </w:rPr>
        <w:t xml:space="preserve">, se </w:t>
      </w:r>
      <w:r w:rsidR="00877B30" w:rsidRPr="00D352AD">
        <w:rPr>
          <w:rFonts w:ascii="Bookman Old Style" w:hAnsi="Bookman Old Style" w:cs="Arial"/>
          <w:color w:val="000000" w:themeColor="text1"/>
          <w:sz w:val="24"/>
          <w:szCs w:val="24"/>
        </w:rPr>
        <w:t xml:space="preserve">continuarán prestando los servicios por parte del gestor del mercado de gas natural y se </w:t>
      </w:r>
      <w:r w:rsidRPr="00D352AD">
        <w:rPr>
          <w:rFonts w:ascii="Bookman Old Style" w:hAnsi="Bookman Old Style" w:cs="Arial"/>
          <w:color w:val="000000" w:themeColor="text1"/>
          <w:sz w:val="24"/>
          <w:szCs w:val="24"/>
        </w:rPr>
        <w:t>ordenará la publicación de un aviso en los mismos medios en que se publicaron los avisos anteriores, informando ampliamente sobre tal hecho.</w:t>
      </w:r>
      <w:bookmarkEnd w:id="24"/>
    </w:p>
    <w:p w:rsidR="008B4F6B" w:rsidRPr="00D352AD" w:rsidRDefault="008B4F6B" w:rsidP="00D352AD">
      <w:pPr>
        <w:pStyle w:val="Prrafodelista"/>
        <w:ind w:left="567"/>
        <w:contextualSpacing/>
        <w:jc w:val="both"/>
        <w:rPr>
          <w:rFonts w:ascii="Bookman Old Style" w:hAnsi="Bookman Old Style" w:cs="Arial"/>
          <w:color w:val="000000" w:themeColor="text1"/>
          <w:sz w:val="24"/>
          <w:szCs w:val="24"/>
        </w:rPr>
      </w:pPr>
    </w:p>
    <w:p w:rsidR="008B4F6B" w:rsidRPr="00D352AD" w:rsidRDefault="003451B4" w:rsidP="00D352AD">
      <w:pPr>
        <w:pStyle w:val="Prrafodelista"/>
        <w:numPr>
          <w:ilvl w:val="0"/>
          <w:numId w:val="216"/>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A partir de las veinticuatro (24:00) horas del </w:t>
      </w:r>
      <w:r w:rsidR="00D26C0B" w:rsidRPr="00D352AD">
        <w:rPr>
          <w:rFonts w:ascii="Bookman Old Style" w:hAnsi="Bookman Old Style" w:cs="Arial"/>
          <w:color w:val="000000" w:themeColor="text1"/>
          <w:sz w:val="24"/>
          <w:szCs w:val="24"/>
        </w:rPr>
        <w:t xml:space="preserve">último día calendario del mes calendario siguiente </w:t>
      </w:r>
      <w:r w:rsidR="007F4F66" w:rsidRPr="00D352AD">
        <w:rPr>
          <w:rFonts w:ascii="Bookman Old Style" w:hAnsi="Bookman Old Style" w:cs="Arial"/>
          <w:color w:val="000000" w:themeColor="text1"/>
          <w:sz w:val="24"/>
          <w:szCs w:val="24"/>
        </w:rPr>
        <w:t>al</w:t>
      </w:r>
      <w:r w:rsidR="00D26C0B" w:rsidRPr="00D352AD">
        <w:rPr>
          <w:rFonts w:ascii="Bookman Old Style" w:hAnsi="Bookman Old Style" w:cs="Arial"/>
          <w:color w:val="000000" w:themeColor="text1"/>
          <w:sz w:val="24"/>
          <w:szCs w:val="24"/>
        </w:rPr>
        <w:t xml:space="preserve"> mes del</w:t>
      </w:r>
      <w:r w:rsidR="007F4F66" w:rsidRPr="00D352AD">
        <w:rPr>
          <w:rFonts w:ascii="Bookman Old Style" w:hAnsi="Bookman Old Style" w:cs="Arial"/>
          <w:color w:val="000000" w:themeColor="text1"/>
          <w:sz w:val="24"/>
          <w:szCs w:val="24"/>
        </w:rPr>
        <w:t xml:space="preserve"> día en que el </w:t>
      </w:r>
      <w:r w:rsidR="00E43C97" w:rsidRPr="00D352AD">
        <w:rPr>
          <w:rFonts w:ascii="Bookman Old Style" w:hAnsi="Bookman Old Style" w:cs="Arial"/>
          <w:color w:val="000000" w:themeColor="text1"/>
          <w:sz w:val="24"/>
          <w:szCs w:val="24"/>
        </w:rPr>
        <w:t xml:space="preserve">comercializador </w:t>
      </w:r>
      <w:r w:rsidR="007F4F66" w:rsidRPr="00D352AD">
        <w:rPr>
          <w:rFonts w:ascii="Bookman Old Style" w:hAnsi="Bookman Old Style" w:cs="Arial"/>
          <w:color w:val="000000" w:themeColor="text1"/>
          <w:sz w:val="24"/>
          <w:szCs w:val="24"/>
        </w:rPr>
        <w:t>incurr</w:t>
      </w:r>
      <w:r w:rsidR="00D26C0B" w:rsidRPr="00D352AD">
        <w:rPr>
          <w:rFonts w:ascii="Bookman Old Style" w:hAnsi="Bookman Old Style" w:cs="Arial"/>
          <w:color w:val="000000" w:themeColor="text1"/>
          <w:sz w:val="24"/>
          <w:szCs w:val="24"/>
        </w:rPr>
        <w:t>ió</w:t>
      </w:r>
      <w:r w:rsidR="007F4F66" w:rsidRPr="00D352AD">
        <w:rPr>
          <w:rFonts w:ascii="Bookman Old Style" w:hAnsi="Bookman Old Style" w:cs="Arial"/>
          <w:color w:val="000000" w:themeColor="text1"/>
          <w:sz w:val="24"/>
          <w:szCs w:val="24"/>
        </w:rPr>
        <w:t xml:space="preserve"> en una de las causales de </w:t>
      </w:r>
      <w:r w:rsidR="003E7B7F" w:rsidRPr="00D352AD">
        <w:rPr>
          <w:rFonts w:ascii="Bookman Old Style" w:hAnsi="Bookman Old Style" w:cs="Arial"/>
          <w:color w:val="000000" w:themeColor="text1"/>
          <w:sz w:val="24"/>
          <w:szCs w:val="24"/>
        </w:rPr>
        <w:t>interrupción</w:t>
      </w:r>
      <w:r w:rsidR="007F4F66" w:rsidRPr="00D352AD">
        <w:rPr>
          <w:rFonts w:ascii="Bookman Old Style" w:hAnsi="Bookman Old Style" w:cs="Arial"/>
          <w:color w:val="000000" w:themeColor="text1"/>
          <w:sz w:val="24"/>
          <w:szCs w:val="24"/>
        </w:rPr>
        <w:t xml:space="preserve"> de que trata </w:t>
      </w:r>
      <w:r w:rsidR="00AE2547" w:rsidRPr="00D352AD">
        <w:rPr>
          <w:rFonts w:ascii="Bookman Old Style" w:hAnsi="Bookman Old Style" w:cs="Arial"/>
          <w:color w:val="000000" w:themeColor="text1"/>
          <w:sz w:val="24"/>
          <w:szCs w:val="24"/>
        </w:rPr>
        <w:t xml:space="preserve">el </w:t>
      </w:r>
      <w:r w:rsidR="00BA34B9" w:rsidRPr="00D352AD">
        <w:rPr>
          <w:rFonts w:ascii="Bookman Old Style" w:hAnsi="Bookman Old Style" w:cs="Arial"/>
          <w:color w:val="000000" w:themeColor="text1"/>
          <w:sz w:val="24"/>
          <w:szCs w:val="24"/>
        </w:rPr>
        <w:t xml:space="preserve">artículo </w:t>
      </w:r>
      <w:r w:rsidR="00BA34B9" w:rsidRPr="00D352AD">
        <w:rPr>
          <w:rFonts w:ascii="Bookman Old Style" w:hAnsi="Bookman Old Style" w:cs="Arial"/>
          <w:color w:val="000000" w:themeColor="text1"/>
          <w:sz w:val="24"/>
          <w:szCs w:val="24"/>
        </w:rPr>
        <w:fldChar w:fldCharType="begin"/>
      </w:r>
      <w:r w:rsidR="00BA34B9" w:rsidRPr="00D352AD">
        <w:rPr>
          <w:rFonts w:ascii="Bookman Old Style" w:hAnsi="Bookman Old Style" w:cs="Arial"/>
          <w:color w:val="000000" w:themeColor="text1"/>
          <w:sz w:val="24"/>
          <w:szCs w:val="24"/>
        </w:rPr>
        <w:instrText xml:space="preserve"> REF _Ref273465429 \r \h \t \* MERGEFORMAT </w:instrText>
      </w:r>
      <w:r w:rsidR="00BA34B9" w:rsidRPr="00D352AD">
        <w:rPr>
          <w:rFonts w:ascii="Bookman Old Style" w:hAnsi="Bookman Old Style" w:cs="Arial"/>
          <w:color w:val="000000" w:themeColor="text1"/>
          <w:sz w:val="24"/>
          <w:szCs w:val="24"/>
        </w:rPr>
      </w:r>
      <w:r w:rsidR="00BA34B9"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11</w:t>
      </w:r>
      <w:r w:rsidR="00BA34B9" w:rsidRPr="00D352AD">
        <w:rPr>
          <w:rFonts w:ascii="Bookman Old Style" w:hAnsi="Bookman Old Style" w:cs="Arial"/>
          <w:color w:val="000000" w:themeColor="text1"/>
          <w:sz w:val="24"/>
          <w:szCs w:val="24"/>
        </w:rPr>
        <w:fldChar w:fldCharType="end"/>
      </w:r>
      <w:r w:rsidR="00BA34B9" w:rsidRPr="00D352AD">
        <w:rPr>
          <w:rFonts w:ascii="Bookman Old Style" w:hAnsi="Bookman Old Style" w:cs="Arial"/>
          <w:color w:val="000000" w:themeColor="text1"/>
          <w:sz w:val="24"/>
          <w:szCs w:val="24"/>
        </w:rPr>
        <w:t xml:space="preserve"> de este </w:t>
      </w:r>
      <w:r w:rsidR="00877B30" w:rsidRPr="00D352AD">
        <w:rPr>
          <w:rFonts w:ascii="Bookman Old Style" w:hAnsi="Bookman Old Style" w:cs="Arial"/>
          <w:color w:val="000000" w:themeColor="text1"/>
          <w:sz w:val="24"/>
          <w:szCs w:val="24"/>
        </w:rPr>
        <w:t>R</w:t>
      </w:r>
      <w:r w:rsidR="00BA34B9" w:rsidRPr="00D352AD">
        <w:rPr>
          <w:rFonts w:ascii="Bookman Old Style" w:hAnsi="Bookman Old Style" w:cs="Arial"/>
          <w:color w:val="000000" w:themeColor="text1"/>
          <w:sz w:val="24"/>
          <w:szCs w:val="24"/>
        </w:rPr>
        <w:t>eglamento</w:t>
      </w:r>
      <w:r w:rsidR="008B4F6B" w:rsidRPr="00D352AD">
        <w:rPr>
          <w:rFonts w:ascii="Bookman Old Style" w:hAnsi="Bookman Old Style" w:cs="Arial"/>
          <w:color w:val="000000" w:themeColor="text1"/>
          <w:sz w:val="24"/>
          <w:szCs w:val="24"/>
        </w:rPr>
        <w:t xml:space="preserve">, sin que el </w:t>
      </w:r>
      <w:r w:rsidR="00EC7B54" w:rsidRPr="00D352AD">
        <w:rPr>
          <w:rFonts w:ascii="Bookman Old Style" w:hAnsi="Bookman Old Style" w:cs="Arial"/>
          <w:color w:val="000000" w:themeColor="text1"/>
          <w:sz w:val="24"/>
          <w:szCs w:val="24"/>
        </w:rPr>
        <w:t>comercializado</w:t>
      </w:r>
      <w:r w:rsidR="00295663" w:rsidRPr="00D352AD">
        <w:rPr>
          <w:rFonts w:ascii="Bookman Old Style" w:hAnsi="Bookman Old Style" w:cs="Arial"/>
          <w:color w:val="000000" w:themeColor="text1"/>
          <w:sz w:val="24"/>
          <w:szCs w:val="24"/>
        </w:rPr>
        <w:t xml:space="preserve">r </w:t>
      </w:r>
      <w:r w:rsidR="008B4F6B" w:rsidRPr="00D352AD">
        <w:rPr>
          <w:rFonts w:ascii="Bookman Old Style" w:hAnsi="Bookman Old Style" w:cs="Arial"/>
          <w:color w:val="000000" w:themeColor="text1"/>
          <w:sz w:val="24"/>
          <w:szCs w:val="24"/>
        </w:rPr>
        <w:t xml:space="preserve">haya subsanado </w:t>
      </w:r>
      <w:r w:rsidR="00E51E9D" w:rsidRPr="00D352AD">
        <w:rPr>
          <w:rFonts w:ascii="Bookman Old Style" w:hAnsi="Bookman Old Style" w:cs="Arial"/>
          <w:color w:val="000000" w:themeColor="text1"/>
          <w:sz w:val="24"/>
          <w:szCs w:val="24"/>
        </w:rPr>
        <w:t xml:space="preserve">el incumplimiento de sus obligaciones </w:t>
      </w:r>
      <w:r w:rsidR="00655394" w:rsidRPr="00D352AD">
        <w:rPr>
          <w:rFonts w:ascii="Bookman Old Style" w:hAnsi="Bookman Old Style" w:cs="Arial"/>
          <w:color w:val="000000" w:themeColor="text1"/>
          <w:sz w:val="24"/>
          <w:szCs w:val="24"/>
        </w:rPr>
        <w:t>o</w:t>
      </w:r>
      <w:r w:rsidR="008B4F6B" w:rsidRPr="00D352AD">
        <w:rPr>
          <w:rFonts w:ascii="Bookman Old Style" w:hAnsi="Bookman Old Style" w:cs="Arial"/>
          <w:color w:val="000000" w:themeColor="text1"/>
          <w:sz w:val="24"/>
          <w:szCs w:val="24"/>
        </w:rPr>
        <w:t xml:space="preserve"> sin que la Superintendencia de Servicios Públicos </w:t>
      </w:r>
      <w:r w:rsidR="004222D0" w:rsidRPr="00D352AD">
        <w:rPr>
          <w:rFonts w:ascii="Bookman Old Style" w:hAnsi="Bookman Old Style" w:cs="Arial"/>
          <w:color w:val="000000" w:themeColor="text1"/>
          <w:sz w:val="24"/>
          <w:szCs w:val="24"/>
        </w:rPr>
        <w:t xml:space="preserve">Domiciliarios </w:t>
      </w:r>
      <w:r w:rsidR="008B4F6B" w:rsidRPr="00D352AD">
        <w:rPr>
          <w:rFonts w:ascii="Bookman Old Style" w:hAnsi="Bookman Old Style" w:cs="Arial"/>
          <w:color w:val="000000" w:themeColor="text1"/>
          <w:sz w:val="24"/>
          <w:szCs w:val="24"/>
        </w:rPr>
        <w:t xml:space="preserve">haya tomado posesión de la empresa, </w:t>
      </w:r>
      <w:r w:rsidR="00877B30" w:rsidRPr="00D352AD">
        <w:rPr>
          <w:rFonts w:ascii="Bookman Old Style" w:hAnsi="Bookman Old Style" w:cs="Arial"/>
          <w:color w:val="000000" w:themeColor="text1"/>
          <w:sz w:val="24"/>
          <w:szCs w:val="24"/>
        </w:rPr>
        <w:t>a</w:t>
      </w:r>
      <w:r w:rsidR="00655394" w:rsidRPr="00D352AD">
        <w:rPr>
          <w:rFonts w:ascii="Bookman Old Style" w:hAnsi="Bookman Old Style" w:cs="Arial"/>
          <w:color w:val="000000" w:themeColor="text1"/>
          <w:sz w:val="24"/>
          <w:szCs w:val="24"/>
        </w:rPr>
        <w:t xml:space="preserve">l </w:t>
      </w:r>
      <w:r w:rsidR="00E43C97" w:rsidRPr="00D352AD">
        <w:rPr>
          <w:rFonts w:ascii="Bookman Old Style" w:hAnsi="Bookman Old Style" w:cs="Arial"/>
          <w:color w:val="000000" w:themeColor="text1"/>
          <w:sz w:val="24"/>
          <w:szCs w:val="24"/>
        </w:rPr>
        <w:t xml:space="preserve">comercializador </w:t>
      </w:r>
      <w:r w:rsidR="00877B30" w:rsidRPr="00D352AD">
        <w:rPr>
          <w:rFonts w:ascii="Bookman Old Style" w:hAnsi="Bookman Old Style" w:cs="Arial"/>
          <w:color w:val="000000" w:themeColor="text1"/>
          <w:sz w:val="24"/>
          <w:szCs w:val="24"/>
        </w:rPr>
        <w:t>se le interrumpirán los servicios que presta el gestor del mercado de gas natural</w:t>
      </w:r>
      <w:r w:rsidR="008B4F6B" w:rsidRPr="00D352AD">
        <w:rPr>
          <w:rFonts w:ascii="Bookman Old Style" w:hAnsi="Bookman Old Style" w:cs="Arial"/>
          <w:color w:val="000000" w:themeColor="text1"/>
          <w:sz w:val="24"/>
          <w:szCs w:val="24"/>
        </w:rPr>
        <w:t>.</w:t>
      </w:r>
    </w:p>
    <w:p w:rsidR="00877B30" w:rsidRPr="00D352AD" w:rsidRDefault="00877B30" w:rsidP="00D352AD">
      <w:pPr>
        <w:pStyle w:val="Prrafodelista"/>
        <w:ind w:left="567"/>
        <w:contextualSpacing/>
        <w:jc w:val="both"/>
        <w:rPr>
          <w:rFonts w:ascii="Bookman Old Style" w:hAnsi="Bookman Old Style" w:cs="Arial"/>
          <w:color w:val="000000" w:themeColor="text1"/>
          <w:sz w:val="24"/>
          <w:szCs w:val="24"/>
        </w:rPr>
      </w:pPr>
    </w:p>
    <w:p w:rsidR="00877B30" w:rsidRPr="00D352AD" w:rsidRDefault="00877B30" w:rsidP="00D352AD">
      <w:pPr>
        <w:pStyle w:val="Prrafodelista"/>
        <w:ind w:left="0"/>
        <w:contextualSpacing/>
        <w:jc w:val="both"/>
        <w:rPr>
          <w:rFonts w:ascii="Bookman Old Style" w:hAnsi="Bookman Old Style" w:cs="Arial"/>
          <w:color w:val="000000" w:themeColor="text1"/>
          <w:sz w:val="24"/>
          <w:szCs w:val="24"/>
          <w:lang w:val="es-ES"/>
        </w:rPr>
      </w:pPr>
      <w:bookmarkStart w:id="25" w:name="_Ref293413185"/>
      <w:r w:rsidRPr="00D352AD">
        <w:rPr>
          <w:rFonts w:ascii="Bookman Old Style" w:hAnsi="Bookman Old Style" w:cs="Arial"/>
          <w:b/>
          <w:color w:val="000000" w:themeColor="text1"/>
          <w:sz w:val="24"/>
          <w:szCs w:val="24"/>
          <w:lang w:val="es-ES"/>
        </w:rPr>
        <w:t xml:space="preserve">Parágrafo 1. </w:t>
      </w:r>
      <w:r w:rsidRPr="00D352AD">
        <w:rPr>
          <w:rFonts w:ascii="Bookman Old Style" w:hAnsi="Bookman Old Style" w:cs="Arial"/>
          <w:color w:val="000000" w:themeColor="text1"/>
          <w:sz w:val="24"/>
          <w:szCs w:val="24"/>
          <w:lang w:val="es-ES"/>
        </w:rPr>
        <w:t xml:space="preserve">La información de que tratan los numerales </w:t>
      </w:r>
      <w:r w:rsidR="008914F8" w:rsidRPr="00D352AD">
        <w:rPr>
          <w:rFonts w:ascii="Bookman Old Style" w:hAnsi="Bookman Old Style" w:cs="Arial"/>
          <w:color w:val="000000" w:themeColor="text1"/>
          <w:sz w:val="24"/>
          <w:szCs w:val="24"/>
          <w:lang w:val="es-ES"/>
        </w:rPr>
        <w:fldChar w:fldCharType="begin"/>
      </w:r>
      <w:r w:rsidR="008914F8" w:rsidRPr="00D352AD">
        <w:rPr>
          <w:rFonts w:ascii="Bookman Old Style" w:hAnsi="Bookman Old Style" w:cs="Arial"/>
          <w:color w:val="000000" w:themeColor="text1"/>
          <w:sz w:val="24"/>
          <w:szCs w:val="24"/>
          <w:lang w:val="es-ES"/>
        </w:rPr>
        <w:instrText xml:space="preserve"> REF _Ref346876687 \r \h </w:instrText>
      </w:r>
      <w:r w:rsidR="00D352AD" w:rsidRPr="00D352AD">
        <w:rPr>
          <w:rFonts w:ascii="Bookman Old Style" w:hAnsi="Bookman Old Style" w:cs="Arial"/>
          <w:color w:val="000000" w:themeColor="text1"/>
          <w:sz w:val="24"/>
          <w:szCs w:val="24"/>
          <w:lang w:val="es-ES"/>
        </w:rPr>
        <w:instrText xml:space="preserve"> \* MERGEFORMAT </w:instrText>
      </w:r>
      <w:r w:rsidR="008914F8" w:rsidRPr="00D352AD">
        <w:rPr>
          <w:rFonts w:ascii="Bookman Old Style" w:hAnsi="Bookman Old Style" w:cs="Arial"/>
          <w:color w:val="000000" w:themeColor="text1"/>
          <w:sz w:val="24"/>
          <w:szCs w:val="24"/>
          <w:lang w:val="es-ES"/>
        </w:rPr>
      </w:r>
      <w:r w:rsidR="008914F8" w:rsidRPr="00D352AD">
        <w:rPr>
          <w:rFonts w:ascii="Bookman Old Style" w:hAnsi="Bookman Old Style" w:cs="Arial"/>
          <w:color w:val="000000" w:themeColor="text1"/>
          <w:sz w:val="24"/>
          <w:szCs w:val="24"/>
          <w:lang w:val="es-ES"/>
        </w:rPr>
        <w:fldChar w:fldCharType="separate"/>
      </w:r>
      <w:r w:rsidR="00CF20F7">
        <w:rPr>
          <w:rFonts w:ascii="Bookman Old Style" w:hAnsi="Bookman Old Style" w:cs="Arial"/>
          <w:color w:val="000000" w:themeColor="text1"/>
          <w:sz w:val="24"/>
          <w:szCs w:val="24"/>
          <w:lang w:val="es-ES"/>
        </w:rPr>
        <w:t>2</w:t>
      </w:r>
      <w:r w:rsidR="008914F8" w:rsidRPr="00D352AD">
        <w:rPr>
          <w:rFonts w:ascii="Bookman Old Style" w:hAnsi="Bookman Old Style" w:cs="Arial"/>
          <w:color w:val="000000" w:themeColor="text1"/>
          <w:sz w:val="24"/>
          <w:szCs w:val="24"/>
          <w:lang w:val="es-ES"/>
        </w:rPr>
        <w:fldChar w:fldCharType="end"/>
      </w:r>
      <w:r w:rsidRPr="00D352AD">
        <w:rPr>
          <w:rFonts w:ascii="Bookman Old Style" w:hAnsi="Bookman Old Style" w:cs="Arial"/>
          <w:color w:val="000000" w:themeColor="text1"/>
          <w:sz w:val="24"/>
          <w:szCs w:val="24"/>
          <w:lang w:val="es-ES"/>
        </w:rPr>
        <w:t xml:space="preserve">, </w:t>
      </w:r>
      <w:r w:rsidR="008914F8" w:rsidRPr="00D352AD">
        <w:rPr>
          <w:rFonts w:ascii="Bookman Old Style" w:hAnsi="Bookman Old Style" w:cs="Arial"/>
          <w:color w:val="000000" w:themeColor="text1"/>
          <w:sz w:val="24"/>
          <w:szCs w:val="24"/>
          <w:lang w:val="es-ES"/>
        </w:rPr>
        <w:fldChar w:fldCharType="begin"/>
      </w:r>
      <w:r w:rsidR="008914F8" w:rsidRPr="00D352AD">
        <w:rPr>
          <w:rFonts w:ascii="Bookman Old Style" w:hAnsi="Bookman Old Style" w:cs="Arial"/>
          <w:color w:val="000000" w:themeColor="text1"/>
          <w:sz w:val="24"/>
          <w:szCs w:val="24"/>
          <w:lang w:val="es-ES"/>
        </w:rPr>
        <w:instrText xml:space="preserve"> REF _Ref346876695 \r \h </w:instrText>
      </w:r>
      <w:r w:rsidR="00D352AD" w:rsidRPr="00D352AD">
        <w:rPr>
          <w:rFonts w:ascii="Bookman Old Style" w:hAnsi="Bookman Old Style" w:cs="Arial"/>
          <w:color w:val="000000" w:themeColor="text1"/>
          <w:sz w:val="24"/>
          <w:szCs w:val="24"/>
          <w:lang w:val="es-ES"/>
        </w:rPr>
        <w:instrText xml:space="preserve"> \* MERGEFORMAT </w:instrText>
      </w:r>
      <w:r w:rsidR="008914F8" w:rsidRPr="00D352AD">
        <w:rPr>
          <w:rFonts w:ascii="Bookman Old Style" w:hAnsi="Bookman Old Style" w:cs="Arial"/>
          <w:color w:val="000000" w:themeColor="text1"/>
          <w:sz w:val="24"/>
          <w:szCs w:val="24"/>
          <w:lang w:val="es-ES"/>
        </w:rPr>
      </w:r>
      <w:r w:rsidR="008914F8" w:rsidRPr="00D352AD">
        <w:rPr>
          <w:rFonts w:ascii="Bookman Old Style" w:hAnsi="Bookman Old Style" w:cs="Arial"/>
          <w:color w:val="000000" w:themeColor="text1"/>
          <w:sz w:val="24"/>
          <w:szCs w:val="24"/>
          <w:lang w:val="es-ES"/>
        </w:rPr>
        <w:fldChar w:fldCharType="separate"/>
      </w:r>
      <w:r w:rsidR="00CF20F7">
        <w:rPr>
          <w:rFonts w:ascii="Bookman Old Style" w:hAnsi="Bookman Old Style" w:cs="Arial"/>
          <w:color w:val="000000" w:themeColor="text1"/>
          <w:sz w:val="24"/>
          <w:szCs w:val="24"/>
          <w:lang w:val="es-ES"/>
        </w:rPr>
        <w:t>4</w:t>
      </w:r>
      <w:r w:rsidR="008914F8" w:rsidRPr="00D352AD">
        <w:rPr>
          <w:rFonts w:ascii="Bookman Old Style" w:hAnsi="Bookman Old Style" w:cs="Arial"/>
          <w:color w:val="000000" w:themeColor="text1"/>
          <w:sz w:val="24"/>
          <w:szCs w:val="24"/>
          <w:lang w:val="es-ES"/>
        </w:rPr>
        <w:fldChar w:fldCharType="end"/>
      </w:r>
      <w:r w:rsidRPr="00D352AD">
        <w:rPr>
          <w:rFonts w:ascii="Bookman Old Style" w:hAnsi="Bookman Old Style" w:cs="Arial"/>
          <w:color w:val="000000" w:themeColor="text1"/>
          <w:sz w:val="24"/>
          <w:szCs w:val="24"/>
          <w:lang w:val="es-ES"/>
        </w:rPr>
        <w:t xml:space="preserve"> y </w:t>
      </w:r>
      <w:r w:rsidR="008914F8" w:rsidRPr="00D352AD">
        <w:rPr>
          <w:rFonts w:ascii="Bookman Old Style" w:hAnsi="Bookman Old Style" w:cs="Arial"/>
          <w:color w:val="000000" w:themeColor="text1"/>
          <w:sz w:val="24"/>
          <w:szCs w:val="24"/>
          <w:lang w:val="es-ES"/>
        </w:rPr>
        <w:fldChar w:fldCharType="begin"/>
      </w:r>
      <w:r w:rsidR="008914F8" w:rsidRPr="00D352AD">
        <w:rPr>
          <w:rFonts w:ascii="Bookman Old Style" w:hAnsi="Bookman Old Style" w:cs="Arial"/>
          <w:color w:val="000000" w:themeColor="text1"/>
          <w:sz w:val="24"/>
          <w:szCs w:val="24"/>
          <w:lang w:val="es-ES"/>
        </w:rPr>
        <w:instrText xml:space="preserve"> REF _Ref346876701 \r \h </w:instrText>
      </w:r>
      <w:r w:rsidR="00D352AD" w:rsidRPr="00D352AD">
        <w:rPr>
          <w:rFonts w:ascii="Bookman Old Style" w:hAnsi="Bookman Old Style" w:cs="Arial"/>
          <w:color w:val="000000" w:themeColor="text1"/>
          <w:sz w:val="24"/>
          <w:szCs w:val="24"/>
          <w:lang w:val="es-ES"/>
        </w:rPr>
        <w:instrText xml:space="preserve"> \* MERGEFORMAT </w:instrText>
      </w:r>
      <w:r w:rsidR="008914F8" w:rsidRPr="00D352AD">
        <w:rPr>
          <w:rFonts w:ascii="Bookman Old Style" w:hAnsi="Bookman Old Style" w:cs="Arial"/>
          <w:color w:val="000000" w:themeColor="text1"/>
          <w:sz w:val="24"/>
          <w:szCs w:val="24"/>
          <w:lang w:val="es-ES"/>
        </w:rPr>
      </w:r>
      <w:r w:rsidR="008914F8" w:rsidRPr="00D352AD">
        <w:rPr>
          <w:rFonts w:ascii="Bookman Old Style" w:hAnsi="Bookman Old Style" w:cs="Arial"/>
          <w:color w:val="000000" w:themeColor="text1"/>
          <w:sz w:val="24"/>
          <w:szCs w:val="24"/>
          <w:lang w:val="es-ES"/>
        </w:rPr>
        <w:fldChar w:fldCharType="separate"/>
      </w:r>
      <w:r w:rsidR="00CF20F7">
        <w:rPr>
          <w:rFonts w:ascii="Bookman Old Style" w:hAnsi="Bookman Old Style" w:cs="Arial"/>
          <w:color w:val="000000" w:themeColor="text1"/>
          <w:sz w:val="24"/>
          <w:szCs w:val="24"/>
          <w:lang w:val="es-ES"/>
        </w:rPr>
        <w:t>5</w:t>
      </w:r>
      <w:r w:rsidR="008914F8" w:rsidRPr="00D352AD">
        <w:rPr>
          <w:rFonts w:ascii="Bookman Old Style" w:hAnsi="Bookman Old Style" w:cs="Arial"/>
          <w:color w:val="000000" w:themeColor="text1"/>
          <w:sz w:val="24"/>
          <w:szCs w:val="24"/>
          <w:lang w:val="es-ES"/>
        </w:rPr>
        <w:fldChar w:fldCharType="end"/>
      </w:r>
      <w:r w:rsidRPr="00D352AD">
        <w:rPr>
          <w:rFonts w:ascii="Bookman Old Style" w:hAnsi="Bookman Old Style" w:cs="Arial"/>
          <w:color w:val="000000" w:themeColor="text1"/>
          <w:sz w:val="24"/>
          <w:szCs w:val="24"/>
          <w:lang w:val="es-ES"/>
        </w:rPr>
        <w:t xml:space="preserve"> de este artículo deberá publicarse también en la página web del gestor del mercado de gas natural.</w:t>
      </w:r>
    </w:p>
    <w:p w:rsidR="00877B30" w:rsidRPr="00D352AD" w:rsidRDefault="00877B30" w:rsidP="00D352AD">
      <w:pPr>
        <w:pStyle w:val="Prrafodelista"/>
        <w:ind w:left="0"/>
        <w:contextualSpacing/>
        <w:jc w:val="both"/>
        <w:rPr>
          <w:rFonts w:ascii="Bookman Old Style" w:hAnsi="Bookman Old Style" w:cs="Arial"/>
          <w:color w:val="000000" w:themeColor="text1"/>
          <w:sz w:val="24"/>
          <w:szCs w:val="24"/>
          <w:lang w:val="es-ES"/>
        </w:rPr>
      </w:pPr>
    </w:p>
    <w:bookmarkEnd w:id="25"/>
    <w:p w:rsidR="00912AEE" w:rsidRPr="00D352AD" w:rsidRDefault="00912AEE"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b/>
          <w:color w:val="000000" w:themeColor="text1"/>
          <w:sz w:val="24"/>
          <w:szCs w:val="24"/>
          <w:lang w:val="es-ES"/>
        </w:rPr>
        <w:t xml:space="preserve">Parágrafo </w:t>
      </w:r>
      <w:r w:rsidR="00877B30" w:rsidRPr="00D352AD">
        <w:rPr>
          <w:rFonts w:ascii="Bookman Old Style" w:hAnsi="Bookman Old Style" w:cs="Arial"/>
          <w:b/>
          <w:color w:val="000000" w:themeColor="text1"/>
          <w:sz w:val="24"/>
          <w:szCs w:val="24"/>
          <w:lang w:val="es-ES"/>
        </w:rPr>
        <w:t>2</w:t>
      </w:r>
      <w:r w:rsidRPr="00D352AD">
        <w:rPr>
          <w:rFonts w:ascii="Bookman Old Style" w:hAnsi="Bookman Old Style" w:cs="Arial"/>
          <w:b/>
          <w:color w:val="000000" w:themeColor="text1"/>
          <w:sz w:val="24"/>
          <w:szCs w:val="24"/>
          <w:lang w:val="es-ES"/>
        </w:rPr>
        <w:t>.</w:t>
      </w:r>
      <w:r w:rsidRPr="00D352AD">
        <w:rPr>
          <w:rFonts w:ascii="Bookman Old Style" w:hAnsi="Bookman Old Style" w:cs="Arial"/>
          <w:color w:val="000000" w:themeColor="text1"/>
          <w:sz w:val="24"/>
          <w:szCs w:val="24"/>
          <w:lang w:val="es-ES"/>
        </w:rPr>
        <w:t xml:space="preserve"> </w:t>
      </w:r>
      <w:r w:rsidRPr="00D352AD">
        <w:rPr>
          <w:rFonts w:ascii="Bookman Old Style" w:hAnsi="Bookman Old Style" w:cs="Arial"/>
          <w:color w:val="000000" w:themeColor="text1"/>
          <w:sz w:val="24"/>
          <w:szCs w:val="24"/>
        </w:rPr>
        <w:t xml:space="preserve">Las causales </w:t>
      </w:r>
      <w:r w:rsidR="00877B30" w:rsidRPr="00D352AD">
        <w:rPr>
          <w:rFonts w:ascii="Bookman Old Style" w:hAnsi="Bookman Old Style" w:cs="Arial"/>
          <w:color w:val="000000" w:themeColor="text1"/>
          <w:sz w:val="24"/>
          <w:szCs w:val="24"/>
        </w:rPr>
        <w:t>de interrupción de los servicios que presta el gestor del mercado de gas natural</w:t>
      </w:r>
      <w:r w:rsidR="00877B30" w:rsidRPr="00D352AD" w:rsidDel="00877B30">
        <w:rPr>
          <w:rFonts w:ascii="Bookman Old Style" w:hAnsi="Bookman Old Style" w:cs="Arial"/>
          <w:color w:val="000000" w:themeColor="text1"/>
          <w:sz w:val="24"/>
          <w:szCs w:val="24"/>
        </w:rPr>
        <w:t xml:space="preserve"> </w:t>
      </w:r>
      <w:r w:rsidRPr="00D352AD">
        <w:rPr>
          <w:rFonts w:ascii="Bookman Old Style" w:hAnsi="Bookman Old Style" w:cs="Arial"/>
          <w:color w:val="000000" w:themeColor="text1"/>
          <w:sz w:val="24"/>
          <w:szCs w:val="24"/>
        </w:rPr>
        <w:t xml:space="preserve">establecidas en el </w:t>
      </w:r>
      <w:r w:rsidR="00877B30" w:rsidRPr="00D352AD">
        <w:rPr>
          <w:rFonts w:ascii="Bookman Old Style" w:hAnsi="Bookman Old Style" w:cs="Arial"/>
          <w:color w:val="000000" w:themeColor="text1"/>
          <w:sz w:val="24"/>
          <w:szCs w:val="24"/>
        </w:rPr>
        <w:t xml:space="preserve">artículo </w:t>
      </w:r>
      <w:r w:rsidRPr="00D352AD">
        <w:rPr>
          <w:rFonts w:ascii="Bookman Old Style" w:hAnsi="Bookman Old Style" w:cs="Arial"/>
          <w:color w:val="000000" w:themeColor="text1"/>
          <w:sz w:val="24"/>
          <w:szCs w:val="24"/>
        </w:rPr>
        <w:fldChar w:fldCharType="begin"/>
      </w:r>
      <w:r w:rsidRPr="00D352AD">
        <w:rPr>
          <w:rFonts w:ascii="Bookman Old Style" w:hAnsi="Bookman Old Style" w:cs="Arial"/>
          <w:color w:val="000000" w:themeColor="text1"/>
          <w:sz w:val="24"/>
          <w:szCs w:val="24"/>
        </w:rPr>
        <w:instrText xml:space="preserve"> REF _Ref273465429 \r \h </w:instrText>
      </w:r>
      <w:r w:rsidR="00877B30" w:rsidRPr="00D352AD">
        <w:rPr>
          <w:rFonts w:ascii="Bookman Old Style" w:hAnsi="Bookman Old Style" w:cs="Arial"/>
          <w:color w:val="000000" w:themeColor="text1"/>
          <w:sz w:val="24"/>
          <w:szCs w:val="24"/>
        </w:rPr>
        <w:instrText>\t</w:instrText>
      </w:r>
      <w:r w:rsidR="00C54CBF" w:rsidRPr="00D352AD">
        <w:rPr>
          <w:rFonts w:ascii="Bookman Old Style" w:hAnsi="Bookman Old Style" w:cs="Arial"/>
          <w:color w:val="000000" w:themeColor="text1"/>
          <w:sz w:val="24"/>
          <w:szCs w:val="24"/>
        </w:rPr>
        <w:instrText xml:space="preserve"> \* MERGEFORMAT </w:instrText>
      </w:r>
      <w:r w:rsidRPr="00D352AD">
        <w:rPr>
          <w:rFonts w:ascii="Bookman Old Style" w:hAnsi="Bookman Old Style" w:cs="Arial"/>
          <w:color w:val="000000" w:themeColor="text1"/>
          <w:sz w:val="24"/>
          <w:szCs w:val="24"/>
        </w:rPr>
      </w:r>
      <w:r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11</w:t>
      </w:r>
      <w:r w:rsidRPr="00D352AD">
        <w:rPr>
          <w:rFonts w:ascii="Bookman Old Style" w:hAnsi="Bookman Old Style" w:cs="Arial"/>
          <w:color w:val="000000" w:themeColor="text1"/>
          <w:sz w:val="24"/>
          <w:szCs w:val="24"/>
        </w:rPr>
        <w:fldChar w:fldCharType="end"/>
      </w:r>
      <w:r w:rsidRPr="00D352AD">
        <w:rPr>
          <w:rFonts w:ascii="Bookman Old Style" w:hAnsi="Bookman Old Style" w:cs="Arial"/>
          <w:color w:val="000000" w:themeColor="text1"/>
          <w:sz w:val="24"/>
          <w:szCs w:val="24"/>
        </w:rPr>
        <w:t xml:space="preserve"> de este </w:t>
      </w:r>
      <w:r w:rsidR="00877B30" w:rsidRPr="00D352AD">
        <w:rPr>
          <w:rFonts w:ascii="Bookman Old Style" w:hAnsi="Bookman Old Style" w:cs="Arial"/>
          <w:color w:val="000000" w:themeColor="text1"/>
          <w:sz w:val="24"/>
          <w:szCs w:val="24"/>
        </w:rPr>
        <w:t>R</w:t>
      </w:r>
      <w:r w:rsidRPr="00D352AD">
        <w:rPr>
          <w:rFonts w:ascii="Bookman Old Style" w:hAnsi="Bookman Old Style" w:cs="Arial"/>
          <w:color w:val="000000" w:themeColor="text1"/>
          <w:sz w:val="24"/>
          <w:szCs w:val="24"/>
        </w:rPr>
        <w:t xml:space="preserve">eglamento se podrán subsanar </w:t>
      </w:r>
      <w:r w:rsidR="00D759DB" w:rsidRPr="00D352AD">
        <w:rPr>
          <w:rFonts w:ascii="Bookman Old Style" w:hAnsi="Bookman Old Style" w:cs="Arial"/>
          <w:color w:val="000000" w:themeColor="text1"/>
          <w:sz w:val="24"/>
          <w:szCs w:val="24"/>
        </w:rPr>
        <w:t xml:space="preserve">así: i) las del numeral </w:t>
      </w:r>
      <w:r w:rsidR="00D759DB" w:rsidRPr="00D352AD">
        <w:rPr>
          <w:rFonts w:ascii="Bookman Old Style" w:hAnsi="Bookman Old Style" w:cs="Arial"/>
          <w:color w:val="000000" w:themeColor="text1"/>
          <w:sz w:val="24"/>
          <w:szCs w:val="24"/>
        </w:rPr>
        <w:fldChar w:fldCharType="begin"/>
      </w:r>
      <w:r w:rsidR="00D759DB" w:rsidRPr="00D352AD">
        <w:rPr>
          <w:rFonts w:ascii="Bookman Old Style" w:hAnsi="Bookman Old Style" w:cs="Arial"/>
          <w:color w:val="000000" w:themeColor="text1"/>
          <w:sz w:val="24"/>
          <w:szCs w:val="24"/>
        </w:rPr>
        <w:instrText xml:space="preserve"> REF _Ref291777023 \r \h </w:instrText>
      </w:r>
      <w:r w:rsidR="00C54CBF" w:rsidRPr="00D352AD">
        <w:rPr>
          <w:rFonts w:ascii="Bookman Old Style" w:hAnsi="Bookman Old Style" w:cs="Arial"/>
          <w:color w:val="000000" w:themeColor="text1"/>
          <w:sz w:val="24"/>
          <w:szCs w:val="24"/>
        </w:rPr>
        <w:instrText xml:space="preserve"> \* MERGEFORMAT </w:instrText>
      </w:r>
      <w:r w:rsidR="00D759DB" w:rsidRPr="00D352AD">
        <w:rPr>
          <w:rFonts w:ascii="Bookman Old Style" w:hAnsi="Bookman Old Style" w:cs="Arial"/>
          <w:color w:val="000000" w:themeColor="text1"/>
          <w:sz w:val="24"/>
          <w:szCs w:val="24"/>
        </w:rPr>
      </w:r>
      <w:r w:rsidR="00D759DB"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1</w:t>
      </w:r>
      <w:r w:rsidR="00D759DB" w:rsidRPr="00D352AD">
        <w:rPr>
          <w:rFonts w:ascii="Bookman Old Style" w:hAnsi="Bookman Old Style" w:cs="Arial"/>
          <w:color w:val="000000" w:themeColor="text1"/>
          <w:sz w:val="24"/>
          <w:szCs w:val="24"/>
        </w:rPr>
        <w:fldChar w:fldCharType="end"/>
      </w:r>
      <w:r w:rsidR="00D759DB" w:rsidRPr="00D352AD">
        <w:rPr>
          <w:rFonts w:ascii="Bookman Old Style" w:hAnsi="Bookman Old Style" w:cs="Arial"/>
          <w:color w:val="000000" w:themeColor="text1"/>
          <w:sz w:val="24"/>
          <w:szCs w:val="24"/>
        </w:rPr>
        <w:t xml:space="preserve"> con </w:t>
      </w:r>
      <w:r w:rsidRPr="00D352AD">
        <w:rPr>
          <w:rFonts w:ascii="Bookman Old Style" w:hAnsi="Bookman Old Style" w:cs="Arial"/>
          <w:color w:val="000000" w:themeColor="text1"/>
          <w:sz w:val="24"/>
          <w:szCs w:val="24"/>
        </w:rPr>
        <w:t xml:space="preserve">el pago de la obligación en mora </w:t>
      </w:r>
      <w:r w:rsidR="00D759DB" w:rsidRPr="00D352AD">
        <w:rPr>
          <w:rFonts w:ascii="Bookman Old Style" w:hAnsi="Bookman Old Style" w:cs="Arial"/>
          <w:color w:val="000000" w:themeColor="text1"/>
          <w:sz w:val="24"/>
          <w:szCs w:val="24"/>
        </w:rPr>
        <w:t xml:space="preserve">con el </w:t>
      </w:r>
      <w:r w:rsidR="00B714AF" w:rsidRPr="00D352AD">
        <w:rPr>
          <w:rFonts w:ascii="Bookman Old Style" w:hAnsi="Bookman Old Style" w:cs="Arial"/>
          <w:color w:val="000000" w:themeColor="text1"/>
          <w:sz w:val="24"/>
          <w:szCs w:val="24"/>
        </w:rPr>
        <w:t>gestor del mercado</w:t>
      </w:r>
      <w:r w:rsidR="00930CA2" w:rsidRPr="00D352AD">
        <w:rPr>
          <w:rFonts w:ascii="Bookman Old Style" w:hAnsi="Bookman Old Style" w:cs="Arial"/>
          <w:color w:val="000000" w:themeColor="text1"/>
          <w:sz w:val="24"/>
          <w:szCs w:val="24"/>
        </w:rPr>
        <w:t xml:space="preserve"> de gas natural</w:t>
      </w:r>
      <w:r w:rsidR="00D759DB" w:rsidRPr="00D352AD">
        <w:rPr>
          <w:rFonts w:ascii="Bookman Old Style" w:hAnsi="Bookman Old Style" w:cs="Arial"/>
          <w:color w:val="000000" w:themeColor="text1"/>
          <w:sz w:val="24"/>
          <w:szCs w:val="24"/>
        </w:rPr>
        <w:t xml:space="preserve">; </w:t>
      </w:r>
      <w:r w:rsidR="00906666" w:rsidRPr="00D352AD">
        <w:rPr>
          <w:rFonts w:ascii="Bookman Old Style" w:hAnsi="Bookman Old Style" w:cs="Arial"/>
          <w:color w:val="000000" w:themeColor="text1"/>
          <w:sz w:val="24"/>
          <w:szCs w:val="24"/>
        </w:rPr>
        <w:t xml:space="preserve">y </w:t>
      </w:r>
      <w:r w:rsidR="00D759DB" w:rsidRPr="00D352AD">
        <w:rPr>
          <w:rFonts w:ascii="Bookman Old Style" w:hAnsi="Bookman Old Style" w:cs="Arial"/>
          <w:color w:val="000000" w:themeColor="text1"/>
          <w:sz w:val="24"/>
          <w:szCs w:val="24"/>
        </w:rPr>
        <w:t xml:space="preserve">ii) las del numeral </w:t>
      </w:r>
      <w:r w:rsidR="00D759DB" w:rsidRPr="00D352AD">
        <w:rPr>
          <w:rFonts w:ascii="Bookman Old Style" w:hAnsi="Bookman Old Style" w:cs="Arial"/>
          <w:color w:val="000000" w:themeColor="text1"/>
          <w:sz w:val="24"/>
          <w:szCs w:val="24"/>
        </w:rPr>
        <w:fldChar w:fldCharType="begin"/>
      </w:r>
      <w:r w:rsidR="00D759DB" w:rsidRPr="00D352AD">
        <w:rPr>
          <w:rFonts w:ascii="Bookman Old Style" w:hAnsi="Bookman Old Style" w:cs="Arial"/>
          <w:color w:val="000000" w:themeColor="text1"/>
          <w:sz w:val="24"/>
          <w:szCs w:val="24"/>
        </w:rPr>
        <w:instrText xml:space="preserve"> REF _Ref291775704 \r \h </w:instrText>
      </w:r>
      <w:r w:rsidR="00C54CBF" w:rsidRPr="00D352AD">
        <w:rPr>
          <w:rFonts w:ascii="Bookman Old Style" w:hAnsi="Bookman Old Style" w:cs="Arial"/>
          <w:color w:val="000000" w:themeColor="text1"/>
          <w:sz w:val="24"/>
          <w:szCs w:val="24"/>
        </w:rPr>
        <w:instrText xml:space="preserve"> \* MERGEFORMAT </w:instrText>
      </w:r>
      <w:r w:rsidR="00D759DB" w:rsidRPr="00D352AD">
        <w:rPr>
          <w:rFonts w:ascii="Bookman Old Style" w:hAnsi="Bookman Old Style" w:cs="Arial"/>
          <w:color w:val="000000" w:themeColor="text1"/>
          <w:sz w:val="24"/>
          <w:szCs w:val="24"/>
        </w:rPr>
      </w:r>
      <w:r w:rsidR="00D759DB"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2</w:t>
      </w:r>
      <w:r w:rsidR="00D759DB" w:rsidRPr="00D352AD">
        <w:rPr>
          <w:rFonts w:ascii="Bookman Old Style" w:hAnsi="Bookman Old Style" w:cs="Arial"/>
          <w:color w:val="000000" w:themeColor="text1"/>
          <w:sz w:val="24"/>
          <w:szCs w:val="24"/>
        </w:rPr>
        <w:fldChar w:fldCharType="end"/>
      </w:r>
      <w:r w:rsidR="00D759DB" w:rsidRPr="00D352AD">
        <w:rPr>
          <w:rFonts w:ascii="Bookman Old Style" w:hAnsi="Bookman Old Style" w:cs="Arial"/>
          <w:color w:val="000000" w:themeColor="text1"/>
          <w:sz w:val="24"/>
          <w:szCs w:val="24"/>
        </w:rPr>
        <w:t xml:space="preserve"> con la aprobación de los mecanismos de cubrimiento por parte del </w:t>
      </w:r>
      <w:r w:rsidR="00B714AF" w:rsidRPr="00D352AD">
        <w:rPr>
          <w:rFonts w:ascii="Bookman Old Style" w:hAnsi="Bookman Old Style" w:cs="Arial"/>
          <w:color w:val="000000" w:themeColor="text1"/>
          <w:sz w:val="24"/>
          <w:szCs w:val="24"/>
        </w:rPr>
        <w:t>gestor del mercado</w:t>
      </w:r>
      <w:r w:rsidR="00930CA2" w:rsidRPr="00D352AD">
        <w:rPr>
          <w:rFonts w:ascii="Bookman Old Style" w:hAnsi="Bookman Old Style" w:cs="Arial"/>
          <w:color w:val="000000" w:themeColor="text1"/>
          <w:sz w:val="24"/>
          <w:szCs w:val="24"/>
        </w:rPr>
        <w:t xml:space="preserve"> de gas natural</w:t>
      </w:r>
      <w:r w:rsidR="00B714AF" w:rsidRPr="00D352AD">
        <w:rPr>
          <w:rFonts w:ascii="Bookman Old Style" w:hAnsi="Bookman Old Style" w:cs="Arial"/>
          <w:color w:val="000000" w:themeColor="text1"/>
          <w:sz w:val="24"/>
          <w:szCs w:val="24"/>
        </w:rPr>
        <w:t>.</w:t>
      </w:r>
    </w:p>
    <w:p w:rsidR="00912AEE" w:rsidRPr="00D352AD" w:rsidRDefault="00912AEE" w:rsidP="00D352AD">
      <w:pPr>
        <w:ind w:left="0"/>
        <w:contextualSpacing/>
        <w:jc w:val="both"/>
        <w:rPr>
          <w:rFonts w:ascii="Bookman Old Style" w:hAnsi="Bookman Old Style" w:cs="Arial"/>
          <w:color w:val="000000" w:themeColor="text1"/>
          <w:lang w:val="es-CO"/>
        </w:rPr>
      </w:pPr>
    </w:p>
    <w:p w:rsidR="00E93DF5" w:rsidRPr="00D352AD" w:rsidRDefault="00C82067" w:rsidP="00D352AD">
      <w:pPr>
        <w:pStyle w:val="Prrafodelista"/>
        <w:ind w:left="0"/>
        <w:contextualSpacing/>
        <w:jc w:val="both"/>
        <w:rPr>
          <w:rFonts w:ascii="Bookman Old Style" w:hAnsi="Bookman Old Style" w:cs="Arial"/>
          <w:b/>
          <w:color w:val="000000" w:themeColor="text1"/>
          <w:sz w:val="24"/>
          <w:szCs w:val="24"/>
        </w:rPr>
      </w:pPr>
      <w:r w:rsidRPr="00D352AD">
        <w:rPr>
          <w:rFonts w:ascii="Bookman Old Style" w:hAnsi="Bookman Old Style" w:cs="Arial"/>
          <w:b/>
          <w:color w:val="000000" w:themeColor="text1"/>
          <w:sz w:val="24"/>
          <w:szCs w:val="24"/>
        </w:rPr>
        <w:t xml:space="preserve">Parágrafo </w:t>
      </w:r>
      <w:r w:rsidR="00877B30" w:rsidRPr="00D352AD">
        <w:rPr>
          <w:rFonts w:ascii="Bookman Old Style" w:hAnsi="Bookman Old Style" w:cs="Arial"/>
          <w:b/>
          <w:color w:val="000000" w:themeColor="text1"/>
          <w:sz w:val="24"/>
          <w:szCs w:val="24"/>
        </w:rPr>
        <w:t>3</w:t>
      </w:r>
      <w:r w:rsidRPr="00D352AD">
        <w:rPr>
          <w:rFonts w:ascii="Bookman Old Style" w:hAnsi="Bookman Old Style" w:cs="Arial"/>
          <w:b/>
          <w:color w:val="000000" w:themeColor="text1"/>
          <w:sz w:val="24"/>
          <w:szCs w:val="24"/>
        </w:rPr>
        <w:t xml:space="preserve">. </w:t>
      </w:r>
      <w:r w:rsidR="00E93DF5" w:rsidRPr="00D352AD">
        <w:rPr>
          <w:rFonts w:ascii="Bookman Old Style" w:hAnsi="Bookman Old Style" w:cs="Arial"/>
          <w:color w:val="000000" w:themeColor="text1"/>
          <w:sz w:val="24"/>
          <w:szCs w:val="24"/>
        </w:rPr>
        <w:t xml:space="preserve">En todos los casos, los costos de las publicaciones en prensa serán </w:t>
      </w:r>
      <w:r w:rsidR="00D02FEC" w:rsidRPr="00D352AD">
        <w:rPr>
          <w:rFonts w:ascii="Bookman Old Style" w:hAnsi="Bookman Old Style" w:cs="Arial"/>
          <w:color w:val="000000" w:themeColor="text1"/>
          <w:sz w:val="24"/>
          <w:szCs w:val="24"/>
        </w:rPr>
        <w:t>a</w:t>
      </w:r>
      <w:r w:rsidR="00B714AF" w:rsidRPr="00D352AD">
        <w:rPr>
          <w:rFonts w:ascii="Bookman Old Style" w:hAnsi="Bookman Old Style" w:cs="Arial"/>
          <w:color w:val="000000" w:themeColor="text1"/>
          <w:sz w:val="24"/>
          <w:szCs w:val="24"/>
        </w:rPr>
        <w:t xml:space="preserve">sumidos por el </w:t>
      </w:r>
      <w:r w:rsidR="00930CA2" w:rsidRPr="00D352AD">
        <w:rPr>
          <w:rFonts w:ascii="Bookman Old Style" w:hAnsi="Bookman Old Style" w:cs="Arial"/>
          <w:color w:val="000000" w:themeColor="text1"/>
          <w:sz w:val="24"/>
          <w:szCs w:val="24"/>
        </w:rPr>
        <w:t xml:space="preserve">comercializador </w:t>
      </w:r>
      <w:r w:rsidR="00E93DF5" w:rsidRPr="00D352AD">
        <w:rPr>
          <w:rFonts w:ascii="Bookman Old Style" w:hAnsi="Bookman Old Style" w:cs="Arial"/>
          <w:color w:val="000000" w:themeColor="text1"/>
          <w:sz w:val="24"/>
          <w:szCs w:val="24"/>
        </w:rPr>
        <w:t>que originó este procedimiento</w:t>
      </w:r>
      <w:r w:rsidR="00671413" w:rsidRPr="00D352AD">
        <w:rPr>
          <w:rFonts w:ascii="Bookman Old Style" w:hAnsi="Bookman Old Style" w:cs="Arial"/>
          <w:color w:val="000000" w:themeColor="text1"/>
          <w:sz w:val="24"/>
          <w:szCs w:val="24"/>
        </w:rPr>
        <w:t>.</w:t>
      </w:r>
    </w:p>
    <w:p w:rsidR="008B4F6B" w:rsidRPr="00D352AD" w:rsidRDefault="008B4F6B" w:rsidP="00D352AD">
      <w:pPr>
        <w:pStyle w:val="Estilo2"/>
        <w:keepNext w:val="0"/>
        <w:numPr>
          <w:ilvl w:val="0"/>
          <w:numId w:val="0"/>
        </w:numPr>
        <w:outlineLvl w:val="9"/>
        <w:rPr>
          <w:rFonts w:cs="Arial"/>
          <w:color w:val="000000" w:themeColor="text1"/>
        </w:rPr>
      </w:pPr>
    </w:p>
    <w:p w:rsidR="00A174C6" w:rsidRPr="00D352AD" w:rsidRDefault="005A3ECF" w:rsidP="00D352AD">
      <w:pPr>
        <w:pStyle w:val="Estilo2"/>
        <w:tabs>
          <w:tab w:val="clear" w:pos="5126"/>
          <w:tab w:val="left" w:pos="1701"/>
        </w:tabs>
        <w:ind w:left="0"/>
        <w:outlineLvl w:val="2"/>
        <w:rPr>
          <w:rFonts w:cs="Arial"/>
          <w:b w:val="0"/>
          <w:color w:val="000000" w:themeColor="text1"/>
        </w:rPr>
      </w:pPr>
      <w:bookmarkStart w:id="26" w:name="_Ref273380278"/>
      <w:r w:rsidRPr="00D352AD">
        <w:rPr>
          <w:rFonts w:cs="Arial"/>
          <w:color w:val="000000" w:themeColor="text1"/>
        </w:rPr>
        <w:lastRenderedPageBreak/>
        <w:t xml:space="preserve">Efectos </w:t>
      </w:r>
      <w:r w:rsidR="00DD46EE" w:rsidRPr="00D352AD">
        <w:rPr>
          <w:rFonts w:cs="Arial"/>
          <w:color w:val="000000" w:themeColor="text1"/>
        </w:rPr>
        <w:t>de interrupción de los servicios que presta el gestor del mercado de gas natural</w:t>
      </w:r>
      <w:r w:rsidR="00A174C6" w:rsidRPr="00D352AD">
        <w:rPr>
          <w:rFonts w:cs="Arial"/>
          <w:color w:val="000000" w:themeColor="text1"/>
        </w:rPr>
        <w:t>.</w:t>
      </w:r>
      <w:r w:rsidR="00F06A4F" w:rsidRPr="00D352AD">
        <w:rPr>
          <w:rFonts w:cs="Arial"/>
          <w:color w:val="000000" w:themeColor="text1"/>
        </w:rPr>
        <w:t xml:space="preserve"> </w:t>
      </w:r>
      <w:r w:rsidR="00DD46EE" w:rsidRPr="00D352AD">
        <w:rPr>
          <w:rFonts w:cs="Arial"/>
          <w:b w:val="0"/>
          <w:color w:val="000000" w:themeColor="text1"/>
        </w:rPr>
        <w:t>La interrupción de los servicios que presta el gestor del mercado de gas natural</w:t>
      </w:r>
      <w:r w:rsidR="00DD46EE" w:rsidRPr="00D352AD" w:rsidDel="00DD46EE">
        <w:rPr>
          <w:b w:val="0"/>
          <w:color w:val="000000" w:themeColor="text1"/>
        </w:rPr>
        <w:t xml:space="preserve"> </w:t>
      </w:r>
      <w:r w:rsidR="00A174C6" w:rsidRPr="00D352AD">
        <w:rPr>
          <w:b w:val="0"/>
          <w:color w:val="000000" w:themeColor="text1"/>
        </w:rPr>
        <w:t>tendrá los siguientes efectos:</w:t>
      </w:r>
      <w:bookmarkEnd w:id="26"/>
    </w:p>
    <w:p w:rsidR="00A174C6" w:rsidRPr="00D352AD" w:rsidRDefault="00A174C6" w:rsidP="00D352AD">
      <w:pPr>
        <w:pStyle w:val="Estilo2"/>
        <w:numPr>
          <w:ilvl w:val="0"/>
          <w:numId w:val="0"/>
        </w:numPr>
        <w:outlineLvl w:val="9"/>
        <w:rPr>
          <w:color w:val="000000" w:themeColor="text1"/>
        </w:rPr>
      </w:pPr>
    </w:p>
    <w:p w:rsidR="00FC78D7" w:rsidRPr="00D352AD" w:rsidRDefault="00DD46EE" w:rsidP="00D352AD">
      <w:pPr>
        <w:pStyle w:val="Prrafodelista"/>
        <w:numPr>
          <w:ilvl w:val="0"/>
          <w:numId w:val="21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No </w:t>
      </w:r>
      <w:r w:rsidR="00FC78D7" w:rsidRPr="00D352AD">
        <w:rPr>
          <w:rFonts w:ascii="Bookman Old Style" w:hAnsi="Bookman Old Style" w:cs="Arial"/>
          <w:color w:val="000000" w:themeColor="text1"/>
          <w:sz w:val="24"/>
          <w:szCs w:val="24"/>
        </w:rPr>
        <w:t xml:space="preserve">exime </w:t>
      </w:r>
      <w:r w:rsidRPr="00D352AD">
        <w:rPr>
          <w:rFonts w:ascii="Bookman Old Style" w:hAnsi="Bookman Old Style" w:cs="Arial"/>
          <w:color w:val="000000" w:themeColor="text1"/>
          <w:sz w:val="24"/>
          <w:szCs w:val="24"/>
        </w:rPr>
        <w:t xml:space="preserve">al comercializador </w:t>
      </w:r>
      <w:r w:rsidR="00FC78D7" w:rsidRPr="00D352AD">
        <w:rPr>
          <w:rFonts w:ascii="Bookman Old Style" w:hAnsi="Bookman Old Style" w:cs="Arial"/>
          <w:color w:val="000000" w:themeColor="text1"/>
          <w:sz w:val="24"/>
          <w:szCs w:val="24"/>
        </w:rPr>
        <w:t xml:space="preserve">de las obligaciones adquiridas </w:t>
      </w:r>
      <w:r w:rsidR="0044543B" w:rsidRPr="00D352AD">
        <w:rPr>
          <w:rFonts w:ascii="Bookman Old Style" w:hAnsi="Bookman Old Style" w:cs="Arial"/>
          <w:color w:val="000000" w:themeColor="text1"/>
          <w:sz w:val="24"/>
          <w:szCs w:val="24"/>
        </w:rPr>
        <w:t>en el mercado</w:t>
      </w:r>
      <w:r w:rsidR="00E42183" w:rsidRPr="00D352AD">
        <w:rPr>
          <w:rFonts w:ascii="Bookman Old Style" w:hAnsi="Bookman Old Style" w:cs="Arial"/>
          <w:color w:val="000000" w:themeColor="text1"/>
          <w:sz w:val="24"/>
          <w:szCs w:val="24"/>
        </w:rPr>
        <w:t xml:space="preserve"> y que tiene con el gestor del mercado</w:t>
      </w:r>
      <w:r w:rsidR="00930CA2" w:rsidRPr="00D352AD">
        <w:rPr>
          <w:rFonts w:ascii="Bookman Old Style" w:hAnsi="Bookman Old Style" w:cs="Arial"/>
          <w:color w:val="000000" w:themeColor="text1"/>
          <w:sz w:val="24"/>
          <w:szCs w:val="24"/>
        </w:rPr>
        <w:t xml:space="preserve"> de gas natural</w:t>
      </w:r>
      <w:r w:rsidR="00FC78D7" w:rsidRPr="00D352AD">
        <w:rPr>
          <w:rFonts w:ascii="Bookman Old Style" w:hAnsi="Bookman Old Style" w:cs="Arial"/>
          <w:color w:val="000000" w:themeColor="text1"/>
          <w:sz w:val="24"/>
          <w:szCs w:val="24"/>
        </w:rPr>
        <w:t xml:space="preserve">. </w:t>
      </w:r>
    </w:p>
    <w:p w:rsidR="00A174C6" w:rsidRPr="00D352AD" w:rsidRDefault="00A174C6" w:rsidP="00D352AD">
      <w:pPr>
        <w:pStyle w:val="Prrafodelista"/>
        <w:ind w:left="567"/>
        <w:contextualSpacing/>
        <w:jc w:val="both"/>
        <w:rPr>
          <w:rFonts w:ascii="Bookman Old Style" w:hAnsi="Bookman Old Style" w:cs="Arial"/>
          <w:color w:val="000000" w:themeColor="text1"/>
          <w:sz w:val="24"/>
          <w:szCs w:val="24"/>
        </w:rPr>
      </w:pPr>
    </w:p>
    <w:p w:rsidR="00A174C6" w:rsidRPr="00D352AD" w:rsidRDefault="00A174C6" w:rsidP="00D352AD">
      <w:pPr>
        <w:pStyle w:val="Prrafodelista"/>
        <w:numPr>
          <w:ilvl w:val="0"/>
          <w:numId w:val="21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Los daños y perjuicios ocasionados a</w:t>
      </w:r>
      <w:r w:rsidR="00D02FEC" w:rsidRPr="00D352AD">
        <w:rPr>
          <w:rFonts w:ascii="Bookman Old Style" w:hAnsi="Bookman Old Style" w:cs="Arial"/>
          <w:color w:val="000000" w:themeColor="text1"/>
          <w:sz w:val="24"/>
          <w:szCs w:val="24"/>
        </w:rPr>
        <w:t xml:space="preserve"> </w:t>
      </w:r>
      <w:r w:rsidR="00D02FEC" w:rsidRPr="00D352AD">
        <w:rPr>
          <w:rFonts w:ascii="Bookman Old Style" w:hAnsi="Bookman Old Style"/>
          <w:color w:val="000000" w:themeColor="text1"/>
          <w:sz w:val="24"/>
          <w:szCs w:val="24"/>
        </w:rPr>
        <w:t>otros agentes del mercado mayorista de gas y</w:t>
      </w:r>
      <w:r w:rsidRPr="00D352AD">
        <w:rPr>
          <w:rFonts w:ascii="Bookman Old Style" w:hAnsi="Bookman Old Style" w:cs="Arial"/>
          <w:color w:val="000000" w:themeColor="text1"/>
          <w:sz w:val="24"/>
          <w:szCs w:val="24"/>
        </w:rPr>
        <w:t xml:space="preserve"> </w:t>
      </w:r>
      <w:r w:rsidR="00D02FEC" w:rsidRPr="00D352AD">
        <w:rPr>
          <w:rFonts w:ascii="Bookman Old Style" w:hAnsi="Bookman Old Style" w:cs="Arial"/>
          <w:color w:val="000000" w:themeColor="text1"/>
          <w:sz w:val="24"/>
          <w:szCs w:val="24"/>
        </w:rPr>
        <w:t xml:space="preserve">a </w:t>
      </w:r>
      <w:r w:rsidRPr="00D352AD">
        <w:rPr>
          <w:rFonts w:ascii="Bookman Old Style" w:hAnsi="Bookman Old Style" w:cs="Arial"/>
          <w:color w:val="000000" w:themeColor="text1"/>
          <w:sz w:val="24"/>
          <w:szCs w:val="24"/>
        </w:rPr>
        <w:t xml:space="preserve">los </w:t>
      </w:r>
      <w:r w:rsidR="00E42183" w:rsidRPr="00D352AD">
        <w:rPr>
          <w:rFonts w:ascii="Bookman Old Style" w:hAnsi="Bookman Old Style" w:cs="Arial"/>
          <w:color w:val="000000" w:themeColor="text1"/>
          <w:sz w:val="24"/>
          <w:szCs w:val="24"/>
        </w:rPr>
        <w:t>u</w:t>
      </w:r>
      <w:r w:rsidRPr="00D352AD">
        <w:rPr>
          <w:rFonts w:ascii="Bookman Old Style" w:hAnsi="Bookman Old Style" w:cs="Arial"/>
          <w:color w:val="000000" w:themeColor="text1"/>
          <w:sz w:val="24"/>
          <w:szCs w:val="24"/>
        </w:rPr>
        <w:t xml:space="preserve">suarios y terceros por </w:t>
      </w:r>
      <w:r w:rsidR="00DD46EE" w:rsidRPr="00D352AD">
        <w:rPr>
          <w:rFonts w:ascii="Bookman Old Style" w:hAnsi="Bookman Old Style" w:cs="Arial"/>
          <w:color w:val="000000" w:themeColor="text1"/>
          <w:sz w:val="24"/>
          <w:szCs w:val="24"/>
        </w:rPr>
        <w:t>la interrupción de los servicios que presta el gestor del mercado de gas natural a</w:t>
      </w:r>
      <w:r w:rsidRPr="00D352AD">
        <w:rPr>
          <w:rFonts w:ascii="Bookman Old Style" w:hAnsi="Bookman Old Style" w:cs="Arial"/>
          <w:color w:val="000000" w:themeColor="text1"/>
          <w:sz w:val="24"/>
          <w:szCs w:val="24"/>
        </w:rPr>
        <w:t xml:space="preserve">l </w:t>
      </w:r>
      <w:r w:rsidR="00EC7B54" w:rsidRPr="00D352AD">
        <w:rPr>
          <w:rFonts w:ascii="Bookman Old Style" w:hAnsi="Bookman Old Style" w:cs="Arial"/>
          <w:color w:val="000000" w:themeColor="text1"/>
          <w:sz w:val="24"/>
          <w:szCs w:val="24"/>
        </w:rPr>
        <w:t>comercializado</w:t>
      </w:r>
      <w:r w:rsidR="0044543B" w:rsidRPr="00D352AD">
        <w:rPr>
          <w:rFonts w:ascii="Bookman Old Style" w:hAnsi="Bookman Old Style" w:cs="Arial"/>
          <w:color w:val="000000" w:themeColor="text1"/>
          <w:sz w:val="24"/>
          <w:szCs w:val="24"/>
        </w:rPr>
        <w:t xml:space="preserve">r </w:t>
      </w:r>
      <w:r w:rsidRPr="00D352AD">
        <w:rPr>
          <w:rFonts w:ascii="Bookman Old Style" w:hAnsi="Bookman Old Style" w:cs="Arial"/>
          <w:color w:val="000000" w:themeColor="text1"/>
          <w:sz w:val="24"/>
          <w:szCs w:val="24"/>
        </w:rPr>
        <w:t>será</w:t>
      </w:r>
      <w:r w:rsidR="00CF58AC" w:rsidRPr="00D352AD">
        <w:rPr>
          <w:rFonts w:ascii="Bookman Old Style" w:hAnsi="Bookman Old Style" w:cs="Arial"/>
          <w:color w:val="000000" w:themeColor="text1"/>
          <w:sz w:val="24"/>
          <w:szCs w:val="24"/>
        </w:rPr>
        <w:t>n</w:t>
      </w:r>
      <w:r w:rsidRPr="00D352AD">
        <w:rPr>
          <w:rFonts w:ascii="Bookman Old Style" w:hAnsi="Bookman Old Style" w:cs="Arial"/>
          <w:color w:val="000000" w:themeColor="text1"/>
          <w:sz w:val="24"/>
          <w:szCs w:val="24"/>
        </w:rPr>
        <w:t xml:space="preserve"> responsabilidad exclusiva</w:t>
      </w:r>
      <w:r w:rsidR="006C4EE6" w:rsidRPr="00D352AD">
        <w:rPr>
          <w:rFonts w:ascii="Bookman Old Style" w:hAnsi="Bookman Old Style" w:cs="Arial"/>
          <w:color w:val="000000" w:themeColor="text1"/>
          <w:sz w:val="24"/>
          <w:szCs w:val="24"/>
        </w:rPr>
        <w:t xml:space="preserve"> de</w:t>
      </w:r>
      <w:r w:rsidRPr="00D352AD">
        <w:rPr>
          <w:rFonts w:ascii="Bookman Old Style" w:hAnsi="Bookman Old Style" w:cs="Arial"/>
          <w:color w:val="000000" w:themeColor="text1"/>
          <w:sz w:val="24"/>
          <w:szCs w:val="24"/>
        </w:rPr>
        <w:t xml:space="preserve"> dicho agente</w:t>
      </w:r>
      <w:r w:rsidR="00CA7BE3" w:rsidRPr="00D352AD">
        <w:rPr>
          <w:rFonts w:ascii="Bookman Old Style" w:hAnsi="Bookman Old Style" w:cs="Arial"/>
          <w:color w:val="000000" w:themeColor="text1"/>
          <w:sz w:val="24"/>
          <w:szCs w:val="24"/>
        </w:rPr>
        <w:t>.</w:t>
      </w:r>
    </w:p>
    <w:p w:rsidR="0044543B" w:rsidRPr="00D352AD" w:rsidRDefault="0044543B" w:rsidP="00D352AD">
      <w:pPr>
        <w:pStyle w:val="Prrafodelista"/>
        <w:ind w:left="567"/>
        <w:contextualSpacing/>
        <w:jc w:val="both"/>
        <w:rPr>
          <w:rFonts w:ascii="Bookman Old Style" w:hAnsi="Bookman Old Style" w:cs="Arial"/>
          <w:color w:val="000000" w:themeColor="text1"/>
          <w:sz w:val="24"/>
          <w:szCs w:val="24"/>
          <w:lang w:val="es-ES"/>
        </w:rPr>
      </w:pPr>
    </w:p>
    <w:p w:rsidR="003A2DEC" w:rsidRPr="00D352AD" w:rsidRDefault="00DD46EE" w:rsidP="00D352AD">
      <w:pPr>
        <w:pStyle w:val="Prrafodelista"/>
        <w:numPr>
          <w:ilvl w:val="0"/>
          <w:numId w:val="21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S</w:t>
      </w:r>
      <w:r w:rsidR="003A2DEC" w:rsidRPr="00D352AD">
        <w:rPr>
          <w:rFonts w:ascii="Bookman Old Style" w:hAnsi="Bookman Old Style" w:cs="Arial"/>
          <w:color w:val="000000" w:themeColor="text1"/>
          <w:sz w:val="24"/>
          <w:szCs w:val="24"/>
        </w:rPr>
        <w:t xml:space="preserve">ólo </w:t>
      </w:r>
      <w:r w:rsidRPr="00D352AD">
        <w:rPr>
          <w:rFonts w:ascii="Bookman Old Style" w:hAnsi="Bookman Old Style" w:cs="Arial"/>
          <w:color w:val="000000" w:themeColor="text1"/>
          <w:sz w:val="24"/>
          <w:szCs w:val="24"/>
        </w:rPr>
        <w:t xml:space="preserve">se </w:t>
      </w:r>
      <w:r w:rsidR="003A2DEC" w:rsidRPr="00D352AD">
        <w:rPr>
          <w:rFonts w:ascii="Bookman Old Style" w:hAnsi="Bookman Old Style" w:cs="Arial"/>
          <w:color w:val="000000" w:themeColor="text1"/>
          <w:sz w:val="24"/>
          <w:szCs w:val="24"/>
        </w:rPr>
        <w:t>podrá</w:t>
      </w:r>
      <w:r w:rsidRPr="00D352AD">
        <w:rPr>
          <w:rFonts w:ascii="Bookman Old Style" w:hAnsi="Bookman Old Style" w:cs="Arial"/>
          <w:color w:val="000000" w:themeColor="text1"/>
          <w:sz w:val="24"/>
          <w:szCs w:val="24"/>
        </w:rPr>
        <w:t>n</w:t>
      </w:r>
      <w:r w:rsidR="003A2DEC" w:rsidRPr="00D352AD">
        <w:rPr>
          <w:rFonts w:ascii="Bookman Old Style" w:hAnsi="Bookman Old Style" w:cs="Arial"/>
          <w:color w:val="000000" w:themeColor="text1"/>
          <w:sz w:val="24"/>
          <w:szCs w:val="24"/>
        </w:rPr>
        <w:t xml:space="preserve"> volver a </w:t>
      </w:r>
      <w:r w:rsidRPr="00D352AD">
        <w:rPr>
          <w:rFonts w:ascii="Bookman Old Style" w:hAnsi="Bookman Old Style" w:cs="Arial"/>
          <w:color w:val="000000" w:themeColor="text1"/>
          <w:sz w:val="24"/>
          <w:szCs w:val="24"/>
        </w:rPr>
        <w:t xml:space="preserve">prestar los servicios del gestor del mercado de gas natural </w:t>
      </w:r>
      <w:r w:rsidR="003A2DEC" w:rsidRPr="00D352AD">
        <w:rPr>
          <w:rFonts w:ascii="Bookman Old Style" w:hAnsi="Bookman Old Style" w:cs="Arial"/>
          <w:color w:val="000000" w:themeColor="text1"/>
          <w:sz w:val="24"/>
          <w:szCs w:val="24"/>
        </w:rPr>
        <w:t xml:space="preserve">cuando </w:t>
      </w:r>
      <w:r w:rsidRPr="00D352AD">
        <w:rPr>
          <w:rFonts w:ascii="Bookman Old Style" w:hAnsi="Bookman Old Style" w:cs="Arial"/>
          <w:color w:val="000000" w:themeColor="text1"/>
          <w:sz w:val="24"/>
          <w:szCs w:val="24"/>
        </w:rPr>
        <w:t xml:space="preserve">el comercializador </w:t>
      </w:r>
      <w:r w:rsidR="003A2DEC" w:rsidRPr="00D352AD">
        <w:rPr>
          <w:rFonts w:ascii="Bookman Old Style" w:hAnsi="Bookman Old Style" w:cs="Arial"/>
          <w:color w:val="000000" w:themeColor="text1"/>
          <w:sz w:val="24"/>
          <w:szCs w:val="24"/>
        </w:rPr>
        <w:t>haya cumplido la totalidad de sus obligaciones pendientes.</w:t>
      </w:r>
    </w:p>
    <w:p w:rsidR="00956121" w:rsidRPr="00D352AD" w:rsidRDefault="00956121" w:rsidP="00D352AD">
      <w:pPr>
        <w:pStyle w:val="Prrafodelista"/>
        <w:ind w:left="567"/>
        <w:contextualSpacing/>
        <w:jc w:val="both"/>
        <w:rPr>
          <w:rFonts w:ascii="Bookman Old Style" w:hAnsi="Bookman Old Style" w:cs="Arial"/>
          <w:color w:val="000000" w:themeColor="text1"/>
          <w:sz w:val="24"/>
          <w:szCs w:val="24"/>
        </w:rPr>
      </w:pPr>
    </w:p>
    <w:p w:rsidR="00956121" w:rsidRPr="00D352AD" w:rsidRDefault="00C36BFB" w:rsidP="00D352AD">
      <w:pPr>
        <w:pStyle w:val="Prrafodelista"/>
        <w:numPr>
          <w:ilvl w:val="0"/>
          <w:numId w:val="21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Los productores-comercializadores y los transportadores que hayan pactado contratos que garantizan firmeza con un comercializador</w:t>
      </w:r>
      <w:r w:rsidR="00DD46EE" w:rsidRPr="00D352AD">
        <w:rPr>
          <w:rFonts w:ascii="Bookman Old Style" w:hAnsi="Bookman Old Style" w:cs="Arial"/>
          <w:color w:val="000000" w:themeColor="text1"/>
          <w:sz w:val="24"/>
          <w:szCs w:val="24"/>
        </w:rPr>
        <w:t xml:space="preserve"> al</w:t>
      </w:r>
      <w:r w:rsidRPr="00D352AD">
        <w:rPr>
          <w:rFonts w:ascii="Bookman Old Style" w:hAnsi="Bookman Old Style" w:cs="Arial"/>
          <w:color w:val="000000" w:themeColor="text1"/>
          <w:sz w:val="24"/>
          <w:szCs w:val="24"/>
        </w:rPr>
        <w:t xml:space="preserve"> que </w:t>
      </w:r>
      <w:r w:rsidR="00DD46EE" w:rsidRPr="00D352AD">
        <w:rPr>
          <w:rFonts w:ascii="Bookman Old Style" w:hAnsi="Bookman Old Style" w:cs="Arial"/>
          <w:color w:val="000000" w:themeColor="text1"/>
          <w:sz w:val="24"/>
          <w:szCs w:val="24"/>
        </w:rPr>
        <w:t xml:space="preserve">se le </w:t>
      </w:r>
      <w:r w:rsidRPr="00D352AD">
        <w:rPr>
          <w:rFonts w:ascii="Bookman Old Style" w:hAnsi="Bookman Old Style" w:cs="Arial"/>
          <w:color w:val="000000" w:themeColor="text1"/>
          <w:sz w:val="24"/>
          <w:szCs w:val="24"/>
        </w:rPr>
        <w:t>haya</w:t>
      </w:r>
      <w:r w:rsidR="00DD46EE" w:rsidRPr="00D352AD">
        <w:rPr>
          <w:rFonts w:ascii="Bookman Old Style" w:hAnsi="Bookman Old Style" w:cs="Arial"/>
          <w:color w:val="000000" w:themeColor="text1"/>
          <w:sz w:val="24"/>
          <w:szCs w:val="24"/>
        </w:rPr>
        <w:t>n interrumpido los servicios</w:t>
      </w:r>
      <w:r w:rsidR="00923B3F" w:rsidRPr="00D352AD">
        <w:rPr>
          <w:rFonts w:ascii="Bookman Old Style" w:hAnsi="Bookman Old Style" w:cs="Arial"/>
          <w:color w:val="000000" w:themeColor="text1"/>
          <w:sz w:val="24"/>
          <w:szCs w:val="24"/>
        </w:rPr>
        <w:t xml:space="preserve"> que presta el</w:t>
      </w:r>
      <w:r w:rsidR="00DD46EE" w:rsidRPr="00D352AD">
        <w:rPr>
          <w:rFonts w:ascii="Bookman Old Style" w:hAnsi="Bookman Old Style" w:cs="Arial"/>
          <w:color w:val="000000" w:themeColor="text1"/>
          <w:sz w:val="24"/>
          <w:szCs w:val="24"/>
        </w:rPr>
        <w:t xml:space="preserve"> gestor del mercado de gas natural </w:t>
      </w:r>
      <w:r w:rsidRPr="00D352AD">
        <w:rPr>
          <w:rFonts w:ascii="Bookman Old Style" w:hAnsi="Bookman Old Style" w:cs="Arial"/>
          <w:color w:val="000000" w:themeColor="text1"/>
          <w:sz w:val="24"/>
          <w:szCs w:val="24"/>
        </w:rPr>
        <w:t xml:space="preserve">deberán </w:t>
      </w:r>
      <w:r w:rsidR="00DD46EE" w:rsidRPr="00D352AD">
        <w:rPr>
          <w:rFonts w:ascii="Bookman Old Style" w:hAnsi="Bookman Old Style" w:cs="Arial"/>
          <w:color w:val="000000" w:themeColor="text1"/>
          <w:sz w:val="24"/>
          <w:szCs w:val="24"/>
        </w:rPr>
        <w:t>dar la primera opción de compra de</w:t>
      </w:r>
      <w:r w:rsidRPr="00D352AD">
        <w:rPr>
          <w:rFonts w:ascii="Bookman Old Style" w:hAnsi="Bookman Old Style" w:cs="Arial"/>
          <w:color w:val="000000" w:themeColor="text1"/>
          <w:sz w:val="24"/>
          <w:szCs w:val="24"/>
        </w:rPr>
        <w:t xml:space="preserve"> las cantidades de suministro y </w:t>
      </w:r>
      <w:r w:rsidR="005C01F9" w:rsidRPr="00D352AD">
        <w:rPr>
          <w:rFonts w:ascii="Bookman Old Style" w:hAnsi="Bookman Old Style" w:cs="Arial"/>
          <w:color w:val="000000" w:themeColor="text1"/>
          <w:sz w:val="24"/>
          <w:szCs w:val="24"/>
        </w:rPr>
        <w:t xml:space="preserve">de </w:t>
      </w:r>
      <w:r w:rsidRPr="00D352AD">
        <w:rPr>
          <w:rFonts w:ascii="Bookman Old Style" w:hAnsi="Bookman Old Style" w:cs="Arial"/>
          <w:color w:val="000000" w:themeColor="text1"/>
          <w:sz w:val="24"/>
          <w:szCs w:val="24"/>
        </w:rPr>
        <w:t xml:space="preserve">capacidad de transporte de gas al comercializador o comercializadores que </w:t>
      </w:r>
      <w:r w:rsidR="008914F8" w:rsidRPr="00D352AD">
        <w:rPr>
          <w:rFonts w:ascii="Bookman Old Style" w:hAnsi="Bookman Old Style" w:cs="Arial"/>
          <w:color w:val="000000" w:themeColor="text1"/>
          <w:sz w:val="24"/>
          <w:szCs w:val="24"/>
        </w:rPr>
        <w:t xml:space="preserve">pasen a </w:t>
      </w:r>
      <w:r w:rsidRPr="00D352AD">
        <w:rPr>
          <w:rFonts w:ascii="Bookman Old Style" w:hAnsi="Bookman Old Style" w:cs="Arial"/>
          <w:color w:val="000000" w:themeColor="text1"/>
          <w:sz w:val="24"/>
          <w:szCs w:val="24"/>
        </w:rPr>
        <w:t>atend</w:t>
      </w:r>
      <w:r w:rsidR="008914F8" w:rsidRPr="00D352AD">
        <w:rPr>
          <w:rFonts w:ascii="Bookman Old Style" w:hAnsi="Bookman Old Style" w:cs="Arial"/>
          <w:color w:val="000000" w:themeColor="text1"/>
          <w:sz w:val="24"/>
          <w:szCs w:val="24"/>
        </w:rPr>
        <w:t>er</w:t>
      </w:r>
      <w:r w:rsidR="00D352AD" w:rsidRPr="00D352AD">
        <w:rPr>
          <w:rFonts w:ascii="Bookman Old Style" w:hAnsi="Bookman Old Style" w:cs="Arial"/>
          <w:color w:val="000000" w:themeColor="text1"/>
          <w:sz w:val="24"/>
          <w:szCs w:val="24"/>
        </w:rPr>
        <w:t xml:space="preserve"> a</w:t>
      </w:r>
      <w:r w:rsidRPr="00D352AD">
        <w:rPr>
          <w:rFonts w:ascii="Bookman Old Style" w:hAnsi="Bookman Old Style" w:cs="Arial"/>
          <w:color w:val="000000" w:themeColor="text1"/>
          <w:sz w:val="24"/>
          <w:szCs w:val="24"/>
        </w:rPr>
        <w:t xml:space="preserve"> los usuarios que representaba el comercializador </w:t>
      </w:r>
      <w:r w:rsidR="003E7B7F" w:rsidRPr="00D352AD">
        <w:rPr>
          <w:rFonts w:ascii="Bookman Old Style" w:hAnsi="Bookman Old Style" w:cs="Arial"/>
          <w:color w:val="000000" w:themeColor="text1"/>
          <w:sz w:val="24"/>
          <w:szCs w:val="24"/>
        </w:rPr>
        <w:t>al que se le interrumpieron los servicios por parte del gestor del mercado</w:t>
      </w:r>
      <w:r w:rsidRPr="00D352AD">
        <w:rPr>
          <w:rFonts w:ascii="Bookman Old Style" w:hAnsi="Bookman Old Style" w:cs="Arial"/>
          <w:color w:val="000000" w:themeColor="text1"/>
          <w:sz w:val="24"/>
          <w:szCs w:val="24"/>
        </w:rPr>
        <w:t xml:space="preserve">. La </w:t>
      </w:r>
      <w:r w:rsidR="00923B3F" w:rsidRPr="00D352AD">
        <w:rPr>
          <w:rFonts w:ascii="Bookman Old Style" w:hAnsi="Bookman Old Style" w:cs="Arial"/>
          <w:color w:val="000000" w:themeColor="text1"/>
          <w:sz w:val="24"/>
          <w:szCs w:val="24"/>
        </w:rPr>
        <w:t>compra</w:t>
      </w:r>
      <w:r w:rsidRPr="00D352AD">
        <w:rPr>
          <w:rFonts w:ascii="Bookman Old Style" w:hAnsi="Bookman Old Style" w:cs="Arial"/>
          <w:color w:val="000000" w:themeColor="text1"/>
          <w:sz w:val="24"/>
          <w:szCs w:val="24"/>
        </w:rPr>
        <w:t xml:space="preserve"> de estas cantidades se hará bajo las mismas condiciones de precio, duración, tipo de contrato</w:t>
      </w:r>
      <w:r w:rsidR="005C01F9" w:rsidRPr="00D352AD">
        <w:rPr>
          <w:rFonts w:ascii="Bookman Old Style" w:hAnsi="Bookman Old Style" w:cs="Arial"/>
          <w:color w:val="000000" w:themeColor="text1"/>
          <w:sz w:val="24"/>
          <w:szCs w:val="24"/>
        </w:rPr>
        <w:t>,</w:t>
      </w:r>
      <w:r w:rsidRPr="00D352AD">
        <w:rPr>
          <w:rFonts w:ascii="Bookman Old Style" w:hAnsi="Bookman Old Style" w:cs="Arial"/>
          <w:color w:val="000000" w:themeColor="text1"/>
          <w:sz w:val="24"/>
          <w:szCs w:val="24"/>
        </w:rPr>
        <w:t xml:space="preserve"> punto de entrega</w:t>
      </w:r>
      <w:r w:rsidR="005C01F9" w:rsidRPr="00D352AD">
        <w:rPr>
          <w:rFonts w:ascii="Bookman Old Style" w:hAnsi="Bookman Old Style" w:cs="Arial"/>
          <w:color w:val="000000" w:themeColor="text1"/>
          <w:sz w:val="24"/>
          <w:szCs w:val="24"/>
        </w:rPr>
        <w:t xml:space="preserve"> y calidad del gas</w:t>
      </w:r>
      <w:r w:rsidRPr="00D352AD">
        <w:rPr>
          <w:rFonts w:ascii="Bookman Old Style" w:hAnsi="Bookman Old Style" w:cs="Arial"/>
          <w:color w:val="000000" w:themeColor="text1"/>
          <w:sz w:val="24"/>
          <w:szCs w:val="24"/>
        </w:rPr>
        <w:t xml:space="preserve"> pactadas con el comercializador </w:t>
      </w:r>
      <w:r w:rsidR="003E7B7F" w:rsidRPr="00D352AD">
        <w:rPr>
          <w:rFonts w:ascii="Bookman Old Style" w:hAnsi="Bookman Old Style" w:cs="Arial"/>
          <w:color w:val="000000" w:themeColor="text1"/>
          <w:sz w:val="24"/>
          <w:szCs w:val="24"/>
        </w:rPr>
        <w:t>al que se le interrumpieron los servicios</w:t>
      </w:r>
      <w:r w:rsidRPr="00D352AD">
        <w:rPr>
          <w:rFonts w:ascii="Bookman Old Style" w:hAnsi="Bookman Old Style" w:cs="Arial"/>
          <w:color w:val="000000" w:themeColor="text1"/>
          <w:sz w:val="24"/>
          <w:szCs w:val="24"/>
        </w:rPr>
        <w:t>.</w:t>
      </w:r>
    </w:p>
    <w:p w:rsidR="00C36BFB" w:rsidRPr="00D352AD" w:rsidRDefault="00C36BFB" w:rsidP="00D352AD">
      <w:pPr>
        <w:pStyle w:val="Prrafodelista"/>
        <w:rPr>
          <w:rFonts w:ascii="Bookman Old Style" w:hAnsi="Bookman Old Style" w:cs="Arial"/>
          <w:color w:val="000000" w:themeColor="text1"/>
          <w:sz w:val="24"/>
          <w:szCs w:val="24"/>
        </w:rPr>
      </w:pPr>
    </w:p>
    <w:p w:rsidR="00C36BFB" w:rsidRPr="00D352AD" w:rsidRDefault="00C36BFB" w:rsidP="00D352AD">
      <w:pPr>
        <w:pStyle w:val="Prrafodelista"/>
        <w:ind w:left="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En caso de que el comercializador o comercializadores que </w:t>
      </w:r>
      <w:r w:rsidR="008914F8" w:rsidRPr="00D352AD">
        <w:rPr>
          <w:rFonts w:ascii="Bookman Old Style" w:hAnsi="Bookman Old Style" w:cs="Arial"/>
          <w:color w:val="000000" w:themeColor="text1"/>
          <w:sz w:val="24"/>
          <w:szCs w:val="24"/>
        </w:rPr>
        <w:t xml:space="preserve">pasen a </w:t>
      </w:r>
      <w:r w:rsidRPr="00D352AD">
        <w:rPr>
          <w:rFonts w:ascii="Bookman Old Style" w:hAnsi="Bookman Old Style" w:cs="Arial"/>
          <w:color w:val="000000" w:themeColor="text1"/>
          <w:sz w:val="24"/>
          <w:szCs w:val="24"/>
        </w:rPr>
        <w:t>atend</w:t>
      </w:r>
      <w:r w:rsidR="008914F8" w:rsidRPr="00D352AD">
        <w:rPr>
          <w:rFonts w:ascii="Bookman Old Style" w:hAnsi="Bookman Old Style" w:cs="Arial"/>
          <w:color w:val="000000" w:themeColor="text1"/>
          <w:sz w:val="24"/>
          <w:szCs w:val="24"/>
        </w:rPr>
        <w:t>er</w:t>
      </w:r>
      <w:r w:rsidRPr="00D352AD">
        <w:rPr>
          <w:rFonts w:ascii="Bookman Old Style" w:hAnsi="Bookman Old Style" w:cs="Arial"/>
          <w:color w:val="000000" w:themeColor="text1"/>
          <w:sz w:val="24"/>
          <w:szCs w:val="24"/>
        </w:rPr>
        <w:t xml:space="preserve"> </w:t>
      </w:r>
      <w:r w:rsidR="00D352AD" w:rsidRPr="00D352AD">
        <w:rPr>
          <w:rFonts w:ascii="Bookman Old Style" w:hAnsi="Bookman Old Style" w:cs="Arial"/>
          <w:color w:val="000000" w:themeColor="text1"/>
          <w:sz w:val="24"/>
          <w:szCs w:val="24"/>
        </w:rPr>
        <w:t xml:space="preserve">a </w:t>
      </w:r>
      <w:r w:rsidRPr="00D352AD">
        <w:rPr>
          <w:rFonts w:ascii="Bookman Old Style" w:hAnsi="Bookman Old Style" w:cs="Arial"/>
          <w:color w:val="000000" w:themeColor="text1"/>
          <w:sz w:val="24"/>
          <w:szCs w:val="24"/>
        </w:rPr>
        <w:t xml:space="preserve">los usuarios que representaba el comercializador </w:t>
      </w:r>
      <w:r w:rsidR="00923B3F" w:rsidRPr="00D352AD">
        <w:rPr>
          <w:rFonts w:ascii="Bookman Old Style" w:hAnsi="Bookman Old Style" w:cs="Arial"/>
          <w:color w:val="000000" w:themeColor="text1"/>
          <w:sz w:val="24"/>
          <w:szCs w:val="24"/>
        </w:rPr>
        <w:t xml:space="preserve">al que se le interrumpieron los servicios que presta el gestor del mercado de gas natural </w:t>
      </w:r>
      <w:r w:rsidRPr="00D352AD">
        <w:rPr>
          <w:rFonts w:ascii="Bookman Old Style" w:hAnsi="Bookman Old Style" w:cs="Arial"/>
          <w:color w:val="000000" w:themeColor="text1"/>
          <w:sz w:val="24"/>
          <w:szCs w:val="24"/>
        </w:rPr>
        <w:t>decidan no recibir</w:t>
      </w:r>
      <w:r w:rsidR="005C01F9" w:rsidRPr="00D352AD">
        <w:rPr>
          <w:rFonts w:ascii="Bookman Old Style" w:hAnsi="Bookman Old Style" w:cs="Arial"/>
          <w:color w:val="000000" w:themeColor="text1"/>
          <w:sz w:val="24"/>
          <w:szCs w:val="24"/>
        </w:rPr>
        <w:t xml:space="preserve"> las cantidades de suministro y de capacidad de transporte de gas, los productores-comercializadores y los transportadores podrán vender estas cantidades de acuerdo con la normativa vigente.</w:t>
      </w:r>
    </w:p>
    <w:p w:rsidR="005A3ECF" w:rsidRPr="00D352AD" w:rsidRDefault="005A3ECF" w:rsidP="00D352AD">
      <w:pPr>
        <w:pStyle w:val="Prrafodelista"/>
        <w:ind w:left="567"/>
        <w:contextualSpacing/>
        <w:jc w:val="both"/>
        <w:rPr>
          <w:rFonts w:ascii="Bookman Old Style" w:hAnsi="Bookman Old Style" w:cs="Arial"/>
          <w:color w:val="000000" w:themeColor="text1"/>
          <w:sz w:val="24"/>
          <w:szCs w:val="24"/>
        </w:rPr>
      </w:pPr>
    </w:p>
    <w:p w:rsidR="00DB2842" w:rsidRPr="00D352AD" w:rsidRDefault="00DB2842" w:rsidP="00D352AD">
      <w:pPr>
        <w:pStyle w:val="Prrafodelista"/>
        <w:ind w:left="0"/>
        <w:contextualSpacing/>
        <w:jc w:val="both"/>
        <w:rPr>
          <w:rFonts w:ascii="Bookman Old Style" w:hAnsi="Bookman Old Style"/>
          <w:color w:val="000000" w:themeColor="text1"/>
          <w:sz w:val="24"/>
          <w:szCs w:val="24"/>
        </w:rPr>
      </w:pPr>
      <w:r w:rsidRPr="00D352AD">
        <w:rPr>
          <w:rFonts w:ascii="Bookman Old Style" w:hAnsi="Bookman Old Style" w:cs="Arial"/>
          <w:b/>
          <w:color w:val="000000" w:themeColor="text1"/>
          <w:sz w:val="24"/>
          <w:szCs w:val="24"/>
          <w:lang w:val="es-ES"/>
        </w:rPr>
        <w:t>Parágrafo</w:t>
      </w:r>
      <w:r w:rsidR="00F57004" w:rsidRPr="00D352AD">
        <w:rPr>
          <w:rFonts w:ascii="Bookman Old Style" w:hAnsi="Bookman Old Style" w:cs="Arial"/>
          <w:b/>
          <w:color w:val="000000" w:themeColor="text1"/>
          <w:sz w:val="24"/>
          <w:szCs w:val="24"/>
          <w:lang w:val="es-ES"/>
        </w:rPr>
        <w:t xml:space="preserve"> 1</w:t>
      </w:r>
      <w:r w:rsidRPr="00D352AD">
        <w:rPr>
          <w:rFonts w:ascii="Bookman Old Style" w:hAnsi="Bookman Old Style" w:cs="Arial"/>
          <w:b/>
          <w:color w:val="000000" w:themeColor="text1"/>
          <w:sz w:val="24"/>
          <w:szCs w:val="24"/>
          <w:lang w:val="es-ES"/>
        </w:rPr>
        <w:t>.</w:t>
      </w:r>
      <w:r w:rsidRPr="00D352AD">
        <w:rPr>
          <w:rFonts w:ascii="Bookman Old Style" w:hAnsi="Bookman Old Style" w:cs="Arial"/>
          <w:color w:val="000000" w:themeColor="text1"/>
          <w:sz w:val="24"/>
          <w:szCs w:val="24"/>
        </w:rPr>
        <w:t xml:space="preserve"> </w:t>
      </w:r>
      <w:r w:rsidRPr="00D352AD">
        <w:rPr>
          <w:rFonts w:ascii="Bookman Old Style" w:hAnsi="Bookman Old Style"/>
          <w:color w:val="000000" w:themeColor="text1"/>
          <w:sz w:val="24"/>
          <w:szCs w:val="24"/>
        </w:rPr>
        <w:t xml:space="preserve">En los contratos que celebren los </w:t>
      </w:r>
      <w:r w:rsidR="00EC7B54" w:rsidRPr="00D352AD">
        <w:rPr>
          <w:rFonts w:ascii="Bookman Old Style" w:hAnsi="Bookman Old Style"/>
          <w:color w:val="000000" w:themeColor="text1"/>
          <w:sz w:val="24"/>
          <w:szCs w:val="24"/>
        </w:rPr>
        <w:t>comercializado</w:t>
      </w:r>
      <w:r w:rsidRPr="00D352AD">
        <w:rPr>
          <w:rFonts w:ascii="Bookman Old Style" w:hAnsi="Bookman Old Style"/>
          <w:color w:val="000000" w:themeColor="text1"/>
          <w:sz w:val="24"/>
          <w:szCs w:val="24"/>
        </w:rPr>
        <w:t>res con</w:t>
      </w:r>
      <w:r w:rsidR="00D02FEC" w:rsidRPr="00D352AD">
        <w:rPr>
          <w:rFonts w:ascii="Bookman Old Style" w:hAnsi="Bookman Old Style"/>
          <w:color w:val="000000" w:themeColor="text1"/>
          <w:sz w:val="24"/>
          <w:szCs w:val="24"/>
        </w:rPr>
        <w:t xml:space="preserve"> u</w:t>
      </w:r>
      <w:r w:rsidR="00F67C0C" w:rsidRPr="00D352AD">
        <w:rPr>
          <w:rFonts w:ascii="Bookman Old Style" w:hAnsi="Bookman Old Style"/>
          <w:color w:val="000000" w:themeColor="text1"/>
          <w:sz w:val="24"/>
          <w:szCs w:val="24"/>
        </w:rPr>
        <w:t xml:space="preserve">suarios </w:t>
      </w:r>
      <w:r w:rsidRPr="00D352AD">
        <w:rPr>
          <w:rFonts w:ascii="Bookman Old Style" w:hAnsi="Bookman Old Style"/>
          <w:color w:val="000000" w:themeColor="text1"/>
          <w:sz w:val="24"/>
          <w:szCs w:val="24"/>
        </w:rPr>
        <w:t xml:space="preserve">no regulados y en los contratos de condiciones uniformes que se ofrezcan a los </w:t>
      </w:r>
      <w:r w:rsidR="00D02FEC" w:rsidRPr="00D352AD">
        <w:rPr>
          <w:rFonts w:ascii="Bookman Old Style" w:hAnsi="Bookman Old Style"/>
          <w:color w:val="000000" w:themeColor="text1"/>
          <w:sz w:val="24"/>
          <w:szCs w:val="24"/>
        </w:rPr>
        <w:t>u</w:t>
      </w:r>
      <w:r w:rsidR="00F67C0C" w:rsidRPr="00D352AD">
        <w:rPr>
          <w:rFonts w:ascii="Bookman Old Style" w:hAnsi="Bookman Old Style"/>
          <w:color w:val="000000" w:themeColor="text1"/>
          <w:sz w:val="24"/>
          <w:szCs w:val="24"/>
        </w:rPr>
        <w:t xml:space="preserve">suarios </w:t>
      </w:r>
      <w:r w:rsidRPr="00D352AD">
        <w:rPr>
          <w:rFonts w:ascii="Bookman Old Style" w:hAnsi="Bookman Old Style"/>
          <w:color w:val="000000" w:themeColor="text1"/>
          <w:sz w:val="24"/>
          <w:szCs w:val="24"/>
        </w:rPr>
        <w:t>regulados se entenderá que</w:t>
      </w:r>
      <w:r w:rsidR="00AA7289" w:rsidRPr="00D352AD">
        <w:rPr>
          <w:rFonts w:ascii="Bookman Old Style" w:hAnsi="Bookman Old Style"/>
          <w:color w:val="000000" w:themeColor="text1"/>
          <w:sz w:val="24"/>
          <w:szCs w:val="24"/>
        </w:rPr>
        <w:t>,</w:t>
      </w:r>
      <w:r w:rsidRPr="00D352AD">
        <w:rPr>
          <w:rFonts w:ascii="Bookman Old Style" w:hAnsi="Bookman Old Style"/>
          <w:color w:val="000000" w:themeColor="text1"/>
          <w:sz w:val="24"/>
          <w:szCs w:val="24"/>
        </w:rPr>
        <w:t xml:space="preserve"> cuando un </w:t>
      </w:r>
      <w:r w:rsidR="00EC7B54" w:rsidRPr="00D352AD">
        <w:rPr>
          <w:rFonts w:ascii="Bookman Old Style" w:hAnsi="Bookman Old Style"/>
          <w:color w:val="000000" w:themeColor="text1"/>
          <w:sz w:val="24"/>
          <w:szCs w:val="24"/>
        </w:rPr>
        <w:t>comercializado</w:t>
      </w:r>
      <w:r w:rsidRPr="00D352AD">
        <w:rPr>
          <w:rFonts w:ascii="Bookman Old Style" w:hAnsi="Bookman Old Style"/>
          <w:color w:val="000000" w:themeColor="text1"/>
          <w:sz w:val="24"/>
          <w:szCs w:val="24"/>
        </w:rPr>
        <w:t xml:space="preserve">r </w:t>
      </w:r>
      <w:r w:rsidR="0092566F" w:rsidRPr="00D352AD">
        <w:rPr>
          <w:rFonts w:ascii="Bookman Old Style" w:hAnsi="Bookman Old Style"/>
          <w:color w:val="000000" w:themeColor="text1"/>
          <w:sz w:val="24"/>
          <w:szCs w:val="24"/>
        </w:rPr>
        <w:t xml:space="preserve">haya incurrido </w:t>
      </w:r>
      <w:r w:rsidRPr="00D352AD">
        <w:rPr>
          <w:rFonts w:ascii="Bookman Old Style" w:hAnsi="Bookman Old Style"/>
          <w:color w:val="000000" w:themeColor="text1"/>
          <w:sz w:val="24"/>
          <w:szCs w:val="24"/>
        </w:rPr>
        <w:t xml:space="preserve">en </w:t>
      </w:r>
      <w:r w:rsidR="00641AD3" w:rsidRPr="00D352AD">
        <w:rPr>
          <w:rFonts w:ascii="Bookman Old Style" w:hAnsi="Bookman Old Style"/>
          <w:color w:val="000000" w:themeColor="text1"/>
          <w:sz w:val="24"/>
          <w:szCs w:val="24"/>
        </w:rPr>
        <w:t xml:space="preserve">alguna de </w:t>
      </w:r>
      <w:r w:rsidRPr="00D352AD">
        <w:rPr>
          <w:rFonts w:ascii="Bookman Old Style" w:hAnsi="Bookman Old Style"/>
          <w:color w:val="000000" w:themeColor="text1"/>
          <w:sz w:val="24"/>
          <w:szCs w:val="24"/>
        </w:rPr>
        <w:t xml:space="preserve">las causales de </w:t>
      </w:r>
      <w:r w:rsidR="00923B3F" w:rsidRPr="00D352AD">
        <w:rPr>
          <w:rFonts w:ascii="Bookman Old Style" w:hAnsi="Bookman Old Style"/>
          <w:color w:val="000000" w:themeColor="text1"/>
          <w:sz w:val="24"/>
          <w:szCs w:val="24"/>
        </w:rPr>
        <w:t xml:space="preserve">interrupción de los servicios que presta el gestor del mercado de gas natural </w:t>
      </w:r>
      <w:r w:rsidR="0092566F" w:rsidRPr="00D352AD">
        <w:rPr>
          <w:rFonts w:ascii="Bookman Old Style" w:hAnsi="Bookman Old Style"/>
          <w:color w:val="000000" w:themeColor="text1"/>
          <w:sz w:val="24"/>
          <w:szCs w:val="24"/>
        </w:rPr>
        <w:t xml:space="preserve">y el </w:t>
      </w:r>
      <w:r w:rsidR="00D02FEC" w:rsidRPr="00D352AD">
        <w:rPr>
          <w:rFonts w:ascii="Bookman Old Style" w:hAnsi="Bookman Old Style"/>
          <w:color w:val="000000" w:themeColor="text1"/>
          <w:sz w:val="24"/>
          <w:szCs w:val="24"/>
        </w:rPr>
        <w:t xml:space="preserve">comercializador </w:t>
      </w:r>
      <w:r w:rsidR="0092566F" w:rsidRPr="00D352AD">
        <w:rPr>
          <w:rFonts w:ascii="Bookman Old Style" w:hAnsi="Bookman Old Style"/>
          <w:color w:val="000000" w:themeColor="text1"/>
          <w:sz w:val="24"/>
          <w:szCs w:val="24"/>
        </w:rPr>
        <w:t xml:space="preserve">haya publicado el </w:t>
      </w:r>
      <w:r w:rsidR="00AA7289" w:rsidRPr="00D352AD">
        <w:rPr>
          <w:rFonts w:ascii="Bookman Old Style" w:hAnsi="Bookman Old Style"/>
          <w:color w:val="000000" w:themeColor="text1"/>
          <w:sz w:val="24"/>
          <w:szCs w:val="24"/>
        </w:rPr>
        <w:t xml:space="preserve">primero de los tres (3) </w:t>
      </w:r>
      <w:r w:rsidR="0092566F" w:rsidRPr="00D352AD">
        <w:rPr>
          <w:rFonts w:ascii="Bookman Old Style" w:hAnsi="Bookman Old Style"/>
          <w:color w:val="000000" w:themeColor="text1"/>
          <w:sz w:val="24"/>
          <w:szCs w:val="24"/>
        </w:rPr>
        <w:t>aviso</w:t>
      </w:r>
      <w:r w:rsidR="00AA7289" w:rsidRPr="00D352AD">
        <w:rPr>
          <w:rFonts w:ascii="Bookman Old Style" w:hAnsi="Bookman Old Style"/>
          <w:color w:val="000000" w:themeColor="text1"/>
          <w:sz w:val="24"/>
          <w:szCs w:val="24"/>
        </w:rPr>
        <w:t>s</w:t>
      </w:r>
      <w:r w:rsidR="0092566F" w:rsidRPr="00D352AD">
        <w:rPr>
          <w:rFonts w:ascii="Bookman Old Style" w:hAnsi="Bookman Old Style"/>
          <w:color w:val="000000" w:themeColor="text1"/>
          <w:sz w:val="24"/>
          <w:szCs w:val="24"/>
        </w:rPr>
        <w:t xml:space="preserve"> previsto</w:t>
      </w:r>
      <w:r w:rsidR="00AA7289" w:rsidRPr="00D352AD">
        <w:rPr>
          <w:rFonts w:ascii="Bookman Old Style" w:hAnsi="Bookman Old Style"/>
          <w:color w:val="000000" w:themeColor="text1"/>
          <w:sz w:val="24"/>
          <w:szCs w:val="24"/>
        </w:rPr>
        <w:t>s</w:t>
      </w:r>
      <w:r w:rsidR="0092566F" w:rsidRPr="00D352AD">
        <w:rPr>
          <w:rFonts w:ascii="Bookman Old Style" w:hAnsi="Bookman Old Style"/>
          <w:color w:val="000000" w:themeColor="text1"/>
          <w:sz w:val="24"/>
          <w:szCs w:val="24"/>
        </w:rPr>
        <w:t xml:space="preserve"> en el</w:t>
      </w:r>
      <w:r w:rsidR="00AA7289" w:rsidRPr="00D352AD">
        <w:rPr>
          <w:rFonts w:ascii="Bookman Old Style" w:hAnsi="Bookman Old Style"/>
          <w:color w:val="000000" w:themeColor="text1"/>
          <w:sz w:val="24"/>
          <w:szCs w:val="24"/>
        </w:rPr>
        <w:t xml:space="preserve"> numeral </w:t>
      </w:r>
      <w:r w:rsidR="00AA7289" w:rsidRPr="00D352AD">
        <w:rPr>
          <w:rFonts w:ascii="Bookman Old Style" w:hAnsi="Bookman Old Style"/>
          <w:color w:val="000000" w:themeColor="text1"/>
          <w:sz w:val="24"/>
          <w:szCs w:val="24"/>
        </w:rPr>
        <w:fldChar w:fldCharType="begin"/>
      </w:r>
      <w:r w:rsidR="00AA7289" w:rsidRPr="00D352AD">
        <w:rPr>
          <w:rFonts w:ascii="Bookman Old Style" w:hAnsi="Bookman Old Style"/>
          <w:color w:val="000000" w:themeColor="text1"/>
          <w:sz w:val="24"/>
          <w:szCs w:val="24"/>
        </w:rPr>
        <w:instrText xml:space="preserve"> REF _Ref291781463 \r \h </w:instrText>
      </w:r>
      <w:r w:rsidR="00C54CBF" w:rsidRPr="00D352AD">
        <w:rPr>
          <w:rFonts w:ascii="Bookman Old Style" w:hAnsi="Bookman Old Style"/>
          <w:color w:val="000000" w:themeColor="text1"/>
          <w:sz w:val="24"/>
          <w:szCs w:val="24"/>
        </w:rPr>
        <w:instrText xml:space="preserve"> \* MERGEFORMAT </w:instrText>
      </w:r>
      <w:r w:rsidR="00AA7289" w:rsidRPr="00D352AD">
        <w:rPr>
          <w:rFonts w:ascii="Bookman Old Style" w:hAnsi="Bookman Old Style"/>
          <w:color w:val="000000" w:themeColor="text1"/>
          <w:sz w:val="24"/>
          <w:szCs w:val="24"/>
        </w:rPr>
      </w:r>
      <w:r w:rsidR="00AA7289" w:rsidRPr="00D352AD">
        <w:rPr>
          <w:rFonts w:ascii="Bookman Old Style" w:hAnsi="Bookman Old Style"/>
          <w:color w:val="000000" w:themeColor="text1"/>
          <w:sz w:val="24"/>
          <w:szCs w:val="24"/>
        </w:rPr>
        <w:fldChar w:fldCharType="separate"/>
      </w:r>
      <w:r w:rsidR="00CF20F7">
        <w:rPr>
          <w:rFonts w:ascii="Bookman Old Style" w:hAnsi="Bookman Old Style"/>
          <w:color w:val="000000" w:themeColor="text1"/>
          <w:sz w:val="24"/>
          <w:szCs w:val="24"/>
        </w:rPr>
        <w:t>2</w:t>
      </w:r>
      <w:r w:rsidR="00AA7289" w:rsidRPr="00D352AD">
        <w:rPr>
          <w:rFonts w:ascii="Bookman Old Style" w:hAnsi="Bookman Old Style"/>
          <w:color w:val="000000" w:themeColor="text1"/>
          <w:sz w:val="24"/>
          <w:szCs w:val="24"/>
        </w:rPr>
        <w:fldChar w:fldCharType="end"/>
      </w:r>
      <w:r w:rsidR="00AA7289" w:rsidRPr="00D352AD">
        <w:rPr>
          <w:rFonts w:ascii="Bookman Old Style" w:hAnsi="Bookman Old Style"/>
          <w:color w:val="000000" w:themeColor="text1"/>
          <w:sz w:val="24"/>
          <w:szCs w:val="24"/>
        </w:rPr>
        <w:t xml:space="preserve"> del </w:t>
      </w:r>
      <w:r w:rsidR="00923B3F" w:rsidRPr="00D352AD">
        <w:rPr>
          <w:rFonts w:ascii="Bookman Old Style" w:hAnsi="Bookman Old Style"/>
          <w:color w:val="000000" w:themeColor="text1"/>
          <w:sz w:val="24"/>
          <w:szCs w:val="24"/>
        </w:rPr>
        <w:t xml:space="preserve">artículo </w:t>
      </w:r>
      <w:r w:rsidR="00AA7289" w:rsidRPr="00D352AD">
        <w:rPr>
          <w:rFonts w:ascii="Bookman Old Style" w:hAnsi="Bookman Old Style"/>
          <w:color w:val="000000" w:themeColor="text1"/>
          <w:sz w:val="24"/>
          <w:szCs w:val="24"/>
        </w:rPr>
        <w:fldChar w:fldCharType="begin"/>
      </w:r>
      <w:r w:rsidR="00AA7289" w:rsidRPr="00D352AD">
        <w:rPr>
          <w:rFonts w:ascii="Bookman Old Style" w:hAnsi="Bookman Old Style"/>
          <w:color w:val="000000" w:themeColor="text1"/>
          <w:sz w:val="24"/>
          <w:szCs w:val="24"/>
        </w:rPr>
        <w:instrText xml:space="preserve"> REF _Ref273463023 \r \h </w:instrText>
      </w:r>
      <w:r w:rsidR="00923B3F" w:rsidRPr="00D352AD">
        <w:rPr>
          <w:rFonts w:ascii="Bookman Old Style" w:hAnsi="Bookman Old Style"/>
          <w:color w:val="000000" w:themeColor="text1"/>
          <w:sz w:val="24"/>
          <w:szCs w:val="24"/>
        </w:rPr>
        <w:instrText>\t</w:instrText>
      </w:r>
      <w:r w:rsidR="00C54CBF" w:rsidRPr="00D352AD">
        <w:rPr>
          <w:rFonts w:ascii="Bookman Old Style" w:hAnsi="Bookman Old Style"/>
          <w:color w:val="000000" w:themeColor="text1"/>
          <w:sz w:val="24"/>
          <w:szCs w:val="24"/>
        </w:rPr>
        <w:instrText xml:space="preserve"> \* MERGEFORMAT </w:instrText>
      </w:r>
      <w:r w:rsidR="00AA7289" w:rsidRPr="00D352AD">
        <w:rPr>
          <w:rFonts w:ascii="Bookman Old Style" w:hAnsi="Bookman Old Style"/>
          <w:color w:val="000000" w:themeColor="text1"/>
          <w:sz w:val="24"/>
          <w:szCs w:val="24"/>
        </w:rPr>
      </w:r>
      <w:r w:rsidR="00AA7289" w:rsidRPr="00D352AD">
        <w:rPr>
          <w:rFonts w:ascii="Bookman Old Style" w:hAnsi="Bookman Old Style"/>
          <w:color w:val="000000" w:themeColor="text1"/>
          <w:sz w:val="24"/>
          <w:szCs w:val="24"/>
        </w:rPr>
        <w:fldChar w:fldCharType="separate"/>
      </w:r>
      <w:r w:rsidR="00CF20F7">
        <w:rPr>
          <w:rFonts w:ascii="Bookman Old Style" w:hAnsi="Bookman Old Style"/>
          <w:color w:val="000000" w:themeColor="text1"/>
          <w:sz w:val="24"/>
          <w:szCs w:val="24"/>
        </w:rPr>
        <w:t>12</w:t>
      </w:r>
      <w:r w:rsidR="00AA7289" w:rsidRPr="00D352AD">
        <w:rPr>
          <w:rFonts w:ascii="Bookman Old Style" w:hAnsi="Bookman Old Style"/>
          <w:color w:val="000000" w:themeColor="text1"/>
          <w:sz w:val="24"/>
          <w:szCs w:val="24"/>
        </w:rPr>
        <w:fldChar w:fldCharType="end"/>
      </w:r>
      <w:r w:rsidR="0092566F" w:rsidRPr="00D352AD">
        <w:rPr>
          <w:rFonts w:ascii="Bookman Old Style" w:hAnsi="Bookman Old Style"/>
          <w:color w:val="000000" w:themeColor="text1"/>
          <w:sz w:val="24"/>
          <w:szCs w:val="24"/>
        </w:rPr>
        <w:t xml:space="preserve"> </w:t>
      </w:r>
      <w:r w:rsidR="00AA7289" w:rsidRPr="00D352AD">
        <w:rPr>
          <w:rFonts w:ascii="Bookman Old Style" w:hAnsi="Bookman Old Style"/>
          <w:color w:val="000000" w:themeColor="text1"/>
          <w:sz w:val="24"/>
          <w:szCs w:val="24"/>
        </w:rPr>
        <w:t xml:space="preserve">de este </w:t>
      </w:r>
      <w:r w:rsidR="00923B3F" w:rsidRPr="00D352AD">
        <w:rPr>
          <w:rFonts w:ascii="Bookman Old Style" w:hAnsi="Bookman Old Style"/>
          <w:color w:val="000000" w:themeColor="text1"/>
          <w:sz w:val="24"/>
          <w:szCs w:val="24"/>
        </w:rPr>
        <w:t>R</w:t>
      </w:r>
      <w:r w:rsidR="00AA7289" w:rsidRPr="00D352AD">
        <w:rPr>
          <w:rFonts w:ascii="Bookman Old Style" w:hAnsi="Bookman Old Style"/>
          <w:color w:val="000000" w:themeColor="text1"/>
          <w:sz w:val="24"/>
          <w:szCs w:val="24"/>
        </w:rPr>
        <w:t xml:space="preserve">eglamento, </w:t>
      </w:r>
      <w:r w:rsidRPr="00D352AD">
        <w:rPr>
          <w:rFonts w:ascii="Bookman Old Style" w:hAnsi="Bookman Old Style"/>
          <w:color w:val="000000" w:themeColor="text1"/>
          <w:sz w:val="24"/>
          <w:szCs w:val="24"/>
        </w:rPr>
        <w:t xml:space="preserve">hay falla en la prestación del servicio de conformidad con lo dispuesto en el artículo 137 de la Ley 142 de 1994, </w:t>
      </w:r>
      <w:r w:rsidR="005C01F9" w:rsidRPr="00D352AD">
        <w:rPr>
          <w:rFonts w:ascii="Bookman Old Style" w:hAnsi="Bookman Old Style"/>
          <w:color w:val="000000" w:themeColor="text1"/>
          <w:sz w:val="24"/>
          <w:szCs w:val="24"/>
        </w:rPr>
        <w:t xml:space="preserve">lo cual </w:t>
      </w:r>
      <w:r w:rsidR="00AA7289" w:rsidRPr="00D352AD">
        <w:rPr>
          <w:rFonts w:ascii="Bookman Old Style" w:hAnsi="Bookman Old Style"/>
          <w:color w:val="000000" w:themeColor="text1"/>
          <w:sz w:val="24"/>
          <w:szCs w:val="24"/>
        </w:rPr>
        <w:t>da derecho al</w:t>
      </w:r>
      <w:r w:rsidR="00A27F85" w:rsidRPr="00D352AD">
        <w:rPr>
          <w:rFonts w:ascii="Bookman Old Style" w:hAnsi="Bookman Old Style"/>
          <w:color w:val="000000" w:themeColor="text1"/>
          <w:sz w:val="24"/>
          <w:szCs w:val="24"/>
        </w:rPr>
        <w:t xml:space="preserve"> </w:t>
      </w:r>
      <w:r w:rsidR="00D02FEC" w:rsidRPr="00D352AD">
        <w:rPr>
          <w:rFonts w:ascii="Bookman Old Style" w:hAnsi="Bookman Old Style"/>
          <w:color w:val="000000" w:themeColor="text1"/>
          <w:sz w:val="24"/>
          <w:szCs w:val="24"/>
        </w:rPr>
        <w:t>u</w:t>
      </w:r>
      <w:r w:rsidR="00365C99" w:rsidRPr="00D352AD">
        <w:rPr>
          <w:rFonts w:ascii="Bookman Old Style" w:hAnsi="Bookman Old Style"/>
          <w:color w:val="000000" w:themeColor="text1"/>
          <w:sz w:val="24"/>
          <w:szCs w:val="24"/>
        </w:rPr>
        <w:t>suario</w:t>
      </w:r>
      <w:r w:rsidR="00AA7289" w:rsidRPr="00D352AD">
        <w:rPr>
          <w:rFonts w:ascii="Bookman Old Style" w:hAnsi="Bookman Old Style"/>
          <w:color w:val="000000" w:themeColor="text1"/>
          <w:sz w:val="24"/>
          <w:szCs w:val="24"/>
        </w:rPr>
        <w:t xml:space="preserve"> a la resolución d</w:t>
      </w:r>
      <w:r w:rsidRPr="00D352AD">
        <w:rPr>
          <w:rFonts w:ascii="Bookman Old Style" w:hAnsi="Bookman Old Style"/>
          <w:color w:val="000000" w:themeColor="text1"/>
          <w:sz w:val="24"/>
          <w:szCs w:val="24"/>
        </w:rPr>
        <w:t xml:space="preserve">el contrato. Así mismo, los contratos deberán hacer referencia expresa a las reglas sobre </w:t>
      </w:r>
      <w:r w:rsidR="00641AD3" w:rsidRPr="00D352AD">
        <w:rPr>
          <w:rFonts w:ascii="Bookman Old Style" w:hAnsi="Bookman Old Style"/>
          <w:color w:val="000000" w:themeColor="text1"/>
          <w:sz w:val="24"/>
          <w:szCs w:val="24"/>
        </w:rPr>
        <w:t>la interrupción de los servicios que presta el gestor del mercado de gas natural a un comercializador</w:t>
      </w:r>
      <w:r w:rsidRPr="00D352AD">
        <w:rPr>
          <w:rFonts w:ascii="Bookman Old Style" w:hAnsi="Bookman Old Style"/>
          <w:color w:val="000000" w:themeColor="text1"/>
          <w:sz w:val="24"/>
          <w:szCs w:val="24"/>
        </w:rPr>
        <w:t>.</w:t>
      </w:r>
    </w:p>
    <w:p w:rsidR="00F57004" w:rsidRPr="00D352AD" w:rsidRDefault="00F57004" w:rsidP="00D352AD">
      <w:pPr>
        <w:pStyle w:val="Prrafodelista"/>
        <w:ind w:left="0"/>
        <w:contextualSpacing/>
        <w:jc w:val="both"/>
        <w:rPr>
          <w:rFonts w:ascii="Bookman Old Style" w:hAnsi="Bookman Old Style"/>
          <w:color w:val="000000" w:themeColor="text1"/>
          <w:sz w:val="24"/>
          <w:szCs w:val="24"/>
        </w:rPr>
      </w:pPr>
    </w:p>
    <w:p w:rsidR="00F57004" w:rsidRPr="00D352AD" w:rsidRDefault="00F57004" w:rsidP="00D352AD">
      <w:pPr>
        <w:pStyle w:val="Prrafodelista"/>
        <w:ind w:left="0"/>
        <w:contextualSpacing/>
        <w:jc w:val="both"/>
        <w:rPr>
          <w:rFonts w:ascii="Bookman Old Style" w:hAnsi="Bookman Old Style" w:cs="Arial"/>
          <w:color w:val="000000" w:themeColor="text1"/>
          <w:sz w:val="24"/>
          <w:szCs w:val="24"/>
          <w:lang w:val="es-ES"/>
        </w:rPr>
      </w:pPr>
      <w:r w:rsidRPr="00D352AD">
        <w:rPr>
          <w:rFonts w:ascii="Bookman Old Style" w:hAnsi="Bookman Old Style" w:cs="Arial"/>
          <w:b/>
          <w:color w:val="000000" w:themeColor="text1"/>
          <w:sz w:val="24"/>
          <w:szCs w:val="24"/>
          <w:lang w:val="es-ES"/>
        </w:rPr>
        <w:lastRenderedPageBreak/>
        <w:t xml:space="preserve">Parágrafo 2. </w:t>
      </w:r>
      <w:r w:rsidRPr="00D352AD">
        <w:rPr>
          <w:rFonts w:ascii="Bookman Old Style" w:hAnsi="Bookman Old Style" w:cs="Arial"/>
          <w:color w:val="000000" w:themeColor="text1"/>
          <w:sz w:val="24"/>
          <w:szCs w:val="24"/>
          <w:lang w:val="es-ES"/>
        </w:rPr>
        <w:t xml:space="preserve">Los </w:t>
      </w:r>
      <w:r w:rsidR="00B77246" w:rsidRPr="00D352AD">
        <w:rPr>
          <w:rFonts w:ascii="Bookman Old Style" w:hAnsi="Bookman Old Style" w:cs="Arial"/>
          <w:color w:val="000000" w:themeColor="text1"/>
          <w:sz w:val="24"/>
          <w:szCs w:val="24"/>
          <w:lang w:val="es-ES"/>
        </w:rPr>
        <w:t>efectos de</w:t>
      </w:r>
      <w:r w:rsidR="00923B3F" w:rsidRPr="00D352AD">
        <w:rPr>
          <w:rFonts w:ascii="Bookman Old Style" w:hAnsi="Bookman Old Style" w:cs="Arial"/>
          <w:color w:val="000000" w:themeColor="text1"/>
          <w:sz w:val="24"/>
          <w:szCs w:val="24"/>
          <w:lang w:val="es-ES"/>
        </w:rPr>
        <w:t xml:space="preserve"> </w:t>
      </w:r>
      <w:r w:rsidR="00B77246" w:rsidRPr="00D352AD">
        <w:rPr>
          <w:rFonts w:ascii="Bookman Old Style" w:hAnsi="Bookman Old Style" w:cs="Arial"/>
          <w:color w:val="000000" w:themeColor="text1"/>
          <w:sz w:val="24"/>
          <w:szCs w:val="24"/>
          <w:lang w:val="es-ES"/>
        </w:rPr>
        <w:t>l</w:t>
      </w:r>
      <w:r w:rsidR="00923B3F" w:rsidRPr="00D352AD">
        <w:rPr>
          <w:rFonts w:ascii="Bookman Old Style" w:hAnsi="Bookman Old Style" w:cs="Arial"/>
          <w:color w:val="000000" w:themeColor="text1"/>
          <w:sz w:val="24"/>
          <w:szCs w:val="24"/>
          <w:lang w:val="es-ES"/>
        </w:rPr>
        <w:t>a</w:t>
      </w:r>
      <w:r w:rsidR="00B77246" w:rsidRPr="00D352AD">
        <w:rPr>
          <w:rFonts w:ascii="Bookman Old Style" w:hAnsi="Bookman Old Style" w:cs="Arial"/>
          <w:color w:val="000000" w:themeColor="text1"/>
          <w:sz w:val="24"/>
          <w:szCs w:val="24"/>
          <w:lang w:val="es-ES"/>
        </w:rPr>
        <w:t xml:space="preserve"> </w:t>
      </w:r>
      <w:r w:rsidR="00923B3F" w:rsidRPr="00D352AD">
        <w:rPr>
          <w:rFonts w:ascii="Bookman Old Style" w:hAnsi="Bookman Old Style"/>
          <w:color w:val="000000" w:themeColor="text1"/>
          <w:sz w:val="24"/>
          <w:szCs w:val="24"/>
        </w:rPr>
        <w:t xml:space="preserve">interrupción de los servicios que presta el gestor del mercado de gas natural </w:t>
      </w:r>
      <w:r w:rsidR="00B77246" w:rsidRPr="00D352AD">
        <w:rPr>
          <w:rFonts w:ascii="Bookman Old Style" w:hAnsi="Bookman Old Style" w:cs="Arial"/>
          <w:color w:val="000000" w:themeColor="text1"/>
          <w:sz w:val="24"/>
          <w:szCs w:val="24"/>
          <w:lang w:val="es-ES"/>
        </w:rPr>
        <w:t xml:space="preserve">de que </w:t>
      </w:r>
      <w:r w:rsidRPr="00D352AD">
        <w:rPr>
          <w:rFonts w:ascii="Bookman Old Style" w:hAnsi="Bookman Old Style" w:cs="Arial"/>
          <w:color w:val="000000" w:themeColor="text1"/>
          <w:sz w:val="24"/>
          <w:szCs w:val="24"/>
          <w:lang w:val="es-ES"/>
        </w:rPr>
        <w:t xml:space="preserve">trata este artículo </w:t>
      </w:r>
      <w:r w:rsidR="00E647AA" w:rsidRPr="00D352AD">
        <w:rPr>
          <w:rFonts w:ascii="Bookman Old Style" w:hAnsi="Bookman Old Style" w:cs="Arial"/>
          <w:color w:val="000000" w:themeColor="text1"/>
          <w:sz w:val="24"/>
          <w:szCs w:val="24"/>
          <w:lang w:val="es-ES"/>
        </w:rPr>
        <w:t xml:space="preserve">tendrán aplicación </w:t>
      </w:r>
      <w:r w:rsidRPr="00D352AD">
        <w:rPr>
          <w:rFonts w:ascii="Bookman Old Style" w:hAnsi="Bookman Old Style" w:cs="Arial"/>
          <w:color w:val="000000" w:themeColor="text1"/>
          <w:sz w:val="24"/>
          <w:szCs w:val="24"/>
          <w:lang w:val="es-ES"/>
        </w:rPr>
        <w:t xml:space="preserve">sin perjuicio de las acciones legales que se adelanten contra el agente </w:t>
      </w:r>
      <w:r w:rsidR="0001132C" w:rsidRPr="00D352AD">
        <w:rPr>
          <w:rFonts w:ascii="Bookman Old Style" w:hAnsi="Bookman Old Style" w:cs="Arial"/>
          <w:color w:val="000000" w:themeColor="text1"/>
          <w:sz w:val="24"/>
          <w:szCs w:val="24"/>
          <w:lang w:val="es-ES"/>
        </w:rPr>
        <w:t>incumplido.</w:t>
      </w:r>
    </w:p>
    <w:p w:rsidR="00A34A43" w:rsidRPr="00D352AD" w:rsidRDefault="00A34A43" w:rsidP="00D352AD">
      <w:pPr>
        <w:pStyle w:val="Estilo2"/>
        <w:keepNext w:val="0"/>
        <w:numPr>
          <w:ilvl w:val="0"/>
          <w:numId w:val="0"/>
        </w:numPr>
        <w:outlineLvl w:val="9"/>
        <w:rPr>
          <w:rFonts w:cs="Arial"/>
          <w:b w:val="0"/>
          <w:color w:val="000000" w:themeColor="text1"/>
        </w:rPr>
      </w:pPr>
    </w:p>
    <w:p w:rsidR="00F555FF" w:rsidRPr="00D352AD" w:rsidRDefault="00F555FF" w:rsidP="00D352AD">
      <w:pPr>
        <w:pStyle w:val="Estilo2"/>
        <w:tabs>
          <w:tab w:val="clear" w:pos="5126"/>
          <w:tab w:val="left" w:pos="1701"/>
        </w:tabs>
        <w:ind w:left="0"/>
        <w:outlineLvl w:val="2"/>
        <w:rPr>
          <w:rFonts w:cs="Arial"/>
          <w:color w:val="000000" w:themeColor="text1"/>
        </w:rPr>
      </w:pPr>
      <w:bookmarkStart w:id="27" w:name="_Ref293422359"/>
      <w:r w:rsidRPr="00D352AD">
        <w:rPr>
          <w:rFonts w:cs="Arial"/>
          <w:color w:val="000000" w:themeColor="text1"/>
        </w:rPr>
        <w:t xml:space="preserve">Prestación del servicio a </w:t>
      </w:r>
      <w:r w:rsidR="00A27F85" w:rsidRPr="00D352AD">
        <w:rPr>
          <w:rFonts w:cs="Arial"/>
          <w:color w:val="000000" w:themeColor="text1"/>
        </w:rPr>
        <w:t>u</w:t>
      </w:r>
      <w:r w:rsidR="00F67C0C" w:rsidRPr="00D352AD">
        <w:rPr>
          <w:rFonts w:cs="Arial"/>
          <w:color w:val="000000" w:themeColor="text1"/>
        </w:rPr>
        <w:t xml:space="preserve">suarios </w:t>
      </w:r>
      <w:r w:rsidRPr="00D352AD">
        <w:rPr>
          <w:rFonts w:cs="Arial"/>
          <w:color w:val="000000" w:themeColor="text1"/>
        </w:rPr>
        <w:t xml:space="preserve">de un </w:t>
      </w:r>
      <w:r w:rsidR="00EC7B54" w:rsidRPr="00D352AD">
        <w:rPr>
          <w:rFonts w:cs="Arial"/>
          <w:color w:val="000000" w:themeColor="text1"/>
        </w:rPr>
        <w:t>comercializado</w:t>
      </w:r>
      <w:r w:rsidR="001631D8" w:rsidRPr="00D352AD">
        <w:rPr>
          <w:rFonts w:cs="Arial"/>
          <w:color w:val="000000" w:themeColor="text1"/>
        </w:rPr>
        <w:t>r</w:t>
      </w:r>
      <w:r w:rsidR="00F67C0C" w:rsidRPr="00D352AD">
        <w:rPr>
          <w:rFonts w:cs="Arial"/>
          <w:color w:val="000000" w:themeColor="text1"/>
        </w:rPr>
        <w:t xml:space="preserve"> </w:t>
      </w:r>
      <w:r w:rsidR="006368B1" w:rsidRPr="00D352AD">
        <w:rPr>
          <w:rFonts w:cs="Arial"/>
          <w:color w:val="000000" w:themeColor="text1"/>
        </w:rPr>
        <w:t>al que se le interrumpieron los servicios prestados por el gestor del mercado de gas natural</w:t>
      </w:r>
      <w:r w:rsidRPr="00D352AD">
        <w:rPr>
          <w:rFonts w:cs="Arial"/>
          <w:color w:val="000000" w:themeColor="text1"/>
        </w:rPr>
        <w:t xml:space="preserve">. </w:t>
      </w:r>
      <w:r w:rsidRPr="00D352AD">
        <w:rPr>
          <w:b w:val="0"/>
          <w:color w:val="000000" w:themeColor="text1"/>
        </w:rPr>
        <w:t xml:space="preserve">Para efectos de garantizar la continuidad en la prestación del servicio de los </w:t>
      </w:r>
      <w:r w:rsidR="00D65139" w:rsidRPr="00D352AD">
        <w:rPr>
          <w:b w:val="0"/>
          <w:color w:val="000000" w:themeColor="text1"/>
        </w:rPr>
        <w:t>u</w:t>
      </w:r>
      <w:r w:rsidR="00F67C0C" w:rsidRPr="00D352AD">
        <w:rPr>
          <w:b w:val="0"/>
          <w:color w:val="000000" w:themeColor="text1"/>
        </w:rPr>
        <w:t xml:space="preserve">suarios </w:t>
      </w:r>
      <w:r w:rsidRPr="00D352AD">
        <w:rPr>
          <w:b w:val="0"/>
          <w:color w:val="000000" w:themeColor="text1"/>
        </w:rPr>
        <w:t xml:space="preserve">atendidos por el </w:t>
      </w:r>
      <w:r w:rsidR="00EC7B54" w:rsidRPr="00D352AD">
        <w:rPr>
          <w:b w:val="0"/>
          <w:color w:val="000000" w:themeColor="text1"/>
        </w:rPr>
        <w:t>comercializado</w:t>
      </w:r>
      <w:r w:rsidR="001631D8" w:rsidRPr="00D352AD">
        <w:rPr>
          <w:b w:val="0"/>
          <w:color w:val="000000" w:themeColor="text1"/>
        </w:rPr>
        <w:t>r</w:t>
      </w:r>
      <w:r w:rsidRPr="00D352AD">
        <w:rPr>
          <w:b w:val="0"/>
          <w:color w:val="000000" w:themeColor="text1"/>
        </w:rPr>
        <w:t xml:space="preserve"> respecto del que se produ</w:t>
      </w:r>
      <w:r w:rsidR="009830D6" w:rsidRPr="00D352AD">
        <w:rPr>
          <w:b w:val="0"/>
          <w:color w:val="000000" w:themeColor="text1"/>
        </w:rPr>
        <w:t>zca</w:t>
      </w:r>
      <w:r w:rsidRPr="00D352AD">
        <w:rPr>
          <w:b w:val="0"/>
          <w:color w:val="000000" w:themeColor="text1"/>
        </w:rPr>
        <w:t xml:space="preserve"> </w:t>
      </w:r>
      <w:r w:rsidR="006368B1" w:rsidRPr="00D352AD">
        <w:rPr>
          <w:b w:val="0"/>
          <w:color w:val="000000" w:themeColor="text1"/>
        </w:rPr>
        <w:t>la interrupción de los servicios prestados por el gestor del mercado de gas natural</w:t>
      </w:r>
      <w:r w:rsidRPr="00D352AD">
        <w:rPr>
          <w:b w:val="0"/>
          <w:color w:val="000000" w:themeColor="text1"/>
        </w:rPr>
        <w:t>, se aplicarán las siguientes reglas:</w:t>
      </w:r>
      <w:bookmarkEnd w:id="27"/>
    </w:p>
    <w:p w:rsidR="00F555FF" w:rsidRPr="00D352AD" w:rsidRDefault="00F555FF" w:rsidP="00D352AD">
      <w:pPr>
        <w:pStyle w:val="Estilo2"/>
        <w:keepNext w:val="0"/>
        <w:numPr>
          <w:ilvl w:val="0"/>
          <w:numId w:val="0"/>
        </w:numPr>
        <w:outlineLvl w:val="9"/>
        <w:rPr>
          <w:rFonts w:cs="Arial"/>
          <w:color w:val="000000" w:themeColor="text1"/>
        </w:rPr>
      </w:pPr>
    </w:p>
    <w:p w:rsidR="00F555FF" w:rsidRPr="00D352AD" w:rsidRDefault="00F555FF" w:rsidP="00D352AD">
      <w:pPr>
        <w:pStyle w:val="Prrafodelista"/>
        <w:numPr>
          <w:ilvl w:val="0"/>
          <w:numId w:val="218"/>
        </w:numPr>
        <w:ind w:left="567" w:hanging="567"/>
        <w:contextualSpacing/>
        <w:jc w:val="both"/>
        <w:rPr>
          <w:rFonts w:ascii="Bookman Old Style" w:hAnsi="Bookman Old Style" w:cs="Arial"/>
          <w:color w:val="000000" w:themeColor="text1"/>
          <w:sz w:val="24"/>
          <w:szCs w:val="24"/>
        </w:rPr>
      </w:pPr>
      <w:bookmarkStart w:id="28" w:name="_Ref293422324"/>
      <w:r w:rsidRPr="00D352AD">
        <w:rPr>
          <w:rFonts w:ascii="Bookman Old Style" w:hAnsi="Bookman Old Style" w:cs="Arial"/>
          <w:color w:val="000000" w:themeColor="text1"/>
          <w:sz w:val="24"/>
          <w:szCs w:val="24"/>
        </w:rPr>
        <w:t xml:space="preserve">Los </w:t>
      </w:r>
      <w:r w:rsidR="00D65139" w:rsidRPr="00D352AD">
        <w:rPr>
          <w:rFonts w:ascii="Bookman Old Style" w:hAnsi="Bookman Old Style" w:cs="Arial"/>
          <w:color w:val="000000" w:themeColor="text1"/>
          <w:sz w:val="24"/>
          <w:szCs w:val="24"/>
        </w:rPr>
        <w:t>u</w:t>
      </w:r>
      <w:r w:rsidR="00F67C0C" w:rsidRPr="00D352AD">
        <w:rPr>
          <w:rFonts w:ascii="Bookman Old Style" w:hAnsi="Bookman Old Style" w:cs="Arial"/>
          <w:color w:val="000000" w:themeColor="text1"/>
          <w:sz w:val="24"/>
          <w:szCs w:val="24"/>
        </w:rPr>
        <w:t xml:space="preserve">suarios </w:t>
      </w:r>
      <w:r w:rsidRPr="00D352AD">
        <w:rPr>
          <w:rFonts w:ascii="Bookman Old Style" w:hAnsi="Bookman Old Style" w:cs="Arial"/>
          <w:color w:val="000000" w:themeColor="text1"/>
          <w:sz w:val="24"/>
          <w:szCs w:val="24"/>
        </w:rPr>
        <w:t xml:space="preserve">podrán cambiar libremente de </w:t>
      </w:r>
      <w:r w:rsidR="001973B8" w:rsidRPr="00D352AD">
        <w:rPr>
          <w:rFonts w:ascii="Bookman Old Style" w:hAnsi="Bookman Old Style" w:cs="Arial"/>
          <w:color w:val="000000" w:themeColor="text1"/>
          <w:sz w:val="24"/>
          <w:szCs w:val="24"/>
        </w:rPr>
        <w:t xml:space="preserve">prestador del servicio </w:t>
      </w:r>
      <w:r w:rsidRPr="00D352AD">
        <w:rPr>
          <w:rFonts w:ascii="Bookman Old Style" w:hAnsi="Bookman Old Style" w:cs="Arial"/>
          <w:color w:val="000000" w:themeColor="text1"/>
          <w:sz w:val="24"/>
          <w:szCs w:val="24"/>
        </w:rPr>
        <w:t xml:space="preserve">desde </w:t>
      </w:r>
      <w:r w:rsidR="0031211D" w:rsidRPr="00D352AD">
        <w:rPr>
          <w:rFonts w:ascii="Bookman Old Style" w:hAnsi="Bookman Old Style" w:cs="Arial"/>
          <w:color w:val="000000" w:themeColor="text1"/>
          <w:sz w:val="24"/>
          <w:szCs w:val="24"/>
        </w:rPr>
        <w:t>la publicación d</w:t>
      </w:r>
      <w:r w:rsidRPr="00D352AD">
        <w:rPr>
          <w:rFonts w:ascii="Bookman Old Style" w:hAnsi="Bookman Old Style" w:cs="Arial"/>
          <w:color w:val="000000" w:themeColor="text1"/>
          <w:sz w:val="24"/>
          <w:szCs w:val="24"/>
        </w:rPr>
        <w:t>el primer aviso.</w:t>
      </w:r>
      <w:bookmarkEnd w:id="28"/>
    </w:p>
    <w:p w:rsidR="00F555FF" w:rsidRPr="00D352AD" w:rsidRDefault="00F555FF" w:rsidP="00D352AD">
      <w:pPr>
        <w:pStyle w:val="Prrafodelista"/>
        <w:ind w:left="567"/>
        <w:contextualSpacing/>
        <w:jc w:val="both"/>
        <w:rPr>
          <w:rFonts w:ascii="Bookman Old Style" w:hAnsi="Bookman Old Style" w:cs="Arial"/>
          <w:color w:val="000000" w:themeColor="text1"/>
          <w:sz w:val="24"/>
          <w:szCs w:val="24"/>
        </w:rPr>
      </w:pPr>
    </w:p>
    <w:p w:rsidR="00F555FF" w:rsidRPr="00D352AD" w:rsidRDefault="00680C67" w:rsidP="00D352AD">
      <w:pPr>
        <w:pStyle w:val="Prrafodelista"/>
        <w:numPr>
          <w:ilvl w:val="0"/>
          <w:numId w:val="218"/>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Para t</w:t>
      </w:r>
      <w:r w:rsidR="00F555FF" w:rsidRPr="00D352AD">
        <w:rPr>
          <w:rFonts w:ascii="Bookman Old Style" w:hAnsi="Bookman Old Style" w:cs="Arial"/>
          <w:color w:val="000000" w:themeColor="text1"/>
          <w:sz w:val="24"/>
          <w:szCs w:val="24"/>
        </w:rPr>
        <w:t xml:space="preserve">odos los </w:t>
      </w:r>
      <w:r w:rsidR="00E61589" w:rsidRPr="00D352AD">
        <w:rPr>
          <w:rFonts w:ascii="Bookman Old Style" w:hAnsi="Bookman Old Style" w:cs="Arial"/>
          <w:color w:val="000000" w:themeColor="text1"/>
          <w:sz w:val="24"/>
          <w:szCs w:val="24"/>
        </w:rPr>
        <w:t>u</w:t>
      </w:r>
      <w:r w:rsidR="00365C99" w:rsidRPr="00D352AD">
        <w:rPr>
          <w:rFonts w:ascii="Bookman Old Style" w:hAnsi="Bookman Old Style" w:cs="Arial"/>
          <w:color w:val="000000" w:themeColor="text1"/>
          <w:sz w:val="24"/>
          <w:szCs w:val="24"/>
        </w:rPr>
        <w:t xml:space="preserve">suarios </w:t>
      </w:r>
      <w:r w:rsidR="00F555FF" w:rsidRPr="00D352AD">
        <w:rPr>
          <w:rFonts w:ascii="Bookman Old Style" w:hAnsi="Bookman Old Style" w:cs="Arial"/>
          <w:color w:val="000000" w:themeColor="text1"/>
          <w:sz w:val="24"/>
          <w:szCs w:val="24"/>
        </w:rPr>
        <w:t xml:space="preserve">que no escojan un nuevo </w:t>
      </w:r>
      <w:r w:rsidR="00EC7B54" w:rsidRPr="00D352AD">
        <w:rPr>
          <w:rFonts w:ascii="Bookman Old Style" w:hAnsi="Bookman Old Style" w:cs="Arial"/>
          <w:color w:val="000000" w:themeColor="text1"/>
          <w:sz w:val="24"/>
          <w:szCs w:val="24"/>
        </w:rPr>
        <w:t>comercializado</w:t>
      </w:r>
      <w:r w:rsidR="001631D8" w:rsidRPr="00D352AD">
        <w:rPr>
          <w:rFonts w:ascii="Bookman Old Style" w:hAnsi="Bookman Old Style" w:cs="Arial"/>
          <w:color w:val="000000" w:themeColor="text1"/>
          <w:sz w:val="24"/>
          <w:szCs w:val="24"/>
        </w:rPr>
        <w:t>r</w:t>
      </w:r>
      <w:r w:rsidR="00F555FF" w:rsidRPr="00D352AD">
        <w:rPr>
          <w:rFonts w:ascii="Bookman Old Style" w:hAnsi="Bookman Old Style" w:cs="Arial"/>
          <w:color w:val="000000" w:themeColor="text1"/>
          <w:sz w:val="24"/>
          <w:szCs w:val="24"/>
        </w:rPr>
        <w:t xml:space="preserve"> conforme a lo indicado en el </w:t>
      </w:r>
      <w:r w:rsidR="009A3088" w:rsidRPr="00D352AD">
        <w:rPr>
          <w:rFonts w:ascii="Bookman Old Style" w:hAnsi="Bookman Old Style" w:cs="Arial"/>
          <w:color w:val="000000" w:themeColor="text1"/>
          <w:sz w:val="24"/>
          <w:szCs w:val="24"/>
        </w:rPr>
        <w:t xml:space="preserve">numeral </w:t>
      </w:r>
      <w:r w:rsidR="00F555FF" w:rsidRPr="00D352AD">
        <w:rPr>
          <w:rFonts w:ascii="Bookman Old Style" w:hAnsi="Bookman Old Style" w:cs="Arial"/>
          <w:color w:val="000000" w:themeColor="text1"/>
          <w:sz w:val="24"/>
          <w:szCs w:val="24"/>
        </w:rPr>
        <w:t>anterior</w:t>
      </w:r>
      <w:r w:rsidRPr="00D352AD">
        <w:rPr>
          <w:rFonts w:ascii="Bookman Old Style" w:hAnsi="Bookman Old Style" w:cs="Arial"/>
          <w:color w:val="000000" w:themeColor="text1"/>
          <w:sz w:val="24"/>
          <w:szCs w:val="24"/>
        </w:rPr>
        <w:t xml:space="preserve"> se entenderá que</w:t>
      </w:r>
      <w:r w:rsidR="00DF41E4" w:rsidRPr="00D352AD">
        <w:rPr>
          <w:rFonts w:ascii="Bookman Old Style" w:hAnsi="Bookman Old Style" w:cs="Arial"/>
          <w:color w:val="000000" w:themeColor="text1"/>
          <w:sz w:val="24"/>
          <w:szCs w:val="24"/>
        </w:rPr>
        <w:t>,</w:t>
      </w:r>
      <w:r w:rsidRPr="00D352AD">
        <w:rPr>
          <w:rFonts w:ascii="Bookman Old Style" w:hAnsi="Bookman Old Style" w:cs="Arial"/>
          <w:color w:val="000000" w:themeColor="text1"/>
          <w:sz w:val="24"/>
          <w:szCs w:val="24"/>
        </w:rPr>
        <w:t xml:space="preserve"> </w:t>
      </w:r>
      <w:r w:rsidR="00DF41E4" w:rsidRPr="00D352AD">
        <w:rPr>
          <w:rFonts w:ascii="Bookman Old Style" w:hAnsi="Bookman Old Style" w:cs="Arial"/>
          <w:color w:val="000000" w:themeColor="text1"/>
          <w:sz w:val="24"/>
          <w:szCs w:val="24"/>
        </w:rPr>
        <w:t xml:space="preserve">en la medida en que el actual prestador del servicio no se encuentra en capacidad de prestarlo, se les </w:t>
      </w:r>
      <w:r w:rsidRPr="00D352AD">
        <w:rPr>
          <w:rFonts w:ascii="Bookman Old Style" w:hAnsi="Bookman Old Style" w:cs="Arial"/>
          <w:color w:val="000000" w:themeColor="text1"/>
          <w:sz w:val="24"/>
          <w:szCs w:val="24"/>
        </w:rPr>
        <w:t xml:space="preserve">genera perjuicios graves e indebidos </w:t>
      </w:r>
      <w:r w:rsidR="00DF41E4" w:rsidRPr="00D352AD">
        <w:rPr>
          <w:rFonts w:ascii="Bookman Old Style" w:hAnsi="Bookman Old Style" w:cs="Arial"/>
          <w:color w:val="000000" w:themeColor="text1"/>
          <w:sz w:val="24"/>
          <w:szCs w:val="24"/>
        </w:rPr>
        <w:t xml:space="preserve">respecto de </w:t>
      </w:r>
      <w:r w:rsidRPr="00D352AD">
        <w:rPr>
          <w:rFonts w:ascii="Bookman Old Style" w:hAnsi="Bookman Old Style" w:cs="Arial"/>
          <w:color w:val="000000" w:themeColor="text1"/>
          <w:sz w:val="24"/>
          <w:szCs w:val="24"/>
        </w:rPr>
        <w:t>la prestación del servicio público domiciliario de gas natural.</w:t>
      </w:r>
    </w:p>
    <w:p w:rsidR="00E4467E" w:rsidRPr="00D352AD" w:rsidRDefault="00E4467E" w:rsidP="00D352AD">
      <w:pPr>
        <w:pStyle w:val="Estilo2"/>
        <w:keepNext w:val="0"/>
        <w:numPr>
          <w:ilvl w:val="0"/>
          <w:numId w:val="0"/>
        </w:numPr>
        <w:ind w:left="567"/>
        <w:outlineLvl w:val="9"/>
        <w:rPr>
          <w:rFonts w:cs="Arial"/>
          <w:b w:val="0"/>
          <w:color w:val="000000" w:themeColor="text1"/>
        </w:rPr>
      </w:pPr>
    </w:p>
    <w:p w:rsidR="0065650D" w:rsidRPr="00D352AD" w:rsidRDefault="0065650D" w:rsidP="00D352AD">
      <w:pPr>
        <w:pStyle w:val="Estilo2"/>
        <w:keepNext w:val="0"/>
        <w:numPr>
          <w:ilvl w:val="0"/>
          <w:numId w:val="0"/>
        </w:numPr>
        <w:ind w:left="567"/>
        <w:outlineLvl w:val="9"/>
        <w:rPr>
          <w:rFonts w:cs="Arial"/>
          <w:b w:val="0"/>
          <w:color w:val="000000" w:themeColor="text1"/>
        </w:rPr>
      </w:pPr>
    </w:p>
    <w:p w:rsidR="00E15545" w:rsidRPr="00D352AD" w:rsidRDefault="00E15545" w:rsidP="00D352AD">
      <w:pPr>
        <w:pStyle w:val="Ttulo1"/>
        <w:keepNext w:val="0"/>
        <w:widowControl w:val="0"/>
        <w:ind w:left="0"/>
        <w:rPr>
          <w:rFonts w:ascii="Bookman Old Style" w:hAnsi="Bookman Old Style"/>
          <w:color w:val="000000" w:themeColor="text1"/>
          <w:szCs w:val="24"/>
        </w:rPr>
      </w:pPr>
      <w:bookmarkStart w:id="29" w:name="_Ref273381502"/>
      <w:r w:rsidRPr="00D352AD">
        <w:rPr>
          <w:rFonts w:ascii="Bookman Old Style" w:hAnsi="Bookman Old Style"/>
          <w:color w:val="000000" w:themeColor="text1"/>
          <w:szCs w:val="24"/>
        </w:rPr>
        <w:t>TÍTULO V</w:t>
      </w:r>
      <w:bookmarkEnd w:id="29"/>
    </w:p>
    <w:p w:rsidR="00E15545" w:rsidRPr="00D352AD" w:rsidRDefault="00645AC3" w:rsidP="00D352AD">
      <w:pPr>
        <w:pStyle w:val="Ttulo1"/>
        <w:keepNext w:val="0"/>
        <w:widowControl w:val="0"/>
        <w:ind w:left="0"/>
        <w:rPr>
          <w:rFonts w:ascii="Bookman Old Style" w:hAnsi="Bookman Old Style"/>
          <w:color w:val="000000" w:themeColor="text1"/>
          <w:szCs w:val="24"/>
        </w:rPr>
      </w:pPr>
      <w:r w:rsidRPr="00D352AD">
        <w:rPr>
          <w:rFonts w:ascii="Bookman Old Style" w:hAnsi="Bookman Old Style"/>
          <w:color w:val="000000" w:themeColor="text1"/>
          <w:szCs w:val="24"/>
        </w:rPr>
        <w:t xml:space="preserve">RELACIÓN ENTRE COMERCIALIZADORES Y </w:t>
      </w:r>
      <w:r w:rsidR="000D2AEE" w:rsidRPr="00D352AD">
        <w:rPr>
          <w:rFonts w:ascii="Bookman Old Style" w:hAnsi="Bookman Old Style"/>
          <w:color w:val="000000" w:themeColor="text1"/>
          <w:szCs w:val="24"/>
        </w:rPr>
        <w:t>DISTRIBUIDORES</w:t>
      </w:r>
    </w:p>
    <w:p w:rsidR="00AC3EC7" w:rsidRPr="00D352AD" w:rsidRDefault="00AC3EC7" w:rsidP="00D352AD">
      <w:pPr>
        <w:rPr>
          <w:rFonts w:ascii="Bookman Old Style" w:hAnsi="Bookman Old Style"/>
          <w:color w:val="000000" w:themeColor="text1"/>
          <w:lang w:val="es-CO"/>
        </w:rPr>
      </w:pPr>
    </w:p>
    <w:p w:rsidR="00E723A2" w:rsidRPr="00D352AD" w:rsidRDefault="00E723A2" w:rsidP="00D352AD">
      <w:pPr>
        <w:rPr>
          <w:rFonts w:ascii="Bookman Old Style" w:hAnsi="Bookman Old Style"/>
          <w:color w:val="000000" w:themeColor="text1"/>
          <w:lang w:val="es-CO"/>
        </w:rPr>
      </w:pPr>
    </w:p>
    <w:p w:rsidR="00733DF1" w:rsidRPr="00D352AD" w:rsidRDefault="007A7EAC" w:rsidP="00D352AD">
      <w:pPr>
        <w:pStyle w:val="Estilo2"/>
        <w:tabs>
          <w:tab w:val="clear" w:pos="5126"/>
          <w:tab w:val="left" w:pos="1701"/>
        </w:tabs>
        <w:ind w:left="0"/>
        <w:outlineLvl w:val="2"/>
        <w:rPr>
          <w:b w:val="0"/>
          <w:bCs w:val="0"/>
          <w:color w:val="000000" w:themeColor="text1"/>
        </w:rPr>
      </w:pPr>
      <w:bookmarkStart w:id="30" w:name="_Ref287952007"/>
      <w:r w:rsidRPr="00D352AD">
        <w:rPr>
          <w:bCs w:val="0"/>
          <w:color w:val="000000" w:themeColor="text1"/>
        </w:rPr>
        <w:t xml:space="preserve">Obligaciones generales del </w:t>
      </w:r>
      <w:r w:rsidR="00F53A84" w:rsidRPr="00D352AD">
        <w:rPr>
          <w:bCs w:val="0"/>
          <w:color w:val="000000" w:themeColor="text1"/>
        </w:rPr>
        <w:t xml:space="preserve">distribuidor de gas </w:t>
      </w:r>
      <w:r w:rsidRPr="00D352AD">
        <w:rPr>
          <w:bCs w:val="0"/>
          <w:color w:val="000000" w:themeColor="text1"/>
        </w:rPr>
        <w:t xml:space="preserve">con el </w:t>
      </w:r>
      <w:r w:rsidR="00EC7B54" w:rsidRPr="00D352AD">
        <w:rPr>
          <w:bCs w:val="0"/>
          <w:color w:val="000000" w:themeColor="text1"/>
        </w:rPr>
        <w:t>comercializador</w:t>
      </w:r>
      <w:r w:rsidRPr="00D352AD">
        <w:rPr>
          <w:bCs w:val="0"/>
          <w:color w:val="000000" w:themeColor="text1"/>
        </w:rPr>
        <w:t xml:space="preserve">. </w:t>
      </w:r>
      <w:r w:rsidRPr="00D352AD">
        <w:rPr>
          <w:b w:val="0"/>
          <w:bCs w:val="0"/>
          <w:color w:val="000000" w:themeColor="text1"/>
        </w:rPr>
        <w:t xml:space="preserve">El </w:t>
      </w:r>
      <w:r w:rsidR="00F53A84" w:rsidRPr="00D352AD">
        <w:rPr>
          <w:b w:val="0"/>
          <w:bCs w:val="0"/>
          <w:color w:val="000000" w:themeColor="text1"/>
        </w:rPr>
        <w:t>distribuidor de gas</w:t>
      </w:r>
      <w:r w:rsidR="00F65DB2" w:rsidRPr="00D352AD">
        <w:rPr>
          <w:b w:val="0"/>
          <w:bCs w:val="0"/>
          <w:color w:val="000000" w:themeColor="text1"/>
        </w:rPr>
        <w:t xml:space="preserve"> </w:t>
      </w:r>
      <w:r w:rsidRPr="00D352AD">
        <w:rPr>
          <w:b w:val="0"/>
          <w:bCs w:val="0"/>
          <w:color w:val="000000" w:themeColor="text1"/>
        </w:rPr>
        <w:t xml:space="preserve">tendrá las siguientes obligaciones con los </w:t>
      </w:r>
      <w:r w:rsidR="00EC7B54" w:rsidRPr="00D352AD">
        <w:rPr>
          <w:b w:val="0"/>
          <w:bCs w:val="0"/>
          <w:color w:val="000000" w:themeColor="text1"/>
        </w:rPr>
        <w:t>comercializado</w:t>
      </w:r>
      <w:r w:rsidRPr="00D352AD">
        <w:rPr>
          <w:b w:val="0"/>
          <w:bCs w:val="0"/>
          <w:color w:val="000000" w:themeColor="text1"/>
        </w:rPr>
        <w:t>res de su mercado:</w:t>
      </w:r>
      <w:bookmarkEnd w:id="30"/>
    </w:p>
    <w:p w:rsidR="007A7EAC" w:rsidRPr="00D352AD" w:rsidRDefault="007A7EAC" w:rsidP="00D352AD">
      <w:pPr>
        <w:pStyle w:val="Estilo2"/>
        <w:numPr>
          <w:ilvl w:val="0"/>
          <w:numId w:val="0"/>
        </w:numPr>
        <w:outlineLvl w:val="9"/>
        <w:rPr>
          <w:color w:val="000000" w:themeColor="text1"/>
        </w:rPr>
      </w:pPr>
    </w:p>
    <w:p w:rsidR="00506641" w:rsidRPr="00D352AD" w:rsidRDefault="00506641"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 xml:space="preserve">Garantizar el libre acceso a sus redes conforme a lo señalado en la Ley 142 de 1994. </w:t>
      </w:r>
    </w:p>
    <w:p w:rsidR="00506641" w:rsidRPr="00D352AD" w:rsidRDefault="00506641" w:rsidP="00D352AD">
      <w:pPr>
        <w:pStyle w:val="Estilo2"/>
        <w:keepNext w:val="0"/>
        <w:numPr>
          <w:ilvl w:val="0"/>
          <w:numId w:val="0"/>
        </w:numPr>
        <w:ind w:left="567"/>
        <w:outlineLvl w:val="9"/>
        <w:rPr>
          <w:rFonts w:cs="Arial"/>
          <w:b w:val="0"/>
          <w:color w:val="000000" w:themeColor="text1"/>
        </w:rPr>
      </w:pPr>
    </w:p>
    <w:p w:rsidR="007A7EAC" w:rsidRPr="00D352AD" w:rsidRDefault="00EB70FE"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 xml:space="preserve">Informar al </w:t>
      </w:r>
      <w:r w:rsidR="00EC7B54" w:rsidRPr="00D352AD">
        <w:rPr>
          <w:rFonts w:cs="Arial"/>
          <w:b w:val="0"/>
          <w:color w:val="000000" w:themeColor="text1"/>
        </w:rPr>
        <w:t>comercializado</w:t>
      </w:r>
      <w:r w:rsidRPr="00D352AD">
        <w:rPr>
          <w:rFonts w:cs="Arial"/>
          <w:b w:val="0"/>
          <w:color w:val="000000" w:themeColor="text1"/>
        </w:rPr>
        <w:t xml:space="preserve">r cuando se detecte la existencia de una posible irregularidad o de irregularidades en el </w:t>
      </w:r>
      <w:r w:rsidR="00F53A84" w:rsidRPr="00D352AD">
        <w:rPr>
          <w:rFonts w:cs="Arial"/>
          <w:b w:val="0"/>
          <w:color w:val="000000" w:themeColor="text1"/>
        </w:rPr>
        <w:t xml:space="preserve">sistema </w:t>
      </w:r>
      <w:r w:rsidRPr="00D352AD">
        <w:rPr>
          <w:rFonts w:cs="Arial"/>
          <w:b w:val="0"/>
          <w:color w:val="000000" w:themeColor="text1"/>
        </w:rPr>
        <w:t xml:space="preserve">de </w:t>
      </w:r>
      <w:r w:rsidR="00F53A84" w:rsidRPr="00D352AD">
        <w:rPr>
          <w:rFonts w:cs="Arial"/>
          <w:b w:val="0"/>
          <w:color w:val="000000" w:themeColor="text1"/>
        </w:rPr>
        <w:t>medida</w:t>
      </w:r>
      <w:r w:rsidRPr="00D352AD">
        <w:rPr>
          <w:rFonts w:cs="Arial"/>
          <w:b w:val="0"/>
          <w:color w:val="000000" w:themeColor="text1"/>
        </w:rPr>
        <w:t>, en las acometidas o instalaciones en general</w:t>
      </w:r>
      <w:r w:rsidR="00177061" w:rsidRPr="00D352AD">
        <w:rPr>
          <w:rFonts w:cs="Arial"/>
          <w:b w:val="0"/>
          <w:color w:val="000000" w:themeColor="text1"/>
        </w:rPr>
        <w:t>,</w:t>
      </w:r>
      <w:r w:rsidRPr="00D352AD">
        <w:rPr>
          <w:rFonts w:cs="Arial"/>
          <w:b w:val="0"/>
          <w:color w:val="000000" w:themeColor="text1"/>
        </w:rPr>
        <w:t xml:space="preserve"> y denunciar</w:t>
      </w:r>
      <w:r w:rsidR="00A17D5F" w:rsidRPr="00D352AD">
        <w:rPr>
          <w:rFonts w:cs="Arial"/>
          <w:b w:val="0"/>
          <w:color w:val="000000" w:themeColor="text1"/>
        </w:rPr>
        <w:t xml:space="preserve">las </w:t>
      </w:r>
      <w:r w:rsidRPr="00D352AD">
        <w:rPr>
          <w:rFonts w:cs="Arial"/>
          <w:b w:val="0"/>
          <w:color w:val="000000" w:themeColor="text1"/>
        </w:rPr>
        <w:t>ante las autoridades correspondientes</w:t>
      </w:r>
      <w:r w:rsidR="00177061" w:rsidRPr="00D352AD">
        <w:rPr>
          <w:rFonts w:cs="Arial"/>
          <w:b w:val="0"/>
          <w:color w:val="000000" w:themeColor="text1"/>
        </w:rPr>
        <w:t>.</w:t>
      </w:r>
    </w:p>
    <w:p w:rsidR="007A7EAC" w:rsidRPr="00D352AD" w:rsidRDefault="007A7EAC" w:rsidP="00D352AD">
      <w:pPr>
        <w:pStyle w:val="Estilo2"/>
        <w:keepNext w:val="0"/>
        <w:numPr>
          <w:ilvl w:val="0"/>
          <w:numId w:val="0"/>
        </w:numPr>
        <w:ind w:left="567"/>
        <w:outlineLvl w:val="9"/>
        <w:rPr>
          <w:rFonts w:cs="Arial"/>
          <w:b w:val="0"/>
          <w:color w:val="000000" w:themeColor="text1"/>
        </w:rPr>
      </w:pPr>
    </w:p>
    <w:p w:rsidR="007A7EAC" w:rsidRPr="00D352AD" w:rsidRDefault="007A7EAC" w:rsidP="00D352AD">
      <w:pPr>
        <w:pStyle w:val="Estilo2"/>
        <w:keepNext w:val="0"/>
        <w:numPr>
          <w:ilvl w:val="0"/>
          <w:numId w:val="281"/>
        </w:numPr>
        <w:ind w:left="567" w:hanging="567"/>
        <w:outlineLvl w:val="9"/>
        <w:rPr>
          <w:rFonts w:cs="Arial"/>
          <w:b w:val="0"/>
          <w:color w:val="000000" w:themeColor="text1"/>
        </w:rPr>
      </w:pPr>
      <w:bookmarkStart w:id="31" w:name="_Ref287951994"/>
      <w:r w:rsidRPr="00D352AD">
        <w:rPr>
          <w:rFonts w:cs="Arial"/>
          <w:b w:val="0"/>
          <w:color w:val="000000" w:themeColor="text1"/>
        </w:rPr>
        <w:t xml:space="preserve">Notificar al </w:t>
      </w:r>
      <w:r w:rsidR="00EC7B54" w:rsidRPr="00D352AD">
        <w:rPr>
          <w:rFonts w:cs="Arial"/>
          <w:b w:val="0"/>
          <w:color w:val="000000" w:themeColor="text1"/>
        </w:rPr>
        <w:t>comercializado</w:t>
      </w:r>
      <w:r w:rsidR="001631D8" w:rsidRPr="00D352AD">
        <w:rPr>
          <w:rFonts w:cs="Arial"/>
          <w:b w:val="0"/>
          <w:color w:val="000000" w:themeColor="text1"/>
        </w:rPr>
        <w:t>r</w:t>
      </w:r>
      <w:r w:rsidRPr="00D352AD">
        <w:rPr>
          <w:rFonts w:cs="Arial"/>
          <w:b w:val="0"/>
          <w:color w:val="000000" w:themeColor="text1"/>
        </w:rPr>
        <w:t xml:space="preserve"> </w:t>
      </w:r>
      <w:r w:rsidR="00D77BA7" w:rsidRPr="00D352AD">
        <w:rPr>
          <w:rFonts w:cs="Arial"/>
          <w:b w:val="0"/>
          <w:color w:val="000000" w:themeColor="text1"/>
        </w:rPr>
        <w:t>la programación de interrupciones originadas por las causales establecidas en los artículos 139, 140 y 141 de Ley 142 de 1994, o aquellos que los modifiquen o sustituyan, y por la conexión de nuevos usuarios</w:t>
      </w:r>
      <w:r w:rsidRPr="00D352AD">
        <w:rPr>
          <w:rFonts w:cs="Arial"/>
          <w:b w:val="0"/>
          <w:color w:val="000000" w:themeColor="text1"/>
        </w:rPr>
        <w:t>, con una antelación no inferior a veinticuatro (24) horas adicionales al término señalado en</w:t>
      </w:r>
      <w:r w:rsidR="00D77BA7" w:rsidRPr="00D352AD">
        <w:rPr>
          <w:rFonts w:cs="Arial"/>
          <w:b w:val="0"/>
          <w:color w:val="000000" w:themeColor="text1"/>
        </w:rPr>
        <w:t xml:space="preserve"> el parágrafo 1 del artículo 3 de la Resolución CREG 100 de 2003, o aquella que la modifique o sustituya</w:t>
      </w:r>
      <w:r w:rsidRPr="00D352AD">
        <w:rPr>
          <w:rFonts w:cs="Arial"/>
          <w:b w:val="0"/>
          <w:color w:val="000000" w:themeColor="text1"/>
        </w:rPr>
        <w:t>.</w:t>
      </w:r>
      <w:bookmarkEnd w:id="31"/>
    </w:p>
    <w:p w:rsidR="007A7EAC" w:rsidRPr="00D352AD" w:rsidRDefault="007A7EAC" w:rsidP="00D352AD">
      <w:pPr>
        <w:pStyle w:val="Estilo2"/>
        <w:keepNext w:val="0"/>
        <w:numPr>
          <w:ilvl w:val="0"/>
          <w:numId w:val="0"/>
        </w:numPr>
        <w:ind w:left="567"/>
        <w:outlineLvl w:val="9"/>
        <w:rPr>
          <w:rFonts w:cs="Arial"/>
          <w:b w:val="0"/>
          <w:color w:val="000000" w:themeColor="text1"/>
        </w:rPr>
      </w:pPr>
    </w:p>
    <w:p w:rsidR="007A7EAC" w:rsidRPr="00D352AD" w:rsidRDefault="007A7EAC"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 xml:space="preserve">Definir e informar al </w:t>
      </w:r>
      <w:r w:rsidR="00EC7B54" w:rsidRPr="00D352AD">
        <w:rPr>
          <w:rFonts w:cs="Arial"/>
          <w:b w:val="0"/>
          <w:color w:val="000000" w:themeColor="text1"/>
        </w:rPr>
        <w:t>comercializado</w:t>
      </w:r>
      <w:r w:rsidR="001631D8" w:rsidRPr="00D352AD">
        <w:rPr>
          <w:rFonts w:cs="Arial"/>
          <w:b w:val="0"/>
          <w:color w:val="000000" w:themeColor="text1"/>
        </w:rPr>
        <w:t>r</w:t>
      </w:r>
      <w:r w:rsidRPr="00D352AD">
        <w:rPr>
          <w:rFonts w:cs="Arial"/>
          <w:b w:val="0"/>
          <w:color w:val="000000" w:themeColor="text1"/>
        </w:rPr>
        <w:t xml:space="preserve"> los mecanismos de comunicación para la atención de todos aquellos trámites que deban realizar ante </w:t>
      </w:r>
      <w:r w:rsidR="00F65DB2" w:rsidRPr="00D352AD">
        <w:rPr>
          <w:rFonts w:cs="Arial"/>
          <w:b w:val="0"/>
          <w:color w:val="000000" w:themeColor="text1"/>
        </w:rPr>
        <w:t xml:space="preserve">el </w:t>
      </w:r>
      <w:r w:rsidR="00D77BA7" w:rsidRPr="00D352AD">
        <w:rPr>
          <w:rFonts w:cs="Arial"/>
          <w:b w:val="0"/>
          <w:color w:val="000000" w:themeColor="text1"/>
        </w:rPr>
        <w:t>distribuidor de gas natural</w:t>
      </w:r>
      <w:r w:rsidRPr="00D352AD">
        <w:rPr>
          <w:rFonts w:cs="Arial"/>
          <w:b w:val="0"/>
          <w:color w:val="000000" w:themeColor="text1"/>
        </w:rPr>
        <w:t>.</w:t>
      </w:r>
    </w:p>
    <w:p w:rsidR="007A7EAC" w:rsidRPr="00D352AD" w:rsidRDefault="007A7EAC" w:rsidP="00D352AD">
      <w:pPr>
        <w:pStyle w:val="Estilo2"/>
        <w:keepNext w:val="0"/>
        <w:numPr>
          <w:ilvl w:val="0"/>
          <w:numId w:val="0"/>
        </w:numPr>
        <w:ind w:left="567"/>
        <w:outlineLvl w:val="9"/>
        <w:rPr>
          <w:rFonts w:cs="Arial"/>
          <w:b w:val="0"/>
          <w:color w:val="000000" w:themeColor="text1"/>
        </w:rPr>
      </w:pPr>
    </w:p>
    <w:p w:rsidR="007A7EAC" w:rsidRPr="00D352AD" w:rsidRDefault="007A7EAC"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lastRenderedPageBreak/>
        <w:t xml:space="preserve">Establecer un medio de comunicación, disponible las 24 horas, para intercambio de información con el </w:t>
      </w:r>
      <w:r w:rsidR="00EC7B54" w:rsidRPr="00D352AD">
        <w:rPr>
          <w:rFonts w:cs="Arial"/>
          <w:b w:val="0"/>
          <w:color w:val="000000" w:themeColor="text1"/>
        </w:rPr>
        <w:t>comercializado</w:t>
      </w:r>
      <w:r w:rsidR="001631D8" w:rsidRPr="00D352AD">
        <w:rPr>
          <w:rFonts w:cs="Arial"/>
          <w:b w:val="0"/>
          <w:color w:val="000000" w:themeColor="text1"/>
        </w:rPr>
        <w:t>r</w:t>
      </w:r>
      <w:r w:rsidRPr="00D352AD">
        <w:rPr>
          <w:rFonts w:cs="Arial"/>
          <w:b w:val="0"/>
          <w:color w:val="000000" w:themeColor="text1"/>
        </w:rPr>
        <w:t xml:space="preserve"> sobre la evolución de las solicitudes de servicio y la atención de daños en </w:t>
      </w:r>
      <w:r w:rsidR="00F65DB2" w:rsidRPr="00D352AD">
        <w:rPr>
          <w:rFonts w:cs="Arial"/>
          <w:b w:val="0"/>
          <w:color w:val="000000" w:themeColor="text1"/>
        </w:rPr>
        <w:t>los activos de uso</w:t>
      </w:r>
      <w:r w:rsidRPr="00D352AD">
        <w:rPr>
          <w:rFonts w:cs="Arial"/>
          <w:b w:val="0"/>
          <w:color w:val="000000" w:themeColor="text1"/>
        </w:rPr>
        <w:t>.</w:t>
      </w:r>
    </w:p>
    <w:p w:rsidR="00D77BA7" w:rsidRPr="00D352AD" w:rsidRDefault="00D77BA7" w:rsidP="00D352AD">
      <w:pPr>
        <w:pStyle w:val="Prrafodelista"/>
        <w:rPr>
          <w:rFonts w:ascii="Bookman Old Style" w:hAnsi="Bookman Old Style" w:cs="Arial"/>
          <w:color w:val="000000" w:themeColor="text1"/>
          <w:sz w:val="24"/>
          <w:szCs w:val="24"/>
        </w:rPr>
      </w:pPr>
    </w:p>
    <w:p w:rsidR="00836FB0" w:rsidRPr="00D352AD" w:rsidRDefault="0021758B"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 xml:space="preserve">Publicar los costos eficientes </w:t>
      </w:r>
      <w:r w:rsidR="00B37433" w:rsidRPr="00D352AD">
        <w:rPr>
          <w:rFonts w:cs="Arial"/>
          <w:b w:val="0"/>
          <w:color w:val="000000" w:themeColor="text1"/>
        </w:rPr>
        <w:t xml:space="preserve">en que pueda incurrir </w:t>
      </w:r>
      <w:r w:rsidR="00452A12" w:rsidRPr="00D352AD">
        <w:rPr>
          <w:rFonts w:cs="Arial"/>
          <w:b w:val="0"/>
          <w:color w:val="000000" w:themeColor="text1"/>
        </w:rPr>
        <w:t xml:space="preserve">y que pueda llegar a cobrar al </w:t>
      </w:r>
      <w:r w:rsidR="00EC7B54" w:rsidRPr="00D352AD">
        <w:rPr>
          <w:rFonts w:cs="Arial"/>
          <w:b w:val="0"/>
          <w:color w:val="000000" w:themeColor="text1"/>
        </w:rPr>
        <w:t>comercializado</w:t>
      </w:r>
      <w:r w:rsidR="00452A12" w:rsidRPr="00D352AD">
        <w:rPr>
          <w:rFonts w:cs="Arial"/>
          <w:b w:val="0"/>
          <w:color w:val="000000" w:themeColor="text1"/>
        </w:rPr>
        <w:t xml:space="preserve">r </w:t>
      </w:r>
      <w:r w:rsidRPr="00D352AD">
        <w:rPr>
          <w:rFonts w:cs="Arial"/>
          <w:b w:val="0"/>
          <w:color w:val="000000" w:themeColor="text1"/>
        </w:rPr>
        <w:t xml:space="preserve">en cumplimiento de </w:t>
      </w:r>
      <w:r w:rsidR="00200721" w:rsidRPr="00D352AD">
        <w:rPr>
          <w:b w:val="0"/>
          <w:color w:val="000000" w:themeColor="text1"/>
        </w:rPr>
        <w:t xml:space="preserve">los artículos </w:t>
      </w:r>
      <w:r w:rsidR="00200721" w:rsidRPr="00D352AD">
        <w:rPr>
          <w:b w:val="0"/>
          <w:color w:val="000000" w:themeColor="text1"/>
        </w:rPr>
        <w:fldChar w:fldCharType="begin"/>
      </w:r>
      <w:r w:rsidR="00200721" w:rsidRPr="00D352AD">
        <w:rPr>
          <w:b w:val="0"/>
          <w:color w:val="000000" w:themeColor="text1"/>
        </w:rPr>
        <w:instrText xml:space="preserve"> REF _Ref288578887 \r \h \t</w:instrText>
      </w:r>
      <w:r w:rsidR="00C54CBF" w:rsidRPr="00D352AD">
        <w:rPr>
          <w:b w:val="0"/>
          <w:color w:val="000000" w:themeColor="text1"/>
        </w:rPr>
        <w:instrText xml:space="preserve"> \* MERGEFORMAT </w:instrText>
      </w:r>
      <w:r w:rsidR="00200721" w:rsidRPr="00D352AD">
        <w:rPr>
          <w:b w:val="0"/>
          <w:color w:val="000000" w:themeColor="text1"/>
        </w:rPr>
      </w:r>
      <w:r w:rsidR="00200721" w:rsidRPr="00D352AD">
        <w:rPr>
          <w:b w:val="0"/>
          <w:color w:val="000000" w:themeColor="text1"/>
        </w:rPr>
        <w:fldChar w:fldCharType="separate"/>
      </w:r>
      <w:r w:rsidR="00CF20F7">
        <w:rPr>
          <w:b w:val="0"/>
          <w:color w:val="000000" w:themeColor="text1"/>
        </w:rPr>
        <w:t>26</w:t>
      </w:r>
      <w:r w:rsidR="00200721" w:rsidRPr="00D352AD">
        <w:rPr>
          <w:b w:val="0"/>
          <w:color w:val="000000" w:themeColor="text1"/>
        </w:rPr>
        <w:fldChar w:fldCharType="end"/>
      </w:r>
      <w:r w:rsidR="00200721" w:rsidRPr="00D352AD">
        <w:rPr>
          <w:b w:val="0"/>
          <w:color w:val="000000" w:themeColor="text1"/>
        </w:rPr>
        <w:t xml:space="preserve"> y </w:t>
      </w:r>
      <w:r w:rsidR="00200721" w:rsidRPr="00D352AD">
        <w:rPr>
          <w:b w:val="0"/>
          <w:color w:val="000000" w:themeColor="text1"/>
        </w:rPr>
        <w:fldChar w:fldCharType="begin"/>
      </w:r>
      <w:r w:rsidR="00200721" w:rsidRPr="00D352AD">
        <w:rPr>
          <w:b w:val="0"/>
          <w:color w:val="000000" w:themeColor="text1"/>
        </w:rPr>
        <w:instrText xml:space="preserve"> REF _Ref288578893 \r \h \t</w:instrText>
      </w:r>
      <w:r w:rsidR="00C54CBF" w:rsidRPr="00D352AD">
        <w:rPr>
          <w:b w:val="0"/>
          <w:color w:val="000000" w:themeColor="text1"/>
        </w:rPr>
        <w:instrText xml:space="preserve"> \* MERGEFORMAT </w:instrText>
      </w:r>
      <w:r w:rsidR="00200721" w:rsidRPr="00D352AD">
        <w:rPr>
          <w:b w:val="0"/>
          <w:color w:val="000000" w:themeColor="text1"/>
        </w:rPr>
      </w:r>
      <w:r w:rsidR="00200721" w:rsidRPr="00D352AD">
        <w:rPr>
          <w:b w:val="0"/>
          <w:color w:val="000000" w:themeColor="text1"/>
        </w:rPr>
        <w:fldChar w:fldCharType="separate"/>
      </w:r>
      <w:r w:rsidR="00CF20F7">
        <w:rPr>
          <w:b w:val="0"/>
          <w:color w:val="000000" w:themeColor="text1"/>
        </w:rPr>
        <w:t>27</w:t>
      </w:r>
      <w:r w:rsidR="00200721" w:rsidRPr="00D352AD">
        <w:rPr>
          <w:b w:val="0"/>
          <w:color w:val="000000" w:themeColor="text1"/>
        </w:rPr>
        <w:fldChar w:fldCharType="end"/>
      </w:r>
      <w:r w:rsidR="00200721" w:rsidRPr="00D352AD">
        <w:rPr>
          <w:b w:val="0"/>
          <w:color w:val="000000" w:themeColor="text1"/>
        </w:rPr>
        <w:t xml:space="preserve"> de </w:t>
      </w:r>
      <w:r w:rsidRPr="00D352AD">
        <w:rPr>
          <w:rFonts w:cs="Arial"/>
          <w:b w:val="0"/>
          <w:color w:val="000000" w:themeColor="text1"/>
        </w:rPr>
        <w:t xml:space="preserve">este </w:t>
      </w:r>
      <w:r w:rsidR="00720817" w:rsidRPr="00D352AD">
        <w:rPr>
          <w:rFonts w:cs="Arial"/>
          <w:b w:val="0"/>
          <w:color w:val="000000" w:themeColor="text1"/>
        </w:rPr>
        <w:t>R</w:t>
      </w:r>
      <w:r w:rsidRPr="00D352AD">
        <w:rPr>
          <w:rFonts w:cs="Arial"/>
          <w:b w:val="0"/>
          <w:color w:val="000000" w:themeColor="text1"/>
        </w:rPr>
        <w:t>eglamento.</w:t>
      </w:r>
    </w:p>
    <w:p w:rsidR="001124BF" w:rsidRPr="00D352AD" w:rsidRDefault="001124BF" w:rsidP="00D352AD">
      <w:pPr>
        <w:pStyle w:val="Estilo2"/>
        <w:keepNext w:val="0"/>
        <w:numPr>
          <w:ilvl w:val="0"/>
          <w:numId w:val="0"/>
        </w:numPr>
        <w:ind w:left="567"/>
        <w:outlineLvl w:val="9"/>
        <w:rPr>
          <w:rFonts w:cs="Arial"/>
          <w:b w:val="0"/>
          <w:color w:val="000000" w:themeColor="text1"/>
        </w:rPr>
      </w:pPr>
    </w:p>
    <w:p w:rsidR="00D77BA7" w:rsidRPr="00D352AD" w:rsidRDefault="00D77BA7"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 xml:space="preserve">Remitir </w:t>
      </w:r>
      <w:r w:rsidR="00E81E3D" w:rsidRPr="00D352AD">
        <w:rPr>
          <w:rFonts w:cs="Arial"/>
          <w:b w:val="0"/>
          <w:color w:val="000000" w:themeColor="text1"/>
        </w:rPr>
        <w:t xml:space="preserve">dentro de los cinco (5) primeros días calendario de </w:t>
      </w:r>
      <w:r w:rsidR="00576905" w:rsidRPr="00D352AD">
        <w:rPr>
          <w:rFonts w:cs="Arial"/>
          <w:b w:val="0"/>
          <w:color w:val="000000" w:themeColor="text1"/>
        </w:rPr>
        <w:t xml:space="preserve">cada mes </w:t>
      </w:r>
      <w:r w:rsidRPr="00D352AD">
        <w:rPr>
          <w:rFonts w:cs="Arial"/>
          <w:b w:val="0"/>
          <w:color w:val="000000" w:themeColor="text1"/>
        </w:rPr>
        <w:t xml:space="preserve">la información </w:t>
      </w:r>
      <w:r w:rsidR="00957C54" w:rsidRPr="00D352AD">
        <w:rPr>
          <w:rFonts w:cs="Arial"/>
          <w:b w:val="0"/>
          <w:color w:val="000000" w:themeColor="text1"/>
        </w:rPr>
        <w:t xml:space="preserve">sobre duración de </w:t>
      </w:r>
      <w:r w:rsidRPr="00D352AD">
        <w:rPr>
          <w:rFonts w:cs="Arial"/>
          <w:b w:val="0"/>
          <w:color w:val="000000" w:themeColor="text1"/>
        </w:rPr>
        <w:t xml:space="preserve">interrupciones de que trata el </w:t>
      </w:r>
      <w:r w:rsidR="00957C54" w:rsidRPr="00D352AD">
        <w:rPr>
          <w:rFonts w:cs="Arial"/>
          <w:b w:val="0"/>
          <w:color w:val="000000" w:themeColor="text1"/>
        </w:rPr>
        <w:t>numeral 3.1 del artículo 3 de la Resolución CREG 100 de 2003, o aquella que la modifique o sustituya</w:t>
      </w:r>
      <w:r w:rsidR="00E81E3D" w:rsidRPr="00D352AD">
        <w:rPr>
          <w:rFonts w:cs="Arial"/>
          <w:b w:val="0"/>
          <w:color w:val="000000" w:themeColor="text1"/>
        </w:rPr>
        <w:t>, correspondientes al mes anterior</w:t>
      </w:r>
      <w:r w:rsidR="00957C54" w:rsidRPr="00D352AD">
        <w:rPr>
          <w:rFonts w:cs="Arial"/>
          <w:b w:val="0"/>
          <w:color w:val="000000" w:themeColor="text1"/>
        </w:rPr>
        <w:t>.</w:t>
      </w:r>
    </w:p>
    <w:p w:rsidR="00D77BA7" w:rsidRPr="00D352AD" w:rsidRDefault="00D77BA7" w:rsidP="00D352AD">
      <w:pPr>
        <w:pStyle w:val="Estilo2"/>
        <w:keepNext w:val="0"/>
        <w:numPr>
          <w:ilvl w:val="0"/>
          <w:numId w:val="0"/>
        </w:numPr>
        <w:ind w:left="567"/>
        <w:outlineLvl w:val="9"/>
        <w:rPr>
          <w:rFonts w:cs="Arial"/>
          <w:b w:val="0"/>
          <w:color w:val="000000" w:themeColor="text1"/>
        </w:rPr>
      </w:pPr>
    </w:p>
    <w:p w:rsidR="000023B4" w:rsidRPr="00D352AD" w:rsidRDefault="006439C8"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 xml:space="preserve">Aplicar las compensaciones o los pagos a los que haya lugar en </w:t>
      </w:r>
      <w:r w:rsidR="000023B4" w:rsidRPr="00D352AD">
        <w:rPr>
          <w:rFonts w:cs="Arial"/>
          <w:b w:val="0"/>
          <w:color w:val="000000" w:themeColor="text1"/>
        </w:rPr>
        <w:t>la facturación de los c</w:t>
      </w:r>
      <w:r w:rsidR="006C6267" w:rsidRPr="00D352AD">
        <w:rPr>
          <w:rFonts w:cs="Arial"/>
          <w:b w:val="0"/>
          <w:color w:val="000000" w:themeColor="text1"/>
        </w:rPr>
        <w:t xml:space="preserve">argos </w:t>
      </w:r>
      <w:r w:rsidR="00E4467E" w:rsidRPr="00D352AD">
        <w:rPr>
          <w:rFonts w:cs="Arial"/>
          <w:b w:val="0"/>
          <w:color w:val="000000" w:themeColor="text1"/>
        </w:rPr>
        <w:t xml:space="preserve">de distribución </w:t>
      </w:r>
      <w:r w:rsidR="000023B4" w:rsidRPr="00D352AD">
        <w:rPr>
          <w:rFonts w:cs="Arial"/>
          <w:b w:val="0"/>
          <w:color w:val="000000" w:themeColor="text1"/>
        </w:rPr>
        <w:t>de acuerdo con el esquema de cali</w:t>
      </w:r>
      <w:r w:rsidR="00F01848" w:rsidRPr="00D352AD">
        <w:rPr>
          <w:rFonts w:cs="Arial"/>
          <w:b w:val="0"/>
          <w:color w:val="000000" w:themeColor="text1"/>
        </w:rPr>
        <w:t>dad del servicio definido en la</w:t>
      </w:r>
      <w:r w:rsidR="000023B4" w:rsidRPr="00D352AD">
        <w:rPr>
          <w:rFonts w:cs="Arial"/>
          <w:b w:val="0"/>
          <w:color w:val="000000" w:themeColor="text1"/>
        </w:rPr>
        <w:t xml:space="preserve"> </w:t>
      </w:r>
      <w:r w:rsidR="00F01848" w:rsidRPr="00D352AD">
        <w:rPr>
          <w:rFonts w:cs="Arial"/>
          <w:b w:val="0"/>
          <w:color w:val="000000" w:themeColor="text1"/>
        </w:rPr>
        <w:t xml:space="preserve">Resolución </w:t>
      </w:r>
      <w:r w:rsidR="000023B4" w:rsidRPr="00D352AD">
        <w:rPr>
          <w:rFonts w:cs="Arial"/>
          <w:b w:val="0"/>
          <w:color w:val="000000" w:themeColor="text1"/>
        </w:rPr>
        <w:t xml:space="preserve">CREG </w:t>
      </w:r>
      <w:r w:rsidR="00E4467E" w:rsidRPr="00D352AD">
        <w:rPr>
          <w:rFonts w:cs="Arial"/>
          <w:b w:val="0"/>
          <w:color w:val="000000" w:themeColor="text1"/>
        </w:rPr>
        <w:t xml:space="preserve">100 </w:t>
      </w:r>
      <w:r w:rsidR="000023B4" w:rsidRPr="00D352AD">
        <w:rPr>
          <w:rFonts w:cs="Arial"/>
          <w:b w:val="0"/>
          <w:color w:val="000000" w:themeColor="text1"/>
        </w:rPr>
        <w:t>de 200</w:t>
      </w:r>
      <w:r w:rsidR="00E4467E" w:rsidRPr="00D352AD">
        <w:rPr>
          <w:rFonts w:cs="Arial"/>
          <w:b w:val="0"/>
          <w:color w:val="000000" w:themeColor="text1"/>
        </w:rPr>
        <w:t>3</w:t>
      </w:r>
      <w:r w:rsidR="000023B4" w:rsidRPr="00D352AD">
        <w:rPr>
          <w:rFonts w:cs="Arial"/>
          <w:b w:val="0"/>
          <w:color w:val="000000" w:themeColor="text1"/>
        </w:rPr>
        <w:t>, o aquella</w:t>
      </w:r>
      <w:r w:rsidR="006954ED" w:rsidRPr="00D352AD">
        <w:rPr>
          <w:rFonts w:cs="Arial"/>
          <w:b w:val="0"/>
          <w:color w:val="000000" w:themeColor="text1"/>
        </w:rPr>
        <w:t>s</w:t>
      </w:r>
      <w:r w:rsidR="00F01848" w:rsidRPr="00D352AD">
        <w:rPr>
          <w:rFonts w:cs="Arial"/>
          <w:b w:val="0"/>
          <w:color w:val="000000" w:themeColor="text1"/>
        </w:rPr>
        <w:t xml:space="preserve"> que la </w:t>
      </w:r>
      <w:r w:rsidR="000023B4" w:rsidRPr="00D352AD">
        <w:rPr>
          <w:rFonts w:cs="Arial"/>
          <w:b w:val="0"/>
          <w:color w:val="000000" w:themeColor="text1"/>
        </w:rPr>
        <w:t>modifique</w:t>
      </w:r>
      <w:r w:rsidR="006954ED" w:rsidRPr="00D352AD">
        <w:rPr>
          <w:rFonts w:cs="Arial"/>
          <w:b w:val="0"/>
          <w:color w:val="000000" w:themeColor="text1"/>
        </w:rPr>
        <w:t>n</w:t>
      </w:r>
      <w:r w:rsidR="000023B4" w:rsidRPr="00D352AD">
        <w:rPr>
          <w:rFonts w:cs="Arial"/>
          <w:b w:val="0"/>
          <w:color w:val="000000" w:themeColor="text1"/>
        </w:rPr>
        <w:t xml:space="preserve"> o sustituya</w:t>
      </w:r>
      <w:r w:rsidR="006954ED" w:rsidRPr="00D352AD">
        <w:rPr>
          <w:rFonts w:cs="Arial"/>
          <w:b w:val="0"/>
          <w:color w:val="000000" w:themeColor="text1"/>
        </w:rPr>
        <w:t>n</w:t>
      </w:r>
      <w:r w:rsidR="000023B4" w:rsidRPr="00D352AD">
        <w:rPr>
          <w:rFonts w:cs="Arial"/>
          <w:b w:val="0"/>
          <w:color w:val="000000" w:themeColor="text1"/>
        </w:rPr>
        <w:t>.</w:t>
      </w:r>
    </w:p>
    <w:p w:rsidR="00BE23DB" w:rsidRPr="00D352AD" w:rsidRDefault="00BE23DB" w:rsidP="00D352AD">
      <w:pPr>
        <w:pStyle w:val="Prrafodelista"/>
        <w:rPr>
          <w:rFonts w:ascii="Bookman Old Style" w:hAnsi="Bookman Old Style" w:cs="Arial"/>
          <w:color w:val="000000" w:themeColor="text1"/>
          <w:sz w:val="24"/>
          <w:szCs w:val="24"/>
        </w:rPr>
      </w:pPr>
    </w:p>
    <w:p w:rsidR="00BE23DB" w:rsidRPr="00D352AD" w:rsidRDefault="00BE23DB" w:rsidP="00D352AD">
      <w:pPr>
        <w:pStyle w:val="Estilo2"/>
        <w:keepNext w:val="0"/>
        <w:numPr>
          <w:ilvl w:val="0"/>
          <w:numId w:val="281"/>
        </w:numPr>
        <w:ind w:left="567" w:hanging="567"/>
        <w:outlineLvl w:val="9"/>
        <w:rPr>
          <w:rFonts w:cs="Arial"/>
          <w:b w:val="0"/>
          <w:color w:val="000000" w:themeColor="text1"/>
        </w:rPr>
      </w:pPr>
      <w:r w:rsidRPr="00D352AD">
        <w:rPr>
          <w:rFonts w:cs="Arial"/>
          <w:b w:val="0"/>
          <w:color w:val="000000" w:themeColor="text1"/>
        </w:rPr>
        <w:t>Atender las solicitudes de suspensión, corte, reconexión y reinstalación del servicio, de acuerdo con lo dispuesto en el</w:t>
      </w:r>
      <w:r w:rsidR="00E35CB9" w:rsidRPr="00D352AD">
        <w:rPr>
          <w:rFonts w:cs="Arial"/>
          <w:b w:val="0"/>
          <w:color w:val="000000" w:themeColor="text1"/>
        </w:rPr>
        <w:t xml:space="preserve"> </w:t>
      </w:r>
      <w:r w:rsidR="00E35CB9" w:rsidRPr="00D352AD">
        <w:rPr>
          <w:rFonts w:cs="Arial"/>
          <w:b w:val="0"/>
          <w:color w:val="000000" w:themeColor="text1"/>
        </w:rPr>
        <w:fldChar w:fldCharType="begin"/>
      </w:r>
      <w:r w:rsidR="00E35CB9" w:rsidRPr="00D352AD">
        <w:rPr>
          <w:rFonts w:cs="Arial"/>
          <w:b w:val="0"/>
          <w:color w:val="000000" w:themeColor="text1"/>
        </w:rPr>
        <w:instrText xml:space="preserve"> REF _Ref343872123 \h  \* MERGEFORMAT </w:instrText>
      </w:r>
      <w:r w:rsidR="00E35CB9" w:rsidRPr="00D352AD">
        <w:rPr>
          <w:rFonts w:cs="Arial"/>
          <w:b w:val="0"/>
          <w:color w:val="000000" w:themeColor="text1"/>
        </w:rPr>
      </w:r>
      <w:r w:rsidR="00E35CB9" w:rsidRPr="00D352AD">
        <w:rPr>
          <w:rFonts w:cs="Arial"/>
          <w:b w:val="0"/>
          <w:color w:val="000000" w:themeColor="text1"/>
        </w:rPr>
        <w:fldChar w:fldCharType="separate"/>
      </w:r>
      <w:r w:rsidR="00CF20F7" w:rsidRPr="00CF20F7">
        <w:rPr>
          <w:b w:val="0"/>
          <w:color w:val="000000" w:themeColor="text1"/>
        </w:rPr>
        <w:t>TÍTULO VII</w:t>
      </w:r>
      <w:r w:rsidR="00E35CB9" w:rsidRPr="00D352AD">
        <w:rPr>
          <w:rFonts w:cs="Arial"/>
          <w:b w:val="0"/>
          <w:color w:val="000000" w:themeColor="text1"/>
        </w:rPr>
        <w:fldChar w:fldCharType="end"/>
      </w:r>
      <w:r w:rsidRPr="00D352AD">
        <w:rPr>
          <w:rFonts w:cs="Arial"/>
          <w:b w:val="0"/>
          <w:color w:val="000000" w:themeColor="text1"/>
        </w:rPr>
        <w:t xml:space="preserve"> del presente Reglamento.</w:t>
      </w:r>
    </w:p>
    <w:p w:rsidR="00D82947" w:rsidRPr="00D352AD" w:rsidRDefault="00D82947" w:rsidP="00D352AD">
      <w:pPr>
        <w:pStyle w:val="Prrafodelista"/>
        <w:rPr>
          <w:rFonts w:ascii="Bookman Old Style" w:hAnsi="Bookman Old Style" w:cs="Arial"/>
          <w:color w:val="000000" w:themeColor="text1"/>
          <w:sz w:val="24"/>
          <w:szCs w:val="24"/>
        </w:rPr>
      </w:pPr>
    </w:p>
    <w:p w:rsidR="00BE23DB" w:rsidRPr="00D352AD" w:rsidRDefault="00BE23DB" w:rsidP="00D352AD">
      <w:pPr>
        <w:pStyle w:val="Estilo2"/>
        <w:keepNext w:val="0"/>
        <w:numPr>
          <w:ilvl w:val="0"/>
          <w:numId w:val="281"/>
        </w:numPr>
        <w:ind w:left="567" w:hanging="567"/>
        <w:outlineLvl w:val="9"/>
        <w:rPr>
          <w:rFonts w:cs="Arial"/>
          <w:b w:val="0"/>
          <w:color w:val="000000" w:themeColor="text1"/>
        </w:rPr>
      </w:pPr>
      <w:r w:rsidRPr="00D352AD">
        <w:rPr>
          <w:b w:val="0"/>
          <w:color w:val="000000" w:themeColor="text1"/>
        </w:rPr>
        <w:t>Cumplir las demás obligaciones que impongan la ley, los reglamentos y la regulación.</w:t>
      </w:r>
    </w:p>
    <w:p w:rsidR="00E4467E" w:rsidRPr="00D352AD" w:rsidRDefault="00E4467E" w:rsidP="00D352AD">
      <w:pPr>
        <w:pStyle w:val="Textoindependiente"/>
        <w:widowControl w:val="0"/>
        <w:tabs>
          <w:tab w:val="left" w:pos="1701"/>
        </w:tabs>
        <w:ind w:left="0" w:right="18"/>
        <w:jc w:val="both"/>
        <w:outlineLvl w:val="2"/>
        <w:rPr>
          <w:rFonts w:ascii="Bookman Old Style" w:hAnsi="Bookman Old Style"/>
          <w:b w:val="0"/>
          <w:bCs w:val="0"/>
          <w:color w:val="000000" w:themeColor="text1"/>
        </w:rPr>
      </w:pPr>
    </w:p>
    <w:p w:rsidR="00E4467E" w:rsidRPr="00D352AD" w:rsidRDefault="00E4467E" w:rsidP="00D352AD">
      <w:pPr>
        <w:pStyle w:val="Estilo2"/>
        <w:tabs>
          <w:tab w:val="clear" w:pos="5126"/>
          <w:tab w:val="left" w:pos="1701"/>
        </w:tabs>
        <w:ind w:left="0"/>
        <w:outlineLvl w:val="2"/>
        <w:rPr>
          <w:b w:val="0"/>
          <w:bCs w:val="0"/>
          <w:color w:val="000000" w:themeColor="text1"/>
        </w:rPr>
      </w:pPr>
      <w:r w:rsidRPr="00D352AD">
        <w:rPr>
          <w:rFonts w:cs="Arial"/>
          <w:color w:val="000000" w:themeColor="text1"/>
        </w:rPr>
        <w:t xml:space="preserve">Obligaciones generales del comercializador con el distribuidor de gas natural. </w:t>
      </w:r>
      <w:r w:rsidRPr="00D352AD">
        <w:rPr>
          <w:rFonts w:cs="Arial"/>
          <w:b w:val="0"/>
          <w:color w:val="000000" w:themeColor="text1"/>
        </w:rPr>
        <w:t>El comercializador tendrá las siguientes obligaciones con los distribuidores de gas natural a cuyas redes se encuentren conectados los usuarios a quienes presta el servicio:</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E4467E" w:rsidP="00D352AD">
      <w:pPr>
        <w:pStyle w:val="Textoindependiente"/>
        <w:numPr>
          <w:ilvl w:val="0"/>
          <w:numId w:val="318"/>
        </w:numPr>
        <w:suppressAutoHyphens/>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Someterse a las condiciones de conexión previstas en el código de distribución de gas combustible para efectos de nuevas conexiones en el sistema de distribución cuando el usuario lo autorice expresamente para representarlo ante el distribuidor.</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E4467E" w:rsidP="00D352AD">
      <w:pPr>
        <w:pStyle w:val="Textoindependiente"/>
        <w:widowControl w:val="0"/>
        <w:numPr>
          <w:ilvl w:val="0"/>
          <w:numId w:val="318"/>
        </w:numPr>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Informar al distribuidor de gas natural cuando se detecte la existencia de una posible irregularidad o de irregularidades en el sistema de medida, en las acometidas o instalaciones en general, y denunciar</w:t>
      </w:r>
      <w:r w:rsidRPr="00D352AD">
        <w:rPr>
          <w:rFonts w:ascii="Bookman Old Style" w:hAnsi="Bookman Old Style"/>
          <w:b w:val="0"/>
          <w:color w:val="000000" w:themeColor="text1"/>
          <w:lang w:val="es-CO"/>
        </w:rPr>
        <w:t>las</w:t>
      </w:r>
      <w:r w:rsidRPr="00D352AD">
        <w:rPr>
          <w:rFonts w:ascii="Bookman Old Style" w:hAnsi="Bookman Old Style"/>
          <w:b w:val="0"/>
          <w:color w:val="000000" w:themeColor="text1"/>
        </w:rPr>
        <w:t xml:space="preserve"> ante las autoridades correspondientes.</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E4467E" w:rsidP="00D352AD">
      <w:pPr>
        <w:pStyle w:val="Textoindependiente"/>
        <w:widowControl w:val="0"/>
        <w:numPr>
          <w:ilvl w:val="0"/>
          <w:numId w:val="318"/>
        </w:numPr>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Cubrir el pago de las obligaciones que se puedan generar por el uso de las redes del sistema de distribución de gas natural, conforme a criterios y condiciones regulatorios vigentes.</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363CEE" w:rsidP="00D352AD">
      <w:pPr>
        <w:pStyle w:val="Textoindependiente"/>
        <w:widowControl w:val="0"/>
        <w:numPr>
          <w:ilvl w:val="0"/>
          <w:numId w:val="318"/>
        </w:numPr>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 xml:space="preserve">Atender </w:t>
      </w:r>
      <w:r w:rsidR="00E4467E" w:rsidRPr="00D352AD">
        <w:rPr>
          <w:rFonts w:ascii="Bookman Old Style" w:hAnsi="Bookman Old Style"/>
          <w:b w:val="0"/>
          <w:color w:val="000000" w:themeColor="text1"/>
        </w:rPr>
        <w:t xml:space="preserve">la liquidación que haga el distribuidor de los cargos de distribución de gas natural, observando las disposiciones que sobre la materia se establecen en el </w:t>
      </w:r>
      <w:r w:rsidR="0095029B" w:rsidRPr="00D352AD">
        <w:rPr>
          <w:rFonts w:ascii="Bookman Old Style" w:hAnsi="Bookman Old Style"/>
          <w:b w:val="0"/>
          <w:color w:val="000000" w:themeColor="text1"/>
        </w:rPr>
        <w:t xml:space="preserve">artículo </w:t>
      </w:r>
      <w:r w:rsidR="00E4467E" w:rsidRPr="00D352AD">
        <w:rPr>
          <w:rFonts w:ascii="Bookman Old Style" w:hAnsi="Bookman Old Style"/>
          <w:color w:val="000000" w:themeColor="text1"/>
        </w:rPr>
        <w:fldChar w:fldCharType="begin"/>
      </w:r>
      <w:r w:rsidR="00E4467E" w:rsidRPr="00D352AD">
        <w:rPr>
          <w:rFonts w:ascii="Bookman Old Style" w:hAnsi="Bookman Old Style"/>
          <w:color w:val="000000" w:themeColor="text1"/>
        </w:rPr>
        <w:instrText xml:space="preserve"> REF _Ref273381187 \w \h </w:instrText>
      </w:r>
      <w:r w:rsidR="0095029B" w:rsidRPr="00D352AD">
        <w:rPr>
          <w:rFonts w:ascii="Bookman Old Style" w:hAnsi="Bookman Old Style"/>
          <w:color w:val="000000" w:themeColor="text1"/>
        </w:rPr>
        <w:instrText>\t</w:instrText>
      </w:r>
      <w:r w:rsidR="00E4467E" w:rsidRPr="00D352AD">
        <w:rPr>
          <w:rFonts w:ascii="Bookman Old Style" w:hAnsi="Bookman Old Style"/>
          <w:color w:val="000000" w:themeColor="text1"/>
        </w:rPr>
        <w:instrText xml:space="preserve"> \* MERGEFORMAT </w:instrText>
      </w:r>
      <w:r w:rsidR="00E4467E" w:rsidRPr="00D352AD">
        <w:rPr>
          <w:rFonts w:ascii="Bookman Old Style" w:hAnsi="Bookman Old Style"/>
          <w:color w:val="000000" w:themeColor="text1"/>
        </w:rPr>
      </w:r>
      <w:r w:rsidR="00E4467E"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rPr>
        <w:t>20</w:t>
      </w:r>
      <w:r w:rsidR="00E4467E" w:rsidRPr="00D352AD">
        <w:rPr>
          <w:rFonts w:ascii="Bookman Old Style" w:hAnsi="Bookman Old Style"/>
          <w:color w:val="000000" w:themeColor="text1"/>
        </w:rPr>
        <w:fldChar w:fldCharType="end"/>
      </w:r>
      <w:r w:rsidR="00E4467E" w:rsidRPr="00D352AD">
        <w:rPr>
          <w:rFonts w:ascii="Bookman Old Style" w:hAnsi="Bookman Old Style"/>
          <w:b w:val="0"/>
          <w:color w:val="000000" w:themeColor="text1"/>
        </w:rPr>
        <w:t xml:space="preserve"> de este </w:t>
      </w:r>
      <w:r w:rsidR="0095029B" w:rsidRPr="00D352AD">
        <w:rPr>
          <w:rFonts w:ascii="Bookman Old Style" w:hAnsi="Bookman Old Style"/>
          <w:b w:val="0"/>
          <w:color w:val="000000" w:themeColor="text1"/>
        </w:rPr>
        <w:t>R</w:t>
      </w:r>
      <w:r w:rsidR="00E4467E" w:rsidRPr="00D352AD">
        <w:rPr>
          <w:rFonts w:ascii="Bookman Old Style" w:hAnsi="Bookman Old Style"/>
          <w:b w:val="0"/>
          <w:color w:val="000000" w:themeColor="text1"/>
        </w:rPr>
        <w:t>eglamento.</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E4467E" w:rsidP="00D352AD">
      <w:pPr>
        <w:pStyle w:val="Textoindependiente"/>
        <w:widowControl w:val="0"/>
        <w:numPr>
          <w:ilvl w:val="0"/>
          <w:numId w:val="318"/>
        </w:numPr>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lastRenderedPageBreak/>
        <w:t xml:space="preserve">Pagar oportunamente las facturas de los cargos de distribución de gas natural, de acuerdo con lo establecido en el </w:t>
      </w:r>
      <w:r w:rsidR="0095029B" w:rsidRPr="00D352AD">
        <w:rPr>
          <w:rFonts w:ascii="Bookman Old Style" w:hAnsi="Bookman Old Style"/>
          <w:b w:val="0"/>
          <w:color w:val="000000" w:themeColor="text1"/>
        </w:rPr>
        <w:t xml:space="preserve">artículo </w:t>
      </w:r>
      <w:r w:rsidRPr="00D352AD">
        <w:rPr>
          <w:rFonts w:ascii="Bookman Old Style" w:hAnsi="Bookman Old Style"/>
          <w:color w:val="000000" w:themeColor="text1"/>
        </w:rPr>
        <w:fldChar w:fldCharType="begin"/>
      </w:r>
      <w:r w:rsidRPr="00D352AD">
        <w:rPr>
          <w:rFonts w:ascii="Bookman Old Style" w:hAnsi="Bookman Old Style"/>
          <w:color w:val="000000" w:themeColor="text1"/>
        </w:rPr>
        <w:instrText xml:space="preserve"> REF _Ref273381236 \w \h </w:instrText>
      </w:r>
      <w:r w:rsidR="0095029B" w:rsidRPr="00D352AD">
        <w:rPr>
          <w:rFonts w:ascii="Bookman Old Style" w:hAnsi="Bookman Old Style"/>
          <w:color w:val="000000" w:themeColor="text1"/>
        </w:rPr>
        <w:instrText xml:space="preserve">\t </w:instrText>
      </w:r>
      <w:r w:rsidRPr="00D352AD">
        <w:rPr>
          <w:rFonts w:ascii="Bookman Old Style" w:hAnsi="Bookman Old Style"/>
          <w:color w:val="000000" w:themeColor="text1"/>
        </w:rPr>
        <w:instrText xml:space="preserve">\* MERGEFORMAT </w:instrText>
      </w:r>
      <w:r w:rsidRPr="00D352AD">
        <w:rPr>
          <w:rFonts w:ascii="Bookman Old Style" w:hAnsi="Bookman Old Style"/>
          <w:color w:val="000000" w:themeColor="text1"/>
        </w:rPr>
      </w:r>
      <w:r w:rsidRPr="00D352AD">
        <w:rPr>
          <w:rFonts w:ascii="Bookman Old Style" w:hAnsi="Bookman Old Style"/>
          <w:color w:val="000000" w:themeColor="text1"/>
        </w:rPr>
        <w:fldChar w:fldCharType="separate"/>
      </w:r>
      <w:r w:rsidR="00CF20F7" w:rsidRPr="00CF20F7">
        <w:rPr>
          <w:rFonts w:ascii="Bookman Old Style" w:hAnsi="Bookman Old Style"/>
          <w:b w:val="0"/>
          <w:color w:val="000000" w:themeColor="text1"/>
        </w:rPr>
        <w:t>25</w:t>
      </w:r>
      <w:r w:rsidRPr="00D352AD">
        <w:rPr>
          <w:rFonts w:ascii="Bookman Old Style" w:hAnsi="Bookman Old Style"/>
          <w:color w:val="000000" w:themeColor="text1"/>
        </w:rPr>
        <w:fldChar w:fldCharType="end"/>
      </w:r>
      <w:r w:rsidRPr="00D352AD">
        <w:rPr>
          <w:rFonts w:ascii="Bookman Old Style" w:hAnsi="Bookman Old Style"/>
          <w:b w:val="0"/>
          <w:color w:val="000000" w:themeColor="text1"/>
        </w:rPr>
        <w:t xml:space="preserve"> de este </w:t>
      </w:r>
      <w:r w:rsidR="00160B12" w:rsidRPr="00D352AD">
        <w:rPr>
          <w:rFonts w:ascii="Bookman Old Style" w:hAnsi="Bookman Old Style"/>
          <w:b w:val="0"/>
          <w:color w:val="000000" w:themeColor="text1"/>
        </w:rPr>
        <w:t>R</w:t>
      </w:r>
      <w:r w:rsidRPr="00D352AD">
        <w:rPr>
          <w:rFonts w:ascii="Bookman Old Style" w:hAnsi="Bookman Old Style"/>
          <w:b w:val="0"/>
          <w:color w:val="000000" w:themeColor="text1"/>
        </w:rPr>
        <w:t>eglamento.</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E4467E" w:rsidP="00D352AD">
      <w:pPr>
        <w:pStyle w:val="Textoindependiente"/>
        <w:widowControl w:val="0"/>
        <w:numPr>
          <w:ilvl w:val="0"/>
          <w:numId w:val="318"/>
        </w:numPr>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Garantizar al distribuidor de gas natural el acceso a la información del sistema de medida.</w:t>
      </w:r>
    </w:p>
    <w:p w:rsidR="00160B12" w:rsidRPr="00D352AD" w:rsidRDefault="00160B12" w:rsidP="00D352AD">
      <w:pPr>
        <w:pStyle w:val="Textoindependiente"/>
        <w:widowControl w:val="0"/>
        <w:ind w:right="18"/>
        <w:jc w:val="both"/>
        <w:rPr>
          <w:rFonts w:ascii="Bookman Old Style" w:hAnsi="Bookman Old Style"/>
          <w:b w:val="0"/>
          <w:color w:val="000000" w:themeColor="text1"/>
        </w:rPr>
      </w:pPr>
    </w:p>
    <w:p w:rsidR="00160B12" w:rsidRPr="00D352AD" w:rsidRDefault="00160B12" w:rsidP="00D352AD">
      <w:pPr>
        <w:pStyle w:val="Textoindependiente"/>
        <w:widowControl w:val="0"/>
        <w:numPr>
          <w:ilvl w:val="0"/>
          <w:numId w:val="318"/>
        </w:numPr>
        <w:ind w:left="567" w:right="18" w:hanging="567"/>
        <w:jc w:val="both"/>
        <w:rPr>
          <w:rFonts w:ascii="Bookman Old Style" w:hAnsi="Bookman Old Style"/>
          <w:b w:val="0"/>
          <w:color w:val="000000" w:themeColor="text1"/>
        </w:rPr>
      </w:pPr>
      <w:r w:rsidRPr="00D352AD">
        <w:rPr>
          <w:rFonts w:ascii="Bookman Old Style" w:hAnsi="Bookman Old Style"/>
          <w:b w:val="0"/>
          <w:color w:val="000000" w:themeColor="text1"/>
        </w:rPr>
        <w:t>Cumplir con las disposiciones aplicables en materia de medición.</w:t>
      </w:r>
    </w:p>
    <w:p w:rsidR="00E4467E" w:rsidRPr="00D352AD" w:rsidRDefault="00E4467E" w:rsidP="00D352AD">
      <w:pPr>
        <w:pStyle w:val="Textoindependiente"/>
        <w:widowControl w:val="0"/>
        <w:ind w:right="18"/>
        <w:jc w:val="both"/>
        <w:rPr>
          <w:rFonts w:ascii="Bookman Old Style" w:hAnsi="Bookman Old Style"/>
          <w:b w:val="0"/>
          <w:color w:val="000000" w:themeColor="text1"/>
        </w:rPr>
      </w:pPr>
    </w:p>
    <w:p w:rsidR="00E4467E" w:rsidRPr="00D352AD" w:rsidRDefault="00E4467E" w:rsidP="00D352AD">
      <w:pPr>
        <w:pStyle w:val="Estilo2"/>
        <w:keepNext w:val="0"/>
        <w:numPr>
          <w:ilvl w:val="0"/>
          <w:numId w:val="318"/>
        </w:numPr>
        <w:ind w:left="567" w:right="18" w:hanging="567"/>
        <w:outlineLvl w:val="9"/>
        <w:rPr>
          <w:b w:val="0"/>
          <w:color w:val="000000" w:themeColor="text1"/>
        </w:rPr>
      </w:pPr>
      <w:r w:rsidRPr="00D352AD">
        <w:rPr>
          <w:b w:val="0"/>
          <w:color w:val="000000" w:themeColor="text1"/>
        </w:rPr>
        <w:t xml:space="preserve">Presentar al distribuidor de gas natural las solicitudes de suspensión, corte, reconexión y reinstalación en </w:t>
      </w:r>
      <w:r w:rsidR="00160B12" w:rsidRPr="00D352AD">
        <w:rPr>
          <w:b w:val="0"/>
          <w:color w:val="000000" w:themeColor="text1"/>
        </w:rPr>
        <w:t xml:space="preserve">los términos establecidos en </w:t>
      </w:r>
      <w:r w:rsidRPr="00D352AD">
        <w:rPr>
          <w:b w:val="0"/>
          <w:color w:val="000000" w:themeColor="text1"/>
        </w:rPr>
        <w:t xml:space="preserve">los artículos </w:t>
      </w:r>
      <w:r w:rsidRPr="00D352AD">
        <w:rPr>
          <w:b w:val="0"/>
          <w:color w:val="000000" w:themeColor="text1"/>
        </w:rPr>
        <w:fldChar w:fldCharType="begin"/>
      </w:r>
      <w:r w:rsidRPr="00D352AD">
        <w:rPr>
          <w:b w:val="0"/>
          <w:color w:val="000000" w:themeColor="text1"/>
        </w:rPr>
        <w:instrText xml:space="preserve"> REF _Ref288578887 \r \h \t \* MERGEFORMAT </w:instrText>
      </w:r>
      <w:r w:rsidRPr="00D352AD">
        <w:rPr>
          <w:b w:val="0"/>
          <w:color w:val="000000" w:themeColor="text1"/>
        </w:rPr>
      </w:r>
      <w:r w:rsidRPr="00D352AD">
        <w:rPr>
          <w:b w:val="0"/>
          <w:color w:val="000000" w:themeColor="text1"/>
        </w:rPr>
        <w:fldChar w:fldCharType="separate"/>
      </w:r>
      <w:r w:rsidR="00CF20F7">
        <w:rPr>
          <w:b w:val="0"/>
          <w:color w:val="000000" w:themeColor="text1"/>
        </w:rPr>
        <w:t>26</w:t>
      </w:r>
      <w:r w:rsidRPr="00D352AD">
        <w:rPr>
          <w:b w:val="0"/>
          <w:color w:val="000000" w:themeColor="text1"/>
        </w:rPr>
        <w:fldChar w:fldCharType="end"/>
      </w:r>
      <w:r w:rsidRPr="00D352AD">
        <w:rPr>
          <w:b w:val="0"/>
          <w:color w:val="000000" w:themeColor="text1"/>
        </w:rPr>
        <w:t xml:space="preserve"> y </w:t>
      </w:r>
      <w:r w:rsidRPr="00D352AD">
        <w:rPr>
          <w:b w:val="0"/>
          <w:color w:val="000000" w:themeColor="text1"/>
        </w:rPr>
        <w:fldChar w:fldCharType="begin"/>
      </w:r>
      <w:r w:rsidRPr="00D352AD">
        <w:rPr>
          <w:b w:val="0"/>
          <w:color w:val="000000" w:themeColor="text1"/>
        </w:rPr>
        <w:instrText xml:space="preserve"> REF _Ref288578893 \r \h \t \* MERGEFORMAT </w:instrText>
      </w:r>
      <w:r w:rsidRPr="00D352AD">
        <w:rPr>
          <w:b w:val="0"/>
          <w:color w:val="000000" w:themeColor="text1"/>
        </w:rPr>
      </w:r>
      <w:r w:rsidRPr="00D352AD">
        <w:rPr>
          <w:b w:val="0"/>
          <w:color w:val="000000" w:themeColor="text1"/>
        </w:rPr>
        <w:fldChar w:fldCharType="separate"/>
      </w:r>
      <w:r w:rsidR="00CF20F7">
        <w:rPr>
          <w:b w:val="0"/>
          <w:color w:val="000000" w:themeColor="text1"/>
        </w:rPr>
        <w:t>27</w:t>
      </w:r>
      <w:r w:rsidRPr="00D352AD">
        <w:rPr>
          <w:b w:val="0"/>
          <w:color w:val="000000" w:themeColor="text1"/>
        </w:rPr>
        <w:fldChar w:fldCharType="end"/>
      </w:r>
      <w:r w:rsidRPr="00D352AD">
        <w:rPr>
          <w:b w:val="0"/>
          <w:color w:val="000000" w:themeColor="text1"/>
        </w:rPr>
        <w:t xml:space="preserve"> de </w:t>
      </w:r>
      <w:r w:rsidRPr="00D352AD">
        <w:rPr>
          <w:rFonts w:cs="Arial"/>
          <w:b w:val="0"/>
          <w:color w:val="000000" w:themeColor="text1"/>
        </w:rPr>
        <w:t>este Reglamento.</w:t>
      </w:r>
    </w:p>
    <w:p w:rsidR="00E4467E" w:rsidRPr="00D352AD" w:rsidRDefault="00E4467E" w:rsidP="00D352AD">
      <w:pPr>
        <w:rPr>
          <w:rFonts w:ascii="Bookman Old Style" w:hAnsi="Bookman Old Style"/>
          <w:color w:val="000000" w:themeColor="text1"/>
        </w:rPr>
      </w:pPr>
    </w:p>
    <w:p w:rsidR="009A212D" w:rsidRPr="00D352AD" w:rsidRDefault="009A212D" w:rsidP="00D352AD">
      <w:pPr>
        <w:rPr>
          <w:rFonts w:ascii="Bookman Old Style" w:hAnsi="Bookman Old Style"/>
          <w:color w:val="000000" w:themeColor="text1"/>
        </w:rPr>
      </w:pPr>
    </w:p>
    <w:p w:rsidR="00E4467E" w:rsidRPr="00D352AD" w:rsidRDefault="00E4467E" w:rsidP="00D352AD">
      <w:pPr>
        <w:pStyle w:val="Ttulo1"/>
        <w:keepNext w:val="0"/>
        <w:widowControl w:val="0"/>
        <w:ind w:left="0"/>
        <w:rPr>
          <w:rFonts w:ascii="Bookman Old Style" w:hAnsi="Bookman Old Style"/>
          <w:color w:val="000000" w:themeColor="text1"/>
          <w:szCs w:val="24"/>
        </w:rPr>
      </w:pPr>
      <w:r w:rsidRPr="00D352AD">
        <w:rPr>
          <w:rFonts w:ascii="Bookman Old Style" w:hAnsi="Bookman Old Style"/>
          <w:color w:val="000000" w:themeColor="text1"/>
          <w:szCs w:val="24"/>
        </w:rPr>
        <w:t>TÍTULO VI</w:t>
      </w:r>
    </w:p>
    <w:p w:rsidR="00D629B3" w:rsidRPr="00D352AD" w:rsidRDefault="00E4467E" w:rsidP="00D352AD">
      <w:pPr>
        <w:pStyle w:val="Ttulo1"/>
        <w:ind w:left="0"/>
        <w:rPr>
          <w:rFonts w:ascii="Bookman Old Style" w:hAnsi="Bookman Old Style"/>
          <w:color w:val="000000" w:themeColor="text1"/>
          <w:szCs w:val="24"/>
        </w:rPr>
      </w:pPr>
      <w:r w:rsidRPr="00D352AD">
        <w:rPr>
          <w:rFonts w:ascii="Bookman Old Style" w:hAnsi="Bookman Old Style"/>
          <w:color w:val="000000" w:themeColor="text1"/>
          <w:szCs w:val="24"/>
        </w:rPr>
        <w:t>LIQUIDACIÓN Y FACTURACIÓN DE SERVICIOS PRESTADOS EN EL MERCADO DE GAS NATURAL</w:t>
      </w:r>
    </w:p>
    <w:p w:rsidR="00D629B3" w:rsidRPr="00D352AD" w:rsidRDefault="00D629B3" w:rsidP="00D352AD">
      <w:pPr>
        <w:pStyle w:val="Estilo2"/>
        <w:keepNext w:val="0"/>
        <w:numPr>
          <w:ilvl w:val="0"/>
          <w:numId w:val="0"/>
        </w:numPr>
        <w:outlineLvl w:val="9"/>
        <w:rPr>
          <w:color w:val="000000" w:themeColor="text1"/>
        </w:rPr>
      </w:pPr>
    </w:p>
    <w:p w:rsidR="009A212D" w:rsidRPr="00D352AD" w:rsidRDefault="009A212D" w:rsidP="00D352AD">
      <w:pPr>
        <w:pStyle w:val="Estilo2"/>
        <w:keepNext w:val="0"/>
        <w:numPr>
          <w:ilvl w:val="0"/>
          <w:numId w:val="0"/>
        </w:numPr>
        <w:outlineLvl w:val="9"/>
        <w:rPr>
          <w:color w:val="000000" w:themeColor="text1"/>
        </w:rPr>
      </w:pPr>
    </w:p>
    <w:p w:rsidR="003C6F9D" w:rsidRPr="00D352AD" w:rsidRDefault="003C6F9D" w:rsidP="00D352AD">
      <w:pPr>
        <w:pStyle w:val="Estilo2"/>
        <w:keepNext w:val="0"/>
        <w:tabs>
          <w:tab w:val="clear" w:pos="5126"/>
          <w:tab w:val="left" w:pos="1701"/>
        </w:tabs>
        <w:ind w:left="0"/>
        <w:outlineLvl w:val="2"/>
        <w:rPr>
          <w:rFonts w:cs="Arial"/>
          <w:b w:val="0"/>
          <w:color w:val="000000" w:themeColor="text1"/>
        </w:rPr>
      </w:pPr>
      <w:bookmarkStart w:id="32" w:name="_Ref287528617"/>
      <w:bookmarkStart w:id="33" w:name="_Ref342320259"/>
      <w:r w:rsidRPr="00D352AD">
        <w:rPr>
          <w:rFonts w:cs="Arial"/>
          <w:color w:val="000000" w:themeColor="text1"/>
        </w:rPr>
        <w:t xml:space="preserve">Información base para la liquidación de los </w:t>
      </w:r>
      <w:r w:rsidR="007A7D99" w:rsidRPr="00D352AD">
        <w:rPr>
          <w:rFonts w:cs="Arial"/>
          <w:color w:val="000000" w:themeColor="text1"/>
        </w:rPr>
        <w:t xml:space="preserve">servicios prestados en el mercado </w:t>
      </w:r>
      <w:r w:rsidR="00BE3B51" w:rsidRPr="00D352AD">
        <w:rPr>
          <w:rFonts w:cs="Arial"/>
          <w:color w:val="000000" w:themeColor="text1"/>
        </w:rPr>
        <w:t xml:space="preserve">primario </w:t>
      </w:r>
      <w:r w:rsidR="007A7D99" w:rsidRPr="00D352AD">
        <w:rPr>
          <w:rFonts w:cs="Arial"/>
          <w:color w:val="000000" w:themeColor="text1"/>
        </w:rPr>
        <w:t>de gas natural</w:t>
      </w:r>
      <w:r w:rsidRPr="00D352AD">
        <w:rPr>
          <w:rFonts w:cs="Arial"/>
          <w:color w:val="000000" w:themeColor="text1"/>
        </w:rPr>
        <w:t>.</w:t>
      </w:r>
      <w:r w:rsidRPr="00D352AD">
        <w:rPr>
          <w:rFonts w:cs="Arial"/>
          <w:b w:val="0"/>
          <w:color w:val="000000" w:themeColor="text1"/>
        </w:rPr>
        <w:t xml:space="preserve"> </w:t>
      </w:r>
      <w:bookmarkEnd w:id="32"/>
      <w:r w:rsidR="00F67572" w:rsidRPr="00D352AD">
        <w:rPr>
          <w:rFonts w:cs="Arial"/>
          <w:b w:val="0"/>
          <w:color w:val="000000" w:themeColor="text1"/>
        </w:rPr>
        <w:t>Los</w:t>
      </w:r>
      <w:r w:rsidR="00BE3B51" w:rsidRPr="00D352AD">
        <w:rPr>
          <w:rFonts w:cs="Arial"/>
          <w:b w:val="0"/>
          <w:color w:val="000000" w:themeColor="text1"/>
        </w:rPr>
        <w:t xml:space="preserve"> productores-comercializadores</w:t>
      </w:r>
      <w:r w:rsidR="002568F2" w:rsidRPr="00D352AD">
        <w:rPr>
          <w:rFonts w:cs="Arial"/>
          <w:b w:val="0"/>
          <w:color w:val="000000" w:themeColor="text1"/>
        </w:rPr>
        <w:t>,</w:t>
      </w:r>
      <w:r w:rsidR="00BE3B51" w:rsidRPr="00D352AD">
        <w:rPr>
          <w:rFonts w:cs="Arial"/>
          <w:b w:val="0"/>
          <w:color w:val="000000" w:themeColor="text1"/>
        </w:rPr>
        <w:t xml:space="preserve"> </w:t>
      </w:r>
      <w:r w:rsidR="002568F2" w:rsidRPr="00D352AD">
        <w:rPr>
          <w:rFonts w:cs="Arial"/>
          <w:b w:val="0"/>
          <w:color w:val="000000" w:themeColor="text1"/>
        </w:rPr>
        <w:t>los transportadores y el gestor del mercado</w:t>
      </w:r>
      <w:r w:rsidR="008763C9" w:rsidRPr="00D352AD">
        <w:rPr>
          <w:rFonts w:cs="Arial"/>
          <w:b w:val="0"/>
          <w:color w:val="000000" w:themeColor="text1"/>
        </w:rPr>
        <w:t xml:space="preserve"> </w:t>
      </w:r>
      <w:r w:rsidR="002568F2" w:rsidRPr="00D352AD">
        <w:rPr>
          <w:rFonts w:cs="Arial"/>
          <w:b w:val="0"/>
          <w:color w:val="000000" w:themeColor="text1"/>
        </w:rPr>
        <w:t xml:space="preserve">de gas natural </w:t>
      </w:r>
      <w:r w:rsidR="008763C9" w:rsidRPr="00D352AD">
        <w:rPr>
          <w:rFonts w:cs="Arial"/>
          <w:b w:val="0"/>
          <w:color w:val="000000" w:themeColor="text1"/>
        </w:rPr>
        <w:t>tendrán en cuenta la siguiente información para la liquidación de los servicios prestados</w:t>
      </w:r>
      <w:r w:rsidR="00D81F3F" w:rsidRPr="00D352AD">
        <w:rPr>
          <w:rFonts w:cs="Arial"/>
          <w:b w:val="0"/>
          <w:color w:val="000000" w:themeColor="text1"/>
        </w:rPr>
        <w:t xml:space="preserve"> en este mercado</w:t>
      </w:r>
      <w:r w:rsidR="008763C9" w:rsidRPr="00D352AD">
        <w:rPr>
          <w:rFonts w:cs="Arial"/>
          <w:b w:val="0"/>
          <w:color w:val="000000" w:themeColor="text1"/>
        </w:rPr>
        <w:t>.</w:t>
      </w:r>
      <w:bookmarkEnd w:id="33"/>
    </w:p>
    <w:p w:rsidR="003C6F9D" w:rsidRPr="00D352AD" w:rsidRDefault="003C6F9D" w:rsidP="00D352AD">
      <w:pPr>
        <w:ind w:left="0"/>
        <w:jc w:val="both"/>
        <w:rPr>
          <w:rFonts w:ascii="Bookman Old Style" w:hAnsi="Bookman Old Style" w:cs="Arial"/>
          <w:b/>
          <w:color w:val="000000" w:themeColor="text1"/>
          <w:lang w:val="es-CO"/>
        </w:rPr>
      </w:pPr>
    </w:p>
    <w:p w:rsidR="008E66DF" w:rsidRPr="00D352AD" w:rsidRDefault="008E66DF" w:rsidP="00D352AD">
      <w:pPr>
        <w:pStyle w:val="Prrafodelista"/>
        <w:numPr>
          <w:ilvl w:val="0"/>
          <w:numId w:val="181"/>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precios resultantes de</w:t>
      </w:r>
      <w:r w:rsidR="00664425" w:rsidRPr="00D352AD">
        <w:rPr>
          <w:rFonts w:ascii="Bookman Old Style" w:hAnsi="Bookman Old Style" w:cs="Arial"/>
          <w:color w:val="000000" w:themeColor="text1"/>
          <w:sz w:val="24"/>
          <w:szCs w:val="24"/>
          <w:lang w:val="es-ES"/>
        </w:rPr>
        <w:t>: i)</w:t>
      </w:r>
      <w:r w:rsidRPr="00D352AD">
        <w:rPr>
          <w:rFonts w:ascii="Bookman Old Style" w:hAnsi="Bookman Old Style" w:cs="Arial"/>
          <w:color w:val="000000" w:themeColor="text1"/>
          <w:sz w:val="24"/>
          <w:szCs w:val="24"/>
          <w:lang w:val="es-ES"/>
        </w:rPr>
        <w:t xml:space="preserve"> las asignaciones mediante el mecanismo de subasta</w:t>
      </w:r>
      <w:r w:rsidR="00664425" w:rsidRPr="00D352AD">
        <w:rPr>
          <w:rFonts w:ascii="Bookman Old Style" w:hAnsi="Bookman Old Style" w:cs="Arial"/>
          <w:color w:val="000000" w:themeColor="text1"/>
          <w:sz w:val="24"/>
          <w:szCs w:val="24"/>
          <w:lang w:val="es-ES"/>
        </w:rPr>
        <w:t>s</w:t>
      </w:r>
      <w:r w:rsidRPr="00D352AD">
        <w:rPr>
          <w:rFonts w:ascii="Bookman Old Style" w:hAnsi="Bookman Old Style" w:cs="Arial"/>
          <w:color w:val="000000" w:themeColor="text1"/>
          <w:sz w:val="24"/>
          <w:szCs w:val="24"/>
          <w:lang w:val="es-ES"/>
        </w:rPr>
        <w:t xml:space="preserve"> de </w:t>
      </w:r>
      <w:r w:rsidR="00664425" w:rsidRPr="00D352AD">
        <w:rPr>
          <w:rFonts w:ascii="Bookman Old Style" w:hAnsi="Bookman Old Style" w:cs="Arial"/>
          <w:color w:val="000000" w:themeColor="text1"/>
          <w:sz w:val="24"/>
          <w:szCs w:val="24"/>
          <w:lang w:val="es-ES"/>
        </w:rPr>
        <w:t xml:space="preserve">que trata el capitulo IV de la propuesta </w:t>
      </w:r>
      <w:r w:rsidR="009A212D" w:rsidRPr="00D352AD">
        <w:rPr>
          <w:rFonts w:ascii="Bookman Old Style" w:hAnsi="Bookman Old Style" w:cs="Arial"/>
          <w:color w:val="000000" w:themeColor="text1"/>
          <w:sz w:val="24"/>
          <w:szCs w:val="24"/>
          <w:lang w:val="es-ES"/>
        </w:rPr>
        <w:t xml:space="preserve">contenida en la </w:t>
      </w:r>
      <w:r w:rsidR="00664425" w:rsidRPr="00D352AD">
        <w:rPr>
          <w:rFonts w:ascii="Bookman Old Style" w:hAnsi="Bookman Old Style" w:cs="Arial"/>
          <w:color w:val="000000" w:themeColor="text1"/>
          <w:sz w:val="24"/>
          <w:szCs w:val="24"/>
          <w:lang w:val="es-ES"/>
        </w:rPr>
        <w:t>Resolución CREG 113 de 2012; y ii)</w:t>
      </w:r>
      <w:r w:rsidR="00720B94" w:rsidRPr="00D352AD">
        <w:rPr>
          <w:rFonts w:ascii="Bookman Old Style" w:hAnsi="Bookman Old Style" w:cs="Arial"/>
          <w:color w:val="000000" w:themeColor="text1"/>
          <w:sz w:val="24"/>
          <w:szCs w:val="24"/>
          <w:lang w:val="es-ES"/>
        </w:rPr>
        <w:t xml:space="preserve"> las transacciones bilaterales de que trata el artículo 19 de la propuesta </w:t>
      </w:r>
      <w:r w:rsidR="009A212D" w:rsidRPr="00D352AD">
        <w:rPr>
          <w:rFonts w:ascii="Bookman Old Style" w:hAnsi="Bookman Old Style" w:cs="Arial"/>
          <w:color w:val="000000" w:themeColor="text1"/>
          <w:sz w:val="24"/>
          <w:szCs w:val="24"/>
          <w:lang w:val="es-ES"/>
        </w:rPr>
        <w:t xml:space="preserve">contenida en la </w:t>
      </w:r>
      <w:r w:rsidR="00720B94" w:rsidRPr="00D352AD">
        <w:rPr>
          <w:rFonts w:ascii="Bookman Old Style" w:hAnsi="Bookman Old Style" w:cs="Arial"/>
          <w:color w:val="000000" w:themeColor="text1"/>
          <w:sz w:val="24"/>
          <w:szCs w:val="24"/>
          <w:lang w:val="es-ES"/>
        </w:rPr>
        <w:t>Resolución CREG 113 de 2012 con excepción de los casos señalados en el parágrafo del articulo 20 de la misma Resolución.</w:t>
      </w:r>
    </w:p>
    <w:p w:rsidR="008E66DF" w:rsidRPr="00D352AD" w:rsidRDefault="008E66DF" w:rsidP="00D352AD">
      <w:pPr>
        <w:pStyle w:val="Prrafodelista"/>
        <w:ind w:left="567"/>
        <w:contextualSpacing/>
        <w:jc w:val="both"/>
        <w:rPr>
          <w:rFonts w:ascii="Bookman Old Style" w:hAnsi="Bookman Old Style" w:cs="Arial"/>
          <w:color w:val="000000" w:themeColor="text1"/>
          <w:sz w:val="24"/>
          <w:szCs w:val="24"/>
          <w:lang w:val="es-ES"/>
        </w:rPr>
      </w:pPr>
    </w:p>
    <w:p w:rsidR="003C6F9D" w:rsidRPr="00D352AD" w:rsidRDefault="003C6F9D" w:rsidP="00D352AD">
      <w:pPr>
        <w:pStyle w:val="Prrafodelista"/>
        <w:numPr>
          <w:ilvl w:val="0"/>
          <w:numId w:val="181"/>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 xml:space="preserve">Los valores de los cargos </w:t>
      </w:r>
      <w:r w:rsidR="007A7D99" w:rsidRPr="00D352AD">
        <w:rPr>
          <w:rFonts w:ascii="Bookman Old Style" w:hAnsi="Bookman Old Style" w:cs="Arial"/>
          <w:color w:val="000000" w:themeColor="text1"/>
          <w:sz w:val="24"/>
          <w:szCs w:val="24"/>
          <w:lang w:val="es-ES"/>
        </w:rPr>
        <w:t>de transporte correspondientes que el transportador</w:t>
      </w:r>
      <w:r w:rsidR="008E788F" w:rsidRPr="00D352AD">
        <w:rPr>
          <w:rFonts w:ascii="Bookman Old Style" w:hAnsi="Bookman Old Style" w:cs="Arial"/>
          <w:color w:val="000000" w:themeColor="text1"/>
          <w:sz w:val="24"/>
          <w:szCs w:val="24"/>
          <w:lang w:val="es-ES"/>
        </w:rPr>
        <w:t xml:space="preserve"> </w:t>
      </w:r>
      <w:r w:rsidRPr="00D352AD">
        <w:rPr>
          <w:rFonts w:ascii="Bookman Old Style" w:hAnsi="Bookman Old Style" w:cs="Arial"/>
          <w:color w:val="000000" w:themeColor="text1"/>
          <w:sz w:val="24"/>
          <w:szCs w:val="24"/>
          <w:lang w:val="es-ES"/>
        </w:rPr>
        <w:t xml:space="preserve">debe facturar al </w:t>
      </w:r>
      <w:r w:rsidR="00EC7B54" w:rsidRPr="00D352AD">
        <w:rPr>
          <w:rFonts w:ascii="Bookman Old Style" w:hAnsi="Bookman Old Style" w:cs="Arial"/>
          <w:color w:val="000000" w:themeColor="text1"/>
          <w:sz w:val="24"/>
          <w:szCs w:val="24"/>
          <w:lang w:val="es-ES"/>
        </w:rPr>
        <w:t>comercializado</w:t>
      </w:r>
      <w:r w:rsidR="001631D8" w:rsidRPr="00D352AD">
        <w:rPr>
          <w:rFonts w:ascii="Bookman Old Style" w:hAnsi="Bookman Old Style" w:cs="Arial"/>
          <w:color w:val="000000" w:themeColor="text1"/>
          <w:sz w:val="24"/>
          <w:szCs w:val="24"/>
          <w:lang w:val="es-ES"/>
        </w:rPr>
        <w:t>r</w:t>
      </w:r>
      <w:r w:rsidRPr="00D352AD">
        <w:rPr>
          <w:rFonts w:ascii="Bookman Old Style" w:hAnsi="Bookman Old Style" w:cs="Arial"/>
          <w:color w:val="000000" w:themeColor="text1"/>
          <w:sz w:val="24"/>
          <w:szCs w:val="24"/>
          <w:lang w:val="es-ES"/>
        </w:rPr>
        <w:t xml:space="preserve">, de conformidad con </w:t>
      </w:r>
      <w:r w:rsidR="007A7D99" w:rsidRPr="00D352AD">
        <w:rPr>
          <w:rFonts w:ascii="Bookman Old Style" w:hAnsi="Bookman Old Style" w:cs="Arial"/>
          <w:color w:val="000000" w:themeColor="text1"/>
          <w:sz w:val="24"/>
          <w:szCs w:val="24"/>
          <w:lang w:val="es-ES"/>
        </w:rPr>
        <w:t>el artículo</w:t>
      </w:r>
      <w:r w:rsidR="00F67572" w:rsidRPr="00D352AD">
        <w:rPr>
          <w:rFonts w:ascii="Bookman Old Style" w:hAnsi="Bookman Old Style" w:cs="Arial"/>
          <w:color w:val="000000" w:themeColor="text1"/>
          <w:sz w:val="24"/>
          <w:szCs w:val="24"/>
          <w:lang w:val="es-ES"/>
        </w:rPr>
        <w:t xml:space="preserve"> 20</w:t>
      </w:r>
      <w:r w:rsidR="007A7D99" w:rsidRPr="00D352AD">
        <w:rPr>
          <w:rFonts w:ascii="Bookman Old Style" w:hAnsi="Bookman Old Style" w:cs="Arial"/>
          <w:color w:val="000000" w:themeColor="text1"/>
          <w:sz w:val="24"/>
          <w:szCs w:val="24"/>
          <w:lang w:val="es-ES"/>
        </w:rPr>
        <w:t xml:space="preserve"> </w:t>
      </w:r>
      <w:r w:rsidRPr="00D352AD">
        <w:rPr>
          <w:rFonts w:ascii="Bookman Old Style" w:hAnsi="Bookman Old Style" w:cs="Arial"/>
          <w:color w:val="000000" w:themeColor="text1"/>
          <w:sz w:val="24"/>
          <w:szCs w:val="24"/>
          <w:lang w:val="es-ES"/>
        </w:rPr>
        <w:t xml:space="preserve">la Resolución CREG </w:t>
      </w:r>
      <w:r w:rsidR="007A7D99" w:rsidRPr="00D352AD">
        <w:rPr>
          <w:rFonts w:ascii="Bookman Old Style" w:hAnsi="Bookman Old Style" w:cs="Arial"/>
          <w:color w:val="000000" w:themeColor="text1"/>
          <w:sz w:val="24"/>
          <w:szCs w:val="24"/>
          <w:lang w:val="es-ES"/>
        </w:rPr>
        <w:t xml:space="preserve">126 </w:t>
      </w:r>
      <w:r w:rsidRPr="00D352AD">
        <w:rPr>
          <w:rFonts w:ascii="Bookman Old Style" w:hAnsi="Bookman Old Style" w:cs="Arial"/>
          <w:color w:val="000000" w:themeColor="text1"/>
          <w:sz w:val="24"/>
          <w:szCs w:val="24"/>
          <w:lang w:val="es-ES"/>
        </w:rPr>
        <w:t>de 20</w:t>
      </w:r>
      <w:r w:rsidR="007A7D99" w:rsidRPr="00D352AD">
        <w:rPr>
          <w:rFonts w:ascii="Bookman Old Style" w:hAnsi="Bookman Old Style" w:cs="Arial"/>
          <w:color w:val="000000" w:themeColor="text1"/>
          <w:sz w:val="24"/>
          <w:szCs w:val="24"/>
          <w:lang w:val="es-ES"/>
        </w:rPr>
        <w:t>10</w:t>
      </w:r>
      <w:r w:rsidRPr="00D352AD">
        <w:rPr>
          <w:rFonts w:ascii="Bookman Old Style" w:hAnsi="Bookman Old Style" w:cs="Arial"/>
          <w:color w:val="000000" w:themeColor="text1"/>
          <w:sz w:val="24"/>
          <w:szCs w:val="24"/>
          <w:lang w:val="es-ES"/>
        </w:rPr>
        <w:t>, o aquella que la modifique o sustituya.</w:t>
      </w:r>
    </w:p>
    <w:p w:rsidR="003C6F9D" w:rsidRPr="00D352AD" w:rsidRDefault="003C6F9D" w:rsidP="00D352AD">
      <w:pPr>
        <w:pStyle w:val="Prrafodelista"/>
        <w:ind w:left="567" w:hanging="567"/>
        <w:contextualSpacing/>
        <w:jc w:val="both"/>
        <w:rPr>
          <w:rFonts w:ascii="Bookman Old Style" w:hAnsi="Bookman Old Style" w:cs="Arial"/>
          <w:color w:val="000000" w:themeColor="text1"/>
          <w:sz w:val="24"/>
          <w:szCs w:val="24"/>
          <w:lang w:val="es-ES"/>
        </w:rPr>
      </w:pPr>
    </w:p>
    <w:p w:rsidR="00E32B14" w:rsidRPr="00D352AD" w:rsidRDefault="00194866" w:rsidP="00D352AD">
      <w:pPr>
        <w:pStyle w:val="Prrafodelista"/>
        <w:numPr>
          <w:ilvl w:val="0"/>
          <w:numId w:val="181"/>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Cantidades de gas</w:t>
      </w:r>
      <w:r w:rsidR="008675EB" w:rsidRPr="00D352AD">
        <w:rPr>
          <w:rFonts w:ascii="Bookman Old Style" w:hAnsi="Bookman Old Style" w:cs="Arial"/>
          <w:color w:val="000000" w:themeColor="text1"/>
          <w:sz w:val="24"/>
          <w:szCs w:val="24"/>
          <w:lang w:val="es-ES"/>
        </w:rPr>
        <w:t xml:space="preserve"> y</w:t>
      </w:r>
      <w:r w:rsidR="00720B94" w:rsidRPr="00D352AD">
        <w:rPr>
          <w:rFonts w:ascii="Bookman Old Style" w:hAnsi="Bookman Old Style" w:cs="Arial"/>
          <w:color w:val="000000" w:themeColor="text1"/>
          <w:sz w:val="24"/>
          <w:szCs w:val="24"/>
          <w:lang w:val="es-ES"/>
        </w:rPr>
        <w:t xml:space="preserve"> capacidades de transporte contratadas bajo las modalidades contractuales previstas en el artículo 8 de la propuesta de Resolución CREG 113 de</w:t>
      </w:r>
      <w:r w:rsidR="00BE3B51" w:rsidRPr="00D352AD">
        <w:rPr>
          <w:rFonts w:ascii="Bookman Old Style" w:hAnsi="Bookman Old Style" w:cs="Arial"/>
          <w:color w:val="000000" w:themeColor="text1"/>
          <w:sz w:val="24"/>
          <w:szCs w:val="24"/>
          <w:lang w:val="es-ES"/>
        </w:rPr>
        <w:t xml:space="preserve"> 2012</w:t>
      </w:r>
      <w:r w:rsidR="00720B94" w:rsidRPr="00D352AD">
        <w:rPr>
          <w:rFonts w:ascii="Bookman Old Style" w:hAnsi="Bookman Old Style" w:cs="Arial"/>
          <w:color w:val="000000" w:themeColor="text1"/>
          <w:sz w:val="24"/>
          <w:szCs w:val="24"/>
          <w:lang w:val="es-ES"/>
        </w:rPr>
        <w:t>.</w:t>
      </w:r>
      <w:r w:rsidR="00C45726" w:rsidRPr="00D352AD">
        <w:rPr>
          <w:rFonts w:ascii="Bookman Old Style" w:hAnsi="Bookman Old Style" w:cs="Arial"/>
          <w:color w:val="000000" w:themeColor="text1"/>
          <w:sz w:val="24"/>
          <w:szCs w:val="24"/>
          <w:lang w:val="es-ES"/>
        </w:rPr>
        <w:t xml:space="preserve"> Para el caso de transporte se tendrá en cuenta el equivalente volumétrico de la cantidad de energía medida en el punto de entrada.</w:t>
      </w:r>
    </w:p>
    <w:p w:rsidR="00E32B14" w:rsidRPr="00D352AD" w:rsidRDefault="00E32B14" w:rsidP="00D352AD">
      <w:pPr>
        <w:pStyle w:val="Prrafodelista"/>
        <w:rPr>
          <w:rFonts w:ascii="Bookman Old Style" w:hAnsi="Bookman Old Style" w:cs="Arial"/>
          <w:color w:val="000000" w:themeColor="text1"/>
          <w:sz w:val="24"/>
          <w:szCs w:val="24"/>
          <w:lang w:val="es-ES"/>
        </w:rPr>
      </w:pPr>
    </w:p>
    <w:p w:rsidR="00160B12" w:rsidRPr="00D352AD" w:rsidRDefault="003A5DAE" w:rsidP="00D352AD">
      <w:pPr>
        <w:pStyle w:val="Prrafodelista"/>
        <w:numPr>
          <w:ilvl w:val="0"/>
          <w:numId w:val="181"/>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w:t>
      </w:r>
      <w:r w:rsidR="00D30CD2" w:rsidRPr="00D352AD">
        <w:rPr>
          <w:rFonts w:ascii="Bookman Old Style" w:hAnsi="Bookman Old Style" w:cs="Arial"/>
          <w:color w:val="000000" w:themeColor="text1"/>
          <w:sz w:val="24"/>
          <w:szCs w:val="24"/>
          <w:lang w:val="es-ES"/>
        </w:rPr>
        <w:t xml:space="preserve">os valores acordados por concepto de pérdidas </w:t>
      </w:r>
      <w:r w:rsidRPr="00D352AD">
        <w:rPr>
          <w:rFonts w:ascii="Bookman Old Style" w:hAnsi="Bookman Old Style" w:cs="Arial"/>
          <w:color w:val="000000" w:themeColor="text1"/>
          <w:sz w:val="24"/>
          <w:szCs w:val="24"/>
          <w:lang w:val="es-ES"/>
        </w:rPr>
        <w:t xml:space="preserve">de gas </w:t>
      </w:r>
      <w:r w:rsidR="00D30CD2" w:rsidRPr="00D352AD">
        <w:rPr>
          <w:rFonts w:ascii="Bookman Old Style" w:hAnsi="Bookman Old Style" w:cs="Arial"/>
          <w:color w:val="000000" w:themeColor="text1"/>
          <w:sz w:val="24"/>
          <w:szCs w:val="24"/>
          <w:lang w:val="es-ES"/>
        </w:rPr>
        <w:t>en el sistema de transporte de acuerdo con lo previsto en el numeral 4.9 del RUT o aquellas resoluciones que lo modifiquen o sustituyan.</w:t>
      </w:r>
      <w:r w:rsidRPr="00D352AD">
        <w:rPr>
          <w:rFonts w:ascii="Bookman Old Style" w:hAnsi="Bookman Old Style" w:cs="Arial"/>
          <w:color w:val="000000" w:themeColor="text1"/>
          <w:sz w:val="24"/>
          <w:szCs w:val="24"/>
          <w:lang w:val="es-ES"/>
        </w:rPr>
        <w:t xml:space="preserve"> As</w:t>
      </w:r>
      <w:r w:rsidR="001A2351" w:rsidRPr="00D352AD">
        <w:rPr>
          <w:rFonts w:ascii="Bookman Old Style" w:hAnsi="Bookman Old Style" w:cs="Arial"/>
          <w:color w:val="000000" w:themeColor="text1"/>
          <w:sz w:val="24"/>
          <w:szCs w:val="24"/>
          <w:lang w:val="es-ES"/>
        </w:rPr>
        <w:t>í</w:t>
      </w:r>
      <w:r w:rsidRPr="00D352AD">
        <w:rPr>
          <w:rFonts w:ascii="Bookman Old Style" w:hAnsi="Bookman Old Style" w:cs="Arial"/>
          <w:color w:val="000000" w:themeColor="text1"/>
          <w:sz w:val="24"/>
          <w:szCs w:val="24"/>
          <w:lang w:val="es-ES"/>
        </w:rPr>
        <w:t xml:space="preserve"> mismo</w:t>
      </w:r>
      <w:r w:rsidR="001A2351" w:rsidRPr="00D352AD">
        <w:rPr>
          <w:rFonts w:ascii="Bookman Old Style" w:hAnsi="Bookman Old Style" w:cs="Arial"/>
          <w:color w:val="000000" w:themeColor="text1"/>
          <w:sz w:val="24"/>
          <w:szCs w:val="24"/>
          <w:lang w:val="es-ES"/>
        </w:rPr>
        <w:t>,</w:t>
      </w:r>
      <w:r w:rsidRPr="00D352AD">
        <w:rPr>
          <w:rFonts w:ascii="Bookman Old Style" w:hAnsi="Bookman Old Style" w:cs="Arial"/>
          <w:color w:val="000000" w:themeColor="text1"/>
          <w:sz w:val="24"/>
          <w:szCs w:val="24"/>
          <w:lang w:val="es-ES"/>
        </w:rPr>
        <w:t xml:space="preserve"> los valores a que haya lugar por concepto de desbalances de gas en el SNT de </w:t>
      </w:r>
      <w:r w:rsidRPr="00D352AD">
        <w:rPr>
          <w:rFonts w:ascii="Bookman Old Style" w:hAnsi="Bookman Old Style" w:cs="Arial"/>
          <w:color w:val="000000" w:themeColor="text1"/>
          <w:sz w:val="24"/>
          <w:szCs w:val="24"/>
          <w:lang w:val="es-ES"/>
        </w:rPr>
        <w:lastRenderedPageBreak/>
        <w:t>acuerdo con lo previsto en los numerales</w:t>
      </w:r>
      <w:r w:rsidR="00556680" w:rsidRPr="00D352AD">
        <w:rPr>
          <w:rFonts w:ascii="Bookman Old Style" w:hAnsi="Bookman Old Style" w:cs="Arial"/>
          <w:color w:val="000000" w:themeColor="text1"/>
          <w:sz w:val="24"/>
          <w:szCs w:val="24"/>
          <w:lang w:val="es-ES"/>
        </w:rPr>
        <w:t xml:space="preserve"> 4.6.4</w:t>
      </w:r>
      <w:r w:rsidRPr="00D352AD">
        <w:rPr>
          <w:rFonts w:ascii="Bookman Old Style" w:hAnsi="Bookman Old Style" w:cs="Arial"/>
          <w:color w:val="000000" w:themeColor="text1"/>
          <w:sz w:val="24"/>
          <w:szCs w:val="24"/>
          <w:lang w:val="es-ES"/>
        </w:rPr>
        <w:t xml:space="preserve"> y 4.6.5 del RUT o aquellas resoluciones que lo modifiquen o sustituyan.</w:t>
      </w:r>
    </w:p>
    <w:p w:rsidR="00160B12" w:rsidRPr="00D352AD" w:rsidRDefault="00160B12" w:rsidP="00D352AD">
      <w:pPr>
        <w:pStyle w:val="Prrafodelista"/>
        <w:ind w:left="567"/>
        <w:contextualSpacing/>
        <w:jc w:val="both"/>
        <w:rPr>
          <w:rFonts w:ascii="Bookman Old Style" w:hAnsi="Bookman Old Style" w:cs="Arial"/>
          <w:color w:val="000000" w:themeColor="text1"/>
          <w:sz w:val="24"/>
          <w:szCs w:val="24"/>
          <w:lang w:val="es-ES"/>
        </w:rPr>
      </w:pPr>
    </w:p>
    <w:p w:rsidR="00836FB0" w:rsidRPr="00D352AD" w:rsidRDefault="001701A5" w:rsidP="00D352AD">
      <w:pPr>
        <w:pStyle w:val="Prrafodelista"/>
        <w:numPr>
          <w:ilvl w:val="0"/>
          <w:numId w:val="181"/>
        </w:numPr>
        <w:ind w:left="567" w:hanging="567"/>
        <w:contextualSpacing/>
        <w:jc w:val="both"/>
        <w:rPr>
          <w:rFonts w:ascii="Bookman Old Style" w:hAnsi="Bookman Old Style"/>
          <w:color w:val="000000" w:themeColor="text1"/>
          <w:sz w:val="24"/>
          <w:szCs w:val="24"/>
          <w:lang w:val="es-ES"/>
        </w:rPr>
      </w:pPr>
      <w:r w:rsidRPr="00D352AD">
        <w:rPr>
          <w:rFonts w:ascii="Bookman Old Style" w:hAnsi="Bookman Old Style" w:cs="Arial"/>
          <w:color w:val="000000" w:themeColor="text1"/>
          <w:sz w:val="24"/>
          <w:szCs w:val="24"/>
          <w:lang w:val="es-ES"/>
        </w:rPr>
        <w:t xml:space="preserve">Las compensaciones que se deban aplicar de acuerdo </w:t>
      </w:r>
      <w:r w:rsidR="00E409BA" w:rsidRPr="00D352AD">
        <w:rPr>
          <w:rFonts w:ascii="Bookman Old Style" w:hAnsi="Bookman Old Style" w:cs="Arial"/>
          <w:color w:val="000000" w:themeColor="text1"/>
          <w:sz w:val="24"/>
          <w:szCs w:val="24"/>
          <w:lang w:val="es-ES"/>
        </w:rPr>
        <w:t xml:space="preserve">con </w:t>
      </w:r>
      <w:r w:rsidR="000666B6" w:rsidRPr="00D352AD">
        <w:rPr>
          <w:rFonts w:ascii="Bookman Old Style" w:hAnsi="Bookman Old Style" w:cs="Arial"/>
          <w:color w:val="000000" w:themeColor="text1"/>
          <w:sz w:val="24"/>
          <w:szCs w:val="24"/>
          <w:lang w:val="es-ES"/>
        </w:rPr>
        <w:t xml:space="preserve">lo previsto en el artículo 14 de la propuesta de Resolución CREG 113 de </w:t>
      </w:r>
      <w:r w:rsidR="00BE3B51" w:rsidRPr="00D352AD">
        <w:rPr>
          <w:rFonts w:ascii="Bookman Old Style" w:hAnsi="Bookman Old Style" w:cs="Arial"/>
          <w:color w:val="000000" w:themeColor="text1"/>
          <w:sz w:val="24"/>
          <w:szCs w:val="24"/>
          <w:lang w:val="es-ES"/>
        </w:rPr>
        <w:t>2012</w:t>
      </w:r>
      <w:r w:rsidRPr="00D352AD">
        <w:rPr>
          <w:rFonts w:ascii="Bookman Old Style" w:hAnsi="Bookman Old Style" w:cs="Arial"/>
          <w:color w:val="000000" w:themeColor="text1"/>
          <w:sz w:val="24"/>
          <w:szCs w:val="24"/>
          <w:lang w:val="es-ES"/>
        </w:rPr>
        <w:t>.</w:t>
      </w:r>
    </w:p>
    <w:p w:rsidR="00160B12" w:rsidRPr="00D352AD" w:rsidRDefault="00160B12" w:rsidP="00D352AD">
      <w:pPr>
        <w:pStyle w:val="Prrafodelista"/>
        <w:rPr>
          <w:rFonts w:ascii="Bookman Old Style" w:hAnsi="Bookman Old Style" w:cs="Arial"/>
          <w:color w:val="000000" w:themeColor="text1"/>
          <w:sz w:val="24"/>
          <w:szCs w:val="24"/>
          <w:lang w:val="es-ES"/>
        </w:rPr>
      </w:pPr>
    </w:p>
    <w:p w:rsidR="00160B12" w:rsidRPr="00D352AD" w:rsidRDefault="00E172F7" w:rsidP="00D352AD">
      <w:pPr>
        <w:pStyle w:val="Prrafodelista"/>
        <w:numPr>
          <w:ilvl w:val="0"/>
          <w:numId w:val="181"/>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pagos por variaciones de entrada y salida de acuerdo con lo establecido en el artículo 45 de la propuesta de Resolución CREG 113 de 2012.</w:t>
      </w:r>
    </w:p>
    <w:p w:rsidR="00614BA8" w:rsidRPr="00D352AD" w:rsidRDefault="00614BA8" w:rsidP="00D352AD">
      <w:pPr>
        <w:pStyle w:val="Prrafodelista"/>
        <w:ind w:left="567"/>
        <w:contextualSpacing/>
        <w:jc w:val="both"/>
        <w:rPr>
          <w:rFonts w:ascii="Bookman Old Style" w:hAnsi="Bookman Old Style" w:cs="Arial"/>
          <w:color w:val="000000" w:themeColor="text1"/>
          <w:sz w:val="24"/>
          <w:szCs w:val="24"/>
          <w:lang w:val="es-ES"/>
        </w:rPr>
      </w:pPr>
    </w:p>
    <w:p w:rsidR="00614BA8" w:rsidRPr="00D352AD" w:rsidRDefault="00614BA8" w:rsidP="00D352AD">
      <w:pPr>
        <w:pStyle w:val="Prrafodelista"/>
        <w:numPr>
          <w:ilvl w:val="0"/>
          <w:numId w:val="181"/>
        </w:numPr>
        <w:ind w:left="567" w:hanging="567"/>
        <w:contextualSpacing/>
        <w:jc w:val="both"/>
        <w:rPr>
          <w:rFonts w:ascii="Bookman Old Style" w:hAnsi="Bookman Old Style" w:cs="Arial"/>
          <w:b/>
          <w:color w:val="000000" w:themeColor="text1"/>
          <w:sz w:val="24"/>
          <w:szCs w:val="24"/>
        </w:rPr>
      </w:pPr>
      <w:r w:rsidRPr="00D352AD">
        <w:rPr>
          <w:rFonts w:ascii="Bookman Old Style" w:hAnsi="Bookman Old Style" w:cs="Arial"/>
          <w:color w:val="000000" w:themeColor="text1"/>
          <w:sz w:val="24"/>
          <w:szCs w:val="24"/>
          <w:lang w:val="es-ES"/>
        </w:rPr>
        <w:t xml:space="preserve">Los pagos por </w:t>
      </w:r>
      <w:r w:rsidR="002568F2" w:rsidRPr="00D352AD">
        <w:rPr>
          <w:rFonts w:ascii="Bookman Old Style" w:hAnsi="Bookman Old Style" w:cs="Arial"/>
          <w:color w:val="000000" w:themeColor="text1"/>
          <w:sz w:val="24"/>
          <w:szCs w:val="24"/>
          <w:lang w:val="es-ES"/>
        </w:rPr>
        <w:t xml:space="preserve">los servicios a cargo del gestor del mercado de acuerdo con lo establecido en </w:t>
      </w:r>
      <w:r w:rsidRPr="00D352AD">
        <w:rPr>
          <w:rFonts w:ascii="Bookman Old Style" w:hAnsi="Bookman Old Style" w:cs="Arial"/>
          <w:color w:val="000000" w:themeColor="text1"/>
          <w:sz w:val="24"/>
          <w:szCs w:val="24"/>
          <w:lang w:val="es-ES"/>
        </w:rPr>
        <w:t xml:space="preserve">la propuesta de Resolución CREG </w:t>
      </w:r>
      <w:r w:rsidR="00BA25EF" w:rsidRPr="00D352AD">
        <w:rPr>
          <w:rFonts w:ascii="Bookman Old Style" w:hAnsi="Bookman Old Style" w:cs="Arial"/>
          <w:color w:val="000000" w:themeColor="text1"/>
          <w:sz w:val="24"/>
          <w:szCs w:val="24"/>
          <w:lang w:val="es-ES"/>
        </w:rPr>
        <w:t xml:space="preserve">155 </w:t>
      </w:r>
      <w:r w:rsidRPr="00D352AD">
        <w:rPr>
          <w:rFonts w:ascii="Bookman Old Style" w:hAnsi="Bookman Old Style" w:cs="Arial"/>
          <w:color w:val="000000" w:themeColor="text1"/>
          <w:sz w:val="24"/>
          <w:szCs w:val="24"/>
          <w:lang w:val="es-ES"/>
        </w:rPr>
        <w:t>de 2012.</w:t>
      </w:r>
    </w:p>
    <w:p w:rsidR="00614BA8" w:rsidRPr="00D352AD" w:rsidRDefault="00614BA8" w:rsidP="00D352AD">
      <w:pPr>
        <w:pStyle w:val="Estilo2"/>
        <w:keepNext w:val="0"/>
        <w:numPr>
          <w:ilvl w:val="0"/>
          <w:numId w:val="0"/>
        </w:numPr>
        <w:tabs>
          <w:tab w:val="left" w:pos="7373"/>
        </w:tabs>
        <w:outlineLvl w:val="9"/>
        <w:rPr>
          <w:color w:val="000000" w:themeColor="text1"/>
        </w:rPr>
      </w:pPr>
    </w:p>
    <w:p w:rsidR="00BE3B51" w:rsidRPr="00D352AD" w:rsidRDefault="00BE3B51" w:rsidP="00D352AD">
      <w:pPr>
        <w:pStyle w:val="Estilo2"/>
        <w:keepNext w:val="0"/>
        <w:tabs>
          <w:tab w:val="clear" w:pos="5126"/>
          <w:tab w:val="left" w:pos="1701"/>
        </w:tabs>
        <w:ind w:left="0"/>
        <w:outlineLvl w:val="2"/>
        <w:rPr>
          <w:rFonts w:cs="Arial"/>
          <w:b w:val="0"/>
          <w:color w:val="000000" w:themeColor="text1"/>
        </w:rPr>
      </w:pPr>
      <w:bookmarkStart w:id="34" w:name="_Ref342320309"/>
      <w:r w:rsidRPr="00D352AD">
        <w:rPr>
          <w:rFonts w:cs="Arial"/>
          <w:color w:val="000000" w:themeColor="text1"/>
        </w:rPr>
        <w:t>Información base para la liquidación de los servicios prestados en l</w:t>
      </w:r>
      <w:r w:rsidR="00224AD9" w:rsidRPr="00D352AD">
        <w:rPr>
          <w:rFonts w:cs="Arial"/>
          <w:color w:val="000000" w:themeColor="text1"/>
        </w:rPr>
        <w:t>os</w:t>
      </w:r>
      <w:r w:rsidRPr="00D352AD">
        <w:rPr>
          <w:rFonts w:cs="Arial"/>
          <w:color w:val="000000" w:themeColor="text1"/>
        </w:rPr>
        <w:t xml:space="preserve"> mercado</w:t>
      </w:r>
      <w:r w:rsidR="00224AD9" w:rsidRPr="00D352AD">
        <w:rPr>
          <w:rFonts w:cs="Arial"/>
          <w:color w:val="000000" w:themeColor="text1"/>
        </w:rPr>
        <w:t>s</w:t>
      </w:r>
      <w:r w:rsidRPr="00D352AD">
        <w:rPr>
          <w:rFonts w:cs="Arial"/>
          <w:color w:val="000000" w:themeColor="text1"/>
        </w:rPr>
        <w:t xml:space="preserve"> </w:t>
      </w:r>
      <w:r w:rsidR="00E172F7" w:rsidRPr="00D352AD">
        <w:rPr>
          <w:rFonts w:cs="Arial"/>
          <w:color w:val="000000" w:themeColor="text1"/>
        </w:rPr>
        <w:t xml:space="preserve">secundario y de corto plazo </w:t>
      </w:r>
      <w:r w:rsidRPr="00D352AD">
        <w:rPr>
          <w:rFonts w:cs="Arial"/>
          <w:color w:val="000000" w:themeColor="text1"/>
        </w:rPr>
        <w:t>de gas natural.</w:t>
      </w:r>
      <w:r w:rsidRPr="00D352AD">
        <w:rPr>
          <w:rFonts w:cs="Arial"/>
          <w:b w:val="0"/>
          <w:color w:val="000000" w:themeColor="text1"/>
        </w:rPr>
        <w:t xml:space="preserve"> Los productores-comercializadores, los transportadores </w:t>
      </w:r>
      <w:r w:rsidR="00E172F7" w:rsidRPr="00D352AD">
        <w:rPr>
          <w:rFonts w:cs="Arial"/>
          <w:b w:val="0"/>
          <w:color w:val="000000" w:themeColor="text1"/>
        </w:rPr>
        <w:t>y los comercializadores de gas</w:t>
      </w:r>
      <w:r w:rsidRPr="00D352AD">
        <w:rPr>
          <w:rFonts w:cs="Arial"/>
          <w:b w:val="0"/>
          <w:color w:val="000000" w:themeColor="text1"/>
        </w:rPr>
        <w:t xml:space="preserve"> natural tendrán en cuenta la siguiente información para la liquidación de los servicios prestados</w:t>
      </w:r>
      <w:r w:rsidR="00D81F3F" w:rsidRPr="00D352AD">
        <w:rPr>
          <w:rFonts w:cs="Arial"/>
          <w:b w:val="0"/>
          <w:color w:val="000000" w:themeColor="text1"/>
        </w:rPr>
        <w:t xml:space="preserve"> en este mercado</w:t>
      </w:r>
      <w:r w:rsidRPr="00D352AD">
        <w:rPr>
          <w:rFonts w:cs="Arial"/>
          <w:b w:val="0"/>
          <w:color w:val="000000" w:themeColor="text1"/>
        </w:rPr>
        <w:t>.</w:t>
      </w:r>
      <w:bookmarkEnd w:id="34"/>
    </w:p>
    <w:p w:rsidR="00BE3B51" w:rsidRPr="00D352AD" w:rsidRDefault="00BE3B51" w:rsidP="00D352AD">
      <w:pPr>
        <w:ind w:left="0"/>
        <w:jc w:val="both"/>
        <w:rPr>
          <w:rFonts w:ascii="Bookman Old Style" w:hAnsi="Bookman Old Style" w:cs="Arial"/>
          <w:b/>
          <w:color w:val="000000" w:themeColor="text1"/>
        </w:rPr>
      </w:pPr>
    </w:p>
    <w:p w:rsidR="00BE3B51" w:rsidRPr="00D352AD" w:rsidRDefault="00BE3B51" w:rsidP="00D352AD">
      <w:pPr>
        <w:pStyle w:val="Prrafodelista"/>
        <w:numPr>
          <w:ilvl w:val="0"/>
          <w:numId w:val="31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precios resultantes de</w:t>
      </w:r>
      <w:r w:rsidR="00D81F3F" w:rsidRPr="00D352AD">
        <w:rPr>
          <w:rFonts w:ascii="Bookman Old Style" w:hAnsi="Bookman Old Style" w:cs="Arial"/>
          <w:color w:val="000000" w:themeColor="text1"/>
          <w:sz w:val="24"/>
          <w:szCs w:val="24"/>
          <w:lang w:val="es-ES"/>
        </w:rPr>
        <w:t xml:space="preserve"> las negociaciones bilaterales o de los procesos úselo o véndalo de que tratan los artículos 42 y 43 de la propuesta de Resolución CREG 113 de 2012.</w:t>
      </w:r>
    </w:p>
    <w:p w:rsidR="00BE3B51" w:rsidRPr="00D352AD" w:rsidRDefault="00BE3B51" w:rsidP="00D352AD">
      <w:pPr>
        <w:pStyle w:val="Prrafodelista"/>
        <w:ind w:left="567" w:hanging="567"/>
        <w:contextualSpacing/>
        <w:jc w:val="both"/>
        <w:rPr>
          <w:rFonts w:ascii="Bookman Old Style" w:hAnsi="Bookman Old Style" w:cs="Arial"/>
          <w:color w:val="000000" w:themeColor="text1"/>
          <w:sz w:val="24"/>
          <w:szCs w:val="24"/>
          <w:lang w:val="es-ES"/>
        </w:rPr>
      </w:pPr>
    </w:p>
    <w:p w:rsidR="00BE3B51" w:rsidRPr="00D352AD" w:rsidRDefault="00BE3B51" w:rsidP="00D352AD">
      <w:pPr>
        <w:pStyle w:val="Prrafodelista"/>
        <w:numPr>
          <w:ilvl w:val="0"/>
          <w:numId w:val="31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Cantidades de gas</w:t>
      </w:r>
      <w:r w:rsidR="008675EB" w:rsidRPr="00D352AD">
        <w:rPr>
          <w:rFonts w:ascii="Bookman Old Style" w:hAnsi="Bookman Old Style" w:cs="Arial"/>
          <w:color w:val="000000" w:themeColor="text1"/>
          <w:sz w:val="24"/>
          <w:szCs w:val="24"/>
          <w:lang w:val="es-ES"/>
        </w:rPr>
        <w:t xml:space="preserve"> y</w:t>
      </w:r>
      <w:r w:rsidRPr="00D352AD">
        <w:rPr>
          <w:rFonts w:ascii="Bookman Old Style" w:hAnsi="Bookman Old Style" w:cs="Arial"/>
          <w:color w:val="000000" w:themeColor="text1"/>
          <w:sz w:val="24"/>
          <w:szCs w:val="24"/>
          <w:lang w:val="es-ES"/>
        </w:rPr>
        <w:t xml:space="preserve"> capacidades de transporte </w:t>
      </w:r>
      <w:r w:rsidR="008675EB" w:rsidRPr="00D352AD">
        <w:rPr>
          <w:rFonts w:ascii="Bookman Old Style" w:hAnsi="Bookman Old Style" w:cs="Arial"/>
          <w:color w:val="000000" w:themeColor="text1"/>
          <w:sz w:val="24"/>
          <w:szCs w:val="24"/>
          <w:lang w:val="es-ES"/>
        </w:rPr>
        <w:t>pactadas bilateralmente o resultantes de los procesos úselo o véndalo de que tratan los artículos 42 y 43 de la propuesta de Resolución CREG 113 de 2012.</w:t>
      </w:r>
      <w:r w:rsidR="00C45726" w:rsidRPr="00D352AD">
        <w:rPr>
          <w:rFonts w:ascii="Bookman Old Style" w:hAnsi="Bookman Old Style" w:cs="Arial"/>
          <w:color w:val="000000" w:themeColor="text1"/>
          <w:sz w:val="24"/>
          <w:szCs w:val="24"/>
          <w:lang w:val="es-ES"/>
        </w:rPr>
        <w:t xml:space="preserve"> Para el caso de transporte se tendrá en cuenta el equivalente volumétrico de la cantidad de energía medida en el punto de entrada.</w:t>
      </w:r>
    </w:p>
    <w:p w:rsidR="00BE3B51" w:rsidRPr="00D352AD" w:rsidRDefault="00BE3B51" w:rsidP="00D352AD">
      <w:pPr>
        <w:pStyle w:val="Prrafodelista"/>
        <w:rPr>
          <w:rFonts w:ascii="Bookman Old Style" w:hAnsi="Bookman Old Style" w:cs="Arial"/>
          <w:color w:val="000000" w:themeColor="text1"/>
          <w:sz w:val="24"/>
          <w:szCs w:val="24"/>
          <w:lang w:val="es-ES"/>
        </w:rPr>
      </w:pPr>
    </w:p>
    <w:p w:rsidR="00BE3B51" w:rsidRPr="00D352AD" w:rsidRDefault="00BE3B51" w:rsidP="00D352AD">
      <w:pPr>
        <w:pStyle w:val="Prrafodelista"/>
        <w:numPr>
          <w:ilvl w:val="0"/>
          <w:numId w:val="312"/>
        </w:numPr>
        <w:ind w:left="567" w:hanging="567"/>
        <w:contextualSpacing/>
        <w:jc w:val="both"/>
        <w:rPr>
          <w:rFonts w:ascii="Bookman Old Style" w:hAnsi="Bookman Old Style" w:cs="Arial"/>
          <w:color w:val="000000" w:themeColor="text1"/>
          <w:sz w:val="24"/>
          <w:szCs w:val="24"/>
          <w:lang w:val="es-ES"/>
        </w:rPr>
      </w:pPr>
      <w:bookmarkStart w:id="35" w:name="_Ref342314712"/>
      <w:r w:rsidRPr="00D352AD">
        <w:rPr>
          <w:rFonts w:ascii="Bookman Old Style" w:hAnsi="Bookman Old Style" w:cs="Arial"/>
          <w:color w:val="000000" w:themeColor="text1"/>
          <w:sz w:val="24"/>
          <w:szCs w:val="24"/>
          <w:lang w:val="es-ES"/>
        </w:rPr>
        <w:t xml:space="preserve">Los valores acordados por concepto de pérdidas de gas en el sistema de transporte de acuerdo con lo previsto en el numeral 4.9 del RUT o aquellas resoluciones que lo modifiquen o sustituyan. </w:t>
      </w:r>
      <w:r w:rsidR="003B0367" w:rsidRPr="00D352AD">
        <w:rPr>
          <w:rFonts w:ascii="Bookman Old Style" w:hAnsi="Bookman Old Style" w:cs="Arial"/>
          <w:color w:val="000000" w:themeColor="text1"/>
          <w:sz w:val="24"/>
          <w:szCs w:val="24"/>
          <w:lang w:val="es-ES"/>
        </w:rPr>
        <w:t>Así</w:t>
      </w:r>
      <w:r w:rsidRPr="00D352AD">
        <w:rPr>
          <w:rFonts w:ascii="Bookman Old Style" w:hAnsi="Bookman Old Style" w:cs="Arial"/>
          <w:color w:val="000000" w:themeColor="text1"/>
          <w:sz w:val="24"/>
          <w:szCs w:val="24"/>
          <w:lang w:val="es-ES"/>
        </w:rPr>
        <w:t xml:space="preserve"> mismo los valores a que haya lugar por concepto de desbalances de gas en el SNT de acuerdo con lo previsto en los numerales 4.6.4 y 4.6.5 del RUT o aquellas resoluciones que lo modifiquen o sustituyan.</w:t>
      </w:r>
      <w:bookmarkEnd w:id="35"/>
    </w:p>
    <w:p w:rsidR="00BE3B51" w:rsidRPr="00D352AD" w:rsidRDefault="00BE3B51" w:rsidP="00D352AD">
      <w:pPr>
        <w:ind w:left="0"/>
        <w:rPr>
          <w:rFonts w:ascii="Bookman Old Style" w:hAnsi="Bookman Old Style" w:cs="Arial"/>
          <w:color w:val="000000" w:themeColor="text1"/>
        </w:rPr>
      </w:pPr>
    </w:p>
    <w:p w:rsidR="00AA74C8" w:rsidRPr="00D352AD" w:rsidRDefault="00BE3B51" w:rsidP="00D352AD">
      <w:pPr>
        <w:pStyle w:val="Prrafodelista"/>
        <w:numPr>
          <w:ilvl w:val="0"/>
          <w:numId w:val="31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Las compensaciones que se deban aplicar de acuerdo con lo previsto en el artículo 14 de la propuesta de Resolución CREG 113 de 2012 y en la Resolución CREG 100 de 2003 o aquellas que las modifiquen o sustituyan.</w:t>
      </w:r>
    </w:p>
    <w:p w:rsidR="00AA74C8" w:rsidRPr="00D352AD" w:rsidRDefault="00AA74C8" w:rsidP="00D352AD">
      <w:pPr>
        <w:pStyle w:val="Prrafodelista"/>
        <w:rPr>
          <w:rFonts w:ascii="Bookman Old Style" w:hAnsi="Bookman Old Style" w:cs="Arial"/>
          <w:color w:val="000000" w:themeColor="text1"/>
          <w:sz w:val="24"/>
          <w:szCs w:val="24"/>
          <w:lang w:val="es-ES"/>
        </w:rPr>
      </w:pPr>
    </w:p>
    <w:p w:rsidR="00AA74C8" w:rsidRPr="00D352AD" w:rsidRDefault="00AA74C8" w:rsidP="00D352AD">
      <w:pPr>
        <w:pStyle w:val="Prrafodelista"/>
        <w:numPr>
          <w:ilvl w:val="0"/>
          <w:numId w:val="31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pagos por variaciones de entrada y salida de acuerdo con lo establecido en el artículo 45 de la propuesta de Resolución CREG 113 de 2012.</w:t>
      </w:r>
    </w:p>
    <w:p w:rsidR="00BE3B51" w:rsidRPr="00D352AD" w:rsidRDefault="00BE3B51" w:rsidP="00D352AD">
      <w:pPr>
        <w:pStyle w:val="Estilo2"/>
        <w:keepNext w:val="0"/>
        <w:numPr>
          <w:ilvl w:val="0"/>
          <w:numId w:val="0"/>
        </w:numPr>
        <w:outlineLvl w:val="9"/>
        <w:rPr>
          <w:color w:val="000000" w:themeColor="text1"/>
        </w:rPr>
      </w:pPr>
    </w:p>
    <w:p w:rsidR="00AB3642" w:rsidRPr="00D352AD" w:rsidRDefault="00D81F3F" w:rsidP="00D352AD">
      <w:pPr>
        <w:pStyle w:val="Estilo2"/>
        <w:keepNext w:val="0"/>
        <w:numPr>
          <w:ilvl w:val="0"/>
          <w:numId w:val="0"/>
        </w:numPr>
        <w:outlineLvl w:val="9"/>
        <w:rPr>
          <w:b w:val="0"/>
          <w:color w:val="000000" w:themeColor="text1"/>
        </w:rPr>
      </w:pPr>
      <w:r w:rsidRPr="00D352AD">
        <w:rPr>
          <w:color w:val="000000" w:themeColor="text1"/>
        </w:rPr>
        <w:t xml:space="preserve">Parágrafo. </w:t>
      </w:r>
      <w:r w:rsidRPr="00D352AD">
        <w:rPr>
          <w:b w:val="0"/>
          <w:color w:val="000000" w:themeColor="text1"/>
        </w:rPr>
        <w:t xml:space="preserve">Los </w:t>
      </w:r>
      <w:r w:rsidR="00691D1C" w:rsidRPr="00D352AD">
        <w:rPr>
          <w:b w:val="0"/>
          <w:color w:val="000000" w:themeColor="text1"/>
        </w:rPr>
        <w:t>precios pactados por el transportador en l</w:t>
      </w:r>
      <w:r w:rsidR="00080B57" w:rsidRPr="00D352AD">
        <w:rPr>
          <w:b w:val="0"/>
          <w:color w:val="000000" w:themeColor="text1"/>
        </w:rPr>
        <w:t>os</w:t>
      </w:r>
      <w:r w:rsidR="00691D1C" w:rsidRPr="00D352AD">
        <w:rPr>
          <w:b w:val="0"/>
          <w:color w:val="000000" w:themeColor="text1"/>
        </w:rPr>
        <w:t xml:space="preserve"> mercado</w:t>
      </w:r>
      <w:r w:rsidR="00CF20F7">
        <w:rPr>
          <w:b w:val="0"/>
          <w:color w:val="000000" w:themeColor="text1"/>
        </w:rPr>
        <w:t>s</w:t>
      </w:r>
      <w:r w:rsidR="00691D1C" w:rsidRPr="00D352AD">
        <w:rPr>
          <w:b w:val="0"/>
          <w:color w:val="000000" w:themeColor="text1"/>
        </w:rPr>
        <w:t xml:space="preserve"> secundario y de corto plazo de gas natural, para servicios de transporte interrumpible, estarán sujetos a las disposiciones establecidas en el artículo 28 </w:t>
      </w:r>
      <w:r w:rsidR="00691D1C" w:rsidRPr="00D352AD">
        <w:rPr>
          <w:b w:val="0"/>
          <w:color w:val="000000" w:themeColor="text1"/>
        </w:rPr>
        <w:lastRenderedPageBreak/>
        <w:t>de</w:t>
      </w:r>
      <w:r w:rsidRPr="00D352AD">
        <w:rPr>
          <w:b w:val="0"/>
          <w:color w:val="000000" w:themeColor="text1"/>
        </w:rPr>
        <w:t xml:space="preserve"> la Resolución CREG 126 de 2010, o aquella que l</w:t>
      </w:r>
      <w:r w:rsidR="00691D1C" w:rsidRPr="00D352AD">
        <w:rPr>
          <w:b w:val="0"/>
          <w:color w:val="000000" w:themeColor="text1"/>
        </w:rPr>
        <w:t>o</w:t>
      </w:r>
      <w:r w:rsidRPr="00D352AD">
        <w:rPr>
          <w:b w:val="0"/>
          <w:color w:val="000000" w:themeColor="text1"/>
        </w:rPr>
        <w:t xml:space="preserve"> modifique o sustituya.</w:t>
      </w:r>
    </w:p>
    <w:p w:rsidR="00D81F3F" w:rsidRPr="00D352AD" w:rsidRDefault="00D81F3F" w:rsidP="00D352AD">
      <w:pPr>
        <w:pStyle w:val="Estilo2"/>
        <w:keepNext w:val="0"/>
        <w:numPr>
          <w:ilvl w:val="0"/>
          <w:numId w:val="0"/>
        </w:numPr>
        <w:outlineLvl w:val="9"/>
        <w:rPr>
          <w:color w:val="000000" w:themeColor="text1"/>
        </w:rPr>
      </w:pPr>
    </w:p>
    <w:p w:rsidR="00BE3B51" w:rsidRPr="00D352AD" w:rsidRDefault="00BE3B51" w:rsidP="00D352AD">
      <w:pPr>
        <w:pStyle w:val="Estilo2"/>
        <w:keepNext w:val="0"/>
        <w:tabs>
          <w:tab w:val="clear" w:pos="5126"/>
          <w:tab w:val="left" w:pos="1701"/>
        </w:tabs>
        <w:ind w:left="0"/>
        <w:outlineLvl w:val="2"/>
        <w:rPr>
          <w:rFonts w:cs="Arial"/>
          <w:b w:val="0"/>
          <w:color w:val="000000" w:themeColor="text1"/>
        </w:rPr>
      </w:pPr>
      <w:bookmarkStart w:id="36" w:name="_Ref342320315"/>
      <w:r w:rsidRPr="00D352AD">
        <w:rPr>
          <w:rFonts w:cs="Arial"/>
          <w:color w:val="000000" w:themeColor="text1"/>
        </w:rPr>
        <w:t xml:space="preserve">Información base para la liquidación de los servicios prestados </w:t>
      </w:r>
      <w:r w:rsidR="00FB0D00" w:rsidRPr="00D352AD">
        <w:rPr>
          <w:rFonts w:cs="Arial"/>
          <w:color w:val="000000" w:themeColor="text1"/>
        </w:rPr>
        <w:t>de distribución de gas natural</w:t>
      </w:r>
      <w:r w:rsidRPr="00D352AD">
        <w:rPr>
          <w:rFonts w:cs="Arial"/>
          <w:color w:val="000000" w:themeColor="text1"/>
        </w:rPr>
        <w:t>.</w:t>
      </w:r>
      <w:r w:rsidRPr="00D352AD">
        <w:rPr>
          <w:rFonts w:cs="Arial"/>
          <w:b w:val="0"/>
          <w:color w:val="000000" w:themeColor="text1"/>
        </w:rPr>
        <w:t xml:space="preserve"> </w:t>
      </w:r>
      <w:r w:rsidR="00FB0D00" w:rsidRPr="00D352AD">
        <w:rPr>
          <w:rFonts w:cs="Arial"/>
          <w:b w:val="0"/>
          <w:color w:val="000000" w:themeColor="text1"/>
        </w:rPr>
        <w:t>L</w:t>
      </w:r>
      <w:r w:rsidRPr="00D352AD">
        <w:rPr>
          <w:rFonts w:cs="Arial"/>
          <w:b w:val="0"/>
          <w:color w:val="000000" w:themeColor="text1"/>
        </w:rPr>
        <w:t>os distribuidores de gas natural tendrán en cuenta la siguiente información para la liquidación de los servicios prestados</w:t>
      </w:r>
      <w:r w:rsidR="00FB0D00" w:rsidRPr="00D352AD">
        <w:rPr>
          <w:rFonts w:cs="Arial"/>
          <w:b w:val="0"/>
          <w:color w:val="000000" w:themeColor="text1"/>
        </w:rPr>
        <w:t xml:space="preserve"> de distribución de gas natural</w:t>
      </w:r>
      <w:r w:rsidRPr="00D352AD">
        <w:rPr>
          <w:rFonts w:cs="Arial"/>
          <w:b w:val="0"/>
          <w:color w:val="000000" w:themeColor="text1"/>
        </w:rPr>
        <w:t>.</w:t>
      </w:r>
      <w:bookmarkEnd w:id="36"/>
    </w:p>
    <w:p w:rsidR="00BE3B51" w:rsidRPr="00D352AD" w:rsidRDefault="00BE3B51" w:rsidP="00D352AD">
      <w:pPr>
        <w:pStyle w:val="Prrafodelista"/>
        <w:ind w:left="567" w:hanging="567"/>
        <w:contextualSpacing/>
        <w:jc w:val="both"/>
        <w:rPr>
          <w:rFonts w:ascii="Bookman Old Style" w:hAnsi="Bookman Old Style" w:cs="Arial"/>
          <w:color w:val="000000" w:themeColor="text1"/>
          <w:sz w:val="24"/>
          <w:szCs w:val="24"/>
          <w:lang w:val="es-ES"/>
        </w:rPr>
      </w:pPr>
    </w:p>
    <w:p w:rsidR="00BE3B51" w:rsidRPr="00D352AD" w:rsidRDefault="00BE3B51" w:rsidP="00D352AD">
      <w:pPr>
        <w:pStyle w:val="Prrafodelista"/>
        <w:numPr>
          <w:ilvl w:val="0"/>
          <w:numId w:val="313"/>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valores de los cargos de distribución correspondientes que el distribuidor debe facturar al comercializador, establecidos de conformidad con la Resolución CREG 011 de 2003, o aquella que la modifique o sustituya. Para áreas de servicio exclusivo se considerarán los valores de los cargos de distribución establecidos bajo la modalidad contractual prevista en los artículos 40 y 174 de la Ley 142 de 1994.</w:t>
      </w:r>
    </w:p>
    <w:p w:rsidR="00BE3B51" w:rsidRPr="00D352AD" w:rsidRDefault="00BE3B51" w:rsidP="00D352AD">
      <w:pPr>
        <w:pStyle w:val="Prrafodelista"/>
        <w:ind w:left="567" w:hanging="567"/>
        <w:contextualSpacing/>
        <w:jc w:val="both"/>
        <w:rPr>
          <w:rFonts w:ascii="Bookman Old Style" w:hAnsi="Bookman Old Style" w:cs="Arial"/>
          <w:color w:val="000000" w:themeColor="text1"/>
          <w:sz w:val="24"/>
          <w:szCs w:val="24"/>
          <w:lang w:val="es-ES"/>
        </w:rPr>
      </w:pPr>
    </w:p>
    <w:p w:rsidR="00BE3B51" w:rsidRPr="00D352AD" w:rsidRDefault="00FB0D00" w:rsidP="00D352AD">
      <w:pPr>
        <w:pStyle w:val="Prrafodelista"/>
        <w:numPr>
          <w:ilvl w:val="0"/>
          <w:numId w:val="313"/>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Cantidades</w:t>
      </w:r>
      <w:r w:rsidR="00BE3B51" w:rsidRPr="00D352AD">
        <w:rPr>
          <w:rFonts w:ascii="Bookman Old Style" w:hAnsi="Bookman Old Style" w:cs="Arial"/>
          <w:color w:val="000000" w:themeColor="text1"/>
          <w:sz w:val="24"/>
          <w:szCs w:val="24"/>
          <w:lang w:val="es-ES"/>
        </w:rPr>
        <w:t xml:space="preserve"> de gas conducidas en el sistema de distribución.</w:t>
      </w:r>
    </w:p>
    <w:p w:rsidR="00BE3B51" w:rsidRPr="00D352AD" w:rsidRDefault="00BE3B51" w:rsidP="00D352AD">
      <w:pPr>
        <w:pStyle w:val="Prrafodelista"/>
        <w:rPr>
          <w:rFonts w:ascii="Bookman Old Style" w:hAnsi="Bookman Old Style" w:cs="Arial"/>
          <w:color w:val="000000" w:themeColor="text1"/>
          <w:sz w:val="24"/>
          <w:szCs w:val="24"/>
          <w:lang w:val="es-ES"/>
        </w:rPr>
      </w:pPr>
    </w:p>
    <w:p w:rsidR="00BE3B51" w:rsidRPr="00D352AD" w:rsidRDefault="00BE3B51" w:rsidP="00D352AD">
      <w:pPr>
        <w:pStyle w:val="Prrafodelista"/>
        <w:numPr>
          <w:ilvl w:val="0"/>
          <w:numId w:val="313"/>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valores por concepto de pérdidas y desbalances de gas en el sistema de distribución que se establecerán en resolución aparte.</w:t>
      </w:r>
    </w:p>
    <w:p w:rsidR="00BE3B51" w:rsidRPr="00D352AD" w:rsidRDefault="00BE3B51" w:rsidP="00D352AD">
      <w:pPr>
        <w:pStyle w:val="Prrafodelista"/>
        <w:rPr>
          <w:rFonts w:ascii="Bookman Old Style" w:hAnsi="Bookman Old Style" w:cs="Arial"/>
          <w:color w:val="000000" w:themeColor="text1"/>
          <w:sz w:val="24"/>
          <w:szCs w:val="24"/>
          <w:lang w:val="es-ES"/>
        </w:rPr>
      </w:pPr>
    </w:p>
    <w:p w:rsidR="00BE3B51" w:rsidRPr="00D352AD" w:rsidRDefault="00BE3B51" w:rsidP="00D352AD">
      <w:pPr>
        <w:pStyle w:val="Prrafodelista"/>
        <w:numPr>
          <w:ilvl w:val="0"/>
          <w:numId w:val="313"/>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 xml:space="preserve">Las compensaciones que se deban aplicar de acuerdo con </w:t>
      </w:r>
      <w:r w:rsidR="002E2479" w:rsidRPr="00D352AD">
        <w:rPr>
          <w:rFonts w:ascii="Bookman Old Style" w:hAnsi="Bookman Old Style" w:cs="Arial"/>
          <w:color w:val="000000" w:themeColor="text1"/>
          <w:sz w:val="24"/>
          <w:szCs w:val="24"/>
          <w:lang w:val="es-ES"/>
        </w:rPr>
        <w:t>lo previsto en</w:t>
      </w:r>
      <w:r w:rsidRPr="00D352AD">
        <w:rPr>
          <w:rFonts w:ascii="Bookman Old Style" w:hAnsi="Bookman Old Style" w:cs="Arial"/>
          <w:color w:val="000000" w:themeColor="text1"/>
          <w:sz w:val="24"/>
          <w:szCs w:val="24"/>
          <w:lang w:val="es-ES"/>
        </w:rPr>
        <w:t xml:space="preserve"> la Resolución CREG 100 de 2003 o aquellas que las modifiquen o sustituyan.</w:t>
      </w:r>
    </w:p>
    <w:p w:rsidR="005A0FBC" w:rsidRPr="00D352AD" w:rsidRDefault="005A0FBC" w:rsidP="00D352AD">
      <w:pPr>
        <w:ind w:left="0"/>
        <w:jc w:val="both"/>
        <w:rPr>
          <w:rFonts w:ascii="Bookman Old Style" w:hAnsi="Bookman Old Style" w:cs="Arial"/>
          <w:b/>
          <w:color w:val="000000" w:themeColor="text1"/>
        </w:rPr>
      </w:pPr>
    </w:p>
    <w:p w:rsidR="005A0FBC" w:rsidRPr="00D352AD" w:rsidRDefault="005A0FBC" w:rsidP="00D352AD">
      <w:pPr>
        <w:pStyle w:val="Estilo2"/>
        <w:keepNext w:val="0"/>
        <w:tabs>
          <w:tab w:val="clear" w:pos="5126"/>
          <w:tab w:val="left" w:pos="1701"/>
        </w:tabs>
        <w:ind w:left="0"/>
        <w:outlineLvl w:val="2"/>
        <w:rPr>
          <w:rFonts w:cs="Arial"/>
          <w:b w:val="0"/>
          <w:color w:val="000000" w:themeColor="text1"/>
        </w:rPr>
      </w:pPr>
      <w:bookmarkStart w:id="37" w:name="_Ref273381187"/>
      <w:bookmarkStart w:id="38" w:name="_Ref287541509"/>
      <w:bookmarkStart w:id="39" w:name="_Ref346878020"/>
      <w:r w:rsidRPr="00D352AD">
        <w:rPr>
          <w:rFonts w:cs="Arial"/>
          <w:color w:val="000000" w:themeColor="text1"/>
        </w:rPr>
        <w:t>Liquidación</w:t>
      </w:r>
      <w:r w:rsidR="002E2479" w:rsidRPr="00D352AD">
        <w:rPr>
          <w:rFonts w:cs="Arial"/>
          <w:color w:val="000000" w:themeColor="text1"/>
        </w:rPr>
        <w:t xml:space="preserve"> </w:t>
      </w:r>
      <w:r w:rsidR="002E2479" w:rsidRPr="00D352AD">
        <w:rPr>
          <w:color w:val="000000" w:themeColor="text1"/>
        </w:rPr>
        <w:t>de servicios prestados en el mercado de gas natural</w:t>
      </w:r>
      <w:r w:rsidRPr="00D352AD">
        <w:rPr>
          <w:rFonts w:cs="Arial"/>
          <w:color w:val="000000" w:themeColor="text1"/>
        </w:rPr>
        <w:t>.</w:t>
      </w:r>
      <w:r w:rsidRPr="00D352AD">
        <w:rPr>
          <w:rFonts w:cs="Arial"/>
          <w:b w:val="0"/>
          <w:color w:val="000000" w:themeColor="text1"/>
        </w:rPr>
        <w:t xml:space="preserve"> El </w:t>
      </w:r>
      <w:r w:rsidR="00FA18BB" w:rsidRPr="00D352AD">
        <w:rPr>
          <w:rFonts w:cs="Arial"/>
          <w:b w:val="0"/>
          <w:color w:val="000000" w:themeColor="text1"/>
        </w:rPr>
        <w:t>productor-comercializador, el transportador, el distribuidor</w:t>
      </w:r>
      <w:r w:rsidR="002568F2" w:rsidRPr="00D352AD">
        <w:rPr>
          <w:rFonts w:cs="Arial"/>
          <w:b w:val="0"/>
          <w:color w:val="000000" w:themeColor="text1"/>
        </w:rPr>
        <w:t>, el gestor del mercado</w:t>
      </w:r>
      <w:r w:rsidR="00FA18BB" w:rsidRPr="00D352AD">
        <w:rPr>
          <w:rFonts w:cs="Arial"/>
          <w:b w:val="0"/>
          <w:color w:val="000000" w:themeColor="text1"/>
        </w:rPr>
        <w:t xml:space="preserve"> y/o el </w:t>
      </w:r>
      <w:r w:rsidR="00614BA8" w:rsidRPr="00D352AD">
        <w:rPr>
          <w:rFonts w:cs="Arial"/>
          <w:b w:val="0"/>
          <w:color w:val="000000" w:themeColor="text1"/>
        </w:rPr>
        <w:t>comercializador</w:t>
      </w:r>
      <w:r w:rsidR="00FA18BB" w:rsidRPr="00D352AD">
        <w:rPr>
          <w:rFonts w:cs="Arial"/>
          <w:b w:val="0"/>
          <w:color w:val="000000" w:themeColor="text1"/>
        </w:rPr>
        <w:t xml:space="preserve"> </w:t>
      </w:r>
      <w:r w:rsidRPr="00D352AD">
        <w:rPr>
          <w:rFonts w:cs="Arial"/>
          <w:b w:val="0"/>
          <w:color w:val="000000" w:themeColor="text1"/>
        </w:rPr>
        <w:t>deberá</w:t>
      </w:r>
      <w:r w:rsidR="00593EC2" w:rsidRPr="00D352AD">
        <w:rPr>
          <w:rFonts w:cs="Arial"/>
          <w:b w:val="0"/>
          <w:color w:val="000000" w:themeColor="text1"/>
        </w:rPr>
        <w:t>n</w:t>
      </w:r>
      <w:r w:rsidRPr="00D352AD">
        <w:rPr>
          <w:rFonts w:cs="Arial"/>
          <w:b w:val="0"/>
          <w:color w:val="000000" w:themeColor="text1"/>
        </w:rPr>
        <w:t xml:space="preserve"> entregar al </w:t>
      </w:r>
      <w:r w:rsidR="00EC7B54" w:rsidRPr="00D352AD">
        <w:rPr>
          <w:rFonts w:cs="Arial"/>
          <w:b w:val="0"/>
          <w:color w:val="000000" w:themeColor="text1"/>
        </w:rPr>
        <w:t>comercializado</w:t>
      </w:r>
      <w:r w:rsidR="001631D8" w:rsidRPr="00D352AD">
        <w:rPr>
          <w:rFonts w:cs="Arial"/>
          <w:b w:val="0"/>
          <w:color w:val="000000" w:themeColor="text1"/>
        </w:rPr>
        <w:t>r</w:t>
      </w:r>
      <w:r w:rsidR="00FA18BB" w:rsidRPr="00D352AD">
        <w:rPr>
          <w:rFonts w:cs="Arial"/>
          <w:b w:val="0"/>
          <w:color w:val="000000" w:themeColor="text1"/>
        </w:rPr>
        <w:t xml:space="preserve"> </w:t>
      </w:r>
      <w:r w:rsidR="00593EC2" w:rsidRPr="00D352AD">
        <w:rPr>
          <w:rFonts w:cs="Arial"/>
          <w:b w:val="0"/>
          <w:color w:val="000000" w:themeColor="text1"/>
        </w:rPr>
        <w:t>la liquidación</w:t>
      </w:r>
      <w:r w:rsidR="00FA18BB" w:rsidRPr="00D352AD">
        <w:rPr>
          <w:rFonts w:cs="Arial"/>
          <w:b w:val="0"/>
          <w:color w:val="000000" w:themeColor="text1"/>
        </w:rPr>
        <w:t xml:space="preserve">, por los servicios prestados en el mercado de gas natural, a </w:t>
      </w:r>
      <w:r w:rsidRPr="00D352AD">
        <w:rPr>
          <w:rFonts w:cs="Arial"/>
          <w:b w:val="0"/>
          <w:color w:val="000000" w:themeColor="text1"/>
        </w:rPr>
        <w:t xml:space="preserve">más tardar el </w:t>
      </w:r>
      <w:r w:rsidR="00D04D35" w:rsidRPr="00D352AD">
        <w:rPr>
          <w:rFonts w:cs="Arial"/>
          <w:b w:val="0"/>
          <w:color w:val="000000" w:themeColor="text1"/>
        </w:rPr>
        <w:t>tercer</w:t>
      </w:r>
      <w:r w:rsidR="00FA18BB" w:rsidRPr="00D352AD">
        <w:rPr>
          <w:rFonts w:cs="Arial"/>
          <w:b w:val="0"/>
          <w:color w:val="000000" w:themeColor="text1"/>
        </w:rPr>
        <w:t xml:space="preserve"> </w:t>
      </w:r>
      <w:r w:rsidRPr="00D352AD">
        <w:rPr>
          <w:rFonts w:cs="Arial"/>
          <w:b w:val="0"/>
          <w:color w:val="000000" w:themeColor="text1"/>
        </w:rPr>
        <w:t xml:space="preserve">día </w:t>
      </w:r>
      <w:r w:rsidR="00FA18BB" w:rsidRPr="00D352AD">
        <w:rPr>
          <w:rFonts w:cs="Arial"/>
          <w:b w:val="0"/>
          <w:color w:val="000000" w:themeColor="text1"/>
        </w:rPr>
        <w:t xml:space="preserve">hábil </w:t>
      </w:r>
      <w:r w:rsidRPr="00D352AD">
        <w:rPr>
          <w:rFonts w:cs="Arial"/>
          <w:b w:val="0"/>
          <w:color w:val="000000" w:themeColor="text1"/>
        </w:rPr>
        <w:t xml:space="preserve">siguiente </w:t>
      </w:r>
      <w:r w:rsidR="0097447A" w:rsidRPr="00D352AD">
        <w:rPr>
          <w:rFonts w:cs="Arial"/>
          <w:b w:val="0"/>
          <w:color w:val="000000" w:themeColor="text1"/>
          <w:lang w:val="es-ES"/>
        </w:rPr>
        <w:t>a</w:t>
      </w:r>
      <w:bookmarkEnd w:id="37"/>
      <w:bookmarkEnd w:id="38"/>
      <w:r w:rsidR="00614BA8" w:rsidRPr="00D352AD">
        <w:rPr>
          <w:rFonts w:cs="Arial"/>
          <w:b w:val="0"/>
          <w:color w:val="000000" w:themeColor="text1"/>
          <w:lang w:val="es-ES"/>
        </w:rPr>
        <w:t xml:space="preserve">l último día del mes calendario de prestación del </w:t>
      </w:r>
      <w:r w:rsidR="00593EC2" w:rsidRPr="00D352AD">
        <w:rPr>
          <w:rFonts w:cs="Arial"/>
          <w:b w:val="0"/>
          <w:color w:val="000000" w:themeColor="text1"/>
          <w:lang w:val="es-ES"/>
        </w:rPr>
        <w:t xml:space="preserve">respectivo </w:t>
      </w:r>
      <w:r w:rsidR="00614BA8" w:rsidRPr="00D352AD">
        <w:rPr>
          <w:rFonts w:cs="Arial"/>
          <w:b w:val="0"/>
          <w:color w:val="000000" w:themeColor="text1"/>
          <w:lang w:val="es-ES"/>
        </w:rPr>
        <w:t>servicio.</w:t>
      </w:r>
      <w:r w:rsidR="00593EC2" w:rsidRPr="00D352AD">
        <w:rPr>
          <w:rFonts w:cs="Arial"/>
          <w:b w:val="0"/>
          <w:color w:val="000000" w:themeColor="text1"/>
          <w:lang w:val="es-ES"/>
        </w:rPr>
        <w:t xml:space="preserve"> Se entende</w:t>
      </w:r>
      <w:r w:rsidR="00080B57" w:rsidRPr="00D352AD">
        <w:rPr>
          <w:rFonts w:cs="Arial"/>
          <w:b w:val="0"/>
          <w:color w:val="000000" w:themeColor="text1"/>
          <w:lang w:val="es-ES"/>
        </w:rPr>
        <w:t>rá</w:t>
      </w:r>
      <w:r w:rsidR="00593EC2" w:rsidRPr="00D352AD">
        <w:rPr>
          <w:rFonts w:cs="Arial"/>
          <w:b w:val="0"/>
          <w:color w:val="000000" w:themeColor="text1"/>
          <w:lang w:val="es-ES"/>
        </w:rPr>
        <w:t xml:space="preserve"> por liquidación la estimación de los valores a pagar por los servicios prestados en el mercado de gas natural, en </w:t>
      </w:r>
      <w:r w:rsidR="00C30BDF" w:rsidRPr="00D352AD">
        <w:rPr>
          <w:rFonts w:cs="Arial"/>
          <w:b w:val="0"/>
          <w:color w:val="000000" w:themeColor="text1"/>
          <w:lang w:val="es-ES"/>
        </w:rPr>
        <w:t xml:space="preserve">la cual se </w:t>
      </w:r>
      <w:r w:rsidR="00593EC2" w:rsidRPr="00D352AD">
        <w:rPr>
          <w:rFonts w:cs="Arial"/>
          <w:b w:val="0"/>
          <w:color w:val="000000" w:themeColor="text1"/>
          <w:lang w:val="es-ES"/>
        </w:rPr>
        <w:t>desagregar</w:t>
      </w:r>
      <w:r w:rsidR="00C30BDF" w:rsidRPr="00D352AD">
        <w:rPr>
          <w:rFonts w:cs="Arial"/>
          <w:b w:val="0"/>
          <w:color w:val="000000" w:themeColor="text1"/>
          <w:lang w:val="es-ES"/>
        </w:rPr>
        <w:t>á</w:t>
      </w:r>
      <w:r w:rsidR="00593EC2" w:rsidRPr="00D352AD">
        <w:rPr>
          <w:rFonts w:cs="Arial"/>
          <w:b w:val="0"/>
          <w:color w:val="000000" w:themeColor="text1"/>
          <w:lang w:val="es-ES"/>
        </w:rPr>
        <w:t xml:space="preserve"> la información de que trata los artículos </w:t>
      </w:r>
      <w:r w:rsidR="00593EC2" w:rsidRPr="00D352AD">
        <w:rPr>
          <w:rFonts w:cs="Arial"/>
          <w:b w:val="0"/>
          <w:color w:val="000000" w:themeColor="text1"/>
          <w:lang w:val="es-ES"/>
        </w:rPr>
        <w:fldChar w:fldCharType="begin"/>
      </w:r>
      <w:r w:rsidR="00593EC2" w:rsidRPr="00D352AD">
        <w:rPr>
          <w:rFonts w:cs="Arial"/>
          <w:b w:val="0"/>
          <w:color w:val="000000" w:themeColor="text1"/>
          <w:lang w:val="es-ES"/>
        </w:rPr>
        <w:instrText xml:space="preserve"> REF _Ref342320259 \r \h \t</w:instrText>
      </w:r>
      <w:r w:rsidR="00361E54" w:rsidRPr="00D352AD">
        <w:rPr>
          <w:rFonts w:cs="Arial"/>
          <w:b w:val="0"/>
          <w:color w:val="000000" w:themeColor="text1"/>
          <w:lang w:val="es-ES"/>
        </w:rPr>
        <w:instrText xml:space="preserve"> \* MERGEFORMAT </w:instrText>
      </w:r>
      <w:r w:rsidR="00593EC2" w:rsidRPr="00D352AD">
        <w:rPr>
          <w:rFonts w:cs="Arial"/>
          <w:b w:val="0"/>
          <w:color w:val="000000" w:themeColor="text1"/>
          <w:lang w:val="es-ES"/>
        </w:rPr>
      </w:r>
      <w:r w:rsidR="00593EC2" w:rsidRPr="00D352AD">
        <w:rPr>
          <w:rFonts w:cs="Arial"/>
          <w:b w:val="0"/>
          <w:color w:val="000000" w:themeColor="text1"/>
          <w:lang w:val="es-ES"/>
        </w:rPr>
        <w:fldChar w:fldCharType="separate"/>
      </w:r>
      <w:r w:rsidR="00CF20F7">
        <w:rPr>
          <w:rFonts w:cs="Arial"/>
          <w:b w:val="0"/>
          <w:color w:val="000000" w:themeColor="text1"/>
          <w:lang w:val="es-ES"/>
        </w:rPr>
        <w:t>17</w:t>
      </w:r>
      <w:r w:rsidR="00593EC2" w:rsidRPr="00D352AD">
        <w:rPr>
          <w:rFonts w:cs="Arial"/>
          <w:b w:val="0"/>
          <w:color w:val="000000" w:themeColor="text1"/>
          <w:lang w:val="es-ES"/>
        </w:rPr>
        <w:fldChar w:fldCharType="end"/>
      </w:r>
      <w:r w:rsidR="00593EC2" w:rsidRPr="00D352AD">
        <w:rPr>
          <w:rFonts w:cs="Arial"/>
          <w:b w:val="0"/>
          <w:color w:val="000000" w:themeColor="text1"/>
          <w:lang w:val="es-ES"/>
        </w:rPr>
        <w:t xml:space="preserve">, </w:t>
      </w:r>
      <w:r w:rsidR="00593EC2" w:rsidRPr="00D352AD">
        <w:rPr>
          <w:rFonts w:cs="Arial"/>
          <w:b w:val="0"/>
          <w:color w:val="000000" w:themeColor="text1"/>
          <w:lang w:val="es-ES"/>
        </w:rPr>
        <w:fldChar w:fldCharType="begin"/>
      </w:r>
      <w:r w:rsidR="00593EC2" w:rsidRPr="00D352AD">
        <w:rPr>
          <w:rFonts w:cs="Arial"/>
          <w:b w:val="0"/>
          <w:color w:val="000000" w:themeColor="text1"/>
          <w:lang w:val="es-ES"/>
        </w:rPr>
        <w:instrText xml:space="preserve"> REF _Ref342320309 \r \h \t</w:instrText>
      </w:r>
      <w:r w:rsidR="00361E54" w:rsidRPr="00D352AD">
        <w:rPr>
          <w:rFonts w:cs="Arial"/>
          <w:b w:val="0"/>
          <w:color w:val="000000" w:themeColor="text1"/>
          <w:lang w:val="es-ES"/>
        </w:rPr>
        <w:instrText xml:space="preserve"> \* MERGEFORMAT </w:instrText>
      </w:r>
      <w:r w:rsidR="00593EC2" w:rsidRPr="00D352AD">
        <w:rPr>
          <w:rFonts w:cs="Arial"/>
          <w:b w:val="0"/>
          <w:color w:val="000000" w:themeColor="text1"/>
          <w:lang w:val="es-ES"/>
        </w:rPr>
      </w:r>
      <w:r w:rsidR="00593EC2" w:rsidRPr="00D352AD">
        <w:rPr>
          <w:rFonts w:cs="Arial"/>
          <w:b w:val="0"/>
          <w:color w:val="000000" w:themeColor="text1"/>
          <w:lang w:val="es-ES"/>
        </w:rPr>
        <w:fldChar w:fldCharType="separate"/>
      </w:r>
      <w:r w:rsidR="00CF20F7">
        <w:rPr>
          <w:rFonts w:cs="Arial"/>
          <w:b w:val="0"/>
          <w:color w:val="000000" w:themeColor="text1"/>
          <w:lang w:val="es-ES"/>
        </w:rPr>
        <w:t>18</w:t>
      </w:r>
      <w:r w:rsidR="00593EC2" w:rsidRPr="00D352AD">
        <w:rPr>
          <w:rFonts w:cs="Arial"/>
          <w:b w:val="0"/>
          <w:color w:val="000000" w:themeColor="text1"/>
          <w:lang w:val="es-ES"/>
        </w:rPr>
        <w:fldChar w:fldCharType="end"/>
      </w:r>
      <w:r w:rsidR="00593EC2" w:rsidRPr="00D352AD">
        <w:rPr>
          <w:rFonts w:cs="Arial"/>
          <w:b w:val="0"/>
          <w:color w:val="000000" w:themeColor="text1"/>
          <w:lang w:val="es-ES"/>
        </w:rPr>
        <w:t xml:space="preserve"> y </w:t>
      </w:r>
      <w:r w:rsidR="00593EC2" w:rsidRPr="00D352AD">
        <w:rPr>
          <w:rFonts w:cs="Arial"/>
          <w:b w:val="0"/>
          <w:color w:val="000000" w:themeColor="text1"/>
          <w:lang w:val="es-ES"/>
        </w:rPr>
        <w:fldChar w:fldCharType="begin"/>
      </w:r>
      <w:r w:rsidR="00593EC2" w:rsidRPr="00D352AD">
        <w:rPr>
          <w:rFonts w:cs="Arial"/>
          <w:b w:val="0"/>
          <w:color w:val="000000" w:themeColor="text1"/>
          <w:lang w:val="es-ES"/>
        </w:rPr>
        <w:instrText xml:space="preserve"> REF _Ref342320315 \r \h \t</w:instrText>
      </w:r>
      <w:r w:rsidR="00361E54" w:rsidRPr="00D352AD">
        <w:rPr>
          <w:rFonts w:cs="Arial"/>
          <w:b w:val="0"/>
          <w:color w:val="000000" w:themeColor="text1"/>
          <w:lang w:val="es-ES"/>
        </w:rPr>
        <w:instrText xml:space="preserve"> \* MERGEFORMAT </w:instrText>
      </w:r>
      <w:r w:rsidR="00593EC2" w:rsidRPr="00D352AD">
        <w:rPr>
          <w:rFonts w:cs="Arial"/>
          <w:b w:val="0"/>
          <w:color w:val="000000" w:themeColor="text1"/>
          <w:lang w:val="es-ES"/>
        </w:rPr>
      </w:r>
      <w:r w:rsidR="00593EC2" w:rsidRPr="00D352AD">
        <w:rPr>
          <w:rFonts w:cs="Arial"/>
          <w:b w:val="0"/>
          <w:color w:val="000000" w:themeColor="text1"/>
          <w:lang w:val="es-ES"/>
        </w:rPr>
        <w:fldChar w:fldCharType="separate"/>
      </w:r>
      <w:r w:rsidR="00CF20F7">
        <w:rPr>
          <w:rFonts w:cs="Arial"/>
          <w:b w:val="0"/>
          <w:color w:val="000000" w:themeColor="text1"/>
          <w:lang w:val="es-ES"/>
        </w:rPr>
        <w:t>19</w:t>
      </w:r>
      <w:r w:rsidR="00593EC2" w:rsidRPr="00D352AD">
        <w:rPr>
          <w:rFonts w:cs="Arial"/>
          <w:b w:val="0"/>
          <w:color w:val="000000" w:themeColor="text1"/>
          <w:lang w:val="es-ES"/>
        </w:rPr>
        <w:fldChar w:fldCharType="end"/>
      </w:r>
      <w:r w:rsidR="00C30BDF" w:rsidRPr="00D352AD">
        <w:rPr>
          <w:rFonts w:cs="Arial"/>
          <w:b w:val="0"/>
          <w:color w:val="000000" w:themeColor="text1"/>
          <w:lang w:val="es-ES"/>
        </w:rPr>
        <w:t xml:space="preserve"> </w:t>
      </w:r>
      <w:r w:rsidR="00D04D35" w:rsidRPr="00D352AD">
        <w:rPr>
          <w:rFonts w:cs="Arial"/>
          <w:b w:val="0"/>
          <w:color w:val="000000" w:themeColor="text1"/>
          <w:lang w:val="es-ES"/>
        </w:rPr>
        <w:t>de este Reglament</w:t>
      </w:r>
      <w:r w:rsidR="00EB3E93" w:rsidRPr="00D352AD">
        <w:rPr>
          <w:rFonts w:cs="Arial"/>
          <w:b w:val="0"/>
          <w:color w:val="000000" w:themeColor="text1"/>
          <w:lang w:val="es-ES"/>
        </w:rPr>
        <w:t>o</w:t>
      </w:r>
      <w:r w:rsidR="00D04D35" w:rsidRPr="00D352AD">
        <w:rPr>
          <w:rFonts w:cs="Arial"/>
          <w:b w:val="0"/>
          <w:color w:val="000000" w:themeColor="text1"/>
          <w:lang w:val="es-ES"/>
        </w:rPr>
        <w:t xml:space="preserve"> </w:t>
      </w:r>
      <w:r w:rsidR="00C30BDF" w:rsidRPr="00D352AD">
        <w:rPr>
          <w:rFonts w:cs="Arial"/>
          <w:b w:val="0"/>
          <w:color w:val="000000" w:themeColor="text1"/>
          <w:lang w:val="es-ES"/>
        </w:rPr>
        <w:t>según corresponda.</w:t>
      </w:r>
      <w:bookmarkEnd w:id="39"/>
    </w:p>
    <w:p w:rsidR="00836FB0" w:rsidRPr="00D352AD" w:rsidRDefault="00836FB0" w:rsidP="00D352AD">
      <w:pPr>
        <w:pStyle w:val="Prrafodelista"/>
        <w:ind w:left="0"/>
        <w:jc w:val="both"/>
        <w:rPr>
          <w:rFonts w:ascii="Bookman Old Style" w:hAnsi="Bookman Old Style" w:cs="Arial"/>
          <w:b/>
          <w:color w:val="000000" w:themeColor="text1"/>
          <w:sz w:val="24"/>
          <w:szCs w:val="24"/>
        </w:rPr>
      </w:pP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La </w:t>
      </w:r>
      <w:r w:rsidR="00C30BDF" w:rsidRPr="00D352AD">
        <w:rPr>
          <w:rFonts w:ascii="Bookman Old Style" w:hAnsi="Bookman Old Style" w:cs="Arial"/>
          <w:color w:val="000000" w:themeColor="text1"/>
          <w:sz w:val="24"/>
          <w:szCs w:val="24"/>
        </w:rPr>
        <w:t>liquidación</w:t>
      </w:r>
      <w:r w:rsidR="00614BA8" w:rsidRPr="00D352AD">
        <w:rPr>
          <w:rFonts w:ascii="Bookman Old Style" w:hAnsi="Bookman Old Style" w:cs="Arial"/>
          <w:color w:val="000000" w:themeColor="text1"/>
          <w:sz w:val="24"/>
          <w:szCs w:val="24"/>
        </w:rPr>
        <w:t xml:space="preserve"> </w:t>
      </w:r>
      <w:r w:rsidRPr="00D352AD">
        <w:rPr>
          <w:rFonts w:ascii="Bookman Old Style" w:hAnsi="Bookman Old Style" w:cs="Arial"/>
          <w:color w:val="000000" w:themeColor="text1"/>
          <w:sz w:val="24"/>
          <w:szCs w:val="24"/>
        </w:rPr>
        <w:t xml:space="preserve">podrá ser entregada mediante correo, fax o un medio electrónico. Se entenderá como fecha de entrega de la </w:t>
      </w:r>
      <w:r w:rsidR="00C30BDF" w:rsidRPr="00D352AD">
        <w:rPr>
          <w:rFonts w:ascii="Bookman Old Style" w:hAnsi="Bookman Old Style" w:cs="Arial"/>
          <w:color w:val="000000" w:themeColor="text1"/>
          <w:sz w:val="24"/>
          <w:szCs w:val="24"/>
        </w:rPr>
        <w:t>liquidación</w:t>
      </w:r>
      <w:r w:rsidR="00614BA8" w:rsidRPr="00D352AD">
        <w:rPr>
          <w:rFonts w:ascii="Bookman Old Style" w:hAnsi="Bookman Old Style" w:cs="Arial"/>
          <w:color w:val="000000" w:themeColor="text1"/>
          <w:sz w:val="24"/>
          <w:szCs w:val="24"/>
        </w:rPr>
        <w:t xml:space="preserve"> </w:t>
      </w:r>
      <w:r w:rsidRPr="00D352AD">
        <w:rPr>
          <w:rFonts w:ascii="Bookman Old Style" w:hAnsi="Bookman Old Style" w:cs="Arial"/>
          <w:color w:val="000000" w:themeColor="text1"/>
          <w:sz w:val="24"/>
          <w:szCs w:val="24"/>
        </w:rPr>
        <w:t>la que conste en recibo de correo, reporte de fax o de un medio electrónico.</w:t>
      </w:r>
    </w:p>
    <w:p w:rsidR="00A00840" w:rsidRPr="00D352AD" w:rsidRDefault="00A00840" w:rsidP="00D352AD">
      <w:pPr>
        <w:pStyle w:val="Prrafodelista"/>
        <w:ind w:left="0" w:firstLine="708"/>
        <w:contextualSpacing/>
        <w:jc w:val="both"/>
        <w:rPr>
          <w:rFonts w:ascii="Bookman Old Style" w:hAnsi="Bookman Old Style" w:cs="Arial"/>
          <w:color w:val="000000" w:themeColor="text1"/>
          <w:sz w:val="24"/>
          <w:szCs w:val="24"/>
        </w:rPr>
      </w:pPr>
    </w:p>
    <w:p w:rsidR="00836FB0" w:rsidRPr="00D352AD" w:rsidRDefault="005A0FBC" w:rsidP="00D352AD">
      <w:pPr>
        <w:pStyle w:val="Estilo2"/>
        <w:keepNext w:val="0"/>
        <w:tabs>
          <w:tab w:val="clear" w:pos="5126"/>
          <w:tab w:val="left" w:pos="1701"/>
        </w:tabs>
        <w:ind w:left="0"/>
        <w:outlineLvl w:val="2"/>
        <w:rPr>
          <w:color w:val="000000" w:themeColor="text1"/>
        </w:rPr>
      </w:pPr>
      <w:bookmarkStart w:id="40" w:name="_Ref273603227"/>
      <w:r w:rsidRPr="00D352AD">
        <w:rPr>
          <w:rFonts w:cs="Arial"/>
          <w:color w:val="000000" w:themeColor="text1"/>
        </w:rPr>
        <w:t xml:space="preserve">Objeciones </w:t>
      </w:r>
      <w:r w:rsidR="00E53E7C" w:rsidRPr="00D352AD">
        <w:rPr>
          <w:rFonts w:cs="Arial"/>
          <w:color w:val="000000" w:themeColor="text1"/>
        </w:rPr>
        <w:t>y solicitudes de aclaración</w:t>
      </w:r>
      <w:r w:rsidR="00FE25A6" w:rsidRPr="00D352AD">
        <w:rPr>
          <w:rFonts w:cs="Arial"/>
          <w:color w:val="000000" w:themeColor="text1"/>
          <w:lang w:val="es-ES"/>
        </w:rPr>
        <w:t xml:space="preserve"> sobre la liquidación</w:t>
      </w:r>
      <w:r w:rsidRPr="00D352AD">
        <w:rPr>
          <w:rFonts w:cs="Arial"/>
          <w:color w:val="000000" w:themeColor="text1"/>
        </w:rPr>
        <w:t>.</w:t>
      </w:r>
      <w:bookmarkEnd w:id="40"/>
      <w:r w:rsidR="000554C4" w:rsidRPr="00D352AD">
        <w:rPr>
          <w:rFonts w:cs="Arial"/>
          <w:color w:val="000000" w:themeColor="text1"/>
        </w:rPr>
        <w:t xml:space="preserve"> </w:t>
      </w:r>
      <w:r w:rsidR="001A3AC7" w:rsidRPr="00D352AD">
        <w:rPr>
          <w:b w:val="0"/>
          <w:color w:val="000000" w:themeColor="text1"/>
        </w:rPr>
        <w:t xml:space="preserve">Si el </w:t>
      </w:r>
      <w:r w:rsidR="00EC7B54" w:rsidRPr="00D352AD">
        <w:rPr>
          <w:b w:val="0"/>
          <w:color w:val="000000" w:themeColor="text1"/>
        </w:rPr>
        <w:t>comercializado</w:t>
      </w:r>
      <w:r w:rsidR="001A3AC7" w:rsidRPr="00D352AD">
        <w:rPr>
          <w:b w:val="0"/>
          <w:color w:val="000000" w:themeColor="text1"/>
        </w:rPr>
        <w:t xml:space="preserve">r tiene objeciones o requiere aclaraciones sobre la liquidación de los </w:t>
      </w:r>
      <w:r w:rsidR="00DD3CF6" w:rsidRPr="00D352AD">
        <w:rPr>
          <w:b w:val="0"/>
          <w:color w:val="000000" w:themeColor="text1"/>
        </w:rPr>
        <w:t>servic</w:t>
      </w:r>
      <w:r w:rsidR="0065561D" w:rsidRPr="00D352AD">
        <w:rPr>
          <w:b w:val="0"/>
          <w:color w:val="000000" w:themeColor="text1"/>
        </w:rPr>
        <w:t>i</w:t>
      </w:r>
      <w:r w:rsidR="00DD3CF6" w:rsidRPr="00D352AD">
        <w:rPr>
          <w:b w:val="0"/>
          <w:color w:val="000000" w:themeColor="text1"/>
        </w:rPr>
        <w:t>os prestados en el mercado de gas natural</w:t>
      </w:r>
      <w:r w:rsidR="001A3AC7" w:rsidRPr="00D352AD">
        <w:rPr>
          <w:b w:val="0"/>
          <w:color w:val="000000" w:themeColor="text1"/>
        </w:rPr>
        <w:t xml:space="preserve"> podrá presentarlas por escrito al </w:t>
      </w:r>
      <w:r w:rsidR="00593EC2" w:rsidRPr="00D352AD">
        <w:rPr>
          <w:b w:val="0"/>
          <w:color w:val="000000" w:themeColor="text1"/>
        </w:rPr>
        <w:t>respectivo agente</w:t>
      </w:r>
      <w:r w:rsidR="001A3AC7" w:rsidRPr="00D352AD">
        <w:rPr>
          <w:b w:val="0"/>
          <w:color w:val="000000" w:themeColor="text1"/>
        </w:rPr>
        <w:t xml:space="preserve"> dentro del día </w:t>
      </w:r>
      <w:r w:rsidR="00DD3CF6" w:rsidRPr="00D352AD">
        <w:rPr>
          <w:b w:val="0"/>
          <w:color w:val="000000" w:themeColor="text1"/>
        </w:rPr>
        <w:t xml:space="preserve">hábil </w:t>
      </w:r>
      <w:r w:rsidR="001A3AC7" w:rsidRPr="00D352AD">
        <w:rPr>
          <w:b w:val="0"/>
          <w:color w:val="000000" w:themeColor="text1"/>
        </w:rPr>
        <w:t>siguiente al recibo de la misma.</w:t>
      </w:r>
    </w:p>
    <w:p w:rsidR="005A0FBC" w:rsidRPr="00D352AD" w:rsidRDefault="005A0FBC" w:rsidP="00D352AD">
      <w:pPr>
        <w:pStyle w:val="Prrafodelista"/>
        <w:rPr>
          <w:rFonts w:ascii="Bookman Old Style" w:hAnsi="Bookman Old Style" w:cs="Arial"/>
          <w:b/>
          <w:color w:val="000000" w:themeColor="text1"/>
          <w:sz w:val="24"/>
          <w:szCs w:val="24"/>
        </w:rPr>
      </w:pPr>
    </w:p>
    <w:p w:rsidR="00451DBE" w:rsidRPr="00D352AD" w:rsidRDefault="005A0FBC" w:rsidP="00D352AD">
      <w:pPr>
        <w:pStyle w:val="Estilo2"/>
        <w:keepNext w:val="0"/>
        <w:tabs>
          <w:tab w:val="clear" w:pos="5126"/>
          <w:tab w:val="left" w:pos="1701"/>
        </w:tabs>
        <w:ind w:left="0"/>
        <w:outlineLvl w:val="2"/>
        <w:rPr>
          <w:rFonts w:cs="Arial"/>
          <w:b w:val="0"/>
          <w:color w:val="000000" w:themeColor="text1"/>
        </w:rPr>
      </w:pPr>
      <w:bookmarkStart w:id="41" w:name="_Ref273631058"/>
      <w:r w:rsidRPr="00D352AD">
        <w:rPr>
          <w:rFonts w:cs="Arial"/>
          <w:color w:val="000000" w:themeColor="text1"/>
        </w:rPr>
        <w:t xml:space="preserve">Facturación de los </w:t>
      </w:r>
      <w:r w:rsidR="00DD3CF6" w:rsidRPr="00D352AD">
        <w:rPr>
          <w:rFonts w:cs="Arial"/>
          <w:color w:val="000000" w:themeColor="text1"/>
        </w:rPr>
        <w:t>servicios prestados en el mercado de gas natural</w:t>
      </w:r>
      <w:r w:rsidRPr="00D352AD">
        <w:rPr>
          <w:rFonts w:cs="Arial"/>
          <w:color w:val="000000" w:themeColor="text1"/>
        </w:rPr>
        <w:t>.</w:t>
      </w:r>
      <w:r w:rsidRPr="00D352AD">
        <w:rPr>
          <w:rFonts w:cs="Arial"/>
          <w:b w:val="0"/>
          <w:color w:val="000000" w:themeColor="text1"/>
        </w:rPr>
        <w:t xml:space="preserve"> </w:t>
      </w:r>
      <w:bookmarkEnd w:id="41"/>
      <w:r w:rsidR="00DD3CF6" w:rsidRPr="00D352AD">
        <w:rPr>
          <w:rFonts w:cs="Arial"/>
          <w:b w:val="0"/>
          <w:color w:val="000000" w:themeColor="text1"/>
        </w:rPr>
        <w:t>El productor-comercializador, el transportador, el distribuidor, el gestor del mercado y/o el comercializador</w:t>
      </w:r>
      <w:r w:rsidR="00DD3CF6" w:rsidRPr="00D352AD">
        <w:rPr>
          <w:b w:val="0"/>
          <w:color w:val="000000" w:themeColor="text1"/>
        </w:rPr>
        <w:t xml:space="preserve"> </w:t>
      </w:r>
      <w:r w:rsidR="00451DBE" w:rsidRPr="00D352AD">
        <w:rPr>
          <w:b w:val="0"/>
          <w:color w:val="000000" w:themeColor="text1"/>
        </w:rPr>
        <w:t>deberá</w:t>
      </w:r>
      <w:r w:rsidR="00DD3CF6" w:rsidRPr="00D352AD">
        <w:rPr>
          <w:b w:val="0"/>
          <w:color w:val="000000" w:themeColor="text1"/>
        </w:rPr>
        <w:t>n</w:t>
      </w:r>
      <w:r w:rsidR="00451DBE" w:rsidRPr="00D352AD">
        <w:rPr>
          <w:b w:val="0"/>
          <w:color w:val="000000" w:themeColor="text1"/>
        </w:rPr>
        <w:t xml:space="preserve"> facturar mensualmente los </w:t>
      </w:r>
      <w:r w:rsidR="00DD3CF6" w:rsidRPr="00D352AD">
        <w:rPr>
          <w:b w:val="0"/>
          <w:color w:val="000000" w:themeColor="text1"/>
        </w:rPr>
        <w:t>servicios prestados en el mercado de gas natural</w:t>
      </w:r>
      <w:r w:rsidR="00451DBE" w:rsidRPr="00D352AD">
        <w:rPr>
          <w:b w:val="0"/>
          <w:color w:val="000000" w:themeColor="text1"/>
        </w:rPr>
        <w:t xml:space="preserve">. Para ello deberá contestar las objeciones y solicitudes de aclaración presentadas por el comercializador </w:t>
      </w:r>
      <w:r w:rsidR="00DD3CF6" w:rsidRPr="00D352AD">
        <w:rPr>
          <w:b w:val="0"/>
          <w:color w:val="000000" w:themeColor="text1"/>
        </w:rPr>
        <w:t xml:space="preserve">a </w:t>
      </w:r>
      <w:r w:rsidR="00451DBE" w:rsidRPr="00D352AD">
        <w:rPr>
          <w:b w:val="0"/>
          <w:color w:val="000000" w:themeColor="text1"/>
        </w:rPr>
        <w:t xml:space="preserve">la </w:t>
      </w:r>
      <w:r w:rsidR="00451DBE" w:rsidRPr="00D352AD">
        <w:rPr>
          <w:b w:val="0"/>
          <w:color w:val="000000" w:themeColor="text1"/>
        </w:rPr>
        <w:lastRenderedPageBreak/>
        <w:t>liquidación e incorporar las correcciones correspondientes en la facturación.</w:t>
      </w:r>
    </w:p>
    <w:p w:rsidR="00451DBE" w:rsidRPr="00D352AD" w:rsidRDefault="00451DBE" w:rsidP="00D352AD">
      <w:pPr>
        <w:widowControl w:val="0"/>
        <w:ind w:left="0"/>
        <w:jc w:val="both"/>
        <w:rPr>
          <w:rFonts w:ascii="Bookman Old Style" w:hAnsi="Bookman Old Style"/>
          <w:color w:val="000000" w:themeColor="text1"/>
        </w:rPr>
      </w:pPr>
    </w:p>
    <w:p w:rsidR="00451DBE" w:rsidRPr="00D352AD" w:rsidRDefault="00451DBE" w:rsidP="00D352AD">
      <w:pPr>
        <w:widowControl w:val="0"/>
        <w:ind w:left="0"/>
        <w:jc w:val="both"/>
        <w:rPr>
          <w:rFonts w:ascii="Bookman Old Style" w:hAnsi="Bookman Old Style"/>
          <w:color w:val="000000" w:themeColor="text1"/>
        </w:rPr>
      </w:pPr>
      <w:r w:rsidRPr="00D352AD">
        <w:rPr>
          <w:rFonts w:ascii="Bookman Old Style" w:hAnsi="Bookman Old Style"/>
          <w:color w:val="000000" w:themeColor="text1"/>
        </w:rPr>
        <w:t xml:space="preserve">A más tardar el </w:t>
      </w:r>
      <w:r w:rsidR="008321DA" w:rsidRPr="00D352AD">
        <w:rPr>
          <w:rFonts w:ascii="Bookman Old Style" w:hAnsi="Bookman Old Style"/>
          <w:color w:val="000000" w:themeColor="text1"/>
        </w:rPr>
        <w:t>segundo</w:t>
      </w:r>
      <w:r w:rsidR="007E7A88" w:rsidRPr="00D352AD">
        <w:rPr>
          <w:rFonts w:ascii="Bookman Old Style" w:hAnsi="Bookman Old Style"/>
          <w:color w:val="000000" w:themeColor="text1"/>
        </w:rPr>
        <w:t xml:space="preserve"> </w:t>
      </w:r>
      <w:r w:rsidRPr="00D352AD">
        <w:rPr>
          <w:rFonts w:ascii="Bookman Old Style" w:hAnsi="Bookman Old Style"/>
          <w:color w:val="000000" w:themeColor="text1"/>
        </w:rPr>
        <w:t xml:space="preserve">día </w:t>
      </w:r>
      <w:r w:rsidR="007E7A88" w:rsidRPr="00D352AD">
        <w:rPr>
          <w:rFonts w:ascii="Bookman Old Style" w:hAnsi="Bookman Old Style"/>
          <w:color w:val="000000" w:themeColor="text1"/>
        </w:rPr>
        <w:t xml:space="preserve">hábil siguiente al </w:t>
      </w:r>
      <w:r w:rsidR="008321DA" w:rsidRPr="00D352AD">
        <w:rPr>
          <w:rFonts w:ascii="Bookman Old Style" w:hAnsi="Bookman Old Style"/>
          <w:color w:val="000000" w:themeColor="text1"/>
        </w:rPr>
        <w:t xml:space="preserve">vencimiento del plazo para objeciones y solicitudes de aclaración a </w:t>
      </w:r>
      <w:r w:rsidR="007E7A88" w:rsidRPr="00D352AD">
        <w:rPr>
          <w:rFonts w:ascii="Bookman Old Style" w:hAnsi="Bookman Old Style"/>
          <w:color w:val="000000" w:themeColor="text1"/>
        </w:rPr>
        <w:t xml:space="preserve">la liquidación por parte del comercializador el respectivo agente </w:t>
      </w:r>
      <w:r w:rsidRPr="00D352AD">
        <w:rPr>
          <w:rFonts w:ascii="Bookman Old Style" w:hAnsi="Bookman Old Style"/>
          <w:color w:val="000000" w:themeColor="text1"/>
        </w:rPr>
        <w:t xml:space="preserve">deberá entregar al comercializador la factura original o la factura electrónica que cumpla </w:t>
      </w:r>
      <w:r w:rsidR="00563A04" w:rsidRPr="00D352AD">
        <w:rPr>
          <w:rFonts w:ascii="Bookman Old Style" w:hAnsi="Bookman Old Style"/>
          <w:color w:val="000000" w:themeColor="text1"/>
        </w:rPr>
        <w:t xml:space="preserve">con </w:t>
      </w:r>
      <w:r w:rsidRPr="00D352AD">
        <w:rPr>
          <w:rFonts w:ascii="Bookman Old Style" w:hAnsi="Bookman Old Style"/>
          <w:color w:val="000000" w:themeColor="text1"/>
        </w:rPr>
        <w:t>lo dispuesto en la reglamentación vigente sobre este tipo de documentos.</w:t>
      </w:r>
      <w:r w:rsidR="007E7A88" w:rsidRPr="00D352AD">
        <w:rPr>
          <w:rFonts w:ascii="Bookman Old Style" w:hAnsi="Bookman Old Style"/>
          <w:color w:val="000000" w:themeColor="text1"/>
        </w:rPr>
        <w:t xml:space="preserve"> </w:t>
      </w:r>
    </w:p>
    <w:p w:rsidR="00451DBE" w:rsidRPr="00D352AD" w:rsidRDefault="00451DBE" w:rsidP="00D352AD">
      <w:pPr>
        <w:widowControl w:val="0"/>
        <w:ind w:left="0"/>
        <w:jc w:val="both"/>
        <w:rPr>
          <w:rFonts w:ascii="Bookman Old Style" w:hAnsi="Bookman Old Style"/>
          <w:color w:val="000000" w:themeColor="text1"/>
          <w:lang w:val="es-CO"/>
        </w:rPr>
      </w:pPr>
    </w:p>
    <w:p w:rsidR="00451DBE" w:rsidRPr="00D352AD" w:rsidRDefault="00451DBE" w:rsidP="00D352AD">
      <w:pPr>
        <w:widowControl w:val="0"/>
        <w:ind w:left="0" w:hanging="1"/>
        <w:jc w:val="both"/>
        <w:rPr>
          <w:rFonts w:ascii="Bookman Old Style" w:hAnsi="Bookman Old Style"/>
          <w:color w:val="000000" w:themeColor="text1"/>
        </w:rPr>
      </w:pPr>
      <w:r w:rsidRPr="00D352AD">
        <w:rPr>
          <w:rFonts w:ascii="Bookman Old Style" w:hAnsi="Bookman Old Style"/>
          <w:b/>
          <w:color w:val="000000" w:themeColor="text1"/>
        </w:rPr>
        <w:t xml:space="preserve">Parágrafo </w:t>
      </w:r>
      <w:r w:rsidR="008321DA" w:rsidRPr="00D352AD">
        <w:rPr>
          <w:rFonts w:ascii="Bookman Old Style" w:hAnsi="Bookman Old Style"/>
          <w:b/>
          <w:color w:val="000000" w:themeColor="text1"/>
        </w:rPr>
        <w:t>1</w:t>
      </w:r>
      <w:r w:rsidRPr="00D352AD">
        <w:rPr>
          <w:rFonts w:ascii="Bookman Old Style" w:hAnsi="Bookman Old Style"/>
          <w:b/>
          <w:color w:val="000000" w:themeColor="text1"/>
        </w:rPr>
        <w:t>.</w:t>
      </w:r>
      <w:r w:rsidRPr="00D352AD">
        <w:rPr>
          <w:rFonts w:ascii="Bookman Old Style" w:hAnsi="Bookman Old Style"/>
          <w:color w:val="000000" w:themeColor="text1"/>
        </w:rPr>
        <w:t xml:space="preserve"> El </w:t>
      </w:r>
      <w:r w:rsidR="008321DA" w:rsidRPr="00D352AD">
        <w:rPr>
          <w:rFonts w:ascii="Bookman Old Style" w:hAnsi="Bookman Old Style"/>
          <w:color w:val="000000" w:themeColor="text1"/>
        </w:rPr>
        <w:t xml:space="preserve">transportador y/o el distribuidor </w:t>
      </w:r>
      <w:r w:rsidRPr="00D352AD">
        <w:rPr>
          <w:rFonts w:ascii="Bookman Old Style" w:hAnsi="Bookman Old Style"/>
          <w:color w:val="000000" w:themeColor="text1"/>
        </w:rPr>
        <w:t>deberá</w:t>
      </w:r>
      <w:r w:rsidR="008321DA" w:rsidRPr="00D352AD">
        <w:rPr>
          <w:rFonts w:ascii="Bookman Old Style" w:hAnsi="Bookman Old Style"/>
          <w:color w:val="000000" w:themeColor="text1"/>
        </w:rPr>
        <w:t>n</w:t>
      </w:r>
      <w:r w:rsidRPr="00D352AD">
        <w:rPr>
          <w:rFonts w:ascii="Bookman Old Style" w:hAnsi="Bookman Old Style"/>
          <w:color w:val="000000" w:themeColor="text1"/>
        </w:rPr>
        <w:t xml:space="preserve"> incluir en la factura de </w:t>
      </w:r>
      <w:r w:rsidR="008321DA" w:rsidRPr="00D352AD">
        <w:rPr>
          <w:rFonts w:ascii="Bookman Old Style" w:hAnsi="Bookman Old Style"/>
          <w:color w:val="000000" w:themeColor="text1"/>
        </w:rPr>
        <w:t>los servicios prestados en el mercado de gas natural</w:t>
      </w:r>
      <w:r w:rsidRPr="00D352AD">
        <w:rPr>
          <w:rFonts w:ascii="Bookman Old Style" w:hAnsi="Bookman Old Style"/>
          <w:color w:val="000000" w:themeColor="text1"/>
        </w:rPr>
        <w:t xml:space="preserve">, las obligaciones del comercializador generadas en cumplimiento de los artículos </w:t>
      </w:r>
      <w:r w:rsidR="00133BCF" w:rsidRPr="00D352AD">
        <w:rPr>
          <w:rFonts w:ascii="Bookman Old Style" w:hAnsi="Bookman Old Style"/>
          <w:color w:val="000000" w:themeColor="text1"/>
        </w:rPr>
        <w:fldChar w:fldCharType="begin"/>
      </w:r>
      <w:r w:rsidR="00133BCF" w:rsidRPr="00D352AD">
        <w:rPr>
          <w:rFonts w:ascii="Bookman Old Style" w:hAnsi="Bookman Old Style"/>
          <w:color w:val="000000" w:themeColor="text1"/>
        </w:rPr>
        <w:instrText xml:space="preserve"> REF _Ref346877993 \r \h \t</w:instrText>
      </w:r>
      <w:r w:rsidR="00D352AD" w:rsidRPr="00D352AD">
        <w:rPr>
          <w:rFonts w:ascii="Bookman Old Style" w:hAnsi="Bookman Old Style"/>
          <w:color w:val="000000" w:themeColor="text1"/>
        </w:rPr>
        <w:instrText xml:space="preserve"> \* MERGEFORMAT </w:instrText>
      </w:r>
      <w:r w:rsidR="00133BCF" w:rsidRPr="00D352AD">
        <w:rPr>
          <w:rFonts w:ascii="Bookman Old Style" w:hAnsi="Bookman Old Style"/>
          <w:color w:val="000000" w:themeColor="text1"/>
        </w:rPr>
      </w:r>
      <w:r w:rsidR="00133BCF" w:rsidRPr="00D352AD">
        <w:rPr>
          <w:rFonts w:ascii="Bookman Old Style" w:hAnsi="Bookman Old Style"/>
          <w:color w:val="000000" w:themeColor="text1"/>
        </w:rPr>
        <w:fldChar w:fldCharType="separate"/>
      </w:r>
      <w:r w:rsidR="00CF20F7">
        <w:rPr>
          <w:rFonts w:ascii="Bookman Old Style" w:hAnsi="Bookman Old Style"/>
          <w:color w:val="000000" w:themeColor="text1"/>
        </w:rPr>
        <w:t>8</w:t>
      </w:r>
      <w:r w:rsidR="00133BCF" w:rsidRPr="00D352AD">
        <w:rPr>
          <w:rFonts w:ascii="Bookman Old Style" w:hAnsi="Bookman Old Style"/>
          <w:color w:val="000000" w:themeColor="text1"/>
        </w:rPr>
        <w:fldChar w:fldCharType="end"/>
      </w:r>
      <w:r w:rsidRPr="00D352AD">
        <w:rPr>
          <w:rFonts w:ascii="Bookman Old Style" w:hAnsi="Bookman Old Style"/>
          <w:color w:val="000000" w:themeColor="text1"/>
        </w:rPr>
        <w:t xml:space="preserve">, </w:t>
      </w:r>
      <w:r w:rsidR="00133BCF" w:rsidRPr="00D352AD">
        <w:rPr>
          <w:rFonts w:ascii="Bookman Old Style" w:hAnsi="Bookman Old Style"/>
          <w:color w:val="000000" w:themeColor="text1"/>
        </w:rPr>
        <w:fldChar w:fldCharType="begin"/>
      </w:r>
      <w:r w:rsidR="00133BCF" w:rsidRPr="00D352AD">
        <w:rPr>
          <w:rFonts w:ascii="Bookman Old Style" w:hAnsi="Bookman Old Style"/>
          <w:color w:val="000000" w:themeColor="text1"/>
        </w:rPr>
        <w:instrText xml:space="preserve"> REF _Ref346878002 \r \h \t</w:instrText>
      </w:r>
      <w:r w:rsidR="00D352AD" w:rsidRPr="00D352AD">
        <w:rPr>
          <w:rFonts w:ascii="Bookman Old Style" w:hAnsi="Bookman Old Style"/>
          <w:color w:val="000000" w:themeColor="text1"/>
        </w:rPr>
        <w:instrText xml:space="preserve"> \* MERGEFORMAT </w:instrText>
      </w:r>
      <w:r w:rsidR="00133BCF" w:rsidRPr="00D352AD">
        <w:rPr>
          <w:rFonts w:ascii="Bookman Old Style" w:hAnsi="Bookman Old Style"/>
          <w:color w:val="000000" w:themeColor="text1"/>
        </w:rPr>
      </w:r>
      <w:r w:rsidR="00133BCF" w:rsidRPr="00D352AD">
        <w:rPr>
          <w:rFonts w:ascii="Bookman Old Style" w:hAnsi="Bookman Old Style"/>
          <w:color w:val="000000" w:themeColor="text1"/>
        </w:rPr>
        <w:fldChar w:fldCharType="separate"/>
      </w:r>
      <w:r w:rsidR="00CF20F7">
        <w:rPr>
          <w:rFonts w:ascii="Bookman Old Style" w:hAnsi="Bookman Old Style"/>
          <w:color w:val="000000" w:themeColor="text1"/>
        </w:rPr>
        <w:t>9</w:t>
      </w:r>
      <w:r w:rsidR="00133BCF" w:rsidRPr="00D352AD">
        <w:rPr>
          <w:rFonts w:ascii="Bookman Old Style" w:hAnsi="Bookman Old Style"/>
          <w:color w:val="000000" w:themeColor="text1"/>
        </w:rPr>
        <w:fldChar w:fldCharType="end"/>
      </w:r>
      <w:r w:rsidRPr="00D352AD">
        <w:rPr>
          <w:rFonts w:ascii="Bookman Old Style" w:hAnsi="Bookman Old Style"/>
          <w:color w:val="000000" w:themeColor="text1"/>
        </w:rPr>
        <w:t xml:space="preserve">, </w:t>
      </w:r>
      <w:r w:rsidR="00133BCF" w:rsidRPr="00D352AD">
        <w:rPr>
          <w:rFonts w:ascii="Bookman Old Style" w:hAnsi="Bookman Old Style"/>
          <w:color w:val="000000" w:themeColor="text1"/>
        </w:rPr>
        <w:fldChar w:fldCharType="begin"/>
      </w:r>
      <w:r w:rsidR="00133BCF" w:rsidRPr="00D352AD">
        <w:rPr>
          <w:rFonts w:ascii="Bookman Old Style" w:hAnsi="Bookman Old Style"/>
          <w:color w:val="000000" w:themeColor="text1"/>
        </w:rPr>
        <w:instrText xml:space="preserve"> REF _Ref346878010 \r \h \t</w:instrText>
      </w:r>
      <w:r w:rsidR="00D352AD" w:rsidRPr="00D352AD">
        <w:rPr>
          <w:rFonts w:ascii="Bookman Old Style" w:hAnsi="Bookman Old Style"/>
          <w:color w:val="000000" w:themeColor="text1"/>
        </w:rPr>
        <w:instrText xml:space="preserve"> \* MERGEFORMAT </w:instrText>
      </w:r>
      <w:r w:rsidR="00133BCF" w:rsidRPr="00D352AD">
        <w:rPr>
          <w:rFonts w:ascii="Bookman Old Style" w:hAnsi="Bookman Old Style"/>
          <w:color w:val="000000" w:themeColor="text1"/>
        </w:rPr>
      </w:r>
      <w:r w:rsidR="00133BCF" w:rsidRPr="00D352AD">
        <w:rPr>
          <w:rFonts w:ascii="Bookman Old Style" w:hAnsi="Bookman Old Style"/>
          <w:color w:val="000000" w:themeColor="text1"/>
        </w:rPr>
        <w:fldChar w:fldCharType="separate"/>
      </w:r>
      <w:r w:rsidR="00CF20F7">
        <w:rPr>
          <w:rFonts w:ascii="Bookman Old Style" w:hAnsi="Bookman Old Style"/>
          <w:color w:val="000000" w:themeColor="text1"/>
        </w:rPr>
        <w:t>10</w:t>
      </w:r>
      <w:r w:rsidR="00133BCF" w:rsidRPr="00D352AD">
        <w:rPr>
          <w:rFonts w:ascii="Bookman Old Style" w:hAnsi="Bookman Old Style"/>
          <w:color w:val="000000" w:themeColor="text1"/>
        </w:rPr>
        <w:fldChar w:fldCharType="end"/>
      </w:r>
      <w:r w:rsidRPr="00D352AD">
        <w:rPr>
          <w:rFonts w:ascii="Bookman Old Style" w:hAnsi="Bookman Old Style"/>
          <w:color w:val="000000" w:themeColor="text1"/>
        </w:rPr>
        <w:t xml:space="preserve"> y </w:t>
      </w:r>
      <w:r w:rsidR="00133BCF" w:rsidRPr="00D352AD">
        <w:rPr>
          <w:rFonts w:ascii="Bookman Old Style" w:hAnsi="Bookman Old Style"/>
          <w:color w:val="000000" w:themeColor="text1"/>
        </w:rPr>
        <w:fldChar w:fldCharType="begin"/>
      </w:r>
      <w:r w:rsidR="00133BCF" w:rsidRPr="00D352AD">
        <w:rPr>
          <w:rFonts w:ascii="Bookman Old Style" w:hAnsi="Bookman Old Style"/>
          <w:color w:val="000000" w:themeColor="text1"/>
        </w:rPr>
        <w:instrText xml:space="preserve"> REF _Ref346878020 \r \h \t</w:instrText>
      </w:r>
      <w:r w:rsidR="00D352AD" w:rsidRPr="00D352AD">
        <w:rPr>
          <w:rFonts w:ascii="Bookman Old Style" w:hAnsi="Bookman Old Style"/>
          <w:color w:val="000000" w:themeColor="text1"/>
        </w:rPr>
        <w:instrText xml:space="preserve"> \* MERGEFORMAT </w:instrText>
      </w:r>
      <w:r w:rsidR="00133BCF" w:rsidRPr="00D352AD">
        <w:rPr>
          <w:rFonts w:ascii="Bookman Old Style" w:hAnsi="Bookman Old Style"/>
          <w:color w:val="000000" w:themeColor="text1"/>
        </w:rPr>
      </w:r>
      <w:r w:rsidR="00133BCF" w:rsidRPr="00D352AD">
        <w:rPr>
          <w:rFonts w:ascii="Bookman Old Style" w:hAnsi="Bookman Old Style"/>
          <w:color w:val="000000" w:themeColor="text1"/>
        </w:rPr>
        <w:fldChar w:fldCharType="separate"/>
      </w:r>
      <w:r w:rsidR="00CF20F7">
        <w:rPr>
          <w:rFonts w:ascii="Bookman Old Style" w:hAnsi="Bookman Old Style"/>
          <w:color w:val="000000" w:themeColor="text1"/>
        </w:rPr>
        <w:t>20</w:t>
      </w:r>
      <w:r w:rsidR="00133BCF" w:rsidRPr="00D352AD">
        <w:rPr>
          <w:rFonts w:ascii="Bookman Old Style" w:hAnsi="Bookman Old Style"/>
          <w:color w:val="000000" w:themeColor="text1"/>
        </w:rPr>
        <w:fldChar w:fldCharType="end"/>
      </w:r>
      <w:r w:rsidRPr="00D352AD">
        <w:rPr>
          <w:rFonts w:ascii="Bookman Old Style" w:hAnsi="Bookman Old Style"/>
          <w:color w:val="000000" w:themeColor="text1"/>
        </w:rPr>
        <w:t xml:space="preserve"> del presente </w:t>
      </w:r>
      <w:r w:rsidR="00D04D35" w:rsidRPr="00D352AD">
        <w:rPr>
          <w:rFonts w:ascii="Bookman Old Style" w:hAnsi="Bookman Old Style"/>
          <w:color w:val="000000" w:themeColor="text1"/>
        </w:rPr>
        <w:t>R</w:t>
      </w:r>
      <w:r w:rsidRPr="00D352AD">
        <w:rPr>
          <w:rFonts w:ascii="Bookman Old Style" w:hAnsi="Bookman Old Style"/>
          <w:color w:val="000000" w:themeColor="text1"/>
        </w:rPr>
        <w:t>eglamento.</w:t>
      </w:r>
    </w:p>
    <w:p w:rsidR="00451DBE" w:rsidRPr="00D352AD" w:rsidRDefault="00451DBE" w:rsidP="00D352AD">
      <w:pPr>
        <w:widowControl w:val="0"/>
        <w:ind w:left="709" w:hanging="1"/>
        <w:jc w:val="both"/>
        <w:rPr>
          <w:rFonts w:ascii="Bookman Old Style" w:hAnsi="Bookman Old Style"/>
          <w:i/>
          <w:color w:val="000000" w:themeColor="text1"/>
        </w:rPr>
      </w:pPr>
    </w:p>
    <w:p w:rsidR="00451DBE" w:rsidRPr="00D352AD" w:rsidRDefault="00451DBE" w:rsidP="00D352AD">
      <w:pPr>
        <w:pStyle w:val="Prrafodelista"/>
        <w:ind w:left="0"/>
        <w:jc w:val="both"/>
        <w:rPr>
          <w:rFonts w:ascii="Bookman Old Style" w:hAnsi="Bookman Old Style"/>
          <w:color w:val="000000" w:themeColor="text1"/>
          <w:sz w:val="24"/>
          <w:szCs w:val="24"/>
        </w:rPr>
      </w:pPr>
      <w:r w:rsidRPr="00D352AD">
        <w:rPr>
          <w:rFonts w:ascii="Bookman Old Style" w:hAnsi="Bookman Old Style"/>
          <w:b/>
          <w:color w:val="000000" w:themeColor="text1"/>
          <w:sz w:val="24"/>
          <w:szCs w:val="24"/>
        </w:rPr>
        <w:t xml:space="preserve">Parágrafo </w:t>
      </w:r>
      <w:r w:rsidR="008321DA" w:rsidRPr="00D352AD">
        <w:rPr>
          <w:rFonts w:ascii="Bookman Old Style" w:hAnsi="Bookman Old Style"/>
          <w:b/>
          <w:color w:val="000000" w:themeColor="text1"/>
          <w:sz w:val="24"/>
          <w:szCs w:val="24"/>
        </w:rPr>
        <w:t>2</w:t>
      </w:r>
      <w:r w:rsidRPr="00D352AD">
        <w:rPr>
          <w:rFonts w:ascii="Bookman Old Style" w:hAnsi="Bookman Old Style"/>
          <w:b/>
          <w:color w:val="000000" w:themeColor="text1"/>
          <w:sz w:val="24"/>
          <w:szCs w:val="24"/>
        </w:rPr>
        <w:t>.</w:t>
      </w:r>
      <w:r w:rsidRPr="00D352AD">
        <w:rPr>
          <w:rFonts w:ascii="Bookman Old Style" w:hAnsi="Bookman Old Style"/>
          <w:color w:val="000000" w:themeColor="text1"/>
          <w:sz w:val="24"/>
          <w:szCs w:val="24"/>
        </w:rPr>
        <w:t xml:space="preserve"> Si después de entregada la factura al comercializador, </w:t>
      </w:r>
      <w:r w:rsidR="008321DA" w:rsidRPr="00D352AD">
        <w:rPr>
          <w:rFonts w:ascii="Bookman Old Style" w:hAnsi="Bookman Old Style"/>
          <w:color w:val="000000" w:themeColor="text1"/>
          <w:sz w:val="24"/>
          <w:szCs w:val="24"/>
        </w:rPr>
        <w:t>un agente</w:t>
      </w:r>
      <w:r w:rsidRPr="00D352AD">
        <w:rPr>
          <w:rFonts w:ascii="Bookman Old Style" w:hAnsi="Bookman Old Style"/>
          <w:color w:val="000000" w:themeColor="text1"/>
          <w:sz w:val="24"/>
          <w:szCs w:val="24"/>
        </w:rPr>
        <w:t xml:space="preserve"> identifica valores adeudados no incluidos en la factura, podrá incluir dichos valores en la factura del siguiente mes calendario</w:t>
      </w:r>
      <w:r w:rsidR="00D04D35" w:rsidRPr="00D352AD">
        <w:rPr>
          <w:rFonts w:ascii="Bookman Old Style" w:hAnsi="Bookman Old Style"/>
          <w:color w:val="000000" w:themeColor="text1"/>
          <w:sz w:val="24"/>
          <w:szCs w:val="24"/>
        </w:rPr>
        <w:t>.</w:t>
      </w:r>
    </w:p>
    <w:p w:rsidR="00BD1BC9" w:rsidRPr="00D352AD" w:rsidRDefault="00BD1BC9" w:rsidP="00D352AD">
      <w:pPr>
        <w:pStyle w:val="Prrafodelista"/>
        <w:ind w:left="0"/>
        <w:jc w:val="both"/>
        <w:rPr>
          <w:rFonts w:ascii="Bookman Old Style" w:hAnsi="Bookman Old Style"/>
          <w:color w:val="000000" w:themeColor="text1"/>
          <w:sz w:val="24"/>
          <w:szCs w:val="24"/>
        </w:rPr>
      </w:pPr>
    </w:p>
    <w:p w:rsidR="00C45726" w:rsidRPr="00D352AD" w:rsidRDefault="00C45726" w:rsidP="00D352AD">
      <w:pPr>
        <w:pStyle w:val="Prrafodelista"/>
        <w:ind w:left="0"/>
        <w:jc w:val="both"/>
        <w:rPr>
          <w:rFonts w:ascii="Bookman Old Style" w:hAnsi="Bookman Old Style"/>
          <w:color w:val="000000" w:themeColor="text1"/>
          <w:sz w:val="24"/>
          <w:szCs w:val="24"/>
        </w:rPr>
      </w:pPr>
      <w:r w:rsidRPr="00D352AD">
        <w:rPr>
          <w:rFonts w:ascii="Bookman Old Style" w:hAnsi="Bookman Old Style"/>
          <w:b/>
          <w:color w:val="000000" w:themeColor="text1"/>
          <w:sz w:val="24"/>
          <w:szCs w:val="24"/>
        </w:rPr>
        <w:t>Parágrafo 3.</w:t>
      </w:r>
      <w:r w:rsidRPr="00D352AD">
        <w:rPr>
          <w:rFonts w:ascii="Bookman Old Style" w:hAnsi="Bookman Old Style"/>
          <w:color w:val="000000" w:themeColor="text1"/>
          <w:sz w:val="24"/>
          <w:szCs w:val="24"/>
        </w:rPr>
        <w:t xml:space="preserve"> El transportador deberá indicar en la factura, en forma independiente, los cargos asociados al servicio de transporte, otros servicios, compensaciones, pérdidas de gas y los costos de desbalances de energía. Así mismo, el transportador y el remitente mantendrán disponibles las lecturas y gráficas, y los archivos magnéticos pertinentes para verificar la exactitud de cualquier estado de cuenta, factura o cómputo.</w:t>
      </w:r>
    </w:p>
    <w:p w:rsidR="00C45726" w:rsidRPr="00D352AD" w:rsidRDefault="00C45726" w:rsidP="00D352AD">
      <w:pPr>
        <w:pStyle w:val="Prrafodelista"/>
        <w:ind w:left="0"/>
        <w:jc w:val="both"/>
        <w:rPr>
          <w:rFonts w:ascii="Bookman Old Style" w:hAnsi="Bookman Old Style"/>
          <w:color w:val="000000" w:themeColor="text1"/>
          <w:sz w:val="24"/>
          <w:szCs w:val="24"/>
        </w:rPr>
      </w:pPr>
    </w:p>
    <w:p w:rsidR="00C45726" w:rsidRPr="00D352AD" w:rsidRDefault="00C45726" w:rsidP="00D352AD">
      <w:pPr>
        <w:pStyle w:val="Prrafodelista"/>
        <w:ind w:left="0"/>
        <w:jc w:val="both"/>
        <w:rPr>
          <w:rFonts w:ascii="Bookman Old Style" w:hAnsi="Bookman Old Style"/>
          <w:color w:val="000000" w:themeColor="text1"/>
          <w:sz w:val="24"/>
          <w:szCs w:val="24"/>
        </w:rPr>
      </w:pPr>
      <w:r w:rsidRPr="00D352AD">
        <w:rPr>
          <w:rFonts w:ascii="Bookman Old Style" w:hAnsi="Bookman Old Style"/>
          <w:b/>
          <w:color w:val="000000" w:themeColor="text1"/>
          <w:sz w:val="24"/>
          <w:szCs w:val="24"/>
        </w:rPr>
        <w:t>Parágrafo 4.</w:t>
      </w:r>
      <w:r w:rsidRPr="00D352AD">
        <w:rPr>
          <w:rFonts w:ascii="Bookman Old Style" w:hAnsi="Bookman Old Style"/>
          <w:color w:val="000000" w:themeColor="text1"/>
          <w:sz w:val="24"/>
          <w:szCs w:val="24"/>
        </w:rPr>
        <w:t xml:space="preserve"> El transportador deberá incluir en la factura, como mínimo, la siguiente información: </w:t>
      </w:r>
    </w:p>
    <w:p w:rsidR="00C45726" w:rsidRPr="00D352AD" w:rsidRDefault="00C45726" w:rsidP="00D352AD">
      <w:pPr>
        <w:pStyle w:val="Prrafodelista"/>
        <w:ind w:left="0"/>
        <w:jc w:val="both"/>
        <w:rPr>
          <w:rFonts w:ascii="Bookman Old Style" w:hAnsi="Bookman Old Style"/>
          <w:color w:val="000000" w:themeColor="text1"/>
          <w:sz w:val="24"/>
          <w:szCs w:val="24"/>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Nombre de la empresa responsable de la prestación del servicio.</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Nombre del remitente y punto de entrada y de salida del gas.</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D04D35" w:rsidRPr="00D352AD" w:rsidRDefault="00D04D35"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 xml:space="preserve">NIU de los usuarios conectados directamente al sistema de transporte atendidos por el </w:t>
      </w:r>
      <w:r w:rsidR="00BD1BC9" w:rsidRPr="00D352AD">
        <w:rPr>
          <w:rFonts w:ascii="Bookman Old Style" w:hAnsi="Bookman Old Style" w:cs="Arial"/>
          <w:color w:val="000000" w:themeColor="text1"/>
          <w:sz w:val="24"/>
          <w:szCs w:val="24"/>
          <w:lang w:val="es-ES"/>
        </w:rPr>
        <w:t>comercializador y para los cuales se factura el servicio.</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Periodo de facturación por el cual se cobra el servicio de transporte.</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El volumen total de gas transportado referido a condiciones estándar.</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Poder calorífico del gas natural.</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Fechas máximas de pago oportuno, fecha de suspensión y/o corte del servicio y valor total de la factura.</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Los cargos autorizados por la Comisión.</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Valor de las deudas atrasadas.</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Sanciones de carácter pecuniario.</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Compensaciones mensuales por variaciones.</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Otros cobros autorizados.</w:t>
      </w:r>
    </w:p>
    <w:p w:rsidR="00080B57" w:rsidRPr="00D352AD" w:rsidRDefault="00080B57" w:rsidP="00D352AD">
      <w:pPr>
        <w:pStyle w:val="Prrafodelista"/>
        <w:ind w:left="567"/>
        <w:contextualSpacing/>
        <w:jc w:val="both"/>
        <w:rPr>
          <w:rFonts w:ascii="Bookman Old Style" w:hAnsi="Bookman Old Style" w:cs="Arial"/>
          <w:color w:val="000000" w:themeColor="text1"/>
          <w:sz w:val="24"/>
          <w:szCs w:val="24"/>
          <w:lang w:val="es-ES"/>
        </w:rPr>
      </w:pPr>
    </w:p>
    <w:p w:rsidR="00C45726" w:rsidRPr="00D352AD" w:rsidRDefault="00C45726" w:rsidP="00D352AD">
      <w:pPr>
        <w:pStyle w:val="Prrafodelista"/>
        <w:numPr>
          <w:ilvl w:val="0"/>
          <w:numId w:val="322"/>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Plazo y modo en el que el remitente debe efectuar el pago de la factura.</w:t>
      </w:r>
    </w:p>
    <w:p w:rsidR="00C45726" w:rsidRPr="00D352AD" w:rsidRDefault="00C45726" w:rsidP="00D352AD">
      <w:pPr>
        <w:ind w:left="0"/>
        <w:jc w:val="both"/>
        <w:rPr>
          <w:rFonts w:ascii="Bookman Old Style" w:hAnsi="Bookman Old Style" w:cs="Arial"/>
          <w:color w:val="000000" w:themeColor="text1"/>
          <w:lang w:val="es-CO"/>
        </w:rPr>
      </w:pPr>
    </w:p>
    <w:p w:rsidR="00197A9A" w:rsidRPr="00D352AD" w:rsidRDefault="00197A9A" w:rsidP="00D352AD">
      <w:pPr>
        <w:ind w:left="0"/>
        <w:jc w:val="both"/>
        <w:rPr>
          <w:rFonts w:ascii="Bookman Old Style" w:hAnsi="Bookman Old Style" w:cs="Arial"/>
          <w:color w:val="000000" w:themeColor="text1"/>
          <w:lang w:val="es-CO"/>
        </w:rPr>
      </w:pPr>
      <w:r w:rsidRPr="00D352AD">
        <w:rPr>
          <w:rFonts w:ascii="Bookman Old Style" w:hAnsi="Bookman Old Style" w:cs="Arial"/>
          <w:b/>
          <w:color w:val="000000" w:themeColor="text1"/>
          <w:lang w:val="es-CO"/>
        </w:rPr>
        <w:t xml:space="preserve">Parágrafo 5. </w:t>
      </w:r>
      <w:r w:rsidRPr="00D352AD">
        <w:rPr>
          <w:rFonts w:ascii="Bookman Old Style" w:hAnsi="Bookman Old Style" w:cs="Arial"/>
          <w:color w:val="000000" w:themeColor="text1"/>
          <w:lang w:val="es-CO"/>
        </w:rPr>
        <w:t>Cuando un agente facture reiteradamente montos superiores al valor real de las obligaciones adeudadas por un comercializador, la autoridad competente podrá considerar esta conducta como una práctica restrictiva de la competencia.</w:t>
      </w:r>
    </w:p>
    <w:p w:rsidR="00197A9A" w:rsidRPr="00D352AD" w:rsidRDefault="00197A9A" w:rsidP="00D352AD">
      <w:pPr>
        <w:ind w:left="0"/>
        <w:jc w:val="both"/>
        <w:rPr>
          <w:rFonts w:ascii="Bookman Old Style" w:hAnsi="Bookman Old Style" w:cs="Arial"/>
          <w:color w:val="000000" w:themeColor="text1"/>
          <w:lang w:val="es-CO"/>
        </w:rPr>
      </w:pPr>
    </w:p>
    <w:p w:rsidR="00DD68A8" w:rsidRPr="00D352AD" w:rsidRDefault="00DD68A8" w:rsidP="00D352AD">
      <w:pPr>
        <w:pStyle w:val="Estilo2"/>
        <w:keepNext w:val="0"/>
        <w:tabs>
          <w:tab w:val="clear" w:pos="5126"/>
          <w:tab w:val="left" w:pos="1701"/>
        </w:tabs>
        <w:ind w:left="0"/>
        <w:outlineLvl w:val="2"/>
        <w:rPr>
          <w:rFonts w:cs="Arial"/>
          <w:b w:val="0"/>
          <w:color w:val="000000" w:themeColor="text1"/>
        </w:rPr>
      </w:pPr>
      <w:r w:rsidRPr="00D352AD">
        <w:rPr>
          <w:rFonts w:cs="Arial"/>
          <w:color w:val="000000" w:themeColor="text1"/>
          <w:lang w:val="es-ES"/>
        </w:rPr>
        <w:t>Objeciones a la factura</w:t>
      </w:r>
      <w:r w:rsidRPr="00D352AD">
        <w:rPr>
          <w:rFonts w:cs="Arial"/>
          <w:color w:val="000000" w:themeColor="text1"/>
        </w:rPr>
        <w:t xml:space="preserve">. </w:t>
      </w:r>
      <w:r w:rsidRPr="00D352AD">
        <w:rPr>
          <w:rFonts w:cs="Arial"/>
          <w:b w:val="0"/>
          <w:color w:val="000000" w:themeColor="text1"/>
          <w:lang w:val="es-ES"/>
        </w:rPr>
        <w:t>E</w:t>
      </w:r>
      <w:r w:rsidRPr="00D352AD">
        <w:rPr>
          <w:rFonts w:cs="Arial"/>
          <w:b w:val="0"/>
          <w:color w:val="000000" w:themeColor="text1"/>
        </w:rPr>
        <w:t xml:space="preserve">l </w:t>
      </w:r>
      <w:r w:rsidR="00EC7B54" w:rsidRPr="00D352AD">
        <w:rPr>
          <w:rFonts w:cs="Arial"/>
          <w:b w:val="0"/>
          <w:color w:val="000000" w:themeColor="text1"/>
        </w:rPr>
        <w:t>comercializado</w:t>
      </w:r>
      <w:r w:rsidRPr="00D352AD">
        <w:rPr>
          <w:rFonts w:cs="Arial"/>
          <w:b w:val="0"/>
          <w:color w:val="000000" w:themeColor="text1"/>
        </w:rPr>
        <w:t xml:space="preserve">r </w:t>
      </w:r>
      <w:r w:rsidRPr="00D352AD">
        <w:rPr>
          <w:rFonts w:cs="Arial"/>
          <w:b w:val="0"/>
          <w:color w:val="000000" w:themeColor="text1"/>
          <w:lang w:val="es-ES"/>
        </w:rPr>
        <w:t xml:space="preserve">podrá objetar </w:t>
      </w:r>
      <w:r w:rsidR="008321DA" w:rsidRPr="00D352AD">
        <w:rPr>
          <w:rFonts w:cs="Arial"/>
          <w:b w:val="0"/>
          <w:color w:val="000000" w:themeColor="text1"/>
          <w:lang w:val="es-ES"/>
        </w:rPr>
        <w:t>facturas por servicios prestados en el mercado de gas natural</w:t>
      </w:r>
      <w:r w:rsidRPr="00D352AD">
        <w:rPr>
          <w:rFonts w:cs="Arial"/>
          <w:b w:val="0"/>
          <w:color w:val="000000" w:themeColor="text1"/>
          <w:lang w:val="es-ES"/>
        </w:rPr>
        <w:t xml:space="preserve">, mediante comunicación escrita debidamente soportada, </w:t>
      </w:r>
      <w:r w:rsidRPr="00D352AD">
        <w:rPr>
          <w:rFonts w:cs="Arial"/>
          <w:b w:val="0"/>
          <w:color w:val="000000" w:themeColor="text1"/>
        </w:rPr>
        <w:t xml:space="preserve">dentro de los dos (2) días </w:t>
      </w:r>
      <w:r w:rsidR="008321DA" w:rsidRPr="00D352AD">
        <w:rPr>
          <w:rFonts w:cs="Arial"/>
          <w:b w:val="0"/>
          <w:color w:val="000000" w:themeColor="text1"/>
        </w:rPr>
        <w:t xml:space="preserve">hábiles </w:t>
      </w:r>
      <w:r w:rsidRPr="00D352AD">
        <w:rPr>
          <w:rFonts w:cs="Arial"/>
          <w:b w:val="0"/>
          <w:color w:val="000000" w:themeColor="text1"/>
        </w:rPr>
        <w:t xml:space="preserve">siguientes a la fecha de recibo de la </w:t>
      </w:r>
      <w:r w:rsidRPr="00D352AD">
        <w:rPr>
          <w:rFonts w:cs="Arial"/>
          <w:b w:val="0"/>
          <w:color w:val="000000" w:themeColor="text1"/>
          <w:lang w:val="es-ES"/>
        </w:rPr>
        <w:t>factura</w:t>
      </w:r>
      <w:r w:rsidRPr="00D352AD">
        <w:rPr>
          <w:rFonts w:cs="Arial"/>
          <w:b w:val="0"/>
          <w:color w:val="000000" w:themeColor="text1"/>
        </w:rPr>
        <w:t>.</w:t>
      </w:r>
    </w:p>
    <w:p w:rsidR="00DD68A8" w:rsidRPr="00D352AD" w:rsidRDefault="00DD68A8" w:rsidP="00D352AD">
      <w:pPr>
        <w:pStyle w:val="Prrafodelista"/>
        <w:ind w:left="360"/>
        <w:rPr>
          <w:rFonts w:ascii="Bookman Old Style" w:hAnsi="Bookman Old Style" w:cs="Arial"/>
          <w:color w:val="000000" w:themeColor="text1"/>
          <w:sz w:val="24"/>
          <w:szCs w:val="24"/>
        </w:rPr>
      </w:pPr>
    </w:p>
    <w:p w:rsidR="00DD68A8" w:rsidRPr="00D352AD" w:rsidRDefault="00DD68A8"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Las objeciones procederán cuando se presenten errores aritméticos, </w:t>
      </w:r>
      <w:r w:rsidR="00F94B97" w:rsidRPr="00D352AD">
        <w:rPr>
          <w:rFonts w:ascii="Bookman Old Style" w:hAnsi="Bookman Old Style" w:cs="Arial"/>
          <w:color w:val="000000" w:themeColor="text1"/>
          <w:sz w:val="24"/>
          <w:szCs w:val="24"/>
        </w:rPr>
        <w:t xml:space="preserve">valores </w:t>
      </w:r>
      <w:r w:rsidRPr="00D352AD">
        <w:rPr>
          <w:rFonts w:ascii="Bookman Old Style" w:hAnsi="Bookman Old Style" w:cs="Arial"/>
          <w:color w:val="000000" w:themeColor="text1"/>
          <w:sz w:val="24"/>
          <w:szCs w:val="24"/>
        </w:rPr>
        <w:t>incorrectos, fecha de vencimiento incorrecta o cobro de conceptos no autorizados por la regulación. En estos casos se podrá glosar la factura, indicando claramente el valor objetado y el motivo.</w:t>
      </w:r>
    </w:p>
    <w:p w:rsidR="00DD68A8" w:rsidRPr="00D352AD" w:rsidRDefault="00DD68A8" w:rsidP="00D352AD">
      <w:pPr>
        <w:pStyle w:val="Prrafodelista"/>
        <w:ind w:left="0"/>
        <w:rPr>
          <w:rFonts w:ascii="Bookman Old Style" w:hAnsi="Bookman Old Style" w:cs="Arial"/>
          <w:color w:val="000000" w:themeColor="text1"/>
          <w:sz w:val="24"/>
          <w:szCs w:val="24"/>
        </w:rPr>
      </w:pPr>
    </w:p>
    <w:p w:rsidR="00DD68A8" w:rsidRPr="00D352AD" w:rsidRDefault="00DD68A8" w:rsidP="00D352AD">
      <w:pPr>
        <w:pStyle w:val="Prrafodelista"/>
        <w:ind w:left="0"/>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Presentada formal y oportunamente la objeción, el </w:t>
      </w:r>
      <w:r w:rsidR="00F94B97" w:rsidRPr="00D352AD">
        <w:rPr>
          <w:rFonts w:ascii="Bookman Old Style" w:hAnsi="Bookman Old Style" w:cs="Arial"/>
          <w:color w:val="000000" w:themeColor="text1"/>
          <w:sz w:val="24"/>
          <w:szCs w:val="24"/>
        </w:rPr>
        <w:t>agente</w:t>
      </w:r>
      <w:r w:rsidRPr="00D352AD">
        <w:rPr>
          <w:rFonts w:ascii="Bookman Old Style" w:hAnsi="Bookman Old Style" w:cs="Arial"/>
          <w:color w:val="000000" w:themeColor="text1"/>
          <w:sz w:val="24"/>
          <w:szCs w:val="24"/>
        </w:rPr>
        <w:t xml:space="preserve"> deberá responderla y entregar al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una nueva factura respecto de la parte que haya sido objetada, en original o mediante factura electrónica que cumpla lo dispuesto en la reglamentación vigente sobre este tipo de documentos. La factura deberá ser pagada por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dentro de los términos previstos en </w:t>
      </w:r>
      <w:r w:rsidR="009E6C93" w:rsidRPr="00D352AD">
        <w:rPr>
          <w:rFonts w:ascii="Bookman Old Style" w:hAnsi="Bookman Old Style" w:cs="Arial"/>
          <w:color w:val="000000" w:themeColor="text1"/>
          <w:sz w:val="24"/>
          <w:szCs w:val="24"/>
        </w:rPr>
        <w:t>este Reglamento</w:t>
      </w:r>
      <w:r w:rsidRPr="00D352AD">
        <w:rPr>
          <w:rFonts w:ascii="Bookman Old Style" w:hAnsi="Bookman Old Style" w:cs="Arial"/>
          <w:color w:val="000000" w:themeColor="text1"/>
          <w:sz w:val="24"/>
          <w:szCs w:val="24"/>
        </w:rPr>
        <w:t>.</w:t>
      </w:r>
    </w:p>
    <w:p w:rsidR="00DD68A8" w:rsidRPr="00D352AD" w:rsidRDefault="00DD68A8" w:rsidP="00D352AD">
      <w:pPr>
        <w:pStyle w:val="Prrafodelista"/>
        <w:ind w:left="0"/>
        <w:jc w:val="both"/>
        <w:rPr>
          <w:rFonts w:ascii="Bookman Old Style" w:hAnsi="Bookman Old Style" w:cs="Arial"/>
          <w:color w:val="000000" w:themeColor="text1"/>
          <w:sz w:val="24"/>
          <w:szCs w:val="24"/>
        </w:rPr>
      </w:pPr>
    </w:p>
    <w:p w:rsidR="00DD68A8" w:rsidRPr="00D352AD" w:rsidRDefault="00DD68A8" w:rsidP="00D352AD">
      <w:pPr>
        <w:pStyle w:val="Estilo2"/>
        <w:keepNext w:val="0"/>
        <w:tabs>
          <w:tab w:val="clear" w:pos="5126"/>
          <w:tab w:val="left" w:pos="1701"/>
        </w:tabs>
        <w:ind w:left="0"/>
        <w:outlineLvl w:val="2"/>
        <w:rPr>
          <w:rFonts w:cs="Arial"/>
          <w:b w:val="0"/>
          <w:color w:val="000000" w:themeColor="text1"/>
        </w:rPr>
      </w:pPr>
      <w:r w:rsidRPr="00D352AD">
        <w:rPr>
          <w:rFonts w:cs="Arial"/>
          <w:color w:val="000000" w:themeColor="text1"/>
          <w:lang w:val="es-ES"/>
        </w:rPr>
        <w:t>Rechazo de la factura</w:t>
      </w:r>
      <w:r w:rsidRPr="00D352AD">
        <w:rPr>
          <w:rFonts w:cs="Arial"/>
          <w:color w:val="000000" w:themeColor="text1"/>
        </w:rPr>
        <w:t xml:space="preserve">. </w:t>
      </w:r>
      <w:r w:rsidRPr="00D352AD">
        <w:rPr>
          <w:rFonts w:cs="Arial"/>
          <w:b w:val="0"/>
          <w:color w:val="000000" w:themeColor="text1"/>
          <w:lang w:val="es-ES"/>
        </w:rPr>
        <w:t>E</w:t>
      </w:r>
      <w:r w:rsidRPr="00D352AD">
        <w:rPr>
          <w:rFonts w:cs="Arial"/>
          <w:b w:val="0"/>
          <w:color w:val="000000" w:themeColor="text1"/>
        </w:rPr>
        <w:t xml:space="preserve">l </w:t>
      </w:r>
      <w:r w:rsidR="00EC7B54" w:rsidRPr="00D352AD">
        <w:rPr>
          <w:rFonts w:cs="Arial"/>
          <w:b w:val="0"/>
          <w:color w:val="000000" w:themeColor="text1"/>
        </w:rPr>
        <w:t>comercializado</w:t>
      </w:r>
      <w:r w:rsidRPr="00D352AD">
        <w:rPr>
          <w:rFonts w:cs="Arial"/>
          <w:b w:val="0"/>
          <w:color w:val="000000" w:themeColor="text1"/>
        </w:rPr>
        <w:t xml:space="preserve">r </w:t>
      </w:r>
      <w:r w:rsidRPr="00D352AD">
        <w:rPr>
          <w:rFonts w:cs="Arial"/>
          <w:b w:val="0"/>
          <w:color w:val="000000" w:themeColor="text1"/>
          <w:lang w:val="es-ES"/>
        </w:rPr>
        <w:t xml:space="preserve">podrá rechazar </w:t>
      </w:r>
      <w:r w:rsidR="00F94B97" w:rsidRPr="00D352AD">
        <w:rPr>
          <w:rFonts w:cs="Arial"/>
          <w:b w:val="0"/>
          <w:color w:val="000000" w:themeColor="text1"/>
          <w:lang w:val="es-ES"/>
        </w:rPr>
        <w:t>facturas por servicios prestados en el mercado de gas natural</w:t>
      </w:r>
      <w:r w:rsidRPr="00D352AD">
        <w:rPr>
          <w:rFonts w:cs="Arial"/>
          <w:b w:val="0"/>
          <w:color w:val="000000" w:themeColor="text1"/>
          <w:lang w:val="es-ES"/>
        </w:rPr>
        <w:t xml:space="preserve">, mediante comunicación escrita debidamente soportada, </w:t>
      </w:r>
      <w:r w:rsidRPr="00D352AD">
        <w:rPr>
          <w:rFonts w:cs="Arial"/>
          <w:b w:val="0"/>
          <w:color w:val="000000" w:themeColor="text1"/>
        </w:rPr>
        <w:t>dentro de</w:t>
      </w:r>
      <w:r w:rsidR="00F94B97" w:rsidRPr="00D352AD">
        <w:rPr>
          <w:rFonts w:cs="Arial"/>
          <w:b w:val="0"/>
          <w:color w:val="000000" w:themeColor="text1"/>
        </w:rPr>
        <w:t>l</w:t>
      </w:r>
      <w:r w:rsidRPr="00D352AD">
        <w:rPr>
          <w:rFonts w:cs="Arial"/>
          <w:b w:val="0"/>
          <w:color w:val="000000" w:themeColor="text1"/>
        </w:rPr>
        <w:t xml:space="preserve"> día </w:t>
      </w:r>
      <w:r w:rsidR="00F94B97" w:rsidRPr="00D352AD">
        <w:rPr>
          <w:rFonts w:cs="Arial"/>
          <w:b w:val="0"/>
          <w:color w:val="000000" w:themeColor="text1"/>
        </w:rPr>
        <w:t xml:space="preserve">hábil </w:t>
      </w:r>
      <w:r w:rsidRPr="00D352AD">
        <w:rPr>
          <w:rFonts w:cs="Arial"/>
          <w:b w:val="0"/>
          <w:color w:val="000000" w:themeColor="text1"/>
        </w:rPr>
        <w:t xml:space="preserve">siguiente a la fecha de recibo de la </w:t>
      </w:r>
      <w:r w:rsidRPr="00D352AD">
        <w:rPr>
          <w:rFonts w:cs="Arial"/>
          <w:b w:val="0"/>
          <w:color w:val="000000" w:themeColor="text1"/>
          <w:lang w:val="es-ES"/>
        </w:rPr>
        <w:t>factura</w:t>
      </w:r>
      <w:r w:rsidRPr="00D352AD">
        <w:rPr>
          <w:rFonts w:cs="Arial"/>
          <w:b w:val="0"/>
          <w:color w:val="000000" w:themeColor="text1"/>
        </w:rPr>
        <w:t>.</w:t>
      </w:r>
    </w:p>
    <w:p w:rsidR="00836FB0" w:rsidRPr="00D352AD" w:rsidRDefault="00836FB0" w:rsidP="00D352AD">
      <w:pPr>
        <w:pStyle w:val="Prrafodelista"/>
        <w:ind w:left="0"/>
        <w:rPr>
          <w:rFonts w:ascii="Bookman Old Style" w:hAnsi="Bookman Old Style" w:cs="Arial"/>
          <w:color w:val="000000" w:themeColor="text1"/>
          <w:sz w:val="24"/>
          <w:szCs w:val="24"/>
          <w:lang w:val="es-ES"/>
        </w:rPr>
      </w:pPr>
    </w:p>
    <w:p w:rsidR="00DD68A8" w:rsidRPr="00D352AD" w:rsidRDefault="00DD68A8"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rechazo procederá cuando se presenten </w:t>
      </w:r>
      <w:r w:rsidR="001A3AC7" w:rsidRPr="00D352AD">
        <w:rPr>
          <w:rFonts w:ascii="Bookman Old Style" w:hAnsi="Bookman Old Style" w:cs="Arial"/>
          <w:color w:val="000000" w:themeColor="text1"/>
          <w:sz w:val="24"/>
          <w:szCs w:val="24"/>
        </w:rPr>
        <w:t>glosas superiores al 50% del valor de la factura o en los casos de tachaduras o enmendaduras</w:t>
      </w:r>
      <w:r w:rsidRPr="00D352AD">
        <w:rPr>
          <w:rFonts w:ascii="Bookman Old Style" w:hAnsi="Bookman Old Style" w:cs="Arial"/>
          <w:color w:val="000000" w:themeColor="text1"/>
          <w:sz w:val="24"/>
          <w:szCs w:val="24"/>
        </w:rPr>
        <w:t>. En estos casos se indicará claramente el valor objetado y el motivo.</w:t>
      </w:r>
    </w:p>
    <w:p w:rsidR="00DD68A8" w:rsidRPr="00D352AD" w:rsidRDefault="00DD68A8" w:rsidP="00D352AD">
      <w:pPr>
        <w:pStyle w:val="Prrafodelista"/>
        <w:ind w:left="0"/>
        <w:rPr>
          <w:rFonts w:ascii="Bookman Old Style" w:hAnsi="Bookman Old Style" w:cs="Arial"/>
          <w:color w:val="000000" w:themeColor="text1"/>
          <w:sz w:val="24"/>
          <w:szCs w:val="24"/>
        </w:rPr>
      </w:pPr>
    </w:p>
    <w:p w:rsidR="00DD68A8" w:rsidRPr="00D352AD" w:rsidRDefault="00DD68A8" w:rsidP="00D352AD">
      <w:pPr>
        <w:pStyle w:val="Prrafodelista"/>
        <w:ind w:left="0"/>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Presentado formal y oportunamente el rechazo, el </w:t>
      </w:r>
      <w:r w:rsidR="00F94B97" w:rsidRPr="00D352AD">
        <w:rPr>
          <w:rFonts w:ascii="Bookman Old Style" w:hAnsi="Bookman Old Style" w:cs="Arial"/>
          <w:color w:val="000000" w:themeColor="text1"/>
          <w:sz w:val="24"/>
          <w:szCs w:val="24"/>
        </w:rPr>
        <w:t xml:space="preserve">agente </w:t>
      </w:r>
      <w:r w:rsidRPr="00D352AD">
        <w:rPr>
          <w:rFonts w:ascii="Bookman Old Style" w:hAnsi="Bookman Old Style" w:cs="Arial"/>
          <w:color w:val="000000" w:themeColor="text1"/>
          <w:sz w:val="24"/>
          <w:szCs w:val="24"/>
        </w:rPr>
        <w:t xml:space="preserve">deberá responderlo y entregar al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una nueva factura, en original o mediante factura electrónica que cumpla lo dispuesto en la reglamentación vigente sobre este tipo de documentos. La factura deberá ser pagada por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dentro de los términos previstos en </w:t>
      </w:r>
      <w:r w:rsidR="009E6C93" w:rsidRPr="00D352AD">
        <w:rPr>
          <w:rFonts w:ascii="Bookman Old Style" w:hAnsi="Bookman Old Style" w:cs="Arial"/>
          <w:color w:val="000000" w:themeColor="text1"/>
          <w:sz w:val="24"/>
          <w:szCs w:val="24"/>
        </w:rPr>
        <w:t>este Reglamento</w:t>
      </w:r>
      <w:r w:rsidRPr="00D352AD">
        <w:rPr>
          <w:rFonts w:ascii="Bookman Old Style" w:hAnsi="Bookman Old Style" w:cs="Arial"/>
          <w:color w:val="000000" w:themeColor="text1"/>
          <w:sz w:val="24"/>
          <w:szCs w:val="24"/>
        </w:rPr>
        <w:t>.</w:t>
      </w:r>
    </w:p>
    <w:p w:rsidR="00836FB0" w:rsidRPr="00D352AD" w:rsidRDefault="00836FB0" w:rsidP="00D352AD">
      <w:pPr>
        <w:pStyle w:val="Prrafodelista"/>
        <w:ind w:left="0"/>
        <w:rPr>
          <w:rFonts w:ascii="Bookman Old Style" w:hAnsi="Bookman Old Style" w:cs="Arial"/>
          <w:color w:val="000000" w:themeColor="text1"/>
          <w:sz w:val="24"/>
          <w:szCs w:val="24"/>
        </w:rPr>
      </w:pPr>
    </w:p>
    <w:p w:rsidR="005A0FBC" w:rsidRPr="00D352AD" w:rsidRDefault="005A0FBC" w:rsidP="00D352AD">
      <w:pPr>
        <w:pStyle w:val="Estilo2"/>
        <w:keepNext w:val="0"/>
        <w:tabs>
          <w:tab w:val="clear" w:pos="5126"/>
          <w:tab w:val="left" w:pos="1701"/>
        </w:tabs>
        <w:ind w:left="0"/>
        <w:outlineLvl w:val="2"/>
        <w:rPr>
          <w:rFonts w:cs="Arial"/>
          <w:b w:val="0"/>
          <w:color w:val="000000" w:themeColor="text1"/>
        </w:rPr>
      </w:pPr>
      <w:bookmarkStart w:id="42" w:name="_Ref273381236"/>
      <w:r w:rsidRPr="00D352AD">
        <w:rPr>
          <w:rFonts w:cs="Arial"/>
          <w:color w:val="000000" w:themeColor="text1"/>
        </w:rPr>
        <w:t xml:space="preserve">Pago de </w:t>
      </w:r>
      <w:r w:rsidR="004B78AA" w:rsidRPr="00D352AD">
        <w:rPr>
          <w:rFonts w:cs="Arial"/>
          <w:color w:val="000000" w:themeColor="text1"/>
        </w:rPr>
        <w:t>la factura</w:t>
      </w:r>
      <w:r w:rsidRPr="00D352AD">
        <w:rPr>
          <w:rFonts w:cs="Arial"/>
          <w:color w:val="000000" w:themeColor="text1"/>
        </w:rPr>
        <w:t>.</w:t>
      </w:r>
      <w:r w:rsidRPr="00D352AD">
        <w:rPr>
          <w:rFonts w:cs="Arial"/>
          <w:b w:val="0"/>
          <w:color w:val="000000" w:themeColor="text1"/>
        </w:rPr>
        <w:t xml:space="preserve"> </w:t>
      </w:r>
      <w:r w:rsidR="00980B6C" w:rsidRPr="00D352AD">
        <w:rPr>
          <w:b w:val="0"/>
          <w:color w:val="000000" w:themeColor="text1"/>
        </w:rPr>
        <w:t>El vencimiento de la</w:t>
      </w:r>
      <w:r w:rsidR="00E15D4C" w:rsidRPr="00D352AD">
        <w:rPr>
          <w:b w:val="0"/>
          <w:color w:val="000000" w:themeColor="text1"/>
        </w:rPr>
        <w:t>s</w:t>
      </w:r>
      <w:r w:rsidR="00980B6C" w:rsidRPr="00D352AD">
        <w:rPr>
          <w:b w:val="0"/>
          <w:color w:val="000000" w:themeColor="text1"/>
        </w:rPr>
        <w:t xml:space="preserve"> factura</w:t>
      </w:r>
      <w:r w:rsidR="00E15D4C" w:rsidRPr="00D352AD">
        <w:rPr>
          <w:b w:val="0"/>
          <w:color w:val="000000" w:themeColor="text1"/>
        </w:rPr>
        <w:t>s</w:t>
      </w:r>
      <w:r w:rsidR="00666A6B" w:rsidRPr="00D352AD">
        <w:rPr>
          <w:b w:val="0"/>
          <w:color w:val="000000" w:themeColor="text1"/>
        </w:rPr>
        <w:t xml:space="preserve"> </w:t>
      </w:r>
      <w:r w:rsidR="00980B6C" w:rsidRPr="00D352AD">
        <w:rPr>
          <w:rFonts w:cs="Arial"/>
          <w:b w:val="0"/>
          <w:color w:val="000000" w:themeColor="text1"/>
        </w:rPr>
        <w:t xml:space="preserve">de los </w:t>
      </w:r>
      <w:r w:rsidR="00E15D4C" w:rsidRPr="00D352AD">
        <w:rPr>
          <w:rFonts w:cs="Arial"/>
          <w:b w:val="0"/>
          <w:color w:val="000000" w:themeColor="text1"/>
        </w:rPr>
        <w:t>servicios prestados en el mercado de gas natural</w:t>
      </w:r>
      <w:r w:rsidR="00666A6B" w:rsidRPr="00D352AD">
        <w:rPr>
          <w:b w:val="0"/>
          <w:color w:val="000000" w:themeColor="text1"/>
        </w:rPr>
        <w:t xml:space="preserve"> será el </w:t>
      </w:r>
      <w:r w:rsidR="00BD1BC9" w:rsidRPr="00D352AD">
        <w:rPr>
          <w:b w:val="0"/>
          <w:color w:val="000000" w:themeColor="text1"/>
        </w:rPr>
        <w:t xml:space="preserve">cuarto </w:t>
      </w:r>
      <w:r w:rsidR="00666A6B" w:rsidRPr="00D352AD">
        <w:rPr>
          <w:b w:val="0"/>
          <w:color w:val="000000" w:themeColor="text1"/>
        </w:rPr>
        <w:t xml:space="preserve">día hábil posterior a la entrega de la </w:t>
      </w:r>
      <w:r w:rsidR="00980B6C" w:rsidRPr="00D352AD">
        <w:rPr>
          <w:b w:val="0"/>
          <w:color w:val="000000" w:themeColor="text1"/>
        </w:rPr>
        <w:t>misma</w:t>
      </w:r>
      <w:r w:rsidR="00666A6B" w:rsidRPr="00D352AD">
        <w:rPr>
          <w:rFonts w:cs="Arial"/>
          <w:b w:val="0"/>
          <w:color w:val="000000" w:themeColor="text1"/>
        </w:rPr>
        <w:t xml:space="preserve">, siempre y cuando ésta se emita una vez se haya agotado el procedimiento establecido en los artículos anteriores de este </w:t>
      </w:r>
      <w:r w:rsidR="00666A6B" w:rsidRPr="00D352AD">
        <w:rPr>
          <w:rFonts w:cs="Arial"/>
          <w:b w:val="0"/>
          <w:color w:val="000000" w:themeColor="text1"/>
        </w:rPr>
        <w:lastRenderedPageBreak/>
        <w:t>capítulo</w:t>
      </w:r>
      <w:r w:rsidR="00666A6B" w:rsidRPr="00D352AD">
        <w:rPr>
          <w:b w:val="0"/>
          <w:color w:val="000000" w:themeColor="text1"/>
        </w:rPr>
        <w:t xml:space="preserve">. Para el efecto, al finalizar el día del vencimiento el </w:t>
      </w:r>
      <w:r w:rsidR="00E15D4C" w:rsidRPr="00D352AD">
        <w:rPr>
          <w:b w:val="0"/>
          <w:color w:val="000000" w:themeColor="text1"/>
        </w:rPr>
        <w:t xml:space="preserve">respectivo agente </w:t>
      </w:r>
      <w:r w:rsidR="00666A6B" w:rsidRPr="00D352AD">
        <w:rPr>
          <w:b w:val="0"/>
          <w:color w:val="000000" w:themeColor="text1"/>
        </w:rPr>
        <w:t xml:space="preserve">deberá tener disponibles </w:t>
      </w:r>
      <w:r w:rsidR="00230B12" w:rsidRPr="00D352AD">
        <w:rPr>
          <w:b w:val="0"/>
          <w:color w:val="000000" w:themeColor="text1"/>
        </w:rPr>
        <w:t xml:space="preserve">y efectivos </w:t>
      </w:r>
      <w:r w:rsidR="00666A6B" w:rsidRPr="00D352AD">
        <w:rPr>
          <w:b w:val="0"/>
          <w:color w:val="000000" w:themeColor="text1"/>
        </w:rPr>
        <w:t>los recursos</w:t>
      </w:r>
      <w:r w:rsidR="00F33167" w:rsidRPr="00D352AD">
        <w:rPr>
          <w:b w:val="0"/>
          <w:color w:val="000000" w:themeColor="text1"/>
        </w:rPr>
        <w:t xml:space="preserve"> de los pagos efectuados por </w:t>
      </w:r>
      <w:r w:rsidR="00E15D4C" w:rsidRPr="00D352AD">
        <w:rPr>
          <w:b w:val="0"/>
          <w:color w:val="000000" w:themeColor="text1"/>
        </w:rPr>
        <w:t>el comercializador</w:t>
      </w:r>
      <w:r w:rsidR="00666A6B" w:rsidRPr="00D352AD">
        <w:rPr>
          <w:b w:val="0"/>
          <w:color w:val="000000" w:themeColor="text1"/>
        </w:rPr>
        <w:t>; en caso contrario se entenderá que no se ha realizado el pago.</w:t>
      </w:r>
      <w:bookmarkEnd w:id="42"/>
    </w:p>
    <w:p w:rsidR="005A0FBC" w:rsidRPr="00D352AD" w:rsidRDefault="005A0FBC" w:rsidP="00D352AD">
      <w:pPr>
        <w:pStyle w:val="Prrafodelista"/>
        <w:ind w:left="0"/>
        <w:jc w:val="both"/>
        <w:rPr>
          <w:rFonts w:ascii="Bookman Old Style" w:hAnsi="Bookman Old Style" w:cs="Arial"/>
          <w:color w:val="000000" w:themeColor="text1"/>
          <w:sz w:val="24"/>
          <w:szCs w:val="24"/>
        </w:rPr>
      </w:pPr>
    </w:p>
    <w:p w:rsidR="00802D88" w:rsidRPr="00D352AD" w:rsidRDefault="00802D88"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deberá utilizar los procedimientos de pago que indique el </w:t>
      </w:r>
      <w:r w:rsidR="00E15D4C" w:rsidRPr="00D352AD">
        <w:rPr>
          <w:rFonts w:ascii="Bookman Old Style" w:hAnsi="Bookman Old Style" w:cs="Arial"/>
          <w:color w:val="000000" w:themeColor="text1"/>
          <w:sz w:val="24"/>
          <w:szCs w:val="24"/>
        </w:rPr>
        <w:t>respectivo agente</w:t>
      </w:r>
      <w:r w:rsidRPr="00D352AD">
        <w:rPr>
          <w:rFonts w:ascii="Bookman Old Style" w:hAnsi="Bookman Old Style" w:cs="Arial"/>
          <w:color w:val="000000" w:themeColor="text1"/>
          <w:sz w:val="24"/>
          <w:szCs w:val="24"/>
        </w:rPr>
        <w:t xml:space="preserve"> y suministrar vía fax, correo o medio electrónico, la información completa del pago efectuado, a más tardar el día hábil siguiente a la fecha de pago. </w:t>
      </w:r>
    </w:p>
    <w:p w:rsidR="00802D88" w:rsidRPr="00D352AD" w:rsidRDefault="00802D88" w:rsidP="00D352AD">
      <w:pPr>
        <w:pStyle w:val="Prrafodelista"/>
        <w:ind w:left="0"/>
        <w:jc w:val="both"/>
        <w:rPr>
          <w:rFonts w:ascii="Bookman Old Style" w:hAnsi="Bookman Old Style" w:cs="Arial"/>
          <w:color w:val="000000" w:themeColor="text1"/>
          <w:sz w:val="24"/>
          <w:szCs w:val="24"/>
        </w:rPr>
      </w:pPr>
    </w:p>
    <w:p w:rsidR="00802D88" w:rsidRPr="00D352AD" w:rsidRDefault="00802D88"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Si el pago no se realiza dentro del plazo estipulado,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incurrirá en incumplimiento de sus obligaciones y el </w:t>
      </w:r>
      <w:r w:rsidR="00E15D4C" w:rsidRPr="00D352AD">
        <w:rPr>
          <w:rFonts w:ascii="Bookman Old Style" w:hAnsi="Bookman Old Style" w:cs="Arial"/>
          <w:color w:val="000000" w:themeColor="text1"/>
          <w:sz w:val="24"/>
          <w:szCs w:val="24"/>
        </w:rPr>
        <w:t xml:space="preserve">respectivo agente </w:t>
      </w:r>
      <w:r w:rsidRPr="00D352AD">
        <w:rPr>
          <w:rFonts w:ascii="Bookman Old Style" w:hAnsi="Bookman Old Style" w:cs="Arial"/>
          <w:color w:val="000000" w:themeColor="text1"/>
          <w:sz w:val="24"/>
          <w:szCs w:val="24"/>
        </w:rPr>
        <w:t>podrá ejecutar l</w:t>
      </w:r>
      <w:r w:rsidR="00A41B24" w:rsidRPr="00D352AD">
        <w:rPr>
          <w:rFonts w:ascii="Bookman Old Style" w:hAnsi="Bookman Old Style" w:cs="Arial"/>
          <w:color w:val="000000" w:themeColor="text1"/>
          <w:sz w:val="24"/>
          <w:szCs w:val="24"/>
        </w:rPr>
        <w:t xml:space="preserve">os mecanismos de cubrimiento pactados con </w:t>
      </w:r>
      <w:r w:rsidRPr="00D352AD">
        <w:rPr>
          <w:rFonts w:ascii="Bookman Old Style" w:hAnsi="Bookman Old Style" w:cs="Arial"/>
          <w:color w:val="000000" w:themeColor="text1"/>
          <w:sz w:val="24"/>
          <w:szCs w:val="24"/>
        </w:rPr>
        <w:t xml:space="preserve">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 Cuando est</w:t>
      </w:r>
      <w:r w:rsidR="00A41B24" w:rsidRPr="00D352AD">
        <w:rPr>
          <w:rFonts w:ascii="Bookman Old Style" w:hAnsi="Bookman Old Style" w:cs="Arial"/>
          <w:color w:val="000000" w:themeColor="text1"/>
          <w:sz w:val="24"/>
          <w:szCs w:val="24"/>
        </w:rPr>
        <w:t xml:space="preserve">os mecanismos de cubrimiento </w:t>
      </w:r>
      <w:r w:rsidRPr="00D352AD">
        <w:rPr>
          <w:rFonts w:ascii="Bookman Old Style" w:hAnsi="Bookman Old Style" w:cs="Arial"/>
          <w:color w:val="000000" w:themeColor="text1"/>
          <w:sz w:val="24"/>
          <w:szCs w:val="24"/>
        </w:rPr>
        <w:t xml:space="preserve">no sean suficientes para pagar las obligaciones de los </w:t>
      </w:r>
      <w:r w:rsidR="00A41B24" w:rsidRPr="00D352AD">
        <w:rPr>
          <w:rFonts w:ascii="Bookman Old Style" w:hAnsi="Bookman Old Style" w:cs="Arial"/>
          <w:color w:val="000000" w:themeColor="text1"/>
          <w:sz w:val="24"/>
          <w:szCs w:val="24"/>
        </w:rPr>
        <w:t>servicios prestados en el mercado de gas natural</w:t>
      </w:r>
      <w:r w:rsidRPr="00D352AD">
        <w:rPr>
          <w:rFonts w:ascii="Bookman Old Style" w:hAnsi="Bookman Old Style" w:cs="Arial"/>
          <w:color w:val="000000" w:themeColor="text1"/>
          <w:sz w:val="24"/>
          <w:szCs w:val="24"/>
        </w:rPr>
        <w:t xml:space="preserve">, el </w:t>
      </w:r>
      <w:r w:rsidR="00A41B24" w:rsidRPr="00D352AD">
        <w:rPr>
          <w:rFonts w:ascii="Bookman Old Style" w:hAnsi="Bookman Old Style" w:cs="Arial"/>
          <w:color w:val="000000" w:themeColor="text1"/>
          <w:sz w:val="24"/>
          <w:szCs w:val="24"/>
        </w:rPr>
        <w:t xml:space="preserve">respectivo agente </w:t>
      </w:r>
      <w:r w:rsidRPr="00D352AD">
        <w:rPr>
          <w:rFonts w:ascii="Bookman Old Style" w:hAnsi="Bookman Old Style" w:cs="Arial"/>
          <w:color w:val="000000" w:themeColor="text1"/>
          <w:sz w:val="24"/>
          <w:szCs w:val="24"/>
        </w:rPr>
        <w:t xml:space="preserve">podrá cobrar </w:t>
      </w:r>
      <w:r w:rsidR="00E727B0" w:rsidRPr="00D352AD">
        <w:rPr>
          <w:rFonts w:ascii="Bookman Old Style" w:hAnsi="Bookman Old Style" w:cs="Arial"/>
          <w:color w:val="000000" w:themeColor="text1"/>
          <w:sz w:val="24"/>
          <w:szCs w:val="24"/>
        </w:rPr>
        <w:t xml:space="preserve">la </w:t>
      </w:r>
      <w:r w:rsidR="00F801F2" w:rsidRPr="00D352AD">
        <w:rPr>
          <w:rFonts w:ascii="Bookman Old Style" w:hAnsi="Bookman Old Style" w:cs="Arial"/>
          <w:color w:val="000000" w:themeColor="text1"/>
          <w:sz w:val="24"/>
          <w:szCs w:val="24"/>
        </w:rPr>
        <w:t xml:space="preserve">tasa </w:t>
      </w:r>
      <w:r w:rsidRPr="00D352AD">
        <w:rPr>
          <w:rFonts w:ascii="Bookman Old Style" w:hAnsi="Bookman Old Style" w:cs="Arial"/>
          <w:color w:val="000000" w:themeColor="text1"/>
          <w:sz w:val="24"/>
          <w:szCs w:val="24"/>
        </w:rPr>
        <w:t xml:space="preserve">de </w:t>
      </w:r>
      <w:r w:rsidR="00F801F2" w:rsidRPr="00D352AD">
        <w:rPr>
          <w:rFonts w:ascii="Bookman Old Style" w:hAnsi="Bookman Old Style" w:cs="Arial"/>
          <w:color w:val="000000" w:themeColor="text1"/>
          <w:sz w:val="24"/>
          <w:szCs w:val="24"/>
        </w:rPr>
        <w:t xml:space="preserve">interés </w:t>
      </w:r>
      <w:r w:rsidRPr="00D352AD">
        <w:rPr>
          <w:rFonts w:ascii="Bookman Old Style" w:hAnsi="Bookman Old Style" w:cs="Arial"/>
          <w:color w:val="000000" w:themeColor="text1"/>
          <w:sz w:val="24"/>
          <w:szCs w:val="24"/>
        </w:rPr>
        <w:t xml:space="preserve">de </w:t>
      </w:r>
      <w:r w:rsidR="00F801F2" w:rsidRPr="00D352AD">
        <w:rPr>
          <w:rFonts w:ascii="Bookman Old Style" w:hAnsi="Bookman Old Style" w:cs="Arial"/>
          <w:color w:val="000000" w:themeColor="text1"/>
          <w:sz w:val="24"/>
          <w:szCs w:val="24"/>
        </w:rPr>
        <w:t xml:space="preserve">mora </w:t>
      </w:r>
      <w:r w:rsidRPr="00D352AD">
        <w:rPr>
          <w:rFonts w:ascii="Bookman Old Style" w:hAnsi="Bookman Old Style" w:cs="Arial"/>
          <w:color w:val="000000" w:themeColor="text1"/>
          <w:sz w:val="24"/>
          <w:szCs w:val="24"/>
        </w:rPr>
        <w:t>sobre los montos faltantes</w:t>
      </w:r>
      <w:r w:rsidR="000D271E" w:rsidRPr="00D352AD">
        <w:rPr>
          <w:rFonts w:ascii="Bookman Old Style" w:hAnsi="Bookman Old Style" w:cs="Arial"/>
          <w:color w:val="000000" w:themeColor="text1"/>
          <w:sz w:val="24"/>
          <w:szCs w:val="24"/>
        </w:rPr>
        <w:t>.</w:t>
      </w:r>
    </w:p>
    <w:p w:rsidR="00802D88" w:rsidRPr="00D352AD" w:rsidRDefault="00802D88" w:rsidP="00D352AD">
      <w:pPr>
        <w:pStyle w:val="Prrafodelista"/>
        <w:ind w:left="0"/>
        <w:jc w:val="both"/>
        <w:rPr>
          <w:rFonts w:ascii="Bookman Old Style" w:hAnsi="Bookman Old Style" w:cs="Arial"/>
          <w:color w:val="000000" w:themeColor="text1"/>
          <w:sz w:val="24"/>
          <w:szCs w:val="24"/>
        </w:rPr>
      </w:pP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w:t>
      </w:r>
      <w:r w:rsidR="00EC7B54" w:rsidRPr="00D352AD">
        <w:rPr>
          <w:rFonts w:ascii="Bookman Old Style" w:hAnsi="Bookman Old Style" w:cs="Arial"/>
          <w:color w:val="000000" w:themeColor="text1"/>
          <w:sz w:val="24"/>
          <w:szCs w:val="24"/>
        </w:rPr>
        <w:t>comercializado</w:t>
      </w:r>
      <w:r w:rsidR="001631D8" w:rsidRPr="00D352AD">
        <w:rPr>
          <w:rFonts w:ascii="Bookman Old Style" w:hAnsi="Bookman Old Style" w:cs="Arial"/>
          <w:color w:val="000000" w:themeColor="text1"/>
          <w:sz w:val="24"/>
          <w:szCs w:val="24"/>
        </w:rPr>
        <w:t>r</w:t>
      </w:r>
      <w:r w:rsidRPr="00D352AD">
        <w:rPr>
          <w:rFonts w:ascii="Bookman Old Style" w:hAnsi="Bookman Old Style" w:cs="Arial"/>
          <w:color w:val="000000" w:themeColor="text1"/>
          <w:sz w:val="24"/>
          <w:szCs w:val="24"/>
        </w:rPr>
        <w:t xml:space="preserve"> deberá pagar, dentro del plazo de la factura</w:t>
      </w:r>
      <w:r w:rsidR="00980B6C" w:rsidRPr="00D352AD">
        <w:rPr>
          <w:rFonts w:ascii="Bookman Old Style" w:hAnsi="Bookman Old Style" w:cs="Arial"/>
          <w:color w:val="000000" w:themeColor="text1"/>
          <w:sz w:val="24"/>
          <w:szCs w:val="24"/>
        </w:rPr>
        <w:t xml:space="preserve"> </w:t>
      </w:r>
      <w:r w:rsidR="0041787A" w:rsidRPr="00D352AD">
        <w:rPr>
          <w:rFonts w:ascii="Bookman Old Style" w:hAnsi="Bookman Old Style" w:cs="Arial"/>
          <w:color w:val="000000" w:themeColor="text1"/>
          <w:sz w:val="24"/>
          <w:szCs w:val="24"/>
        </w:rPr>
        <w:t xml:space="preserve">expedida según lo dispuesto en el </w:t>
      </w:r>
      <w:r w:rsidR="005D36D6" w:rsidRPr="00D352AD">
        <w:rPr>
          <w:rFonts w:ascii="Bookman Old Style" w:hAnsi="Bookman Old Style" w:cs="Arial"/>
          <w:color w:val="000000" w:themeColor="text1"/>
          <w:sz w:val="24"/>
          <w:szCs w:val="24"/>
        </w:rPr>
        <w:t xml:space="preserve">artículo </w:t>
      </w:r>
      <w:r w:rsidR="0041787A" w:rsidRPr="00D352AD">
        <w:rPr>
          <w:rFonts w:ascii="Bookman Old Style" w:hAnsi="Bookman Old Style" w:cs="Arial"/>
          <w:color w:val="000000" w:themeColor="text1"/>
          <w:sz w:val="24"/>
          <w:szCs w:val="24"/>
        </w:rPr>
        <w:fldChar w:fldCharType="begin"/>
      </w:r>
      <w:r w:rsidR="0041787A" w:rsidRPr="00D352AD">
        <w:rPr>
          <w:rFonts w:ascii="Bookman Old Style" w:hAnsi="Bookman Old Style" w:cs="Arial"/>
          <w:color w:val="000000" w:themeColor="text1"/>
          <w:sz w:val="24"/>
          <w:szCs w:val="24"/>
        </w:rPr>
        <w:instrText xml:space="preserve"> REF _Ref273631058 \r \h </w:instrText>
      </w:r>
      <w:r w:rsidR="005D36D6" w:rsidRPr="00D352AD">
        <w:rPr>
          <w:rFonts w:ascii="Bookman Old Style" w:hAnsi="Bookman Old Style" w:cs="Arial"/>
          <w:color w:val="000000" w:themeColor="text1"/>
          <w:sz w:val="24"/>
          <w:szCs w:val="24"/>
        </w:rPr>
        <w:instrText>\t</w:instrText>
      </w:r>
      <w:r w:rsidR="00C54CBF" w:rsidRPr="00D352AD">
        <w:rPr>
          <w:rFonts w:ascii="Bookman Old Style" w:hAnsi="Bookman Old Style" w:cs="Arial"/>
          <w:color w:val="000000" w:themeColor="text1"/>
          <w:sz w:val="24"/>
          <w:szCs w:val="24"/>
        </w:rPr>
        <w:instrText xml:space="preserve"> \* MERGEFORMAT </w:instrText>
      </w:r>
      <w:r w:rsidR="0041787A" w:rsidRPr="00D352AD">
        <w:rPr>
          <w:rFonts w:ascii="Bookman Old Style" w:hAnsi="Bookman Old Style" w:cs="Arial"/>
          <w:color w:val="000000" w:themeColor="text1"/>
          <w:sz w:val="24"/>
          <w:szCs w:val="24"/>
        </w:rPr>
      </w:r>
      <w:r w:rsidR="0041787A"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22</w:t>
      </w:r>
      <w:r w:rsidR="0041787A" w:rsidRPr="00D352AD">
        <w:rPr>
          <w:rFonts w:ascii="Bookman Old Style" w:hAnsi="Bookman Old Style" w:cs="Arial"/>
          <w:color w:val="000000" w:themeColor="text1"/>
          <w:sz w:val="24"/>
          <w:szCs w:val="24"/>
        </w:rPr>
        <w:fldChar w:fldCharType="end"/>
      </w:r>
      <w:r w:rsidR="0041787A" w:rsidRPr="00D352AD">
        <w:rPr>
          <w:rFonts w:ascii="Bookman Old Style" w:hAnsi="Bookman Old Style" w:cs="Arial"/>
          <w:color w:val="000000" w:themeColor="text1"/>
          <w:sz w:val="24"/>
          <w:szCs w:val="24"/>
        </w:rPr>
        <w:t xml:space="preserve"> de este </w:t>
      </w:r>
      <w:r w:rsidR="005D36D6" w:rsidRPr="00D352AD">
        <w:rPr>
          <w:rFonts w:ascii="Bookman Old Style" w:hAnsi="Bookman Old Style" w:cs="Arial"/>
          <w:color w:val="000000" w:themeColor="text1"/>
          <w:sz w:val="24"/>
          <w:szCs w:val="24"/>
        </w:rPr>
        <w:t>R</w:t>
      </w:r>
      <w:r w:rsidR="0041787A" w:rsidRPr="00D352AD">
        <w:rPr>
          <w:rFonts w:ascii="Bookman Old Style" w:hAnsi="Bookman Old Style" w:cs="Arial"/>
          <w:color w:val="000000" w:themeColor="text1"/>
          <w:sz w:val="24"/>
          <w:szCs w:val="24"/>
        </w:rPr>
        <w:t>eglamento</w:t>
      </w:r>
      <w:r w:rsidRPr="00D352AD">
        <w:rPr>
          <w:rFonts w:ascii="Bookman Old Style" w:hAnsi="Bookman Old Style" w:cs="Arial"/>
          <w:color w:val="000000" w:themeColor="text1"/>
          <w:sz w:val="24"/>
          <w:szCs w:val="24"/>
        </w:rPr>
        <w:t xml:space="preserve">, las sumas que no son </w:t>
      </w:r>
      <w:r w:rsidR="00F02089" w:rsidRPr="00D352AD">
        <w:rPr>
          <w:rFonts w:ascii="Bookman Old Style" w:hAnsi="Bookman Old Style" w:cs="Arial"/>
          <w:color w:val="000000" w:themeColor="text1"/>
          <w:sz w:val="24"/>
          <w:szCs w:val="24"/>
        </w:rPr>
        <w:t xml:space="preserve">motivo de </w:t>
      </w:r>
      <w:r w:rsidRPr="00D352AD">
        <w:rPr>
          <w:rFonts w:ascii="Bookman Old Style" w:hAnsi="Bookman Old Style" w:cs="Arial"/>
          <w:color w:val="000000" w:themeColor="text1"/>
          <w:sz w:val="24"/>
          <w:szCs w:val="24"/>
        </w:rPr>
        <w:t>obje</w:t>
      </w:r>
      <w:r w:rsidR="00F02089" w:rsidRPr="00D352AD">
        <w:rPr>
          <w:rFonts w:ascii="Bookman Old Style" w:hAnsi="Bookman Old Style" w:cs="Arial"/>
          <w:color w:val="000000" w:themeColor="text1"/>
          <w:sz w:val="24"/>
          <w:szCs w:val="24"/>
        </w:rPr>
        <w:t>ción</w:t>
      </w:r>
      <w:r w:rsidRPr="00D352AD">
        <w:rPr>
          <w:rFonts w:ascii="Bookman Old Style" w:hAnsi="Bookman Old Style" w:cs="Arial"/>
          <w:color w:val="000000" w:themeColor="text1"/>
          <w:sz w:val="24"/>
          <w:szCs w:val="24"/>
        </w:rPr>
        <w:t xml:space="preserve"> o</w:t>
      </w:r>
      <w:r w:rsidR="00980B6C" w:rsidRPr="00D352AD">
        <w:rPr>
          <w:rFonts w:ascii="Bookman Old Style" w:hAnsi="Bookman Old Style" w:cs="Arial"/>
          <w:color w:val="000000" w:themeColor="text1"/>
          <w:sz w:val="24"/>
          <w:szCs w:val="24"/>
        </w:rPr>
        <w:t>,</w:t>
      </w:r>
      <w:r w:rsidRPr="00D352AD">
        <w:rPr>
          <w:rFonts w:ascii="Bookman Old Style" w:hAnsi="Bookman Old Style" w:cs="Arial"/>
          <w:color w:val="000000" w:themeColor="text1"/>
          <w:sz w:val="24"/>
          <w:szCs w:val="24"/>
        </w:rPr>
        <w:t xml:space="preserve"> de lo contrario, el </w:t>
      </w:r>
      <w:r w:rsidR="00A41B24" w:rsidRPr="00D352AD">
        <w:rPr>
          <w:rFonts w:ascii="Bookman Old Style" w:hAnsi="Bookman Old Style" w:cs="Arial"/>
          <w:color w:val="000000" w:themeColor="text1"/>
          <w:sz w:val="24"/>
          <w:szCs w:val="24"/>
        </w:rPr>
        <w:t>respectivo agente</w:t>
      </w:r>
      <w:r w:rsidRPr="00D352AD">
        <w:rPr>
          <w:rFonts w:ascii="Bookman Old Style" w:hAnsi="Bookman Old Style" w:cs="Arial"/>
          <w:color w:val="000000" w:themeColor="text1"/>
          <w:sz w:val="24"/>
          <w:szCs w:val="24"/>
        </w:rPr>
        <w:t xml:space="preserve"> podrá hacer efectiv</w:t>
      </w:r>
      <w:r w:rsidR="005D36D6" w:rsidRPr="00D352AD">
        <w:rPr>
          <w:rFonts w:ascii="Bookman Old Style" w:hAnsi="Bookman Old Style" w:cs="Arial"/>
          <w:color w:val="000000" w:themeColor="text1"/>
          <w:sz w:val="24"/>
          <w:szCs w:val="24"/>
        </w:rPr>
        <w:t>o</w:t>
      </w:r>
      <w:r w:rsidRPr="00D352AD">
        <w:rPr>
          <w:rFonts w:ascii="Bookman Old Style" w:hAnsi="Bookman Old Style" w:cs="Arial"/>
          <w:color w:val="000000" w:themeColor="text1"/>
          <w:sz w:val="24"/>
          <w:szCs w:val="24"/>
        </w:rPr>
        <w:t>s l</w:t>
      </w:r>
      <w:r w:rsidR="00A41B24" w:rsidRPr="00D352AD">
        <w:rPr>
          <w:rFonts w:ascii="Bookman Old Style" w:hAnsi="Bookman Old Style" w:cs="Arial"/>
          <w:color w:val="000000" w:themeColor="text1"/>
          <w:sz w:val="24"/>
          <w:szCs w:val="24"/>
        </w:rPr>
        <w:t>o</w:t>
      </w:r>
      <w:r w:rsidRPr="00D352AD">
        <w:rPr>
          <w:rFonts w:ascii="Bookman Old Style" w:hAnsi="Bookman Old Style" w:cs="Arial"/>
          <w:color w:val="000000" w:themeColor="text1"/>
          <w:sz w:val="24"/>
          <w:szCs w:val="24"/>
        </w:rPr>
        <w:t xml:space="preserve">s </w:t>
      </w:r>
      <w:r w:rsidR="00A41B24" w:rsidRPr="00D352AD">
        <w:rPr>
          <w:rFonts w:ascii="Bookman Old Style" w:hAnsi="Bookman Old Style" w:cs="Arial"/>
          <w:color w:val="000000" w:themeColor="text1"/>
          <w:sz w:val="24"/>
          <w:szCs w:val="24"/>
        </w:rPr>
        <w:t xml:space="preserve">mecanismos de cubrimiento pactados con </w:t>
      </w:r>
      <w:r w:rsidRPr="00D352AD">
        <w:rPr>
          <w:rFonts w:ascii="Bookman Old Style" w:hAnsi="Bookman Old Style" w:cs="Arial"/>
          <w:color w:val="000000" w:themeColor="text1"/>
          <w:sz w:val="24"/>
          <w:szCs w:val="24"/>
        </w:rPr>
        <w:t xml:space="preserve">el </w:t>
      </w:r>
      <w:r w:rsidR="00EC7B54" w:rsidRPr="00D352AD">
        <w:rPr>
          <w:rFonts w:ascii="Bookman Old Style" w:hAnsi="Bookman Old Style" w:cs="Arial"/>
          <w:color w:val="000000" w:themeColor="text1"/>
          <w:sz w:val="24"/>
          <w:szCs w:val="24"/>
        </w:rPr>
        <w:t>comercializado</w:t>
      </w:r>
      <w:r w:rsidR="001631D8" w:rsidRPr="00D352AD">
        <w:rPr>
          <w:rFonts w:ascii="Bookman Old Style" w:hAnsi="Bookman Old Style" w:cs="Arial"/>
          <w:color w:val="000000" w:themeColor="text1"/>
          <w:sz w:val="24"/>
          <w:szCs w:val="24"/>
        </w:rPr>
        <w:t>r</w:t>
      </w:r>
      <w:r w:rsidRPr="00D352AD">
        <w:rPr>
          <w:rFonts w:ascii="Bookman Old Style" w:hAnsi="Bookman Old Style" w:cs="Arial"/>
          <w:color w:val="000000" w:themeColor="text1"/>
          <w:sz w:val="24"/>
          <w:szCs w:val="24"/>
        </w:rPr>
        <w:t xml:space="preserve"> </w:t>
      </w:r>
      <w:r w:rsidR="00F02089" w:rsidRPr="00D352AD">
        <w:rPr>
          <w:rFonts w:ascii="Bookman Old Style" w:hAnsi="Bookman Old Style" w:cs="Arial"/>
          <w:color w:val="000000" w:themeColor="text1"/>
          <w:sz w:val="24"/>
          <w:szCs w:val="24"/>
        </w:rPr>
        <w:t xml:space="preserve">hasta </w:t>
      </w:r>
      <w:r w:rsidRPr="00D352AD">
        <w:rPr>
          <w:rFonts w:ascii="Bookman Old Style" w:hAnsi="Bookman Old Style" w:cs="Arial"/>
          <w:color w:val="000000" w:themeColor="text1"/>
          <w:sz w:val="24"/>
          <w:szCs w:val="24"/>
        </w:rPr>
        <w:t xml:space="preserve">por el </w:t>
      </w:r>
      <w:r w:rsidR="00F02089" w:rsidRPr="00D352AD">
        <w:rPr>
          <w:rFonts w:ascii="Bookman Old Style" w:hAnsi="Bookman Old Style" w:cs="Arial"/>
          <w:color w:val="000000" w:themeColor="text1"/>
          <w:sz w:val="24"/>
          <w:szCs w:val="24"/>
        </w:rPr>
        <w:t xml:space="preserve">valor </w:t>
      </w:r>
      <w:r w:rsidRPr="00D352AD">
        <w:rPr>
          <w:rFonts w:ascii="Bookman Old Style" w:hAnsi="Bookman Old Style" w:cs="Arial"/>
          <w:color w:val="000000" w:themeColor="text1"/>
          <w:sz w:val="24"/>
          <w:szCs w:val="24"/>
        </w:rPr>
        <w:t xml:space="preserve">correspondiente </w:t>
      </w:r>
      <w:r w:rsidR="00F02089" w:rsidRPr="00D352AD">
        <w:rPr>
          <w:rFonts w:ascii="Bookman Old Style" w:hAnsi="Bookman Old Style" w:cs="Arial"/>
          <w:color w:val="000000" w:themeColor="text1"/>
          <w:sz w:val="24"/>
          <w:szCs w:val="24"/>
        </w:rPr>
        <w:t>a las sumas que no son objetadas</w:t>
      </w:r>
      <w:r w:rsidRPr="00D352AD">
        <w:rPr>
          <w:rFonts w:ascii="Bookman Old Style" w:hAnsi="Bookman Old Style" w:cs="Arial"/>
          <w:color w:val="000000" w:themeColor="text1"/>
          <w:sz w:val="24"/>
          <w:szCs w:val="24"/>
        </w:rPr>
        <w:t>.</w:t>
      </w: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Una vez </w:t>
      </w:r>
      <w:r w:rsidR="00E1145D" w:rsidRPr="00D352AD">
        <w:rPr>
          <w:rFonts w:ascii="Bookman Old Style" w:hAnsi="Bookman Old Style" w:cs="Arial"/>
          <w:color w:val="000000" w:themeColor="text1"/>
          <w:sz w:val="24"/>
          <w:szCs w:val="24"/>
        </w:rPr>
        <w:t xml:space="preserve">el agente que prestó el servicio </w:t>
      </w:r>
      <w:r w:rsidRPr="00D352AD">
        <w:rPr>
          <w:rFonts w:ascii="Bookman Old Style" w:hAnsi="Bookman Old Style" w:cs="Arial"/>
          <w:color w:val="000000" w:themeColor="text1"/>
          <w:sz w:val="24"/>
          <w:szCs w:val="24"/>
        </w:rPr>
        <w:t>resuel</w:t>
      </w:r>
      <w:r w:rsidR="00E1145D" w:rsidRPr="00D352AD">
        <w:rPr>
          <w:rFonts w:ascii="Bookman Old Style" w:hAnsi="Bookman Old Style" w:cs="Arial"/>
          <w:color w:val="000000" w:themeColor="text1"/>
          <w:sz w:val="24"/>
          <w:szCs w:val="24"/>
        </w:rPr>
        <w:t>ve</w:t>
      </w:r>
      <w:r w:rsidRPr="00D352AD">
        <w:rPr>
          <w:rFonts w:ascii="Bookman Old Style" w:hAnsi="Bookman Old Style" w:cs="Arial"/>
          <w:color w:val="000000" w:themeColor="text1"/>
          <w:sz w:val="24"/>
          <w:szCs w:val="24"/>
        </w:rPr>
        <w:t xml:space="preserve"> la diferencia </w:t>
      </w:r>
      <w:r w:rsidR="00F02089" w:rsidRPr="00D352AD">
        <w:rPr>
          <w:rFonts w:ascii="Bookman Old Style" w:hAnsi="Bookman Old Style" w:cs="Arial"/>
          <w:color w:val="000000" w:themeColor="text1"/>
          <w:sz w:val="24"/>
          <w:szCs w:val="24"/>
        </w:rPr>
        <w:t>que motiva la objeción</w:t>
      </w:r>
      <w:r w:rsidRPr="00D352AD">
        <w:rPr>
          <w:rFonts w:ascii="Bookman Old Style" w:hAnsi="Bookman Old Style" w:cs="Arial"/>
          <w:color w:val="000000" w:themeColor="text1"/>
          <w:sz w:val="24"/>
          <w:szCs w:val="24"/>
        </w:rPr>
        <w:t xml:space="preserve">, </w:t>
      </w:r>
      <w:r w:rsidR="00E1145D" w:rsidRPr="00D352AD">
        <w:rPr>
          <w:rFonts w:ascii="Bookman Old Style" w:hAnsi="Bookman Old Style" w:cs="Arial"/>
          <w:color w:val="000000" w:themeColor="text1"/>
          <w:sz w:val="24"/>
          <w:szCs w:val="24"/>
        </w:rPr>
        <w:t xml:space="preserve">y </w:t>
      </w:r>
      <w:r w:rsidRPr="00D352AD">
        <w:rPr>
          <w:rFonts w:ascii="Bookman Old Style" w:hAnsi="Bookman Old Style" w:cs="Arial"/>
          <w:color w:val="000000" w:themeColor="text1"/>
          <w:sz w:val="24"/>
          <w:szCs w:val="24"/>
        </w:rPr>
        <w:t xml:space="preserve">si existieran valores faltantes, el </w:t>
      </w:r>
      <w:r w:rsidR="00EC7B54" w:rsidRPr="00D352AD">
        <w:rPr>
          <w:rFonts w:ascii="Bookman Old Style" w:hAnsi="Bookman Old Style" w:cs="Arial"/>
          <w:color w:val="000000" w:themeColor="text1"/>
          <w:sz w:val="24"/>
          <w:szCs w:val="24"/>
        </w:rPr>
        <w:t>comercializado</w:t>
      </w:r>
      <w:r w:rsidR="001631D8" w:rsidRPr="00D352AD">
        <w:rPr>
          <w:rFonts w:ascii="Bookman Old Style" w:hAnsi="Bookman Old Style" w:cs="Arial"/>
          <w:color w:val="000000" w:themeColor="text1"/>
          <w:sz w:val="24"/>
          <w:szCs w:val="24"/>
        </w:rPr>
        <w:t>r</w:t>
      </w:r>
      <w:r w:rsidRPr="00D352AD">
        <w:rPr>
          <w:rFonts w:ascii="Bookman Old Style" w:hAnsi="Bookman Old Style" w:cs="Arial"/>
          <w:color w:val="000000" w:themeColor="text1"/>
          <w:sz w:val="24"/>
          <w:szCs w:val="24"/>
        </w:rPr>
        <w:t xml:space="preserve"> deberá cancelarlos reconociendo </w:t>
      </w:r>
      <w:r w:rsidR="004B78AA" w:rsidRPr="00D352AD">
        <w:rPr>
          <w:rFonts w:ascii="Bookman Old Style" w:hAnsi="Bookman Old Style" w:cs="Arial"/>
          <w:color w:val="000000" w:themeColor="text1"/>
          <w:sz w:val="24"/>
          <w:szCs w:val="24"/>
        </w:rPr>
        <w:t xml:space="preserve">la </w:t>
      </w:r>
      <w:r w:rsidR="00EF750C" w:rsidRPr="00D352AD">
        <w:rPr>
          <w:rFonts w:ascii="Bookman Old Style" w:hAnsi="Bookman Old Style" w:cs="Arial"/>
          <w:color w:val="000000" w:themeColor="text1"/>
          <w:sz w:val="24"/>
          <w:szCs w:val="24"/>
        </w:rPr>
        <w:t xml:space="preserve">tasa </w:t>
      </w:r>
      <w:r w:rsidR="004B78AA" w:rsidRPr="00D352AD">
        <w:rPr>
          <w:rFonts w:ascii="Bookman Old Style" w:hAnsi="Bookman Old Style" w:cs="Arial"/>
          <w:color w:val="000000" w:themeColor="text1"/>
          <w:sz w:val="24"/>
          <w:szCs w:val="24"/>
        </w:rPr>
        <w:t xml:space="preserve">de </w:t>
      </w:r>
      <w:r w:rsidR="00EF750C" w:rsidRPr="00D352AD">
        <w:rPr>
          <w:rFonts w:ascii="Bookman Old Style" w:hAnsi="Bookman Old Style" w:cs="Arial"/>
          <w:color w:val="000000" w:themeColor="text1"/>
          <w:sz w:val="24"/>
          <w:szCs w:val="24"/>
        </w:rPr>
        <w:t xml:space="preserve">interés de mora </w:t>
      </w:r>
      <w:r w:rsidRPr="00D352AD">
        <w:rPr>
          <w:rFonts w:ascii="Bookman Old Style" w:hAnsi="Bookman Old Style" w:cs="Arial"/>
          <w:color w:val="000000" w:themeColor="text1"/>
          <w:sz w:val="24"/>
          <w:szCs w:val="24"/>
        </w:rPr>
        <w:t xml:space="preserve">si </w:t>
      </w:r>
      <w:r w:rsidR="00F02089" w:rsidRPr="00D352AD">
        <w:rPr>
          <w:rFonts w:ascii="Bookman Old Style" w:hAnsi="Bookman Old Style" w:cs="Arial"/>
          <w:color w:val="000000" w:themeColor="text1"/>
          <w:sz w:val="24"/>
          <w:szCs w:val="24"/>
        </w:rPr>
        <w:t xml:space="preserve">la objeción </w:t>
      </w:r>
      <w:r w:rsidRPr="00D352AD">
        <w:rPr>
          <w:rFonts w:ascii="Bookman Old Style" w:hAnsi="Bookman Old Style" w:cs="Arial"/>
          <w:color w:val="000000" w:themeColor="text1"/>
          <w:sz w:val="24"/>
          <w:szCs w:val="24"/>
        </w:rPr>
        <w:t>no es aceptad</w:t>
      </w:r>
      <w:r w:rsidR="00F02089" w:rsidRPr="00D352AD">
        <w:rPr>
          <w:rFonts w:ascii="Bookman Old Style" w:hAnsi="Bookman Old Style" w:cs="Arial"/>
          <w:color w:val="000000" w:themeColor="text1"/>
          <w:sz w:val="24"/>
          <w:szCs w:val="24"/>
        </w:rPr>
        <w:t>a</w:t>
      </w:r>
      <w:r w:rsidR="005D36D6" w:rsidRPr="00D352AD">
        <w:rPr>
          <w:rFonts w:ascii="Bookman Old Style" w:hAnsi="Bookman Old Style" w:cs="Arial"/>
          <w:color w:val="000000" w:themeColor="text1"/>
          <w:sz w:val="24"/>
          <w:szCs w:val="24"/>
        </w:rPr>
        <w:t>.</w:t>
      </w:r>
      <w:r w:rsidRPr="00D352AD">
        <w:rPr>
          <w:rFonts w:ascii="Bookman Old Style" w:hAnsi="Bookman Old Style" w:cs="Arial"/>
          <w:color w:val="000000" w:themeColor="text1"/>
          <w:sz w:val="24"/>
          <w:szCs w:val="24"/>
        </w:rPr>
        <w:t xml:space="preserve"> </w:t>
      </w:r>
      <w:r w:rsidR="005D36D6" w:rsidRPr="00D352AD">
        <w:rPr>
          <w:rFonts w:ascii="Bookman Old Style" w:hAnsi="Bookman Old Style" w:cs="Arial"/>
          <w:color w:val="000000" w:themeColor="text1"/>
          <w:sz w:val="24"/>
          <w:szCs w:val="24"/>
        </w:rPr>
        <w:t>E</w:t>
      </w:r>
      <w:r w:rsidRPr="00D352AD">
        <w:rPr>
          <w:rFonts w:ascii="Bookman Old Style" w:hAnsi="Bookman Old Style" w:cs="Arial"/>
          <w:color w:val="000000" w:themeColor="text1"/>
          <w:sz w:val="24"/>
          <w:szCs w:val="24"/>
        </w:rPr>
        <w:t>n caso contrario</w:t>
      </w:r>
      <w:r w:rsidR="00F02089" w:rsidRPr="00D352AD">
        <w:rPr>
          <w:rFonts w:ascii="Bookman Old Style" w:hAnsi="Bookman Old Style" w:cs="Arial"/>
          <w:color w:val="000000" w:themeColor="text1"/>
          <w:sz w:val="24"/>
          <w:szCs w:val="24"/>
        </w:rPr>
        <w:t xml:space="preserve">, la DTF vigente al momento del vencimiento de la factura </w:t>
      </w:r>
      <w:r w:rsidR="0041787A" w:rsidRPr="00D352AD">
        <w:rPr>
          <w:rFonts w:ascii="Bookman Old Style" w:hAnsi="Bookman Old Style" w:cs="Arial"/>
          <w:color w:val="000000" w:themeColor="text1"/>
          <w:sz w:val="24"/>
          <w:szCs w:val="24"/>
        </w:rPr>
        <w:t xml:space="preserve">expedida según lo dispuesto en el </w:t>
      </w:r>
      <w:r w:rsidR="005D36D6" w:rsidRPr="00D352AD">
        <w:rPr>
          <w:rFonts w:ascii="Bookman Old Style" w:hAnsi="Bookman Old Style" w:cs="Arial"/>
          <w:color w:val="000000" w:themeColor="text1"/>
          <w:sz w:val="24"/>
          <w:szCs w:val="24"/>
        </w:rPr>
        <w:t xml:space="preserve">artículo </w:t>
      </w:r>
      <w:r w:rsidR="0041787A" w:rsidRPr="00D352AD">
        <w:rPr>
          <w:rFonts w:ascii="Bookman Old Style" w:hAnsi="Bookman Old Style" w:cs="Arial"/>
          <w:color w:val="000000" w:themeColor="text1"/>
          <w:sz w:val="24"/>
          <w:szCs w:val="24"/>
        </w:rPr>
        <w:fldChar w:fldCharType="begin"/>
      </w:r>
      <w:r w:rsidR="0041787A" w:rsidRPr="00D352AD">
        <w:rPr>
          <w:rFonts w:ascii="Bookman Old Style" w:hAnsi="Bookman Old Style" w:cs="Arial"/>
          <w:color w:val="000000" w:themeColor="text1"/>
          <w:sz w:val="24"/>
          <w:szCs w:val="24"/>
        </w:rPr>
        <w:instrText xml:space="preserve"> REF _Ref273631058 \r \h </w:instrText>
      </w:r>
      <w:r w:rsidR="005D36D6" w:rsidRPr="00D352AD">
        <w:rPr>
          <w:rFonts w:ascii="Bookman Old Style" w:hAnsi="Bookman Old Style" w:cs="Arial"/>
          <w:color w:val="000000" w:themeColor="text1"/>
          <w:sz w:val="24"/>
          <w:szCs w:val="24"/>
        </w:rPr>
        <w:instrText>\t</w:instrText>
      </w:r>
      <w:r w:rsidR="00C54CBF" w:rsidRPr="00D352AD">
        <w:rPr>
          <w:rFonts w:ascii="Bookman Old Style" w:hAnsi="Bookman Old Style" w:cs="Arial"/>
          <w:color w:val="000000" w:themeColor="text1"/>
          <w:sz w:val="24"/>
          <w:szCs w:val="24"/>
        </w:rPr>
        <w:instrText xml:space="preserve"> \* MERGEFORMAT </w:instrText>
      </w:r>
      <w:r w:rsidR="0041787A" w:rsidRPr="00D352AD">
        <w:rPr>
          <w:rFonts w:ascii="Bookman Old Style" w:hAnsi="Bookman Old Style" w:cs="Arial"/>
          <w:color w:val="000000" w:themeColor="text1"/>
          <w:sz w:val="24"/>
          <w:szCs w:val="24"/>
        </w:rPr>
      </w:r>
      <w:r w:rsidR="0041787A"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22</w:t>
      </w:r>
      <w:r w:rsidR="0041787A" w:rsidRPr="00D352AD">
        <w:rPr>
          <w:rFonts w:ascii="Bookman Old Style" w:hAnsi="Bookman Old Style" w:cs="Arial"/>
          <w:color w:val="000000" w:themeColor="text1"/>
          <w:sz w:val="24"/>
          <w:szCs w:val="24"/>
        </w:rPr>
        <w:fldChar w:fldCharType="end"/>
      </w:r>
      <w:r w:rsidR="0041787A" w:rsidRPr="00D352AD">
        <w:rPr>
          <w:rFonts w:ascii="Bookman Old Style" w:hAnsi="Bookman Old Style" w:cs="Arial"/>
          <w:color w:val="000000" w:themeColor="text1"/>
          <w:sz w:val="24"/>
          <w:szCs w:val="24"/>
        </w:rPr>
        <w:t xml:space="preserve"> de este </w:t>
      </w:r>
      <w:r w:rsidR="005D36D6" w:rsidRPr="00D352AD">
        <w:rPr>
          <w:rFonts w:ascii="Bookman Old Style" w:hAnsi="Bookman Old Style" w:cs="Arial"/>
          <w:color w:val="000000" w:themeColor="text1"/>
          <w:sz w:val="24"/>
          <w:szCs w:val="24"/>
        </w:rPr>
        <w:t>R</w:t>
      </w:r>
      <w:r w:rsidR="0041787A" w:rsidRPr="00D352AD">
        <w:rPr>
          <w:rFonts w:ascii="Bookman Old Style" w:hAnsi="Bookman Old Style" w:cs="Arial"/>
          <w:color w:val="000000" w:themeColor="text1"/>
          <w:sz w:val="24"/>
          <w:szCs w:val="24"/>
        </w:rPr>
        <w:t>eglamento</w:t>
      </w:r>
      <w:r w:rsidRPr="00D352AD">
        <w:rPr>
          <w:rFonts w:ascii="Bookman Old Style" w:hAnsi="Bookman Old Style" w:cs="Arial"/>
          <w:color w:val="000000" w:themeColor="text1"/>
          <w:sz w:val="24"/>
          <w:szCs w:val="24"/>
        </w:rPr>
        <w:t>.</w:t>
      </w:r>
    </w:p>
    <w:p w:rsidR="005A0FBC" w:rsidRPr="00D352AD" w:rsidRDefault="005A0FBC" w:rsidP="00D352AD">
      <w:pPr>
        <w:pStyle w:val="Prrafodelista"/>
        <w:rPr>
          <w:rFonts w:ascii="Bookman Old Style" w:hAnsi="Bookman Old Style" w:cs="Arial"/>
          <w:color w:val="000000" w:themeColor="text1"/>
          <w:sz w:val="24"/>
          <w:szCs w:val="24"/>
        </w:rPr>
      </w:pP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Los pagos que realicen </w:t>
      </w:r>
      <w:r w:rsidR="002719A6" w:rsidRPr="00D352AD">
        <w:rPr>
          <w:rFonts w:ascii="Bookman Old Style" w:hAnsi="Bookman Old Style" w:cs="Arial"/>
          <w:color w:val="000000" w:themeColor="text1"/>
          <w:sz w:val="24"/>
          <w:szCs w:val="24"/>
        </w:rPr>
        <w:t>los comercializadores</w:t>
      </w:r>
      <w:r w:rsidRPr="00D352AD">
        <w:rPr>
          <w:rFonts w:ascii="Bookman Old Style" w:hAnsi="Bookman Old Style" w:cs="Arial"/>
          <w:color w:val="000000" w:themeColor="text1"/>
          <w:sz w:val="24"/>
          <w:szCs w:val="24"/>
        </w:rPr>
        <w:t xml:space="preserve"> se aplicarán primero a la cancelación de intereses de mora y luego al valor de capital, considerando la antigüedad de los vencimientos, de conformidad con el artículo 881 del Código de Comercio.</w:t>
      </w: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p>
    <w:p w:rsidR="00802D88" w:rsidRPr="00D352AD" w:rsidRDefault="001A3AC7" w:rsidP="00D352AD">
      <w:pPr>
        <w:pStyle w:val="Prrafodelista"/>
        <w:ind w:left="0"/>
        <w:contextualSpacing/>
        <w:jc w:val="both"/>
        <w:rPr>
          <w:rFonts w:ascii="Bookman Old Style" w:hAnsi="Bookman Old Style" w:cs="Arial"/>
          <w:color w:val="000000" w:themeColor="text1"/>
          <w:sz w:val="24"/>
          <w:szCs w:val="24"/>
        </w:rPr>
      </w:pPr>
      <w:r w:rsidRPr="00D352AD">
        <w:rPr>
          <w:rFonts w:ascii="Bookman Old Style" w:hAnsi="Bookman Old Style" w:cs="Arial"/>
          <w:b/>
          <w:color w:val="000000" w:themeColor="text1"/>
          <w:sz w:val="24"/>
          <w:szCs w:val="24"/>
        </w:rPr>
        <w:t>Parágrafo.</w:t>
      </w:r>
      <w:r w:rsidR="00802D88" w:rsidRPr="00D352AD">
        <w:rPr>
          <w:rFonts w:ascii="Bookman Old Style" w:hAnsi="Bookman Old Style" w:cs="Arial"/>
          <w:color w:val="000000" w:themeColor="text1"/>
          <w:sz w:val="24"/>
          <w:szCs w:val="24"/>
        </w:rPr>
        <w:t xml:space="preserve"> El retraso en la emisión de la factura por parte de</w:t>
      </w:r>
      <w:r w:rsidR="002719A6" w:rsidRPr="00D352AD">
        <w:rPr>
          <w:rFonts w:ascii="Bookman Old Style" w:hAnsi="Bookman Old Style" w:cs="Arial"/>
          <w:color w:val="000000" w:themeColor="text1"/>
          <w:sz w:val="24"/>
          <w:szCs w:val="24"/>
        </w:rPr>
        <w:t xml:space="preserve"> un agente </w:t>
      </w:r>
      <w:r w:rsidR="00802D88" w:rsidRPr="00D352AD">
        <w:rPr>
          <w:rFonts w:ascii="Bookman Old Style" w:hAnsi="Bookman Old Style" w:cs="Arial"/>
          <w:color w:val="000000" w:themeColor="text1"/>
          <w:sz w:val="24"/>
          <w:szCs w:val="24"/>
        </w:rPr>
        <w:t>no afectará la vigencia o los valores de</w:t>
      </w:r>
      <w:r w:rsidR="00802D88" w:rsidRPr="00D352AD">
        <w:rPr>
          <w:rFonts w:ascii="Bookman Old Style" w:hAnsi="Bookman Old Style"/>
          <w:color w:val="000000" w:themeColor="text1"/>
          <w:sz w:val="24"/>
          <w:szCs w:val="24"/>
        </w:rPr>
        <w:t xml:space="preserve"> </w:t>
      </w:r>
      <w:r w:rsidR="00802D88" w:rsidRPr="00D352AD">
        <w:rPr>
          <w:rFonts w:ascii="Bookman Old Style" w:hAnsi="Bookman Old Style" w:cs="Arial"/>
          <w:color w:val="000000" w:themeColor="text1"/>
          <w:sz w:val="24"/>
          <w:szCs w:val="24"/>
        </w:rPr>
        <w:t xml:space="preserve">los mecanismos de cubrimiento para el pago </w:t>
      </w:r>
      <w:r w:rsidR="002719A6" w:rsidRPr="00D352AD">
        <w:rPr>
          <w:rFonts w:ascii="Bookman Old Style" w:hAnsi="Bookman Old Style" w:cs="Arial"/>
          <w:color w:val="000000" w:themeColor="text1"/>
          <w:sz w:val="24"/>
          <w:szCs w:val="24"/>
        </w:rPr>
        <w:t xml:space="preserve">de los servicios prestados en el mercado de gas natural </w:t>
      </w:r>
      <w:r w:rsidR="00802D88" w:rsidRPr="00D352AD">
        <w:rPr>
          <w:rFonts w:ascii="Bookman Old Style" w:hAnsi="Bookman Old Style" w:cs="Arial"/>
          <w:color w:val="000000" w:themeColor="text1"/>
          <w:sz w:val="24"/>
          <w:szCs w:val="24"/>
        </w:rPr>
        <w:t xml:space="preserve">presentados por el </w:t>
      </w:r>
      <w:r w:rsidR="00EC7B54" w:rsidRPr="00D352AD">
        <w:rPr>
          <w:rFonts w:ascii="Bookman Old Style" w:hAnsi="Bookman Old Style" w:cs="Arial"/>
          <w:color w:val="000000" w:themeColor="text1"/>
          <w:sz w:val="24"/>
          <w:szCs w:val="24"/>
        </w:rPr>
        <w:t>comercializado</w:t>
      </w:r>
      <w:r w:rsidR="00802D88" w:rsidRPr="00D352AD">
        <w:rPr>
          <w:rFonts w:ascii="Bookman Old Style" w:hAnsi="Bookman Old Style" w:cs="Arial"/>
          <w:color w:val="000000" w:themeColor="text1"/>
          <w:sz w:val="24"/>
          <w:szCs w:val="24"/>
        </w:rPr>
        <w:t>r a</w:t>
      </w:r>
      <w:r w:rsidR="002719A6" w:rsidRPr="00D352AD">
        <w:rPr>
          <w:rFonts w:ascii="Bookman Old Style" w:hAnsi="Bookman Old Style" w:cs="Arial"/>
          <w:color w:val="000000" w:themeColor="text1"/>
          <w:sz w:val="24"/>
          <w:szCs w:val="24"/>
        </w:rPr>
        <w:t>nte el agente</w:t>
      </w:r>
      <w:r w:rsidR="00802D88" w:rsidRPr="00D352AD">
        <w:rPr>
          <w:rFonts w:ascii="Bookman Old Style" w:hAnsi="Bookman Old Style" w:cs="Arial"/>
          <w:color w:val="000000" w:themeColor="text1"/>
          <w:sz w:val="24"/>
          <w:szCs w:val="24"/>
        </w:rPr>
        <w:t>.</w:t>
      </w:r>
    </w:p>
    <w:p w:rsidR="005A0FBC" w:rsidRPr="00D352AD" w:rsidRDefault="005A0FBC" w:rsidP="00D352AD">
      <w:pPr>
        <w:pStyle w:val="Prrafodelista"/>
        <w:ind w:left="0"/>
        <w:contextualSpacing/>
        <w:jc w:val="both"/>
        <w:rPr>
          <w:rFonts w:ascii="Bookman Old Style" w:hAnsi="Bookman Old Style" w:cs="Arial"/>
          <w:color w:val="000000" w:themeColor="text1"/>
          <w:sz w:val="24"/>
          <w:szCs w:val="24"/>
        </w:rPr>
      </w:pPr>
    </w:p>
    <w:p w:rsidR="009A212D" w:rsidRPr="00D352AD" w:rsidRDefault="009A212D" w:rsidP="00D352AD">
      <w:pPr>
        <w:pStyle w:val="Prrafodelista"/>
        <w:ind w:left="0"/>
        <w:contextualSpacing/>
        <w:jc w:val="both"/>
        <w:rPr>
          <w:rFonts w:ascii="Bookman Old Style" w:hAnsi="Bookman Old Style" w:cs="Arial"/>
          <w:color w:val="000000" w:themeColor="text1"/>
          <w:sz w:val="24"/>
          <w:szCs w:val="24"/>
        </w:rPr>
      </w:pPr>
    </w:p>
    <w:p w:rsidR="00E4467E" w:rsidRPr="00D352AD" w:rsidRDefault="00E4467E" w:rsidP="00D352AD">
      <w:pPr>
        <w:pStyle w:val="Ttulo1"/>
        <w:keepNext w:val="0"/>
        <w:widowControl w:val="0"/>
        <w:ind w:left="0"/>
        <w:rPr>
          <w:rFonts w:ascii="Bookman Old Style" w:hAnsi="Bookman Old Style"/>
          <w:color w:val="000000" w:themeColor="text1"/>
          <w:szCs w:val="24"/>
        </w:rPr>
      </w:pPr>
      <w:bookmarkStart w:id="43" w:name="_Ref343872123"/>
      <w:r w:rsidRPr="00D352AD">
        <w:rPr>
          <w:rFonts w:ascii="Bookman Old Style" w:hAnsi="Bookman Old Style"/>
          <w:color w:val="000000" w:themeColor="text1"/>
          <w:szCs w:val="24"/>
        </w:rPr>
        <w:t>TÍTULO VII</w:t>
      </w:r>
      <w:bookmarkEnd w:id="43"/>
    </w:p>
    <w:p w:rsidR="00703273" w:rsidRPr="00D352AD" w:rsidRDefault="00E4467E" w:rsidP="00D352AD">
      <w:pPr>
        <w:pStyle w:val="Estilo4"/>
        <w:keepNext w:val="0"/>
        <w:widowControl w:val="0"/>
        <w:rPr>
          <w:rFonts w:ascii="Bookman Old Style" w:hAnsi="Bookman Old Style"/>
          <w:color w:val="000000" w:themeColor="text1"/>
          <w:sz w:val="24"/>
          <w:szCs w:val="24"/>
        </w:rPr>
      </w:pPr>
      <w:r w:rsidRPr="00D352AD">
        <w:rPr>
          <w:rFonts w:ascii="Bookman Old Style" w:hAnsi="Bookman Old Style"/>
          <w:color w:val="000000" w:themeColor="text1"/>
          <w:sz w:val="24"/>
          <w:szCs w:val="24"/>
        </w:rPr>
        <w:t>SUSPENSIÓN, CORTE, RECONEXIÓN Y REINSTALACIÓN DEL SERVICIO</w:t>
      </w:r>
    </w:p>
    <w:p w:rsidR="00E7364B" w:rsidRPr="00D352AD" w:rsidRDefault="00E7364B"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p>
    <w:p w:rsidR="009A212D" w:rsidRPr="00D352AD" w:rsidRDefault="009A212D"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p>
    <w:p w:rsidR="00836FB0" w:rsidRPr="00D352AD" w:rsidRDefault="00703273" w:rsidP="00D352AD">
      <w:pPr>
        <w:pStyle w:val="Estilo2"/>
        <w:keepNext w:val="0"/>
        <w:tabs>
          <w:tab w:val="clear" w:pos="5126"/>
          <w:tab w:val="left" w:pos="1701"/>
        </w:tabs>
        <w:ind w:left="0"/>
        <w:outlineLvl w:val="2"/>
        <w:rPr>
          <w:rFonts w:cs="Arial"/>
          <w:color w:val="000000" w:themeColor="text1"/>
        </w:rPr>
      </w:pPr>
      <w:bookmarkStart w:id="44" w:name="_Ref288578887"/>
      <w:r w:rsidRPr="00D352AD">
        <w:rPr>
          <w:rFonts w:cs="Arial"/>
          <w:color w:val="000000" w:themeColor="text1"/>
        </w:rPr>
        <w:t>Suspensión</w:t>
      </w:r>
      <w:r w:rsidR="00E727B0" w:rsidRPr="00D352AD">
        <w:rPr>
          <w:rFonts w:cs="Arial"/>
          <w:color w:val="000000" w:themeColor="text1"/>
        </w:rPr>
        <w:t xml:space="preserve"> y</w:t>
      </w:r>
      <w:r w:rsidR="001D6584" w:rsidRPr="00D352AD">
        <w:rPr>
          <w:rFonts w:cs="Arial"/>
          <w:color w:val="000000" w:themeColor="text1"/>
        </w:rPr>
        <w:t xml:space="preserve"> </w:t>
      </w:r>
      <w:r w:rsidR="00A528AA" w:rsidRPr="00D352AD">
        <w:rPr>
          <w:rFonts w:cs="Arial"/>
          <w:color w:val="000000" w:themeColor="text1"/>
        </w:rPr>
        <w:t>r</w:t>
      </w:r>
      <w:r w:rsidR="001D6584" w:rsidRPr="00D352AD">
        <w:rPr>
          <w:rFonts w:cs="Arial"/>
          <w:color w:val="000000" w:themeColor="text1"/>
        </w:rPr>
        <w:t>econexión</w:t>
      </w:r>
      <w:r w:rsidRPr="00D352AD">
        <w:rPr>
          <w:rFonts w:cs="Arial"/>
          <w:color w:val="000000" w:themeColor="text1"/>
        </w:rPr>
        <w:t xml:space="preserve"> del servicio. </w:t>
      </w:r>
      <w:r w:rsidRPr="00D352AD">
        <w:rPr>
          <w:rFonts w:cs="Arial"/>
          <w:b w:val="0"/>
          <w:color w:val="000000" w:themeColor="text1"/>
        </w:rPr>
        <w:t xml:space="preserve">El </w:t>
      </w:r>
      <w:r w:rsidR="00EC7B54" w:rsidRPr="00D352AD">
        <w:rPr>
          <w:rFonts w:cs="Arial"/>
          <w:b w:val="0"/>
          <w:color w:val="000000" w:themeColor="text1"/>
        </w:rPr>
        <w:t>comercializado</w:t>
      </w:r>
      <w:r w:rsidR="00CF5DB0" w:rsidRPr="00D352AD">
        <w:rPr>
          <w:rFonts w:cs="Arial"/>
          <w:b w:val="0"/>
          <w:color w:val="000000" w:themeColor="text1"/>
        </w:rPr>
        <w:t xml:space="preserve">r </w:t>
      </w:r>
      <w:r w:rsidRPr="00D352AD">
        <w:rPr>
          <w:rFonts w:cs="Arial"/>
          <w:b w:val="0"/>
          <w:color w:val="000000" w:themeColor="text1"/>
        </w:rPr>
        <w:t xml:space="preserve">será el único responsable </w:t>
      </w:r>
      <w:r w:rsidR="00FC7964" w:rsidRPr="00D352AD">
        <w:rPr>
          <w:rFonts w:cs="Arial"/>
          <w:b w:val="0"/>
          <w:color w:val="000000" w:themeColor="text1"/>
        </w:rPr>
        <w:t>por la</w:t>
      </w:r>
      <w:r w:rsidR="00CF162F" w:rsidRPr="00D352AD">
        <w:rPr>
          <w:rFonts w:cs="Arial"/>
          <w:b w:val="0"/>
          <w:color w:val="000000" w:themeColor="text1"/>
        </w:rPr>
        <w:t>s decisiones de</w:t>
      </w:r>
      <w:r w:rsidR="00FC7964" w:rsidRPr="00D352AD">
        <w:rPr>
          <w:rFonts w:cs="Arial"/>
          <w:b w:val="0"/>
          <w:color w:val="000000" w:themeColor="text1"/>
        </w:rPr>
        <w:t xml:space="preserve"> suspensión</w:t>
      </w:r>
      <w:r w:rsidR="00E727B0" w:rsidRPr="00D352AD">
        <w:rPr>
          <w:rFonts w:cs="Arial"/>
          <w:b w:val="0"/>
          <w:color w:val="000000" w:themeColor="text1"/>
        </w:rPr>
        <w:t xml:space="preserve"> y</w:t>
      </w:r>
      <w:r w:rsidR="001D6584" w:rsidRPr="00D352AD">
        <w:rPr>
          <w:rFonts w:cs="Arial"/>
          <w:b w:val="0"/>
          <w:color w:val="000000" w:themeColor="text1"/>
        </w:rPr>
        <w:t xml:space="preserve"> reconexión</w:t>
      </w:r>
      <w:r w:rsidR="00FC7964" w:rsidRPr="00D352AD">
        <w:rPr>
          <w:rFonts w:cs="Arial"/>
          <w:b w:val="0"/>
          <w:color w:val="000000" w:themeColor="text1"/>
        </w:rPr>
        <w:t xml:space="preserve"> </w:t>
      </w:r>
      <w:r w:rsidRPr="00D352AD">
        <w:rPr>
          <w:rFonts w:cs="Arial"/>
          <w:b w:val="0"/>
          <w:color w:val="000000" w:themeColor="text1"/>
        </w:rPr>
        <w:t xml:space="preserve">del servicio a los </w:t>
      </w:r>
      <w:r w:rsidR="00E4467E" w:rsidRPr="00D352AD">
        <w:rPr>
          <w:rFonts w:cs="Arial"/>
          <w:b w:val="0"/>
          <w:color w:val="000000" w:themeColor="text1"/>
        </w:rPr>
        <w:t xml:space="preserve">usuarios </w:t>
      </w:r>
      <w:r w:rsidRPr="00D352AD">
        <w:rPr>
          <w:rFonts w:cs="Arial"/>
          <w:b w:val="0"/>
          <w:color w:val="000000" w:themeColor="text1"/>
        </w:rPr>
        <w:t>que atiende</w:t>
      </w:r>
      <w:r w:rsidR="00DB06AC" w:rsidRPr="00D352AD">
        <w:rPr>
          <w:rFonts w:cs="Arial"/>
          <w:b w:val="0"/>
          <w:color w:val="000000" w:themeColor="text1"/>
        </w:rPr>
        <w:t xml:space="preserve">, en cumplimiento del contrato del servicio público domiciliario de </w:t>
      </w:r>
      <w:r w:rsidR="00AB07E7" w:rsidRPr="00D352AD">
        <w:rPr>
          <w:rFonts w:cs="Arial"/>
          <w:b w:val="0"/>
          <w:color w:val="000000" w:themeColor="text1"/>
        </w:rPr>
        <w:t>gas natural</w:t>
      </w:r>
      <w:r w:rsidRPr="00D352AD">
        <w:rPr>
          <w:rFonts w:cs="Arial"/>
          <w:b w:val="0"/>
          <w:color w:val="000000" w:themeColor="text1"/>
        </w:rPr>
        <w:t>.</w:t>
      </w:r>
      <w:bookmarkEnd w:id="44"/>
    </w:p>
    <w:p w:rsidR="00836FB0" w:rsidRPr="00D352AD" w:rsidRDefault="00836FB0" w:rsidP="00D352AD">
      <w:pPr>
        <w:pStyle w:val="Prrafodelista"/>
        <w:ind w:left="0"/>
        <w:jc w:val="both"/>
        <w:rPr>
          <w:rFonts w:ascii="Bookman Old Style" w:hAnsi="Bookman Old Style" w:cs="Arial"/>
          <w:color w:val="000000" w:themeColor="text1"/>
          <w:sz w:val="24"/>
          <w:szCs w:val="24"/>
        </w:rPr>
      </w:pPr>
    </w:p>
    <w:p w:rsidR="00836FB0" w:rsidRPr="00D352AD" w:rsidRDefault="00D64A1C" w:rsidP="00D352AD">
      <w:pPr>
        <w:pStyle w:val="Prrafodelista"/>
        <w:ind w:left="0"/>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lastRenderedPageBreak/>
        <w:t xml:space="preserve">Para la suspensión o reconexión del servicio </w:t>
      </w:r>
      <w:r w:rsidR="00126F78" w:rsidRPr="00D352AD">
        <w:rPr>
          <w:rFonts w:ascii="Bookman Old Style" w:hAnsi="Bookman Old Style" w:cs="Arial"/>
          <w:color w:val="000000" w:themeColor="text1"/>
          <w:sz w:val="24"/>
          <w:szCs w:val="24"/>
        </w:rPr>
        <w:t>se deberá observar, además de lo dispuesto en los artículos 138, 140 y 142 de la Ley 142 de 1994, las siguientes disposiciones:</w:t>
      </w:r>
    </w:p>
    <w:p w:rsidR="00836FB0" w:rsidRPr="00D352AD" w:rsidRDefault="00836FB0" w:rsidP="00D352AD">
      <w:pPr>
        <w:pStyle w:val="Prrafodelista"/>
        <w:ind w:left="0"/>
        <w:jc w:val="both"/>
        <w:rPr>
          <w:rFonts w:ascii="Bookman Old Style" w:hAnsi="Bookman Old Style" w:cs="Arial"/>
          <w:color w:val="000000" w:themeColor="text1"/>
          <w:sz w:val="24"/>
          <w:szCs w:val="24"/>
        </w:rPr>
      </w:pPr>
    </w:p>
    <w:p w:rsidR="00836FB0" w:rsidRPr="00D352AD" w:rsidRDefault="00703273" w:rsidP="00D352AD">
      <w:pPr>
        <w:pStyle w:val="Prrafodelista"/>
        <w:numPr>
          <w:ilvl w:val="0"/>
          <w:numId w:val="263"/>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 xml:space="preserve">El </w:t>
      </w:r>
      <w:r w:rsidR="00EC7B54" w:rsidRPr="00D352AD">
        <w:rPr>
          <w:rFonts w:ascii="Bookman Old Style" w:hAnsi="Bookman Old Style" w:cs="Arial"/>
          <w:color w:val="000000" w:themeColor="text1"/>
          <w:sz w:val="24"/>
          <w:szCs w:val="24"/>
          <w:lang w:val="es-ES"/>
        </w:rPr>
        <w:t>comercializado</w:t>
      </w:r>
      <w:r w:rsidRPr="00D352AD">
        <w:rPr>
          <w:rFonts w:ascii="Bookman Old Style" w:hAnsi="Bookman Old Style" w:cs="Arial"/>
          <w:color w:val="000000" w:themeColor="text1"/>
          <w:sz w:val="24"/>
          <w:szCs w:val="24"/>
          <w:lang w:val="es-ES"/>
        </w:rPr>
        <w:t xml:space="preserve">r </w:t>
      </w:r>
      <w:r w:rsidR="001F3D62" w:rsidRPr="00D352AD">
        <w:rPr>
          <w:rFonts w:ascii="Bookman Old Style" w:hAnsi="Bookman Old Style" w:cs="Arial"/>
          <w:color w:val="000000" w:themeColor="text1"/>
          <w:sz w:val="24"/>
          <w:szCs w:val="24"/>
          <w:lang w:val="es-ES"/>
        </w:rPr>
        <w:t xml:space="preserve">deberá solicitar por </w:t>
      </w:r>
      <w:r w:rsidRPr="00D352AD">
        <w:rPr>
          <w:rFonts w:ascii="Bookman Old Style" w:hAnsi="Bookman Old Style" w:cs="Arial"/>
          <w:color w:val="000000" w:themeColor="text1"/>
          <w:sz w:val="24"/>
          <w:szCs w:val="24"/>
          <w:lang w:val="es-ES"/>
        </w:rPr>
        <w:t xml:space="preserve">escrito al </w:t>
      </w:r>
      <w:r w:rsidR="002161EE" w:rsidRPr="00D352AD">
        <w:rPr>
          <w:rFonts w:ascii="Bookman Old Style" w:hAnsi="Bookman Old Style" w:cs="Arial"/>
          <w:color w:val="000000" w:themeColor="text1"/>
          <w:sz w:val="24"/>
          <w:szCs w:val="24"/>
          <w:lang w:val="es-ES"/>
        </w:rPr>
        <w:t xml:space="preserve">transportador o al </w:t>
      </w:r>
      <w:r w:rsidR="00D02898" w:rsidRPr="00D352AD">
        <w:rPr>
          <w:rFonts w:ascii="Bookman Old Style" w:hAnsi="Bookman Old Style" w:cs="Arial"/>
          <w:color w:val="000000" w:themeColor="text1"/>
          <w:sz w:val="24"/>
          <w:szCs w:val="24"/>
          <w:lang w:val="es-ES"/>
        </w:rPr>
        <w:t xml:space="preserve">distribuidor de gas natural </w:t>
      </w:r>
      <w:r w:rsidR="001F3D62" w:rsidRPr="00D352AD">
        <w:rPr>
          <w:rFonts w:ascii="Bookman Old Style" w:hAnsi="Bookman Old Style" w:cs="Arial"/>
          <w:color w:val="000000" w:themeColor="text1"/>
          <w:sz w:val="24"/>
          <w:szCs w:val="24"/>
          <w:lang w:val="es-ES"/>
        </w:rPr>
        <w:t xml:space="preserve">la suspensión </w:t>
      </w:r>
      <w:r w:rsidR="001D6584" w:rsidRPr="00D352AD">
        <w:rPr>
          <w:rFonts w:ascii="Bookman Old Style" w:hAnsi="Bookman Old Style" w:cs="Arial"/>
          <w:color w:val="000000" w:themeColor="text1"/>
          <w:sz w:val="24"/>
          <w:szCs w:val="24"/>
          <w:lang w:val="es-ES"/>
        </w:rPr>
        <w:t xml:space="preserve">o reconexión </w:t>
      </w:r>
      <w:r w:rsidR="001F3D62" w:rsidRPr="00D352AD">
        <w:rPr>
          <w:rFonts w:ascii="Bookman Old Style" w:hAnsi="Bookman Old Style" w:cs="Arial"/>
          <w:color w:val="000000" w:themeColor="text1"/>
          <w:sz w:val="24"/>
          <w:szCs w:val="24"/>
          <w:lang w:val="es-ES"/>
        </w:rPr>
        <w:t xml:space="preserve">del servicio </w:t>
      </w:r>
      <w:r w:rsidR="00F573B0" w:rsidRPr="00D352AD">
        <w:rPr>
          <w:rFonts w:ascii="Bookman Old Style" w:hAnsi="Bookman Old Style" w:cs="Arial"/>
          <w:color w:val="000000" w:themeColor="text1"/>
          <w:sz w:val="24"/>
          <w:szCs w:val="24"/>
          <w:lang w:val="es-ES"/>
        </w:rPr>
        <w:t xml:space="preserve">a los </w:t>
      </w:r>
      <w:r w:rsidR="00D02898" w:rsidRPr="00D352AD">
        <w:rPr>
          <w:rFonts w:ascii="Bookman Old Style" w:hAnsi="Bookman Old Style" w:cs="Arial"/>
          <w:color w:val="000000" w:themeColor="text1"/>
          <w:sz w:val="24"/>
          <w:szCs w:val="24"/>
          <w:lang w:val="es-ES"/>
        </w:rPr>
        <w:t>usuarios.</w:t>
      </w:r>
    </w:p>
    <w:p w:rsidR="00703273" w:rsidRPr="00D352AD" w:rsidRDefault="00703273" w:rsidP="00D352AD">
      <w:pPr>
        <w:pStyle w:val="Prrafodelista"/>
        <w:ind w:left="567" w:hanging="567"/>
        <w:contextualSpacing/>
        <w:jc w:val="both"/>
        <w:rPr>
          <w:rFonts w:ascii="Bookman Old Style" w:hAnsi="Bookman Old Style" w:cs="Arial"/>
          <w:color w:val="000000" w:themeColor="text1"/>
          <w:sz w:val="24"/>
          <w:szCs w:val="24"/>
          <w:lang w:val="es-ES"/>
        </w:rPr>
      </w:pPr>
    </w:p>
    <w:p w:rsidR="00836FB0" w:rsidRPr="00D352AD" w:rsidRDefault="00D02898" w:rsidP="00D352AD">
      <w:pPr>
        <w:pStyle w:val="Prrafodelista"/>
        <w:numPr>
          <w:ilvl w:val="0"/>
          <w:numId w:val="263"/>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El</w:t>
      </w:r>
      <w:r w:rsidR="008407BA" w:rsidRPr="00D352AD">
        <w:rPr>
          <w:rFonts w:ascii="Bookman Old Style" w:hAnsi="Bookman Old Style" w:cs="Arial"/>
          <w:color w:val="000000" w:themeColor="text1"/>
          <w:sz w:val="24"/>
          <w:szCs w:val="24"/>
          <w:lang w:val="es-ES"/>
        </w:rPr>
        <w:t xml:space="preserve"> </w:t>
      </w:r>
      <w:r w:rsidR="002161EE" w:rsidRPr="00D352AD">
        <w:rPr>
          <w:rFonts w:ascii="Bookman Old Style" w:hAnsi="Bookman Old Style" w:cs="Arial"/>
          <w:color w:val="000000" w:themeColor="text1"/>
          <w:sz w:val="24"/>
          <w:szCs w:val="24"/>
          <w:lang w:val="es-ES"/>
        </w:rPr>
        <w:t xml:space="preserve">transportador o el </w:t>
      </w:r>
      <w:r w:rsidRPr="00D352AD">
        <w:rPr>
          <w:rFonts w:ascii="Bookman Old Style" w:hAnsi="Bookman Old Style" w:cs="Arial"/>
          <w:color w:val="000000" w:themeColor="text1"/>
          <w:sz w:val="24"/>
          <w:szCs w:val="24"/>
          <w:lang w:val="es-ES"/>
        </w:rPr>
        <w:t xml:space="preserve">distribuidor de gas natural, para </w:t>
      </w:r>
      <w:r w:rsidR="008407BA" w:rsidRPr="00D352AD">
        <w:rPr>
          <w:rFonts w:ascii="Bookman Old Style" w:hAnsi="Bookman Old Style" w:cs="Arial"/>
          <w:color w:val="000000" w:themeColor="text1"/>
          <w:sz w:val="24"/>
          <w:szCs w:val="24"/>
          <w:lang w:val="es-ES"/>
        </w:rPr>
        <w:t>la suspensión o reconexión del servicio</w:t>
      </w:r>
      <w:r w:rsidRPr="00D352AD">
        <w:rPr>
          <w:rFonts w:ascii="Bookman Old Style" w:hAnsi="Bookman Old Style" w:cs="Arial"/>
          <w:color w:val="000000" w:themeColor="text1"/>
          <w:sz w:val="24"/>
          <w:szCs w:val="24"/>
          <w:lang w:val="es-ES"/>
        </w:rPr>
        <w:t>,</w:t>
      </w:r>
      <w:r w:rsidR="008407BA" w:rsidRPr="00D352AD">
        <w:rPr>
          <w:rFonts w:ascii="Bookman Old Style" w:hAnsi="Bookman Old Style" w:cs="Arial"/>
          <w:color w:val="000000" w:themeColor="text1"/>
          <w:sz w:val="24"/>
          <w:szCs w:val="24"/>
          <w:lang w:val="es-ES"/>
        </w:rPr>
        <w:t xml:space="preserve"> deberá considerar</w:t>
      </w:r>
      <w:r w:rsidRPr="00D352AD">
        <w:rPr>
          <w:rFonts w:ascii="Bookman Old Style" w:hAnsi="Bookman Old Style" w:cs="Arial"/>
          <w:color w:val="000000" w:themeColor="text1"/>
          <w:sz w:val="24"/>
          <w:szCs w:val="24"/>
          <w:lang w:val="es-ES"/>
        </w:rPr>
        <w:t xml:space="preserve"> que</w:t>
      </w:r>
      <w:r w:rsidR="008407BA" w:rsidRPr="00D352AD">
        <w:rPr>
          <w:rFonts w:ascii="Bookman Old Style" w:hAnsi="Bookman Old Style" w:cs="Arial"/>
          <w:color w:val="000000" w:themeColor="text1"/>
          <w:sz w:val="24"/>
          <w:szCs w:val="24"/>
          <w:lang w:val="es-ES"/>
        </w:rPr>
        <w:t>:</w:t>
      </w:r>
    </w:p>
    <w:p w:rsidR="008407BA" w:rsidRPr="00D352AD" w:rsidRDefault="008407BA" w:rsidP="00D352AD">
      <w:pPr>
        <w:contextualSpacing/>
        <w:jc w:val="both"/>
        <w:rPr>
          <w:rFonts w:ascii="Bookman Old Style" w:hAnsi="Bookman Old Style" w:cs="Arial"/>
          <w:color w:val="000000" w:themeColor="text1"/>
        </w:rPr>
      </w:pPr>
    </w:p>
    <w:p w:rsidR="00836FB0" w:rsidRPr="00D352AD" w:rsidRDefault="008610AB" w:rsidP="00D352AD">
      <w:pPr>
        <w:numPr>
          <w:ilvl w:val="0"/>
          <w:numId w:val="267"/>
        </w:numPr>
        <w:autoSpaceDE w:val="0"/>
        <w:autoSpaceDN w:val="0"/>
        <w:adjustRightInd w:val="0"/>
        <w:jc w:val="both"/>
        <w:rPr>
          <w:rFonts w:ascii="Bookman Old Style" w:hAnsi="Bookman Old Style" w:cs="Arial"/>
          <w:color w:val="000000" w:themeColor="text1"/>
        </w:rPr>
      </w:pPr>
      <w:r w:rsidRPr="00D352AD">
        <w:rPr>
          <w:rFonts w:ascii="Bookman Old Style" w:hAnsi="Bookman Old Style" w:cs="Arial"/>
          <w:color w:val="000000" w:themeColor="text1"/>
        </w:rPr>
        <w:t xml:space="preserve">Las maniobras de suspensión deberán ser programadas y realizadas dentro de los tres (3) días hábiles siguientes al recibo de la solicitud escrita del comercializador, salvo que el comercializador solicite la cancelación de las mismas mediante comunicación escrita. Las maniobras de reconexión deberán ser programadas y realizadas en el plazo señalado en el artículo 42 del Decreto </w:t>
      </w:r>
      <w:r w:rsidR="005D36D6" w:rsidRPr="00D352AD">
        <w:rPr>
          <w:rFonts w:ascii="Bookman Old Style" w:hAnsi="Bookman Old Style" w:cs="Arial"/>
          <w:color w:val="000000" w:themeColor="text1"/>
        </w:rPr>
        <w:t>Ley</w:t>
      </w:r>
      <w:r w:rsidR="00017F65" w:rsidRPr="00D352AD">
        <w:rPr>
          <w:rFonts w:ascii="Bookman Old Style" w:hAnsi="Bookman Old Style" w:cs="Arial"/>
          <w:color w:val="000000" w:themeColor="text1"/>
        </w:rPr>
        <w:t xml:space="preserve"> </w:t>
      </w:r>
      <w:r w:rsidRPr="00D352AD">
        <w:rPr>
          <w:rFonts w:ascii="Bookman Old Style" w:hAnsi="Bookman Old Style" w:cs="Arial"/>
          <w:color w:val="000000" w:themeColor="text1"/>
        </w:rPr>
        <w:t>19 de 2012 o la norma que lo modifique o sustituya.</w:t>
      </w:r>
    </w:p>
    <w:p w:rsidR="00777775" w:rsidRPr="00D352AD" w:rsidRDefault="00777775" w:rsidP="00D352AD">
      <w:pPr>
        <w:autoSpaceDE w:val="0"/>
        <w:autoSpaceDN w:val="0"/>
        <w:adjustRightInd w:val="0"/>
        <w:ind w:left="927"/>
        <w:jc w:val="both"/>
        <w:rPr>
          <w:rFonts w:ascii="Bookman Old Style" w:hAnsi="Bookman Old Style" w:cs="Arial"/>
          <w:color w:val="000000" w:themeColor="text1"/>
        </w:rPr>
      </w:pPr>
    </w:p>
    <w:p w:rsidR="00836FB0" w:rsidRPr="00D352AD" w:rsidRDefault="001A3AC7" w:rsidP="00D352AD">
      <w:pPr>
        <w:numPr>
          <w:ilvl w:val="0"/>
          <w:numId w:val="267"/>
        </w:numPr>
        <w:autoSpaceDE w:val="0"/>
        <w:autoSpaceDN w:val="0"/>
        <w:adjustRightInd w:val="0"/>
        <w:jc w:val="both"/>
        <w:rPr>
          <w:rFonts w:ascii="Bookman Old Style" w:hAnsi="Bookman Old Style" w:cs="Arial"/>
          <w:color w:val="000000" w:themeColor="text1"/>
        </w:rPr>
      </w:pPr>
      <w:r w:rsidRPr="00D352AD">
        <w:rPr>
          <w:rFonts w:ascii="Bookman Old Style" w:hAnsi="Bookman Old Style" w:cs="Arial"/>
          <w:color w:val="000000" w:themeColor="text1"/>
        </w:rPr>
        <w:t xml:space="preserve">Si transcurrido el plazo del </w:t>
      </w:r>
      <w:r w:rsidR="008407BA" w:rsidRPr="00D352AD">
        <w:rPr>
          <w:rFonts w:ascii="Bookman Old Style" w:hAnsi="Bookman Old Style" w:cs="Arial"/>
          <w:color w:val="000000" w:themeColor="text1"/>
        </w:rPr>
        <w:t>literal</w:t>
      </w:r>
      <w:r w:rsidRPr="00D352AD">
        <w:rPr>
          <w:rFonts w:ascii="Bookman Old Style" w:hAnsi="Bookman Old Style" w:cs="Arial"/>
          <w:color w:val="000000" w:themeColor="text1"/>
        </w:rPr>
        <w:t xml:space="preserve"> anterior el </w:t>
      </w:r>
      <w:r w:rsidR="002161EE" w:rsidRPr="00D352AD">
        <w:rPr>
          <w:rFonts w:ascii="Bookman Old Style" w:hAnsi="Bookman Old Style" w:cs="Arial"/>
          <w:color w:val="000000" w:themeColor="text1"/>
        </w:rPr>
        <w:t xml:space="preserve">transportador o el </w:t>
      </w:r>
      <w:r w:rsidR="00777775" w:rsidRPr="00D352AD">
        <w:rPr>
          <w:rFonts w:ascii="Bookman Old Style" w:hAnsi="Bookman Old Style" w:cs="Arial"/>
          <w:color w:val="000000" w:themeColor="text1"/>
        </w:rPr>
        <w:t xml:space="preserve">distribuidor de gas natural </w:t>
      </w:r>
      <w:r w:rsidRPr="00D352AD">
        <w:rPr>
          <w:rFonts w:ascii="Bookman Old Style" w:hAnsi="Bookman Old Style" w:cs="Arial"/>
          <w:color w:val="000000" w:themeColor="text1"/>
        </w:rPr>
        <w:t xml:space="preserve">no ha realizado la suspensión del servicio, se hará responsable por los consumos de </w:t>
      </w:r>
      <w:r w:rsidR="00777775" w:rsidRPr="00D352AD">
        <w:rPr>
          <w:rFonts w:ascii="Bookman Old Style" w:hAnsi="Bookman Old Style" w:cs="Arial"/>
          <w:color w:val="000000" w:themeColor="text1"/>
        </w:rPr>
        <w:t xml:space="preserve">gas </w:t>
      </w:r>
      <w:r w:rsidRPr="00D352AD">
        <w:rPr>
          <w:rFonts w:ascii="Bookman Old Style" w:hAnsi="Bookman Old Style" w:cs="Arial"/>
          <w:color w:val="000000" w:themeColor="text1"/>
        </w:rPr>
        <w:t xml:space="preserve">del </w:t>
      </w:r>
      <w:r w:rsidR="00777775" w:rsidRPr="00D352AD">
        <w:rPr>
          <w:rFonts w:ascii="Bookman Old Style" w:hAnsi="Bookman Old Style" w:cs="Arial"/>
          <w:color w:val="000000" w:themeColor="text1"/>
        </w:rPr>
        <w:t>u</w:t>
      </w:r>
      <w:r w:rsidR="00365C99" w:rsidRPr="00D352AD">
        <w:rPr>
          <w:rFonts w:ascii="Bookman Old Style" w:hAnsi="Bookman Old Style" w:cs="Arial"/>
          <w:color w:val="000000" w:themeColor="text1"/>
        </w:rPr>
        <w:t>suario</w:t>
      </w:r>
      <w:r w:rsidRPr="00D352AD">
        <w:rPr>
          <w:rFonts w:ascii="Bookman Old Style" w:hAnsi="Bookman Old Style" w:cs="Arial"/>
          <w:color w:val="000000" w:themeColor="text1"/>
        </w:rPr>
        <w:t xml:space="preserve"> desde el vencimiento del plazo.</w:t>
      </w:r>
    </w:p>
    <w:p w:rsidR="00836FB0" w:rsidRPr="00D352AD" w:rsidRDefault="00836FB0" w:rsidP="00D352AD">
      <w:pPr>
        <w:pStyle w:val="Prrafodelista"/>
        <w:rPr>
          <w:rFonts w:ascii="Bookman Old Style" w:hAnsi="Bookman Old Style" w:cs="Arial"/>
          <w:color w:val="000000" w:themeColor="text1"/>
          <w:sz w:val="24"/>
          <w:szCs w:val="24"/>
          <w:lang w:val="es-ES"/>
        </w:rPr>
      </w:pPr>
    </w:p>
    <w:p w:rsidR="00836FB0" w:rsidRPr="00D352AD" w:rsidRDefault="001A3AC7" w:rsidP="00D352AD">
      <w:pPr>
        <w:numPr>
          <w:ilvl w:val="0"/>
          <w:numId w:val="267"/>
        </w:numPr>
        <w:autoSpaceDE w:val="0"/>
        <w:autoSpaceDN w:val="0"/>
        <w:adjustRightInd w:val="0"/>
        <w:jc w:val="both"/>
        <w:rPr>
          <w:rFonts w:ascii="Bookman Old Style" w:hAnsi="Bookman Old Style" w:cs="Arial"/>
          <w:color w:val="000000" w:themeColor="text1"/>
        </w:rPr>
      </w:pPr>
      <w:r w:rsidRPr="00D352AD">
        <w:rPr>
          <w:rFonts w:ascii="Bookman Old Style" w:hAnsi="Bookman Old Style" w:cs="Arial"/>
          <w:color w:val="000000" w:themeColor="text1"/>
        </w:rPr>
        <w:t xml:space="preserve">Si transcurrido el plazo establecido en el </w:t>
      </w:r>
      <w:r w:rsidR="008407BA" w:rsidRPr="00D352AD">
        <w:rPr>
          <w:rFonts w:ascii="Bookman Old Style" w:hAnsi="Bookman Old Style" w:cs="Arial"/>
          <w:color w:val="000000" w:themeColor="text1"/>
        </w:rPr>
        <w:t>literal a) de este numeral</w:t>
      </w:r>
      <w:r w:rsidRPr="00D352AD">
        <w:rPr>
          <w:rFonts w:ascii="Bookman Old Style" w:hAnsi="Bookman Old Style" w:cs="Arial"/>
          <w:color w:val="000000" w:themeColor="text1"/>
        </w:rPr>
        <w:t xml:space="preserve"> el </w:t>
      </w:r>
      <w:r w:rsidR="002161EE" w:rsidRPr="00D352AD">
        <w:rPr>
          <w:rFonts w:ascii="Bookman Old Style" w:hAnsi="Bookman Old Style" w:cs="Arial"/>
          <w:color w:val="000000" w:themeColor="text1"/>
        </w:rPr>
        <w:t xml:space="preserve">transportador o el </w:t>
      </w:r>
      <w:r w:rsidR="00777775" w:rsidRPr="00D352AD">
        <w:rPr>
          <w:rFonts w:ascii="Bookman Old Style" w:hAnsi="Bookman Old Style" w:cs="Arial"/>
          <w:color w:val="000000" w:themeColor="text1"/>
        </w:rPr>
        <w:t>distribuidor de gas natural</w:t>
      </w:r>
      <w:r w:rsidRPr="00D352AD">
        <w:rPr>
          <w:rFonts w:ascii="Bookman Old Style" w:hAnsi="Bookman Old Style" w:cs="Arial"/>
          <w:color w:val="000000" w:themeColor="text1"/>
        </w:rPr>
        <w:t xml:space="preserve"> no ha realizado la reconexión del servicio, se considerará como falla del servicio, de acuerdo con el articulo</w:t>
      </w:r>
      <w:r w:rsidR="009426ED" w:rsidRPr="00D352AD">
        <w:rPr>
          <w:rFonts w:ascii="Bookman Old Style" w:hAnsi="Bookman Old Style" w:cs="Arial"/>
          <w:color w:val="000000" w:themeColor="text1"/>
        </w:rPr>
        <w:t xml:space="preserve"> </w:t>
      </w:r>
      <w:r w:rsidRPr="00D352AD">
        <w:rPr>
          <w:rFonts w:ascii="Bookman Old Style" w:hAnsi="Bookman Old Style" w:cs="Arial"/>
          <w:color w:val="000000" w:themeColor="text1"/>
        </w:rPr>
        <w:t xml:space="preserve">142 de la Ley 142 de 1994, y el </w:t>
      </w:r>
      <w:r w:rsidR="002161EE" w:rsidRPr="00D352AD">
        <w:rPr>
          <w:rFonts w:ascii="Bookman Old Style" w:hAnsi="Bookman Old Style" w:cs="Arial"/>
          <w:color w:val="000000" w:themeColor="text1"/>
        </w:rPr>
        <w:t xml:space="preserve">transportador o el </w:t>
      </w:r>
      <w:r w:rsidR="00777775" w:rsidRPr="00D352AD">
        <w:rPr>
          <w:rFonts w:ascii="Bookman Old Style" w:hAnsi="Bookman Old Style" w:cs="Arial"/>
          <w:color w:val="000000" w:themeColor="text1"/>
        </w:rPr>
        <w:t xml:space="preserve">distribuidor de gas natural </w:t>
      </w:r>
      <w:r w:rsidRPr="00D352AD">
        <w:rPr>
          <w:rFonts w:ascii="Bookman Old Style" w:hAnsi="Bookman Old Style" w:cs="Arial"/>
          <w:color w:val="000000" w:themeColor="text1"/>
        </w:rPr>
        <w:t xml:space="preserve">deberá pagar las respectivas compensaciones establecidas en la Resolución CREG </w:t>
      </w:r>
      <w:r w:rsidR="00777775" w:rsidRPr="00D352AD">
        <w:rPr>
          <w:rFonts w:ascii="Bookman Old Style" w:hAnsi="Bookman Old Style" w:cs="Arial"/>
          <w:color w:val="000000" w:themeColor="text1"/>
        </w:rPr>
        <w:t xml:space="preserve">100 </w:t>
      </w:r>
      <w:r w:rsidRPr="00D352AD">
        <w:rPr>
          <w:rFonts w:ascii="Bookman Old Style" w:hAnsi="Bookman Old Style" w:cs="Arial"/>
          <w:color w:val="000000" w:themeColor="text1"/>
        </w:rPr>
        <w:t>de 200</w:t>
      </w:r>
      <w:r w:rsidR="00777775" w:rsidRPr="00D352AD">
        <w:rPr>
          <w:rFonts w:ascii="Bookman Old Style" w:hAnsi="Bookman Old Style" w:cs="Arial"/>
          <w:color w:val="000000" w:themeColor="text1"/>
        </w:rPr>
        <w:t>3</w:t>
      </w:r>
      <w:r w:rsidRPr="00D352AD">
        <w:rPr>
          <w:rFonts w:ascii="Bookman Old Style" w:hAnsi="Bookman Old Style" w:cs="Arial"/>
          <w:color w:val="000000" w:themeColor="text1"/>
        </w:rPr>
        <w:t xml:space="preserve"> o aquellas que la modifiquen o sustituyan.</w:t>
      </w:r>
    </w:p>
    <w:p w:rsidR="00836FB0" w:rsidRPr="00D352AD" w:rsidRDefault="00836FB0" w:rsidP="00D352AD">
      <w:pPr>
        <w:pStyle w:val="Prrafodelista"/>
        <w:rPr>
          <w:rFonts w:ascii="Bookman Old Style" w:hAnsi="Bookman Old Style" w:cs="Arial"/>
          <w:color w:val="000000" w:themeColor="text1"/>
          <w:sz w:val="24"/>
          <w:szCs w:val="24"/>
          <w:lang w:val="es-ES"/>
        </w:rPr>
      </w:pPr>
    </w:p>
    <w:p w:rsidR="00836FB0" w:rsidRPr="00D352AD" w:rsidRDefault="001A3AC7" w:rsidP="00D352AD">
      <w:pPr>
        <w:numPr>
          <w:ilvl w:val="0"/>
          <w:numId w:val="267"/>
        </w:numPr>
        <w:autoSpaceDE w:val="0"/>
        <w:autoSpaceDN w:val="0"/>
        <w:adjustRightInd w:val="0"/>
        <w:jc w:val="both"/>
        <w:rPr>
          <w:rFonts w:ascii="Bookman Old Style" w:hAnsi="Bookman Old Style" w:cs="Arial"/>
          <w:color w:val="000000" w:themeColor="text1"/>
        </w:rPr>
      </w:pPr>
      <w:r w:rsidRPr="00D352AD">
        <w:rPr>
          <w:rFonts w:ascii="Bookman Old Style" w:hAnsi="Bookman Old Style" w:cs="Arial"/>
          <w:color w:val="000000" w:themeColor="text1"/>
        </w:rPr>
        <w:t xml:space="preserve">El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r será responsable de los perjuicios que se lleguen a causar como resultado de la suspensión indebida o la demora en la solicitud de reconexión del servicio</w:t>
      </w:r>
      <w:r w:rsidR="000C401A" w:rsidRPr="00D352AD">
        <w:rPr>
          <w:rFonts w:ascii="Bookman Old Style" w:hAnsi="Bookman Old Style" w:cs="Arial"/>
          <w:color w:val="000000" w:themeColor="text1"/>
        </w:rPr>
        <w:t>.</w:t>
      </w:r>
    </w:p>
    <w:p w:rsidR="00415864" w:rsidRPr="00D352AD" w:rsidRDefault="00415864" w:rsidP="00D352AD">
      <w:pPr>
        <w:pStyle w:val="Estilo5"/>
        <w:keepNext w:val="0"/>
        <w:widowControl w:val="0"/>
        <w:numPr>
          <w:ilvl w:val="0"/>
          <w:numId w:val="0"/>
        </w:numPr>
        <w:spacing w:before="0" w:after="0"/>
        <w:outlineLvl w:val="9"/>
        <w:rPr>
          <w:rFonts w:ascii="Bookman Old Style" w:hAnsi="Bookman Old Style" w:cs="Arial"/>
          <w:b w:val="0"/>
          <w:color w:val="000000" w:themeColor="text1"/>
          <w:sz w:val="24"/>
          <w:szCs w:val="24"/>
        </w:rPr>
      </w:pPr>
    </w:p>
    <w:p w:rsidR="004F4635" w:rsidRPr="00D352AD" w:rsidRDefault="004F4635"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r w:rsidRPr="00D352AD">
        <w:rPr>
          <w:rFonts w:ascii="Bookman Old Style" w:hAnsi="Bookman Old Style"/>
          <w:color w:val="000000" w:themeColor="text1"/>
          <w:sz w:val="24"/>
          <w:szCs w:val="24"/>
        </w:rPr>
        <w:t xml:space="preserve">Parágrafo </w:t>
      </w:r>
      <w:r w:rsidR="00777775" w:rsidRPr="00D352AD">
        <w:rPr>
          <w:rFonts w:ascii="Bookman Old Style" w:hAnsi="Bookman Old Style"/>
          <w:color w:val="000000" w:themeColor="text1"/>
          <w:sz w:val="24"/>
          <w:szCs w:val="24"/>
        </w:rPr>
        <w:t>1</w:t>
      </w:r>
      <w:r w:rsidRPr="00D352AD">
        <w:rPr>
          <w:rFonts w:ascii="Bookman Old Style" w:hAnsi="Bookman Old Style"/>
          <w:color w:val="000000" w:themeColor="text1"/>
          <w:sz w:val="24"/>
          <w:szCs w:val="24"/>
        </w:rPr>
        <w:t xml:space="preserve">. </w:t>
      </w:r>
      <w:r w:rsidR="0035569E" w:rsidRPr="00D352AD">
        <w:rPr>
          <w:rFonts w:ascii="Bookman Old Style" w:hAnsi="Bookman Old Style"/>
          <w:b w:val="0"/>
          <w:color w:val="000000" w:themeColor="text1"/>
          <w:sz w:val="24"/>
          <w:szCs w:val="24"/>
        </w:rPr>
        <w:t xml:space="preserve">Cuando </w:t>
      </w:r>
      <w:r w:rsidR="00B35C7E" w:rsidRPr="00D352AD">
        <w:rPr>
          <w:rFonts w:ascii="Bookman Old Style" w:hAnsi="Bookman Old Style"/>
          <w:b w:val="0"/>
          <w:color w:val="000000" w:themeColor="text1"/>
          <w:sz w:val="24"/>
          <w:szCs w:val="24"/>
        </w:rPr>
        <w:t xml:space="preserve">el </w:t>
      </w:r>
      <w:r w:rsidR="00777775" w:rsidRPr="00D352AD">
        <w:rPr>
          <w:rFonts w:ascii="Bookman Old Style" w:hAnsi="Bookman Old Style"/>
          <w:b w:val="0"/>
          <w:color w:val="000000" w:themeColor="text1"/>
          <w:sz w:val="24"/>
          <w:szCs w:val="24"/>
        </w:rPr>
        <w:t xml:space="preserve">usuario </w:t>
      </w:r>
      <w:r w:rsidR="00B35C7E" w:rsidRPr="00D352AD">
        <w:rPr>
          <w:rFonts w:ascii="Bookman Old Style" w:hAnsi="Bookman Old Style"/>
          <w:b w:val="0"/>
          <w:color w:val="000000" w:themeColor="text1"/>
          <w:sz w:val="24"/>
          <w:szCs w:val="24"/>
        </w:rPr>
        <w:t xml:space="preserve">no permita </w:t>
      </w:r>
      <w:r w:rsidR="00204343" w:rsidRPr="00D352AD">
        <w:rPr>
          <w:rFonts w:ascii="Bookman Old Style" w:hAnsi="Bookman Old Style"/>
          <w:b w:val="0"/>
          <w:color w:val="000000" w:themeColor="text1"/>
          <w:sz w:val="24"/>
          <w:szCs w:val="24"/>
        </w:rPr>
        <w:t>el acceso del</w:t>
      </w:r>
      <w:r w:rsidR="0035569E" w:rsidRPr="00D352AD">
        <w:rPr>
          <w:rFonts w:ascii="Bookman Old Style" w:hAnsi="Bookman Old Style"/>
          <w:color w:val="000000" w:themeColor="text1"/>
          <w:sz w:val="24"/>
          <w:szCs w:val="24"/>
        </w:rPr>
        <w:t xml:space="preserve"> </w:t>
      </w:r>
      <w:r w:rsidR="002161EE" w:rsidRPr="00D352AD">
        <w:rPr>
          <w:rFonts w:ascii="Bookman Old Style" w:hAnsi="Bookman Old Style"/>
          <w:b w:val="0"/>
          <w:color w:val="000000" w:themeColor="text1"/>
          <w:sz w:val="24"/>
          <w:szCs w:val="24"/>
        </w:rPr>
        <w:t>transportador o el</w:t>
      </w:r>
      <w:r w:rsidR="002161EE" w:rsidRPr="00D352AD">
        <w:rPr>
          <w:rFonts w:ascii="Bookman Old Style" w:hAnsi="Bookman Old Style"/>
          <w:color w:val="000000" w:themeColor="text1"/>
          <w:sz w:val="24"/>
          <w:szCs w:val="24"/>
        </w:rPr>
        <w:t xml:space="preserve"> </w:t>
      </w:r>
      <w:r w:rsidR="00777775" w:rsidRPr="00D352AD">
        <w:rPr>
          <w:rFonts w:ascii="Bookman Old Style" w:hAnsi="Bookman Old Style"/>
          <w:b w:val="0"/>
          <w:color w:val="000000" w:themeColor="text1"/>
          <w:sz w:val="24"/>
          <w:szCs w:val="24"/>
        </w:rPr>
        <w:t xml:space="preserve">distribuidor de gas natural </w:t>
      </w:r>
      <w:r w:rsidR="0035569E" w:rsidRPr="00D352AD">
        <w:rPr>
          <w:rFonts w:ascii="Bookman Old Style" w:hAnsi="Bookman Old Style"/>
          <w:b w:val="0"/>
          <w:color w:val="000000" w:themeColor="text1"/>
          <w:sz w:val="24"/>
          <w:szCs w:val="24"/>
        </w:rPr>
        <w:t xml:space="preserve">a </w:t>
      </w:r>
      <w:r w:rsidR="00B35C7E" w:rsidRPr="00D352AD">
        <w:rPr>
          <w:rFonts w:ascii="Bookman Old Style" w:hAnsi="Bookman Old Style"/>
          <w:b w:val="0"/>
          <w:color w:val="000000" w:themeColor="text1"/>
          <w:sz w:val="24"/>
          <w:szCs w:val="24"/>
        </w:rPr>
        <w:t xml:space="preserve">sus </w:t>
      </w:r>
      <w:r w:rsidR="0035569E" w:rsidRPr="00D352AD">
        <w:rPr>
          <w:rFonts w:ascii="Bookman Old Style" w:hAnsi="Bookman Old Style"/>
          <w:b w:val="0"/>
          <w:color w:val="000000" w:themeColor="text1"/>
          <w:sz w:val="24"/>
          <w:szCs w:val="24"/>
        </w:rPr>
        <w:t>instalaci</w:t>
      </w:r>
      <w:r w:rsidR="00B35C7E" w:rsidRPr="00D352AD">
        <w:rPr>
          <w:rFonts w:ascii="Bookman Old Style" w:hAnsi="Bookman Old Style"/>
          <w:b w:val="0"/>
          <w:color w:val="000000" w:themeColor="text1"/>
          <w:sz w:val="24"/>
          <w:szCs w:val="24"/>
        </w:rPr>
        <w:t xml:space="preserve">ones </w:t>
      </w:r>
      <w:r w:rsidR="0035569E" w:rsidRPr="00D352AD">
        <w:rPr>
          <w:rFonts w:ascii="Bookman Old Style" w:hAnsi="Bookman Old Style"/>
          <w:b w:val="0"/>
          <w:color w:val="000000" w:themeColor="text1"/>
          <w:sz w:val="24"/>
          <w:szCs w:val="24"/>
        </w:rPr>
        <w:t>para realizar la suspensión</w:t>
      </w:r>
      <w:r w:rsidR="0052400C" w:rsidRPr="00D352AD">
        <w:rPr>
          <w:rFonts w:ascii="Bookman Old Style" w:hAnsi="Bookman Old Style"/>
          <w:b w:val="0"/>
          <w:color w:val="000000" w:themeColor="text1"/>
          <w:sz w:val="24"/>
          <w:szCs w:val="24"/>
        </w:rPr>
        <w:t>,</w:t>
      </w:r>
      <w:r w:rsidR="00DB06AC" w:rsidRPr="00D352AD">
        <w:rPr>
          <w:rFonts w:ascii="Bookman Old Style" w:hAnsi="Bookman Old Style"/>
          <w:b w:val="0"/>
          <w:color w:val="000000" w:themeColor="text1"/>
          <w:sz w:val="24"/>
          <w:szCs w:val="24"/>
        </w:rPr>
        <w:t xml:space="preserve"> en al menos dos ocasiones</w:t>
      </w:r>
      <w:r w:rsidR="0052400C" w:rsidRPr="00D352AD">
        <w:rPr>
          <w:rFonts w:ascii="Bookman Old Style" w:hAnsi="Bookman Old Style"/>
          <w:b w:val="0"/>
          <w:color w:val="000000" w:themeColor="text1"/>
          <w:sz w:val="24"/>
          <w:szCs w:val="24"/>
        </w:rPr>
        <w:t xml:space="preserve"> entre las cuales medi</w:t>
      </w:r>
      <w:r w:rsidR="00E727B0" w:rsidRPr="00D352AD">
        <w:rPr>
          <w:rFonts w:ascii="Bookman Old Style" w:hAnsi="Bookman Old Style"/>
          <w:b w:val="0"/>
          <w:color w:val="000000" w:themeColor="text1"/>
          <w:sz w:val="24"/>
          <w:szCs w:val="24"/>
        </w:rPr>
        <w:t>e</w:t>
      </w:r>
      <w:r w:rsidR="0052400C" w:rsidRPr="00D352AD">
        <w:rPr>
          <w:rFonts w:ascii="Bookman Old Style" w:hAnsi="Bookman Old Style"/>
          <w:b w:val="0"/>
          <w:color w:val="000000" w:themeColor="text1"/>
          <w:sz w:val="24"/>
          <w:szCs w:val="24"/>
        </w:rPr>
        <w:t xml:space="preserve"> un término de al menos veinticuatro (24) horas</w:t>
      </w:r>
      <w:r w:rsidR="0035569E" w:rsidRPr="00D352AD">
        <w:rPr>
          <w:rFonts w:ascii="Bookman Old Style" w:hAnsi="Bookman Old Style"/>
          <w:b w:val="0"/>
          <w:color w:val="000000" w:themeColor="text1"/>
          <w:sz w:val="24"/>
          <w:szCs w:val="24"/>
        </w:rPr>
        <w:t xml:space="preserve">, se entenderá que hay un incumplimiento del contrato de prestación del servicio en materia que afecta gravemente al </w:t>
      </w:r>
      <w:r w:rsidR="00EC7B54" w:rsidRPr="00D352AD">
        <w:rPr>
          <w:rFonts w:ascii="Bookman Old Style" w:hAnsi="Bookman Old Style"/>
          <w:b w:val="0"/>
          <w:color w:val="000000" w:themeColor="text1"/>
          <w:sz w:val="24"/>
          <w:szCs w:val="24"/>
        </w:rPr>
        <w:t>comercializado</w:t>
      </w:r>
      <w:r w:rsidR="0035569E" w:rsidRPr="00D352AD">
        <w:rPr>
          <w:rFonts w:ascii="Bookman Old Style" w:hAnsi="Bookman Old Style"/>
          <w:b w:val="0"/>
          <w:color w:val="000000" w:themeColor="text1"/>
          <w:sz w:val="24"/>
          <w:szCs w:val="24"/>
        </w:rPr>
        <w:t>r o a terceros</w:t>
      </w:r>
      <w:r w:rsidR="00B35C7E" w:rsidRPr="00D352AD">
        <w:rPr>
          <w:rFonts w:ascii="Bookman Old Style" w:hAnsi="Bookman Old Style"/>
          <w:b w:val="0"/>
          <w:color w:val="000000" w:themeColor="text1"/>
          <w:sz w:val="24"/>
          <w:szCs w:val="24"/>
        </w:rPr>
        <w:t xml:space="preserve">, caso en el cual el </w:t>
      </w:r>
      <w:r w:rsidR="002161EE" w:rsidRPr="00D352AD">
        <w:rPr>
          <w:rFonts w:ascii="Bookman Old Style" w:hAnsi="Bookman Old Style"/>
          <w:b w:val="0"/>
          <w:color w:val="000000" w:themeColor="text1"/>
          <w:sz w:val="24"/>
          <w:szCs w:val="24"/>
        </w:rPr>
        <w:t xml:space="preserve">transportador o el </w:t>
      </w:r>
      <w:r w:rsidR="00777775" w:rsidRPr="00D352AD">
        <w:rPr>
          <w:rFonts w:ascii="Bookman Old Style" w:hAnsi="Bookman Old Style"/>
          <w:b w:val="0"/>
          <w:color w:val="000000" w:themeColor="text1"/>
          <w:sz w:val="24"/>
          <w:szCs w:val="24"/>
        </w:rPr>
        <w:t>distribuidor de gas natural</w:t>
      </w:r>
      <w:r w:rsidR="00B35C7E" w:rsidRPr="00D352AD">
        <w:rPr>
          <w:rFonts w:ascii="Bookman Old Style" w:hAnsi="Bookman Old Style"/>
          <w:b w:val="0"/>
          <w:color w:val="000000" w:themeColor="text1"/>
          <w:sz w:val="24"/>
          <w:szCs w:val="24"/>
        </w:rPr>
        <w:t xml:space="preserve"> procederá a solicitarle al </w:t>
      </w:r>
      <w:r w:rsidR="00EC7B54" w:rsidRPr="00D352AD">
        <w:rPr>
          <w:rFonts w:ascii="Bookman Old Style" w:hAnsi="Bookman Old Style"/>
          <w:b w:val="0"/>
          <w:color w:val="000000" w:themeColor="text1"/>
          <w:sz w:val="24"/>
          <w:szCs w:val="24"/>
        </w:rPr>
        <w:t>comercializado</w:t>
      </w:r>
      <w:r w:rsidR="00B35C7E" w:rsidRPr="00D352AD">
        <w:rPr>
          <w:rFonts w:ascii="Bookman Old Style" w:hAnsi="Bookman Old Style"/>
          <w:b w:val="0"/>
          <w:color w:val="000000" w:themeColor="text1"/>
          <w:sz w:val="24"/>
          <w:szCs w:val="24"/>
        </w:rPr>
        <w:t xml:space="preserve">r la instrucción de corte del servicio. Si el </w:t>
      </w:r>
      <w:r w:rsidR="00EC7B54" w:rsidRPr="00D352AD">
        <w:rPr>
          <w:rFonts w:ascii="Bookman Old Style" w:hAnsi="Bookman Old Style"/>
          <w:b w:val="0"/>
          <w:color w:val="000000" w:themeColor="text1"/>
          <w:sz w:val="24"/>
          <w:szCs w:val="24"/>
        </w:rPr>
        <w:t>comercializado</w:t>
      </w:r>
      <w:r w:rsidR="00B35C7E" w:rsidRPr="00D352AD">
        <w:rPr>
          <w:rFonts w:ascii="Bookman Old Style" w:hAnsi="Bookman Old Style"/>
          <w:b w:val="0"/>
          <w:color w:val="000000" w:themeColor="text1"/>
          <w:sz w:val="24"/>
          <w:szCs w:val="24"/>
        </w:rPr>
        <w:t xml:space="preserve">r no imparte esta instrucción </w:t>
      </w:r>
      <w:r w:rsidR="00204343" w:rsidRPr="00D352AD">
        <w:rPr>
          <w:rFonts w:ascii="Bookman Old Style" w:hAnsi="Bookman Old Style"/>
          <w:b w:val="0"/>
          <w:color w:val="000000" w:themeColor="text1"/>
          <w:sz w:val="24"/>
          <w:szCs w:val="24"/>
        </w:rPr>
        <w:t>e</w:t>
      </w:r>
      <w:r w:rsidR="00B35C7E" w:rsidRPr="00D352AD">
        <w:rPr>
          <w:rFonts w:ascii="Bookman Old Style" w:hAnsi="Bookman Old Style"/>
          <w:b w:val="0"/>
          <w:color w:val="000000" w:themeColor="text1"/>
          <w:sz w:val="24"/>
          <w:szCs w:val="24"/>
        </w:rPr>
        <w:t xml:space="preserve">l día hábil siguiente </w:t>
      </w:r>
      <w:r w:rsidR="003064B9" w:rsidRPr="00D352AD">
        <w:rPr>
          <w:rFonts w:ascii="Bookman Old Style" w:hAnsi="Bookman Old Style"/>
          <w:b w:val="0"/>
          <w:color w:val="000000" w:themeColor="text1"/>
          <w:sz w:val="24"/>
          <w:szCs w:val="24"/>
        </w:rPr>
        <w:t xml:space="preserve">al recibo de </w:t>
      </w:r>
      <w:r w:rsidR="00B35C7E" w:rsidRPr="00D352AD">
        <w:rPr>
          <w:rFonts w:ascii="Bookman Old Style" w:hAnsi="Bookman Old Style"/>
          <w:b w:val="0"/>
          <w:color w:val="000000" w:themeColor="text1"/>
          <w:sz w:val="24"/>
          <w:szCs w:val="24"/>
        </w:rPr>
        <w:t xml:space="preserve">la mencionada solicitud, el </w:t>
      </w:r>
      <w:r w:rsidR="00EC7B54" w:rsidRPr="00D352AD">
        <w:rPr>
          <w:rFonts w:ascii="Bookman Old Style" w:hAnsi="Bookman Old Style"/>
          <w:b w:val="0"/>
          <w:color w:val="000000" w:themeColor="text1"/>
          <w:sz w:val="24"/>
          <w:szCs w:val="24"/>
        </w:rPr>
        <w:t>comercializado</w:t>
      </w:r>
      <w:r w:rsidR="00B35C7E" w:rsidRPr="00D352AD">
        <w:rPr>
          <w:rFonts w:ascii="Bookman Old Style" w:hAnsi="Bookman Old Style"/>
          <w:b w:val="0"/>
          <w:color w:val="000000" w:themeColor="text1"/>
          <w:sz w:val="24"/>
          <w:szCs w:val="24"/>
        </w:rPr>
        <w:t xml:space="preserve">r se hará responsable por los consumos de </w:t>
      </w:r>
      <w:r w:rsidR="00777775" w:rsidRPr="00D352AD">
        <w:rPr>
          <w:rFonts w:ascii="Bookman Old Style" w:hAnsi="Bookman Old Style"/>
          <w:b w:val="0"/>
          <w:color w:val="000000" w:themeColor="text1"/>
          <w:sz w:val="24"/>
          <w:szCs w:val="24"/>
        </w:rPr>
        <w:t xml:space="preserve">gas natural </w:t>
      </w:r>
      <w:r w:rsidR="00B35C7E" w:rsidRPr="00D352AD">
        <w:rPr>
          <w:rFonts w:ascii="Bookman Old Style" w:hAnsi="Bookman Old Style"/>
          <w:b w:val="0"/>
          <w:color w:val="000000" w:themeColor="text1"/>
          <w:sz w:val="24"/>
          <w:szCs w:val="24"/>
        </w:rPr>
        <w:t xml:space="preserve">del </w:t>
      </w:r>
      <w:r w:rsidR="00777775" w:rsidRPr="00D352AD">
        <w:rPr>
          <w:rFonts w:ascii="Bookman Old Style" w:hAnsi="Bookman Old Style"/>
          <w:b w:val="0"/>
          <w:color w:val="000000" w:themeColor="text1"/>
          <w:sz w:val="24"/>
          <w:szCs w:val="24"/>
        </w:rPr>
        <w:t xml:space="preserve">usuario </w:t>
      </w:r>
      <w:r w:rsidR="00B35C7E" w:rsidRPr="00D352AD">
        <w:rPr>
          <w:rFonts w:ascii="Bookman Old Style" w:hAnsi="Bookman Old Style"/>
          <w:b w:val="0"/>
          <w:color w:val="000000" w:themeColor="text1"/>
          <w:sz w:val="24"/>
          <w:szCs w:val="24"/>
        </w:rPr>
        <w:t>desde el vencimiento de este nuevo plazo.</w:t>
      </w:r>
    </w:p>
    <w:p w:rsidR="006474A4" w:rsidRPr="00D352AD" w:rsidRDefault="006474A4"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p>
    <w:p w:rsidR="006474A4" w:rsidRPr="00D352AD" w:rsidRDefault="006474A4"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r w:rsidRPr="00D352AD">
        <w:rPr>
          <w:rFonts w:ascii="Bookman Old Style" w:hAnsi="Bookman Old Style"/>
          <w:color w:val="000000" w:themeColor="text1"/>
          <w:sz w:val="24"/>
          <w:szCs w:val="24"/>
        </w:rPr>
        <w:t xml:space="preserve">Parágrafo </w:t>
      </w:r>
      <w:r w:rsidR="008C70C6" w:rsidRPr="00D352AD">
        <w:rPr>
          <w:rFonts w:ascii="Bookman Old Style" w:hAnsi="Bookman Old Style"/>
          <w:color w:val="000000" w:themeColor="text1"/>
          <w:sz w:val="24"/>
          <w:szCs w:val="24"/>
        </w:rPr>
        <w:t>2</w:t>
      </w:r>
      <w:r w:rsidRPr="00D352AD">
        <w:rPr>
          <w:rFonts w:ascii="Bookman Old Style" w:hAnsi="Bookman Old Style"/>
          <w:color w:val="000000" w:themeColor="text1"/>
          <w:sz w:val="24"/>
          <w:szCs w:val="24"/>
        </w:rPr>
        <w:t>.</w:t>
      </w:r>
      <w:r w:rsidRPr="00D352AD">
        <w:rPr>
          <w:rFonts w:ascii="Bookman Old Style" w:hAnsi="Bookman Old Style"/>
          <w:b w:val="0"/>
          <w:color w:val="000000" w:themeColor="text1"/>
          <w:sz w:val="24"/>
          <w:szCs w:val="24"/>
        </w:rPr>
        <w:t xml:space="preserve"> En los eventos en que</w:t>
      </w:r>
      <w:r w:rsidR="00200721" w:rsidRPr="00D352AD">
        <w:rPr>
          <w:rFonts w:ascii="Bookman Old Style" w:hAnsi="Bookman Old Style"/>
          <w:b w:val="0"/>
          <w:color w:val="000000" w:themeColor="text1"/>
          <w:sz w:val="24"/>
          <w:szCs w:val="24"/>
        </w:rPr>
        <w:t>, por solicitud del comercializador,</w:t>
      </w:r>
      <w:r w:rsidRPr="00D352AD">
        <w:rPr>
          <w:rFonts w:ascii="Bookman Old Style" w:hAnsi="Bookman Old Style"/>
          <w:b w:val="0"/>
          <w:color w:val="000000" w:themeColor="text1"/>
          <w:sz w:val="24"/>
          <w:szCs w:val="24"/>
        </w:rPr>
        <w:t xml:space="preserve"> el </w:t>
      </w:r>
      <w:r w:rsidR="002161EE" w:rsidRPr="00D352AD">
        <w:rPr>
          <w:rFonts w:ascii="Bookman Old Style" w:hAnsi="Bookman Old Style"/>
          <w:b w:val="0"/>
          <w:color w:val="000000" w:themeColor="text1"/>
          <w:sz w:val="24"/>
          <w:szCs w:val="24"/>
        </w:rPr>
        <w:lastRenderedPageBreak/>
        <w:t xml:space="preserve">transportador o el </w:t>
      </w:r>
      <w:r w:rsidR="008C70C6" w:rsidRPr="00D352AD">
        <w:rPr>
          <w:rFonts w:ascii="Bookman Old Style" w:hAnsi="Bookman Old Style"/>
          <w:b w:val="0"/>
          <w:color w:val="000000" w:themeColor="text1"/>
          <w:sz w:val="24"/>
          <w:szCs w:val="24"/>
        </w:rPr>
        <w:t>distribuidor de gas natural</w:t>
      </w:r>
      <w:r w:rsidRPr="00D352AD">
        <w:rPr>
          <w:rFonts w:ascii="Bookman Old Style" w:hAnsi="Bookman Old Style"/>
          <w:b w:val="0"/>
          <w:color w:val="000000" w:themeColor="text1"/>
          <w:sz w:val="24"/>
          <w:szCs w:val="24"/>
        </w:rPr>
        <w:t xml:space="preserve"> realice la suspensión o reconexión del servicio a un </w:t>
      </w:r>
      <w:r w:rsidR="008C70C6" w:rsidRPr="00D352AD">
        <w:rPr>
          <w:rFonts w:ascii="Bookman Old Style" w:hAnsi="Bookman Old Style"/>
          <w:b w:val="0"/>
          <w:color w:val="000000" w:themeColor="text1"/>
          <w:sz w:val="24"/>
          <w:szCs w:val="24"/>
        </w:rPr>
        <w:t>usuario</w:t>
      </w:r>
      <w:r w:rsidRPr="00D352AD">
        <w:rPr>
          <w:rFonts w:ascii="Bookman Old Style" w:hAnsi="Bookman Old Style"/>
          <w:b w:val="0"/>
          <w:color w:val="000000" w:themeColor="text1"/>
          <w:sz w:val="24"/>
          <w:szCs w:val="24"/>
        </w:rPr>
        <w:t xml:space="preserve">, </w:t>
      </w:r>
      <w:r w:rsidR="00200721" w:rsidRPr="00D352AD">
        <w:rPr>
          <w:rFonts w:ascii="Bookman Old Style" w:hAnsi="Bookman Old Style"/>
          <w:b w:val="0"/>
          <w:color w:val="000000" w:themeColor="text1"/>
          <w:sz w:val="24"/>
          <w:szCs w:val="24"/>
        </w:rPr>
        <w:t>el comercializador</w:t>
      </w:r>
      <w:r w:rsidRPr="00D352AD">
        <w:rPr>
          <w:rFonts w:ascii="Bookman Old Style" w:hAnsi="Bookman Old Style"/>
          <w:b w:val="0"/>
          <w:color w:val="000000" w:themeColor="text1"/>
          <w:sz w:val="24"/>
          <w:szCs w:val="24"/>
        </w:rPr>
        <w:t xml:space="preserve"> asumirá los costos eficientes en que incurra el </w:t>
      </w:r>
      <w:r w:rsidR="008C70C6" w:rsidRPr="00D352AD">
        <w:rPr>
          <w:rFonts w:ascii="Bookman Old Style" w:hAnsi="Bookman Old Style"/>
          <w:b w:val="0"/>
          <w:color w:val="000000" w:themeColor="text1"/>
          <w:sz w:val="24"/>
          <w:szCs w:val="24"/>
        </w:rPr>
        <w:t>distribuidor de gas natural</w:t>
      </w:r>
      <w:r w:rsidRPr="00D352AD">
        <w:rPr>
          <w:rFonts w:ascii="Bookman Old Style" w:hAnsi="Bookman Old Style"/>
          <w:b w:val="0"/>
          <w:color w:val="000000" w:themeColor="text1"/>
          <w:sz w:val="24"/>
          <w:szCs w:val="24"/>
        </w:rPr>
        <w:t>.</w:t>
      </w:r>
    </w:p>
    <w:p w:rsidR="004F4635" w:rsidRPr="00D352AD" w:rsidRDefault="004F4635" w:rsidP="00D352AD">
      <w:pPr>
        <w:pStyle w:val="Estilo5"/>
        <w:keepNext w:val="0"/>
        <w:widowControl w:val="0"/>
        <w:numPr>
          <w:ilvl w:val="0"/>
          <w:numId w:val="0"/>
        </w:numPr>
        <w:spacing w:before="0" w:after="0"/>
        <w:outlineLvl w:val="9"/>
        <w:rPr>
          <w:rFonts w:ascii="Bookman Old Style" w:hAnsi="Bookman Old Style" w:cs="Arial"/>
          <w:b w:val="0"/>
          <w:color w:val="000000" w:themeColor="text1"/>
          <w:sz w:val="24"/>
          <w:szCs w:val="24"/>
        </w:rPr>
      </w:pPr>
    </w:p>
    <w:p w:rsidR="00FC7964" w:rsidRPr="00D352AD" w:rsidRDefault="00FC7964" w:rsidP="00D352AD">
      <w:pPr>
        <w:pStyle w:val="Estilo2"/>
        <w:keepNext w:val="0"/>
        <w:tabs>
          <w:tab w:val="clear" w:pos="5126"/>
          <w:tab w:val="left" w:pos="1701"/>
        </w:tabs>
        <w:ind w:left="0"/>
        <w:outlineLvl w:val="2"/>
        <w:rPr>
          <w:rFonts w:cs="Arial"/>
          <w:b w:val="0"/>
          <w:color w:val="000000" w:themeColor="text1"/>
        </w:rPr>
      </w:pPr>
      <w:bookmarkStart w:id="45" w:name="_Ref288578893"/>
      <w:r w:rsidRPr="00D352AD">
        <w:rPr>
          <w:rFonts w:cs="Arial"/>
          <w:color w:val="000000" w:themeColor="text1"/>
        </w:rPr>
        <w:t xml:space="preserve">Corte </w:t>
      </w:r>
      <w:r w:rsidR="00E727B0" w:rsidRPr="00D352AD">
        <w:rPr>
          <w:rFonts w:cs="Arial"/>
          <w:color w:val="000000" w:themeColor="text1"/>
        </w:rPr>
        <w:t>y</w:t>
      </w:r>
      <w:r w:rsidR="009962B2" w:rsidRPr="00D352AD">
        <w:rPr>
          <w:rFonts w:cs="Arial"/>
          <w:color w:val="000000" w:themeColor="text1"/>
        </w:rPr>
        <w:t xml:space="preserve"> </w:t>
      </w:r>
      <w:r w:rsidR="00A528AA" w:rsidRPr="00D352AD">
        <w:rPr>
          <w:rFonts w:cs="Arial"/>
          <w:color w:val="000000" w:themeColor="text1"/>
        </w:rPr>
        <w:t>r</w:t>
      </w:r>
      <w:r w:rsidR="009962B2" w:rsidRPr="00D352AD">
        <w:rPr>
          <w:rFonts w:cs="Arial"/>
          <w:color w:val="000000" w:themeColor="text1"/>
        </w:rPr>
        <w:t xml:space="preserve">einstalación </w:t>
      </w:r>
      <w:r w:rsidRPr="00D352AD">
        <w:rPr>
          <w:rFonts w:cs="Arial"/>
          <w:color w:val="000000" w:themeColor="text1"/>
        </w:rPr>
        <w:t xml:space="preserve">del servicio. </w:t>
      </w:r>
      <w:r w:rsidR="00415864" w:rsidRPr="00D352AD">
        <w:rPr>
          <w:rFonts w:cs="Arial"/>
          <w:b w:val="0"/>
          <w:color w:val="000000" w:themeColor="text1"/>
        </w:rPr>
        <w:t xml:space="preserve">El </w:t>
      </w:r>
      <w:r w:rsidR="00EC7B54" w:rsidRPr="00D352AD">
        <w:rPr>
          <w:rFonts w:cs="Arial"/>
          <w:b w:val="0"/>
          <w:color w:val="000000" w:themeColor="text1"/>
        </w:rPr>
        <w:t>comercializado</w:t>
      </w:r>
      <w:r w:rsidR="00415864" w:rsidRPr="00D352AD">
        <w:rPr>
          <w:rFonts w:cs="Arial"/>
          <w:b w:val="0"/>
          <w:color w:val="000000" w:themeColor="text1"/>
        </w:rPr>
        <w:t xml:space="preserve">r será el único responsable por las decisiones de corte </w:t>
      </w:r>
      <w:r w:rsidR="00E727B0" w:rsidRPr="00D352AD">
        <w:rPr>
          <w:rFonts w:cs="Arial"/>
          <w:b w:val="0"/>
          <w:color w:val="000000" w:themeColor="text1"/>
        </w:rPr>
        <w:t>y</w:t>
      </w:r>
      <w:r w:rsidR="00415864" w:rsidRPr="00D352AD">
        <w:rPr>
          <w:rFonts w:cs="Arial"/>
          <w:b w:val="0"/>
          <w:color w:val="000000" w:themeColor="text1"/>
        </w:rPr>
        <w:t xml:space="preserve"> reinstalación del servicio a los </w:t>
      </w:r>
      <w:r w:rsidR="008C70C6" w:rsidRPr="00D352AD">
        <w:rPr>
          <w:rFonts w:cs="Arial"/>
          <w:b w:val="0"/>
          <w:color w:val="000000" w:themeColor="text1"/>
        </w:rPr>
        <w:t xml:space="preserve">usuarios </w:t>
      </w:r>
      <w:r w:rsidR="00415864" w:rsidRPr="00D352AD">
        <w:rPr>
          <w:rFonts w:cs="Arial"/>
          <w:b w:val="0"/>
          <w:color w:val="000000" w:themeColor="text1"/>
        </w:rPr>
        <w:t>que atiende</w:t>
      </w:r>
      <w:r w:rsidR="00DB06AC" w:rsidRPr="00D352AD">
        <w:rPr>
          <w:rFonts w:cs="Arial"/>
          <w:b w:val="0"/>
          <w:color w:val="000000" w:themeColor="text1"/>
        </w:rPr>
        <w:t xml:space="preserve">, en cumplimiento del contrato del servicio público domiciliario de </w:t>
      </w:r>
      <w:r w:rsidR="00AB07E7" w:rsidRPr="00D352AD">
        <w:rPr>
          <w:rFonts w:cs="Arial"/>
          <w:b w:val="0"/>
          <w:color w:val="000000" w:themeColor="text1"/>
        </w:rPr>
        <w:t>gas natural</w:t>
      </w:r>
      <w:r w:rsidR="00415864" w:rsidRPr="00D352AD">
        <w:rPr>
          <w:rFonts w:cs="Arial"/>
          <w:b w:val="0"/>
          <w:color w:val="000000" w:themeColor="text1"/>
        </w:rPr>
        <w:t>.</w:t>
      </w:r>
      <w:bookmarkEnd w:id="45"/>
    </w:p>
    <w:p w:rsidR="00FC7964" w:rsidRPr="00D352AD" w:rsidRDefault="00FC7964" w:rsidP="00D352AD">
      <w:pPr>
        <w:pStyle w:val="Prrafodelista"/>
        <w:ind w:left="360"/>
        <w:jc w:val="both"/>
        <w:rPr>
          <w:rFonts w:ascii="Bookman Old Style" w:hAnsi="Bookman Old Style" w:cs="Arial"/>
          <w:color w:val="000000" w:themeColor="text1"/>
          <w:sz w:val="24"/>
          <w:szCs w:val="24"/>
        </w:rPr>
      </w:pPr>
    </w:p>
    <w:p w:rsidR="00836FB0" w:rsidRPr="00D352AD" w:rsidRDefault="00415864" w:rsidP="00D352AD">
      <w:pPr>
        <w:pStyle w:val="Prrafodelista"/>
        <w:ind w:left="0"/>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Para el corte o reinstalación del servicio se deberá observar, además de lo dispuesto en los artículos 141 y 142 de la Ley 142 de 1994, las siguientes disposiciones:</w:t>
      </w:r>
    </w:p>
    <w:p w:rsidR="00836FB0" w:rsidRPr="00D352AD" w:rsidRDefault="00836FB0" w:rsidP="00D352AD">
      <w:pPr>
        <w:pStyle w:val="Prrafodelista"/>
        <w:ind w:left="0"/>
        <w:jc w:val="both"/>
        <w:rPr>
          <w:rFonts w:ascii="Bookman Old Style" w:hAnsi="Bookman Old Style" w:cs="Arial"/>
          <w:color w:val="000000" w:themeColor="text1"/>
          <w:sz w:val="24"/>
          <w:szCs w:val="24"/>
        </w:rPr>
      </w:pPr>
    </w:p>
    <w:p w:rsidR="00836FB0" w:rsidRPr="00D352AD" w:rsidRDefault="007E081E" w:rsidP="00D352AD">
      <w:pPr>
        <w:numPr>
          <w:ilvl w:val="0"/>
          <w:numId w:val="264"/>
        </w:numPr>
        <w:ind w:left="567" w:hanging="567"/>
        <w:jc w:val="both"/>
        <w:rPr>
          <w:rFonts w:ascii="Bookman Old Style" w:hAnsi="Bookman Old Style" w:cs="Arial"/>
          <w:color w:val="000000" w:themeColor="text1"/>
        </w:rPr>
      </w:pPr>
      <w:r w:rsidRPr="00D352AD">
        <w:rPr>
          <w:rFonts w:ascii="Bookman Old Style" w:hAnsi="Bookman Old Style" w:cs="Arial"/>
          <w:color w:val="000000" w:themeColor="text1"/>
        </w:rPr>
        <w:t xml:space="preserve">El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 xml:space="preserve">r no podrá realizar </w:t>
      </w:r>
      <w:r w:rsidR="0065346A" w:rsidRPr="00D352AD">
        <w:rPr>
          <w:rFonts w:ascii="Bookman Old Style" w:hAnsi="Bookman Old Style" w:cs="Arial"/>
          <w:color w:val="000000" w:themeColor="text1"/>
        </w:rPr>
        <w:t xml:space="preserve">maniobras de </w:t>
      </w:r>
      <w:r w:rsidRPr="00D352AD">
        <w:rPr>
          <w:rFonts w:ascii="Bookman Old Style" w:hAnsi="Bookman Old Style" w:cs="Arial"/>
          <w:color w:val="000000" w:themeColor="text1"/>
        </w:rPr>
        <w:t xml:space="preserve">corte </w:t>
      </w:r>
      <w:r w:rsidR="0065346A" w:rsidRPr="00D352AD">
        <w:rPr>
          <w:rFonts w:ascii="Bookman Old Style" w:hAnsi="Bookman Old Style" w:cs="Arial"/>
          <w:color w:val="000000" w:themeColor="text1"/>
        </w:rPr>
        <w:t>o reinstalación</w:t>
      </w:r>
      <w:r w:rsidR="009962B2" w:rsidRPr="00D352AD">
        <w:rPr>
          <w:rFonts w:ascii="Bookman Old Style" w:hAnsi="Bookman Old Style" w:cs="Arial"/>
          <w:color w:val="000000" w:themeColor="text1"/>
        </w:rPr>
        <w:t xml:space="preserve"> </w:t>
      </w:r>
      <w:r w:rsidRPr="00D352AD">
        <w:rPr>
          <w:rFonts w:ascii="Bookman Old Style" w:hAnsi="Bookman Old Style" w:cs="Arial"/>
          <w:color w:val="000000" w:themeColor="text1"/>
        </w:rPr>
        <w:t>del servicio. Cuando requiera que se realice</w:t>
      </w:r>
      <w:r w:rsidR="0065346A" w:rsidRPr="00D352AD">
        <w:rPr>
          <w:rFonts w:ascii="Bookman Old Style" w:hAnsi="Bookman Old Style" w:cs="Arial"/>
          <w:color w:val="000000" w:themeColor="text1"/>
        </w:rPr>
        <w:t>n estas maniobras</w:t>
      </w:r>
      <w:r w:rsidRPr="00D352AD">
        <w:rPr>
          <w:rFonts w:ascii="Bookman Old Style" w:hAnsi="Bookman Old Style" w:cs="Arial"/>
          <w:color w:val="000000" w:themeColor="text1"/>
        </w:rPr>
        <w:t xml:space="preserve">, lo deberá solicitar por escrito al </w:t>
      </w:r>
      <w:r w:rsidR="001057BF" w:rsidRPr="00D352AD">
        <w:rPr>
          <w:rFonts w:ascii="Bookman Old Style" w:hAnsi="Bookman Old Style" w:cs="Arial"/>
          <w:color w:val="000000" w:themeColor="text1"/>
        </w:rPr>
        <w:t xml:space="preserve">transportador o al </w:t>
      </w:r>
      <w:r w:rsidR="008C70C6" w:rsidRPr="00D352AD">
        <w:rPr>
          <w:rFonts w:ascii="Bookman Old Style" w:hAnsi="Bookman Old Style" w:cs="Arial"/>
          <w:color w:val="000000" w:themeColor="text1"/>
        </w:rPr>
        <w:t>distribuidor de gas natural</w:t>
      </w:r>
      <w:r w:rsidR="009962B2" w:rsidRPr="00D352AD">
        <w:rPr>
          <w:rFonts w:ascii="Bookman Old Style" w:hAnsi="Bookman Old Style" w:cs="Arial"/>
          <w:color w:val="000000" w:themeColor="text1"/>
        </w:rPr>
        <w:t>.</w:t>
      </w:r>
    </w:p>
    <w:p w:rsidR="00836FB0" w:rsidRPr="00D352AD" w:rsidRDefault="00836FB0" w:rsidP="00D352AD">
      <w:pPr>
        <w:jc w:val="both"/>
        <w:rPr>
          <w:rFonts w:ascii="Bookman Old Style" w:hAnsi="Bookman Old Style" w:cs="Arial"/>
          <w:color w:val="000000" w:themeColor="text1"/>
        </w:rPr>
      </w:pPr>
    </w:p>
    <w:p w:rsidR="002161EE" w:rsidRPr="00D352AD" w:rsidRDefault="0065346A" w:rsidP="00D352AD">
      <w:pPr>
        <w:jc w:val="both"/>
        <w:rPr>
          <w:rFonts w:ascii="Bookman Old Style" w:hAnsi="Bookman Old Style" w:cs="Arial"/>
          <w:color w:val="000000" w:themeColor="text1"/>
          <w:lang w:val="es-CO"/>
        </w:rPr>
      </w:pPr>
      <w:r w:rsidRPr="00D352AD">
        <w:rPr>
          <w:rFonts w:ascii="Bookman Old Style" w:hAnsi="Bookman Old Style" w:cs="Arial"/>
          <w:color w:val="000000" w:themeColor="text1"/>
        </w:rPr>
        <w:t xml:space="preserve">Las maniobras de corte deberán ser programadas y realizadas </w:t>
      </w:r>
      <w:r w:rsidR="002D04E1" w:rsidRPr="00D352AD">
        <w:rPr>
          <w:rFonts w:ascii="Bookman Old Style" w:hAnsi="Bookman Old Style" w:cs="Arial"/>
          <w:color w:val="000000" w:themeColor="text1"/>
        </w:rPr>
        <w:t xml:space="preserve">dentro de los </w:t>
      </w:r>
      <w:r w:rsidRPr="00D352AD">
        <w:rPr>
          <w:rFonts w:ascii="Bookman Old Style" w:hAnsi="Bookman Old Style" w:cs="Arial"/>
          <w:color w:val="000000" w:themeColor="text1"/>
        </w:rPr>
        <w:t xml:space="preserve">tres (3) días hábiles </w:t>
      </w:r>
      <w:r w:rsidR="002D04E1" w:rsidRPr="00D352AD">
        <w:rPr>
          <w:rFonts w:ascii="Bookman Old Style" w:hAnsi="Bookman Old Style" w:cs="Arial"/>
          <w:color w:val="000000" w:themeColor="text1"/>
        </w:rPr>
        <w:t xml:space="preserve">siguientes al </w:t>
      </w:r>
      <w:r w:rsidRPr="00D352AD">
        <w:rPr>
          <w:rFonts w:ascii="Bookman Old Style" w:hAnsi="Bookman Old Style" w:cs="Arial"/>
          <w:color w:val="000000" w:themeColor="text1"/>
        </w:rPr>
        <w:t xml:space="preserve">recibo de la solicitud escrita del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 xml:space="preserve">r, salvo que el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r solicite la cancelación de las mismas mediante comunicación escrita.</w:t>
      </w:r>
    </w:p>
    <w:p w:rsidR="002161EE" w:rsidRPr="00D352AD" w:rsidRDefault="002161EE" w:rsidP="00D352AD">
      <w:pPr>
        <w:jc w:val="both"/>
        <w:rPr>
          <w:rFonts w:ascii="Bookman Old Style" w:hAnsi="Bookman Old Style" w:cs="Arial"/>
          <w:color w:val="000000" w:themeColor="text1"/>
        </w:rPr>
      </w:pPr>
    </w:p>
    <w:p w:rsidR="00E9434E" w:rsidRPr="00D352AD" w:rsidRDefault="0002007A" w:rsidP="00D352AD">
      <w:pPr>
        <w:numPr>
          <w:ilvl w:val="0"/>
          <w:numId w:val="264"/>
        </w:numPr>
        <w:ind w:left="567" w:hanging="567"/>
        <w:jc w:val="both"/>
        <w:rPr>
          <w:rFonts w:ascii="Bookman Old Style" w:hAnsi="Bookman Old Style" w:cs="Arial"/>
          <w:color w:val="000000" w:themeColor="text1"/>
        </w:rPr>
      </w:pPr>
      <w:r w:rsidRPr="00D352AD">
        <w:rPr>
          <w:rFonts w:ascii="Bookman Old Style" w:hAnsi="Bookman Old Style" w:cs="Arial"/>
          <w:color w:val="000000" w:themeColor="text1"/>
        </w:rPr>
        <w:t xml:space="preserve">Cuando el </w:t>
      </w:r>
      <w:r w:rsidR="008C70C6" w:rsidRPr="00D352AD">
        <w:rPr>
          <w:rFonts w:ascii="Bookman Old Style" w:hAnsi="Bookman Old Style" w:cs="Arial"/>
          <w:color w:val="000000" w:themeColor="text1"/>
        </w:rPr>
        <w:t xml:space="preserve">usuario </w:t>
      </w:r>
      <w:r w:rsidRPr="00D352AD">
        <w:rPr>
          <w:rFonts w:ascii="Bookman Old Style" w:hAnsi="Bookman Old Style" w:cs="Arial"/>
          <w:color w:val="000000" w:themeColor="text1"/>
        </w:rPr>
        <w:t xml:space="preserve">o suscriptor cumpla las condiciones para la reinstalación del servicio, el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r deberá presentar la solicitud escrita de reinstalación al</w:t>
      </w:r>
      <w:r w:rsidR="001057BF" w:rsidRPr="00D352AD">
        <w:rPr>
          <w:rFonts w:ascii="Bookman Old Style" w:hAnsi="Bookman Old Style" w:cs="Arial"/>
          <w:color w:val="000000" w:themeColor="text1"/>
        </w:rPr>
        <w:t xml:space="preserve"> transportador o al</w:t>
      </w:r>
      <w:r w:rsidRPr="00D352AD">
        <w:rPr>
          <w:rFonts w:ascii="Bookman Old Style" w:hAnsi="Bookman Old Style" w:cs="Arial"/>
          <w:color w:val="000000" w:themeColor="text1"/>
        </w:rPr>
        <w:t xml:space="preserve"> </w:t>
      </w:r>
      <w:r w:rsidR="008C70C6" w:rsidRPr="00D352AD">
        <w:rPr>
          <w:rFonts w:ascii="Bookman Old Style" w:hAnsi="Bookman Old Style" w:cs="Arial"/>
          <w:color w:val="000000" w:themeColor="text1"/>
        </w:rPr>
        <w:t>distribuidor de gas natural</w:t>
      </w:r>
      <w:r w:rsidRPr="00D352AD">
        <w:rPr>
          <w:rFonts w:ascii="Bookman Old Style" w:hAnsi="Bookman Old Style" w:cs="Arial"/>
          <w:color w:val="000000" w:themeColor="text1"/>
        </w:rPr>
        <w:t xml:space="preserve">, </w:t>
      </w:r>
      <w:r w:rsidR="00A04638" w:rsidRPr="00D352AD">
        <w:rPr>
          <w:rFonts w:ascii="Bookman Old Style" w:hAnsi="Bookman Old Style" w:cs="Arial"/>
          <w:color w:val="000000" w:themeColor="text1"/>
        </w:rPr>
        <w:t xml:space="preserve">el cual </w:t>
      </w:r>
      <w:r w:rsidR="00E9434E" w:rsidRPr="00D352AD">
        <w:rPr>
          <w:rFonts w:ascii="Bookman Old Style" w:hAnsi="Bookman Old Style" w:cs="Arial"/>
          <w:color w:val="000000" w:themeColor="text1"/>
        </w:rPr>
        <w:t>deberá realizarla dentro de los siete (7) días hábiles siguientes a la fecha de recibo de la solicitud del comercializador.</w:t>
      </w:r>
    </w:p>
    <w:p w:rsidR="00E9434E" w:rsidRPr="00D352AD" w:rsidRDefault="00E9434E" w:rsidP="00D352AD">
      <w:pPr>
        <w:pStyle w:val="Prrafodelista"/>
        <w:rPr>
          <w:rFonts w:ascii="Bookman Old Style" w:hAnsi="Bookman Old Style" w:cs="Arial"/>
          <w:color w:val="000000" w:themeColor="text1"/>
          <w:sz w:val="24"/>
          <w:szCs w:val="24"/>
        </w:rPr>
      </w:pPr>
    </w:p>
    <w:p w:rsidR="00836FB0" w:rsidRPr="00D352AD" w:rsidRDefault="00BF50D6" w:rsidP="00D352AD">
      <w:pPr>
        <w:pStyle w:val="Prrafodelista"/>
        <w:numPr>
          <w:ilvl w:val="0"/>
          <w:numId w:val="264"/>
        </w:numPr>
        <w:ind w:left="567" w:hanging="567"/>
        <w:contextualSpacing/>
        <w:jc w:val="both"/>
        <w:rPr>
          <w:rFonts w:ascii="Bookman Old Style" w:hAnsi="Bookman Old Style" w:cs="Arial"/>
          <w:color w:val="000000" w:themeColor="text1"/>
          <w:sz w:val="24"/>
          <w:szCs w:val="24"/>
          <w:lang w:val="es-ES"/>
        </w:rPr>
      </w:pPr>
      <w:r w:rsidRPr="00D352AD">
        <w:rPr>
          <w:rFonts w:ascii="Bookman Old Style" w:hAnsi="Bookman Old Style" w:cs="Arial"/>
          <w:color w:val="000000" w:themeColor="text1"/>
          <w:sz w:val="24"/>
          <w:szCs w:val="24"/>
          <w:lang w:val="es-ES"/>
        </w:rPr>
        <w:t xml:space="preserve">El </w:t>
      </w:r>
      <w:r w:rsidR="00EC7B54" w:rsidRPr="00D352AD">
        <w:rPr>
          <w:rFonts w:ascii="Bookman Old Style" w:hAnsi="Bookman Old Style" w:cs="Arial"/>
          <w:color w:val="000000" w:themeColor="text1"/>
          <w:sz w:val="24"/>
          <w:szCs w:val="24"/>
          <w:lang w:val="es-ES"/>
        </w:rPr>
        <w:t>comercializado</w:t>
      </w:r>
      <w:r w:rsidRPr="00D352AD">
        <w:rPr>
          <w:rFonts w:ascii="Bookman Old Style" w:hAnsi="Bookman Old Style" w:cs="Arial"/>
          <w:color w:val="000000" w:themeColor="text1"/>
          <w:sz w:val="24"/>
          <w:szCs w:val="24"/>
          <w:lang w:val="es-ES"/>
        </w:rPr>
        <w:t xml:space="preserve">r será responsable de los perjuicios que se lleguen a causar como resultado del corte indebido del servicio o la demora en la solicitud de </w:t>
      </w:r>
      <w:r w:rsidR="001A3AC7" w:rsidRPr="00D352AD">
        <w:rPr>
          <w:rFonts w:ascii="Bookman Old Style" w:hAnsi="Bookman Old Style" w:cs="Arial"/>
          <w:color w:val="000000" w:themeColor="text1"/>
          <w:sz w:val="24"/>
          <w:szCs w:val="24"/>
          <w:lang w:val="es-ES"/>
        </w:rPr>
        <w:t>reinstalación</w:t>
      </w:r>
      <w:r w:rsidRPr="00D352AD">
        <w:rPr>
          <w:rFonts w:ascii="Bookman Old Style" w:hAnsi="Bookman Old Style" w:cs="Arial"/>
          <w:color w:val="000000" w:themeColor="text1"/>
          <w:sz w:val="24"/>
          <w:szCs w:val="24"/>
          <w:lang w:val="es-ES"/>
        </w:rPr>
        <w:t xml:space="preserve"> del servicio</w:t>
      </w:r>
      <w:r w:rsidRPr="00D352AD">
        <w:rPr>
          <w:rFonts w:ascii="Bookman Old Style" w:hAnsi="Bookman Old Style" w:cs="Arial"/>
          <w:color w:val="000000" w:themeColor="text1"/>
          <w:sz w:val="24"/>
          <w:szCs w:val="24"/>
        </w:rPr>
        <w:t>.</w:t>
      </w:r>
    </w:p>
    <w:p w:rsidR="00200721" w:rsidRPr="00D352AD" w:rsidRDefault="00200721"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p>
    <w:p w:rsidR="00200721" w:rsidRPr="00D352AD" w:rsidRDefault="00200721" w:rsidP="00D352AD">
      <w:pPr>
        <w:pStyle w:val="Estilo5"/>
        <w:keepNext w:val="0"/>
        <w:widowControl w:val="0"/>
        <w:numPr>
          <w:ilvl w:val="0"/>
          <w:numId w:val="0"/>
        </w:numPr>
        <w:spacing w:before="0" w:after="0"/>
        <w:outlineLvl w:val="9"/>
        <w:rPr>
          <w:rFonts w:ascii="Bookman Old Style" w:hAnsi="Bookman Old Style"/>
          <w:b w:val="0"/>
          <w:color w:val="000000" w:themeColor="text1"/>
          <w:sz w:val="24"/>
          <w:szCs w:val="24"/>
        </w:rPr>
      </w:pPr>
      <w:r w:rsidRPr="00D352AD">
        <w:rPr>
          <w:rFonts w:ascii="Bookman Old Style" w:hAnsi="Bookman Old Style"/>
          <w:color w:val="000000" w:themeColor="text1"/>
          <w:sz w:val="24"/>
          <w:szCs w:val="24"/>
        </w:rPr>
        <w:t>Parágrafo.</w:t>
      </w:r>
      <w:r w:rsidRPr="00D352AD">
        <w:rPr>
          <w:rFonts w:ascii="Bookman Old Style" w:hAnsi="Bookman Old Style"/>
          <w:b w:val="0"/>
          <w:color w:val="000000" w:themeColor="text1"/>
          <w:sz w:val="24"/>
          <w:szCs w:val="24"/>
        </w:rPr>
        <w:t xml:space="preserve"> En los eventos en que, por solicitud del comercializador, el </w:t>
      </w:r>
      <w:r w:rsidR="001057BF" w:rsidRPr="00D352AD">
        <w:rPr>
          <w:rFonts w:ascii="Bookman Old Style" w:hAnsi="Bookman Old Style"/>
          <w:b w:val="0"/>
          <w:color w:val="000000" w:themeColor="text1"/>
          <w:sz w:val="24"/>
          <w:szCs w:val="24"/>
        </w:rPr>
        <w:t xml:space="preserve">transportador o el distribuidor </w:t>
      </w:r>
      <w:r w:rsidRPr="00D352AD">
        <w:rPr>
          <w:rFonts w:ascii="Bookman Old Style" w:hAnsi="Bookman Old Style"/>
          <w:b w:val="0"/>
          <w:color w:val="000000" w:themeColor="text1"/>
          <w:sz w:val="24"/>
          <w:szCs w:val="24"/>
        </w:rPr>
        <w:t>realice el corte o la reinstalación del servicio a un</w:t>
      </w:r>
      <w:r w:rsidR="005B6C11" w:rsidRPr="00D352AD">
        <w:rPr>
          <w:rFonts w:ascii="Bookman Old Style" w:hAnsi="Bookman Old Style"/>
          <w:b w:val="0"/>
          <w:color w:val="000000" w:themeColor="text1"/>
          <w:sz w:val="24"/>
          <w:szCs w:val="24"/>
        </w:rPr>
        <w:t xml:space="preserve"> usuario</w:t>
      </w:r>
      <w:r w:rsidRPr="00D352AD">
        <w:rPr>
          <w:rFonts w:ascii="Bookman Old Style" w:hAnsi="Bookman Old Style"/>
          <w:b w:val="0"/>
          <w:color w:val="000000" w:themeColor="text1"/>
          <w:sz w:val="24"/>
          <w:szCs w:val="24"/>
        </w:rPr>
        <w:t xml:space="preserve">, el comercializador asumirá los costos eficientes en que incurra el </w:t>
      </w:r>
      <w:r w:rsidR="00193695" w:rsidRPr="00D352AD">
        <w:rPr>
          <w:rFonts w:ascii="Bookman Old Style" w:hAnsi="Bookman Old Style"/>
          <w:b w:val="0"/>
          <w:color w:val="000000" w:themeColor="text1"/>
          <w:sz w:val="24"/>
          <w:szCs w:val="24"/>
        </w:rPr>
        <w:t>transportador o el distribuidor</w:t>
      </w:r>
      <w:r w:rsidRPr="00D352AD">
        <w:rPr>
          <w:rFonts w:ascii="Bookman Old Style" w:hAnsi="Bookman Old Style"/>
          <w:b w:val="0"/>
          <w:color w:val="000000" w:themeColor="text1"/>
          <w:sz w:val="24"/>
          <w:szCs w:val="24"/>
        </w:rPr>
        <w:t>.</w:t>
      </w:r>
    </w:p>
    <w:p w:rsidR="00D351E1" w:rsidRPr="00C952DE" w:rsidRDefault="00D351E1" w:rsidP="00D352AD">
      <w:pPr>
        <w:pStyle w:val="Prrafodelista"/>
        <w:ind w:left="0"/>
        <w:rPr>
          <w:rFonts w:ascii="Bookman Old Style" w:hAnsi="Bookman Old Style" w:cs="Arial"/>
          <w:color w:val="000000" w:themeColor="text1"/>
          <w:sz w:val="22"/>
          <w:szCs w:val="24"/>
        </w:rPr>
      </w:pPr>
    </w:p>
    <w:p w:rsidR="00CC2494" w:rsidRPr="00C952DE" w:rsidRDefault="00CC2494" w:rsidP="00D352AD">
      <w:pPr>
        <w:pStyle w:val="Prrafodelista"/>
        <w:ind w:left="0"/>
        <w:rPr>
          <w:rFonts w:ascii="Bookman Old Style" w:hAnsi="Bookman Old Style" w:cs="Arial"/>
          <w:color w:val="000000" w:themeColor="text1"/>
          <w:sz w:val="22"/>
          <w:szCs w:val="24"/>
        </w:rPr>
      </w:pPr>
    </w:p>
    <w:p w:rsidR="00D351E1" w:rsidRPr="00D352AD" w:rsidRDefault="00D351E1" w:rsidP="00D352AD">
      <w:pPr>
        <w:pStyle w:val="Ttulo1"/>
        <w:keepNext w:val="0"/>
        <w:widowControl w:val="0"/>
        <w:ind w:left="0"/>
        <w:rPr>
          <w:rFonts w:ascii="Bookman Old Style" w:hAnsi="Bookman Old Style"/>
          <w:color w:val="000000" w:themeColor="text1"/>
          <w:szCs w:val="24"/>
        </w:rPr>
      </w:pPr>
      <w:bookmarkStart w:id="46" w:name="_Ref296681694"/>
      <w:r w:rsidRPr="00D352AD">
        <w:rPr>
          <w:rFonts w:ascii="Bookman Old Style" w:hAnsi="Bookman Old Style"/>
          <w:color w:val="000000" w:themeColor="text1"/>
          <w:szCs w:val="24"/>
        </w:rPr>
        <w:t>TÍTULO VI</w:t>
      </w:r>
      <w:bookmarkEnd w:id="46"/>
      <w:r w:rsidR="001057BF" w:rsidRPr="00D352AD">
        <w:rPr>
          <w:rFonts w:ascii="Bookman Old Style" w:hAnsi="Bookman Old Style"/>
          <w:color w:val="000000" w:themeColor="text1"/>
          <w:szCs w:val="24"/>
        </w:rPr>
        <w:t>II</w:t>
      </w:r>
    </w:p>
    <w:p w:rsidR="00D351E1" w:rsidRPr="00D352AD" w:rsidRDefault="00D351E1" w:rsidP="00D352AD">
      <w:pPr>
        <w:pStyle w:val="Ttulo1"/>
        <w:keepNext w:val="0"/>
        <w:widowControl w:val="0"/>
        <w:ind w:left="0"/>
        <w:rPr>
          <w:rFonts w:ascii="Bookman Old Style" w:hAnsi="Bookman Old Style"/>
          <w:color w:val="000000" w:themeColor="text1"/>
          <w:szCs w:val="24"/>
        </w:rPr>
      </w:pPr>
      <w:r w:rsidRPr="00D352AD">
        <w:rPr>
          <w:rFonts w:ascii="Bookman Old Style" w:hAnsi="Bookman Old Style"/>
          <w:color w:val="000000" w:themeColor="text1"/>
          <w:szCs w:val="24"/>
        </w:rPr>
        <w:t>RELACIÓN DE LOS COMERCIALIZADORES CON OTROS COMERCIALIZADORES</w:t>
      </w:r>
    </w:p>
    <w:p w:rsidR="00D351E1" w:rsidRPr="00C952DE" w:rsidRDefault="00D351E1" w:rsidP="00D352AD">
      <w:pPr>
        <w:pStyle w:val="Prrafodelista"/>
        <w:ind w:left="0"/>
        <w:rPr>
          <w:rFonts w:ascii="Bookman Old Style" w:hAnsi="Bookman Old Style" w:cs="Arial"/>
          <w:color w:val="000000" w:themeColor="text1"/>
          <w:sz w:val="22"/>
          <w:szCs w:val="24"/>
        </w:rPr>
      </w:pPr>
    </w:p>
    <w:p w:rsidR="009A212D" w:rsidRPr="00C952DE" w:rsidRDefault="009A212D" w:rsidP="00D352AD">
      <w:pPr>
        <w:pStyle w:val="Prrafodelista"/>
        <w:ind w:left="0"/>
        <w:rPr>
          <w:rFonts w:ascii="Bookman Old Style" w:hAnsi="Bookman Old Style" w:cs="Arial"/>
          <w:color w:val="000000" w:themeColor="text1"/>
          <w:sz w:val="22"/>
          <w:szCs w:val="24"/>
        </w:rPr>
      </w:pPr>
    </w:p>
    <w:p w:rsidR="00D351E1" w:rsidRPr="00D352AD" w:rsidRDefault="00D351E1" w:rsidP="00D352AD">
      <w:pPr>
        <w:pStyle w:val="Ttulo1"/>
        <w:keepNext w:val="0"/>
        <w:widowControl w:val="0"/>
        <w:ind w:left="0"/>
        <w:rPr>
          <w:rFonts w:ascii="Bookman Old Style" w:hAnsi="Bookman Old Style"/>
          <w:color w:val="000000" w:themeColor="text1"/>
          <w:szCs w:val="24"/>
        </w:rPr>
      </w:pPr>
      <w:bookmarkStart w:id="47" w:name="_Ref296681692"/>
      <w:bookmarkStart w:id="48" w:name="_Ref298856865"/>
      <w:r w:rsidRPr="00D352AD">
        <w:rPr>
          <w:rFonts w:ascii="Bookman Old Style" w:hAnsi="Bookman Old Style"/>
          <w:color w:val="000000" w:themeColor="text1"/>
          <w:szCs w:val="24"/>
        </w:rPr>
        <w:t>CAPÍTULO I</w:t>
      </w:r>
      <w:bookmarkEnd w:id="47"/>
      <w:bookmarkEnd w:id="48"/>
    </w:p>
    <w:p w:rsidR="00D351E1" w:rsidRPr="00D352AD" w:rsidRDefault="00D351E1" w:rsidP="00D352AD">
      <w:pPr>
        <w:pStyle w:val="Ttulo1"/>
        <w:keepNext w:val="0"/>
        <w:widowControl w:val="0"/>
        <w:ind w:left="0"/>
        <w:rPr>
          <w:rFonts w:ascii="Bookman Old Style" w:hAnsi="Bookman Old Style"/>
          <w:color w:val="000000" w:themeColor="text1"/>
          <w:szCs w:val="24"/>
        </w:rPr>
      </w:pPr>
      <w:r w:rsidRPr="00D352AD">
        <w:rPr>
          <w:rFonts w:ascii="Bookman Old Style" w:hAnsi="Bookman Old Style"/>
          <w:color w:val="000000" w:themeColor="text1"/>
          <w:szCs w:val="24"/>
        </w:rPr>
        <w:t xml:space="preserve">Cambio de </w:t>
      </w:r>
      <w:r w:rsidR="001057BF" w:rsidRPr="00D352AD">
        <w:rPr>
          <w:rFonts w:ascii="Bookman Old Style" w:hAnsi="Bookman Old Style"/>
          <w:color w:val="000000" w:themeColor="text1"/>
          <w:szCs w:val="24"/>
        </w:rPr>
        <w:t>comercializador</w:t>
      </w:r>
    </w:p>
    <w:p w:rsidR="00D351E1" w:rsidRPr="00C952DE" w:rsidRDefault="00D351E1" w:rsidP="00D352AD">
      <w:pPr>
        <w:pStyle w:val="Prrafodelista"/>
        <w:ind w:left="0"/>
        <w:rPr>
          <w:rFonts w:ascii="Bookman Old Style" w:hAnsi="Bookman Old Style" w:cs="Arial"/>
          <w:bCs/>
          <w:color w:val="000000" w:themeColor="text1"/>
          <w:sz w:val="22"/>
          <w:szCs w:val="24"/>
          <w:lang w:val="es-ES" w:eastAsia="ar-SA"/>
        </w:rPr>
      </w:pPr>
    </w:p>
    <w:p w:rsidR="009A212D" w:rsidRPr="00C952DE" w:rsidRDefault="009A212D" w:rsidP="00D352AD">
      <w:pPr>
        <w:pStyle w:val="Prrafodelista"/>
        <w:ind w:left="0"/>
        <w:rPr>
          <w:rFonts w:ascii="Bookman Old Style" w:hAnsi="Bookman Old Style" w:cs="Arial"/>
          <w:bCs/>
          <w:color w:val="000000" w:themeColor="text1"/>
          <w:sz w:val="22"/>
          <w:szCs w:val="24"/>
          <w:lang w:val="es-ES" w:eastAsia="ar-SA"/>
        </w:rPr>
      </w:pPr>
    </w:p>
    <w:p w:rsidR="00D351E1" w:rsidRPr="00D352AD" w:rsidRDefault="00D351E1" w:rsidP="00D352AD">
      <w:pPr>
        <w:pStyle w:val="Estilo2"/>
        <w:keepNext w:val="0"/>
        <w:tabs>
          <w:tab w:val="clear" w:pos="5126"/>
          <w:tab w:val="left" w:pos="1701"/>
        </w:tabs>
        <w:ind w:left="0"/>
        <w:outlineLvl w:val="2"/>
        <w:rPr>
          <w:rFonts w:cs="Arial"/>
          <w:b w:val="0"/>
          <w:color w:val="000000" w:themeColor="text1"/>
        </w:rPr>
      </w:pPr>
      <w:r w:rsidRPr="00D352AD">
        <w:rPr>
          <w:rFonts w:cs="Arial"/>
          <w:color w:val="000000" w:themeColor="text1"/>
        </w:rPr>
        <w:t xml:space="preserve">Información para los </w:t>
      </w:r>
      <w:r w:rsidR="001057BF" w:rsidRPr="00D352AD">
        <w:rPr>
          <w:rFonts w:cs="Arial"/>
          <w:color w:val="000000" w:themeColor="text1"/>
        </w:rPr>
        <w:t>usuarios</w:t>
      </w:r>
      <w:r w:rsidRPr="00D352AD">
        <w:rPr>
          <w:rFonts w:cs="Arial"/>
          <w:color w:val="000000" w:themeColor="text1"/>
        </w:rPr>
        <w:t xml:space="preserve">. </w:t>
      </w:r>
      <w:r w:rsidRPr="00D352AD">
        <w:rPr>
          <w:rFonts w:cs="Arial"/>
          <w:b w:val="0"/>
          <w:color w:val="000000" w:themeColor="text1"/>
        </w:rPr>
        <w:t xml:space="preserve">Todos los </w:t>
      </w:r>
      <w:r w:rsidR="001057BF" w:rsidRPr="00D352AD">
        <w:rPr>
          <w:rFonts w:cs="Arial"/>
          <w:b w:val="0"/>
          <w:color w:val="000000" w:themeColor="text1"/>
        </w:rPr>
        <w:t xml:space="preserve">comercializadores </w:t>
      </w:r>
      <w:r w:rsidRPr="00D352AD">
        <w:rPr>
          <w:rFonts w:cs="Arial"/>
          <w:b w:val="0"/>
          <w:color w:val="000000" w:themeColor="text1"/>
        </w:rPr>
        <w:t xml:space="preserve">deberán incluir en su página web un enlace </w:t>
      </w:r>
      <w:r w:rsidR="00DF3118" w:rsidRPr="00D352AD">
        <w:rPr>
          <w:rFonts w:cs="Arial"/>
          <w:b w:val="0"/>
          <w:color w:val="000000" w:themeColor="text1"/>
        </w:rPr>
        <w:t xml:space="preserve">en el que únicamente se publique </w:t>
      </w:r>
      <w:r w:rsidRPr="00D352AD">
        <w:rPr>
          <w:rFonts w:cs="Arial"/>
          <w:b w:val="0"/>
          <w:color w:val="000000" w:themeColor="text1"/>
        </w:rPr>
        <w:lastRenderedPageBreak/>
        <w:t xml:space="preserve">información </w:t>
      </w:r>
      <w:r w:rsidR="00BA51EC" w:rsidRPr="00D352AD">
        <w:rPr>
          <w:rFonts w:cs="Arial"/>
          <w:b w:val="0"/>
          <w:color w:val="000000" w:themeColor="text1"/>
        </w:rPr>
        <w:t xml:space="preserve">actualizada </w:t>
      </w:r>
      <w:r w:rsidR="00DF3118" w:rsidRPr="00D352AD">
        <w:rPr>
          <w:rFonts w:cs="Arial"/>
          <w:b w:val="0"/>
          <w:color w:val="000000" w:themeColor="text1"/>
        </w:rPr>
        <w:t xml:space="preserve">sobre </w:t>
      </w:r>
      <w:r w:rsidRPr="00D352AD">
        <w:rPr>
          <w:rFonts w:cs="Arial"/>
          <w:b w:val="0"/>
          <w:color w:val="000000" w:themeColor="text1"/>
        </w:rPr>
        <w:t xml:space="preserve">el proceso de cambio de </w:t>
      </w:r>
      <w:r w:rsidR="00EC7B54" w:rsidRPr="00D352AD">
        <w:rPr>
          <w:rFonts w:cs="Arial"/>
          <w:b w:val="0"/>
          <w:color w:val="000000" w:themeColor="text1"/>
        </w:rPr>
        <w:t>comercializado</w:t>
      </w:r>
      <w:r w:rsidRPr="00D352AD">
        <w:rPr>
          <w:rFonts w:cs="Arial"/>
          <w:b w:val="0"/>
          <w:color w:val="000000" w:themeColor="text1"/>
        </w:rPr>
        <w:t>r</w:t>
      </w:r>
      <w:r w:rsidR="00DF3118" w:rsidRPr="00D352AD">
        <w:rPr>
          <w:rFonts w:cs="Arial"/>
          <w:b w:val="0"/>
          <w:color w:val="000000" w:themeColor="text1"/>
        </w:rPr>
        <w:t>,</w:t>
      </w:r>
      <w:r w:rsidRPr="00D352AD">
        <w:rPr>
          <w:rFonts w:cs="Arial"/>
          <w:b w:val="0"/>
          <w:color w:val="000000" w:themeColor="text1"/>
        </w:rPr>
        <w:t xml:space="preserve"> que incluya por lo menos: </w:t>
      </w:r>
    </w:p>
    <w:p w:rsidR="00D351E1" w:rsidRPr="00D352AD" w:rsidRDefault="00D351E1" w:rsidP="00D352AD">
      <w:pPr>
        <w:pStyle w:val="Prrafodelista"/>
        <w:autoSpaceDE w:val="0"/>
        <w:autoSpaceDN w:val="0"/>
        <w:adjustRightInd w:val="0"/>
        <w:ind w:left="714"/>
        <w:jc w:val="both"/>
        <w:rPr>
          <w:rFonts w:ascii="Bookman Old Style" w:hAnsi="Bookman Old Style" w:cs="Arial"/>
          <w:color w:val="000000" w:themeColor="text1"/>
          <w:sz w:val="24"/>
          <w:szCs w:val="24"/>
          <w:lang w:val="es-ES"/>
        </w:rPr>
      </w:pPr>
    </w:p>
    <w:p w:rsidR="00D351E1" w:rsidRPr="00D352AD" w:rsidRDefault="00D351E1" w:rsidP="00D352AD">
      <w:pPr>
        <w:pStyle w:val="Prrafodelista"/>
        <w:numPr>
          <w:ilvl w:val="0"/>
          <w:numId w:val="245"/>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Un enunciado claro y conciso que informe sobre el derecho que le asiste al </w:t>
      </w:r>
      <w:r w:rsidR="001057BF" w:rsidRPr="00D352AD">
        <w:rPr>
          <w:rFonts w:ascii="Bookman Old Style" w:hAnsi="Bookman Old Style" w:cs="Arial"/>
          <w:color w:val="000000" w:themeColor="text1"/>
          <w:sz w:val="24"/>
          <w:szCs w:val="24"/>
        </w:rPr>
        <w:t xml:space="preserve">usuario </w:t>
      </w:r>
      <w:r w:rsidRPr="00D352AD">
        <w:rPr>
          <w:rFonts w:ascii="Bookman Old Style" w:hAnsi="Bookman Old Style" w:cs="Arial"/>
          <w:color w:val="000000" w:themeColor="text1"/>
          <w:sz w:val="24"/>
          <w:szCs w:val="24"/>
        </w:rPr>
        <w:t xml:space="preserve">a elegir libremente su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haciendo hincapié en la diferencia entre la figura del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y la del </w:t>
      </w:r>
      <w:r w:rsidR="00CC03EB" w:rsidRPr="00D352AD">
        <w:rPr>
          <w:rFonts w:ascii="Bookman Old Style" w:hAnsi="Bookman Old Style" w:cs="Arial"/>
          <w:color w:val="000000" w:themeColor="text1"/>
          <w:sz w:val="24"/>
          <w:szCs w:val="24"/>
        </w:rPr>
        <w:t>distribuidor de gas natural</w:t>
      </w:r>
      <w:r w:rsidRPr="00D352AD">
        <w:rPr>
          <w:rFonts w:ascii="Bookman Old Style" w:hAnsi="Bookman Old Style" w:cs="Arial"/>
          <w:color w:val="000000" w:themeColor="text1"/>
          <w:sz w:val="24"/>
          <w:szCs w:val="24"/>
        </w:rPr>
        <w:t>.</w:t>
      </w:r>
    </w:p>
    <w:p w:rsidR="00D351E1" w:rsidRPr="00D352AD" w:rsidRDefault="00D351E1" w:rsidP="00D352AD">
      <w:pPr>
        <w:pStyle w:val="Prrafodelista"/>
        <w:ind w:left="567"/>
        <w:contextualSpacing/>
        <w:jc w:val="both"/>
        <w:rPr>
          <w:rFonts w:ascii="Bookman Old Style" w:hAnsi="Bookman Old Style" w:cs="Arial"/>
          <w:color w:val="000000" w:themeColor="text1"/>
          <w:sz w:val="24"/>
          <w:szCs w:val="24"/>
        </w:rPr>
      </w:pPr>
    </w:p>
    <w:p w:rsidR="00D351E1" w:rsidRPr="00D352AD" w:rsidRDefault="00D351E1" w:rsidP="00D352AD">
      <w:pPr>
        <w:pStyle w:val="Prrafodelista"/>
        <w:numPr>
          <w:ilvl w:val="0"/>
          <w:numId w:val="245"/>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número de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res que prestan el servicio en cada mercado de comercialización </w:t>
      </w:r>
      <w:r w:rsidR="00BF4719" w:rsidRPr="00D352AD">
        <w:rPr>
          <w:rFonts w:ascii="Bookman Old Style" w:hAnsi="Bookman Old Style" w:cs="Arial"/>
          <w:color w:val="000000" w:themeColor="text1"/>
          <w:sz w:val="24"/>
          <w:szCs w:val="24"/>
        </w:rPr>
        <w:t>que atiende</w:t>
      </w:r>
      <w:r w:rsidRPr="00D352AD">
        <w:rPr>
          <w:rFonts w:ascii="Bookman Old Style" w:hAnsi="Bookman Old Style" w:cs="Arial"/>
          <w:color w:val="000000" w:themeColor="text1"/>
          <w:sz w:val="24"/>
          <w:szCs w:val="24"/>
        </w:rPr>
        <w:t>.</w:t>
      </w:r>
    </w:p>
    <w:p w:rsidR="00D351E1" w:rsidRPr="00D352AD" w:rsidRDefault="00D351E1" w:rsidP="00D352AD">
      <w:pPr>
        <w:pStyle w:val="Prrafodelista"/>
        <w:ind w:left="567"/>
        <w:contextualSpacing/>
        <w:jc w:val="both"/>
        <w:rPr>
          <w:rFonts w:ascii="Bookman Old Style" w:hAnsi="Bookman Old Style" w:cs="Arial"/>
          <w:color w:val="000000" w:themeColor="text1"/>
          <w:sz w:val="24"/>
          <w:szCs w:val="24"/>
        </w:rPr>
      </w:pPr>
    </w:p>
    <w:p w:rsidR="00D351E1" w:rsidRPr="00D352AD" w:rsidRDefault="00BF4719" w:rsidP="00D352AD">
      <w:pPr>
        <w:pStyle w:val="Prrafodelista"/>
        <w:numPr>
          <w:ilvl w:val="0"/>
          <w:numId w:val="245"/>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w:t>
      </w:r>
      <w:r w:rsidR="005C6187" w:rsidRPr="00D352AD">
        <w:rPr>
          <w:rFonts w:ascii="Bookman Old Style" w:hAnsi="Bookman Old Style" w:cs="Arial"/>
          <w:color w:val="000000" w:themeColor="text1"/>
          <w:sz w:val="24"/>
          <w:szCs w:val="24"/>
        </w:rPr>
        <w:t>cargo resultante de aplicar la fórmula tarifaria vigente</w:t>
      </w:r>
      <w:r w:rsidRPr="00D352AD">
        <w:rPr>
          <w:rFonts w:ascii="Bookman Old Style" w:hAnsi="Bookman Old Style" w:cs="Arial"/>
          <w:color w:val="000000" w:themeColor="text1"/>
          <w:sz w:val="24"/>
          <w:szCs w:val="24"/>
        </w:rPr>
        <w:t xml:space="preserve"> </w:t>
      </w:r>
      <w:r w:rsidR="005C6187" w:rsidRPr="00D352AD">
        <w:rPr>
          <w:rFonts w:ascii="Bookman Old Style" w:hAnsi="Bookman Old Style" w:cs="Arial"/>
          <w:color w:val="000000" w:themeColor="text1"/>
          <w:sz w:val="24"/>
          <w:szCs w:val="24"/>
        </w:rPr>
        <w:t xml:space="preserve">aplicable </w:t>
      </w:r>
      <w:r w:rsidRPr="00D352AD">
        <w:rPr>
          <w:rFonts w:ascii="Bookman Old Style" w:hAnsi="Bookman Old Style" w:cs="Arial"/>
          <w:color w:val="000000" w:themeColor="text1"/>
          <w:sz w:val="24"/>
          <w:szCs w:val="24"/>
        </w:rPr>
        <w:t xml:space="preserve">a </w:t>
      </w:r>
      <w:r w:rsidR="005C6187" w:rsidRPr="00D352AD">
        <w:rPr>
          <w:rFonts w:ascii="Bookman Old Style" w:hAnsi="Bookman Old Style" w:cs="Arial"/>
          <w:color w:val="000000" w:themeColor="text1"/>
          <w:sz w:val="24"/>
          <w:szCs w:val="24"/>
        </w:rPr>
        <w:t xml:space="preserve">usuarios </w:t>
      </w:r>
      <w:r w:rsidRPr="00D352AD">
        <w:rPr>
          <w:rFonts w:ascii="Bookman Old Style" w:hAnsi="Bookman Old Style" w:cs="Arial"/>
          <w:color w:val="000000" w:themeColor="text1"/>
          <w:sz w:val="24"/>
          <w:szCs w:val="24"/>
        </w:rPr>
        <w:t>regulados que ha aplicado en cada mercado de comercialización durante el mes correspondiente y cada uno de los doce (12) meses anteriores</w:t>
      </w:r>
      <w:r w:rsidR="00D351E1" w:rsidRPr="00D352AD">
        <w:rPr>
          <w:rFonts w:ascii="Bookman Old Style" w:hAnsi="Bookman Old Style" w:cs="Arial"/>
          <w:color w:val="000000" w:themeColor="text1"/>
          <w:sz w:val="24"/>
          <w:szCs w:val="24"/>
        </w:rPr>
        <w:t>.</w:t>
      </w:r>
    </w:p>
    <w:p w:rsidR="00D351E1" w:rsidRPr="00D352AD" w:rsidRDefault="00D351E1" w:rsidP="00D352AD">
      <w:pPr>
        <w:pStyle w:val="Prrafodelista"/>
        <w:rPr>
          <w:rFonts w:ascii="Bookman Old Style" w:hAnsi="Bookman Old Style" w:cs="Arial"/>
          <w:color w:val="000000" w:themeColor="text1"/>
          <w:sz w:val="24"/>
          <w:szCs w:val="24"/>
        </w:rPr>
      </w:pPr>
    </w:p>
    <w:p w:rsidR="00D351E1" w:rsidRPr="00D352AD" w:rsidRDefault="00D351E1" w:rsidP="00D352AD">
      <w:pPr>
        <w:pStyle w:val="Prrafodelista"/>
        <w:numPr>
          <w:ilvl w:val="0"/>
          <w:numId w:val="245"/>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Información sobre </w:t>
      </w:r>
      <w:r w:rsidR="0011311F" w:rsidRPr="00D352AD">
        <w:rPr>
          <w:rFonts w:ascii="Bookman Old Style" w:hAnsi="Bookman Old Style" w:cs="Arial"/>
          <w:color w:val="000000" w:themeColor="text1"/>
          <w:sz w:val="24"/>
          <w:szCs w:val="24"/>
        </w:rPr>
        <w:t>la</w:t>
      </w:r>
      <w:r w:rsidR="00DF3118" w:rsidRPr="00D352AD">
        <w:rPr>
          <w:rFonts w:ascii="Bookman Old Style" w:hAnsi="Bookman Old Style" w:cs="Arial"/>
          <w:color w:val="000000" w:themeColor="text1"/>
          <w:sz w:val="24"/>
          <w:szCs w:val="24"/>
        </w:rPr>
        <w:t xml:space="preserve">s </w:t>
      </w:r>
      <w:r w:rsidR="0011311F" w:rsidRPr="00D352AD">
        <w:rPr>
          <w:rFonts w:ascii="Bookman Old Style" w:hAnsi="Bookman Old Style" w:cs="Arial"/>
          <w:color w:val="000000" w:themeColor="text1"/>
          <w:sz w:val="24"/>
          <w:szCs w:val="24"/>
        </w:rPr>
        <w:t>clases</w:t>
      </w:r>
      <w:r w:rsidRPr="00D352AD">
        <w:rPr>
          <w:rFonts w:ascii="Bookman Old Style" w:hAnsi="Bookman Old Style" w:cs="Arial"/>
          <w:color w:val="000000" w:themeColor="text1"/>
          <w:sz w:val="24"/>
          <w:szCs w:val="24"/>
        </w:rPr>
        <w:t xml:space="preserve"> de contrat</w:t>
      </w:r>
      <w:r w:rsidR="00DF3118" w:rsidRPr="00D352AD">
        <w:rPr>
          <w:rFonts w:ascii="Bookman Old Style" w:hAnsi="Bookman Old Style" w:cs="Arial"/>
          <w:color w:val="000000" w:themeColor="text1"/>
          <w:sz w:val="24"/>
          <w:szCs w:val="24"/>
        </w:rPr>
        <w:t>o</w:t>
      </w:r>
      <w:r w:rsidR="00193695" w:rsidRPr="00D352AD">
        <w:rPr>
          <w:rFonts w:ascii="Bookman Old Style" w:hAnsi="Bookman Old Style" w:cs="Arial"/>
          <w:color w:val="000000" w:themeColor="text1"/>
          <w:sz w:val="24"/>
          <w:szCs w:val="24"/>
        </w:rPr>
        <w:t>s</w:t>
      </w:r>
      <w:r w:rsidRPr="00D352AD">
        <w:rPr>
          <w:rFonts w:ascii="Bookman Old Style" w:hAnsi="Bookman Old Style" w:cs="Arial"/>
          <w:color w:val="000000" w:themeColor="text1"/>
          <w:sz w:val="24"/>
          <w:szCs w:val="24"/>
        </w:rPr>
        <w:t xml:space="preserve"> ofrecidos por la empresa</w:t>
      </w:r>
      <w:r w:rsidR="0011311F" w:rsidRPr="00D352AD">
        <w:rPr>
          <w:rFonts w:ascii="Bookman Old Style" w:hAnsi="Bookman Old Style" w:cs="Arial"/>
          <w:color w:val="000000" w:themeColor="text1"/>
          <w:sz w:val="24"/>
          <w:szCs w:val="24"/>
        </w:rPr>
        <w:t xml:space="preserve"> a</w:t>
      </w:r>
      <w:r w:rsidR="00DF3118" w:rsidRPr="00D352AD">
        <w:rPr>
          <w:rFonts w:ascii="Bookman Old Style" w:hAnsi="Bookman Old Style" w:cs="Arial"/>
          <w:color w:val="000000" w:themeColor="text1"/>
          <w:sz w:val="24"/>
          <w:szCs w:val="24"/>
        </w:rPr>
        <w:t xml:space="preserve"> cada tipo de </w:t>
      </w:r>
      <w:r w:rsidR="005C6187" w:rsidRPr="00D352AD">
        <w:rPr>
          <w:rFonts w:ascii="Bookman Old Style" w:hAnsi="Bookman Old Style" w:cs="Arial"/>
          <w:color w:val="000000" w:themeColor="text1"/>
          <w:sz w:val="24"/>
          <w:szCs w:val="24"/>
        </w:rPr>
        <w:t>usuario</w:t>
      </w:r>
      <w:r w:rsidRPr="00D352AD">
        <w:rPr>
          <w:rFonts w:ascii="Bookman Old Style" w:hAnsi="Bookman Old Style" w:cs="Arial"/>
          <w:color w:val="000000" w:themeColor="text1"/>
          <w:sz w:val="24"/>
          <w:szCs w:val="24"/>
        </w:rPr>
        <w:t>.</w:t>
      </w:r>
    </w:p>
    <w:p w:rsidR="00D351E1" w:rsidRPr="00D352AD" w:rsidRDefault="00D351E1" w:rsidP="00D352AD">
      <w:pPr>
        <w:pStyle w:val="Prrafodelista"/>
        <w:rPr>
          <w:rFonts w:ascii="Bookman Old Style" w:hAnsi="Bookman Old Style" w:cs="Arial"/>
          <w:color w:val="000000" w:themeColor="text1"/>
          <w:sz w:val="24"/>
          <w:szCs w:val="24"/>
        </w:rPr>
      </w:pPr>
    </w:p>
    <w:p w:rsidR="00D351E1" w:rsidRPr="00D352AD" w:rsidRDefault="00D351E1" w:rsidP="00D352AD">
      <w:pPr>
        <w:pStyle w:val="Prrafodelista"/>
        <w:numPr>
          <w:ilvl w:val="0"/>
          <w:numId w:val="245"/>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Información detallada sobre los requisitos y el procedimiento para el cambio de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w:t>
      </w:r>
    </w:p>
    <w:p w:rsidR="00D351E1" w:rsidRPr="00D352AD" w:rsidRDefault="00D351E1" w:rsidP="00D352AD">
      <w:pPr>
        <w:autoSpaceDE w:val="0"/>
        <w:autoSpaceDN w:val="0"/>
        <w:adjustRightInd w:val="0"/>
        <w:jc w:val="both"/>
        <w:rPr>
          <w:rFonts w:ascii="Bookman Old Style" w:hAnsi="Bookman Old Style" w:cs="Arial"/>
          <w:color w:val="000000" w:themeColor="text1"/>
          <w:lang w:val="es-CO"/>
        </w:rPr>
      </w:pPr>
    </w:p>
    <w:p w:rsidR="00D351E1" w:rsidRPr="00D352AD" w:rsidRDefault="00D351E1" w:rsidP="00D352AD">
      <w:pPr>
        <w:autoSpaceDE w:val="0"/>
        <w:autoSpaceDN w:val="0"/>
        <w:adjustRightInd w:val="0"/>
        <w:ind w:left="0"/>
        <w:jc w:val="both"/>
        <w:rPr>
          <w:rFonts w:ascii="Bookman Old Style" w:hAnsi="Bookman Old Style" w:cs="Arial"/>
          <w:color w:val="000000" w:themeColor="text1"/>
        </w:rPr>
      </w:pPr>
      <w:r w:rsidRPr="00D352AD">
        <w:rPr>
          <w:rFonts w:ascii="Bookman Old Style" w:hAnsi="Bookman Old Style" w:cs="Arial"/>
          <w:color w:val="000000" w:themeColor="text1"/>
        </w:rPr>
        <w:t xml:space="preserve">Los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res deberán indicar en sus facturas la página web en la que se publica esta información.</w:t>
      </w:r>
    </w:p>
    <w:p w:rsidR="00D351E1" w:rsidRPr="00D352AD" w:rsidRDefault="00D351E1" w:rsidP="00D352AD">
      <w:pPr>
        <w:autoSpaceDE w:val="0"/>
        <w:autoSpaceDN w:val="0"/>
        <w:adjustRightInd w:val="0"/>
        <w:jc w:val="both"/>
        <w:rPr>
          <w:rFonts w:ascii="Bookman Old Style" w:hAnsi="Bookman Old Style" w:cs="Arial"/>
          <w:color w:val="000000" w:themeColor="text1"/>
        </w:rPr>
      </w:pPr>
    </w:p>
    <w:p w:rsidR="00D351E1" w:rsidRPr="00D352AD" w:rsidRDefault="00193695" w:rsidP="00D352AD">
      <w:pPr>
        <w:pStyle w:val="Estilo2"/>
        <w:keepNext w:val="0"/>
        <w:numPr>
          <w:ilvl w:val="0"/>
          <w:numId w:val="0"/>
        </w:numPr>
        <w:tabs>
          <w:tab w:val="left" w:pos="1701"/>
        </w:tabs>
        <w:outlineLvl w:val="9"/>
        <w:rPr>
          <w:rFonts w:cs="Arial"/>
          <w:b w:val="0"/>
          <w:color w:val="000000" w:themeColor="text1"/>
        </w:rPr>
      </w:pPr>
      <w:r w:rsidRPr="00D352AD">
        <w:rPr>
          <w:rFonts w:cs="Arial"/>
          <w:color w:val="000000" w:themeColor="text1"/>
        </w:rPr>
        <w:t>Parágrafo.</w:t>
      </w:r>
      <w:r w:rsidRPr="00D352AD">
        <w:rPr>
          <w:rFonts w:cs="Arial"/>
          <w:b w:val="0"/>
          <w:color w:val="000000" w:themeColor="text1"/>
        </w:rPr>
        <w:t xml:space="preserve"> </w:t>
      </w:r>
      <w:r w:rsidR="00D351E1" w:rsidRPr="00D352AD">
        <w:rPr>
          <w:rFonts w:cs="Arial"/>
          <w:b w:val="0"/>
          <w:color w:val="000000" w:themeColor="text1"/>
        </w:rPr>
        <w:t xml:space="preserve">El </w:t>
      </w:r>
      <w:r w:rsidR="005C6187" w:rsidRPr="00D352AD">
        <w:rPr>
          <w:rFonts w:cs="Arial"/>
          <w:b w:val="0"/>
          <w:color w:val="000000" w:themeColor="text1"/>
        </w:rPr>
        <w:t xml:space="preserve">gestor del mercado de gas natural </w:t>
      </w:r>
      <w:r w:rsidR="00D351E1" w:rsidRPr="00D352AD">
        <w:rPr>
          <w:rFonts w:cs="Arial"/>
          <w:b w:val="0"/>
          <w:color w:val="000000" w:themeColor="text1"/>
        </w:rPr>
        <w:t xml:space="preserve">deberá publicar en su página web la lista de aquellos </w:t>
      </w:r>
      <w:r w:rsidR="00EC7B54" w:rsidRPr="00D352AD">
        <w:rPr>
          <w:rFonts w:cs="Arial"/>
          <w:b w:val="0"/>
          <w:color w:val="000000" w:themeColor="text1"/>
        </w:rPr>
        <w:t>comercializado</w:t>
      </w:r>
      <w:r w:rsidR="00D351E1" w:rsidRPr="00D352AD">
        <w:rPr>
          <w:rFonts w:cs="Arial"/>
          <w:b w:val="0"/>
          <w:color w:val="000000" w:themeColor="text1"/>
        </w:rPr>
        <w:t xml:space="preserve">res que en el último mes calendario han realizado transacciones en el mercado mayorista de </w:t>
      </w:r>
      <w:r w:rsidR="005C6187" w:rsidRPr="00D352AD">
        <w:rPr>
          <w:rFonts w:cs="Arial"/>
          <w:b w:val="0"/>
          <w:color w:val="000000" w:themeColor="text1"/>
        </w:rPr>
        <w:t xml:space="preserve">gas natural </w:t>
      </w:r>
      <w:r w:rsidR="00D351E1" w:rsidRPr="00D352AD">
        <w:rPr>
          <w:rFonts w:cs="Arial"/>
          <w:b w:val="0"/>
          <w:color w:val="000000" w:themeColor="text1"/>
        </w:rPr>
        <w:t xml:space="preserve">y no se encuentran incursos en ninguna de las causales de </w:t>
      </w:r>
      <w:r w:rsidRPr="00D352AD">
        <w:rPr>
          <w:rFonts w:cs="Arial"/>
          <w:b w:val="0"/>
          <w:color w:val="000000" w:themeColor="text1"/>
        </w:rPr>
        <w:t>interrupción de los servicios que presta el gestor del mercado de gas natural</w:t>
      </w:r>
      <w:r w:rsidR="00D351E1" w:rsidRPr="00D352AD">
        <w:rPr>
          <w:rFonts w:cs="Arial"/>
          <w:b w:val="0"/>
          <w:color w:val="000000" w:themeColor="text1"/>
        </w:rPr>
        <w:t>.</w:t>
      </w:r>
    </w:p>
    <w:p w:rsidR="00D351E1" w:rsidRPr="00D352AD" w:rsidRDefault="00D351E1" w:rsidP="00D352AD">
      <w:pPr>
        <w:pStyle w:val="Prrafodelista"/>
        <w:ind w:left="0"/>
        <w:rPr>
          <w:rFonts w:ascii="Bookman Old Style" w:hAnsi="Bookman Old Style" w:cs="Arial"/>
          <w:color w:val="000000" w:themeColor="text1"/>
          <w:sz w:val="24"/>
          <w:szCs w:val="24"/>
        </w:rPr>
      </w:pPr>
    </w:p>
    <w:p w:rsidR="00D351E1" w:rsidRPr="00D352AD" w:rsidRDefault="00D351E1" w:rsidP="00D352AD">
      <w:pPr>
        <w:pStyle w:val="Estilo2"/>
        <w:keepNext w:val="0"/>
        <w:tabs>
          <w:tab w:val="clear" w:pos="5126"/>
          <w:tab w:val="left" w:pos="1701"/>
        </w:tabs>
        <w:ind w:left="0"/>
        <w:outlineLvl w:val="2"/>
        <w:rPr>
          <w:rFonts w:cs="Arial"/>
          <w:b w:val="0"/>
          <w:color w:val="000000" w:themeColor="text1"/>
        </w:rPr>
      </w:pPr>
      <w:r w:rsidRPr="00D352AD">
        <w:rPr>
          <w:rFonts w:cs="Arial"/>
          <w:color w:val="000000" w:themeColor="text1"/>
        </w:rPr>
        <w:t xml:space="preserve">Requisitos para el cambio de </w:t>
      </w:r>
      <w:r w:rsidR="00EC7B54" w:rsidRPr="00D352AD">
        <w:rPr>
          <w:rFonts w:cs="Arial"/>
          <w:color w:val="000000" w:themeColor="text1"/>
        </w:rPr>
        <w:t>comercializado</w:t>
      </w:r>
      <w:r w:rsidRPr="00D352AD">
        <w:rPr>
          <w:rFonts w:cs="Arial"/>
          <w:color w:val="000000" w:themeColor="text1"/>
        </w:rPr>
        <w:t>r.</w:t>
      </w:r>
      <w:r w:rsidRPr="00D352AD">
        <w:rPr>
          <w:rFonts w:cs="Arial"/>
          <w:b w:val="0"/>
          <w:color w:val="000000" w:themeColor="text1"/>
        </w:rPr>
        <w:t xml:space="preserve"> Para </w:t>
      </w:r>
      <w:r w:rsidR="00EE0B73" w:rsidRPr="00D352AD">
        <w:rPr>
          <w:rFonts w:cs="Arial"/>
          <w:b w:val="0"/>
          <w:color w:val="000000" w:themeColor="text1"/>
        </w:rPr>
        <w:t>el cambio de comercializador</w:t>
      </w:r>
      <w:r w:rsidRPr="00D352AD">
        <w:rPr>
          <w:rFonts w:cs="Arial"/>
          <w:b w:val="0"/>
          <w:color w:val="000000" w:themeColor="text1"/>
        </w:rPr>
        <w:t xml:space="preserve">, el nuevo </w:t>
      </w:r>
      <w:r w:rsidR="00EC7B54" w:rsidRPr="00D352AD">
        <w:rPr>
          <w:rFonts w:cs="Arial"/>
          <w:b w:val="0"/>
          <w:color w:val="000000" w:themeColor="text1"/>
        </w:rPr>
        <w:t>comercializado</w:t>
      </w:r>
      <w:r w:rsidRPr="00D352AD">
        <w:rPr>
          <w:rFonts w:cs="Arial"/>
          <w:b w:val="0"/>
          <w:color w:val="000000" w:themeColor="text1"/>
        </w:rPr>
        <w:t xml:space="preserve">r verificará que </w:t>
      </w:r>
      <w:r w:rsidR="00EE0B73" w:rsidRPr="00D352AD">
        <w:rPr>
          <w:rFonts w:cs="Arial"/>
          <w:b w:val="0"/>
          <w:color w:val="000000" w:themeColor="text1"/>
        </w:rPr>
        <w:t xml:space="preserve">el </w:t>
      </w:r>
      <w:r w:rsidR="005C6187" w:rsidRPr="00D352AD">
        <w:rPr>
          <w:rFonts w:cs="Arial"/>
          <w:b w:val="0"/>
          <w:color w:val="000000" w:themeColor="text1"/>
        </w:rPr>
        <w:t xml:space="preserve">usuario </w:t>
      </w:r>
      <w:r w:rsidR="008F5CAD" w:rsidRPr="00D352AD">
        <w:rPr>
          <w:rFonts w:cs="Arial"/>
          <w:b w:val="0"/>
          <w:color w:val="000000" w:themeColor="text1"/>
        </w:rPr>
        <w:t xml:space="preserve">que le ha solicitado el servicio </w:t>
      </w:r>
      <w:r w:rsidRPr="00D352AD">
        <w:rPr>
          <w:rFonts w:cs="Arial"/>
          <w:b w:val="0"/>
          <w:color w:val="000000" w:themeColor="text1"/>
        </w:rPr>
        <w:t>cumpla los siguientes requisitos:</w:t>
      </w:r>
    </w:p>
    <w:p w:rsidR="00D351E1" w:rsidRPr="00D352AD" w:rsidRDefault="00D351E1" w:rsidP="00D352AD">
      <w:pPr>
        <w:pStyle w:val="Prrafodelista"/>
        <w:ind w:left="567"/>
        <w:contextualSpacing/>
        <w:jc w:val="both"/>
        <w:rPr>
          <w:rFonts w:ascii="Bookman Old Style" w:hAnsi="Bookman Old Style" w:cs="Arial"/>
          <w:color w:val="000000" w:themeColor="text1"/>
          <w:sz w:val="24"/>
          <w:szCs w:val="24"/>
        </w:rPr>
      </w:pPr>
    </w:p>
    <w:p w:rsidR="00D351E1" w:rsidRPr="00D352AD" w:rsidRDefault="00D351E1" w:rsidP="00D352AD">
      <w:pPr>
        <w:pStyle w:val="Prrafodelista"/>
        <w:numPr>
          <w:ilvl w:val="0"/>
          <w:numId w:val="23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Haber cumplido los tiempos de permanencia mínima con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que le presta el servicio, de acuerdo con lo establecido en el artículo 15 de la Resolución </w:t>
      </w:r>
      <w:r w:rsidR="005C6187" w:rsidRPr="00D352AD">
        <w:rPr>
          <w:rFonts w:ascii="Bookman Old Style" w:hAnsi="Bookman Old Style" w:cs="Arial"/>
          <w:color w:val="000000" w:themeColor="text1"/>
          <w:sz w:val="24"/>
          <w:szCs w:val="24"/>
        </w:rPr>
        <w:t xml:space="preserve">CREG </w:t>
      </w:r>
      <w:r w:rsidRPr="00D352AD">
        <w:rPr>
          <w:rFonts w:ascii="Bookman Old Style" w:hAnsi="Bookman Old Style" w:cs="Arial"/>
          <w:color w:val="000000" w:themeColor="text1"/>
          <w:sz w:val="24"/>
          <w:szCs w:val="24"/>
        </w:rPr>
        <w:t>108 de 1997, o aquellas que la modifiquen o sustituyan.</w:t>
      </w:r>
    </w:p>
    <w:p w:rsidR="009A297D" w:rsidRPr="00D352AD" w:rsidRDefault="009A297D" w:rsidP="00D352AD">
      <w:pPr>
        <w:pStyle w:val="Prrafodelista"/>
        <w:ind w:left="567"/>
        <w:contextualSpacing/>
        <w:jc w:val="both"/>
        <w:rPr>
          <w:rFonts w:ascii="Bookman Old Style" w:hAnsi="Bookman Old Style" w:cs="Arial"/>
          <w:color w:val="000000" w:themeColor="text1"/>
          <w:sz w:val="24"/>
          <w:szCs w:val="24"/>
        </w:rPr>
      </w:pPr>
    </w:p>
    <w:p w:rsidR="009450E4" w:rsidRPr="00D352AD" w:rsidRDefault="009450E4" w:rsidP="00D352AD">
      <w:pPr>
        <w:pStyle w:val="Prrafodelista"/>
        <w:numPr>
          <w:ilvl w:val="0"/>
          <w:numId w:val="23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Estar a paz y salvo con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que le presta el servicio. </w:t>
      </w:r>
    </w:p>
    <w:p w:rsidR="00D351E1" w:rsidRPr="00D352AD" w:rsidRDefault="00D351E1" w:rsidP="00D352AD">
      <w:pPr>
        <w:pStyle w:val="Prrafodelista"/>
        <w:rPr>
          <w:rFonts w:ascii="Bookman Old Style" w:hAnsi="Bookman Old Style" w:cs="Arial"/>
          <w:color w:val="000000" w:themeColor="text1"/>
          <w:sz w:val="24"/>
          <w:szCs w:val="24"/>
        </w:rPr>
      </w:pPr>
    </w:p>
    <w:p w:rsidR="00D351E1" w:rsidRPr="00D352AD" w:rsidRDefault="00D351E1" w:rsidP="00D352AD">
      <w:pPr>
        <w:pStyle w:val="Prrafodelista"/>
        <w:numPr>
          <w:ilvl w:val="0"/>
          <w:numId w:val="23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Haber </w:t>
      </w:r>
      <w:r w:rsidR="00550751" w:rsidRPr="00D352AD">
        <w:rPr>
          <w:rFonts w:ascii="Bookman Old Style" w:hAnsi="Bookman Old Style" w:cs="Arial"/>
          <w:color w:val="000000" w:themeColor="text1"/>
          <w:sz w:val="24"/>
          <w:szCs w:val="24"/>
        </w:rPr>
        <w:t xml:space="preserve">garantizado </w:t>
      </w:r>
      <w:r w:rsidRPr="00D352AD">
        <w:rPr>
          <w:rFonts w:ascii="Bookman Old Style" w:hAnsi="Bookman Old Style" w:cs="Arial"/>
          <w:color w:val="000000" w:themeColor="text1"/>
          <w:sz w:val="24"/>
          <w:szCs w:val="24"/>
        </w:rPr>
        <w:t xml:space="preserve">el pago de que trata el </w:t>
      </w:r>
      <w:r w:rsidR="00193695" w:rsidRPr="00D352AD">
        <w:rPr>
          <w:rFonts w:ascii="Bookman Old Style" w:hAnsi="Bookman Old Style" w:cs="Arial"/>
          <w:color w:val="000000" w:themeColor="text1"/>
          <w:sz w:val="24"/>
          <w:szCs w:val="24"/>
        </w:rPr>
        <w:t xml:space="preserve">artículo </w:t>
      </w:r>
      <w:r w:rsidRPr="00D352AD">
        <w:rPr>
          <w:rFonts w:ascii="Bookman Old Style" w:hAnsi="Bookman Old Style" w:cs="Arial"/>
          <w:color w:val="000000" w:themeColor="text1"/>
          <w:sz w:val="24"/>
          <w:szCs w:val="24"/>
        </w:rPr>
        <w:fldChar w:fldCharType="begin"/>
      </w:r>
      <w:r w:rsidRPr="00D352AD">
        <w:rPr>
          <w:rFonts w:ascii="Bookman Old Style" w:hAnsi="Bookman Old Style" w:cs="Arial"/>
          <w:color w:val="000000" w:themeColor="text1"/>
          <w:sz w:val="24"/>
          <w:szCs w:val="24"/>
        </w:rPr>
        <w:instrText xml:space="preserve"> REF _Ref292817173 \r \h </w:instrText>
      </w:r>
      <w:r w:rsidR="00193695" w:rsidRPr="00D352AD">
        <w:rPr>
          <w:rFonts w:ascii="Bookman Old Style" w:hAnsi="Bookman Old Style" w:cs="Arial"/>
          <w:color w:val="000000" w:themeColor="text1"/>
          <w:sz w:val="24"/>
          <w:szCs w:val="24"/>
        </w:rPr>
        <w:instrText>\t</w:instrText>
      </w:r>
      <w:r w:rsidR="00C54CBF" w:rsidRPr="00D352AD">
        <w:rPr>
          <w:rFonts w:ascii="Bookman Old Style" w:hAnsi="Bookman Old Style" w:cs="Arial"/>
          <w:color w:val="000000" w:themeColor="text1"/>
          <w:sz w:val="24"/>
          <w:szCs w:val="24"/>
        </w:rPr>
        <w:instrText xml:space="preserve"> \* MERGEFORMAT </w:instrText>
      </w:r>
      <w:r w:rsidRPr="00D352AD">
        <w:rPr>
          <w:rFonts w:ascii="Bookman Old Style" w:hAnsi="Bookman Old Style" w:cs="Arial"/>
          <w:color w:val="000000" w:themeColor="text1"/>
          <w:sz w:val="24"/>
          <w:szCs w:val="24"/>
        </w:rPr>
      </w:r>
      <w:r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32</w:t>
      </w:r>
      <w:r w:rsidRPr="00D352AD">
        <w:rPr>
          <w:rFonts w:ascii="Bookman Old Style" w:hAnsi="Bookman Old Style" w:cs="Arial"/>
          <w:color w:val="000000" w:themeColor="text1"/>
          <w:sz w:val="24"/>
          <w:szCs w:val="24"/>
        </w:rPr>
        <w:fldChar w:fldCharType="end"/>
      </w:r>
      <w:r w:rsidRPr="00D352AD">
        <w:rPr>
          <w:rFonts w:ascii="Bookman Old Style" w:hAnsi="Bookman Old Style" w:cs="Arial"/>
          <w:color w:val="000000" w:themeColor="text1"/>
          <w:sz w:val="24"/>
          <w:szCs w:val="24"/>
        </w:rPr>
        <w:t xml:space="preserve"> de est</w:t>
      </w:r>
      <w:r w:rsidR="009E6C93" w:rsidRPr="00D352AD">
        <w:rPr>
          <w:rFonts w:ascii="Bookman Old Style" w:hAnsi="Bookman Old Style" w:cs="Arial"/>
          <w:color w:val="000000" w:themeColor="text1"/>
          <w:sz w:val="24"/>
          <w:szCs w:val="24"/>
        </w:rPr>
        <w:t>e</w:t>
      </w:r>
      <w:r w:rsidRPr="00D352AD">
        <w:rPr>
          <w:rFonts w:ascii="Bookman Old Style" w:hAnsi="Bookman Old Style" w:cs="Arial"/>
          <w:color w:val="000000" w:themeColor="text1"/>
          <w:sz w:val="24"/>
          <w:szCs w:val="24"/>
        </w:rPr>
        <w:t xml:space="preserve"> </w:t>
      </w:r>
      <w:r w:rsidR="00193695" w:rsidRPr="00D352AD">
        <w:rPr>
          <w:rFonts w:ascii="Bookman Old Style" w:hAnsi="Bookman Old Style" w:cs="Arial"/>
          <w:color w:val="000000" w:themeColor="text1"/>
          <w:sz w:val="24"/>
          <w:szCs w:val="24"/>
        </w:rPr>
        <w:t>R</w:t>
      </w:r>
      <w:r w:rsidR="009E6C93" w:rsidRPr="00D352AD">
        <w:rPr>
          <w:rFonts w:ascii="Bookman Old Style" w:hAnsi="Bookman Old Style" w:cs="Arial"/>
          <w:color w:val="000000" w:themeColor="text1"/>
          <w:sz w:val="24"/>
          <w:szCs w:val="24"/>
        </w:rPr>
        <w:t>eglamento</w:t>
      </w:r>
      <w:r w:rsidR="00550751" w:rsidRPr="00D352AD">
        <w:rPr>
          <w:rFonts w:ascii="Bookman Old Style" w:hAnsi="Bookman Old Style" w:cs="Arial"/>
          <w:color w:val="000000" w:themeColor="text1"/>
          <w:sz w:val="24"/>
          <w:szCs w:val="24"/>
        </w:rPr>
        <w:t>.</w:t>
      </w:r>
    </w:p>
    <w:p w:rsidR="001401C5" w:rsidRPr="00D352AD" w:rsidRDefault="001401C5" w:rsidP="00D352AD">
      <w:pPr>
        <w:pStyle w:val="Prrafodelista"/>
        <w:rPr>
          <w:rFonts w:ascii="Bookman Old Style" w:hAnsi="Bookman Old Style" w:cs="Arial"/>
          <w:color w:val="000000" w:themeColor="text1"/>
          <w:sz w:val="24"/>
          <w:szCs w:val="24"/>
        </w:rPr>
      </w:pPr>
    </w:p>
    <w:p w:rsidR="001401C5" w:rsidRPr="00D352AD" w:rsidRDefault="001401C5" w:rsidP="00D352AD">
      <w:pPr>
        <w:pStyle w:val="Prrafodelista"/>
        <w:numPr>
          <w:ilvl w:val="0"/>
          <w:numId w:val="237"/>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olor w:val="000000" w:themeColor="text1"/>
          <w:sz w:val="24"/>
          <w:szCs w:val="24"/>
        </w:rPr>
        <w:t xml:space="preserve">Tener sistema individual de </w:t>
      </w:r>
      <w:proofErr w:type="spellStart"/>
      <w:r w:rsidRPr="00D352AD">
        <w:rPr>
          <w:rFonts w:ascii="Bookman Old Style" w:hAnsi="Bookman Old Style"/>
          <w:color w:val="000000" w:themeColor="text1"/>
          <w:sz w:val="24"/>
          <w:szCs w:val="24"/>
        </w:rPr>
        <w:t>telemedición</w:t>
      </w:r>
      <w:proofErr w:type="spellEnd"/>
      <w:r w:rsidRPr="00D352AD">
        <w:rPr>
          <w:rFonts w:ascii="Bookman Old Style" w:hAnsi="Bookman Old Style"/>
          <w:color w:val="000000" w:themeColor="text1"/>
          <w:sz w:val="24"/>
          <w:szCs w:val="24"/>
        </w:rPr>
        <w:t xml:space="preserve"> de conformidad con la </w:t>
      </w:r>
      <w:r w:rsidR="00AB0AE1" w:rsidRPr="00D352AD">
        <w:rPr>
          <w:rFonts w:ascii="Bookman Old Style" w:hAnsi="Bookman Old Style"/>
          <w:color w:val="000000" w:themeColor="text1"/>
          <w:sz w:val="24"/>
          <w:szCs w:val="24"/>
        </w:rPr>
        <w:t xml:space="preserve">regulación que sobre </w:t>
      </w:r>
      <w:r w:rsidR="00F626DF" w:rsidRPr="00D352AD">
        <w:rPr>
          <w:rFonts w:ascii="Bookman Old Style" w:hAnsi="Bookman Old Style"/>
          <w:color w:val="000000" w:themeColor="text1"/>
          <w:sz w:val="24"/>
          <w:szCs w:val="24"/>
        </w:rPr>
        <w:t xml:space="preserve">el particular </w:t>
      </w:r>
      <w:r w:rsidR="00AB0AE1" w:rsidRPr="00D352AD">
        <w:rPr>
          <w:rFonts w:ascii="Bookman Old Style" w:hAnsi="Bookman Old Style"/>
          <w:color w:val="000000" w:themeColor="text1"/>
          <w:sz w:val="24"/>
          <w:szCs w:val="24"/>
        </w:rPr>
        <w:t xml:space="preserve">expida la Comisión. </w:t>
      </w:r>
    </w:p>
    <w:p w:rsidR="00D351E1" w:rsidRDefault="00D351E1" w:rsidP="00D352AD">
      <w:pPr>
        <w:pStyle w:val="Prrafodelista"/>
        <w:ind w:left="0"/>
        <w:rPr>
          <w:rFonts w:ascii="Bookman Old Style" w:hAnsi="Bookman Old Style" w:cs="Arial"/>
          <w:color w:val="000000" w:themeColor="text1"/>
          <w:sz w:val="24"/>
          <w:szCs w:val="24"/>
        </w:rPr>
      </w:pPr>
    </w:p>
    <w:p w:rsidR="00C952DE" w:rsidRPr="00D352AD" w:rsidRDefault="00C952DE" w:rsidP="00D352AD">
      <w:pPr>
        <w:pStyle w:val="Prrafodelista"/>
        <w:ind w:left="0"/>
        <w:rPr>
          <w:rFonts w:ascii="Bookman Old Style" w:hAnsi="Bookman Old Style" w:cs="Arial"/>
          <w:color w:val="000000" w:themeColor="text1"/>
          <w:sz w:val="24"/>
          <w:szCs w:val="24"/>
        </w:rPr>
      </w:pPr>
    </w:p>
    <w:p w:rsidR="00D351E1" w:rsidRPr="00D352AD" w:rsidRDefault="00D351E1" w:rsidP="00D352AD">
      <w:pPr>
        <w:pStyle w:val="Estilo2"/>
        <w:keepNext w:val="0"/>
        <w:tabs>
          <w:tab w:val="clear" w:pos="5126"/>
          <w:tab w:val="left" w:pos="1701"/>
        </w:tabs>
        <w:ind w:left="0"/>
        <w:outlineLvl w:val="2"/>
        <w:rPr>
          <w:rFonts w:cs="Arial"/>
          <w:b w:val="0"/>
          <w:color w:val="000000" w:themeColor="text1"/>
        </w:rPr>
      </w:pPr>
      <w:r w:rsidRPr="00D352AD">
        <w:rPr>
          <w:rFonts w:cs="Arial"/>
          <w:color w:val="000000" w:themeColor="text1"/>
        </w:rPr>
        <w:lastRenderedPageBreak/>
        <w:t xml:space="preserve">Solicitud de prestación del servicio que implica cambio de </w:t>
      </w:r>
      <w:r w:rsidR="00EC7B54" w:rsidRPr="00D352AD">
        <w:rPr>
          <w:rFonts w:cs="Arial"/>
          <w:color w:val="000000" w:themeColor="text1"/>
        </w:rPr>
        <w:t>comercializado</w:t>
      </w:r>
      <w:r w:rsidRPr="00D352AD">
        <w:rPr>
          <w:rFonts w:cs="Arial"/>
          <w:color w:val="000000" w:themeColor="text1"/>
        </w:rPr>
        <w:t xml:space="preserve">r. </w:t>
      </w:r>
      <w:r w:rsidRPr="00D352AD">
        <w:rPr>
          <w:rFonts w:cs="Arial"/>
          <w:b w:val="0"/>
          <w:color w:val="000000" w:themeColor="text1"/>
        </w:rPr>
        <w:t xml:space="preserve">El </w:t>
      </w:r>
      <w:r w:rsidR="005B6C11" w:rsidRPr="00D352AD">
        <w:rPr>
          <w:rFonts w:cs="Arial"/>
          <w:b w:val="0"/>
          <w:color w:val="000000" w:themeColor="text1"/>
        </w:rPr>
        <w:t xml:space="preserve">usuario </w:t>
      </w:r>
      <w:r w:rsidRPr="00D352AD">
        <w:rPr>
          <w:rFonts w:cs="Arial"/>
          <w:b w:val="0"/>
          <w:color w:val="000000" w:themeColor="text1"/>
        </w:rPr>
        <w:t xml:space="preserve">interesado contactará al agente que haya elegido como nuevo prestador del servicio y lo habilitará expresamente para gestionar el cambio de </w:t>
      </w:r>
      <w:r w:rsidR="00EC7B54" w:rsidRPr="00D352AD">
        <w:rPr>
          <w:rFonts w:cs="Arial"/>
          <w:b w:val="0"/>
          <w:color w:val="000000" w:themeColor="text1"/>
        </w:rPr>
        <w:t>comercializado</w:t>
      </w:r>
      <w:r w:rsidRPr="00D352AD">
        <w:rPr>
          <w:rFonts w:cs="Arial"/>
          <w:b w:val="0"/>
          <w:color w:val="000000" w:themeColor="text1"/>
        </w:rPr>
        <w:t>r.</w:t>
      </w:r>
    </w:p>
    <w:p w:rsidR="00D351E1" w:rsidRPr="00D352AD" w:rsidRDefault="00D351E1" w:rsidP="00D352AD">
      <w:pPr>
        <w:pStyle w:val="Prrafodelista"/>
        <w:rPr>
          <w:rFonts w:ascii="Bookman Old Style" w:hAnsi="Bookman Old Style" w:cs="Arial"/>
          <w:bCs/>
          <w:color w:val="000000" w:themeColor="text1"/>
          <w:sz w:val="24"/>
          <w:szCs w:val="24"/>
          <w:lang w:eastAsia="ar-SA"/>
        </w:rPr>
      </w:pPr>
    </w:p>
    <w:p w:rsidR="00C10386" w:rsidRPr="00D352AD" w:rsidRDefault="00C10386" w:rsidP="00D352AD">
      <w:pPr>
        <w:autoSpaceDE w:val="0"/>
        <w:autoSpaceDN w:val="0"/>
        <w:adjustRightInd w:val="0"/>
        <w:ind w:left="0"/>
        <w:jc w:val="both"/>
        <w:rPr>
          <w:rFonts w:ascii="Bookman Old Style" w:hAnsi="Bookman Old Style" w:cs="Arial"/>
          <w:bCs/>
          <w:color w:val="000000" w:themeColor="text1"/>
          <w:lang w:eastAsia="ar-SA"/>
        </w:rPr>
      </w:pPr>
      <w:r w:rsidRPr="00D352AD">
        <w:rPr>
          <w:rFonts w:ascii="Bookman Old Style" w:hAnsi="Bookman Old Style" w:cs="Arial"/>
          <w:bCs/>
          <w:color w:val="000000" w:themeColor="text1"/>
          <w:lang w:eastAsia="ar-SA"/>
        </w:rPr>
        <w:t xml:space="preserve">El </w:t>
      </w:r>
      <w:r w:rsidR="00EC7B54" w:rsidRPr="00D352AD">
        <w:rPr>
          <w:rFonts w:ascii="Bookman Old Style" w:hAnsi="Bookman Old Style" w:cs="Arial"/>
          <w:bCs/>
          <w:color w:val="000000" w:themeColor="text1"/>
          <w:lang w:eastAsia="ar-SA"/>
        </w:rPr>
        <w:t>comercializado</w:t>
      </w:r>
      <w:r w:rsidRPr="00D352AD">
        <w:rPr>
          <w:rFonts w:ascii="Bookman Old Style" w:hAnsi="Bookman Old Style" w:cs="Arial"/>
          <w:bCs/>
          <w:color w:val="000000" w:themeColor="text1"/>
          <w:lang w:eastAsia="ar-SA"/>
        </w:rPr>
        <w:t xml:space="preserve">r que le presta el servicio al </w:t>
      </w:r>
      <w:r w:rsidR="005B6C11" w:rsidRPr="00D352AD">
        <w:rPr>
          <w:rFonts w:ascii="Bookman Old Style" w:hAnsi="Bookman Old Style" w:cs="Arial"/>
          <w:bCs/>
          <w:color w:val="000000" w:themeColor="text1"/>
          <w:lang w:eastAsia="ar-SA"/>
        </w:rPr>
        <w:t xml:space="preserve">usuario </w:t>
      </w:r>
      <w:r w:rsidRPr="00D352AD">
        <w:rPr>
          <w:rFonts w:ascii="Bookman Old Style" w:hAnsi="Bookman Old Style" w:cs="Arial"/>
          <w:bCs/>
          <w:color w:val="000000" w:themeColor="text1"/>
          <w:lang w:eastAsia="ar-SA"/>
        </w:rPr>
        <w:t xml:space="preserve">no podrá hacer exigible la participación del mismo en el proceso de cambio de </w:t>
      </w:r>
      <w:r w:rsidR="00EC7B54" w:rsidRPr="00D352AD">
        <w:rPr>
          <w:rFonts w:ascii="Bookman Old Style" w:hAnsi="Bookman Old Style" w:cs="Arial"/>
          <w:bCs/>
          <w:color w:val="000000" w:themeColor="text1"/>
          <w:lang w:eastAsia="ar-SA"/>
        </w:rPr>
        <w:t>comercializado</w:t>
      </w:r>
      <w:r w:rsidRPr="00D352AD">
        <w:rPr>
          <w:rFonts w:ascii="Bookman Old Style" w:hAnsi="Bookman Old Style" w:cs="Arial"/>
          <w:bCs/>
          <w:color w:val="000000" w:themeColor="text1"/>
          <w:lang w:eastAsia="ar-SA"/>
        </w:rPr>
        <w:t>r</w:t>
      </w:r>
      <w:r w:rsidR="00247E99" w:rsidRPr="00D352AD">
        <w:rPr>
          <w:rFonts w:ascii="Bookman Old Style" w:hAnsi="Bookman Old Style" w:cs="Arial"/>
          <w:bCs/>
          <w:color w:val="000000" w:themeColor="text1"/>
          <w:lang w:eastAsia="ar-SA"/>
        </w:rPr>
        <w:t xml:space="preserve"> y se entenderá directamente con el nuevo prestador del servicio</w:t>
      </w:r>
      <w:r w:rsidRPr="00D352AD">
        <w:rPr>
          <w:rFonts w:ascii="Bookman Old Style" w:hAnsi="Bookman Old Style" w:cs="Arial"/>
          <w:bCs/>
          <w:color w:val="000000" w:themeColor="text1"/>
          <w:lang w:eastAsia="ar-SA"/>
        </w:rPr>
        <w:t>.</w:t>
      </w:r>
    </w:p>
    <w:p w:rsidR="00D351E1" w:rsidRPr="00D352AD" w:rsidRDefault="00D351E1" w:rsidP="00D352AD">
      <w:pPr>
        <w:pStyle w:val="Prrafodelista"/>
        <w:ind w:left="0"/>
        <w:contextualSpacing/>
        <w:jc w:val="both"/>
        <w:rPr>
          <w:rFonts w:ascii="Bookman Old Style" w:hAnsi="Bookman Old Style" w:cs="Arial"/>
          <w:bCs/>
          <w:color w:val="000000" w:themeColor="text1"/>
          <w:sz w:val="24"/>
          <w:szCs w:val="24"/>
          <w:lang w:val="es-ES" w:eastAsia="ar-SA"/>
        </w:rPr>
      </w:pPr>
    </w:p>
    <w:p w:rsidR="00D351E1" w:rsidRPr="00D352AD" w:rsidRDefault="00D351E1" w:rsidP="00D352AD">
      <w:pPr>
        <w:pStyle w:val="Estilo2"/>
        <w:keepNext w:val="0"/>
        <w:tabs>
          <w:tab w:val="clear" w:pos="5126"/>
          <w:tab w:val="left" w:pos="1701"/>
        </w:tabs>
        <w:ind w:left="0"/>
        <w:outlineLvl w:val="2"/>
        <w:rPr>
          <w:rFonts w:cs="Arial"/>
          <w:b w:val="0"/>
          <w:color w:val="000000" w:themeColor="text1"/>
        </w:rPr>
      </w:pPr>
      <w:bookmarkStart w:id="49" w:name="_Ref294023651"/>
      <w:r w:rsidRPr="00D352AD">
        <w:rPr>
          <w:rFonts w:cs="Arial"/>
          <w:color w:val="000000" w:themeColor="text1"/>
        </w:rPr>
        <w:t xml:space="preserve">Paz y salvo. </w:t>
      </w:r>
      <w:r w:rsidRPr="00D352AD">
        <w:rPr>
          <w:rFonts w:cs="Arial"/>
          <w:b w:val="0"/>
          <w:color w:val="000000" w:themeColor="text1"/>
        </w:rPr>
        <w:t>Para</w:t>
      </w:r>
      <w:r w:rsidRPr="00D352AD">
        <w:rPr>
          <w:rFonts w:cs="Arial"/>
          <w:color w:val="000000" w:themeColor="text1"/>
        </w:rPr>
        <w:t xml:space="preserve"> </w:t>
      </w:r>
      <w:r w:rsidRPr="00D352AD">
        <w:rPr>
          <w:rFonts w:cs="Arial"/>
          <w:b w:val="0"/>
          <w:color w:val="000000" w:themeColor="text1"/>
        </w:rPr>
        <w:t xml:space="preserve">la expedición del paz y salvo que se requiere para el cambio de </w:t>
      </w:r>
      <w:r w:rsidR="00EC7B54" w:rsidRPr="00D352AD">
        <w:rPr>
          <w:rFonts w:cs="Arial"/>
          <w:b w:val="0"/>
          <w:color w:val="000000" w:themeColor="text1"/>
        </w:rPr>
        <w:t>comercializado</w:t>
      </w:r>
      <w:r w:rsidRPr="00D352AD">
        <w:rPr>
          <w:rFonts w:cs="Arial"/>
          <w:b w:val="0"/>
          <w:color w:val="000000" w:themeColor="text1"/>
        </w:rPr>
        <w:t>r, se deberán observar las siguientes reglas:</w:t>
      </w:r>
      <w:bookmarkEnd w:id="49"/>
    </w:p>
    <w:p w:rsidR="00D351E1" w:rsidRPr="00D352AD" w:rsidRDefault="00D351E1" w:rsidP="00D352AD">
      <w:pPr>
        <w:pStyle w:val="Prrafodelista"/>
        <w:ind w:left="0"/>
        <w:rPr>
          <w:rFonts w:ascii="Bookman Old Style" w:hAnsi="Bookman Old Style" w:cs="Arial"/>
          <w:color w:val="000000" w:themeColor="text1"/>
          <w:sz w:val="24"/>
          <w:szCs w:val="24"/>
        </w:rPr>
      </w:pPr>
    </w:p>
    <w:p w:rsidR="00D351E1" w:rsidRPr="00D352AD" w:rsidRDefault="00D351E1" w:rsidP="00D352AD">
      <w:pPr>
        <w:pStyle w:val="Prrafodelista"/>
        <w:numPr>
          <w:ilvl w:val="0"/>
          <w:numId w:val="233"/>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w:t>
      </w:r>
      <w:r w:rsidR="005B6C11" w:rsidRPr="00D352AD">
        <w:rPr>
          <w:rFonts w:ascii="Bookman Old Style" w:hAnsi="Bookman Old Style" w:cs="Arial"/>
          <w:color w:val="000000" w:themeColor="text1"/>
          <w:sz w:val="24"/>
          <w:szCs w:val="24"/>
        </w:rPr>
        <w:t>usuario</w:t>
      </w:r>
      <w:r w:rsidRPr="00D352AD">
        <w:rPr>
          <w:rFonts w:ascii="Bookman Old Style" w:hAnsi="Bookman Old Style" w:cs="Arial"/>
          <w:color w:val="000000" w:themeColor="text1"/>
          <w:sz w:val="24"/>
          <w:szCs w:val="24"/>
        </w:rPr>
        <w:t xml:space="preserve">, directamente o a través del nuevo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le solicitará al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 que le presta el servicio un documento que certifique que se encuentra a paz y salvo por conceptos relacionados directamente con la prestación del servicio.</w:t>
      </w:r>
    </w:p>
    <w:p w:rsidR="00D351E1" w:rsidRPr="00D352AD" w:rsidRDefault="00D351E1" w:rsidP="00D352AD">
      <w:pPr>
        <w:pStyle w:val="Prrafodelista"/>
        <w:ind w:left="567"/>
        <w:contextualSpacing/>
        <w:jc w:val="both"/>
        <w:rPr>
          <w:rFonts w:ascii="Bookman Old Style" w:hAnsi="Bookman Old Style" w:cs="Arial"/>
          <w:color w:val="000000" w:themeColor="text1"/>
          <w:sz w:val="24"/>
          <w:szCs w:val="24"/>
        </w:rPr>
      </w:pPr>
    </w:p>
    <w:p w:rsidR="00D351E1" w:rsidRPr="00D352AD" w:rsidRDefault="00D351E1" w:rsidP="00D352AD">
      <w:pPr>
        <w:pStyle w:val="Prrafodelista"/>
        <w:numPr>
          <w:ilvl w:val="0"/>
          <w:numId w:val="233"/>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paz y salvo corresponderá </w:t>
      </w:r>
      <w:r w:rsidR="00AE331A" w:rsidRPr="00D352AD">
        <w:rPr>
          <w:rFonts w:ascii="Bookman Old Style" w:hAnsi="Bookman Old Style" w:cs="Arial"/>
          <w:color w:val="000000" w:themeColor="text1"/>
          <w:sz w:val="24"/>
          <w:szCs w:val="24"/>
        </w:rPr>
        <w:t xml:space="preserve">a </w:t>
      </w:r>
      <w:r w:rsidRPr="00D352AD">
        <w:rPr>
          <w:rFonts w:ascii="Bookman Old Style" w:hAnsi="Bookman Old Style" w:cs="Arial"/>
          <w:color w:val="000000" w:themeColor="text1"/>
          <w:sz w:val="24"/>
          <w:szCs w:val="24"/>
        </w:rPr>
        <w:t>los consumos facturados al</w:t>
      </w:r>
      <w:r w:rsidR="005B6C11" w:rsidRPr="00D352AD">
        <w:rPr>
          <w:rFonts w:ascii="Bookman Old Style" w:hAnsi="Bookman Old Style" w:cs="Arial"/>
          <w:color w:val="000000" w:themeColor="text1"/>
          <w:sz w:val="24"/>
          <w:szCs w:val="24"/>
        </w:rPr>
        <w:t xml:space="preserve"> usuario</w:t>
      </w:r>
      <w:r w:rsidRPr="00D352AD">
        <w:rPr>
          <w:rFonts w:ascii="Bookman Old Style" w:hAnsi="Bookman Old Style" w:cs="Arial"/>
          <w:color w:val="000000" w:themeColor="text1"/>
          <w:sz w:val="24"/>
          <w:szCs w:val="24"/>
        </w:rPr>
        <w:t>. Por consiguiente no se requerirá paz y salvo por consumos no facturados al</w:t>
      </w:r>
      <w:r w:rsidR="005B6C11" w:rsidRPr="00D352AD">
        <w:rPr>
          <w:rFonts w:ascii="Bookman Old Style" w:hAnsi="Bookman Old Style" w:cs="Arial"/>
          <w:color w:val="000000" w:themeColor="text1"/>
          <w:sz w:val="24"/>
          <w:szCs w:val="24"/>
        </w:rPr>
        <w:t xml:space="preserve"> usuario</w:t>
      </w:r>
      <w:r w:rsidRPr="00D352AD">
        <w:rPr>
          <w:rFonts w:ascii="Bookman Old Style" w:hAnsi="Bookman Old Style" w:cs="Arial"/>
          <w:color w:val="000000" w:themeColor="text1"/>
          <w:sz w:val="24"/>
          <w:szCs w:val="24"/>
        </w:rPr>
        <w:t xml:space="preserve"> por parte del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 que le presta el servicio.</w:t>
      </w:r>
    </w:p>
    <w:p w:rsidR="00D351E1" w:rsidRPr="00D352AD" w:rsidRDefault="00D351E1" w:rsidP="00D352AD">
      <w:pPr>
        <w:pStyle w:val="Prrafodelista"/>
        <w:ind w:left="567"/>
        <w:contextualSpacing/>
        <w:jc w:val="both"/>
        <w:rPr>
          <w:rFonts w:ascii="Bookman Old Style" w:hAnsi="Bookman Old Style" w:cs="Arial"/>
          <w:color w:val="000000" w:themeColor="text1"/>
          <w:sz w:val="24"/>
          <w:szCs w:val="24"/>
        </w:rPr>
      </w:pPr>
    </w:p>
    <w:p w:rsidR="004A2733" w:rsidRPr="00D352AD" w:rsidRDefault="00D351E1" w:rsidP="00D352AD">
      <w:pPr>
        <w:pStyle w:val="Prrafodelista"/>
        <w:numPr>
          <w:ilvl w:val="0"/>
          <w:numId w:val="233"/>
        </w:numPr>
        <w:ind w:left="567" w:hanging="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 xml:space="preserve">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que le presta el servicio deberá dar respuesta a la solicitud de paz y salvo dentro de los cinco (5) días hábiles siguientes al día en que se hace la solicitud. </w:t>
      </w:r>
      <w:r w:rsidR="004A2733" w:rsidRPr="00D352AD">
        <w:rPr>
          <w:rFonts w:ascii="Bookman Old Style" w:hAnsi="Bookman Old Style" w:cs="Arial"/>
          <w:color w:val="000000" w:themeColor="text1"/>
          <w:sz w:val="24"/>
          <w:szCs w:val="24"/>
        </w:rPr>
        <w:t>En el caso que este comercializador no de respuesta en el término establecido se podrá realizar el cambio de comercializador.</w:t>
      </w:r>
    </w:p>
    <w:p w:rsidR="004A2733" w:rsidRPr="00D352AD" w:rsidRDefault="004A2733" w:rsidP="00D352AD">
      <w:pPr>
        <w:pStyle w:val="Prrafodelista"/>
        <w:rPr>
          <w:rFonts w:ascii="Bookman Old Style" w:hAnsi="Bookman Old Style" w:cs="Arial"/>
          <w:color w:val="000000" w:themeColor="text1"/>
          <w:sz w:val="24"/>
          <w:szCs w:val="24"/>
        </w:rPr>
      </w:pPr>
    </w:p>
    <w:p w:rsidR="00D351E1" w:rsidRPr="00D352AD" w:rsidRDefault="005B6C11" w:rsidP="00D352AD">
      <w:pPr>
        <w:pStyle w:val="Prrafodelista"/>
        <w:ind w:left="567"/>
        <w:contextualSpacing/>
        <w:jc w:val="both"/>
        <w:rPr>
          <w:rFonts w:ascii="Bookman Old Style" w:hAnsi="Bookman Old Style" w:cs="Arial"/>
          <w:color w:val="000000" w:themeColor="text1"/>
          <w:sz w:val="24"/>
          <w:szCs w:val="24"/>
        </w:rPr>
      </w:pPr>
      <w:r w:rsidRPr="00D352AD">
        <w:rPr>
          <w:rFonts w:ascii="Bookman Old Style" w:hAnsi="Bookman Old Style" w:cs="Arial"/>
          <w:color w:val="000000" w:themeColor="text1"/>
          <w:sz w:val="24"/>
          <w:szCs w:val="24"/>
        </w:rPr>
        <w:t>En la respuesta se deberá indicar claramente si el usuario está o no a paz y salvo por conceptos relacionados directamente con la prestación del servicio p</w:t>
      </w:r>
      <w:r w:rsidR="003F0C71" w:rsidRPr="00D352AD">
        <w:rPr>
          <w:rFonts w:ascii="Bookman Old Style" w:hAnsi="Bookman Old Style" w:cs="Arial"/>
          <w:color w:val="000000" w:themeColor="text1"/>
          <w:sz w:val="24"/>
          <w:szCs w:val="24"/>
        </w:rPr>
        <w:t>úblico domiciliario</w:t>
      </w:r>
      <w:r w:rsidRPr="00D352AD">
        <w:rPr>
          <w:rFonts w:ascii="Bookman Old Style" w:hAnsi="Bookman Old Style" w:cs="Arial"/>
          <w:color w:val="000000" w:themeColor="text1"/>
          <w:sz w:val="24"/>
          <w:szCs w:val="24"/>
        </w:rPr>
        <w:t xml:space="preserve">. </w:t>
      </w:r>
      <w:r w:rsidR="00D351E1" w:rsidRPr="00D352AD">
        <w:rPr>
          <w:rFonts w:ascii="Bookman Old Style" w:hAnsi="Bookman Old Style" w:cs="Arial"/>
          <w:color w:val="000000" w:themeColor="text1"/>
          <w:sz w:val="24"/>
          <w:szCs w:val="24"/>
        </w:rPr>
        <w:t>En caso de que el</w:t>
      </w:r>
      <w:r w:rsidRPr="00D352AD">
        <w:rPr>
          <w:rFonts w:ascii="Bookman Old Style" w:hAnsi="Bookman Old Style" w:cs="Arial"/>
          <w:color w:val="000000" w:themeColor="text1"/>
          <w:sz w:val="24"/>
          <w:szCs w:val="24"/>
        </w:rPr>
        <w:t xml:space="preserve"> usuario</w:t>
      </w:r>
      <w:r w:rsidR="00D351E1" w:rsidRPr="00D352AD">
        <w:rPr>
          <w:rFonts w:ascii="Bookman Old Style" w:hAnsi="Bookman Old Style" w:cs="Arial"/>
          <w:color w:val="000000" w:themeColor="text1"/>
          <w:sz w:val="24"/>
          <w:szCs w:val="24"/>
        </w:rPr>
        <w:t xml:space="preserve"> no se encuentre a paz y salvo con el </w:t>
      </w:r>
      <w:r w:rsidR="00EC7B54" w:rsidRPr="00D352AD">
        <w:rPr>
          <w:rFonts w:ascii="Bookman Old Style" w:hAnsi="Bookman Old Style" w:cs="Arial"/>
          <w:color w:val="000000" w:themeColor="text1"/>
          <w:sz w:val="24"/>
          <w:szCs w:val="24"/>
        </w:rPr>
        <w:t>comercializado</w:t>
      </w:r>
      <w:r w:rsidR="00D351E1" w:rsidRPr="00D352AD">
        <w:rPr>
          <w:rFonts w:ascii="Bookman Old Style" w:hAnsi="Bookman Old Style" w:cs="Arial"/>
          <w:color w:val="000000" w:themeColor="text1"/>
          <w:sz w:val="24"/>
          <w:szCs w:val="24"/>
        </w:rPr>
        <w:t xml:space="preserve">r que le presta el servicio, éste deberá dar respuesta por escrito, dentro del plazo señalado, indicando claramente </w:t>
      </w:r>
      <w:r w:rsidR="00AE331A" w:rsidRPr="00D352AD">
        <w:rPr>
          <w:rFonts w:ascii="Bookman Old Style" w:hAnsi="Bookman Old Style" w:cs="Arial"/>
          <w:color w:val="000000" w:themeColor="text1"/>
          <w:sz w:val="24"/>
          <w:szCs w:val="24"/>
        </w:rPr>
        <w:t>los números de referencia de las</w:t>
      </w:r>
      <w:r w:rsidR="00D351E1" w:rsidRPr="00D352AD">
        <w:rPr>
          <w:rFonts w:ascii="Bookman Old Style" w:hAnsi="Bookman Old Style" w:cs="Arial"/>
          <w:color w:val="000000" w:themeColor="text1"/>
          <w:sz w:val="24"/>
          <w:szCs w:val="24"/>
        </w:rPr>
        <w:t xml:space="preserve"> facturas en mora, el período de suministro correspondiente y el valor pendiente de pago del respectivo</w:t>
      </w:r>
      <w:r w:rsidRPr="00D352AD">
        <w:rPr>
          <w:rFonts w:ascii="Bookman Old Style" w:hAnsi="Bookman Old Style" w:cs="Arial"/>
          <w:color w:val="000000" w:themeColor="text1"/>
          <w:sz w:val="24"/>
          <w:szCs w:val="24"/>
        </w:rPr>
        <w:t xml:space="preserve"> usuario</w:t>
      </w:r>
      <w:r w:rsidR="00D351E1" w:rsidRPr="00D352AD">
        <w:rPr>
          <w:rFonts w:ascii="Bookman Old Style" w:hAnsi="Bookman Old Style" w:cs="Arial"/>
          <w:color w:val="000000" w:themeColor="text1"/>
          <w:sz w:val="24"/>
          <w:szCs w:val="24"/>
        </w:rPr>
        <w:t>.</w:t>
      </w:r>
    </w:p>
    <w:p w:rsidR="00D351E1" w:rsidRPr="00D352AD" w:rsidRDefault="00D351E1" w:rsidP="00D352AD">
      <w:pPr>
        <w:pStyle w:val="Prrafodelista"/>
        <w:ind w:left="567"/>
        <w:contextualSpacing/>
        <w:jc w:val="both"/>
        <w:rPr>
          <w:rFonts w:ascii="Bookman Old Style" w:hAnsi="Bookman Old Style" w:cs="Arial"/>
          <w:color w:val="000000" w:themeColor="text1"/>
          <w:sz w:val="24"/>
          <w:szCs w:val="24"/>
        </w:rPr>
      </w:pPr>
    </w:p>
    <w:p w:rsidR="00D351E1" w:rsidRPr="00D352AD" w:rsidRDefault="00D351E1" w:rsidP="00D352AD">
      <w:pPr>
        <w:pStyle w:val="Prrafodelista"/>
        <w:numPr>
          <w:ilvl w:val="0"/>
          <w:numId w:val="233"/>
        </w:numPr>
        <w:ind w:left="567" w:hanging="567"/>
        <w:contextualSpacing/>
        <w:jc w:val="both"/>
        <w:rPr>
          <w:rFonts w:ascii="Bookman Old Style" w:hAnsi="Bookman Old Style" w:cs="Arial"/>
          <w:color w:val="000000" w:themeColor="text1"/>
          <w:sz w:val="24"/>
          <w:szCs w:val="24"/>
        </w:rPr>
      </w:pPr>
      <w:bookmarkStart w:id="50" w:name="_Ref346878539"/>
      <w:r w:rsidRPr="00D352AD">
        <w:rPr>
          <w:rFonts w:ascii="Bookman Old Style" w:hAnsi="Bookman Old Style" w:cs="Arial"/>
          <w:color w:val="000000" w:themeColor="text1"/>
          <w:sz w:val="24"/>
          <w:szCs w:val="24"/>
        </w:rPr>
        <w:t>El documento que se emita como paz y salvo deberá contener, como mínimo, los siguientes elementos:</w:t>
      </w:r>
      <w:bookmarkEnd w:id="50"/>
    </w:p>
    <w:p w:rsidR="00D351E1" w:rsidRPr="00D352AD" w:rsidRDefault="00D351E1" w:rsidP="00D352AD">
      <w:pPr>
        <w:pStyle w:val="Prrafodelista"/>
        <w:ind w:left="0"/>
        <w:rPr>
          <w:rFonts w:ascii="Bookman Old Style" w:hAnsi="Bookman Old Style" w:cs="Arial"/>
          <w:color w:val="000000" w:themeColor="text1"/>
          <w:sz w:val="24"/>
          <w:szCs w:val="24"/>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 xml:space="preserve">Identificación del </w:t>
      </w:r>
      <w:r w:rsidR="00EC7B54" w:rsidRPr="00D352AD">
        <w:rPr>
          <w:rFonts w:ascii="Bookman Old Style" w:hAnsi="Bookman Old Style" w:cs="Arial"/>
          <w:color w:val="000000" w:themeColor="text1"/>
        </w:rPr>
        <w:t>comercializado</w:t>
      </w:r>
      <w:r w:rsidRPr="00D352AD">
        <w:rPr>
          <w:rFonts w:ascii="Bookman Old Style" w:hAnsi="Bookman Old Style" w:cs="Arial"/>
          <w:color w:val="000000" w:themeColor="text1"/>
        </w:rPr>
        <w:t>r que le presta el servicio al</w:t>
      </w:r>
      <w:r w:rsidR="005B6C11" w:rsidRPr="00D352AD">
        <w:rPr>
          <w:rFonts w:ascii="Bookman Old Style" w:hAnsi="Bookman Old Style" w:cs="Arial"/>
          <w:color w:val="000000" w:themeColor="text1"/>
        </w:rPr>
        <w:t xml:space="preserve"> usuario</w:t>
      </w:r>
      <w:r w:rsidRPr="00D352AD">
        <w:rPr>
          <w:rFonts w:ascii="Bookman Old Style" w:hAnsi="Bookman Old Style" w:cs="Arial"/>
          <w:color w:val="000000" w:themeColor="text1"/>
        </w:rPr>
        <w:t>.</w:t>
      </w:r>
    </w:p>
    <w:p w:rsidR="00D351E1" w:rsidRPr="00D352AD" w:rsidRDefault="00D351E1" w:rsidP="00D352AD">
      <w:pPr>
        <w:autoSpaceDE w:val="0"/>
        <w:autoSpaceDN w:val="0"/>
        <w:adjustRightInd w:val="0"/>
        <w:ind w:left="993"/>
        <w:jc w:val="both"/>
        <w:rPr>
          <w:rFonts w:ascii="Bookman Old Style" w:hAnsi="Bookman Old Style" w:cs="Arial"/>
          <w:color w:val="000000" w:themeColor="text1"/>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Fecha de expedición.</w:t>
      </w:r>
    </w:p>
    <w:p w:rsidR="00D351E1" w:rsidRPr="00D352AD" w:rsidRDefault="00D351E1" w:rsidP="00D352AD">
      <w:pPr>
        <w:pStyle w:val="Prrafodelista"/>
        <w:rPr>
          <w:rFonts w:ascii="Bookman Old Style" w:hAnsi="Bookman Old Style" w:cs="Arial"/>
          <w:color w:val="000000" w:themeColor="text1"/>
          <w:sz w:val="24"/>
          <w:szCs w:val="24"/>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Identificación del</w:t>
      </w:r>
      <w:r w:rsidR="005B6C11" w:rsidRPr="00D352AD">
        <w:rPr>
          <w:rFonts w:ascii="Bookman Old Style" w:hAnsi="Bookman Old Style" w:cs="Arial"/>
          <w:color w:val="000000" w:themeColor="text1"/>
        </w:rPr>
        <w:t xml:space="preserve"> usuario</w:t>
      </w:r>
      <w:r w:rsidRPr="00D352AD">
        <w:rPr>
          <w:rFonts w:ascii="Bookman Old Style" w:hAnsi="Bookman Old Style" w:cs="Arial"/>
          <w:color w:val="000000" w:themeColor="text1"/>
        </w:rPr>
        <w:t xml:space="preserve">: incluyendo el nombre, </w:t>
      </w:r>
      <w:r w:rsidR="003F0C71" w:rsidRPr="00D352AD">
        <w:rPr>
          <w:rFonts w:ascii="Bookman Old Style" w:hAnsi="Bookman Old Style" w:cs="Arial"/>
          <w:color w:val="000000" w:themeColor="text1"/>
        </w:rPr>
        <w:t xml:space="preserve">el </w:t>
      </w:r>
      <w:r w:rsidRPr="00D352AD">
        <w:rPr>
          <w:rFonts w:ascii="Bookman Old Style" w:hAnsi="Bookman Old Style" w:cs="Arial"/>
          <w:color w:val="000000" w:themeColor="text1"/>
        </w:rPr>
        <w:t xml:space="preserve">NIU, y la dirección del predio para el cual se solicita </w:t>
      </w:r>
      <w:proofErr w:type="gramStart"/>
      <w:r w:rsidRPr="00D352AD">
        <w:rPr>
          <w:rFonts w:ascii="Bookman Old Style" w:hAnsi="Bookman Old Style" w:cs="Arial"/>
          <w:color w:val="000000" w:themeColor="text1"/>
        </w:rPr>
        <w:t>el</w:t>
      </w:r>
      <w:proofErr w:type="gramEnd"/>
      <w:r w:rsidRPr="00D352AD">
        <w:rPr>
          <w:rFonts w:ascii="Bookman Old Style" w:hAnsi="Bookman Old Style" w:cs="Arial"/>
          <w:color w:val="000000" w:themeColor="text1"/>
        </w:rPr>
        <w:t xml:space="preserve"> paz y salvo.</w:t>
      </w:r>
    </w:p>
    <w:p w:rsidR="00D351E1" w:rsidRPr="00D352AD" w:rsidRDefault="00D351E1" w:rsidP="00D352AD">
      <w:pPr>
        <w:pStyle w:val="Prrafodelista"/>
        <w:rPr>
          <w:rFonts w:ascii="Bookman Old Style" w:hAnsi="Bookman Old Style" w:cs="Arial"/>
          <w:color w:val="000000" w:themeColor="text1"/>
          <w:sz w:val="24"/>
          <w:szCs w:val="24"/>
          <w:lang w:val="es-ES"/>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Último período facturado y la lectura correspondiente.</w:t>
      </w:r>
    </w:p>
    <w:p w:rsidR="00D351E1" w:rsidRPr="00D352AD" w:rsidRDefault="00D351E1" w:rsidP="00D352AD">
      <w:pPr>
        <w:pStyle w:val="Prrafodelista"/>
        <w:rPr>
          <w:rFonts w:ascii="Bookman Old Style" w:hAnsi="Bookman Old Style" w:cs="Arial"/>
          <w:color w:val="000000" w:themeColor="text1"/>
          <w:sz w:val="24"/>
          <w:szCs w:val="24"/>
          <w:lang w:val="es-ES"/>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lastRenderedPageBreak/>
        <w:t>Cartera corriente</w:t>
      </w:r>
      <w:r w:rsidR="003F0C71" w:rsidRPr="00D352AD">
        <w:rPr>
          <w:rFonts w:ascii="Bookman Old Style" w:hAnsi="Bookman Old Style" w:cs="Arial"/>
          <w:color w:val="000000" w:themeColor="text1"/>
        </w:rPr>
        <w:t xml:space="preserve"> por conceptos relacionados directamente con la prestación del servicio público domiciliario</w:t>
      </w:r>
      <w:r w:rsidRPr="00D352AD">
        <w:rPr>
          <w:rFonts w:ascii="Bookman Old Style" w:hAnsi="Bookman Old Style" w:cs="Arial"/>
          <w:color w:val="000000" w:themeColor="text1"/>
        </w:rPr>
        <w:t xml:space="preserve">: números de </w:t>
      </w:r>
      <w:r w:rsidR="00AE331A" w:rsidRPr="00D352AD">
        <w:rPr>
          <w:rFonts w:ascii="Bookman Old Style" w:hAnsi="Bookman Old Style" w:cs="Arial"/>
          <w:color w:val="000000" w:themeColor="text1"/>
        </w:rPr>
        <w:t xml:space="preserve">referencia de </w:t>
      </w:r>
      <w:r w:rsidRPr="00D352AD">
        <w:rPr>
          <w:rFonts w:ascii="Bookman Old Style" w:hAnsi="Bookman Old Style" w:cs="Arial"/>
          <w:color w:val="000000" w:themeColor="text1"/>
        </w:rPr>
        <w:t>las facturas emitidas y que aún no se han vencido, indicando para cada una el concepto, valor y fecha de vencimiento.</w:t>
      </w:r>
    </w:p>
    <w:p w:rsidR="00D351E1" w:rsidRPr="00D352AD" w:rsidRDefault="00D351E1" w:rsidP="00D352AD">
      <w:pPr>
        <w:autoSpaceDE w:val="0"/>
        <w:autoSpaceDN w:val="0"/>
        <w:adjustRightInd w:val="0"/>
        <w:ind w:left="993"/>
        <w:jc w:val="both"/>
        <w:rPr>
          <w:rFonts w:ascii="Bookman Old Style" w:hAnsi="Bookman Old Style" w:cs="Arial"/>
          <w:color w:val="000000" w:themeColor="text1"/>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Acuerdos de pago</w:t>
      </w:r>
      <w:r w:rsidR="003F0C71" w:rsidRPr="00D352AD">
        <w:rPr>
          <w:rFonts w:ascii="Bookman Old Style" w:hAnsi="Bookman Old Style" w:cs="Arial"/>
          <w:color w:val="000000" w:themeColor="text1"/>
        </w:rPr>
        <w:t xml:space="preserve"> por conceptos relacionados directamente con la prestación del servicio público domiciliario</w:t>
      </w:r>
      <w:r w:rsidRPr="00D352AD">
        <w:rPr>
          <w:rFonts w:ascii="Bookman Old Style" w:hAnsi="Bookman Old Style" w:cs="Arial"/>
          <w:color w:val="000000" w:themeColor="text1"/>
        </w:rPr>
        <w:t>: informar sobre los acuerdos de pago firmados con el</w:t>
      </w:r>
      <w:r w:rsidR="005B6C11" w:rsidRPr="00D352AD">
        <w:rPr>
          <w:rFonts w:ascii="Bookman Old Style" w:hAnsi="Bookman Old Style" w:cs="Arial"/>
          <w:color w:val="000000" w:themeColor="text1"/>
        </w:rPr>
        <w:t xml:space="preserve"> usuario</w:t>
      </w:r>
      <w:r w:rsidRPr="00D352AD">
        <w:rPr>
          <w:rFonts w:ascii="Bookman Old Style" w:hAnsi="Bookman Old Style" w:cs="Arial"/>
          <w:color w:val="000000" w:themeColor="text1"/>
        </w:rPr>
        <w:t>, indicando las cuotas pendientes y el saldo adeudado, discriminando el capital y los intereses.</w:t>
      </w:r>
    </w:p>
    <w:p w:rsidR="00D351E1" w:rsidRPr="00D352AD" w:rsidRDefault="00D351E1" w:rsidP="00D352AD">
      <w:pPr>
        <w:autoSpaceDE w:val="0"/>
        <w:autoSpaceDN w:val="0"/>
        <w:adjustRightInd w:val="0"/>
        <w:ind w:left="993"/>
        <w:jc w:val="both"/>
        <w:rPr>
          <w:rFonts w:ascii="Bookman Old Style" w:hAnsi="Bookman Old Style" w:cs="Arial"/>
          <w:color w:val="000000" w:themeColor="text1"/>
        </w:rPr>
      </w:pPr>
    </w:p>
    <w:p w:rsidR="00D351E1" w:rsidRPr="00D352AD" w:rsidRDefault="00D351E1" w:rsidP="00D352AD">
      <w:pPr>
        <w:numPr>
          <w:ilvl w:val="0"/>
          <w:numId w:val="238"/>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Procesos pendientes por resolver: indicar si el</w:t>
      </w:r>
      <w:r w:rsidR="005B6C11" w:rsidRPr="00D352AD">
        <w:rPr>
          <w:rFonts w:ascii="Bookman Old Style" w:hAnsi="Bookman Old Style" w:cs="Arial"/>
          <w:color w:val="000000" w:themeColor="text1"/>
        </w:rPr>
        <w:t xml:space="preserve"> usuario</w:t>
      </w:r>
      <w:r w:rsidRPr="00D352AD">
        <w:rPr>
          <w:rFonts w:ascii="Bookman Old Style" w:hAnsi="Bookman Old Style" w:cs="Arial"/>
          <w:color w:val="000000" w:themeColor="text1"/>
        </w:rPr>
        <w:t xml:space="preserve"> tiene o no procesos de investigación </w:t>
      </w:r>
      <w:r w:rsidR="00F418F4" w:rsidRPr="00D352AD">
        <w:rPr>
          <w:rFonts w:ascii="Bookman Old Style" w:hAnsi="Bookman Old Style" w:cs="Arial"/>
          <w:color w:val="000000" w:themeColor="text1"/>
        </w:rPr>
        <w:t xml:space="preserve">en curso </w:t>
      </w:r>
      <w:r w:rsidRPr="00D352AD">
        <w:rPr>
          <w:rFonts w:ascii="Bookman Old Style" w:hAnsi="Bookman Old Style" w:cs="Arial"/>
          <w:color w:val="000000" w:themeColor="text1"/>
        </w:rPr>
        <w:t>por posibles fraudes, que en caso de resolverse a favor de la empresa generarían nuevas obligaciones por consumos dejados de facturar.</w:t>
      </w:r>
    </w:p>
    <w:p w:rsidR="00D351E1" w:rsidRPr="00D352AD" w:rsidRDefault="00D351E1" w:rsidP="00D352AD">
      <w:pPr>
        <w:pStyle w:val="Prrafodelista"/>
        <w:ind w:left="0"/>
        <w:rPr>
          <w:rFonts w:ascii="Bookman Old Style" w:hAnsi="Bookman Old Style" w:cs="Arial"/>
          <w:color w:val="000000" w:themeColor="text1"/>
          <w:sz w:val="24"/>
          <w:szCs w:val="24"/>
          <w:lang w:val="es-ES"/>
        </w:rPr>
      </w:pPr>
    </w:p>
    <w:p w:rsidR="00D351E1" w:rsidRPr="00D352AD" w:rsidRDefault="00D351E1" w:rsidP="00D352AD">
      <w:pPr>
        <w:pStyle w:val="Prrafodelista"/>
        <w:ind w:left="0"/>
        <w:jc w:val="both"/>
        <w:rPr>
          <w:rFonts w:ascii="Bookman Old Style" w:hAnsi="Bookman Old Style" w:cs="Arial"/>
          <w:color w:val="000000" w:themeColor="text1"/>
          <w:sz w:val="24"/>
          <w:szCs w:val="24"/>
        </w:rPr>
      </w:pPr>
      <w:r w:rsidRPr="00D352AD">
        <w:rPr>
          <w:rFonts w:ascii="Bookman Old Style" w:hAnsi="Bookman Old Style" w:cs="Arial"/>
          <w:b/>
          <w:color w:val="000000" w:themeColor="text1"/>
          <w:sz w:val="24"/>
          <w:szCs w:val="24"/>
        </w:rPr>
        <w:t>Parágrafo.</w:t>
      </w:r>
      <w:r w:rsidRPr="00D352AD">
        <w:rPr>
          <w:rFonts w:ascii="Bookman Old Style" w:hAnsi="Bookman Old Style" w:cs="Arial"/>
          <w:color w:val="000000" w:themeColor="text1"/>
          <w:sz w:val="24"/>
          <w:szCs w:val="24"/>
        </w:rPr>
        <w:t xml:space="preserve"> El paz y salvo que expida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 que atiende al</w:t>
      </w:r>
      <w:r w:rsidR="005B6C11" w:rsidRPr="00D352AD">
        <w:rPr>
          <w:rFonts w:ascii="Bookman Old Style" w:hAnsi="Bookman Old Style" w:cs="Arial"/>
          <w:color w:val="000000" w:themeColor="text1"/>
          <w:sz w:val="24"/>
          <w:szCs w:val="24"/>
        </w:rPr>
        <w:t xml:space="preserve"> usuario</w:t>
      </w:r>
      <w:r w:rsidRPr="00D352AD">
        <w:rPr>
          <w:rFonts w:ascii="Bookman Old Style" w:hAnsi="Bookman Old Style" w:cs="Arial"/>
          <w:color w:val="000000" w:themeColor="text1"/>
          <w:sz w:val="24"/>
          <w:szCs w:val="24"/>
        </w:rPr>
        <w:t xml:space="preserve"> no perderá validez para efectos del cambio de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 xml:space="preserve">r, si aquél omite incluir alguno de los elementos señalados en el numeral </w:t>
      </w:r>
      <w:r w:rsidR="00133BCF" w:rsidRPr="00D352AD">
        <w:rPr>
          <w:rFonts w:ascii="Bookman Old Style" w:hAnsi="Bookman Old Style" w:cs="Arial"/>
          <w:color w:val="000000" w:themeColor="text1"/>
          <w:sz w:val="24"/>
          <w:szCs w:val="24"/>
        </w:rPr>
        <w:fldChar w:fldCharType="begin"/>
      </w:r>
      <w:r w:rsidR="00133BCF" w:rsidRPr="00D352AD">
        <w:rPr>
          <w:rFonts w:ascii="Bookman Old Style" w:hAnsi="Bookman Old Style" w:cs="Arial"/>
          <w:color w:val="000000" w:themeColor="text1"/>
          <w:sz w:val="24"/>
          <w:szCs w:val="24"/>
        </w:rPr>
        <w:instrText xml:space="preserve"> REF _Ref346878539 \r \h </w:instrText>
      </w:r>
      <w:r w:rsidR="00D352AD" w:rsidRPr="00D352AD">
        <w:rPr>
          <w:rFonts w:ascii="Bookman Old Style" w:hAnsi="Bookman Old Style" w:cs="Arial"/>
          <w:color w:val="000000" w:themeColor="text1"/>
          <w:sz w:val="24"/>
          <w:szCs w:val="24"/>
        </w:rPr>
        <w:instrText xml:space="preserve"> \* MERGEFORMAT </w:instrText>
      </w:r>
      <w:r w:rsidR="00133BCF" w:rsidRPr="00D352AD">
        <w:rPr>
          <w:rFonts w:ascii="Bookman Old Style" w:hAnsi="Bookman Old Style" w:cs="Arial"/>
          <w:color w:val="000000" w:themeColor="text1"/>
          <w:sz w:val="24"/>
          <w:szCs w:val="24"/>
        </w:rPr>
      </w:r>
      <w:r w:rsidR="00133BCF" w:rsidRPr="00D352AD">
        <w:rPr>
          <w:rFonts w:ascii="Bookman Old Style" w:hAnsi="Bookman Old Style" w:cs="Arial"/>
          <w:color w:val="000000" w:themeColor="text1"/>
          <w:sz w:val="24"/>
          <w:szCs w:val="24"/>
        </w:rPr>
        <w:fldChar w:fldCharType="separate"/>
      </w:r>
      <w:r w:rsidR="00CF20F7">
        <w:rPr>
          <w:rFonts w:ascii="Bookman Old Style" w:hAnsi="Bookman Old Style" w:cs="Arial"/>
          <w:color w:val="000000" w:themeColor="text1"/>
          <w:sz w:val="24"/>
          <w:szCs w:val="24"/>
        </w:rPr>
        <w:t>4</w:t>
      </w:r>
      <w:r w:rsidR="00133BCF" w:rsidRPr="00D352AD">
        <w:rPr>
          <w:rFonts w:ascii="Bookman Old Style" w:hAnsi="Bookman Old Style" w:cs="Arial"/>
          <w:color w:val="000000" w:themeColor="text1"/>
          <w:sz w:val="24"/>
          <w:szCs w:val="24"/>
        </w:rPr>
        <w:fldChar w:fldCharType="end"/>
      </w:r>
      <w:r w:rsidRPr="00D352AD">
        <w:rPr>
          <w:rFonts w:ascii="Bookman Old Style" w:hAnsi="Bookman Old Style" w:cs="Arial"/>
          <w:color w:val="000000" w:themeColor="text1"/>
          <w:sz w:val="24"/>
          <w:szCs w:val="24"/>
        </w:rPr>
        <w:t xml:space="preserve"> de este artículo. Sin perjuicio de lo anterior el </w:t>
      </w:r>
      <w:r w:rsidR="00EC7B54"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 que prestaba el servicio podrá hacer uso de los mecanismos y acciones legales para exigir del</w:t>
      </w:r>
      <w:r w:rsidR="005B6C11" w:rsidRPr="00D352AD">
        <w:rPr>
          <w:rFonts w:ascii="Bookman Old Style" w:hAnsi="Bookman Old Style" w:cs="Arial"/>
          <w:color w:val="000000" w:themeColor="text1"/>
          <w:sz w:val="24"/>
          <w:szCs w:val="24"/>
        </w:rPr>
        <w:t xml:space="preserve"> usuario</w:t>
      </w:r>
      <w:r w:rsidRPr="00D352AD">
        <w:rPr>
          <w:rFonts w:ascii="Bookman Old Style" w:hAnsi="Bookman Old Style" w:cs="Arial"/>
          <w:color w:val="000000" w:themeColor="text1"/>
          <w:sz w:val="24"/>
          <w:szCs w:val="24"/>
        </w:rPr>
        <w:t xml:space="preserve"> el pago de los valores que éste le pueda adeudar al momento del cambio de </w:t>
      </w:r>
      <w:r w:rsidR="00375FAE" w:rsidRPr="00D352AD">
        <w:rPr>
          <w:rFonts w:ascii="Bookman Old Style" w:hAnsi="Bookman Old Style" w:cs="Arial"/>
          <w:color w:val="000000" w:themeColor="text1"/>
          <w:sz w:val="24"/>
          <w:szCs w:val="24"/>
        </w:rPr>
        <w:t>comercializado</w:t>
      </w:r>
      <w:r w:rsidRPr="00D352AD">
        <w:rPr>
          <w:rFonts w:ascii="Bookman Old Style" w:hAnsi="Bookman Old Style" w:cs="Arial"/>
          <w:color w:val="000000" w:themeColor="text1"/>
          <w:sz w:val="24"/>
          <w:szCs w:val="24"/>
        </w:rPr>
        <w:t>r.</w:t>
      </w:r>
    </w:p>
    <w:p w:rsidR="00C71ABA" w:rsidRPr="00D352AD" w:rsidRDefault="00C71ABA" w:rsidP="00D352AD">
      <w:pPr>
        <w:pStyle w:val="Prrafodelista"/>
        <w:ind w:left="0"/>
        <w:jc w:val="both"/>
        <w:rPr>
          <w:rFonts w:ascii="Bookman Old Style" w:hAnsi="Bookman Old Style" w:cs="Arial"/>
          <w:color w:val="000000" w:themeColor="text1"/>
          <w:sz w:val="24"/>
          <w:szCs w:val="24"/>
        </w:rPr>
      </w:pPr>
    </w:p>
    <w:p w:rsidR="00D351E1" w:rsidRPr="00D352AD" w:rsidRDefault="00D351E1" w:rsidP="00D352AD">
      <w:pPr>
        <w:pStyle w:val="Estilo2"/>
        <w:keepNext w:val="0"/>
        <w:tabs>
          <w:tab w:val="clear" w:pos="5126"/>
          <w:tab w:val="left" w:pos="1701"/>
        </w:tabs>
        <w:ind w:left="0"/>
        <w:outlineLvl w:val="2"/>
        <w:rPr>
          <w:rFonts w:cs="Arial"/>
          <w:b w:val="0"/>
          <w:color w:val="000000" w:themeColor="text1"/>
        </w:rPr>
      </w:pPr>
      <w:bookmarkStart w:id="51" w:name="_Ref292817173"/>
      <w:r w:rsidRPr="00D352AD">
        <w:rPr>
          <w:rFonts w:cs="Arial"/>
          <w:color w:val="000000" w:themeColor="text1"/>
        </w:rPr>
        <w:t xml:space="preserve">Mecanismos para asegurar el pago. </w:t>
      </w:r>
      <w:r w:rsidRPr="00D352AD">
        <w:rPr>
          <w:rFonts w:cs="Arial"/>
          <w:b w:val="0"/>
          <w:color w:val="000000" w:themeColor="text1"/>
        </w:rPr>
        <w:t xml:space="preserve">Para </w:t>
      </w:r>
      <w:r w:rsidR="003064B9" w:rsidRPr="00D352AD">
        <w:rPr>
          <w:rFonts w:cs="Arial"/>
          <w:b w:val="0"/>
          <w:color w:val="000000" w:themeColor="text1"/>
        </w:rPr>
        <w:t xml:space="preserve">asegurar </w:t>
      </w:r>
      <w:r w:rsidRPr="00D352AD">
        <w:rPr>
          <w:rFonts w:cs="Arial"/>
          <w:b w:val="0"/>
          <w:color w:val="000000" w:themeColor="text1"/>
        </w:rPr>
        <w:t xml:space="preserve">el pago de los consumos facturados y/o realizados y no facturados entre la expedición del paz y salvo de que trata el </w:t>
      </w:r>
      <w:r w:rsidR="004A2733" w:rsidRPr="00D352AD">
        <w:rPr>
          <w:rFonts w:cs="Arial"/>
          <w:b w:val="0"/>
          <w:color w:val="000000" w:themeColor="text1"/>
        </w:rPr>
        <w:t xml:space="preserve">artículo </w:t>
      </w:r>
      <w:r w:rsidR="00EE5252" w:rsidRPr="00D352AD">
        <w:rPr>
          <w:rFonts w:cs="Arial"/>
          <w:b w:val="0"/>
          <w:color w:val="000000" w:themeColor="text1"/>
        </w:rPr>
        <w:fldChar w:fldCharType="begin"/>
      </w:r>
      <w:r w:rsidR="00EE5252" w:rsidRPr="00D352AD">
        <w:rPr>
          <w:rFonts w:cs="Arial"/>
          <w:b w:val="0"/>
          <w:color w:val="000000" w:themeColor="text1"/>
        </w:rPr>
        <w:instrText xml:space="preserve"> REF _Ref294023651 \r \h </w:instrText>
      </w:r>
      <w:r w:rsidR="004A2733" w:rsidRPr="00D352AD">
        <w:rPr>
          <w:rFonts w:cs="Arial"/>
          <w:b w:val="0"/>
          <w:color w:val="000000" w:themeColor="text1"/>
        </w:rPr>
        <w:instrText>\t</w:instrText>
      </w:r>
      <w:r w:rsidR="00C54CBF" w:rsidRPr="00D352AD">
        <w:rPr>
          <w:rFonts w:cs="Arial"/>
          <w:b w:val="0"/>
          <w:color w:val="000000" w:themeColor="text1"/>
        </w:rPr>
        <w:instrText xml:space="preserve"> \* MERGEFORMAT </w:instrText>
      </w:r>
      <w:r w:rsidR="00EE5252" w:rsidRPr="00D352AD">
        <w:rPr>
          <w:rFonts w:cs="Arial"/>
          <w:b w:val="0"/>
          <w:color w:val="000000" w:themeColor="text1"/>
        </w:rPr>
      </w:r>
      <w:r w:rsidR="00EE5252" w:rsidRPr="00D352AD">
        <w:rPr>
          <w:rFonts w:cs="Arial"/>
          <w:b w:val="0"/>
          <w:color w:val="000000" w:themeColor="text1"/>
        </w:rPr>
        <w:fldChar w:fldCharType="separate"/>
      </w:r>
      <w:r w:rsidR="00CF20F7">
        <w:rPr>
          <w:rFonts w:cs="Arial"/>
          <w:b w:val="0"/>
          <w:color w:val="000000" w:themeColor="text1"/>
        </w:rPr>
        <w:t>31</w:t>
      </w:r>
      <w:r w:rsidR="00EE5252" w:rsidRPr="00D352AD">
        <w:rPr>
          <w:rFonts w:cs="Arial"/>
          <w:b w:val="0"/>
          <w:color w:val="000000" w:themeColor="text1"/>
        </w:rPr>
        <w:fldChar w:fldCharType="end"/>
      </w:r>
      <w:r w:rsidR="00EE5252" w:rsidRPr="00D352AD">
        <w:rPr>
          <w:rFonts w:cs="Arial"/>
          <w:b w:val="0"/>
          <w:color w:val="000000" w:themeColor="text1"/>
        </w:rPr>
        <w:t xml:space="preserve"> </w:t>
      </w:r>
      <w:r w:rsidRPr="00D352AD">
        <w:rPr>
          <w:rFonts w:cs="Arial"/>
          <w:b w:val="0"/>
          <w:color w:val="000000" w:themeColor="text1"/>
        </w:rPr>
        <w:t>de est</w:t>
      </w:r>
      <w:r w:rsidR="009E6C93" w:rsidRPr="00D352AD">
        <w:rPr>
          <w:rFonts w:cs="Arial"/>
          <w:b w:val="0"/>
          <w:color w:val="000000" w:themeColor="text1"/>
        </w:rPr>
        <w:t>e</w:t>
      </w:r>
      <w:r w:rsidRPr="00D352AD">
        <w:rPr>
          <w:rFonts w:cs="Arial"/>
          <w:b w:val="0"/>
          <w:color w:val="000000" w:themeColor="text1"/>
        </w:rPr>
        <w:t xml:space="preserve"> </w:t>
      </w:r>
      <w:r w:rsidR="009E6C93" w:rsidRPr="00D352AD">
        <w:rPr>
          <w:rFonts w:cs="Arial"/>
          <w:b w:val="0"/>
          <w:color w:val="000000" w:themeColor="text1"/>
        </w:rPr>
        <w:t xml:space="preserve">Reglamento </w:t>
      </w:r>
      <w:r w:rsidRPr="00D352AD">
        <w:rPr>
          <w:rFonts w:cs="Arial"/>
          <w:b w:val="0"/>
          <w:color w:val="000000" w:themeColor="text1"/>
        </w:rPr>
        <w:t xml:space="preserve">y el momento del cambio de </w:t>
      </w:r>
      <w:r w:rsidR="00375FAE" w:rsidRPr="00D352AD">
        <w:rPr>
          <w:rFonts w:cs="Arial"/>
          <w:b w:val="0"/>
          <w:color w:val="000000" w:themeColor="text1"/>
        </w:rPr>
        <w:t>comercializado</w:t>
      </w:r>
      <w:r w:rsidRPr="00D352AD">
        <w:rPr>
          <w:rFonts w:cs="Arial"/>
          <w:b w:val="0"/>
          <w:color w:val="000000" w:themeColor="text1"/>
        </w:rPr>
        <w:t xml:space="preserve">r, </w:t>
      </w:r>
      <w:r w:rsidR="004A2733" w:rsidRPr="00D352AD">
        <w:rPr>
          <w:rFonts w:cs="Arial"/>
          <w:b w:val="0"/>
          <w:color w:val="000000" w:themeColor="text1"/>
        </w:rPr>
        <w:t>el nuevo comercializador deberá, previo acuerdo con el usuario</w:t>
      </w:r>
      <w:r w:rsidR="00DB4603" w:rsidRPr="00D352AD">
        <w:rPr>
          <w:rFonts w:cs="Arial"/>
          <w:b w:val="0"/>
          <w:color w:val="000000" w:themeColor="text1"/>
        </w:rPr>
        <w:t>,</w:t>
      </w:r>
      <w:r w:rsidR="004A2733" w:rsidRPr="00D352AD">
        <w:rPr>
          <w:rFonts w:cs="Arial"/>
          <w:b w:val="0"/>
          <w:color w:val="000000" w:themeColor="text1"/>
        </w:rPr>
        <w:t xml:space="preserve"> asumir el pago de los consumos facturados y el de los consumos realizados y no facturados. El nuevo comercializador deberá cobrar al usuario el valor de los pagos que haya realizado por los conceptos antes mencionados.</w:t>
      </w:r>
      <w:bookmarkEnd w:id="51"/>
    </w:p>
    <w:p w:rsidR="00D351E1" w:rsidRPr="00D352AD" w:rsidRDefault="00D351E1" w:rsidP="00D352AD">
      <w:pPr>
        <w:ind w:left="0"/>
        <w:contextualSpacing/>
        <w:jc w:val="both"/>
        <w:rPr>
          <w:rFonts w:ascii="Bookman Old Style" w:hAnsi="Bookman Old Style" w:cs="Arial"/>
          <w:bCs/>
          <w:color w:val="000000" w:themeColor="text1"/>
          <w:lang w:eastAsia="ar-SA"/>
        </w:rPr>
      </w:pPr>
    </w:p>
    <w:p w:rsidR="00D351E1" w:rsidRPr="00D352AD" w:rsidRDefault="00D351E1" w:rsidP="00D352AD">
      <w:pPr>
        <w:autoSpaceDE w:val="0"/>
        <w:autoSpaceDN w:val="0"/>
        <w:adjustRightInd w:val="0"/>
        <w:ind w:left="0"/>
        <w:jc w:val="both"/>
        <w:rPr>
          <w:rFonts w:ascii="Bookman Old Style" w:hAnsi="Bookman Old Style" w:cs="Arial"/>
          <w:bCs/>
          <w:color w:val="000000" w:themeColor="text1"/>
          <w:lang w:eastAsia="ar-SA"/>
        </w:rPr>
      </w:pPr>
      <w:r w:rsidRPr="00D352AD">
        <w:rPr>
          <w:rFonts w:ascii="Bookman Old Style" w:hAnsi="Bookman Old Style" w:cs="Arial"/>
          <w:b/>
          <w:bCs/>
          <w:color w:val="000000" w:themeColor="text1"/>
          <w:lang w:eastAsia="ar-SA"/>
        </w:rPr>
        <w:t>Parágrafo.</w:t>
      </w:r>
      <w:r w:rsidRPr="00D352AD">
        <w:rPr>
          <w:rFonts w:ascii="Bookman Old Style" w:hAnsi="Bookman Old Style" w:cs="Arial"/>
          <w:bCs/>
          <w:color w:val="000000" w:themeColor="text1"/>
          <w:lang w:eastAsia="ar-SA"/>
        </w:rPr>
        <w:t xml:space="preserve"> La lectura del medidor en la fecha en que se hace efectivo el cambio de </w:t>
      </w:r>
      <w:r w:rsidR="00375FAE" w:rsidRPr="00D352AD">
        <w:rPr>
          <w:rFonts w:ascii="Bookman Old Style" w:hAnsi="Bookman Old Style" w:cs="Arial"/>
          <w:bCs/>
          <w:color w:val="000000" w:themeColor="text1"/>
          <w:lang w:eastAsia="ar-SA"/>
        </w:rPr>
        <w:t>comercializado</w:t>
      </w:r>
      <w:r w:rsidRPr="00D352AD">
        <w:rPr>
          <w:rFonts w:ascii="Bookman Old Style" w:hAnsi="Bookman Old Style" w:cs="Arial"/>
          <w:bCs/>
          <w:color w:val="000000" w:themeColor="text1"/>
          <w:lang w:eastAsia="ar-SA"/>
        </w:rPr>
        <w:t>r deberá ser informad</w:t>
      </w:r>
      <w:r w:rsidR="00EE5252" w:rsidRPr="00D352AD">
        <w:rPr>
          <w:rFonts w:ascii="Bookman Old Style" w:hAnsi="Bookman Old Style" w:cs="Arial"/>
          <w:bCs/>
          <w:color w:val="000000" w:themeColor="text1"/>
          <w:lang w:eastAsia="ar-SA"/>
        </w:rPr>
        <w:t>a</w:t>
      </w:r>
      <w:r w:rsidRPr="00D352AD">
        <w:rPr>
          <w:rFonts w:ascii="Bookman Old Style" w:hAnsi="Bookman Old Style" w:cs="Arial"/>
          <w:bCs/>
          <w:color w:val="000000" w:themeColor="text1"/>
          <w:lang w:eastAsia="ar-SA"/>
        </w:rPr>
        <w:t xml:space="preserve"> al nuevo </w:t>
      </w:r>
      <w:r w:rsidR="00375FAE" w:rsidRPr="00D352AD">
        <w:rPr>
          <w:rFonts w:ascii="Bookman Old Style" w:hAnsi="Bookman Old Style" w:cs="Arial"/>
          <w:bCs/>
          <w:color w:val="000000" w:themeColor="text1"/>
          <w:lang w:eastAsia="ar-SA"/>
        </w:rPr>
        <w:t>comercializado</w:t>
      </w:r>
      <w:r w:rsidRPr="00D352AD">
        <w:rPr>
          <w:rFonts w:ascii="Bookman Old Style" w:hAnsi="Bookman Old Style" w:cs="Arial"/>
          <w:bCs/>
          <w:color w:val="000000" w:themeColor="text1"/>
          <w:lang w:eastAsia="ar-SA"/>
        </w:rPr>
        <w:t xml:space="preserve">r por parte del </w:t>
      </w:r>
      <w:r w:rsidR="00375FAE" w:rsidRPr="00D352AD">
        <w:rPr>
          <w:rFonts w:ascii="Bookman Old Style" w:hAnsi="Bookman Old Style" w:cs="Arial"/>
          <w:bCs/>
          <w:color w:val="000000" w:themeColor="text1"/>
          <w:lang w:eastAsia="ar-SA"/>
        </w:rPr>
        <w:t>comercializado</w:t>
      </w:r>
      <w:r w:rsidRPr="00D352AD">
        <w:rPr>
          <w:rFonts w:ascii="Bookman Old Style" w:hAnsi="Bookman Old Style" w:cs="Arial"/>
          <w:bCs/>
          <w:color w:val="000000" w:themeColor="text1"/>
          <w:lang w:eastAsia="ar-SA"/>
        </w:rPr>
        <w:t>r que le prestaba el servicio al</w:t>
      </w:r>
      <w:r w:rsidR="005B6C11" w:rsidRPr="00D352AD">
        <w:rPr>
          <w:rFonts w:ascii="Bookman Old Style" w:hAnsi="Bookman Old Style" w:cs="Arial"/>
          <w:bCs/>
          <w:color w:val="000000" w:themeColor="text1"/>
          <w:lang w:eastAsia="ar-SA"/>
        </w:rPr>
        <w:t xml:space="preserve"> usuario</w:t>
      </w:r>
      <w:r w:rsidRPr="00D352AD">
        <w:rPr>
          <w:rFonts w:ascii="Bookman Old Style" w:hAnsi="Bookman Old Style" w:cs="Arial"/>
          <w:bCs/>
          <w:color w:val="000000" w:themeColor="text1"/>
          <w:lang w:eastAsia="ar-SA"/>
        </w:rPr>
        <w:t>, para efectos de determinar los consumos realizados y no facturados.</w:t>
      </w:r>
    </w:p>
    <w:p w:rsidR="00B838AF" w:rsidRPr="00D352AD" w:rsidRDefault="00B838AF" w:rsidP="00D352AD">
      <w:pPr>
        <w:pStyle w:val="Prrafodelista"/>
        <w:ind w:left="0"/>
        <w:contextualSpacing/>
        <w:jc w:val="both"/>
        <w:rPr>
          <w:rFonts w:ascii="Bookman Old Style" w:hAnsi="Bookman Old Style" w:cs="Arial"/>
          <w:color w:val="000000" w:themeColor="text1"/>
          <w:sz w:val="24"/>
          <w:szCs w:val="24"/>
        </w:rPr>
      </w:pPr>
    </w:p>
    <w:p w:rsidR="009A212D" w:rsidRPr="00D352AD" w:rsidRDefault="009A212D" w:rsidP="00D352AD">
      <w:pPr>
        <w:pStyle w:val="Prrafodelista"/>
        <w:ind w:left="0"/>
        <w:contextualSpacing/>
        <w:jc w:val="both"/>
        <w:rPr>
          <w:rFonts w:ascii="Bookman Old Style" w:hAnsi="Bookman Old Style" w:cs="Arial"/>
          <w:color w:val="000000" w:themeColor="text1"/>
          <w:sz w:val="24"/>
          <w:szCs w:val="24"/>
        </w:rPr>
      </w:pPr>
    </w:p>
    <w:p w:rsidR="009C097E" w:rsidRPr="00D352AD" w:rsidRDefault="00DC2127" w:rsidP="00D352AD">
      <w:pPr>
        <w:pStyle w:val="Ttulo1"/>
        <w:keepNext w:val="0"/>
        <w:widowControl w:val="0"/>
        <w:ind w:left="0"/>
        <w:rPr>
          <w:rFonts w:ascii="Bookman Old Style" w:hAnsi="Bookman Old Style"/>
          <w:color w:val="000000" w:themeColor="text1"/>
          <w:szCs w:val="24"/>
        </w:rPr>
      </w:pPr>
      <w:r w:rsidRPr="00D352AD">
        <w:rPr>
          <w:rFonts w:ascii="Bookman Old Style" w:hAnsi="Bookman Old Style"/>
          <w:color w:val="000000" w:themeColor="text1"/>
          <w:szCs w:val="24"/>
        </w:rPr>
        <w:t>TITULO</w:t>
      </w:r>
      <w:r w:rsidR="00960480" w:rsidRPr="00D352AD">
        <w:rPr>
          <w:rFonts w:ascii="Bookman Old Style" w:hAnsi="Bookman Old Style"/>
          <w:color w:val="000000" w:themeColor="text1"/>
          <w:szCs w:val="24"/>
        </w:rPr>
        <w:t xml:space="preserve"> </w:t>
      </w:r>
      <w:r w:rsidR="00A124B5" w:rsidRPr="00D352AD">
        <w:rPr>
          <w:rFonts w:ascii="Bookman Old Style" w:hAnsi="Bookman Old Style"/>
          <w:color w:val="000000" w:themeColor="text1"/>
          <w:szCs w:val="24"/>
        </w:rPr>
        <w:t>IX</w:t>
      </w:r>
    </w:p>
    <w:p w:rsidR="009C097E" w:rsidRPr="00D352AD" w:rsidRDefault="009C097E" w:rsidP="00D352AD">
      <w:pPr>
        <w:pStyle w:val="Estilo4"/>
        <w:keepNext w:val="0"/>
        <w:widowControl w:val="0"/>
        <w:rPr>
          <w:rFonts w:ascii="Bookman Old Style" w:hAnsi="Bookman Old Style"/>
          <w:color w:val="000000" w:themeColor="text1"/>
          <w:sz w:val="24"/>
          <w:szCs w:val="24"/>
        </w:rPr>
      </w:pPr>
      <w:r w:rsidRPr="00D352AD">
        <w:rPr>
          <w:rFonts w:ascii="Bookman Old Style" w:hAnsi="Bookman Old Style"/>
          <w:color w:val="000000" w:themeColor="text1"/>
          <w:sz w:val="24"/>
          <w:szCs w:val="24"/>
        </w:rPr>
        <w:t>OTRAS DISPOSICIONES</w:t>
      </w:r>
    </w:p>
    <w:p w:rsidR="009C097E" w:rsidRPr="00D352AD" w:rsidRDefault="009C097E" w:rsidP="00D352AD">
      <w:pPr>
        <w:pStyle w:val="Estilo5"/>
        <w:keepNext w:val="0"/>
        <w:widowControl w:val="0"/>
        <w:numPr>
          <w:ilvl w:val="0"/>
          <w:numId w:val="0"/>
        </w:numPr>
        <w:tabs>
          <w:tab w:val="left" w:pos="0"/>
          <w:tab w:val="left" w:pos="1560"/>
        </w:tabs>
        <w:spacing w:before="0" w:after="0"/>
        <w:outlineLvl w:val="9"/>
        <w:rPr>
          <w:rFonts w:ascii="Bookman Old Style" w:hAnsi="Bookman Old Style" w:cs="Arial"/>
          <w:color w:val="000000" w:themeColor="text1"/>
          <w:sz w:val="24"/>
          <w:szCs w:val="24"/>
          <w:lang w:val="es-ES"/>
        </w:rPr>
      </w:pPr>
    </w:p>
    <w:p w:rsidR="00FD6ACD" w:rsidRPr="00D352AD" w:rsidRDefault="00FD6ACD" w:rsidP="00D352AD">
      <w:pPr>
        <w:pStyle w:val="Estilo5"/>
        <w:keepNext w:val="0"/>
        <w:widowControl w:val="0"/>
        <w:numPr>
          <w:ilvl w:val="0"/>
          <w:numId w:val="0"/>
        </w:numPr>
        <w:tabs>
          <w:tab w:val="left" w:pos="0"/>
          <w:tab w:val="left" w:pos="1560"/>
        </w:tabs>
        <w:spacing w:before="0" w:after="0"/>
        <w:outlineLvl w:val="9"/>
        <w:rPr>
          <w:rFonts w:ascii="Bookman Old Style" w:hAnsi="Bookman Old Style" w:cs="Arial"/>
          <w:color w:val="000000" w:themeColor="text1"/>
          <w:sz w:val="24"/>
          <w:szCs w:val="24"/>
          <w:lang w:val="es-ES"/>
        </w:rPr>
      </w:pPr>
    </w:p>
    <w:p w:rsidR="00EB4198" w:rsidRPr="00D352AD" w:rsidRDefault="009C097E" w:rsidP="00D352AD">
      <w:pPr>
        <w:pStyle w:val="Estilo2"/>
        <w:keepNext w:val="0"/>
        <w:tabs>
          <w:tab w:val="clear" w:pos="5126"/>
          <w:tab w:val="left" w:pos="1701"/>
        </w:tabs>
        <w:ind w:left="0"/>
        <w:outlineLvl w:val="2"/>
        <w:rPr>
          <w:rFonts w:cs="Arial"/>
          <w:b w:val="0"/>
          <w:color w:val="000000" w:themeColor="text1"/>
          <w:spacing w:val="-4"/>
        </w:rPr>
      </w:pPr>
      <w:r w:rsidRPr="00D352AD">
        <w:rPr>
          <w:rFonts w:cs="Arial"/>
          <w:color w:val="000000" w:themeColor="text1"/>
        </w:rPr>
        <w:t xml:space="preserve">Modificaciones. </w:t>
      </w:r>
      <w:r w:rsidR="00EB4198" w:rsidRPr="00D352AD">
        <w:rPr>
          <w:rFonts w:cs="Arial"/>
          <w:b w:val="0"/>
          <w:color w:val="000000" w:themeColor="text1"/>
          <w:spacing w:val="-4"/>
        </w:rPr>
        <w:t xml:space="preserve">La presente </w:t>
      </w:r>
      <w:r w:rsidR="00593BC7" w:rsidRPr="00D352AD">
        <w:rPr>
          <w:rFonts w:cs="Arial"/>
          <w:b w:val="0"/>
          <w:color w:val="000000" w:themeColor="text1"/>
          <w:spacing w:val="-4"/>
        </w:rPr>
        <w:t>R</w:t>
      </w:r>
      <w:r w:rsidR="00EB4198" w:rsidRPr="00D352AD">
        <w:rPr>
          <w:rFonts w:cs="Arial"/>
          <w:b w:val="0"/>
          <w:color w:val="000000" w:themeColor="text1"/>
          <w:spacing w:val="-4"/>
        </w:rPr>
        <w:t>esolución modifica las siguientes disposiciones:</w:t>
      </w:r>
    </w:p>
    <w:p w:rsidR="00836FB0" w:rsidRPr="00D352AD" w:rsidRDefault="00836FB0" w:rsidP="00D352AD">
      <w:pPr>
        <w:pStyle w:val="Prrafodelista"/>
        <w:ind w:left="0"/>
        <w:rPr>
          <w:rFonts w:ascii="Bookman Old Style" w:hAnsi="Bookman Old Style" w:cs="Arial"/>
          <w:color w:val="000000" w:themeColor="text1"/>
          <w:sz w:val="24"/>
          <w:szCs w:val="24"/>
        </w:rPr>
      </w:pPr>
    </w:p>
    <w:p w:rsidR="0016072E" w:rsidRPr="00D352AD" w:rsidRDefault="0016072E" w:rsidP="00E13D41">
      <w:pPr>
        <w:numPr>
          <w:ilvl w:val="0"/>
          <w:numId w:val="323"/>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Artículo 4 de la Resolución CREG 057 de 1996 en lo relativo al comercializador de gas natural.</w:t>
      </w:r>
    </w:p>
    <w:p w:rsidR="0064570A" w:rsidRPr="00D352AD" w:rsidRDefault="0064570A" w:rsidP="00E13D41">
      <w:pPr>
        <w:autoSpaceDE w:val="0"/>
        <w:autoSpaceDN w:val="0"/>
        <w:adjustRightInd w:val="0"/>
        <w:ind w:left="993"/>
        <w:jc w:val="both"/>
        <w:rPr>
          <w:rFonts w:ascii="Bookman Old Style" w:hAnsi="Bookman Old Style" w:cs="Arial"/>
          <w:color w:val="000000" w:themeColor="text1"/>
        </w:rPr>
      </w:pPr>
    </w:p>
    <w:p w:rsidR="0016072E" w:rsidRPr="00D352AD" w:rsidRDefault="00F67572" w:rsidP="00E13D41">
      <w:pPr>
        <w:numPr>
          <w:ilvl w:val="0"/>
          <w:numId w:val="323"/>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lastRenderedPageBreak/>
        <w:t>Art</w:t>
      </w:r>
      <w:r w:rsidR="00593BC7" w:rsidRPr="00D352AD">
        <w:rPr>
          <w:rFonts w:ascii="Bookman Old Style" w:hAnsi="Bookman Old Style" w:cs="Arial"/>
          <w:color w:val="000000" w:themeColor="text1"/>
        </w:rPr>
        <w:t>í</w:t>
      </w:r>
      <w:r w:rsidRPr="00D352AD">
        <w:rPr>
          <w:rFonts w:ascii="Bookman Old Style" w:hAnsi="Bookman Old Style" w:cs="Arial"/>
          <w:color w:val="000000" w:themeColor="text1"/>
        </w:rPr>
        <w:t>culo 20 de la Resolución CREG 126 de 2010 (periodo de facturación).</w:t>
      </w:r>
    </w:p>
    <w:p w:rsidR="00ED0CFA" w:rsidRPr="00D352AD" w:rsidRDefault="00ED0CFA" w:rsidP="00D352AD">
      <w:pPr>
        <w:pStyle w:val="Estilo5"/>
        <w:keepNext w:val="0"/>
        <w:widowControl w:val="0"/>
        <w:numPr>
          <w:ilvl w:val="0"/>
          <w:numId w:val="0"/>
        </w:numPr>
        <w:tabs>
          <w:tab w:val="left" w:pos="0"/>
          <w:tab w:val="left" w:pos="1560"/>
        </w:tabs>
        <w:spacing w:before="0" w:after="0"/>
        <w:outlineLvl w:val="9"/>
        <w:rPr>
          <w:rFonts w:ascii="Bookman Old Style" w:hAnsi="Bookman Old Style" w:cs="Arial"/>
          <w:b w:val="0"/>
          <w:color w:val="000000" w:themeColor="text1"/>
          <w:sz w:val="24"/>
          <w:szCs w:val="24"/>
        </w:rPr>
      </w:pPr>
    </w:p>
    <w:p w:rsidR="00124B83" w:rsidRPr="00D352AD" w:rsidRDefault="00124B83" w:rsidP="00D352AD">
      <w:pPr>
        <w:pStyle w:val="Estilo2"/>
        <w:keepNext w:val="0"/>
        <w:tabs>
          <w:tab w:val="clear" w:pos="5126"/>
          <w:tab w:val="left" w:pos="1701"/>
        </w:tabs>
        <w:ind w:left="0"/>
        <w:outlineLvl w:val="2"/>
        <w:rPr>
          <w:b w:val="0"/>
          <w:color w:val="000000" w:themeColor="text1"/>
        </w:rPr>
      </w:pPr>
      <w:r w:rsidRPr="00D352AD">
        <w:rPr>
          <w:rFonts w:cs="Arial"/>
          <w:color w:val="000000" w:themeColor="text1"/>
          <w:spacing w:val="-4"/>
          <w:lang w:val="es-ES_tradnl"/>
        </w:rPr>
        <w:t>Derogatorias</w:t>
      </w:r>
      <w:r w:rsidRPr="00D352AD">
        <w:rPr>
          <w:rFonts w:cs="Arial"/>
          <w:color w:val="000000" w:themeColor="text1"/>
          <w:spacing w:val="-4"/>
        </w:rPr>
        <w:t xml:space="preserve">. </w:t>
      </w:r>
      <w:r w:rsidRPr="00D352AD">
        <w:rPr>
          <w:rFonts w:cs="Arial"/>
          <w:b w:val="0"/>
          <w:color w:val="000000" w:themeColor="text1"/>
          <w:spacing w:val="-4"/>
        </w:rPr>
        <w:t xml:space="preserve">La presente </w:t>
      </w:r>
      <w:r w:rsidR="00C45726" w:rsidRPr="00D352AD">
        <w:rPr>
          <w:rFonts w:cs="Arial"/>
          <w:b w:val="0"/>
          <w:color w:val="000000" w:themeColor="text1"/>
          <w:spacing w:val="-4"/>
        </w:rPr>
        <w:t>R</w:t>
      </w:r>
      <w:r w:rsidRPr="00D352AD">
        <w:rPr>
          <w:rFonts w:cs="Arial"/>
          <w:b w:val="0"/>
          <w:color w:val="000000" w:themeColor="text1"/>
          <w:spacing w:val="-4"/>
        </w:rPr>
        <w:t>esolución deroga aquellas disposiciones que le sean contrarias y en especial</w:t>
      </w:r>
      <w:r w:rsidR="003C1DBC" w:rsidRPr="00D352AD">
        <w:rPr>
          <w:rFonts w:cs="Arial"/>
          <w:b w:val="0"/>
          <w:color w:val="000000" w:themeColor="text1"/>
          <w:spacing w:val="-4"/>
        </w:rPr>
        <w:t xml:space="preserve"> </w:t>
      </w:r>
      <w:r w:rsidR="0064570A" w:rsidRPr="00D352AD">
        <w:rPr>
          <w:b w:val="0"/>
          <w:color w:val="000000" w:themeColor="text1"/>
        </w:rPr>
        <w:t xml:space="preserve">las </w:t>
      </w:r>
      <w:r w:rsidR="00C45726" w:rsidRPr="00D352AD">
        <w:rPr>
          <w:b w:val="0"/>
          <w:color w:val="000000" w:themeColor="text1"/>
        </w:rPr>
        <w:t>siguientes</w:t>
      </w:r>
      <w:r w:rsidR="00E13D41">
        <w:rPr>
          <w:b w:val="0"/>
          <w:color w:val="000000" w:themeColor="text1"/>
        </w:rPr>
        <w:t>:</w:t>
      </w:r>
    </w:p>
    <w:p w:rsidR="008946A4" w:rsidRPr="00D352AD" w:rsidRDefault="008946A4" w:rsidP="00D352AD">
      <w:pPr>
        <w:pStyle w:val="Estilo5"/>
        <w:keepNext w:val="0"/>
        <w:widowControl w:val="0"/>
        <w:numPr>
          <w:ilvl w:val="0"/>
          <w:numId w:val="0"/>
        </w:numPr>
        <w:tabs>
          <w:tab w:val="left" w:pos="0"/>
          <w:tab w:val="left" w:pos="1560"/>
        </w:tabs>
        <w:spacing w:before="0" w:after="0"/>
        <w:outlineLvl w:val="9"/>
        <w:rPr>
          <w:rFonts w:ascii="Bookman Old Style" w:hAnsi="Bookman Old Style" w:cs="Arial"/>
          <w:b w:val="0"/>
          <w:color w:val="000000" w:themeColor="text1"/>
          <w:sz w:val="24"/>
          <w:szCs w:val="24"/>
          <w:lang w:val="es-CO"/>
        </w:rPr>
      </w:pPr>
    </w:p>
    <w:p w:rsidR="00C45726" w:rsidRPr="00D352AD" w:rsidRDefault="00C45726" w:rsidP="00E13D41">
      <w:pPr>
        <w:numPr>
          <w:ilvl w:val="0"/>
          <w:numId w:val="324"/>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Definición de usuario regulado establecida en la Resolución CREG 023 de 2000.</w:t>
      </w:r>
    </w:p>
    <w:p w:rsidR="00017F65" w:rsidRPr="00D352AD" w:rsidRDefault="00017F65" w:rsidP="00E13D41">
      <w:pPr>
        <w:autoSpaceDE w:val="0"/>
        <w:autoSpaceDN w:val="0"/>
        <w:adjustRightInd w:val="0"/>
        <w:ind w:left="993"/>
        <w:jc w:val="both"/>
        <w:rPr>
          <w:rFonts w:ascii="Bookman Old Style" w:hAnsi="Bookman Old Style" w:cs="Arial"/>
          <w:color w:val="000000" w:themeColor="text1"/>
        </w:rPr>
      </w:pPr>
    </w:p>
    <w:p w:rsidR="00C45726" w:rsidRPr="00D352AD" w:rsidRDefault="00C45726" w:rsidP="00E13D41">
      <w:pPr>
        <w:numPr>
          <w:ilvl w:val="0"/>
          <w:numId w:val="324"/>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Definición de usuario no regulado establecida en la Resolución CREG 023 de 2000.</w:t>
      </w:r>
    </w:p>
    <w:p w:rsidR="00017F65" w:rsidRPr="00D352AD" w:rsidRDefault="00017F65" w:rsidP="00E13D41">
      <w:pPr>
        <w:autoSpaceDE w:val="0"/>
        <w:autoSpaceDN w:val="0"/>
        <w:adjustRightInd w:val="0"/>
        <w:ind w:left="993"/>
        <w:jc w:val="both"/>
        <w:rPr>
          <w:rFonts w:ascii="Bookman Old Style" w:hAnsi="Bookman Old Style" w:cs="Arial"/>
          <w:color w:val="000000" w:themeColor="text1"/>
        </w:rPr>
      </w:pPr>
    </w:p>
    <w:p w:rsidR="00C45726" w:rsidRPr="00D352AD" w:rsidRDefault="00C45726" w:rsidP="00E13D41">
      <w:pPr>
        <w:numPr>
          <w:ilvl w:val="0"/>
          <w:numId w:val="324"/>
        </w:numPr>
        <w:autoSpaceDE w:val="0"/>
        <w:autoSpaceDN w:val="0"/>
        <w:adjustRightInd w:val="0"/>
        <w:ind w:left="993" w:hanging="426"/>
        <w:jc w:val="both"/>
        <w:rPr>
          <w:rFonts w:ascii="Bookman Old Style" w:hAnsi="Bookman Old Style" w:cs="Arial"/>
          <w:color w:val="000000" w:themeColor="text1"/>
        </w:rPr>
      </w:pPr>
      <w:r w:rsidRPr="00D352AD">
        <w:rPr>
          <w:rFonts w:ascii="Bookman Old Style" w:hAnsi="Bookman Old Style" w:cs="Arial"/>
          <w:color w:val="000000" w:themeColor="text1"/>
        </w:rPr>
        <w:t>El numeral 5.7 del RUT</w:t>
      </w:r>
      <w:r w:rsidR="00E13D41">
        <w:rPr>
          <w:rFonts w:ascii="Bookman Old Style" w:hAnsi="Bookman Old Style" w:cs="Arial"/>
          <w:color w:val="000000" w:themeColor="text1"/>
        </w:rPr>
        <w:t>.</w:t>
      </w:r>
    </w:p>
    <w:p w:rsidR="00C45726" w:rsidRPr="00D352AD" w:rsidRDefault="00C45726" w:rsidP="00D352AD">
      <w:pPr>
        <w:pStyle w:val="Estilo5"/>
        <w:keepNext w:val="0"/>
        <w:widowControl w:val="0"/>
        <w:numPr>
          <w:ilvl w:val="0"/>
          <w:numId w:val="0"/>
        </w:numPr>
        <w:tabs>
          <w:tab w:val="left" w:pos="0"/>
          <w:tab w:val="left" w:pos="1560"/>
        </w:tabs>
        <w:spacing w:before="0" w:after="0"/>
        <w:outlineLvl w:val="9"/>
        <w:rPr>
          <w:rFonts w:ascii="Bookman Old Style" w:hAnsi="Bookman Old Style" w:cs="Arial"/>
          <w:b w:val="0"/>
          <w:color w:val="000000" w:themeColor="text1"/>
          <w:sz w:val="24"/>
          <w:szCs w:val="24"/>
          <w:lang w:val="es-CO"/>
        </w:rPr>
      </w:pPr>
    </w:p>
    <w:p w:rsidR="009C097E" w:rsidRPr="00D352AD" w:rsidRDefault="009C097E" w:rsidP="00D352AD">
      <w:pPr>
        <w:pStyle w:val="Estilo2"/>
        <w:keepNext w:val="0"/>
        <w:tabs>
          <w:tab w:val="clear" w:pos="5126"/>
          <w:tab w:val="left" w:pos="1701"/>
        </w:tabs>
        <w:ind w:left="0"/>
        <w:outlineLvl w:val="2"/>
        <w:rPr>
          <w:rFonts w:cs="Arial"/>
          <w:b w:val="0"/>
          <w:color w:val="000000" w:themeColor="text1"/>
          <w:spacing w:val="-4"/>
        </w:rPr>
      </w:pPr>
      <w:r w:rsidRPr="00D352AD">
        <w:rPr>
          <w:rFonts w:cs="Arial"/>
          <w:color w:val="000000" w:themeColor="text1"/>
          <w:spacing w:val="-4"/>
        </w:rPr>
        <w:t xml:space="preserve">Vigencia. </w:t>
      </w:r>
      <w:r w:rsidR="006A5514" w:rsidRPr="00D352AD">
        <w:rPr>
          <w:b w:val="0"/>
          <w:bCs w:val="0"/>
          <w:color w:val="000000" w:themeColor="text1"/>
          <w:lang w:eastAsia="es-ES"/>
        </w:rPr>
        <w:t xml:space="preserve">El </w:t>
      </w:r>
      <w:r w:rsidR="0064570A" w:rsidRPr="00D352AD">
        <w:rPr>
          <w:b w:val="0"/>
          <w:bCs w:val="0"/>
          <w:color w:val="000000" w:themeColor="text1"/>
          <w:lang w:eastAsia="es-ES"/>
        </w:rPr>
        <w:t>r</w:t>
      </w:r>
      <w:r w:rsidR="006A5514" w:rsidRPr="00D352AD">
        <w:rPr>
          <w:b w:val="0"/>
          <w:bCs w:val="0"/>
          <w:color w:val="000000" w:themeColor="text1"/>
          <w:lang w:eastAsia="es-ES"/>
        </w:rPr>
        <w:t>eglamento que se adopta mediante esta resolución rige a partir de la fecha de publicación en el Diario Oficial.</w:t>
      </w:r>
    </w:p>
    <w:p w:rsidR="009C097E" w:rsidRPr="00D352AD" w:rsidRDefault="009C097E" w:rsidP="00D352AD">
      <w:pPr>
        <w:pStyle w:val="Estilo8"/>
        <w:widowControl w:val="0"/>
        <w:jc w:val="center"/>
        <w:rPr>
          <w:rFonts w:ascii="Bookman Old Style" w:hAnsi="Bookman Old Style"/>
          <w:b/>
          <w:color w:val="000000" w:themeColor="text1"/>
          <w:sz w:val="24"/>
          <w:szCs w:val="24"/>
          <w:lang w:val="es-CO"/>
        </w:rPr>
      </w:pPr>
    </w:p>
    <w:p w:rsidR="001F596F" w:rsidRPr="00D352AD" w:rsidRDefault="001F596F" w:rsidP="00D352AD">
      <w:pPr>
        <w:pStyle w:val="Estilo8"/>
        <w:widowControl w:val="0"/>
        <w:jc w:val="center"/>
        <w:rPr>
          <w:rFonts w:ascii="Bookman Old Style" w:hAnsi="Bookman Old Style"/>
          <w:b/>
          <w:color w:val="000000" w:themeColor="text1"/>
          <w:sz w:val="24"/>
          <w:szCs w:val="24"/>
        </w:rPr>
      </w:pPr>
    </w:p>
    <w:p w:rsidR="009C097E" w:rsidRPr="00D352AD" w:rsidRDefault="009C097E" w:rsidP="00D352AD">
      <w:pPr>
        <w:pStyle w:val="Estilo8"/>
        <w:widowControl w:val="0"/>
        <w:jc w:val="center"/>
        <w:rPr>
          <w:rFonts w:ascii="Bookman Old Style" w:hAnsi="Bookman Old Style"/>
          <w:b/>
          <w:color w:val="000000" w:themeColor="text1"/>
          <w:sz w:val="24"/>
          <w:szCs w:val="24"/>
        </w:rPr>
      </w:pPr>
      <w:r w:rsidRPr="00D352AD">
        <w:rPr>
          <w:rFonts w:ascii="Bookman Old Style" w:hAnsi="Bookman Old Style"/>
          <w:b/>
          <w:color w:val="000000" w:themeColor="text1"/>
          <w:sz w:val="24"/>
          <w:szCs w:val="24"/>
        </w:rPr>
        <w:t>PUBLÍQUESE Y CÚMPLASE</w:t>
      </w:r>
    </w:p>
    <w:p w:rsidR="009C097E" w:rsidRPr="00D352AD" w:rsidRDefault="009C097E" w:rsidP="00D352AD">
      <w:pPr>
        <w:pStyle w:val="Textoindependiente"/>
        <w:rPr>
          <w:rFonts w:ascii="Bookman Old Style" w:hAnsi="Bookman Old Style"/>
          <w:color w:val="000000" w:themeColor="text1"/>
        </w:rPr>
      </w:pPr>
    </w:p>
    <w:p w:rsidR="009C097E" w:rsidRPr="00D352AD" w:rsidRDefault="00DB0EDC" w:rsidP="00D352AD">
      <w:pPr>
        <w:pStyle w:val="Estilo8"/>
        <w:widowControl w:val="0"/>
        <w:rPr>
          <w:rFonts w:ascii="Bookman Old Style" w:hAnsi="Bookman Old Style"/>
          <w:color w:val="000000" w:themeColor="text1"/>
          <w:sz w:val="24"/>
          <w:szCs w:val="24"/>
        </w:rPr>
      </w:pPr>
      <w:r w:rsidRPr="00D352AD">
        <w:rPr>
          <w:rFonts w:ascii="Bookman Old Style" w:hAnsi="Bookman Old Style"/>
          <w:color w:val="000000" w:themeColor="text1"/>
          <w:sz w:val="24"/>
          <w:szCs w:val="24"/>
        </w:rPr>
        <w:t>Firmas del proyecto</w:t>
      </w:r>
    </w:p>
    <w:p w:rsidR="009C097E" w:rsidRPr="00D352AD" w:rsidRDefault="009C097E" w:rsidP="00D352AD">
      <w:pPr>
        <w:pStyle w:val="Textoindependiente"/>
        <w:rPr>
          <w:rFonts w:ascii="Bookman Old Style" w:hAnsi="Bookman Old Style"/>
          <w:color w:val="000000" w:themeColor="text1"/>
        </w:rPr>
      </w:pPr>
    </w:p>
    <w:p w:rsidR="00DB0EDC" w:rsidRPr="00D352AD" w:rsidRDefault="00DB0EDC" w:rsidP="00D352AD">
      <w:pPr>
        <w:pStyle w:val="Textoindependiente"/>
        <w:rPr>
          <w:rFonts w:ascii="Bookman Old Style" w:hAnsi="Bookman Old Style"/>
          <w:color w:val="000000" w:themeColor="text1"/>
        </w:rPr>
      </w:pPr>
    </w:p>
    <w:p w:rsidR="009C097E" w:rsidRPr="00D352AD" w:rsidRDefault="009C097E" w:rsidP="00D352AD">
      <w:pPr>
        <w:pStyle w:val="Textoindependiente"/>
        <w:ind w:left="0"/>
        <w:jc w:val="left"/>
        <w:rPr>
          <w:rFonts w:ascii="Bookman Old Style" w:hAnsi="Bookman Old Style"/>
          <w:color w:val="000000" w:themeColor="text1"/>
        </w:rPr>
      </w:pPr>
    </w:p>
    <w:p w:rsidR="009C097E" w:rsidRPr="00D352AD" w:rsidRDefault="009C097E" w:rsidP="00D352AD">
      <w:pPr>
        <w:pStyle w:val="Textoindependiente"/>
        <w:rPr>
          <w:rFonts w:ascii="Bookman Old Style" w:hAnsi="Bookman Old Style"/>
          <w:color w:val="000000" w:themeColor="text1"/>
        </w:rPr>
      </w:pPr>
    </w:p>
    <w:p w:rsidR="009C097E" w:rsidRPr="00D352AD" w:rsidRDefault="009C097E" w:rsidP="00D352AD">
      <w:pPr>
        <w:pStyle w:val="Textoindependiente"/>
        <w:rPr>
          <w:rFonts w:ascii="Bookman Old Style" w:hAnsi="Bookman Old Style"/>
          <w:color w:val="000000" w:themeColor="text1"/>
        </w:rPr>
      </w:pPr>
    </w:p>
    <w:p w:rsidR="009C097E" w:rsidRPr="00D352AD" w:rsidRDefault="009C097E" w:rsidP="00D352AD">
      <w:pPr>
        <w:pStyle w:val="Textoindependiente"/>
        <w:rPr>
          <w:rFonts w:ascii="Bookman Old Style" w:hAnsi="Bookman Old Style"/>
          <w:color w:val="000000" w:themeColor="text1"/>
        </w:rPr>
      </w:pPr>
    </w:p>
    <w:tbl>
      <w:tblPr>
        <w:tblW w:w="8982" w:type="dxa"/>
        <w:tblInd w:w="35" w:type="dxa"/>
        <w:tblLayout w:type="fixed"/>
        <w:tblCellMar>
          <w:left w:w="35" w:type="dxa"/>
          <w:right w:w="35" w:type="dxa"/>
        </w:tblCellMar>
        <w:tblLook w:val="0000" w:firstRow="0" w:lastRow="0" w:firstColumn="0" w:lastColumn="0" w:noHBand="0" w:noVBand="0"/>
      </w:tblPr>
      <w:tblGrid>
        <w:gridCol w:w="4491"/>
        <w:gridCol w:w="4491"/>
      </w:tblGrid>
      <w:tr w:rsidR="00D92BB5" w:rsidRPr="00D352AD" w:rsidTr="00242F69">
        <w:tc>
          <w:tcPr>
            <w:tcW w:w="4491" w:type="dxa"/>
            <w:tcBorders>
              <w:top w:val="nil"/>
              <w:left w:val="nil"/>
              <w:bottom w:val="nil"/>
              <w:right w:val="nil"/>
            </w:tcBorders>
            <w:vAlign w:val="center"/>
          </w:tcPr>
          <w:p w:rsidR="009C097E" w:rsidRPr="00D352AD" w:rsidRDefault="009C097E" w:rsidP="00D352AD">
            <w:pPr>
              <w:suppressAutoHyphens/>
              <w:ind w:left="0"/>
              <w:jc w:val="center"/>
              <w:rPr>
                <w:rFonts w:ascii="Bookman Old Style" w:hAnsi="Bookman Old Style" w:cs="Arial"/>
                <w:b/>
                <w:bCs/>
                <w:color w:val="000000" w:themeColor="text1"/>
                <w:spacing w:val="-3"/>
              </w:rPr>
            </w:pPr>
            <w:r w:rsidRPr="00D352AD">
              <w:rPr>
                <w:rFonts w:ascii="Bookman Old Style" w:hAnsi="Bookman Old Style" w:cs="Arial"/>
                <w:b/>
                <w:bCs/>
                <w:color w:val="000000" w:themeColor="text1"/>
                <w:spacing w:val="-3"/>
              </w:rPr>
              <w:t>TOMÁS GONZÁLEZ ESTRADA</w:t>
            </w:r>
          </w:p>
        </w:tc>
        <w:tc>
          <w:tcPr>
            <w:tcW w:w="4491" w:type="dxa"/>
            <w:tcBorders>
              <w:top w:val="nil"/>
              <w:left w:val="nil"/>
              <w:bottom w:val="nil"/>
              <w:right w:val="nil"/>
            </w:tcBorders>
            <w:vAlign w:val="center"/>
          </w:tcPr>
          <w:p w:rsidR="009C097E" w:rsidRPr="00D352AD" w:rsidRDefault="00593BC7" w:rsidP="00D352AD">
            <w:pPr>
              <w:suppressAutoHyphens/>
              <w:ind w:left="0"/>
              <w:jc w:val="center"/>
              <w:rPr>
                <w:rFonts w:ascii="Bookman Old Style" w:hAnsi="Bookman Old Style" w:cs="Arial"/>
                <w:b/>
                <w:bCs/>
                <w:color w:val="000000" w:themeColor="text1"/>
                <w:spacing w:val="-3"/>
              </w:rPr>
            </w:pPr>
            <w:r w:rsidRPr="00D352AD">
              <w:rPr>
                <w:rFonts w:ascii="Bookman Old Style" w:hAnsi="Bookman Old Style" w:cs="Arial"/>
                <w:b/>
                <w:bCs/>
                <w:color w:val="000000" w:themeColor="text1"/>
                <w:spacing w:val="-3"/>
              </w:rPr>
              <w:t>GERMÁN CASTRO FERREIRA</w:t>
            </w:r>
            <w:r w:rsidR="009C097E" w:rsidRPr="00D352AD">
              <w:rPr>
                <w:rFonts w:ascii="Bookman Old Style" w:hAnsi="Bookman Old Style" w:cs="Arial"/>
                <w:b/>
                <w:bCs/>
                <w:color w:val="000000" w:themeColor="text1"/>
                <w:spacing w:val="-3"/>
              </w:rPr>
              <w:t xml:space="preserve"> </w:t>
            </w:r>
          </w:p>
        </w:tc>
      </w:tr>
      <w:tr w:rsidR="00D92BB5" w:rsidRPr="00D352AD" w:rsidTr="00242F69">
        <w:tc>
          <w:tcPr>
            <w:tcW w:w="4491" w:type="dxa"/>
            <w:tcBorders>
              <w:top w:val="nil"/>
              <w:left w:val="nil"/>
              <w:bottom w:val="nil"/>
              <w:right w:val="nil"/>
            </w:tcBorders>
            <w:vAlign w:val="center"/>
          </w:tcPr>
          <w:p w:rsidR="009C097E" w:rsidRPr="00D352AD" w:rsidRDefault="009C097E" w:rsidP="00C952DE">
            <w:pPr>
              <w:suppressAutoHyphens/>
              <w:ind w:left="0"/>
              <w:jc w:val="center"/>
              <w:rPr>
                <w:rFonts w:ascii="Bookman Old Style" w:hAnsi="Bookman Old Style" w:cs="Arial"/>
                <w:color w:val="000000" w:themeColor="text1"/>
                <w:spacing w:val="-3"/>
              </w:rPr>
            </w:pPr>
            <w:r w:rsidRPr="00D352AD">
              <w:rPr>
                <w:rFonts w:ascii="Bookman Old Style" w:hAnsi="Bookman Old Style" w:cs="Arial"/>
                <w:color w:val="000000" w:themeColor="text1"/>
                <w:spacing w:val="-3"/>
              </w:rPr>
              <w:t>Viceministro de Energía</w:t>
            </w:r>
          </w:p>
        </w:tc>
        <w:tc>
          <w:tcPr>
            <w:tcW w:w="4491" w:type="dxa"/>
            <w:tcBorders>
              <w:top w:val="nil"/>
              <w:left w:val="nil"/>
              <w:bottom w:val="nil"/>
              <w:right w:val="nil"/>
            </w:tcBorders>
            <w:vAlign w:val="center"/>
          </w:tcPr>
          <w:p w:rsidR="009C097E" w:rsidRPr="00D352AD" w:rsidRDefault="009C097E" w:rsidP="00D352AD">
            <w:pPr>
              <w:tabs>
                <w:tab w:val="left" w:pos="-720"/>
              </w:tabs>
              <w:suppressAutoHyphens/>
              <w:jc w:val="center"/>
              <w:rPr>
                <w:rFonts w:ascii="Bookman Old Style" w:hAnsi="Bookman Old Style" w:cs="Arial"/>
                <w:color w:val="000000" w:themeColor="text1"/>
                <w:spacing w:val="-3"/>
              </w:rPr>
            </w:pPr>
            <w:r w:rsidRPr="00D352AD">
              <w:rPr>
                <w:rFonts w:ascii="Bookman Old Style" w:hAnsi="Bookman Old Style" w:cs="Arial"/>
                <w:color w:val="000000" w:themeColor="text1"/>
                <w:spacing w:val="-3"/>
              </w:rPr>
              <w:t>Director Ejecutivo</w:t>
            </w:r>
          </w:p>
        </w:tc>
      </w:tr>
      <w:tr w:rsidR="00D92BB5" w:rsidRPr="00D352AD" w:rsidTr="00242F69">
        <w:tc>
          <w:tcPr>
            <w:tcW w:w="4491" w:type="dxa"/>
            <w:tcBorders>
              <w:top w:val="nil"/>
              <w:left w:val="nil"/>
              <w:bottom w:val="nil"/>
              <w:right w:val="nil"/>
            </w:tcBorders>
            <w:vAlign w:val="center"/>
          </w:tcPr>
          <w:p w:rsidR="009C097E" w:rsidRPr="00D352AD" w:rsidRDefault="009C097E" w:rsidP="00D352AD">
            <w:pPr>
              <w:suppressAutoHyphens/>
              <w:ind w:left="0"/>
              <w:jc w:val="center"/>
              <w:rPr>
                <w:rFonts w:ascii="Bookman Old Style" w:hAnsi="Bookman Old Style" w:cs="Arial"/>
                <w:color w:val="000000" w:themeColor="text1"/>
                <w:spacing w:val="-3"/>
              </w:rPr>
            </w:pPr>
            <w:r w:rsidRPr="00D352AD">
              <w:rPr>
                <w:rFonts w:ascii="Bookman Old Style" w:hAnsi="Bookman Old Style" w:cs="Arial"/>
                <w:color w:val="000000" w:themeColor="text1"/>
                <w:spacing w:val="-3"/>
              </w:rPr>
              <w:t>Delegado del Ministro de Minas y Energía</w:t>
            </w:r>
          </w:p>
          <w:p w:rsidR="009C097E" w:rsidRPr="00D352AD" w:rsidRDefault="009C097E" w:rsidP="00D352AD">
            <w:pPr>
              <w:suppressAutoHyphens/>
              <w:ind w:left="0"/>
              <w:jc w:val="center"/>
              <w:rPr>
                <w:rFonts w:ascii="Bookman Old Style" w:hAnsi="Bookman Old Style" w:cs="Arial"/>
                <w:color w:val="000000" w:themeColor="text1"/>
                <w:spacing w:val="-3"/>
              </w:rPr>
            </w:pPr>
            <w:r w:rsidRPr="00D352AD">
              <w:rPr>
                <w:rFonts w:ascii="Bookman Old Style" w:hAnsi="Bookman Old Style" w:cs="Arial"/>
                <w:color w:val="000000" w:themeColor="text1"/>
                <w:spacing w:val="-3"/>
              </w:rPr>
              <w:t>Presidente</w:t>
            </w:r>
          </w:p>
        </w:tc>
        <w:tc>
          <w:tcPr>
            <w:tcW w:w="4491" w:type="dxa"/>
            <w:tcBorders>
              <w:top w:val="nil"/>
              <w:left w:val="nil"/>
              <w:bottom w:val="nil"/>
              <w:right w:val="nil"/>
            </w:tcBorders>
            <w:vAlign w:val="center"/>
          </w:tcPr>
          <w:p w:rsidR="009C097E" w:rsidRPr="00D352AD" w:rsidRDefault="009C097E" w:rsidP="00D352AD">
            <w:pPr>
              <w:tabs>
                <w:tab w:val="left" w:pos="-720"/>
              </w:tabs>
              <w:suppressAutoHyphens/>
              <w:jc w:val="center"/>
              <w:rPr>
                <w:rFonts w:ascii="Bookman Old Style" w:hAnsi="Bookman Old Style" w:cs="Arial"/>
                <w:color w:val="000000" w:themeColor="text1"/>
                <w:spacing w:val="-3"/>
              </w:rPr>
            </w:pPr>
          </w:p>
        </w:tc>
      </w:tr>
    </w:tbl>
    <w:p w:rsidR="00FA35B2" w:rsidRPr="00D352AD" w:rsidRDefault="00FA35B2" w:rsidP="00D352AD">
      <w:pPr>
        <w:pStyle w:val="Prrafodelista"/>
        <w:ind w:left="0"/>
        <w:rPr>
          <w:rFonts w:ascii="Bookman Old Style" w:hAnsi="Bookman Old Style"/>
          <w:color w:val="000000" w:themeColor="text1"/>
          <w:sz w:val="24"/>
          <w:szCs w:val="24"/>
        </w:rPr>
      </w:pPr>
    </w:p>
    <w:sectPr w:rsidR="00FA35B2" w:rsidRPr="00D352AD"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50F0" w:rsidRDefault="007750F0">
      <w:r>
        <w:separator/>
      </w:r>
    </w:p>
  </w:endnote>
  <w:endnote w:type="continuationSeparator" w:id="0">
    <w:p w:rsidR="007750F0" w:rsidRDefault="00775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50F0" w:rsidRDefault="007750F0">
      <w:r>
        <w:separator/>
      </w:r>
    </w:p>
  </w:footnote>
  <w:footnote w:type="continuationSeparator" w:id="0">
    <w:p w:rsidR="007750F0" w:rsidRDefault="007750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2AD" w:rsidRDefault="00D352AD" w:rsidP="00951F79">
    <w:pPr>
      <w:pStyle w:val="Ttulo1"/>
      <w:ind w:right="6"/>
      <w:jc w:val="left"/>
      <w:rPr>
        <w:rFonts w:ascii="Bookman Old Style" w:hAnsi="Bookman Old Style" w:cs="Arial"/>
        <w:b w:val="0"/>
        <w:sz w:val="22"/>
        <w:szCs w:val="22"/>
      </w:rPr>
    </w:pPr>
  </w:p>
  <w:p w:rsidR="00D352AD" w:rsidRPr="00951F79" w:rsidRDefault="00D352AD"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653B44">
      <w:rPr>
        <w:rFonts w:ascii="Bookman Old Style" w:hAnsi="Bookman Old Style" w:cs="Arial"/>
        <w:b w:val="0"/>
        <w:noProof/>
        <w:sz w:val="22"/>
        <w:szCs w:val="22"/>
      </w:rPr>
      <w:t>30</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653B44" w:rsidRPr="00653B44">
        <w:rPr>
          <w:rFonts w:ascii="Bookman Old Style" w:hAnsi="Bookman Old Style" w:cs="Arial"/>
          <w:b w:val="0"/>
          <w:noProof/>
          <w:sz w:val="22"/>
          <w:szCs w:val="22"/>
        </w:rPr>
        <w:t>30</w:t>
      </w:r>
    </w:fldSimple>
  </w:p>
  <w:p w:rsidR="00D352AD" w:rsidRDefault="00D352AD" w:rsidP="00416882">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54AC79EF" wp14:editId="77CEAD72">
              <wp:simplePos x="0" y="0"/>
              <wp:positionH relativeFrom="column">
                <wp:posOffset>-175260</wp:posOffset>
              </wp:positionH>
              <wp:positionV relativeFrom="paragraph">
                <wp:posOffset>139065</wp:posOffset>
              </wp:positionV>
              <wp:extent cx="6267450" cy="9900920"/>
              <wp:effectExtent l="0" t="0" r="19050" b="24130"/>
              <wp:wrapNone/>
              <wp:docPr id="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CpdfuzegIA&#10;AP0EAAAOAAAAAAAAAAAAAAAAAC4CAABkcnMvZTJvRG9jLnhtbFBLAQItABQABgAIAAAAIQBXFkFY&#10;4wAAAAsBAAAPAAAAAAAAAAAAAAAAANQEAABkcnMvZG93bnJldi54bWxQSwUGAAAAAAQABADzAAAA&#10;5AUAAAAA&#10;" filled="f" strokeweight="1.5pt"/>
          </w:pict>
        </mc:Fallback>
      </mc:AlternateContent>
    </w:r>
  </w:p>
  <w:p w:rsidR="00D352AD" w:rsidRDefault="00D352AD" w:rsidP="00416882">
    <w:pPr>
      <w:pBdr>
        <w:bottom w:val="single" w:sz="4" w:space="0" w:color="auto"/>
      </w:pBdr>
      <w:ind w:left="142" w:right="147"/>
      <w:jc w:val="both"/>
      <w:rPr>
        <w:rFonts w:ascii="Bookman Old Style" w:hAnsi="Bookman Old Style" w:cs="Arial"/>
        <w:spacing w:val="-3"/>
        <w:sz w:val="22"/>
        <w:szCs w:val="22"/>
        <w:lang w:val="es-ES_tradnl"/>
      </w:rPr>
    </w:pPr>
  </w:p>
  <w:p w:rsidR="00D352AD" w:rsidRPr="00361E54" w:rsidRDefault="00D352AD" w:rsidP="00416882">
    <w:pPr>
      <w:pBdr>
        <w:bottom w:val="single" w:sz="4" w:space="0" w:color="auto"/>
      </w:pBdr>
      <w:ind w:left="142" w:right="147"/>
      <w:jc w:val="both"/>
      <w:rPr>
        <w:rFonts w:ascii="Bookman Old Style" w:hAnsi="Bookman Old Style" w:cs="Arial"/>
        <w:spacing w:val="-3"/>
        <w:sz w:val="22"/>
        <w:szCs w:val="22"/>
        <w:lang w:val="es-ES_tradnl"/>
      </w:rPr>
    </w:pPr>
    <w:r w:rsidRPr="00361E54">
      <w:rPr>
        <w:rFonts w:ascii="Bookman Old Style" w:hAnsi="Bookman Old Style" w:cs="Arial"/>
        <w:color w:val="000000" w:themeColor="text1"/>
        <w:sz w:val="22"/>
        <w:szCs w:val="22"/>
      </w:rPr>
      <w:t xml:space="preserve">Por la cual se ordena publicar un proyecto de resolución de carácter general, </w:t>
    </w:r>
    <w:r w:rsidRPr="00361E54">
      <w:rPr>
        <w:rFonts w:ascii="Bookman Old Style" w:hAnsi="Bookman Old Style" w:cs="Arial"/>
        <w:i/>
        <w:color w:val="000000" w:themeColor="text1"/>
        <w:sz w:val="22"/>
        <w:szCs w:val="22"/>
      </w:rPr>
      <w:t>“</w:t>
    </w:r>
    <w:r w:rsidRPr="00361E54">
      <w:rPr>
        <w:rFonts w:ascii="Bookman Old Style" w:hAnsi="Bookman Old Style" w:cs="Arial"/>
        <w:i/>
        <w:color w:val="000000" w:themeColor="text1"/>
        <w:sz w:val="22"/>
        <w:szCs w:val="22"/>
        <w:lang w:eastAsia="es-CO"/>
      </w:rPr>
      <w:t>Por la cual se establece el reglamento de comercialización del servicio público de gas natural, como parte del Reglamento de operación de gas natural”</w:t>
    </w:r>
    <w:r>
      <w:rPr>
        <w:rFonts w:ascii="Bookman Old Style" w:hAnsi="Bookman Old Style" w:cs="Arial"/>
        <w:spacing w:val="-3"/>
        <w:sz w:val="22"/>
        <w:szCs w:val="22"/>
        <w:lang w:val="es-ES_tradnl"/>
      </w:rPr>
      <w:t>.</w:t>
    </w:r>
  </w:p>
  <w:p w:rsidR="00D352AD" w:rsidRDefault="00D352AD" w:rsidP="00163707">
    <w:pPr>
      <w:pBdr>
        <w:bottom w:val="single" w:sz="4" w:space="0" w:color="auto"/>
      </w:pBdr>
      <w:spacing w:after="480"/>
      <w:ind w:left="142" w:right="147"/>
      <w:jc w:val="both"/>
      <w:rPr>
        <w:rFonts w:ascii="Bookman Old Style" w:hAnsi="Bookman Old Style" w:cs="Arial"/>
        <w:spacing w:val="-3"/>
        <w:sz w:val="22"/>
        <w:szCs w:val="22"/>
        <w:lang w:val="es-ES_tradnl"/>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50F0" w:rsidRDefault="007750F0"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7750F0" w:rsidRDefault="007750F0">
    <w:pPr>
      <w:pStyle w:val="Encabezado"/>
      <w:jc w:val="center"/>
      <w:rPr>
        <w:rFonts w:ascii="Arial" w:hAnsi="Arial" w:cs="Arial"/>
        <w:spacing w:val="20"/>
        <w:sz w:val="20"/>
      </w:rPr>
    </w:pPr>
  </w:p>
  <w:p w:rsidR="007750F0" w:rsidRDefault="007750F0"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0" t="0" r="19050" b="2857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D32DC"/>
    <w:multiLevelType w:val="hybridMultilevel"/>
    <w:tmpl w:val="802CA73A"/>
    <w:lvl w:ilvl="0" w:tplc="019E539E">
      <w:start w:val="1"/>
      <w:numFmt w:val="decimal"/>
      <w:lvlText w:val="%1."/>
      <w:lvlJc w:val="left"/>
      <w:pPr>
        <w:ind w:left="2912" w:hanging="360"/>
      </w:pPr>
      <w:rPr>
        <w:rFonts w:ascii="Bookman Old Style" w:hAnsi="Bookman Old Style" w:hint="default"/>
      </w:rPr>
    </w:lvl>
    <w:lvl w:ilvl="1" w:tplc="0C0A0019" w:tentative="1">
      <w:start w:val="1"/>
      <w:numFmt w:val="lowerLetter"/>
      <w:lvlText w:val="%2."/>
      <w:lvlJc w:val="left"/>
      <w:pPr>
        <w:ind w:left="3632" w:hanging="360"/>
      </w:pPr>
    </w:lvl>
    <w:lvl w:ilvl="2" w:tplc="0C0A001B" w:tentative="1">
      <w:start w:val="1"/>
      <w:numFmt w:val="lowerRoman"/>
      <w:lvlText w:val="%3."/>
      <w:lvlJc w:val="right"/>
      <w:pPr>
        <w:ind w:left="4352" w:hanging="180"/>
      </w:pPr>
    </w:lvl>
    <w:lvl w:ilvl="3" w:tplc="0C0A000F" w:tentative="1">
      <w:start w:val="1"/>
      <w:numFmt w:val="decimal"/>
      <w:lvlText w:val="%4."/>
      <w:lvlJc w:val="left"/>
      <w:pPr>
        <w:ind w:left="5072" w:hanging="360"/>
      </w:pPr>
    </w:lvl>
    <w:lvl w:ilvl="4" w:tplc="0C0A0019" w:tentative="1">
      <w:start w:val="1"/>
      <w:numFmt w:val="lowerLetter"/>
      <w:lvlText w:val="%5."/>
      <w:lvlJc w:val="left"/>
      <w:pPr>
        <w:ind w:left="5792" w:hanging="360"/>
      </w:pPr>
    </w:lvl>
    <w:lvl w:ilvl="5" w:tplc="0C0A001B" w:tentative="1">
      <w:start w:val="1"/>
      <w:numFmt w:val="lowerRoman"/>
      <w:lvlText w:val="%6."/>
      <w:lvlJc w:val="right"/>
      <w:pPr>
        <w:ind w:left="6512" w:hanging="180"/>
      </w:pPr>
    </w:lvl>
    <w:lvl w:ilvl="6" w:tplc="0C0A000F" w:tentative="1">
      <w:start w:val="1"/>
      <w:numFmt w:val="decimal"/>
      <w:lvlText w:val="%7."/>
      <w:lvlJc w:val="left"/>
      <w:pPr>
        <w:ind w:left="7232" w:hanging="360"/>
      </w:pPr>
    </w:lvl>
    <w:lvl w:ilvl="7" w:tplc="0C0A0019" w:tentative="1">
      <w:start w:val="1"/>
      <w:numFmt w:val="lowerLetter"/>
      <w:lvlText w:val="%8."/>
      <w:lvlJc w:val="left"/>
      <w:pPr>
        <w:ind w:left="7952" w:hanging="360"/>
      </w:pPr>
    </w:lvl>
    <w:lvl w:ilvl="8" w:tplc="0C0A001B" w:tentative="1">
      <w:start w:val="1"/>
      <w:numFmt w:val="lowerRoman"/>
      <w:lvlText w:val="%9."/>
      <w:lvlJc w:val="right"/>
      <w:pPr>
        <w:ind w:left="8672" w:hanging="180"/>
      </w:pPr>
    </w:lvl>
  </w:abstractNum>
  <w:abstractNum w:abstractNumId="1">
    <w:nsid w:val="01E67325"/>
    <w:multiLevelType w:val="hybridMultilevel"/>
    <w:tmpl w:val="66568F00"/>
    <w:lvl w:ilvl="0" w:tplc="FA285800">
      <w:start w:val="1"/>
      <w:numFmt w:val="decimal"/>
      <w:lvlText w:val="Artículo %1. "/>
      <w:lvlJc w:val="left"/>
      <w:pPr>
        <w:ind w:left="578" w:hanging="360"/>
      </w:pPr>
      <w:rPr>
        <w:rFonts w:hint="default"/>
        <w:b/>
        <w:i w:val="0"/>
      </w:rPr>
    </w:lvl>
    <w:lvl w:ilvl="1" w:tplc="501833C2" w:tentative="1">
      <w:start w:val="1"/>
      <w:numFmt w:val="lowerLetter"/>
      <w:lvlText w:val="%2."/>
      <w:lvlJc w:val="left"/>
      <w:pPr>
        <w:ind w:left="1298" w:hanging="360"/>
      </w:pPr>
    </w:lvl>
    <w:lvl w:ilvl="2" w:tplc="145A2A2C" w:tentative="1">
      <w:start w:val="1"/>
      <w:numFmt w:val="lowerRoman"/>
      <w:lvlText w:val="%3."/>
      <w:lvlJc w:val="right"/>
      <w:pPr>
        <w:ind w:left="2018" w:hanging="180"/>
      </w:pPr>
    </w:lvl>
    <w:lvl w:ilvl="3" w:tplc="24D42BF6" w:tentative="1">
      <w:start w:val="1"/>
      <w:numFmt w:val="decimal"/>
      <w:lvlText w:val="%4."/>
      <w:lvlJc w:val="left"/>
      <w:pPr>
        <w:ind w:left="2738" w:hanging="360"/>
      </w:pPr>
    </w:lvl>
    <w:lvl w:ilvl="4" w:tplc="FB104FA2" w:tentative="1">
      <w:start w:val="1"/>
      <w:numFmt w:val="lowerLetter"/>
      <w:lvlText w:val="%5."/>
      <w:lvlJc w:val="left"/>
      <w:pPr>
        <w:ind w:left="3458" w:hanging="360"/>
      </w:pPr>
    </w:lvl>
    <w:lvl w:ilvl="5" w:tplc="77346FE4" w:tentative="1">
      <w:start w:val="1"/>
      <w:numFmt w:val="lowerRoman"/>
      <w:lvlText w:val="%6."/>
      <w:lvlJc w:val="right"/>
      <w:pPr>
        <w:ind w:left="4178" w:hanging="180"/>
      </w:pPr>
    </w:lvl>
    <w:lvl w:ilvl="6" w:tplc="1CE0471A" w:tentative="1">
      <w:start w:val="1"/>
      <w:numFmt w:val="decimal"/>
      <w:lvlText w:val="%7."/>
      <w:lvlJc w:val="left"/>
      <w:pPr>
        <w:ind w:left="4898" w:hanging="360"/>
      </w:pPr>
    </w:lvl>
    <w:lvl w:ilvl="7" w:tplc="4192F822" w:tentative="1">
      <w:start w:val="1"/>
      <w:numFmt w:val="lowerLetter"/>
      <w:lvlText w:val="%8."/>
      <w:lvlJc w:val="left"/>
      <w:pPr>
        <w:ind w:left="5618" w:hanging="360"/>
      </w:pPr>
    </w:lvl>
    <w:lvl w:ilvl="8" w:tplc="B412CB90" w:tentative="1">
      <w:start w:val="1"/>
      <w:numFmt w:val="lowerRoman"/>
      <w:lvlText w:val="%9."/>
      <w:lvlJc w:val="right"/>
      <w:pPr>
        <w:ind w:left="6338" w:hanging="180"/>
      </w:pPr>
    </w:lvl>
  </w:abstractNum>
  <w:abstractNum w:abstractNumId="2">
    <w:nsid w:val="01EA2402"/>
    <w:multiLevelType w:val="multilevel"/>
    <w:tmpl w:val="FFD0772E"/>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3">
    <w:nsid w:val="02A2306B"/>
    <w:multiLevelType w:val="multilevel"/>
    <w:tmpl w:val="BB22B626"/>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4">
    <w:nsid w:val="02D005A1"/>
    <w:multiLevelType w:val="hybridMultilevel"/>
    <w:tmpl w:val="29CCF4D6"/>
    <w:lvl w:ilvl="0" w:tplc="240A001B">
      <w:start w:val="1"/>
      <w:numFmt w:val="lowerRoman"/>
      <w:lvlText w:val="%1."/>
      <w:lvlJc w:val="righ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
    <w:nsid w:val="03061BFF"/>
    <w:multiLevelType w:val="multilevel"/>
    <w:tmpl w:val="FAFC47B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start w:val="1"/>
      <w:numFmt w:val="upperRoman"/>
      <w:lvlText w:val="%3)"/>
      <w:lvlJc w:val="left"/>
      <w:pPr>
        <w:ind w:left="2700" w:hanging="720"/>
      </w:pPr>
      <w:rPr>
        <w:rFonts w:cs="Arial" w:hint="default"/>
        <w:color w:val="auto"/>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nsid w:val="03144091"/>
    <w:multiLevelType w:val="hybridMultilevel"/>
    <w:tmpl w:val="E48C77EC"/>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nsid w:val="03690223"/>
    <w:multiLevelType w:val="hybridMultilevel"/>
    <w:tmpl w:val="649A0078"/>
    <w:lvl w:ilvl="0" w:tplc="B9F21912">
      <w:start w:val="1"/>
      <w:numFmt w:val="decimal"/>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038D5D1F"/>
    <w:multiLevelType w:val="multilevel"/>
    <w:tmpl w:val="958CC374"/>
    <w:lvl w:ilvl="0">
      <w:start w:val="1"/>
      <w:numFmt w:val="decimal"/>
      <w:lvlText w:val="%1."/>
      <w:lvlJc w:val="left"/>
      <w:pPr>
        <w:ind w:left="426"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9">
    <w:nsid w:val="0390618D"/>
    <w:multiLevelType w:val="hybridMultilevel"/>
    <w:tmpl w:val="E48C77EC"/>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nsid w:val="04CE0429"/>
    <w:multiLevelType w:val="hybridMultilevel"/>
    <w:tmpl w:val="F5D2FE38"/>
    <w:lvl w:ilvl="0" w:tplc="CB589430">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1">
    <w:nsid w:val="05BE05BA"/>
    <w:multiLevelType w:val="multilevel"/>
    <w:tmpl w:val="B2CA6AAA"/>
    <w:lvl w:ilvl="0">
      <w:start w:val="1"/>
      <w:numFmt w:val="lowerLetter"/>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2">
    <w:nsid w:val="084D2C83"/>
    <w:multiLevelType w:val="hybridMultilevel"/>
    <w:tmpl w:val="92789B0C"/>
    <w:lvl w:ilvl="0" w:tplc="240A0017">
      <w:start w:val="1"/>
      <w:numFmt w:val="lowerLetter"/>
      <w:lvlText w:val="%1)"/>
      <w:lvlJc w:val="left"/>
      <w:pPr>
        <w:ind w:left="1004" w:hanging="360"/>
      </w:pPr>
    </w:lvl>
    <w:lvl w:ilvl="1" w:tplc="240A0019" w:tentative="1">
      <w:start w:val="1"/>
      <w:numFmt w:val="lowerLetter"/>
      <w:lvlText w:val="%2."/>
      <w:lvlJc w:val="left"/>
      <w:pPr>
        <w:ind w:left="1724" w:hanging="360"/>
      </w:pPr>
    </w:lvl>
    <w:lvl w:ilvl="2" w:tplc="240A001B" w:tentative="1">
      <w:start w:val="1"/>
      <w:numFmt w:val="lowerRoman"/>
      <w:lvlText w:val="%3."/>
      <w:lvlJc w:val="right"/>
      <w:pPr>
        <w:ind w:left="2444" w:hanging="180"/>
      </w:pPr>
    </w:lvl>
    <w:lvl w:ilvl="3" w:tplc="240A000F" w:tentative="1">
      <w:start w:val="1"/>
      <w:numFmt w:val="decimal"/>
      <w:lvlText w:val="%4."/>
      <w:lvlJc w:val="left"/>
      <w:pPr>
        <w:ind w:left="3164" w:hanging="360"/>
      </w:pPr>
    </w:lvl>
    <w:lvl w:ilvl="4" w:tplc="240A0019" w:tentative="1">
      <w:start w:val="1"/>
      <w:numFmt w:val="lowerLetter"/>
      <w:lvlText w:val="%5."/>
      <w:lvlJc w:val="left"/>
      <w:pPr>
        <w:ind w:left="3884" w:hanging="360"/>
      </w:pPr>
    </w:lvl>
    <w:lvl w:ilvl="5" w:tplc="240A001B" w:tentative="1">
      <w:start w:val="1"/>
      <w:numFmt w:val="lowerRoman"/>
      <w:lvlText w:val="%6."/>
      <w:lvlJc w:val="right"/>
      <w:pPr>
        <w:ind w:left="4604" w:hanging="180"/>
      </w:pPr>
    </w:lvl>
    <w:lvl w:ilvl="6" w:tplc="240A000F" w:tentative="1">
      <w:start w:val="1"/>
      <w:numFmt w:val="decimal"/>
      <w:lvlText w:val="%7."/>
      <w:lvlJc w:val="left"/>
      <w:pPr>
        <w:ind w:left="5324" w:hanging="360"/>
      </w:pPr>
    </w:lvl>
    <w:lvl w:ilvl="7" w:tplc="240A0019" w:tentative="1">
      <w:start w:val="1"/>
      <w:numFmt w:val="lowerLetter"/>
      <w:lvlText w:val="%8."/>
      <w:lvlJc w:val="left"/>
      <w:pPr>
        <w:ind w:left="6044" w:hanging="360"/>
      </w:pPr>
    </w:lvl>
    <w:lvl w:ilvl="8" w:tplc="240A001B" w:tentative="1">
      <w:start w:val="1"/>
      <w:numFmt w:val="lowerRoman"/>
      <w:lvlText w:val="%9."/>
      <w:lvlJc w:val="right"/>
      <w:pPr>
        <w:ind w:left="6764" w:hanging="180"/>
      </w:pPr>
    </w:lvl>
  </w:abstractNum>
  <w:abstractNum w:abstractNumId="13">
    <w:nsid w:val="08583999"/>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0A4D6892"/>
    <w:multiLevelType w:val="multilevel"/>
    <w:tmpl w:val="958CC374"/>
    <w:lvl w:ilvl="0">
      <w:start w:val="1"/>
      <w:numFmt w:val="decimal"/>
      <w:lvlText w:val="%1."/>
      <w:lvlJc w:val="left"/>
      <w:pPr>
        <w:ind w:left="426"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5">
    <w:nsid w:val="0B50373C"/>
    <w:multiLevelType w:val="hybridMultilevel"/>
    <w:tmpl w:val="8B1C1C66"/>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0B5C0B30"/>
    <w:multiLevelType w:val="multilevel"/>
    <w:tmpl w:val="015EB83A"/>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7">
    <w:nsid w:val="0B697E55"/>
    <w:multiLevelType w:val="multilevel"/>
    <w:tmpl w:val="2C3C5E1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8">
    <w:nsid w:val="0BAF634C"/>
    <w:multiLevelType w:val="hybridMultilevel"/>
    <w:tmpl w:val="26EA67E2"/>
    <w:lvl w:ilvl="0" w:tplc="240A0001">
      <w:start w:val="1"/>
      <w:numFmt w:val="lowerLetter"/>
      <w:lvlText w:val="%1."/>
      <w:lvlJc w:val="left"/>
      <w:pPr>
        <w:ind w:left="720" w:hanging="360"/>
      </w:pPr>
      <w:rPr>
        <w:rFonts w:hint="default"/>
      </w:rPr>
    </w:lvl>
    <w:lvl w:ilvl="1" w:tplc="240A0003" w:tentative="1">
      <w:start w:val="1"/>
      <w:numFmt w:val="lowerLetter"/>
      <w:lvlText w:val="%2."/>
      <w:lvlJc w:val="left"/>
      <w:pPr>
        <w:ind w:left="1440" w:hanging="360"/>
      </w:pPr>
    </w:lvl>
    <w:lvl w:ilvl="2" w:tplc="240A0005" w:tentative="1">
      <w:start w:val="1"/>
      <w:numFmt w:val="lowerRoman"/>
      <w:lvlText w:val="%3."/>
      <w:lvlJc w:val="right"/>
      <w:pPr>
        <w:ind w:left="2160" w:hanging="180"/>
      </w:pPr>
    </w:lvl>
    <w:lvl w:ilvl="3" w:tplc="240A0001" w:tentative="1">
      <w:start w:val="1"/>
      <w:numFmt w:val="decimal"/>
      <w:lvlText w:val="%4."/>
      <w:lvlJc w:val="left"/>
      <w:pPr>
        <w:ind w:left="2880" w:hanging="360"/>
      </w:pPr>
    </w:lvl>
    <w:lvl w:ilvl="4" w:tplc="240A0003" w:tentative="1">
      <w:start w:val="1"/>
      <w:numFmt w:val="lowerLetter"/>
      <w:lvlText w:val="%5."/>
      <w:lvlJc w:val="left"/>
      <w:pPr>
        <w:ind w:left="3600" w:hanging="360"/>
      </w:pPr>
    </w:lvl>
    <w:lvl w:ilvl="5" w:tplc="240A0005" w:tentative="1">
      <w:start w:val="1"/>
      <w:numFmt w:val="lowerRoman"/>
      <w:lvlText w:val="%6."/>
      <w:lvlJc w:val="right"/>
      <w:pPr>
        <w:ind w:left="4320" w:hanging="180"/>
      </w:pPr>
    </w:lvl>
    <w:lvl w:ilvl="6" w:tplc="240A0001" w:tentative="1">
      <w:start w:val="1"/>
      <w:numFmt w:val="decimal"/>
      <w:lvlText w:val="%7."/>
      <w:lvlJc w:val="left"/>
      <w:pPr>
        <w:ind w:left="5040" w:hanging="360"/>
      </w:pPr>
    </w:lvl>
    <w:lvl w:ilvl="7" w:tplc="240A0003" w:tentative="1">
      <w:start w:val="1"/>
      <w:numFmt w:val="lowerLetter"/>
      <w:lvlText w:val="%8."/>
      <w:lvlJc w:val="left"/>
      <w:pPr>
        <w:ind w:left="5760" w:hanging="360"/>
      </w:pPr>
    </w:lvl>
    <w:lvl w:ilvl="8" w:tplc="240A0005" w:tentative="1">
      <w:start w:val="1"/>
      <w:numFmt w:val="lowerRoman"/>
      <w:lvlText w:val="%9."/>
      <w:lvlJc w:val="right"/>
      <w:pPr>
        <w:ind w:left="6480" w:hanging="180"/>
      </w:pPr>
    </w:lvl>
  </w:abstractNum>
  <w:abstractNum w:abstractNumId="19">
    <w:nsid w:val="0C152FBF"/>
    <w:multiLevelType w:val="hybridMultilevel"/>
    <w:tmpl w:val="024211F2"/>
    <w:lvl w:ilvl="0" w:tplc="240A0017">
      <w:start w:val="1"/>
      <w:numFmt w:val="lowerLetter"/>
      <w:lvlText w:val="%1)"/>
      <w:lvlJc w:val="left"/>
      <w:pPr>
        <w:ind w:left="1504" w:hanging="360"/>
      </w:pPr>
      <w:rPr>
        <w:rFonts w:hint="default"/>
      </w:rPr>
    </w:lvl>
    <w:lvl w:ilvl="1" w:tplc="0C0A0019" w:tentative="1">
      <w:start w:val="1"/>
      <w:numFmt w:val="lowerLetter"/>
      <w:lvlText w:val="%2."/>
      <w:lvlJc w:val="left"/>
      <w:pPr>
        <w:ind w:left="2224" w:hanging="360"/>
      </w:pPr>
    </w:lvl>
    <w:lvl w:ilvl="2" w:tplc="0C0A001B" w:tentative="1">
      <w:start w:val="1"/>
      <w:numFmt w:val="lowerRoman"/>
      <w:lvlText w:val="%3."/>
      <w:lvlJc w:val="right"/>
      <w:pPr>
        <w:ind w:left="2944" w:hanging="180"/>
      </w:pPr>
    </w:lvl>
    <w:lvl w:ilvl="3" w:tplc="0C0A000F" w:tentative="1">
      <w:start w:val="1"/>
      <w:numFmt w:val="decimal"/>
      <w:lvlText w:val="%4."/>
      <w:lvlJc w:val="left"/>
      <w:pPr>
        <w:ind w:left="3664" w:hanging="360"/>
      </w:pPr>
    </w:lvl>
    <w:lvl w:ilvl="4" w:tplc="0C0A0019" w:tentative="1">
      <w:start w:val="1"/>
      <w:numFmt w:val="lowerLetter"/>
      <w:lvlText w:val="%5."/>
      <w:lvlJc w:val="left"/>
      <w:pPr>
        <w:ind w:left="4384" w:hanging="360"/>
      </w:pPr>
    </w:lvl>
    <w:lvl w:ilvl="5" w:tplc="0C0A001B" w:tentative="1">
      <w:start w:val="1"/>
      <w:numFmt w:val="lowerRoman"/>
      <w:lvlText w:val="%6."/>
      <w:lvlJc w:val="right"/>
      <w:pPr>
        <w:ind w:left="5104" w:hanging="180"/>
      </w:pPr>
    </w:lvl>
    <w:lvl w:ilvl="6" w:tplc="0C0A000F" w:tentative="1">
      <w:start w:val="1"/>
      <w:numFmt w:val="decimal"/>
      <w:lvlText w:val="%7."/>
      <w:lvlJc w:val="left"/>
      <w:pPr>
        <w:ind w:left="5824" w:hanging="360"/>
      </w:pPr>
    </w:lvl>
    <w:lvl w:ilvl="7" w:tplc="0C0A0019" w:tentative="1">
      <w:start w:val="1"/>
      <w:numFmt w:val="lowerLetter"/>
      <w:lvlText w:val="%8."/>
      <w:lvlJc w:val="left"/>
      <w:pPr>
        <w:ind w:left="6544" w:hanging="360"/>
      </w:pPr>
    </w:lvl>
    <w:lvl w:ilvl="8" w:tplc="0C0A001B" w:tentative="1">
      <w:start w:val="1"/>
      <w:numFmt w:val="lowerRoman"/>
      <w:lvlText w:val="%9."/>
      <w:lvlJc w:val="right"/>
      <w:pPr>
        <w:ind w:left="7264" w:hanging="180"/>
      </w:pPr>
    </w:lvl>
  </w:abstractNum>
  <w:abstractNum w:abstractNumId="20">
    <w:nsid w:val="0C9E453A"/>
    <w:multiLevelType w:val="hybridMultilevel"/>
    <w:tmpl w:val="07FCCAA0"/>
    <w:lvl w:ilvl="0" w:tplc="C37AC834">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0CCE6B69"/>
    <w:multiLevelType w:val="multilevel"/>
    <w:tmpl w:val="BB22B626"/>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2">
    <w:nsid w:val="0D4D00FD"/>
    <w:multiLevelType w:val="hybridMultilevel"/>
    <w:tmpl w:val="3FBA2182"/>
    <w:lvl w:ilvl="0" w:tplc="B986F0B6">
      <w:numFmt w:val="bullet"/>
      <w:lvlText w:val="-"/>
      <w:lvlJc w:val="left"/>
      <w:pPr>
        <w:ind w:left="720" w:hanging="360"/>
      </w:pPr>
      <w:rPr>
        <w:rFonts w:ascii="Bookman Old Style" w:eastAsia="Times New Roman" w:hAnsi="Bookman Old Style"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0DF36714"/>
    <w:multiLevelType w:val="hybridMultilevel"/>
    <w:tmpl w:val="0F70A1FA"/>
    <w:lvl w:ilvl="0" w:tplc="0C0A0017">
      <w:start w:val="1"/>
      <w:numFmt w:val="decimal"/>
      <w:lvlText w:val="%1."/>
      <w:lvlJc w:val="left"/>
      <w:pPr>
        <w:ind w:left="720" w:hanging="360"/>
      </w:pPr>
      <w:rPr>
        <w:rFonts w:hint="default"/>
      </w:rPr>
    </w:lvl>
    <w:lvl w:ilvl="1" w:tplc="0C0A0019">
      <w:start w:val="1"/>
      <w:numFmt w:val="bullet"/>
      <w:lvlText w:val=""/>
      <w:lvlJc w:val="left"/>
      <w:pPr>
        <w:ind w:left="1440" w:hanging="360"/>
      </w:pPr>
      <w:rPr>
        <w:rFonts w:ascii="Symbol" w:hAnsi="Symbol" w:hint="default"/>
      </w:rPr>
    </w:lvl>
    <w:lvl w:ilvl="2" w:tplc="0C0A001B">
      <w:start w:val="1"/>
      <w:numFmt w:val="lowerLetter"/>
      <w:lvlText w:val="%3)"/>
      <w:lvlJc w:val="left"/>
      <w:pPr>
        <w:ind w:left="2160" w:hanging="360"/>
      </w:pPr>
      <w:rPr>
        <w:rFonts w:ascii="Arial" w:eastAsia="Times New Roman" w:hAnsi="Arial" w:cs="Arial"/>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cs="Courier New" w:hint="default"/>
      </w:rPr>
    </w:lvl>
    <w:lvl w:ilvl="5" w:tplc="0C0A001B" w:tentative="1">
      <w:start w:val="1"/>
      <w:numFmt w:val="bullet"/>
      <w:lvlText w:val=""/>
      <w:lvlJc w:val="left"/>
      <w:pPr>
        <w:ind w:left="4320" w:hanging="360"/>
      </w:pPr>
      <w:rPr>
        <w:rFonts w:ascii="Wingdings" w:hAnsi="Wingdings" w:hint="default"/>
      </w:rPr>
    </w:lvl>
    <w:lvl w:ilvl="6" w:tplc="0C0A000F" w:tentative="1">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cs="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24">
    <w:nsid w:val="0E71350B"/>
    <w:multiLevelType w:val="hybridMultilevel"/>
    <w:tmpl w:val="6FDCE11E"/>
    <w:lvl w:ilvl="0" w:tplc="E92CC5F6">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12E91A9D"/>
    <w:multiLevelType w:val="multilevel"/>
    <w:tmpl w:val="7A687E5E"/>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26">
    <w:nsid w:val="13B659CD"/>
    <w:multiLevelType w:val="multilevel"/>
    <w:tmpl w:val="958CC374"/>
    <w:lvl w:ilvl="0">
      <w:start w:val="1"/>
      <w:numFmt w:val="decimal"/>
      <w:lvlText w:val="%1."/>
      <w:lvlJc w:val="left"/>
      <w:pPr>
        <w:ind w:left="1495" w:hanging="360"/>
      </w:pPr>
      <w:rPr>
        <w:rFonts w:hint="default"/>
      </w:rPr>
    </w:lvl>
    <w:lvl w:ilvl="1">
      <w:start w:val="2"/>
      <w:numFmt w:val="decimal"/>
      <w:isLgl/>
      <w:lvlText w:val="%1.%2"/>
      <w:lvlJc w:val="left"/>
      <w:pPr>
        <w:ind w:left="750" w:hanging="390"/>
      </w:pPr>
      <w:rPr>
        <w:rFonts w:eastAsia="Calibri" w:hint="default"/>
        <w:b/>
        <w:color w:val="auto"/>
      </w:rPr>
    </w:lvl>
    <w:lvl w:ilvl="2">
      <w:start w:val="1"/>
      <w:numFmt w:val="decimal"/>
      <w:isLgl/>
      <w:lvlText w:val="%1.%2.%3"/>
      <w:lvlJc w:val="left"/>
      <w:pPr>
        <w:ind w:left="1080" w:hanging="720"/>
      </w:pPr>
      <w:rPr>
        <w:rFonts w:eastAsia="Calibri" w:hint="default"/>
        <w:b/>
        <w:color w:val="auto"/>
      </w:rPr>
    </w:lvl>
    <w:lvl w:ilvl="3">
      <w:start w:val="1"/>
      <w:numFmt w:val="decimal"/>
      <w:isLgl/>
      <w:lvlText w:val="%1.%2.%3.%4"/>
      <w:lvlJc w:val="left"/>
      <w:pPr>
        <w:ind w:left="1440" w:hanging="1080"/>
      </w:pPr>
      <w:rPr>
        <w:rFonts w:eastAsia="Calibri" w:hint="default"/>
        <w:b/>
        <w:color w:val="auto"/>
      </w:rPr>
    </w:lvl>
    <w:lvl w:ilvl="4">
      <w:start w:val="1"/>
      <w:numFmt w:val="decimal"/>
      <w:isLgl/>
      <w:lvlText w:val="%1.%2.%3.%4.%5"/>
      <w:lvlJc w:val="left"/>
      <w:pPr>
        <w:ind w:left="1440" w:hanging="1080"/>
      </w:pPr>
      <w:rPr>
        <w:rFonts w:eastAsia="Calibri" w:hint="default"/>
        <w:b/>
        <w:color w:val="auto"/>
      </w:rPr>
    </w:lvl>
    <w:lvl w:ilvl="5">
      <w:start w:val="1"/>
      <w:numFmt w:val="decimal"/>
      <w:isLgl/>
      <w:lvlText w:val="%1.%2.%3.%4.%5.%6"/>
      <w:lvlJc w:val="left"/>
      <w:pPr>
        <w:ind w:left="1800" w:hanging="1440"/>
      </w:pPr>
      <w:rPr>
        <w:rFonts w:eastAsia="Calibri" w:hint="default"/>
        <w:b/>
        <w:color w:val="auto"/>
      </w:rPr>
    </w:lvl>
    <w:lvl w:ilvl="6">
      <w:start w:val="1"/>
      <w:numFmt w:val="decimal"/>
      <w:isLgl/>
      <w:lvlText w:val="%1.%2.%3.%4.%5.%6.%7"/>
      <w:lvlJc w:val="left"/>
      <w:pPr>
        <w:ind w:left="1800" w:hanging="1440"/>
      </w:pPr>
      <w:rPr>
        <w:rFonts w:eastAsia="Calibri" w:hint="default"/>
        <w:b/>
        <w:color w:val="auto"/>
      </w:rPr>
    </w:lvl>
    <w:lvl w:ilvl="7">
      <w:start w:val="1"/>
      <w:numFmt w:val="decimal"/>
      <w:isLgl/>
      <w:lvlText w:val="%1.%2.%3.%4.%5.%6.%7.%8"/>
      <w:lvlJc w:val="left"/>
      <w:pPr>
        <w:ind w:left="2160" w:hanging="1800"/>
      </w:pPr>
      <w:rPr>
        <w:rFonts w:eastAsia="Calibri" w:hint="default"/>
        <w:b/>
        <w:color w:val="auto"/>
      </w:rPr>
    </w:lvl>
    <w:lvl w:ilvl="8">
      <w:start w:val="1"/>
      <w:numFmt w:val="decimal"/>
      <w:isLgl/>
      <w:lvlText w:val="%1.%2.%3.%4.%5.%6.%7.%8.%9"/>
      <w:lvlJc w:val="left"/>
      <w:pPr>
        <w:ind w:left="2160" w:hanging="1800"/>
      </w:pPr>
      <w:rPr>
        <w:rFonts w:eastAsia="Calibri" w:hint="default"/>
        <w:b/>
        <w:color w:val="auto"/>
      </w:rPr>
    </w:lvl>
  </w:abstractNum>
  <w:abstractNum w:abstractNumId="27">
    <w:nsid w:val="14E42478"/>
    <w:multiLevelType w:val="hybridMultilevel"/>
    <w:tmpl w:val="943E9812"/>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nsid w:val="180A62A1"/>
    <w:multiLevelType w:val="hybridMultilevel"/>
    <w:tmpl w:val="AE184186"/>
    <w:lvl w:ilvl="0" w:tplc="240A0001">
      <w:start w:val="1"/>
      <w:numFmt w:val="bullet"/>
      <w:lvlText w:val=""/>
      <w:lvlJc w:val="left"/>
      <w:pPr>
        <w:ind w:left="360" w:hanging="360"/>
      </w:pPr>
      <w:rPr>
        <w:rFonts w:ascii="Symbol" w:hAnsi="Symbol" w:hint="default"/>
      </w:rPr>
    </w:lvl>
    <w:lvl w:ilvl="1" w:tplc="2BDE3BD6">
      <w:numFmt w:val="bullet"/>
      <w:lvlText w:val="-"/>
      <w:lvlJc w:val="left"/>
      <w:pPr>
        <w:ind w:left="1080" w:hanging="360"/>
      </w:pPr>
      <w:rPr>
        <w:rFonts w:ascii="Times New Roman" w:eastAsia="Calibri" w:hAnsi="Times New Roman" w:cs="Times New Roman"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nsid w:val="18A11471"/>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nsid w:val="19FF6EC0"/>
    <w:multiLevelType w:val="hybridMultilevel"/>
    <w:tmpl w:val="0FDCC366"/>
    <w:lvl w:ilvl="0" w:tplc="5FE8E34A">
      <w:start w:val="1"/>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1B8A3AB9"/>
    <w:multiLevelType w:val="hybridMultilevel"/>
    <w:tmpl w:val="0F26938A"/>
    <w:lvl w:ilvl="0" w:tplc="B4165CCA">
      <w:start w:val="1"/>
      <w:numFmt w:val="lowerLetter"/>
      <w:lvlText w:val="%1)"/>
      <w:lvlJc w:val="left"/>
      <w:pPr>
        <w:ind w:left="1504"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nsid w:val="1C4700C9"/>
    <w:multiLevelType w:val="multilevel"/>
    <w:tmpl w:val="7890B140"/>
    <w:lvl w:ilvl="0">
      <w:start w:val="1"/>
      <w:numFmt w:val="bullet"/>
      <w:lvlText w:val=""/>
      <w:lvlJc w:val="left"/>
      <w:pPr>
        <w:ind w:left="720" w:hanging="720"/>
      </w:pPr>
      <w:rPr>
        <w:rFonts w:ascii="Symbol" w:hAnsi="Symbol"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3">
    <w:nsid w:val="1D4A591D"/>
    <w:multiLevelType w:val="multilevel"/>
    <w:tmpl w:val="953CAB74"/>
    <w:lvl w:ilvl="0">
      <w:start w:val="1"/>
      <w:numFmt w:val="decimal"/>
      <w:lvlText w:val="%1."/>
      <w:lvlJc w:val="left"/>
      <w:pPr>
        <w:ind w:left="360" w:hanging="360"/>
      </w:pPr>
      <w:rPr>
        <w:rFonts w:hint="default"/>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34">
    <w:nsid w:val="1D6972B5"/>
    <w:multiLevelType w:val="multilevel"/>
    <w:tmpl w:val="8A021372"/>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35">
    <w:nsid w:val="1D6F71C8"/>
    <w:multiLevelType w:val="hybridMultilevel"/>
    <w:tmpl w:val="97AAE592"/>
    <w:lvl w:ilvl="0" w:tplc="8850FF94">
      <w:start w:val="1"/>
      <w:numFmt w:val="decimal"/>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nsid w:val="1E4458DF"/>
    <w:multiLevelType w:val="multilevel"/>
    <w:tmpl w:val="B56A12F4"/>
    <w:lvl w:ilvl="0">
      <w:start w:val="1"/>
      <w:numFmt w:val="decimal"/>
      <w:lvlText w:val="%1."/>
      <w:lvlJc w:val="left"/>
      <w:pPr>
        <w:ind w:left="360" w:hanging="360"/>
      </w:pPr>
      <w:rPr>
        <w:rFonts w:ascii="Bookman Old Style" w:hAnsi="Bookman Old Style" w:hint="default"/>
        <w:b w:val="0"/>
        <w:lang w:val="es-CO"/>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37">
    <w:nsid w:val="1F3C7AC8"/>
    <w:multiLevelType w:val="hybridMultilevel"/>
    <w:tmpl w:val="02107B3E"/>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nsid w:val="23483742"/>
    <w:multiLevelType w:val="multilevel"/>
    <w:tmpl w:val="25CC73F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39">
    <w:nsid w:val="25100DC7"/>
    <w:multiLevelType w:val="hybridMultilevel"/>
    <w:tmpl w:val="51F81D26"/>
    <w:lvl w:ilvl="0" w:tplc="0C0A000F">
      <w:start w:val="1"/>
      <w:numFmt w:val="lowerLetter"/>
      <w:lvlText w:val="%1)"/>
      <w:lvlJc w:val="left"/>
      <w:pPr>
        <w:ind w:left="720" w:hanging="360"/>
      </w:pPr>
      <w:rPr>
        <w:rFonts w:hint="default"/>
        <w:color w:val="auto"/>
      </w:rPr>
    </w:lvl>
    <w:lvl w:ilvl="1" w:tplc="0C0A0001" w:tentative="1">
      <w:start w:val="1"/>
      <w:numFmt w:val="lowerLetter"/>
      <w:lvlText w:val="%2."/>
      <w:lvlJc w:val="left"/>
      <w:pPr>
        <w:ind w:left="1440" w:hanging="360"/>
      </w:pPr>
    </w:lvl>
    <w:lvl w:ilvl="2" w:tplc="85F6A33A"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40">
    <w:nsid w:val="25D347E9"/>
    <w:multiLevelType w:val="hybridMultilevel"/>
    <w:tmpl w:val="85BCDFC4"/>
    <w:lvl w:ilvl="0" w:tplc="F9281D38">
      <w:start w:val="1"/>
      <w:numFmt w:val="decimal"/>
      <w:lvlText w:val="%1."/>
      <w:lvlJc w:val="left"/>
      <w:pPr>
        <w:ind w:left="360" w:hanging="360"/>
      </w:pPr>
      <w:rPr>
        <w:b w:val="0"/>
        <w:sz w:val="24"/>
        <w:szCs w:val="24"/>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1">
    <w:nsid w:val="25F25F88"/>
    <w:multiLevelType w:val="multilevel"/>
    <w:tmpl w:val="F03026F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42">
    <w:nsid w:val="25FF7414"/>
    <w:multiLevelType w:val="multilevel"/>
    <w:tmpl w:val="E954BB84"/>
    <w:lvl w:ilvl="0">
      <w:start w:val="1"/>
      <w:numFmt w:val="decimal"/>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43">
    <w:nsid w:val="2717566C"/>
    <w:multiLevelType w:val="multilevel"/>
    <w:tmpl w:val="A6C0A754"/>
    <w:lvl w:ilvl="0">
      <w:start w:val="1"/>
      <w:numFmt w:val="decimal"/>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44">
    <w:nsid w:val="27EF3035"/>
    <w:multiLevelType w:val="hybridMultilevel"/>
    <w:tmpl w:val="54D84EE8"/>
    <w:lvl w:ilvl="0" w:tplc="0C0A0019">
      <w:start w:val="1"/>
      <w:numFmt w:val="lowerLetter"/>
      <w:lvlText w:val="%1."/>
      <w:lvlJc w:val="left"/>
      <w:pPr>
        <w:ind w:left="774" w:hanging="360"/>
      </w:pPr>
      <w:rPr>
        <w:rFonts w:hint="default"/>
      </w:rPr>
    </w:lvl>
    <w:lvl w:ilvl="1" w:tplc="0C0A0003" w:tentative="1">
      <w:start w:val="1"/>
      <w:numFmt w:val="bullet"/>
      <w:lvlText w:val="o"/>
      <w:lvlJc w:val="left"/>
      <w:pPr>
        <w:ind w:left="1494" w:hanging="360"/>
      </w:pPr>
      <w:rPr>
        <w:rFonts w:ascii="Courier New" w:hAnsi="Courier New" w:cs="Courier New" w:hint="default"/>
      </w:rPr>
    </w:lvl>
    <w:lvl w:ilvl="2" w:tplc="0C0A0005" w:tentative="1">
      <w:start w:val="1"/>
      <w:numFmt w:val="bullet"/>
      <w:lvlText w:val=""/>
      <w:lvlJc w:val="left"/>
      <w:pPr>
        <w:ind w:left="2214" w:hanging="360"/>
      </w:pPr>
      <w:rPr>
        <w:rFonts w:ascii="Wingdings" w:hAnsi="Wingdings" w:hint="default"/>
      </w:rPr>
    </w:lvl>
    <w:lvl w:ilvl="3" w:tplc="0C0A0001" w:tentative="1">
      <w:start w:val="1"/>
      <w:numFmt w:val="bullet"/>
      <w:lvlText w:val=""/>
      <w:lvlJc w:val="left"/>
      <w:pPr>
        <w:ind w:left="2934" w:hanging="360"/>
      </w:pPr>
      <w:rPr>
        <w:rFonts w:ascii="Symbol" w:hAnsi="Symbol" w:hint="default"/>
      </w:rPr>
    </w:lvl>
    <w:lvl w:ilvl="4" w:tplc="0C0A0003" w:tentative="1">
      <w:start w:val="1"/>
      <w:numFmt w:val="bullet"/>
      <w:lvlText w:val="o"/>
      <w:lvlJc w:val="left"/>
      <w:pPr>
        <w:ind w:left="3654" w:hanging="360"/>
      </w:pPr>
      <w:rPr>
        <w:rFonts w:ascii="Courier New" w:hAnsi="Courier New" w:cs="Courier New" w:hint="default"/>
      </w:rPr>
    </w:lvl>
    <w:lvl w:ilvl="5" w:tplc="0C0A0005" w:tentative="1">
      <w:start w:val="1"/>
      <w:numFmt w:val="bullet"/>
      <w:lvlText w:val=""/>
      <w:lvlJc w:val="left"/>
      <w:pPr>
        <w:ind w:left="4374" w:hanging="360"/>
      </w:pPr>
      <w:rPr>
        <w:rFonts w:ascii="Wingdings" w:hAnsi="Wingdings" w:hint="default"/>
      </w:rPr>
    </w:lvl>
    <w:lvl w:ilvl="6" w:tplc="0C0A0001" w:tentative="1">
      <w:start w:val="1"/>
      <w:numFmt w:val="bullet"/>
      <w:lvlText w:val=""/>
      <w:lvlJc w:val="left"/>
      <w:pPr>
        <w:ind w:left="5094" w:hanging="360"/>
      </w:pPr>
      <w:rPr>
        <w:rFonts w:ascii="Symbol" w:hAnsi="Symbol" w:hint="default"/>
      </w:rPr>
    </w:lvl>
    <w:lvl w:ilvl="7" w:tplc="0C0A0003" w:tentative="1">
      <w:start w:val="1"/>
      <w:numFmt w:val="bullet"/>
      <w:lvlText w:val="o"/>
      <w:lvlJc w:val="left"/>
      <w:pPr>
        <w:ind w:left="5814" w:hanging="360"/>
      </w:pPr>
      <w:rPr>
        <w:rFonts w:ascii="Courier New" w:hAnsi="Courier New" w:cs="Courier New" w:hint="default"/>
      </w:rPr>
    </w:lvl>
    <w:lvl w:ilvl="8" w:tplc="0C0A0005" w:tentative="1">
      <w:start w:val="1"/>
      <w:numFmt w:val="bullet"/>
      <w:lvlText w:val=""/>
      <w:lvlJc w:val="left"/>
      <w:pPr>
        <w:ind w:left="6534" w:hanging="360"/>
      </w:pPr>
      <w:rPr>
        <w:rFonts w:ascii="Wingdings" w:hAnsi="Wingdings" w:hint="default"/>
      </w:rPr>
    </w:lvl>
  </w:abstractNum>
  <w:abstractNum w:abstractNumId="45">
    <w:nsid w:val="2822659D"/>
    <w:multiLevelType w:val="multilevel"/>
    <w:tmpl w:val="21F625E0"/>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1135" w:firstLine="0"/>
      </w:pPr>
      <w:rPr>
        <w:rFonts w:hint="default"/>
      </w:rPr>
    </w:lvl>
    <w:lvl w:ilvl="8">
      <w:start w:val="1"/>
      <w:numFmt w:val="lowerRoman"/>
      <w:lvlText w:val="%9."/>
      <w:lvlJc w:val="right"/>
      <w:pPr>
        <w:ind w:left="-1135" w:firstLine="0"/>
      </w:pPr>
      <w:rPr>
        <w:rFonts w:hint="default"/>
      </w:rPr>
    </w:lvl>
  </w:abstractNum>
  <w:abstractNum w:abstractNumId="46">
    <w:nsid w:val="28341582"/>
    <w:multiLevelType w:val="multilevel"/>
    <w:tmpl w:val="958CC374"/>
    <w:lvl w:ilvl="0">
      <w:start w:val="1"/>
      <w:numFmt w:val="decimal"/>
      <w:lvlText w:val="%1."/>
      <w:lvlJc w:val="left"/>
      <w:pPr>
        <w:ind w:left="720" w:hanging="360"/>
      </w:pPr>
      <w:rPr>
        <w:rFonts w:hint="default"/>
      </w:rPr>
    </w:lvl>
    <w:lvl w:ilvl="1">
      <w:start w:val="2"/>
      <w:numFmt w:val="decimal"/>
      <w:isLgl/>
      <w:lvlText w:val="%1.%2"/>
      <w:lvlJc w:val="left"/>
      <w:pPr>
        <w:ind w:left="750" w:hanging="390"/>
      </w:pPr>
      <w:rPr>
        <w:rFonts w:eastAsia="Calibri" w:hint="default"/>
        <w:b/>
        <w:color w:val="auto"/>
      </w:rPr>
    </w:lvl>
    <w:lvl w:ilvl="2">
      <w:start w:val="1"/>
      <w:numFmt w:val="decimal"/>
      <w:isLgl/>
      <w:lvlText w:val="%1.%2.%3"/>
      <w:lvlJc w:val="left"/>
      <w:pPr>
        <w:ind w:left="1080" w:hanging="720"/>
      </w:pPr>
      <w:rPr>
        <w:rFonts w:eastAsia="Calibri" w:hint="default"/>
        <w:b/>
        <w:color w:val="auto"/>
      </w:rPr>
    </w:lvl>
    <w:lvl w:ilvl="3">
      <w:start w:val="1"/>
      <w:numFmt w:val="decimal"/>
      <w:isLgl/>
      <w:lvlText w:val="%1.%2.%3.%4"/>
      <w:lvlJc w:val="left"/>
      <w:pPr>
        <w:ind w:left="1440" w:hanging="1080"/>
      </w:pPr>
      <w:rPr>
        <w:rFonts w:eastAsia="Calibri" w:hint="default"/>
        <w:b/>
        <w:color w:val="auto"/>
      </w:rPr>
    </w:lvl>
    <w:lvl w:ilvl="4">
      <w:start w:val="1"/>
      <w:numFmt w:val="decimal"/>
      <w:isLgl/>
      <w:lvlText w:val="%1.%2.%3.%4.%5"/>
      <w:lvlJc w:val="left"/>
      <w:pPr>
        <w:ind w:left="1440" w:hanging="1080"/>
      </w:pPr>
      <w:rPr>
        <w:rFonts w:eastAsia="Calibri" w:hint="default"/>
        <w:b/>
        <w:color w:val="auto"/>
      </w:rPr>
    </w:lvl>
    <w:lvl w:ilvl="5">
      <w:start w:val="1"/>
      <w:numFmt w:val="decimal"/>
      <w:isLgl/>
      <w:lvlText w:val="%1.%2.%3.%4.%5.%6"/>
      <w:lvlJc w:val="left"/>
      <w:pPr>
        <w:ind w:left="1800" w:hanging="1440"/>
      </w:pPr>
      <w:rPr>
        <w:rFonts w:eastAsia="Calibri" w:hint="default"/>
        <w:b/>
        <w:color w:val="auto"/>
      </w:rPr>
    </w:lvl>
    <w:lvl w:ilvl="6">
      <w:start w:val="1"/>
      <w:numFmt w:val="decimal"/>
      <w:isLgl/>
      <w:lvlText w:val="%1.%2.%3.%4.%5.%6.%7"/>
      <w:lvlJc w:val="left"/>
      <w:pPr>
        <w:ind w:left="1800" w:hanging="1440"/>
      </w:pPr>
      <w:rPr>
        <w:rFonts w:eastAsia="Calibri" w:hint="default"/>
        <w:b/>
        <w:color w:val="auto"/>
      </w:rPr>
    </w:lvl>
    <w:lvl w:ilvl="7">
      <w:start w:val="1"/>
      <w:numFmt w:val="decimal"/>
      <w:isLgl/>
      <w:lvlText w:val="%1.%2.%3.%4.%5.%6.%7.%8"/>
      <w:lvlJc w:val="left"/>
      <w:pPr>
        <w:ind w:left="2160" w:hanging="1800"/>
      </w:pPr>
      <w:rPr>
        <w:rFonts w:eastAsia="Calibri" w:hint="default"/>
        <w:b/>
        <w:color w:val="auto"/>
      </w:rPr>
    </w:lvl>
    <w:lvl w:ilvl="8">
      <w:start w:val="1"/>
      <w:numFmt w:val="decimal"/>
      <w:isLgl/>
      <w:lvlText w:val="%1.%2.%3.%4.%5.%6.%7.%8.%9"/>
      <w:lvlJc w:val="left"/>
      <w:pPr>
        <w:ind w:left="2160" w:hanging="1800"/>
      </w:pPr>
      <w:rPr>
        <w:rFonts w:eastAsia="Calibri" w:hint="default"/>
        <w:b/>
        <w:color w:val="auto"/>
      </w:rPr>
    </w:lvl>
  </w:abstractNum>
  <w:abstractNum w:abstractNumId="47">
    <w:nsid w:val="2A007E6A"/>
    <w:multiLevelType w:val="multilevel"/>
    <w:tmpl w:val="EB3CF758"/>
    <w:lvl w:ilvl="0">
      <w:start w:val="1"/>
      <w:numFmt w:val="decimal"/>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48">
    <w:nsid w:val="2ABB0D10"/>
    <w:multiLevelType w:val="multilevel"/>
    <w:tmpl w:val="12E06F68"/>
    <w:lvl w:ilvl="0">
      <w:start w:val="1"/>
      <w:numFmt w:val="lowerLetter"/>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49">
    <w:nsid w:val="2C933F2E"/>
    <w:multiLevelType w:val="multilevel"/>
    <w:tmpl w:val="0E202812"/>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50">
    <w:nsid w:val="2CD40486"/>
    <w:multiLevelType w:val="hybridMultilevel"/>
    <w:tmpl w:val="85BCDFC4"/>
    <w:lvl w:ilvl="0" w:tplc="F9281D38">
      <w:start w:val="1"/>
      <w:numFmt w:val="decimal"/>
      <w:lvlText w:val="%1."/>
      <w:lvlJc w:val="left"/>
      <w:pPr>
        <w:ind w:left="360" w:hanging="360"/>
      </w:pPr>
      <w:rPr>
        <w:b w:val="0"/>
        <w:sz w:val="24"/>
        <w:szCs w:val="24"/>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1">
    <w:nsid w:val="2E215B7D"/>
    <w:multiLevelType w:val="hybridMultilevel"/>
    <w:tmpl w:val="3ABC8EB2"/>
    <w:lvl w:ilvl="0" w:tplc="095AFB68">
      <w:start w:val="1"/>
      <w:numFmt w:val="decimal"/>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2">
    <w:nsid w:val="2E4720FE"/>
    <w:multiLevelType w:val="hybridMultilevel"/>
    <w:tmpl w:val="85BCDFC4"/>
    <w:lvl w:ilvl="0" w:tplc="F9281D38">
      <w:start w:val="1"/>
      <w:numFmt w:val="decimal"/>
      <w:lvlText w:val="%1."/>
      <w:lvlJc w:val="left"/>
      <w:pPr>
        <w:ind w:left="360" w:hanging="360"/>
      </w:pPr>
      <w:rPr>
        <w:b w:val="0"/>
        <w:sz w:val="24"/>
        <w:szCs w:val="24"/>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3">
    <w:nsid w:val="2E5E1AF8"/>
    <w:multiLevelType w:val="hybridMultilevel"/>
    <w:tmpl w:val="7C9C0358"/>
    <w:lvl w:ilvl="0" w:tplc="59C69554">
      <w:start w:val="5"/>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4">
    <w:nsid w:val="2F5F053B"/>
    <w:multiLevelType w:val="multilevel"/>
    <w:tmpl w:val="015EB83A"/>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55">
    <w:nsid w:val="306005F6"/>
    <w:multiLevelType w:val="hybridMultilevel"/>
    <w:tmpl w:val="0D26E1DC"/>
    <w:lvl w:ilvl="0" w:tplc="240A0001">
      <w:start w:val="1"/>
      <w:numFmt w:val="bullet"/>
      <w:lvlText w:val=""/>
      <w:lvlJc w:val="left"/>
      <w:pPr>
        <w:ind w:left="360" w:hanging="360"/>
      </w:pPr>
      <w:rPr>
        <w:rFonts w:ascii="Symbol" w:hAnsi="Symbol" w:hint="default"/>
      </w:rPr>
    </w:lvl>
    <w:lvl w:ilvl="1" w:tplc="9DC048D2">
      <w:start w:val="1"/>
      <w:numFmt w:val="lowerRoman"/>
      <w:lvlText w:val="%2."/>
      <w:lvlJc w:val="left"/>
      <w:pPr>
        <w:ind w:left="1080" w:hanging="360"/>
      </w:pPr>
      <w:rPr>
        <w:rFonts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6">
    <w:nsid w:val="3103777B"/>
    <w:multiLevelType w:val="hybridMultilevel"/>
    <w:tmpl w:val="1576D21C"/>
    <w:lvl w:ilvl="0" w:tplc="286E6C44">
      <w:start w:val="1"/>
      <w:numFmt w:val="bullet"/>
      <w:lvlText w:val="•"/>
      <w:lvlJc w:val="left"/>
      <w:pPr>
        <w:tabs>
          <w:tab w:val="num" w:pos="720"/>
        </w:tabs>
        <w:ind w:left="720" w:hanging="360"/>
      </w:pPr>
      <w:rPr>
        <w:rFonts w:ascii="Times New Roman" w:hAnsi="Times New Roman" w:hint="default"/>
      </w:rPr>
    </w:lvl>
    <w:lvl w:ilvl="1" w:tplc="0E9CF504" w:tentative="1">
      <w:start w:val="1"/>
      <w:numFmt w:val="bullet"/>
      <w:lvlText w:val="•"/>
      <w:lvlJc w:val="left"/>
      <w:pPr>
        <w:tabs>
          <w:tab w:val="num" w:pos="1440"/>
        </w:tabs>
        <w:ind w:left="1440" w:hanging="360"/>
      </w:pPr>
      <w:rPr>
        <w:rFonts w:ascii="Times New Roman" w:hAnsi="Times New Roman" w:hint="default"/>
      </w:rPr>
    </w:lvl>
    <w:lvl w:ilvl="2" w:tplc="4B8ED504" w:tentative="1">
      <w:start w:val="1"/>
      <w:numFmt w:val="bullet"/>
      <w:lvlText w:val="•"/>
      <w:lvlJc w:val="left"/>
      <w:pPr>
        <w:tabs>
          <w:tab w:val="num" w:pos="2160"/>
        </w:tabs>
        <w:ind w:left="2160" w:hanging="360"/>
      </w:pPr>
      <w:rPr>
        <w:rFonts w:ascii="Times New Roman" w:hAnsi="Times New Roman" w:hint="default"/>
      </w:rPr>
    </w:lvl>
    <w:lvl w:ilvl="3" w:tplc="99ACDE32" w:tentative="1">
      <w:start w:val="1"/>
      <w:numFmt w:val="bullet"/>
      <w:lvlText w:val="•"/>
      <w:lvlJc w:val="left"/>
      <w:pPr>
        <w:tabs>
          <w:tab w:val="num" w:pos="2880"/>
        </w:tabs>
        <w:ind w:left="2880" w:hanging="360"/>
      </w:pPr>
      <w:rPr>
        <w:rFonts w:ascii="Times New Roman" w:hAnsi="Times New Roman" w:hint="default"/>
      </w:rPr>
    </w:lvl>
    <w:lvl w:ilvl="4" w:tplc="E0501870" w:tentative="1">
      <w:start w:val="1"/>
      <w:numFmt w:val="bullet"/>
      <w:lvlText w:val="•"/>
      <w:lvlJc w:val="left"/>
      <w:pPr>
        <w:tabs>
          <w:tab w:val="num" w:pos="3600"/>
        </w:tabs>
        <w:ind w:left="3600" w:hanging="360"/>
      </w:pPr>
      <w:rPr>
        <w:rFonts w:ascii="Times New Roman" w:hAnsi="Times New Roman" w:hint="default"/>
      </w:rPr>
    </w:lvl>
    <w:lvl w:ilvl="5" w:tplc="F8EC150A" w:tentative="1">
      <w:start w:val="1"/>
      <w:numFmt w:val="bullet"/>
      <w:lvlText w:val="•"/>
      <w:lvlJc w:val="left"/>
      <w:pPr>
        <w:tabs>
          <w:tab w:val="num" w:pos="4320"/>
        </w:tabs>
        <w:ind w:left="4320" w:hanging="360"/>
      </w:pPr>
      <w:rPr>
        <w:rFonts w:ascii="Times New Roman" w:hAnsi="Times New Roman" w:hint="default"/>
      </w:rPr>
    </w:lvl>
    <w:lvl w:ilvl="6" w:tplc="65C2519C" w:tentative="1">
      <w:start w:val="1"/>
      <w:numFmt w:val="bullet"/>
      <w:lvlText w:val="•"/>
      <w:lvlJc w:val="left"/>
      <w:pPr>
        <w:tabs>
          <w:tab w:val="num" w:pos="5040"/>
        </w:tabs>
        <w:ind w:left="5040" w:hanging="360"/>
      </w:pPr>
      <w:rPr>
        <w:rFonts w:ascii="Times New Roman" w:hAnsi="Times New Roman" w:hint="default"/>
      </w:rPr>
    </w:lvl>
    <w:lvl w:ilvl="7" w:tplc="2D78C6E2" w:tentative="1">
      <w:start w:val="1"/>
      <w:numFmt w:val="bullet"/>
      <w:lvlText w:val="•"/>
      <w:lvlJc w:val="left"/>
      <w:pPr>
        <w:tabs>
          <w:tab w:val="num" w:pos="5760"/>
        </w:tabs>
        <w:ind w:left="5760" w:hanging="360"/>
      </w:pPr>
      <w:rPr>
        <w:rFonts w:ascii="Times New Roman" w:hAnsi="Times New Roman" w:hint="default"/>
      </w:rPr>
    </w:lvl>
    <w:lvl w:ilvl="8" w:tplc="6B7254E4" w:tentative="1">
      <w:start w:val="1"/>
      <w:numFmt w:val="bullet"/>
      <w:lvlText w:val="•"/>
      <w:lvlJc w:val="left"/>
      <w:pPr>
        <w:tabs>
          <w:tab w:val="num" w:pos="6480"/>
        </w:tabs>
        <w:ind w:left="6480" w:hanging="360"/>
      </w:pPr>
      <w:rPr>
        <w:rFonts w:ascii="Times New Roman" w:hAnsi="Times New Roman" w:hint="default"/>
      </w:rPr>
    </w:lvl>
  </w:abstractNum>
  <w:abstractNum w:abstractNumId="57">
    <w:nsid w:val="31B3659A"/>
    <w:multiLevelType w:val="hybridMultilevel"/>
    <w:tmpl w:val="59F8E7EE"/>
    <w:lvl w:ilvl="0" w:tplc="240A000F">
      <w:start w:val="1"/>
      <w:numFmt w:val="decimal"/>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8">
    <w:nsid w:val="325531EA"/>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9">
    <w:nsid w:val="348F13D4"/>
    <w:multiLevelType w:val="multilevel"/>
    <w:tmpl w:val="C1AA0D6C"/>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1135" w:firstLine="0"/>
      </w:pPr>
      <w:rPr>
        <w:rFonts w:hint="default"/>
      </w:rPr>
    </w:lvl>
    <w:lvl w:ilvl="8">
      <w:start w:val="1"/>
      <w:numFmt w:val="lowerRoman"/>
      <w:lvlText w:val="%9."/>
      <w:lvlJc w:val="right"/>
      <w:pPr>
        <w:ind w:left="-1135" w:firstLine="0"/>
      </w:pPr>
      <w:rPr>
        <w:rFonts w:hint="default"/>
      </w:rPr>
    </w:lvl>
  </w:abstractNum>
  <w:abstractNum w:abstractNumId="60">
    <w:nsid w:val="3605278E"/>
    <w:multiLevelType w:val="hybridMultilevel"/>
    <w:tmpl w:val="EFD8B72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nsid w:val="364E0DDB"/>
    <w:multiLevelType w:val="multilevel"/>
    <w:tmpl w:val="FFD0772E"/>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62">
    <w:nsid w:val="383F0948"/>
    <w:multiLevelType w:val="multilevel"/>
    <w:tmpl w:val="958CC374"/>
    <w:lvl w:ilvl="0">
      <w:start w:val="1"/>
      <w:numFmt w:val="decimal"/>
      <w:lvlText w:val="%1."/>
      <w:lvlJc w:val="left"/>
      <w:pPr>
        <w:ind w:left="426"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63">
    <w:nsid w:val="38501D43"/>
    <w:multiLevelType w:val="multilevel"/>
    <w:tmpl w:val="81484B7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64">
    <w:nsid w:val="397E522C"/>
    <w:multiLevelType w:val="multilevel"/>
    <w:tmpl w:val="02945454"/>
    <w:lvl w:ilvl="0">
      <w:start w:val="1"/>
      <w:numFmt w:val="lowerLetter"/>
      <w:lvlText w:val="%1)"/>
      <w:lvlJc w:val="left"/>
      <w:pPr>
        <w:ind w:left="927" w:hanging="360"/>
      </w:pPr>
      <w:rPr>
        <w:rFonts w:hint="default"/>
        <w:b w:val="0"/>
      </w:rPr>
    </w:lvl>
    <w:lvl w:ilvl="1">
      <w:start w:val="2"/>
      <w:numFmt w:val="decimal"/>
      <w:isLgl/>
      <w:lvlText w:val="%1.%2"/>
      <w:lvlJc w:val="left"/>
      <w:pPr>
        <w:ind w:left="248" w:hanging="390"/>
      </w:pPr>
      <w:rPr>
        <w:rFonts w:eastAsia="Calibri" w:hint="default"/>
        <w:b/>
        <w:color w:val="auto"/>
      </w:rPr>
    </w:lvl>
    <w:lvl w:ilvl="2">
      <w:start w:val="1"/>
      <w:numFmt w:val="decimal"/>
      <w:isLgl/>
      <w:lvlText w:val="%1.%2.%3"/>
      <w:lvlJc w:val="left"/>
      <w:pPr>
        <w:ind w:left="578" w:hanging="720"/>
      </w:pPr>
      <w:rPr>
        <w:rFonts w:eastAsia="Calibri" w:hint="default"/>
        <w:b/>
        <w:color w:val="auto"/>
      </w:rPr>
    </w:lvl>
    <w:lvl w:ilvl="3">
      <w:start w:val="1"/>
      <w:numFmt w:val="decimal"/>
      <w:isLgl/>
      <w:lvlText w:val="%1.%2.%3.%4"/>
      <w:lvlJc w:val="left"/>
      <w:pPr>
        <w:ind w:left="938" w:hanging="1080"/>
      </w:pPr>
      <w:rPr>
        <w:rFonts w:eastAsia="Calibri" w:hint="default"/>
        <w:b/>
        <w:color w:val="auto"/>
      </w:rPr>
    </w:lvl>
    <w:lvl w:ilvl="4">
      <w:start w:val="1"/>
      <w:numFmt w:val="decimal"/>
      <w:isLgl/>
      <w:lvlText w:val="%1.%2.%3.%4.%5"/>
      <w:lvlJc w:val="left"/>
      <w:pPr>
        <w:ind w:left="938" w:hanging="1080"/>
      </w:pPr>
      <w:rPr>
        <w:rFonts w:eastAsia="Calibri" w:hint="default"/>
        <w:b/>
        <w:color w:val="auto"/>
      </w:rPr>
    </w:lvl>
    <w:lvl w:ilvl="5">
      <w:start w:val="1"/>
      <w:numFmt w:val="decimal"/>
      <w:isLgl/>
      <w:lvlText w:val="%1.%2.%3.%4.%5.%6"/>
      <w:lvlJc w:val="left"/>
      <w:pPr>
        <w:ind w:left="1298" w:hanging="1440"/>
      </w:pPr>
      <w:rPr>
        <w:rFonts w:eastAsia="Calibri" w:hint="default"/>
        <w:b/>
        <w:color w:val="auto"/>
      </w:rPr>
    </w:lvl>
    <w:lvl w:ilvl="6">
      <w:start w:val="1"/>
      <w:numFmt w:val="decimal"/>
      <w:isLgl/>
      <w:lvlText w:val="%1.%2.%3.%4.%5.%6.%7"/>
      <w:lvlJc w:val="left"/>
      <w:pPr>
        <w:ind w:left="1298" w:hanging="1440"/>
      </w:pPr>
      <w:rPr>
        <w:rFonts w:eastAsia="Calibri" w:hint="default"/>
        <w:b/>
        <w:color w:val="auto"/>
      </w:rPr>
    </w:lvl>
    <w:lvl w:ilvl="7">
      <w:start w:val="1"/>
      <w:numFmt w:val="decimal"/>
      <w:isLgl/>
      <w:lvlText w:val="%1.%2.%3.%4.%5.%6.%7.%8"/>
      <w:lvlJc w:val="left"/>
      <w:pPr>
        <w:ind w:left="1658" w:hanging="1800"/>
      </w:pPr>
      <w:rPr>
        <w:rFonts w:eastAsia="Calibri" w:hint="default"/>
        <w:b/>
        <w:color w:val="auto"/>
      </w:rPr>
    </w:lvl>
    <w:lvl w:ilvl="8">
      <w:start w:val="1"/>
      <w:numFmt w:val="decimal"/>
      <w:isLgl/>
      <w:lvlText w:val="%1.%2.%3.%4.%5.%6.%7.%8.%9"/>
      <w:lvlJc w:val="left"/>
      <w:pPr>
        <w:ind w:left="1658" w:hanging="1800"/>
      </w:pPr>
      <w:rPr>
        <w:rFonts w:eastAsia="Calibri" w:hint="default"/>
        <w:b/>
        <w:color w:val="auto"/>
      </w:rPr>
    </w:lvl>
  </w:abstractNum>
  <w:abstractNum w:abstractNumId="65">
    <w:nsid w:val="3984328D"/>
    <w:multiLevelType w:val="hybridMultilevel"/>
    <w:tmpl w:val="20D05648"/>
    <w:lvl w:ilvl="0" w:tplc="240A0017">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66">
    <w:nsid w:val="3AB44290"/>
    <w:multiLevelType w:val="multilevel"/>
    <w:tmpl w:val="958CC374"/>
    <w:lvl w:ilvl="0">
      <w:start w:val="1"/>
      <w:numFmt w:val="decimal"/>
      <w:lvlText w:val="%1."/>
      <w:lvlJc w:val="left"/>
      <w:pPr>
        <w:ind w:left="502"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67">
    <w:nsid w:val="40542061"/>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8">
    <w:nsid w:val="41495302"/>
    <w:multiLevelType w:val="multilevel"/>
    <w:tmpl w:val="02945454"/>
    <w:lvl w:ilvl="0">
      <w:start w:val="1"/>
      <w:numFmt w:val="lowerLetter"/>
      <w:lvlText w:val="%1)"/>
      <w:lvlJc w:val="left"/>
      <w:pPr>
        <w:ind w:left="927" w:hanging="360"/>
      </w:pPr>
      <w:rPr>
        <w:rFonts w:hint="default"/>
        <w:b w:val="0"/>
      </w:rPr>
    </w:lvl>
    <w:lvl w:ilvl="1">
      <w:start w:val="2"/>
      <w:numFmt w:val="decimal"/>
      <w:isLgl/>
      <w:lvlText w:val="%1.%2"/>
      <w:lvlJc w:val="left"/>
      <w:pPr>
        <w:ind w:left="248" w:hanging="390"/>
      </w:pPr>
      <w:rPr>
        <w:rFonts w:eastAsia="Calibri" w:hint="default"/>
        <w:b/>
        <w:color w:val="auto"/>
      </w:rPr>
    </w:lvl>
    <w:lvl w:ilvl="2">
      <w:start w:val="1"/>
      <w:numFmt w:val="decimal"/>
      <w:isLgl/>
      <w:lvlText w:val="%1.%2.%3"/>
      <w:lvlJc w:val="left"/>
      <w:pPr>
        <w:ind w:left="578" w:hanging="720"/>
      </w:pPr>
      <w:rPr>
        <w:rFonts w:eastAsia="Calibri" w:hint="default"/>
        <w:b/>
        <w:color w:val="auto"/>
      </w:rPr>
    </w:lvl>
    <w:lvl w:ilvl="3">
      <w:start w:val="1"/>
      <w:numFmt w:val="decimal"/>
      <w:isLgl/>
      <w:lvlText w:val="%1.%2.%3.%4"/>
      <w:lvlJc w:val="left"/>
      <w:pPr>
        <w:ind w:left="938" w:hanging="1080"/>
      </w:pPr>
      <w:rPr>
        <w:rFonts w:eastAsia="Calibri" w:hint="default"/>
        <w:b/>
        <w:color w:val="auto"/>
      </w:rPr>
    </w:lvl>
    <w:lvl w:ilvl="4">
      <w:start w:val="1"/>
      <w:numFmt w:val="decimal"/>
      <w:isLgl/>
      <w:lvlText w:val="%1.%2.%3.%4.%5"/>
      <w:lvlJc w:val="left"/>
      <w:pPr>
        <w:ind w:left="938" w:hanging="1080"/>
      </w:pPr>
      <w:rPr>
        <w:rFonts w:eastAsia="Calibri" w:hint="default"/>
        <w:b/>
        <w:color w:val="auto"/>
      </w:rPr>
    </w:lvl>
    <w:lvl w:ilvl="5">
      <w:start w:val="1"/>
      <w:numFmt w:val="decimal"/>
      <w:isLgl/>
      <w:lvlText w:val="%1.%2.%3.%4.%5.%6"/>
      <w:lvlJc w:val="left"/>
      <w:pPr>
        <w:ind w:left="1298" w:hanging="1440"/>
      </w:pPr>
      <w:rPr>
        <w:rFonts w:eastAsia="Calibri" w:hint="default"/>
        <w:b/>
        <w:color w:val="auto"/>
      </w:rPr>
    </w:lvl>
    <w:lvl w:ilvl="6">
      <w:start w:val="1"/>
      <w:numFmt w:val="decimal"/>
      <w:isLgl/>
      <w:lvlText w:val="%1.%2.%3.%4.%5.%6.%7"/>
      <w:lvlJc w:val="left"/>
      <w:pPr>
        <w:ind w:left="1298" w:hanging="1440"/>
      </w:pPr>
      <w:rPr>
        <w:rFonts w:eastAsia="Calibri" w:hint="default"/>
        <w:b/>
        <w:color w:val="auto"/>
      </w:rPr>
    </w:lvl>
    <w:lvl w:ilvl="7">
      <w:start w:val="1"/>
      <w:numFmt w:val="decimal"/>
      <w:isLgl/>
      <w:lvlText w:val="%1.%2.%3.%4.%5.%6.%7.%8"/>
      <w:lvlJc w:val="left"/>
      <w:pPr>
        <w:ind w:left="1658" w:hanging="1800"/>
      </w:pPr>
      <w:rPr>
        <w:rFonts w:eastAsia="Calibri" w:hint="default"/>
        <w:b/>
        <w:color w:val="auto"/>
      </w:rPr>
    </w:lvl>
    <w:lvl w:ilvl="8">
      <w:start w:val="1"/>
      <w:numFmt w:val="decimal"/>
      <w:isLgl/>
      <w:lvlText w:val="%1.%2.%3.%4.%5.%6.%7.%8.%9"/>
      <w:lvlJc w:val="left"/>
      <w:pPr>
        <w:ind w:left="1658" w:hanging="1800"/>
      </w:pPr>
      <w:rPr>
        <w:rFonts w:eastAsia="Calibri" w:hint="default"/>
        <w:b/>
        <w:color w:val="auto"/>
      </w:rPr>
    </w:lvl>
  </w:abstractNum>
  <w:abstractNum w:abstractNumId="69">
    <w:nsid w:val="420E55DB"/>
    <w:multiLevelType w:val="hybridMultilevel"/>
    <w:tmpl w:val="493C08EA"/>
    <w:lvl w:ilvl="0" w:tplc="0C0A000F">
      <w:start w:val="1"/>
      <w:numFmt w:val="decimal"/>
      <w:lvlText w:val="%1."/>
      <w:lvlJc w:val="left"/>
      <w:pPr>
        <w:ind w:left="360" w:hanging="360"/>
      </w:pPr>
      <w:rPr>
        <w:b w:val="0"/>
        <w:strike w:val="0"/>
        <w:dstrike w:val="0"/>
        <w:u w:val="none"/>
        <w:effect w:val="none"/>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70">
    <w:nsid w:val="42F90E93"/>
    <w:multiLevelType w:val="hybridMultilevel"/>
    <w:tmpl w:val="CC92895C"/>
    <w:lvl w:ilvl="0" w:tplc="0C0A0001">
      <w:start w:val="1"/>
      <w:numFmt w:val="bullet"/>
      <w:lvlText w:val=""/>
      <w:lvlJc w:val="left"/>
      <w:pPr>
        <w:ind w:left="1434" w:hanging="360"/>
      </w:pPr>
      <w:rPr>
        <w:rFonts w:ascii="Symbol" w:hAnsi="Symbol" w:hint="default"/>
      </w:rPr>
    </w:lvl>
    <w:lvl w:ilvl="1" w:tplc="0C0A0003">
      <w:start w:val="1"/>
      <w:numFmt w:val="bullet"/>
      <w:lvlText w:val="o"/>
      <w:lvlJc w:val="left"/>
      <w:pPr>
        <w:ind w:left="2154" w:hanging="360"/>
      </w:pPr>
      <w:rPr>
        <w:rFonts w:ascii="Courier New" w:hAnsi="Courier New" w:cs="Courier New" w:hint="default"/>
      </w:rPr>
    </w:lvl>
    <w:lvl w:ilvl="2" w:tplc="0C0A0005" w:tentative="1">
      <w:start w:val="1"/>
      <w:numFmt w:val="bullet"/>
      <w:lvlText w:val=""/>
      <w:lvlJc w:val="left"/>
      <w:pPr>
        <w:ind w:left="2874" w:hanging="360"/>
      </w:pPr>
      <w:rPr>
        <w:rFonts w:ascii="Wingdings" w:hAnsi="Wingdings" w:hint="default"/>
      </w:rPr>
    </w:lvl>
    <w:lvl w:ilvl="3" w:tplc="0C0A0001" w:tentative="1">
      <w:start w:val="1"/>
      <w:numFmt w:val="bullet"/>
      <w:lvlText w:val=""/>
      <w:lvlJc w:val="left"/>
      <w:pPr>
        <w:ind w:left="3594" w:hanging="360"/>
      </w:pPr>
      <w:rPr>
        <w:rFonts w:ascii="Symbol" w:hAnsi="Symbol" w:hint="default"/>
      </w:rPr>
    </w:lvl>
    <w:lvl w:ilvl="4" w:tplc="0C0A0003" w:tentative="1">
      <w:start w:val="1"/>
      <w:numFmt w:val="bullet"/>
      <w:lvlText w:val="o"/>
      <w:lvlJc w:val="left"/>
      <w:pPr>
        <w:ind w:left="4314" w:hanging="360"/>
      </w:pPr>
      <w:rPr>
        <w:rFonts w:ascii="Courier New" w:hAnsi="Courier New" w:cs="Courier New" w:hint="default"/>
      </w:rPr>
    </w:lvl>
    <w:lvl w:ilvl="5" w:tplc="0C0A0005" w:tentative="1">
      <w:start w:val="1"/>
      <w:numFmt w:val="bullet"/>
      <w:lvlText w:val=""/>
      <w:lvlJc w:val="left"/>
      <w:pPr>
        <w:ind w:left="5034" w:hanging="360"/>
      </w:pPr>
      <w:rPr>
        <w:rFonts w:ascii="Wingdings" w:hAnsi="Wingdings" w:hint="default"/>
      </w:rPr>
    </w:lvl>
    <w:lvl w:ilvl="6" w:tplc="0C0A0001" w:tentative="1">
      <w:start w:val="1"/>
      <w:numFmt w:val="bullet"/>
      <w:lvlText w:val=""/>
      <w:lvlJc w:val="left"/>
      <w:pPr>
        <w:ind w:left="5754" w:hanging="360"/>
      </w:pPr>
      <w:rPr>
        <w:rFonts w:ascii="Symbol" w:hAnsi="Symbol" w:hint="default"/>
      </w:rPr>
    </w:lvl>
    <w:lvl w:ilvl="7" w:tplc="0C0A0003" w:tentative="1">
      <w:start w:val="1"/>
      <w:numFmt w:val="bullet"/>
      <w:lvlText w:val="o"/>
      <w:lvlJc w:val="left"/>
      <w:pPr>
        <w:ind w:left="6474" w:hanging="360"/>
      </w:pPr>
      <w:rPr>
        <w:rFonts w:ascii="Courier New" w:hAnsi="Courier New" w:cs="Courier New" w:hint="default"/>
      </w:rPr>
    </w:lvl>
    <w:lvl w:ilvl="8" w:tplc="0C0A0005" w:tentative="1">
      <w:start w:val="1"/>
      <w:numFmt w:val="bullet"/>
      <w:lvlText w:val=""/>
      <w:lvlJc w:val="left"/>
      <w:pPr>
        <w:ind w:left="7194" w:hanging="360"/>
      </w:pPr>
      <w:rPr>
        <w:rFonts w:ascii="Wingdings" w:hAnsi="Wingdings" w:hint="default"/>
      </w:rPr>
    </w:lvl>
  </w:abstractNum>
  <w:abstractNum w:abstractNumId="71">
    <w:nsid w:val="43B5316B"/>
    <w:multiLevelType w:val="hybridMultilevel"/>
    <w:tmpl w:val="06CE6D3A"/>
    <w:lvl w:ilvl="0" w:tplc="240A0017">
      <w:start w:val="1"/>
      <w:numFmt w:val="lowerLetter"/>
      <w:lvlText w:val="%1)"/>
      <w:lvlJc w:val="lef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2">
    <w:nsid w:val="441948B7"/>
    <w:multiLevelType w:val="hybridMultilevel"/>
    <w:tmpl w:val="B4BAD476"/>
    <w:lvl w:ilvl="0" w:tplc="0C0A000F">
      <w:start w:val="1"/>
      <w:numFmt w:val="decimal"/>
      <w:lvlText w:val="%1."/>
      <w:lvlJc w:val="left"/>
      <w:pPr>
        <w:ind w:left="720" w:hanging="360"/>
      </w:pPr>
      <w:rPr>
        <w:rFonts w:hint="default"/>
      </w:rPr>
    </w:lvl>
    <w:lvl w:ilvl="1" w:tplc="51EE70DC">
      <w:start w:val="4"/>
      <w:numFmt w:val="bullet"/>
      <w:lvlText w:val="•"/>
      <w:lvlJc w:val="left"/>
      <w:pPr>
        <w:ind w:left="1785" w:hanging="705"/>
      </w:pPr>
      <w:rPr>
        <w:rFonts w:ascii="Bookman Old Style" w:eastAsia="Times New Roman" w:hAnsi="Bookman Old Style" w:cs="Arial"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3">
    <w:nsid w:val="453C5949"/>
    <w:multiLevelType w:val="hybridMultilevel"/>
    <w:tmpl w:val="1410F762"/>
    <w:lvl w:ilvl="0" w:tplc="BAF0295A">
      <w:start w:val="1"/>
      <w:numFmt w:val="decimal"/>
      <w:lvlText w:val="%1."/>
      <w:lvlJc w:val="left"/>
      <w:pPr>
        <w:ind w:left="36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4">
    <w:nsid w:val="46BC709E"/>
    <w:multiLevelType w:val="hybridMultilevel"/>
    <w:tmpl w:val="1410F762"/>
    <w:lvl w:ilvl="0" w:tplc="BAF0295A">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5">
    <w:nsid w:val="46BF45A4"/>
    <w:multiLevelType w:val="multilevel"/>
    <w:tmpl w:val="41EC546E"/>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76">
    <w:nsid w:val="47B24331"/>
    <w:multiLevelType w:val="multilevel"/>
    <w:tmpl w:val="0E202812"/>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77">
    <w:nsid w:val="47FF34F5"/>
    <w:multiLevelType w:val="multilevel"/>
    <w:tmpl w:val="958CC374"/>
    <w:lvl w:ilvl="0">
      <w:start w:val="1"/>
      <w:numFmt w:val="decimal"/>
      <w:lvlText w:val="%1."/>
      <w:lvlJc w:val="left"/>
      <w:pPr>
        <w:ind w:left="720" w:hanging="360"/>
      </w:pPr>
      <w:rPr>
        <w:rFonts w:hint="default"/>
      </w:rPr>
    </w:lvl>
    <w:lvl w:ilvl="1">
      <w:start w:val="2"/>
      <w:numFmt w:val="decimal"/>
      <w:isLgl/>
      <w:lvlText w:val="%1.%2"/>
      <w:lvlJc w:val="left"/>
      <w:pPr>
        <w:ind w:left="750" w:hanging="390"/>
      </w:pPr>
      <w:rPr>
        <w:rFonts w:eastAsia="Calibri" w:hint="default"/>
        <w:b/>
        <w:color w:val="auto"/>
      </w:rPr>
    </w:lvl>
    <w:lvl w:ilvl="2">
      <w:start w:val="1"/>
      <w:numFmt w:val="decimal"/>
      <w:isLgl/>
      <w:lvlText w:val="%1.%2.%3"/>
      <w:lvlJc w:val="left"/>
      <w:pPr>
        <w:ind w:left="1080" w:hanging="720"/>
      </w:pPr>
      <w:rPr>
        <w:rFonts w:eastAsia="Calibri" w:hint="default"/>
        <w:b/>
        <w:color w:val="auto"/>
      </w:rPr>
    </w:lvl>
    <w:lvl w:ilvl="3">
      <w:start w:val="1"/>
      <w:numFmt w:val="decimal"/>
      <w:isLgl/>
      <w:lvlText w:val="%1.%2.%3.%4"/>
      <w:lvlJc w:val="left"/>
      <w:pPr>
        <w:ind w:left="1440" w:hanging="1080"/>
      </w:pPr>
      <w:rPr>
        <w:rFonts w:eastAsia="Calibri" w:hint="default"/>
        <w:b/>
        <w:color w:val="auto"/>
      </w:rPr>
    </w:lvl>
    <w:lvl w:ilvl="4">
      <w:start w:val="1"/>
      <w:numFmt w:val="decimal"/>
      <w:isLgl/>
      <w:lvlText w:val="%1.%2.%3.%4.%5"/>
      <w:lvlJc w:val="left"/>
      <w:pPr>
        <w:ind w:left="1440" w:hanging="1080"/>
      </w:pPr>
      <w:rPr>
        <w:rFonts w:eastAsia="Calibri" w:hint="default"/>
        <w:b/>
        <w:color w:val="auto"/>
      </w:rPr>
    </w:lvl>
    <w:lvl w:ilvl="5">
      <w:start w:val="1"/>
      <w:numFmt w:val="decimal"/>
      <w:isLgl/>
      <w:lvlText w:val="%1.%2.%3.%4.%5.%6"/>
      <w:lvlJc w:val="left"/>
      <w:pPr>
        <w:ind w:left="1800" w:hanging="1440"/>
      </w:pPr>
      <w:rPr>
        <w:rFonts w:eastAsia="Calibri" w:hint="default"/>
        <w:b/>
        <w:color w:val="auto"/>
      </w:rPr>
    </w:lvl>
    <w:lvl w:ilvl="6">
      <w:start w:val="1"/>
      <w:numFmt w:val="decimal"/>
      <w:isLgl/>
      <w:lvlText w:val="%1.%2.%3.%4.%5.%6.%7"/>
      <w:lvlJc w:val="left"/>
      <w:pPr>
        <w:ind w:left="1800" w:hanging="1440"/>
      </w:pPr>
      <w:rPr>
        <w:rFonts w:eastAsia="Calibri" w:hint="default"/>
        <w:b/>
        <w:color w:val="auto"/>
      </w:rPr>
    </w:lvl>
    <w:lvl w:ilvl="7">
      <w:start w:val="1"/>
      <w:numFmt w:val="decimal"/>
      <w:isLgl/>
      <w:lvlText w:val="%1.%2.%3.%4.%5.%6.%7.%8"/>
      <w:lvlJc w:val="left"/>
      <w:pPr>
        <w:ind w:left="2160" w:hanging="1800"/>
      </w:pPr>
      <w:rPr>
        <w:rFonts w:eastAsia="Calibri" w:hint="default"/>
        <w:b/>
        <w:color w:val="auto"/>
      </w:rPr>
    </w:lvl>
    <w:lvl w:ilvl="8">
      <w:start w:val="1"/>
      <w:numFmt w:val="decimal"/>
      <w:isLgl/>
      <w:lvlText w:val="%1.%2.%3.%4.%5.%6.%7.%8.%9"/>
      <w:lvlJc w:val="left"/>
      <w:pPr>
        <w:ind w:left="2160" w:hanging="1800"/>
      </w:pPr>
      <w:rPr>
        <w:rFonts w:eastAsia="Calibri" w:hint="default"/>
        <w:b/>
        <w:color w:val="auto"/>
      </w:rPr>
    </w:lvl>
  </w:abstractNum>
  <w:abstractNum w:abstractNumId="78">
    <w:nsid w:val="483726AD"/>
    <w:multiLevelType w:val="hybridMultilevel"/>
    <w:tmpl w:val="F1F25B1A"/>
    <w:lvl w:ilvl="0" w:tplc="9DC048D2">
      <w:start w:val="1"/>
      <w:numFmt w:val="lowerRoman"/>
      <w:lvlText w:val="%1."/>
      <w:lvlJc w:val="left"/>
      <w:pPr>
        <w:ind w:left="108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9">
    <w:nsid w:val="48470543"/>
    <w:multiLevelType w:val="hybridMultilevel"/>
    <w:tmpl w:val="802CA73A"/>
    <w:lvl w:ilvl="0" w:tplc="019E539E">
      <w:start w:val="1"/>
      <w:numFmt w:val="decimal"/>
      <w:lvlText w:val="%1."/>
      <w:lvlJc w:val="left"/>
      <w:pPr>
        <w:ind w:left="2912" w:hanging="360"/>
      </w:pPr>
      <w:rPr>
        <w:rFonts w:ascii="Bookman Old Style" w:hAnsi="Bookman Old Style" w:hint="default"/>
      </w:rPr>
    </w:lvl>
    <w:lvl w:ilvl="1" w:tplc="0C0A0019" w:tentative="1">
      <w:start w:val="1"/>
      <w:numFmt w:val="lowerLetter"/>
      <w:lvlText w:val="%2."/>
      <w:lvlJc w:val="left"/>
      <w:pPr>
        <w:ind w:left="3632" w:hanging="360"/>
      </w:pPr>
    </w:lvl>
    <w:lvl w:ilvl="2" w:tplc="0C0A001B" w:tentative="1">
      <w:start w:val="1"/>
      <w:numFmt w:val="lowerRoman"/>
      <w:lvlText w:val="%3."/>
      <w:lvlJc w:val="right"/>
      <w:pPr>
        <w:ind w:left="4352" w:hanging="180"/>
      </w:pPr>
    </w:lvl>
    <w:lvl w:ilvl="3" w:tplc="0C0A000F" w:tentative="1">
      <w:start w:val="1"/>
      <w:numFmt w:val="decimal"/>
      <w:lvlText w:val="%4."/>
      <w:lvlJc w:val="left"/>
      <w:pPr>
        <w:ind w:left="5072" w:hanging="360"/>
      </w:pPr>
    </w:lvl>
    <w:lvl w:ilvl="4" w:tplc="0C0A0019" w:tentative="1">
      <w:start w:val="1"/>
      <w:numFmt w:val="lowerLetter"/>
      <w:lvlText w:val="%5."/>
      <w:lvlJc w:val="left"/>
      <w:pPr>
        <w:ind w:left="5792" w:hanging="360"/>
      </w:pPr>
    </w:lvl>
    <w:lvl w:ilvl="5" w:tplc="0C0A001B" w:tentative="1">
      <w:start w:val="1"/>
      <w:numFmt w:val="lowerRoman"/>
      <w:lvlText w:val="%6."/>
      <w:lvlJc w:val="right"/>
      <w:pPr>
        <w:ind w:left="6512" w:hanging="180"/>
      </w:pPr>
    </w:lvl>
    <w:lvl w:ilvl="6" w:tplc="0C0A000F" w:tentative="1">
      <w:start w:val="1"/>
      <w:numFmt w:val="decimal"/>
      <w:lvlText w:val="%7."/>
      <w:lvlJc w:val="left"/>
      <w:pPr>
        <w:ind w:left="7232" w:hanging="360"/>
      </w:pPr>
    </w:lvl>
    <w:lvl w:ilvl="7" w:tplc="0C0A0019" w:tentative="1">
      <w:start w:val="1"/>
      <w:numFmt w:val="lowerLetter"/>
      <w:lvlText w:val="%8."/>
      <w:lvlJc w:val="left"/>
      <w:pPr>
        <w:ind w:left="7952" w:hanging="360"/>
      </w:pPr>
    </w:lvl>
    <w:lvl w:ilvl="8" w:tplc="0C0A001B" w:tentative="1">
      <w:start w:val="1"/>
      <w:numFmt w:val="lowerRoman"/>
      <w:lvlText w:val="%9."/>
      <w:lvlJc w:val="right"/>
      <w:pPr>
        <w:ind w:left="8672" w:hanging="180"/>
      </w:pPr>
    </w:lvl>
  </w:abstractNum>
  <w:abstractNum w:abstractNumId="80">
    <w:nsid w:val="488C7569"/>
    <w:multiLevelType w:val="hybridMultilevel"/>
    <w:tmpl w:val="F7400AF2"/>
    <w:lvl w:ilvl="0" w:tplc="04090017">
      <w:start w:val="1"/>
      <w:numFmt w:val="bullet"/>
      <w:lvlText w:val=""/>
      <w:lvlJc w:val="left"/>
      <w:pPr>
        <w:ind w:left="795" w:hanging="360"/>
      </w:pPr>
      <w:rPr>
        <w:rFonts w:ascii="Symbol" w:hAnsi="Symbol" w:hint="default"/>
      </w:rPr>
    </w:lvl>
    <w:lvl w:ilvl="1" w:tplc="04090019">
      <w:start w:val="1"/>
      <w:numFmt w:val="bullet"/>
      <w:lvlText w:val=""/>
      <w:lvlJc w:val="left"/>
      <w:pPr>
        <w:ind w:left="1515" w:hanging="360"/>
      </w:pPr>
      <w:rPr>
        <w:rFonts w:ascii="Symbol" w:hAnsi="Symbol" w:hint="default"/>
      </w:rPr>
    </w:lvl>
    <w:lvl w:ilvl="2" w:tplc="0409001B" w:tentative="1">
      <w:start w:val="1"/>
      <w:numFmt w:val="bullet"/>
      <w:lvlText w:val=""/>
      <w:lvlJc w:val="left"/>
      <w:pPr>
        <w:ind w:left="2235" w:hanging="360"/>
      </w:pPr>
      <w:rPr>
        <w:rFonts w:ascii="Wingdings" w:hAnsi="Wingdings" w:hint="default"/>
      </w:rPr>
    </w:lvl>
    <w:lvl w:ilvl="3" w:tplc="0409000F" w:tentative="1">
      <w:start w:val="1"/>
      <w:numFmt w:val="bullet"/>
      <w:lvlText w:val=""/>
      <w:lvlJc w:val="left"/>
      <w:pPr>
        <w:ind w:left="2955" w:hanging="360"/>
      </w:pPr>
      <w:rPr>
        <w:rFonts w:ascii="Symbol" w:hAnsi="Symbol" w:hint="default"/>
      </w:rPr>
    </w:lvl>
    <w:lvl w:ilvl="4" w:tplc="04090019" w:tentative="1">
      <w:start w:val="1"/>
      <w:numFmt w:val="bullet"/>
      <w:lvlText w:val="o"/>
      <w:lvlJc w:val="left"/>
      <w:pPr>
        <w:ind w:left="3675" w:hanging="360"/>
      </w:pPr>
      <w:rPr>
        <w:rFonts w:ascii="Courier New" w:hAnsi="Courier New" w:cs="Courier New" w:hint="default"/>
      </w:rPr>
    </w:lvl>
    <w:lvl w:ilvl="5" w:tplc="0409001B" w:tentative="1">
      <w:start w:val="1"/>
      <w:numFmt w:val="bullet"/>
      <w:lvlText w:val=""/>
      <w:lvlJc w:val="left"/>
      <w:pPr>
        <w:ind w:left="4395" w:hanging="360"/>
      </w:pPr>
      <w:rPr>
        <w:rFonts w:ascii="Wingdings" w:hAnsi="Wingdings" w:hint="default"/>
      </w:rPr>
    </w:lvl>
    <w:lvl w:ilvl="6" w:tplc="0409000F" w:tentative="1">
      <w:start w:val="1"/>
      <w:numFmt w:val="bullet"/>
      <w:lvlText w:val=""/>
      <w:lvlJc w:val="left"/>
      <w:pPr>
        <w:ind w:left="5115" w:hanging="360"/>
      </w:pPr>
      <w:rPr>
        <w:rFonts w:ascii="Symbol" w:hAnsi="Symbol" w:hint="default"/>
      </w:rPr>
    </w:lvl>
    <w:lvl w:ilvl="7" w:tplc="04090019" w:tentative="1">
      <w:start w:val="1"/>
      <w:numFmt w:val="bullet"/>
      <w:lvlText w:val="o"/>
      <w:lvlJc w:val="left"/>
      <w:pPr>
        <w:ind w:left="5835" w:hanging="360"/>
      </w:pPr>
      <w:rPr>
        <w:rFonts w:ascii="Courier New" w:hAnsi="Courier New" w:cs="Courier New" w:hint="default"/>
      </w:rPr>
    </w:lvl>
    <w:lvl w:ilvl="8" w:tplc="0409001B" w:tentative="1">
      <w:start w:val="1"/>
      <w:numFmt w:val="bullet"/>
      <w:lvlText w:val=""/>
      <w:lvlJc w:val="left"/>
      <w:pPr>
        <w:ind w:left="6555" w:hanging="360"/>
      </w:pPr>
      <w:rPr>
        <w:rFonts w:ascii="Wingdings" w:hAnsi="Wingdings" w:hint="default"/>
      </w:rPr>
    </w:lvl>
  </w:abstractNum>
  <w:abstractNum w:abstractNumId="81">
    <w:nsid w:val="49075CD8"/>
    <w:multiLevelType w:val="hybridMultilevel"/>
    <w:tmpl w:val="1FF8E31A"/>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2">
    <w:nsid w:val="49BD2712"/>
    <w:multiLevelType w:val="hybridMultilevel"/>
    <w:tmpl w:val="5E24EA32"/>
    <w:lvl w:ilvl="0" w:tplc="240A0001">
      <w:start w:val="1"/>
      <w:numFmt w:val="lowerLetter"/>
      <w:lvlText w:val="%1)"/>
      <w:lvlJc w:val="left"/>
      <w:pPr>
        <w:ind w:left="720" w:hanging="360"/>
      </w:pPr>
      <w:rPr>
        <w:rFonts w:hint="default"/>
      </w:rPr>
    </w:lvl>
    <w:lvl w:ilvl="1" w:tplc="0C0A0001" w:tentative="1">
      <w:start w:val="1"/>
      <w:numFmt w:val="lowerLetter"/>
      <w:lvlText w:val="%2."/>
      <w:lvlJc w:val="left"/>
      <w:pPr>
        <w:ind w:left="1440" w:hanging="360"/>
      </w:pPr>
    </w:lvl>
    <w:lvl w:ilvl="2" w:tplc="240A0005" w:tentative="1">
      <w:start w:val="1"/>
      <w:numFmt w:val="lowerRoman"/>
      <w:lvlText w:val="%3."/>
      <w:lvlJc w:val="right"/>
      <w:pPr>
        <w:ind w:left="2160" w:hanging="180"/>
      </w:pPr>
    </w:lvl>
    <w:lvl w:ilvl="3" w:tplc="240A0001" w:tentative="1">
      <w:start w:val="1"/>
      <w:numFmt w:val="decimal"/>
      <w:lvlText w:val="%4."/>
      <w:lvlJc w:val="left"/>
      <w:pPr>
        <w:ind w:left="2880" w:hanging="360"/>
      </w:pPr>
    </w:lvl>
    <w:lvl w:ilvl="4" w:tplc="240A0003" w:tentative="1">
      <w:start w:val="1"/>
      <w:numFmt w:val="lowerLetter"/>
      <w:lvlText w:val="%5."/>
      <w:lvlJc w:val="left"/>
      <w:pPr>
        <w:ind w:left="3600" w:hanging="360"/>
      </w:pPr>
    </w:lvl>
    <w:lvl w:ilvl="5" w:tplc="240A0005" w:tentative="1">
      <w:start w:val="1"/>
      <w:numFmt w:val="lowerRoman"/>
      <w:lvlText w:val="%6."/>
      <w:lvlJc w:val="right"/>
      <w:pPr>
        <w:ind w:left="4320" w:hanging="180"/>
      </w:pPr>
    </w:lvl>
    <w:lvl w:ilvl="6" w:tplc="240A0001" w:tentative="1">
      <w:start w:val="1"/>
      <w:numFmt w:val="decimal"/>
      <w:lvlText w:val="%7."/>
      <w:lvlJc w:val="left"/>
      <w:pPr>
        <w:ind w:left="5040" w:hanging="360"/>
      </w:pPr>
    </w:lvl>
    <w:lvl w:ilvl="7" w:tplc="240A0003" w:tentative="1">
      <w:start w:val="1"/>
      <w:numFmt w:val="lowerLetter"/>
      <w:lvlText w:val="%8."/>
      <w:lvlJc w:val="left"/>
      <w:pPr>
        <w:ind w:left="5760" w:hanging="360"/>
      </w:pPr>
    </w:lvl>
    <w:lvl w:ilvl="8" w:tplc="240A0005" w:tentative="1">
      <w:start w:val="1"/>
      <w:numFmt w:val="lowerRoman"/>
      <w:lvlText w:val="%9."/>
      <w:lvlJc w:val="right"/>
      <w:pPr>
        <w:ind w:left="6480" w:hanging="180"/>
      </w:pPr>
    </w:lvl>
  </w:abstractNum>
  <w:abstractNum w:abstractNumId="83">
    <w:nsid w:val="4BE60ABC"/>
    <w:multiLevelType w:val="multilevel"/>
    <w:tmpl w:val="FFD0772E"/>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84">
    <w:nsid w:val="4C510DAD"/>
    <w:multiLevelType w:val="multilevel"/>
    <w:tmpl w:val="3B662966"/>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85">
    <w:nsid w:val="4C5E69B5"/>
    <w:multiLevelType w:val="hybridMultilevel"/>
    <w:tmpl w:val="025AB392"/>
    <w:lvl w:ilvl="0" w:tplc="2D5A428E">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6">
    <w:nsid w:val="4CC147DF"/>
    <w:multiLevelType w:val="multilevel"/>
    <w:tmpl w:val="72FEF38C"/>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87">
    <w:nsid w:val="4D144A4C"/>
    <w:multiLevelType w:val="hybridMultilevel"/>
    <w:tmpl w:val="5380E8C0"/>
    <w:lvl w:ilvl="0" w:tplc="240A0017">
      <w:start w:val="2"/>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8">
    <w:nsid w:val="4D783E89"/>
    <w:multiLevelType w:val="multilevel"/>
    <w:tmpl w:val="080E5516"/>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89">
    <w:nsid w:val="4DB25F52"/>
    <w:multiLevelType w:val="multilevel"/>
    <w:tmpl w:val="DE9E077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90">
    <w:nsid w:val="4DC7136C"/>
    <w:multiLevelType w:val="hybridMultilevel"/>
    <w:tmpl w:val="97AAE592"/>
    <w:lvl w:ilvl="0" w:tplc="8850FF94">
      <w:start w:val="1"/>
      <w:numFmt w:val="decimal"/>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1">
    <w:nsid w:val="4DF273E2"/>
    <w:multiLevelType w:val="multilevel"/>
    <w:tmpl w:val="6636BD9E"/>
    <w:lvl w:ilvl="0">
      <w:start w:val="1"/>
      <w:numFmt w:val="decimal"/>
      <w:lvlText w:val="%1."/>
      <w:lvlJc w:val="left"/>
      <w:pPr>
        <w:ind w:left="720" w:hanging="72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92">
    <w:nsid w:val="4E1B3143"/>
    <w:multiLevelType w:val="multilevel"/>
    <w:tmpl w:val="C87A642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93">
    <w:nsid w:val="4F1D63B9"/>
    <w:multiLevelType w:val="hybridMultilevel"/>
    <w:tmpl w:val="37FC466E"/>
    <w:lvl w:ilvl="0" w:tplc="2F9AA736">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4">
    <w:nsid w:val="50ED488A"/>
    <w:multiLevelType w:val="multilevel"/>
    <w:tmpl w:val="7CECE744"/>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95">
    <w:nsid w:val="50ED6005"/>
    <w:multiLevelType w:val="hybridMultilevel"/>
    <w:tmpl w:val="D9064D7A"/>
    <w:lvl w:ilvl="0" w:tplc="E592A078">
      <w:start w:val="1"/>
      <w:numFmt w:val="decimal"/>
      <w:lvlText w:val="%1."/>
      <w:lvlJc w:val="left"/>
      <w:pPr>
        <w:tabs>
          <w:tab w:val="num" w:pos="705"/>
        </w:tabs>
        <w:ind w:left="705" w:hanging="705"/>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6">
    <w:nsid w:val="519A557F"/>
    <w:multiLevelType w:val="multilevel"/>
    <w:tmpl w:val="0E202812"/>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97">
    <w:nsid w:val="51EF027D"/>
    <w:multiLevelType w:val="hybridMultilevel"/>
    <w:tmpl w:val="5A46AC12"/>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8">
    <w:nsid w:val="52181D34"/>
    <w:multiLevelType w:val="multilevel"/>
    <w:tmpl w:val="02945454"/>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99">
    <w:nsid w:val="52A246EA"/>
    <w:multiLevelType w:val="multilevel"/>
    <w:tmpl w:val="B2A028E8"/>
    <w:lvl w:ilvl="0">
      <w:start w:val="1"/>
      <w:numFmt w:val="lowerLetter"/>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00">
    <w:nsid w:val="551E374D"/>
    <w:multiLevelType w:val="hybridMultilevel"/>
    <w:tmpl w:val="0A42D24E"/>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1">
    <w:nsid w:val="56B656D3"/>
    <w:multiLevelType w:val="multilevel"/>
    <w:tmpl w:val="F6BE5796"/>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02">
    <w:nsid w:val="56BE0933"/>
    <w:multiLevelType w:val="multilevel"/>
    <w:tmpl w:val="1B0E4192"/>
    <w:lvl w:ilvl="0">
      <w:start w:val="1"/>
      <w:numFmt w:val="decimal"/>
      <w:lvlText w:val="%1."/>
      <w:lvlJc w:val="left"/>
      <w:pPr>
        <w:ind w:left="360" w:hanging="360"/>
      </w:pPr>
      <w:rPr>
        <w:rFonts w:hint="default"/>
        <w:b w:val="0"/>
      </w:rPr>
    </w:lvl>
    <w:lvl w:ilvl="1">
      <w:start w:val="2"/>
      <w:numFmt w:val="decimal"/>
      <w:isLgl/>
      <w:lvlText w:val="%1.%2"/>
      <w:lvlJc w:val="left"/>
      <w:pPr>
        <w:ind w:left="-385" w:hanging="390"/>
      </w:pPr>
      <w:rPr>
        <w:rFonts w:eastAsia="Calibri" w:hint="default"/>
        <w:b/>
        <w:color w:val="auto"/>
      </w:rPr>
    </w:lvl>
    <w:lvl w:ilvl="2">
      <w:start w:val="1"/>
      <w:numFmt w:val="decimal"/>
      <w:isLgl/>
      <w:lvlText w:val="%1.%2.%3"/>
      <w:lvlJc w:val="left"/>
      <w:pPr>
        <w:ind w:left="-55" w:hanging="720"/>
      </w:pPr>
      <w:rPr>
        <w:rFonts w:eastAsia="Calibri" w:hint="default"/>
        <w:b/>
        <w:color w:val="auto"/>
      </w:rPr>
    </w:lvl>
    <w:lvl w:ilvl="3">
      <w:start w:val="1"/>
      <w:numFmt w:val="decimal"/>
      <w:isLgl/>
      <w:lvlText w:val="%1.%2.%3.%4"/>
      <w:lvlJc w:val="left"/>
      <w:pPr>
        <w:ind w:left="305" w:hanging="1080"/>
      </w:pPr>
      <w:rPr>
        <w:rFonts w:eastAsia="Calibri" w:hint="default"/>
        <w:b/>
        <w:color w:val="auto"/>
      </w:rPr>
    </w:lvl>
    <w:lvl w:ilvl="4">
      <w:start w:val="1"/>
      <w:numFmt w:val="decimal"/>
      <w:isLgl/>
      <w:lvlText w:val="%1.%2.%3.%4.%5"/>
      <w:lvlJc w:val="left"/>
      <w:pPr>
        <w:ind w:left="305" w:hanging="1080"/>
      </w:pPr>
      <w:rPr>
        <w:rFonts w:eastAsia="Calibri" w:hint="default"/>
        <w:b/>
        <w:color w:val="auto"/>
      </w:rPr>
    </w:lvl>
    <w:lvl w:ilvl="5">
      <w:start w:val="1"/>
      <w:numFmt w:val="decimal"/>
      <w:isLgl/>
      <w:lvlText w:val="%1.%2.%3.%4.%5.%6"/>
      <w:lvlJc w:val="left"/>
      <w:pPr>
        <w:ind w:left="665" w:hanging="1440"/>
      </w:pPr>
      <w:rPr>
        <w:rFonts w:eastAsia="Calibri" w:hint="default"/>
        <w:b/>
        <w:color w:val="auto"/>
      </w:rPr>
    </w:lvl>
    <w:lvl w:ilvl="6">
      <w:start w:val="1"/>
      <w:numFmt w:val="decimal"/>
      <w:isLgl/>
      <w:lvlText w:val="%1.%2.%3.%4.%5.%6.%7"/>
      <w:lvlJc w:val="left"/>
      <w:pPr>
        <w:ind w:left="665" w:hanging="1440"/>
      </w:pPr>
      <w:rPr>
        <w:rFonts w:eastAsia="Calibri" w:hint="default"/>
        <w:b/>
        <w:color w:val="auto"/>
      </w:rPr>
    </w:lvl>
    <w:lvl w:ilvl="7">
      <w:start w:val="1"/>
      <w:numFmt w:val="decimal"/>
      <w:isLgl/>
      <w:lvlText w:val="%1.%2.%3.%4.%5.%6.%7.%8"/>
      <w:lvlJc w:val="left"/>
      <w:pPr>
        <w:ind w:left="1025" w:hanging="1800"/>
      </w:pPr>
      <w:rPr>
        <w:rFonts w:eastAsia="Calibri" w:hint="default"/>
        <w:b/>
        <w:color w:val="auto"/>
      </w:rPr>
    </w:lvl>
    <w:lvl w:ilvl="8">
      <w:start w:val="1"/>
      <w:numFmt w:val="decimal"/>
      <w:isLgl/>
      <w:lvlText w:val="%1.%2.%3.%4.%5.%6.%7.%8.%9"/>
      <w:lvlJc w:val="left"/>
      <w:pPr>
        <w:ind w:left="1025" w:hanging="1800"/>
      </w:pPr>
      <w:rPr>
        <w:rFonts w:eastAsia="Calibri" w:hint="default"/>
        <w:b/>
        <w:color w:val="auto"/>
      </w:rPr>
    </w:lvl>
  </w:abstractNum>
  <w:abstractNum w:abstractNumId="103">
    <w:nsid w:val="57743F4F"/>
    <w:multiLevelType w:val="multilevel"/>
    <w:tmpl w:val="66821B96"/>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04">
    <w:nsid w:val="57BA48DC"/>
    <w:multiLevelType w:val="hybridMultilevel"/>
    <w:tmpl w:val="802CA73A"/>
    <w:lvl w:ilvl="0" w:tplc="019E539E">
      <w:start w:val="1"/>
      <w:numFmt w:val="decimal"/>
      <w:lvlText w:val="%1."/>
      <w:lvlJc w:val="left"/>
      <w:pPr>
        <w:ind w:left="2912" w:hanging="360"/>
      </w:pPr>
      <w:rPr>
        <w:rFonts w:ascii="Bookman Old Style" w:hAnsi="Bookman Old Style" w:hint="default"/>
      </w:rPr>
    </w:lvl>
    <w:lvl w:ilvl="1" w:tplc="0C0A0019" w:tentative="1">
      <w:start w:val="1"/>
      <w:numFmt w:val="lowerLetter"/>
      <w:lvlText w:val="%2."/>
      <w:lvlJc w:val="left"/>
      <w:pPr>
        <w:ind w:left="3632" w:hanging="360"/>
      </w:pPr>
    </w:lvl>
    <w:lvl w:ilvl="2" w:tplc="0C0A001B" w:tentative="1">
      <w:start w:val="1"/>
      <w:numFmt w:val="lowerRoman"/>
      <w:lvlText w:val="%3."/>
      <w:lvlJc w:val="right"/>
      <w:pPr>
        <w:ind w:left="4352" w:hanging="180"/>
      </w:pPr>
    </w:lvl>
    <w:lvl w:ilvl="3" w:tplc="0C0A000F" w:tentative="1">
      <w:start w:val="1"/>
      <w:numFmt w:val="decimal"/>
      <w:lvlText w:val="%4."/>
      <w:lvlJc w:val="left"/>
      <w:pPr>
        <w:ind w:left="5072" w:hanging="360"/>
      </w:pPr>
    </w:lvl>
    <w:lvl w:ilvl="4" w:tplc="0C0A0019" w:tentative="1">
      <w:start w:val="1"/>
      <w:numFmt w:val="lowerLetter"/>
      <w:lvlText w:val="%5."/>
      <w:lvlJc w:val="left"/>
      <w:pPr>
        <w:ind w:left="5792" w:hanging="360"/>
      </w:pPr>
    </w:lvl>
    <w:lvl w:ilvl="5" w:tplc="0C0A001B" w:tentative="1">
      <w:start w:val="1"/>
      <w:numFmt w:val="lowerRoman"/>
      <w:lvlText w:val="%6."/>
      <w:lvlJc w:val="right"/>
      <w:pPr>
        <w:ind w:left="6512" w:hanging="180"/>
      </w:pPr>
    </w:lvl>
    <w:lvl w:ilvl="6" w:tplc="0C0A000F" w:tentative="1">
      <w:start w:val="1"/>
      <w:numFmt w:val="decimal"/>
      <w:lvlText w:val="%7."/>
      <w:lvlJc w:val="left"/>
      <w:pPr>
        <w:ind w:left="7232" w:hanging="360"/>
      </w:pPr>
    </w:lvl>
    <w:lvl w:ilvl="7" w:tplc="0C0A0019" w:tentative="1">
      <w:start w:val="1"/>
      <w:numFmt w:val="lowerLetter"/>
      <w:lvlText w:val="%8."/>
      <w:lvlJc w:val="left"/>
      <w:pPr>
        <w:ind w:left="7952" w:hanging="360"/>
      </w:pPr>
    </w:lvl>
    <w:lvl w:ilvl="8" w:tplc="0C0A001B" w:tentative="1">
      <w:start w:val="1"/>
      <w:numFmt w:val="lowerRoman"/>
      <w:lvlText w:val="%9."/>
      <w:lvlJc w:val="right"/>
      <w:pPr>
        <w:ind w:left="8672" w:hanging="180"/>
      </w:pPr>
    </w:lvl>
  </w:abstractNum>
  <w:abstractNum w:abstractNumId="105">
    <w:nsid w:val="58237355"/>
    <w:multiLevelType w:val="multilevel"/>
    <w:tmpl w:val="B4D860BA"/>
    <w:lvl w:ilvl="0">
      <w:start w:val="3"/>
      <w:numFmt w:val="decimal"/>
      <w:lvlText w:val="%1"/>
      <w:lvlJc w:val="left"/>
      <w:pPr>
        <w:ind w:left="360" w:hanging="360"/>
      </w:pPr>
      <w:rPr>
        <w:rFonts w:hint="default"/>
      </w:rPr>
    </w:lvl>
    <w:lvl w:ilvl="1">
      <w:start w:val="4"/>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106">
    <w:nsid w:val="58DD6983"/>
    <w:multiLevelType w:val="multilevel"/>
    <w:tmpl w:val="78CC9EC6"/>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07">
    <w:nsid w:val="59902737"/>
    <w:multiLevelType w:val="hybridMultilevel"/>
    <w:tmpl w:val="F70053E8"/>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08">
    <w:nsid w:val="5A6A6EB7"/>
    <w:multiLevelType w:val="hybridMultilevel"/>
    <w:tmpl w:val="86A83DA6"/>
    <w:lvl w:ilvl="0" w:tplc="3912E430">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9">
    <w:nsid w:val="5B701BA2"/>
    <w:multiLevelType w:val="hybridMultilevel"/>
    <w:tmpl w:val="7BAE5532"/>
    <w:lvl w:ilvl="0" w:tplc="0C0A0017">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0">
    <w:nsid w:val="5C9B7B35"/>
    <w:multiLevelType w:val="multilevel"/>
    <w:tmpl w:val="81484B7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11">
    <w:nsid w:val="5DD158DA"/>
    <w:multiLevelType w:val="multilevel"/>
    <w:tmpl w:val="FFD0772E"/>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12">
    <w:nsid w:val="5DD75383"/>
    <w:multiLevelType w:val="hybridMultilevel"/>
    <w:tmpl w:val="1410F762"/>
    <w:lvl w:ilvl="0" w:tplc="BAF0295A">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3">
    <w:nsid w:val="5E510510"/>
    <w:multiLevelType w:val="hybridMultilevel"/>
    <w:tmpl w:val="0BE8FE34"/>
    <w:lvl w:ilvl="0" w:tplc="FDAEACCC">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14">
    <w:nsid w:val="5FF17B11"/>
    <w:multiLevelType w:val="hybridMultilevel"/>
    <w:tmpl w:val="59F8E7E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5">
    <w:nsid w:val="6060185A"/>
    <w:multiLevelType w:val="hybridMultilevel"/>
    <w:tmpl w:val="AFC0D4AA"/>
    <w:lvl w:ilvl="0" w:tplc="63DE9864">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6">
    <w:nsid w:val="60655E9E"/>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7">
    <w:nsid w:val="61DB68D5"/>
    <w:multiLevelType w:val="multilevel"/>
    <w:tmpl w:val="958CC374"/>
    <w:lvl w:ilvl="0">
      <w:start w:val="1"/>
      <w:numFmt w:val="decimal"/>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18">
    <w:nsid w:val="62CD0C41"/>
    <w:multiLevelType w:val="hybridMultilevel"/>
    <w:tmpl w:val="69D48B74"/>
    <w:lvl w:ilvl="0" w:tplc="BA30737E">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19">
    <w:nsid w:val="63114D87"/>
    <w:multiLevelType w:val="hybridMultilevel"/>
    <w:tmpl w:val="EA6A6BA4"/>
    <w:lvl w:ilvl="0" w:tplc="F378EE42">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0">
    <w:nsid w:val="640267B4"/>
    <w:multiLevelType w:val="multilevel"/>
    <w:tmpl w:val="A6C0A754"/>
    <w:lvl w:ilvl="0">
      <w:start w:val="1"/>
      <w:numFmt w:val="decimal"/>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21">
    <w:nsid w:val="646A7642"/>
    <w:multiLevelType w:val="hybridMultilevel"/>
    <w:tmpl w:val="2BEA2570"/>
    <w:lvl w:ilvl="0" w:tplc="2D66F8B4">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2">
    <w:nsid w:val="66A646C7"/>
    <w:multiLevelType w:val="hybridMultilevel"/>
    <w:tmpl w:val="22F8CD7E"/>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3">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24">
    <w:nsid w:val="68EC6182"/>
    <w:multiLevelType w:val="multilevel"/>
    <w:tmpl w:val="FFD0772E"/>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25">
    <w:nsid w:val="6A47743D"/>
    <w:multiLevelType w:val="hybridMultilevel"/>
    <w:tmpl w:val="20A0F984"/>
    <w:lvl w:ilvl="0" w:tplc="0C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6">
    <w:nsid w:val="6A7E2D71"/>
    <w:multiLevelType w:val="multilevel"/>
    <w:tmpl w:val="81484B7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27">
    <w:nsid w:val="6ABD350B"/>
    <w:multiLevelType w:val="multilevel"/>
    <w:tmpl w:val="11F2AC76"/>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28">
    <w:nsid w:val="6AC83AF6"/>
    <w:multiLevelType w:val="multilevel"/>
    <w:tmpl w:val="11F2AC76"/>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29">
    <w:nsid w:val="6BBC5444"/>
    <w:multiLevelType w:val="hybridMultilevel"/>
    <w:tmpl w:val="D7DE139A"/>
    <w:lvl w:ilvl="0" w:tplc="240A0019">
      <w:start w:val="1"/>
      <w:numFmt w:val="lowerLetter"/>
      <w:lvlText w:val="%1."/>
      <w:lvlJc w:val="left"/>
      <w:pPr>
        <w:ind w:left="1069" w:hanging="360"/>
      </w:pPr>
      <w:rPr>
        <w:rFonts w:hint="default"/>
      </w:rPr>
    </w:lvl>
    <w:lvl w:ilvl="1" w:tplc="0C0A0003">
      <w:start w:val="1"/>
      <w:numFmt w:val="bullet"/>
      <w:lvlText w:val="o"/>
      <w:lvlJc w:val="left"/>
      <w:pPr>
        <w:ind w:left="1789" w:hanging="360"/>
      </w:pPr>
      <w:rPr>
        <w:rFonts w:ascii="Courier New" w:hAnsi="Courier New" w:cs="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cs="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cs="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130">
    <w:nsid w:val="6C7107B1"/>
    <w:multiLevelType w:val="hybridMultilevel"/>
    <w:tmpl w:val="63FAD77A"/>
    <w:lvl w:ilvl="0" w:tplc="2C6EE91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1">
    <w:nsid w:val="6F380CA3"/>
    <w:multiLevelType w:val="hybridMultilevel"/>
    <w:tmpl w:val="C4B01304"/>
    <w:lvl w:ilvl="0" w:tplc="9AC4F0A6">
      <w:start w:val="1"/>
      <w:numFmt w:val="decimal"/>
      <w:lvlText w:val="%1."/>
      <w:lvlJc w:val="left"/>
      <w:pPr>
        <w:ind w:left="1065" w:hanging="705"/>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2">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3">
    <w:nsid w:val="6F67173A"/>
    <w:multiLevelType w:val="multilevel"/>
    <w:tmpl w:val="5C9089B8"/>
    <w:lvl w:ilvl="0">
      <w:start w:val="1"/>
      <w:numFmt w:val="decimal"/>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34">
    <w:nsid w:val="6FCD657A"/>
    <w:multiLevelType w:val="multilevel"/>
    <w:tmpl w:val="6636BD9E"/>
    <w:lvl w:ilvl="0">
      <w:start w:val="1"/>
      <w:numFmt w:val="decimal"/>
      <w:lvlText w:val="%1."/>
      <w:lvlJc w:val="left"/>
      <w:pPr>
        <w:ind w:left="720" w:hanging="72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35">
    <w:nsid w:val="70012556"/>
    <w:multiLevelType w:val="hybridMultilevel"/>
    <w:tmpl w:val="3DC6349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36">
    <w:nsid w:val="70165C6C"/>
    <w:multiLevelType w:val="multilevel"/>
    <w:tmpl w:val="404AD7C2"/>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37">
    <w:nsid w:val="70245501"/>
    <w:multiLevelType w:val="multilevel"/>
    <w:tmpl w:val="E9723DDA"/>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38">
    <w:nsid w:val="703F0266"/>
    <w:multiLevelType w:val="hybridMultilevel"/>
    <w:tmpl w:val="612EB03C"/>
    <w:lvl w:ilvl="0" w:tplc="570E1436">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9">
    <w:nsid w:val="70EE2982"/>
    <w:multiLevelType w:val="multilevel"/>
    <w:tmpl w:val="FFD0772E"/>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40">
    <w:nsid w:val="713D02CE"/>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1">
    <w:nsid w:val="73432BD8"/>
    <w:multiLevelType w:val="hybridMultilevel"/>
    <w:tmpl w:val="FFFCEB46"/>
    <w:lvl w:ilvl="0" w:tplc="6E4CF9B8">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142">
    <w:nsid w:val="7522634D"/>
    <w:multiLevelType w:val="multilevel"/>
    <w:tmpl w:val="B56A12F4"/>
    <w:lvl w:ilvl="0">
      <w:start w:val="1"/>
      <w:numFmt w:val="decimal"/>
      <w:lvlText w:val="%1."/>
      <w:lvlJc w:val="left"/>
      <w:pPr>
        <w:ind w:left="360" w:hanging="360"/>
      </w:pPr>
      <w:rPr>
        <w:rFonts w:ascii="Bookman Old Style" w:hAnsi="Bookman Old Style" w:hint="default"/>
        <w:b w:val="0"/>
        <w:lang w:val="es-CO"/>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43">
    <w:nsid w:val="76624FDD"/>
    <w:multiLevelType w:val="multilevel"/>
    <w:tmpl w:val="917255FA"/>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44">
    <w:nsid w:val="770E1B38"/>
    <w:multiLevelType w:val="multilevel"/>
    <w:tmpl w:val="BB22B626"/>
    <w:lvl w:ilvl="0">
      <w:start w:val="1"/>
      <w:numFmt w:val="decimal"/>
      <w:lvlText w:val="%1."/>
      <w:lvlJc w:val="left"/>
      <w:pPr>
        <w:ind w:left="720" w:hanging="72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45">
    <w:nsid w:val="778E4B07"/>
    <w:multiLevelType w:val="hybridMultilevel"/>
    <w:tmpl w:val="154AFD1C"/>
    <w:lvl w:ilvl="0" w:tplc="B072972E">
      <w:start w:val="1"/>
      <w:numFmt w:val="decimal"/>
      <w:lvlText w:val="%1."/>
      <w:lvlJc w:val="left"/>
      <w:pPr>
        <w:ind w:left="720" w:hanging="360"/>
      </w:pPr>
      <w:rPr>
        <w:rFonts w:ascii="Bookman Old Style" w:hAnsi="Bookman Old Style" w:hint="default"/>
        <w:b w:val="0"/>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6">
    <w:nsid w:val="7826213A"/>
    <w:multiLevelType w:val="multilevel"/>
    <w:tmpl w:val="8EB41744"/>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47">
    <w:nsid w:val="78E94C10"/>
    <w:multiLevelType w:val="multilevel"/>
    <w:tmpl w:val="F03026F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48">
    <w:nsid w:val="78F94207"/>
    <w:multiLevelType w:val="hybridMultilevel"/>
    <w:tmpl w:val="1410F762"/>
    <w:lvl w:ilvl="0" w:tplc="BAF0295A">
      <w:start w:val="1"/>
      <w:numFmt w:val="decimal"/>
      <w:lvlText w:val="%1."/>
      <w:lvlJc w:val="left"/>
      <w:pPr>
        <w:ind w:left="36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9">
    <w:nsid w:val="797B241C"/>
    <w:multiLevelType w:val="hybridMultilevel"/>
    <w:tmpl w:val="F1F25B1A"/>
    <w:lvl w:ilvl="0" w:tplc="9DC048D2">
      <w:start w:val="1"/>
      <w:numFmt w:val="lowerRoman"/>
      <w:lvlText w:val="%1."/>
      <w:lvlJc w:val="left"/>
      <w:pPr>
        <w:ind w:left="108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51">
    <w:nsid w:val="7B216B04"/>
    <w:multiLevelType w:val="hybridMultilevel"/>
    <w:tmpl w:val="77B6E57E"/>
    <w:lvl w:ilvl="0" w:tplc="0C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2">
    <w:nsid w:val="7B5D0067"/>
    <w:multiLevelType w:val="hybridMultilevel"/>
    <w:tmpl w:val="60AAD72A"/>
    <w:lvl w:ilvl="0" w:tplc="0C0A0017">
      <w:start w:val="1"/>
      <w:numFmt w:val="lowerLetter"/>
      <w:lvlText w:val="%1)"/>
      <w:lvlJc w:val="left"/>
      <w:pPr>
        <w:ind w:left="720" w:hanging="360"/>
      </w:pPr>
      <w:rPr>
        <w:rFonts w:hint="default"/>
      </w:rPr>
    </w:lvl>
    <w:lvl w:ilvl="1" w:tplc="0C0A0019" w:tentative="1">
      <w:start w:val="1"/>
      <w:numFmt w:val="bullet"/>
      <w:lvlText w:val="o"/>
      <w:lvlJc w:val="left"/>
      <w:pPr>
        <w:ind w:left="1440" w:hanging="360"/>
      </w:pPr>
      <w:rPr>
        <w:rFonts w:ascii="Courier New" w:hAnsi="Courier New" w:cs="Courier New" w:hint="default"/>
      </w:rPr>
    </w:lvl>
    <w:lvl w:ilvl="2" w:tplc="0C0A001B" w:tentative="1">
      <w:start w:val="1"/>
      <w:numFmt w:val="bullet"/>
      <w:lvlText w:val=""/>
      <w:lvlJc w:val="left"/>
      <w:pPr>
        <w:ind w:left="2160" w:hanging="360"/>
      </w:pPr>
      <w:rPr>
        <w:rFonts w:ascii="Wingdings" w:hAnsi="Wingdings" w:hint="default"/>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cs="Courier New" w:hint="default"/>
      </w:rPr>
    </w:lvl>
    <w:lvl w:ilvl="5" w:tplc="0C0A001B" w:tentative="1">
      <w:start w:val="1"/>
      <w:numFmt w:val="bullet"/>
      <w:lvlText w:val=""/>
      <w:lvlJc w:val="left"/>
      <w:pPr>
        <w:ind w:left="4320" w:hanging="360"/>
      </w:pPr>
      <w:rPr>
        <w:rFonts w:ascii="Wingdings" w:hAnsi="Wingdings" w:hint="default"/>
      </w:rPr>
    </w:lvl>
    <w:lvl w:ilvl="6" w:tplc="0C0A000F" w:tentative="1">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cs="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153">
    <w:nsid w:val="7B6C293E"/>
    <w:multiLevelType w:val="multilevel"/>
    <w:tmpl w:val="A38A83A6"/>
    <w:lvl w:ilvl="0">
      <w:start w:val="1"/>
      <w:numFmt w:val="lowerLetter"/>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54">
    <w:nsid w:val="7B7E711C"/>
    <w:multiLevelType w:val="multilevel"/>
    <w:tmpl w:val="3C9EE8CA"/>
    <w:lvl w:ilvl="0">
      <w:start w:val="1"/>
      <w:numFmt w:val="decimal"/>
      <w:lvlText w:val="%1."/>
      <w:lvlJc w:val="left"/>
      <w:pPr>
        <w:ind w:left="360" w:hanging="360"/>
      </w:pPr>
      <w:rPr>
        <w:rFonts w:hint="default"/>
        <w:b w:val="0"/>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55">
    <w:nsid w:val="7C7F647D"/>
    <w:multiLevelType w:val="multilevel"/>
    <w:tmpl w:val="675A7F8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abstractNum w:abstractNumId="156">
    <w:nsid w:val="7C9D55CB"/>
    <w:multiLevelType w:val="hybridMultilevel"/>
    <w:tmpl w:val="79F647A6"/>
    <w:lvl w:ilvl="0" w:tplc="240A0001">
      <w:start w:val="1"/>
      <w:numFmt w:val="bullet"/>
      <w:lvlText w:val=""/>
      <w:lvlJc w:val="left"/>
      <w:pPr>
        <w:ind w:left="795" w:hanging="360"/>
      </w:pPr>
      <w:rPr>
        <w:rFonts w:ascii="Symbol" w:hAnsi="Symbol" w:hint="default"/>
      </w:rPr>
    </w:lvl>
    <w:lvl w:ilvl="1" w:tplc="240A0003" w:tentative="1">
      <w:start w:val="1"/>
      <w:numFmt w:val="bullet"/>
      <w:lvlText w:val="o"/>
      <w:lvlJc w:val="left"/>
      <w:pPr>
        <w:ind w:left="1515" w:hanging="360"/>
      </w:pPr>
      <w:rPr>
        <w:rFonts w:ascii="Courier New" w:hAnsi="Courier New" w:cs="Courier New"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157">
    <w:nsid w:val="7D27175D"/>
    <w:multiLevelType w:val="multilevel"/>
    <w:tmpl w:val="8ECEF440"/>
    <w:lvl w:ilvl="0">
      <w:start w:val="1"/>
      <w:numFmt w:val="lowerLetter"/>
      <w:lvlText w:val="%1)"/>
      <w:lvlJc w:val="left"/>
      <w:pPr>
        <w:ind w:left="360" w:hanging="360"/>
      </w:pPr>
      <w:rPr>
        <w:rFonts w:hint="default"/>
      </w:rPr>
    </w:lvl>
    <w:lvl w:ilvl="1">
      <w:start w:val="2"/>
      <w:numFmt w:val="decimal"/>
      <w:isLgl/>
      <w:lvlText w:val="%1.%2"/>
      <w:lvlJc w:val="left"/>
      <w:pPr>
        <w:ind w:left="-319" w:hanging="390"/>
      </w:pPr>
      <w:rPr>
        <w:rFonts w:eastAsia="Calibri" w:hint="default"/>
        <w:b/>
        <w:color w:val="auto"/>
      </w:rPr>
    </w:lvl>
    <w:lvl w:ilvl="2">
      <w:start w:val="1"/>
      <w:numFmt w:val="decimal"/>
      <w:isLgl/>
      <w:lvlText w:val="%1.%2.%3"/>
      <w:lvlJc w:val="left"/>
      <w:pPr>
        <w:ind w:left="11" w:hanging="720"/>
      </w:pPr>
      <w:rPr>
        <w:rFonts w:eastAsia="Calibri" w:hint="default"/>
        <w:b/>
        <w:color w:val="auto"/>
      </w:rPr>
    </w:lvl>
    <w:lvl w:ilvl="3">
      <w:start w:val="1"/>
      <w:numFmt w:val="decimal"/>
      <w:isLgl/>
      <w:lvlText w:val="%1.%2.%3.%4"/>
      <w:lvlJc w:val="left"/>
      <w:pPr>
        <w:ind w:left="371" w:hanging="1080"/>
      </w:pPr>
      <w:rPr>
        <w:rFonts w:eastAsia="Calibri" w:hint="default"/>
        <w:b/>
        <w:color w:val="auto"/>
      </w:rPr>
    </w:lvl>
    <w:lvl w:ilvl="4">
      <w:start w:val="1"/>
      <w:numFmt w:val="decimal"/>
      <w:isLgl/>
      <w:lvlText w:val="%1.%2.%3.%4.%5"/>
      <w:lvlJc w:val="left"/>
      <w:pPr>
        <w:ind w:left="371" w:hanging="1080"/>
      </w:pPr>
      <w:rPr>
        <w:rFonts w:eastAsia="Calibri" w:hint="default"/>
        <w:b/>
        <w:color w:val="auto"/>
      </w:rPr>
    </w:lvl>
    <w:lvl w:ilvl="5">
      <w:start w:val="1"/>
      <w:numFmt w:val="decimal"/>
      <w:isLgl/>
      <w:lvlText w:val="%1.%2.%3.%4.%5.%6"/>
      <w:lvlJc w:val="left"/>
      <w:pPr>
        <w:ind w:left="731" w:hanging="1440"/>
      </w:pPr>
      <w:rPr>
        <w:rFonts w:eastAsia="Calibri" w:hint="default"/>
        <w:b/>
        <w:color w:val="auto"/>
      </w:rPr>
    </w:lvl>
    <w:lvl w:ilvl="6">
      <w:start w:val="1"/>
      <w:numFmt w:val="decimal"/>
      <w:isLgl/>
      <w:lvlText w:val="%1.%2.%3.%4.%5.%6.%7"/>
      <w:lvlJc w:val="left"/>
      <w:pPr>
        <w:ind w:left="731" w:hanging="1440"/>
      </w:pPr>
      <w:rPr>
        <w:rFonts w:eastAsia="Calibri" w:hint="default"/>
        <w:b/>
        <w:color w:val="auto"/>
      </w:rPr>
    </w:lvl>
    <w:lvl w:ilvl="7">
      <w:start w:val="1"/>
      <w:numFmt w:val="decimal"/>
      <w:isLgl/>
      <w:lvlText w:val="%1.%2.%3.%4.%5.%6.%7.%8"/>
      <w:lvlJc w:val="left"/>
      <w:pPr>
        <w:ind w:left="1091" w:hanging="1800"/>
      </w:pPr>
      <w:rPr>
        <w:rFonts w:eastAsia="Calibri" w:hint="default"/>
        <w:b/>
        <w:color w:val="auto"/>
      </w:rPr>
    </w:lvl>
    <w:lvl w:ilvl="8">
      <w:start w:val="1"/>
      <w:numFmt w:val="decimal"/>
      <w:isLgl/>
      <w:lvlText w:val="%1.%2.%3.%4.%5.%6.%7.%8.%9"/>
      <w:lvlJc w:val="left"/>
      <w:pPr>
        <w:ind w:left="1091" w:hanging="1800"/>
      </w:pPr>
      <w:rPr>
        <w:rFonts w:eastAsia="Calibri" w:hint="default"/>
        <w:b/>
        <w:color w:val="auto"/>
      </w:rPr>
    </w:lvl>
  </w:abstractNum>
  <w:abstractNum w:abstractNumId="158">
    <w:nsid w:val="7EB4142E"/>
    <w:multiLevelType w:val="hybridMultilevel"/>
    <w:tmpl w:val="1410F762"/>
    <w:lvl w:ilvl="0" w:tplc="BAF0295A">
      <w:start w:val="1"/>
      <w:numFmt w:val="decimal"/>
      <w:lvlText w:val="%1."/>
      <w:lvlJc w:val="left"/>
      <w:pPr>
        <w:ind w:left="36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9">
    <w:nsid w:val="7F6C385F"/>
    <w:multiLevelType w:val="multilevel"/>
    <w:tmpl w:val="81484B70"/>
    <w:lvl w:ilvl="0">
      <w:start w:val="1"/>
      <w:numFmt w:val="decimal"/>
      <w:lvlText w:val="%1."/>
      <w:lvlJc w:val="left"/>
      <w:pPr>
        <w:ind w:left="360" w:hanging="360"/>
      </w:pPr>
      <w:rPr>
        <w:rFonts w:ascii="Bookman Old Style" w:hAnsi="Bookman Old Style" w:hint="default"/>
        <w:b w:val="0"/>
      </w:rPr>
    </w:lvl>
    <w:lvl w:ilvl="1">
      <w:start w:val="3"/>
      <w:numFmt w:val="decimal"/>
      <w:isLgl/>
      <w:lvlText w:val="%1.%2"/>
      <w:lvlJc w:val="left"/>
      <w:pPr>
        <w:ind w:left="1065" w:hanging="360"/>
      </w:pPr>
      <w:rPr>
        <w:rFonts w:hint="default"/>
      </w:rPr>
    </w:lvl>
    <w:lvl w:ilvl="2">
      <w:start w:val="1"/>
      <w:numFmt w:val="decimal"/>
      <w:isLgl/>
      <w:lvlText w:val="%1.%2.%3"/>
      <w:lvlJc w:val="left"/>
      <w:pPr>
        <w:ind w:left="2130" w:hanging="720"/>
      </w:pPr>
      <w:rPr>
        <w:rFonts w:hint="default"/>
      </w:rPr>
    </w:lvl>
    <w:lvl w:ilvl="3">
      <w:start w:val="1"/>
      <w:numFmt w:val="decimal"/>
      <w:isLgl/>
      <w:lvlText w:val="%1.%2.%3.%4"/>
      <w:lvlJc w:val="left"/>
      <w:pPr>
        <w:ind w:left="3195" w:hanging="1080"/>
      </w:pPr>
      <w:rPr>
        <w:rFonts w:hint="default"/>
      </w:rPr>
    </w:lvl>
    <w:lvl w:ilvl="4">
      <w:start w:val="1"/>
      <w:numFmt w:val="decimal"/>
      <w:isLgl/>
      <w:lvlText w:val="%1.%2.%3.%4.%5"/>
      <w:lvlJc w:val="left"/>
      <w:pPr>
        <w:ind w:left="3900"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670" w:hanging="1440"/>
      </w:pPr>
      <w:rPr>
        <w:rFonts w:hint="default"/>
      </w:rPr>
    </w:lvl>
    <w:lvl w:ilvl="7">
      <w:start w:val="1"/>
      <w:numFmt w:val="decimal"/>
      <w:isLgl/>
      <w:lvlText w:val="%1.%2.%3.%4.%5.%6.%7.%8"/>
      <w:lvlJc w:val="left"/>
      <w:pPr>
        <w:ind w:left="6735" w:hanging="1800"/>
      </w:pPr>
      <w:rPr>
        <w:rFonts w:hint="default"/>
      </w:rPr>
    </w:lvl>
    <w:lvl w:ilvl="8">
      <w:start w:val="1"/>
      <w:numFmt w:val="decimal"/>
      <w:isLgl/>
      <w:lvlText w:val="%1.%2.%3.%4.%5.%6.%7.%8.%9"/>
      <w:lvlJc w:val="left"/>
      <w:pPr>
        <w:ind w:left="7440" w:hanging="1800"/>
      </w:pPr>
      <w:rPr>
        <w:rFonts w:hint="default"/>
      </w:rPr>
    </w:lvl>
  </w:abstractNum>
  <w:num w:numId="1">
    <w:abstractNumId w:val="80"/>
  </w:num>
  <w:num w:numId="2">
    <w:abstractNumId w:val="23"/>
  </w:num>
  <w:num w:numId="3">
    <w:abstractNumId w:val="150"/>
  </w:num>
  <w:num w:numId="4">
    <w:abstractNumId w:val="39"/>
  </w:num>
  <w:num w:numId="5">
    <w:abstractNumId w:val="109"/>
  </w:num>
  <w:num w:numId="6">
    <w:abstractNumId w:val="10"/>
  </w:num>
  <w:num w:numId="7">
    <w:abstractNumId w:val="5"/>
  </w:num>
  <w:num w:numId="8">
    <w:abstractNumId w:val="118"/>
  </w:num>
  <w:num w:numId="9">
    <w:abstractNumId w:val="113"/>
  </w:num>
  <w:num w:numId="10">
    <w:abstractNumId w:val="82"/>
  </w:num>
  <w:num w:numId="11">
    <w:abstractNumId w:val="152"/>
  </w:num>
  <w:num w:numId="12">
    <w:abstractNumId w:val="132"/>
  </w:num>
  <w:num w:numId="13">
    <w:abstractNumId w:val="60"/>
  </w:num>
  <w:num w:numId="14">
    <w:abstractNumId w:val="1"/>
  </w:num>
  <w:num w:numId="15">
    <w:abstractNumId w:val="5"/>
  </w:num>
  <w:num w:numId="16">
    <w:abstractNumId w:val="5"/>
  </w:num>
  <w:num w:numId="17">
    <w:abstractNumId w:val="79"/>
  </w:num>
  <w:num w:numId="18">
    <w:abstractNumId w:val="5"/>
  </w:num>
  <w:num w:numId="19">
    <w:abstractNumId w:val="5"/>
  </w:num>
  <w:num w:numId="20">
    <w:abstractNumId w:val="5"/>
  </w:num>
  <w:num w:numId="21">
    <w:abstractNumId w:val="0"/>
  </w:num>
  <w:num w:numId="22">
    <w:abstractNumId w:val="104"/>
  </w:num>
  <w:num w:numId="23">
    <w:abstractNumId w:val="5"/>
  </w:num>
  <w:num w:numId="24">
    <w:abstractNumId w:val="5"/>
  </w:num>
  <w:num w:numId="25">
    <w:abstractNumId w:val="5"/>
  </w:num>
  <w:num w:numId="26">
    <w:abstractNumId w:val="33"/>
  </w:num>
  <w:num w:numId="27">
    <w:abstractNumId w:val="107"/>
  </w:num>
  <w:num w:numId="28">
    <w:abstractNumId w:val="137"/>
  </w:num>
  <w:num w:numId="29">
    <w:abstractNumId w:val="4"/>
  </w:num>
  <w:num w:numId="30">
    <w:abstractNumId w:val="126"/>
  </w:num>
  <w:num w:numId="3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num>
  <w:num w:numId="33">
    <w:abstractNumId w:val="5"/>
  </w:num>
  <w:num w:numId="34">
    <w:abstractNumId w:val="5"/>
  </w:num>
  <w:num w:numId="35">
    <w:abstractNumId w:val="5"/>
  </w:num>
  <w:num w:numId="36">
    <w:abstractNumId w:val="5"/>
  </w:num>
  <w:num w:numId="37">
    <w:abstractNumId w:val="37"/>
  </w:num>
  <w:num w:numId="38">
    <w:abstractNumId w:val="159"/>
  </w:num>
  <w:num w:numId="39">
    <w:abstractNumId w:val="5"/>
  </w:num>
  <w:num w:numId="40">
    <w:abstractNumId w:val="110"/>
  </w:num>
  <w:num w:numId="41">
    <w:abstractNumId w:val="5"/>
  </w:num>
  <w:num w:numId="42">
    <w:abstractNumId w:val="5"/>
  </w:num>
  <w:num w:numId="43">
    <w:abstractNumId w:val="71"/>
  </w:num>
  <w:num w:numId="44">
    <w:abstractNumId w:val="123"/>
  </w:num>
  <w:num w:numId="45">
    <w:abstractNumId w:val="28"/>
  </w:num>
  <w:num w:numId="46">
    <w:abstractNumId w:val="53"/>
  </w:num>
  <w:num w:numId="47">
    <w:abstractNumId w:val="87"/>
  </w:num>
  <w:num w:numId="48">
    <w:abstractNumId w:val="5"/>
  </w:num>
  <w:num w:numId="49">
    <w:abstractNumId w:val="63"/>
  </w:num>
  <w:num w:numId="50">
    <w:abstractNumId w:val="134"/>
  </w:num>
  <w:num w:numId="51">
    <w:abstractNumId w:val="44"/>
  </w:num>
  <w:num w:numId="52">
    <w:abstractNumId w:val="91"/>
  </w:num>
  <w:num w:numId="53">
    <w:abstractNumId w:val="12"/>
  </w:num>
  <w:num w:numId="54">
    <w:abstractNumId w:val="5"/>
  </w:num>
  <w:num w:numId="55">
    <w:abstractNumId w:val="15"/>
  </w:num>
  <w:num w:numId="56">
    <w:abstractNumId w:val="5"/>
  </w:num>
  <w:num w:numId="57">
    <w:abstractNumId w:val="5"/>
  </w:num>
  <w:num w:numId="58">
    <w:abstractNumId w:val="5"/>
  </w:num>
  <w:num w:numId="59">
    <w:abstractNumId w:val="5"/>
  </w:num>
  <w:num w:numId="60">
    <w:abstractNumId w:val="65"/>
  </w:num>
  <w:num w:numId="61">
    <w:abstractNumId w:val="5"/>
  </w:num>
  <w:num w:numId="62">
    <w:abstractNumId w:val="95"/>
  </w:num>
  <w:num w:numId="63">
    <w:abstractNumId w:val="100"/>
  </w:num>
  <w:num w:numId="64">
    <w:abstractNumId w:val="5"/>
  </w:num>
  <w:num w:numId="65">
    <w:abstractNumId w:val="5"/>
  </w:num>
  <w:num w:numId="66">
    <w:abstractNumId w:val="46"/>
  </w:num>
  <w:num w:numId="67">
    <w:abstractNumId w:val="93"/>
  </w:num>
  <w:num w:numId="68">
    <w:abstractNumId w:val="77"/>
  </w:num>
  <w:num w:numId="69">
    <w:abstractNumId w:val="26"/>
  </w:num>
  <w:num w:numId="70">
    <w:abstractNumId w:val="5"/>
  </w:num>
  <w:num w:numId="71">
    <w:abstractNumId w:val="32"/>
  </w:num>
  <w:num w:numId="72">
    <w:abstractNumId w:val="144"/>
  </w:num>
  <w:num w:numId="73">
    <w:abstractNumId w:val="119"/>
  </w:num>
  <w:num w:numId="74">
    <w:abstractNumId w:val="131"/>
  </w:num>
  <w:num w:numId="75">
    <w:abstractNumId w:val="5"/>
  </w:num>
  <w:num w:numId="76">
    <w:abstractNumId w:val="105"/>
  </w:num>
  <w:num w:numId="77">
    <w:abstractNumId w:val="125"/>
  </w:num>
  <w:num w:numId="78">
    <w:abstractNumId w:val="21"/>
  </w:num>
  <w:num w:numId="79">
    <w:abstractNumId w:val="102"/>
  </w:num>
  <w:num w:numId="80">
    <w:abstractNumId w:val="67"/>
  </w:num>
  <w:num w:numId="81">
    <w:abstractNumId w:val="5"/>
  </w:num>
  <w:num w:numId="82">
    <w:abstractNumId w:val="5"/>
  </w:num>
  <w:num w:numId="83">
    <w:abstractNumId w:val="5"/>
  </w:num>
  <w:num w:numId="84">
    <w:abstractNumId w:val="151"/>
  </w:num>
  <w:num w:numId="85">
    <w:abstractNumId w:val="72"/>
  </w:num>
  <w:num w:numId="86">
    <w:abstractNumId w:val="70"/>
  </w:num>
  <w:num w:numId="87">
    <w:abstractNumId w:val="14"/>
  </w:num>
  <w:num w:numId="88">
    <w:abstractNumId w:val="62"/>
  </w:num>
  <w:num w:numId="89">
    <w:abstractNumId w:val="8"/>
  </w:num>
  <w:num w:numId="90">
    <w:abstractNumId w:val="5"/>
  </w:num>
  <w:num w:numId="91">
    <w:abstractNumId w:val="5"/>
  </w:num>
  <w:num w:numId="92">
    <w:abstractNumId w:val="36"/>
  </w:num>
  <w:num w:numId="93">
    <w:abstractNumId w:val="92"/>
  </w:num>
  <w:num w:numId="94">
    <w:abstractNumId w:val="136"/>
  </w:num>
  <w:num w:numId="95">
    <w:abstractNumId w:val="94"/>
  </w:num>
  <w:num w:numId="96">
    <w:abstractNumId w:val="83"/>
  </w:num>
  <w:num w:numId="97">
    <w:abstractNumId w:val="124"/>
  </w:num>
  <w:num w:numId="98">
    <w:abstractNumId w:val="5"/>
  </w:num>
  <w:num w:numId="99">
    <w:abstractNumId w:val="5"/>
  </w:num>
  <w:num w:numId="100">
    <w:abstractNumId w:val="5"/>
  </w:num>
  <w:num w:numId="101">
    <w:abstractNumId w:val="5"/>
  </w:num>
  <w:num w:numId="102">
    <w:abstractNumId w:val="5"/>
  </w:num>
  <w:num w:numId="103">
    <w:abstractNumId w:val="5"/>
  </w:num>
  <w:num w:numId="104">
    <w:abstractNumId w:val="5"/>
  </w:num>
  <w:num w:numId="105">
    <w:abstractNumId w:val="5"/>
  </w:num>
  <w:num w:numId="106">
    <w:abstractNumId w:val="5"/>
  </w:num>
  <w:num w:numId="107">
    <w:abstractNumId w:val="5"/>
  </w:num>
  <w:num w:numId="108">
    <w:abstractNumId w:val="5"/>
  </w:num>
  <w:num w:numId="109">
    <w:abstractNumId w:val="5"/>
  </w:num>
  <w:num w:numId="110">
    <w:abstractNumId w:val="5"/>
  </w:num>
  <w:num w:numId="111">
    <w:abstractNumId w:val="5"/>
  </w:num>
  <w:num w:numId="112">
    <w:abstractNumId w:val="5"/>
  </w:num>
  <w:num w:numId="113">
    <w:abstractNumId w:val="5"/>
  </w:num>
  <w:num w:numId="114">
    <w:abstractNumId w:val="5"/>
  </w:num>
  <w:num w:numId="115">
    <w:abstractNumId w:val="5"/>
  </w:num>
  <w:num w:numId="116">
    <w:abstractNumId w:val="5"/>
  </w:num>
  <w:num w:numId="117">
    <w:abstractNumId w:val="5"/>
  </w:num>
  <w:num w:numId="118">
    <w:abstractNumId w:val="5"/>
  </w:num>
  <w:num w:numId="119">
    <w:abstractNumId w:val="5"/>
  </w:num>
  <w:num w:numId="120">
    <w:abstractNumId w:val="5"/>
  </w:num>
  <w:num w:numId="121">
    <w:abstractNumId w:val="5"/>
  </w:num>
  <w:num w:numId="122">
    <w:abstractNumId w:val="5"/>
  </w:num>
  <w:num w:numId="123">
    <w:abstractNumId w:val="5"/>
  </w:num>
  <w:num w:numId="124">
    <w:abstractNumId w:val="5"/>
  </w:num>
  <w:num w:numId="125">
    <w:abstractNumId w:val="5"/>
  </w:num>
  <w:num w:numId="126">
    <w:abstractNumId w:val="5"/>
  </w:num>
  <w:num w:numId="127">
    <w:abstractNumId w:val="5"/>
  </w:num>
  <w:num w:numId="128">
    <w:abstractNumId w:val="5"/>
  </w:num>
  <w:num w:numId="129">
    <w:abstractNumId w:val="17"/>
  </w:num>
  <w:num w:numId="130">
    <w:abstractNumId w:val="41"/>
  </w:num>
  <w:num w:numId="131">
    <w:abstractNumId w:val="89"/>
  </w:num>
  <w:num w:numId="132">
    <w:abstractNumId w:val="5"/>
  </w:num>
  <w:num w:numId="133">
    <w:abstractNumId w:val="5"/>
  </w:num>
  <w:num w:numId="134">
    <w:abstractNumId w:val="5"/>
  </w:num>
  <w:num w:numId="135">
    <w:abstractNumId w:val="5"/>
  </w:num>
  <w:num w:numId="136">
    <w:abstractNumId w:val="5"/>
  </w:num>
  <w:num w:numId="137">
    <w:abstractNumId w:val="147"/>
  </w:num>
  <w:num w:numId="138">
    <w:abstractNumId w:val="38"/>
  </w:num>
  <w:num w:numId="139">
    <w:abstractNumId w:val="5"/>
  </w:num>
  <w:num w:numId="140">
    <w:abstractNumId w:val="5"/>
  </w:num>
  <w:num w:numId="141">
    <w:abstractNumId w:val="5"/>
  </w:num>
  <w:num w:numId="142">
    <w:abstractNumId w:val="5"/>
  </w:num>
  <w:num w:numId="143">
    <w:abstractNumId w:val="5"/>
  </w:num>
  <w:num w:numId="144">
    <w:abstractNumId w:val="5"/>
  </w:num>
  <w:num w:numId="145">
    <w:abstractNumId w:val="5"/>
  </w:num>
  <w:num w:numId="146">
    <w:abstractNumId w:val="5"/>
  </w:num>
  <w:num w:numId="147">
    <w:abstractNumId w:val="5"/>
  </w:num>
  <w:num w:numId="148">
    <w:abstractNumId w:val="5"/>
  </w:num>
  <w:num w:numId="149">
    <w:abstractNumId w:val="5"/>
  </w:num>
  <w:num w:numId="150">
    <w:abstractNumId w:val="117"/>
  </w:num>
  <w:num w:numId="151">
    <w:abstractNumId w:val="5"/>
  </w:num>
  <w:num w:numId="152">
    <w:abstractNumId w:val="5"/>
  </w:num>
  <w:num w:numId="153">
    <w:abstractNumId w:val="5"/>
  </w:num>
  <w:num w:numId="154">
    <w:abstractNumId w:val="5"/>
  </w:num>
  <w:num w:numId="155">
    <w:abstractNumId w:val="5"/>
  </w:num>
  <w:num w:numId="156">
    <w:abstractNumId w:val="5"/>
  </w:num>
  <w:num w:numId="157">
    <w:abstractNumId w:val="5"/>
  </w:num>
  <w:num w:numId="158">
    <w:abstractNumId w:val="5"/>
  </w:num>
  <w:num w:numId="159">
    <w:abstractNumId w:val="5"/>
  </w:num>
  <w:num w:numId="160">
    <w:abstractNumId w:val="5"/>
  </w:num>
  <w:num w:numId="161">
    <w:abstractNumId w:val="5"/>
  </w:num>
  <w:num w:numId="162">
    <w:abstractNumId w:val="59"/>
  </w:num>
  <w:num w:numId="163">
    <w:abstractNumId w:val="42"/>
  </w:num>
  <w:num w:numId="164">
    <w:abstractNumId w:val="153"/>
  </w:num>
  <w:num w:numId="165">
    <w:abstractNumId w:val="27"/>
  </w:num>
  <w:num w:numId="166">
    <w:abstractNumId w:val="55"/>
  </w:num>
  <w:num w:numId="167">
    <w:abstractNumId w:val="18"/>
  </w:num>
  <w:num w:numId="168">
    <w:abstractNumId w:val="11"/>
  </w:num>
  <w:num w:numId="169">
    <w:abstractNumId w:val="99"/>
  </w:num>
  <w:num w:numId="170">
    <w:abstractNumId w:val="5"/>
  </w:num>
  <w:num w:numId="171">
    <w:abstractNumId w:val="5"/>
  </w:num>
  <w:num w:numId="172">
    <w:abstractNumId w:val="45"/>
  </w:num>
  <w:num w:numId="173">
    <w:abstractNumId w:val="120"/>
  </w:num>
  <w:num w:numId="174">
    <w:abstractNumId w:val="5"/>
  </w:num>
  <w:num w:numId="175">
    <w:abstractNumId w:val="5"/>
  </w:num>
  <w:num w:numId="176">
    <w:abstractNumId w:val="5"/>
  </w:num>
  <w:num w:numId="177">
    <w:abstractNumId w:val="133"/>
  </w:num>
  <w:num w:numId="178">
    <w:abstractNumId w:val="5"/>
  </w:num>
  <w:num w:numId="179">
    <w:abstractNumId w:val="5"/>
  </w:num>
  <w:num w:numId="180">
    <w:abstractNumId w:val="5"/>
  </w:num>
  <w:num w:numId="181">
    <w:abstractNumId w:val="40"/>
  </w:num>
  <w:num w:numId="182">
    <w:abstractNumId w:val="5"/>
  </w:num>
  <w:num w:numId="183">
    <w:abstractNumId w:val="5"/>
  </w:num>
  <w:num w:numId="184">
    <w:abstractNumId w:val="5"/>
  </w:num>
  <w:num w:numId="185">
    <w:abstractNumId w:val="5"/>
  </w:num>
  <w:num w:numId="186">
    <w:abstractNumId w:val="5"/>
  </w:num>
  <w:num w:numId="187">
    <w:abstractNumId w:val="5"/>
  </w:num>
  <w:num w:numId="188">
    <w:abstractNumId w:val="5"/>
  </w:num>
  <w:num w:numId="189">
    <w:abstractNumId w:val="5"/>
  </w:num>
  <w:num w:numId="190">
    <w:abstractNumId w:val="112"/>
  </w:num>
  <w:num w:numId="191">
    <w:abstractNumId w:val="5"/>
  </w:num>
  <w:num w:numId="192">
    <w:abstractNumId w:val="5"/>
  </w:num>
  <w:num w:numId="193">
    <w:abstractNumId w:val="5"/>
  </w:num>
  <w:num w:numId="194">
    <w:abstractNumId w:val="57"/>
  </w:num>
  <w:num w:numId="195">
    <w:abstractNumId w:val="19"/>
  </w:num>
  <w:num w:numId="196">
    <w:abstractNumId w:val="158"/>
  </w:num>
  <w:num w:numId="197">
    <w:abstractNumId w:val="114"/>
  </w:num>
  <w:num w:numId="198">
    <w:abstractNumId w:val="5"/>
  </w:num>
  <w:num w:numId="199">
    <w:abstractNumId w:val="5"/>
  </w:num>
  <w:num w:numId="200">
    <w:abstractNumId w:val="5"/>
  </w:num>
  <w:num w:numId="201">
    <w:abstractNumId w:val="5"/>
  </w:num>
  <w:num w:numId="202">
    <w:abstractNumId w:val="51"/>
  </w:num>
  <w:num w:numId="203">
    <w:abstractNumId w:val="5"/>
  </w:num>
  <w:num w:numId="204">
    <w:abstractNumId w:val="5"/>
  </w:num>
  <w:num w:numId="205">
    <w:abstractNumId w:val="5"/>
  </w:num>
  <w:num w:numId="206">
    <w:abstractNumId w:val="5"/>
  </w:num>
  <w:num w:numId="207">
    <w:abstractNumId w:val="47"/>
  </w:num>
  <w:num w:numId="208">
    <w:abstractNumId w:val="146"/>
  </w:num>
  <w:num w:numId="209">
    <w:abstractNumId w:val="103"/>
  </w:num>
  <w:num w:numId="210">
    <w:abstractNumId w:val="143"/>
  </w:num>
  <w:num w:numId="211">
    <w:abstractNumId w:val="98"/>
  </w:num>
  <w:num w:numId="212">
    <w:abstractNumId w:val="106"/>
  </w:num>
  <w:num w:numId="213">
    <w:abstractNumId w:val="86"/>
  </w:num>
  <w:num w:numId="214">
    <w:abstractNumId w:val="85"/>
  </w:num>
  <w:num w:numId="215">
    <w:abstractNumId w:val="130"/>
  </w:num>
  <w:num w:numId="216">
    <w:abstractNumId w:val="121"/>
  </w:num>
  <w:num w:numId="217">
    <w:abstractNumId w:val="108"/>
  </w:num>
  <w:num w:numId="218">
    <w:abstractNumId w:val="115"/>
  </w:num>
  <w:num w:numId="219">
    <w:abstractNumId w:val="123"/>
  </w:num>
  <w:num w:numId="220">
    <w:abstractNumId w:val="5"/>
  </w:num>
  <w:num w:numId="221">
    <w:abstractNumId w:val="5"/>
  </w:num>
  <w:num w:numId="222">
    <w:abstractNumId w:val="5"/>
  </w:num>
  <w:num w:numId="223">
    <w:abstractNumId w:val="5"/>
  </w:num>
  <w:num w:numId="224">
    <w:abstractNumId w:val="5"/>
  </w:num>
  <w:num w:numId="225">
    <w:abstractNumId w:val="5"/>
  </w:num>
  <w:num w:numId="226">
    <w:abstractNumId w:val="5"/>
  </w:num>
  <w:num w:numId="227">
    <w:abstractNumId w:val="5"/>
  </w:num>
  <w:num w:numId="228">
    <w:abstractNumId w:val="5"/>
  </w:num>
  <w:num w:numId="229">
    <w:abstractNumId w:val="5"/>
  </w:num>
  <w:num w:numId="230">
    <w:abstractNumId w:val="5"/>
  </w:num>
  <w:num w:numId="231">
    <w:abstractNumId w:val="5"/>
  </w:num>
  <w:num w:numId="232">
    <w:abstractNumId w:val="90"/>
  </w:num>
  <w:num w:numId="233">
    <w:abstractNumId w:val="7"/>
  </w:num>
  <w:num w:numId="234">
    <w:abstractNumId w:val="31"/>
  </w:num>
  <w:num w:numId="235">
    <w:abstractNumId w:val="157"/>
  </w:num>
  <w:num w:numId="236">
    <w:abstractNumId w:val="48"/>
  </w:num>
  <w:num w:numId="237">
    <w:abstractNumId w:val="24"/>
  </w:num>
  <w:num w:numId="238">
    <w:abstractNumId w:val="76"/>
  </w:num>
  <w:num w:numId="239">
    <w:abstractNumId w:val="88"/>
  </w:num>
  <w:num w:numId="240">
    <w:abstractNumId w:val="101"/>
  </w:num>
  <w:num w:numId="241">
    <w:abstractNumId w:val="16"/>
  </w:num>
  <w:num w:numId="242">
    <w:abstractNumId w:val="75"/>
  </w:num>
  <w:num w:numId="243">
    <w:abstractNumId w:val="56"/>
  </w:num>
  <w:num w:numId="244">
    <w:abstractNumId w:val="30"/>
  </w:num>
  <w:num w:numId="245">
    <w:abstractNumId w:val="138"/>
  </w:num>
  <w:num w:numId="246">
    <w:abstractNumId w:val="5"/>
  </w:num>
  <w:num w:numId="247">
    <w:abstractNumId w:val="5"/>
  </w:num>
  <w:num w:numId="248">
    <w:abstractNumId w:val="20"/>
  </w:num>
  <w:num w:numId="249">
    <w:abstractNumId w:val="155"/>
  </w:num>
  <w:num w:numId="250">
    <w:abstractNumId w:val="5"/>
  </w:num>
  <w:num w:numId="251">
    <w:abstractNumId w:val="5"/>
  </w:num>
  <w:num w:numId="252">
    <w:abstractNumId w:val="5"/>
  </w:num>
  <w:num w:numId="253">
    <w:abstractNumId w:val="5"/>
  </w:num>
  <w:num w:numId="254">
    <w:abstractNumId w:val="5"/>
  </w:num>
  <w:num w:numId="255">
    <w:abstractNumId w:val="43"/>
  </w:num>
  <w:num w:numId="256">
    <w:abstractNumId w:val="66"/>
  </w:num>
  <w:num w:numId="257">
    <w:abstractNumId w:val="149"/>
  </w:num>
  <w:num w:numId="258">
    <w:abstractNumId w:val="78"/>
  </w:num>
  <w:num w:numId="259">
    <w:abstractNumId w:val="5"/>
  </w:num>
  <w:num w:numId="260">
    <w:abstractNumId w:val="123"/>
  </w:num>
  <w:num w:numId="261">
    <w:abstractNumId w:val="123"/>
  </w:num>
  <w:num w:numId="262">
    <w:abstractNumId w:val="156"/>
  </w:num>
  <w:num w:numId="263">
    <w:abstractNumId w:val="148"/>
  </w:num>
  <w:num w:numId="264">
    <w:abstractNumId w:val="73"/>
  </w:num>
  <w:num w:numId="265">
    <w:abstractNumId w:val="74"/>
  </w:num>
  <w:num w:numId="266">
    <w:abstractNumId w:val="68"/>
  </w:num>
  <w:num w:numId="267">
    <w:abstractNumId w:val="64"/>
  </w:num>
  <w:num w:numId="268">
    <w:abstractNumId w:val="154"/>
  </w:num>
  <w:num w:numId="269">
    <w:abstractNumId w:val="54"/>
  </w:num>
  <w:num w:numId="270">
    <w:abstractNumId w:val="129"/>
  </w:num>
  <w:num w:numId="271">
    <w:abstractNumId w:val="5"/>
  </w:num>
  <w:num w:numId="272">
    <w:abstractNumId w:val="35"/>
  </w:num>
  <w:num w:numId="273">
    <w:abstractNumId w:val="81"/>
  </w:num>
  <w:num w:numId="274">
    <w:abstractNumId w:val="34"/>
  </w:num>
  <w:num w:numId="275">
    <w:abstractNumId w:val="84"/>
  </w:num>
  <w:num w:numId="276">
    <w:abstractNumId w:val="5"/>
  </w:num>
  <w:num w:numId="277">
    <w:abstractNumId w:val="140"/>
  </w:num>
  <w:num w:numId="278">
    <w:abstractNumId w:val="5"/>
  </w:num>
  <w:num w:numId="279">
    <w:abstractNumId w:val="5"/>
  </w:num>
  <w:num w:numId="280">
    <w:abstractNumId w:val="5"/>
  </w:num>
  <w:num w:numId="281">
    <w:abstractNumId w:val="116"/>
  </w:num>
  <w:num w:numId="282">
    <w:abstractNumId w:val="5"/>
  </w:num>
  <w:num w:numId="283">
    <w:abstractNumId w:val="5"/>
  </w:num>
  <w:num w:numId="284">
    <w:abstractNumId w:val="13"/>
  </w:num>
  <w:num w:numId="285">
    <w:abstractNumId w:val="5"/>
  </w:num>
  <w:num w:numId="286">
    <w:abstractNumId w:val="25"/>
  </w:num>
  <w:num w:numId="287">
    <w:abstractNumId w:val="5"/>
  </w:num>
  <w:num w:numId="288">
    <w:abstractNumId w:val="5"/>
  </w:num>
  <w:num w:numId="289">
    <w:abstractNumId w:val="5"/>
  </w:num>
  <w:num w:numId="290">
    <w:abstractNumId w:val="5"/>
  </w:num>
  <w:num w:numId="291">
    <w:abstractNumId w:val="128"/>
  </w:num>
  <w:num w:numId="292">
    <w:abstractNumId w:val="5"/>
  </w:num>
  <w:num w:numId="293">
    <w:abstractNumId w:val="29"/>
  </w:num>
  <w:num w:numId="294">
    <w:abstractNumId w:val="5"/>
  </w:num>
  <w:num w:numId="295">
    <w:abstractNumId w:val="6"/>
  </w:num>
  <w:num w:numId="296">
    <w:abstractNumId w:val="127"/>
  </w:num>
  <w:num w:numId="297">
    <w:abstractNumId w:val="5"/>
  </w:num>
  <w:num w:numId="298">
    <w:abstractNumId w:val="145"/>
  </w:num>
  <w:num w:numId="299">
    <w:abstractNumId w:val="5"/>
  </w:num>
  <w:num w:numId="300">
    <w:abstractNumId w:val="58"/>
  </w:num>
  <w:num w:numId="301">
    <w:abstractNumId w:val="5"/>
  </w:num>
  <w:num w:numId="302">
    <w:abstractNumId w:val="5"/>
  </w:num>
  <w:num w:numId="303">
    <w:abstractNumId w:val="142"/>
  </w:num>
  <w:num w:numId="304">
    <w:abstractNumId w:val="5"/>
  </w:num>
  <w:num w:numId="305">
    <w:abstractNumId w:val="3"/>
  </w:num>
  <w:num w:numId="30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7">
    <w:abstractNumId w:val="141"/>
  </w:num>
  <w:num w:numId="308">
    <w:abstractNumId w:val="2"/>
  </w:num>
  <w:num w:numId="309">
    <w:abstractNumId w:val="5"/>
  </w:num>
  <w:num w:numId="310">
    <w:abstractNumId w:val="5"/>
  </w:num>
  <w:num w:numId="311">
    <w:abstractNumId w:val="139"/>
  </w:num>
  <w:num w:numId="312">
    <w:abstractNumId w:val="9"/>
  </w:num>
  <w:num w:numId="313">
    <w:abstractNumId w:val="50"/>
  </w:num>
  <w:num w:numId="314">
    <w:abstractNumId w:val="111"/>
  </w:num>
  <w:num w:numId="315">
    <w:abstractNumId w:val="5"/>
  </w:num>
  <w:num w:numId="316">
    <w:abstractNumId w:val="5"/>
  </w:num>
  <w:num w:numId="317">
    <w:abstractNumId w:val="22"/>
  </w:num>
  <w:num w:numId="318">
    <w:abstractNumId w:val="61"/>
  </w:num>
  <w:num w:numId="319">
    <w:abstractNumId w:val="135"/>
  </w:num>
  <w:num w:numId="320">
    <w:abstractNumId w:val="122"/>
  </w:num>
  <w:num w:numId="321">
    <w:abstractNumId w:val="97"/>
  </w:num>
  <w:num w:numId="322">
    <w:abstractNumId w:val="52"/>
  </w:num>
  <w:num w:numId="323">
    <w:abstractNumId w:val="49"/>
  </w:num>
  <w:num w:numId="324">
    <w:abstractNumId w:val="96"/>
  </w:num>
  <w:numIdMacAtCleanup w:val="3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B0A"/>
    <w:rsid w:val="000000B9"/>
    <w:rsid w:val="0000119B"/>
    <w:rsid w:val="00002254"/>
    <w:rsid w:val="000023B4"/>
    <w:rsid w:val="00003CB9"/>
    <w:rsid w:val="000044BA"/>
    <w:rsid w:val="0000616F"/>
    <w:rsid w:val="00006AE2"/>
    <w:rsid w:val="000076A1"/>
    <w:rsid w:val="0001132C"/>
    <w:rsid w:val="000113FD"/>
    <w:rsid w:val="00011CED"/>
    <w:rsid w:val="00012259"/>
    <w:rsid w:val="00012C9F"/>
    <w:rsid w:val="000139F9"/>
    <w:rsid w:val="000157DB"/>
    <w:rsid w:val="00016C27"/>
    <w:rsid w:val="00016E84"/>
    <w:rsid w:val="00017F65"/>
    <w:rsid w:val="00017FD4"/>
    <w:rsid w:val="0002007A"/>
    <w:rsid w:val="000204C1"/>
    <w:rsid w:val="000210ED"/>
    <w:rsid w:val="0002150A"/>
    <w:rsid w:val="0002211A"/>
    <w:rsid w:val="00025383"/>
    <w:rsid w:val="000256AB"/>
    <w:rsid w:val="00025F07"/>
    <w:rsid w:val="00026A98"/>
    <w:rsid w:val="0002717C"/>
    <w:rsid w:val="0003107E"/>
    <w:rsid w:val="0003246E"/>
    <w:rsid w:val="00034FDC"/>
    <w:rsid w:val="000351EB"/>
    <w:rsid w:val="000355B3"/>
    <w:rsid w:val="00035E07"/>
    <w:rsid w:val="00036423"/>
    <w:rsid w:val="000377F7"/>
    <w:rsid w:val="00037A0F"/>
    <w:rsid w:val="00037E50"/>
    <w:rsid w:val="00040089"/>
    <w:rsid w:val="00040741"/>
    <w:rsid w:val="00044BEC"/>
    <w:rsid w:val="00047091"/>
    <w:rsid w:val="000475BF"/>
    <w:rsid w:val="00050CA9"/>
    <w:rsid w:val="00052AD5"/>
    <w:rsid w:val="0005376E"/>
    <w:rsid w:val="000554C4"/>
    <w:rsid w:val="00055B4B"/>
    <w:rsid w:val="00056DA1"/>
    <w:rsid w:val="00057A6D"/>
    <w:rsid w:val="00060FDE"/>
    <w:rsid w:val="00062372"/>
    <w:rsid w:val="00062C73"/>
    <w:rsid w:val="00063657"/>
    <w:rsid w:val="00064508"/>
    <w:rsid w:val="000666B6"/>
    <w:rsid w:val="00066DB7"/>
    <w:rsid w:val="00067061"/>
    <w:rsid w:val="00072174"/>
    <w:rsid w:val="00072939"/>
    <w:rsid w:val="000729C9"/>
    <w:rsid w:val="00072ED0"/>
    <w:rsid w:val="000739AB"/>
    <w:rsid w:val="00075C79"/>
    <w:rsid w:val="00075D31"/>
    <w:rsid w:val="00075DCD"/>
    <w:rsid w:val="00076680"/>
    <w:rsid w:val="0008073E"/>
    <w:rsid w:val="00080B57"/>
    <w:rsid w:val="00080EF4"/>
    <w:rsid w:val="00082DD1"/>
    <w:rsid w:val="000876B9"/>
    <w:rsid w:val="000905C0"/>
    <w:rsid w:val="00090611"/>
    <w:rsid w:val="00091CA7"/>
    <w:rsid w:val="00091CDB"/>
    <w:rsid w:val="000931AC"/>
    <w:rsid w:val="00093974"/>
    <w:rsid w:val="00094942"/>
    <w:rsid w:val="00096021"/>
    <w:rsid w:val="000964C2"/>
    <w:rsid w:val="000A07AF"/>
    <w:rsid w:val="000A0CE4"/>
    <w:rsid w:val="000A19AC"/>
    <w:rsid w:val="000A2004"/>
    <w:rsid w:val="000A2017"/>
    <w:rsid w:val="000A237B"/>
    <w:rsid w:val="000A4FE3"/>
    <w:rsid w:val="000A730D"/>
    <w:rsid w:val="000A787B"/>
    <w:rsid w:val="000B14CD"/>
    <w:rsid w:val="000B1924"/>
    <w:rsid w:val="000B2517"/>
    <w:rsid w:val="000B3E9E"/>
    <w:rsid w:val="000B4A1D"/>
    <w:rsid w:val="000B5FD3"/>
    <w:rsid w:val="000B6A8B"/>
    <w:rsid w:val="000B710D"/>
    <w:rsid w:val="000B772D"/>
    <w:rsid w:val="000B78AB"/>
    <w:rsid w:val="000C04F8"/>
    <w:rsid w:val="000C3D77"/>
    <w:rsid w:val="000C401A"/>
    <w:rsid w:val="000C47E8"/>
    <w:rsid w:val="000C66D1"/>
    <w:rsid w:val="000C68E0"/>
    <w:rsid w:val="000C7472"/>
    <w:rsid w:val="000C7B09"/>
    <w:rsid w:val="000C7F48"/>
    <w:rsid w:val="000D26F8"/>
    <w:rsid w:val="000D271E"/>
    <w:rsid w:val="000D2AEE"/>
    <w:rsid w:val="000D36E2"/>
    <w:rsid w:val="000D4E6D"/>
    <w:rsid w:val="000D5836"/>
    <w:rsid w:val="000D58EB"/>
    <w:rsid w:val="000D649F"/>
    <w:rsid w:val="000D76D3"/>
    <w:rsid w:val="000E0F07"/>
    <w:rsid w:val="000E1253"/>
    <w:rsid w:val="000E1A0B"/>
    <w:rsid w:val="000E1B57"/>
    <w:rsid w:val="000E2DB8"/>
    <w:rsid w:val="000E3441"/>
    <w:rsid w:val="000E360D"/>
    <w:rsid w:val="000E4308"/>
    <w:rsid w:val="000E55D6"/>
    <w:rsid w:val="000E5BCA"/>
    <w:rsid w:val="000E6806"/>
    <w:rsid w:val="000E6F35"/>
    <w:rsid w:val="000E7159"/>
    <w:rsid w:val="000F0775"/>
    <w:rsid w:val="000F0A49"/>
    <w:rsid w:val="000F3734"/>
    <w:rsid w:val="000F5A5D"/>
    <w:rsid w:val="000F66D8"/>
    <w:rsid w:val="00100C8C"/>
    <w:rsid w:val="0010399D"/>
    <w:rsid w:val="00103A2E"/>
    <w:rsid w:val="001057BF"/>
    <w:rsid w:val="00105B5E"/>
    <w:rsid w:val="00106828"/>
    <w:rsid w:val="00106B37"/>
    <w:rsid w:val="001104BA"/>
    <w:rsid w:val="001106B0"/>
    <w:rsid w:val="00110BAE"/>
    <w:rsid w:val="00111D6F"/>
    <w:rsid w:val="00111E43"/>
    <w:rsid w:val="001124BF"/>
    <w:rsid w:val="00112DA0"/>
    <w:rsid w:val="0011311F"/>
    <w:rsid w:val="00116085"/>
    <w:rsid w:val="001174EA"/>
    <w:rsid w:val="00117D70"/>
    <w:rsid w:val="001201B9"/>
    <w:rsid w:val="001204DF"/>
    <w:rsid w:val="001214DA"/>
    <w:rsid w:val="00121604"/>
    <w:rsid w:val="00121687"/>
    <w:rsid w:val="00121E9F"/>
    <w:rsid w:val="00122ACF"/>
    <w:rsid w:val="00123C53"/>
    <w:rsid w:val="001246AC"/>
    <w:rsid w:val="00124A7C"/>
    <w:rsid w:val="00124B83"/>
    <w:rsid w:val="00125CCE"/>
    <w:rsid w:val="00126F78"/>
    <w:rsid w:val="00127C35"/>
    <w:rsid w:val="00127C93"/>
    <w:rsid w:val="001304EA"/>
    <w:rsid w:val="00130C7A"/>
    <w:rsid w:val="00130F90"/>
    <w:rsid w:val="001317FA"/>
    <w:rsid w:val="00131AC2"/>
    <w:rsid w:val="00131C5B"/>
    <w:rsid w:val="001330BE"/>
    <w:rsid w:val="00133BCF"/>
    <w:rsid w:val="00134F61"/>
    <w:rsid w:val="00135136"/>
    <w:rsid w:val="00135ED5"/>
    <w:rsid w:val="00136226"/>
    <w:rsid w:val="001369F2"/>
    <w:rsid w:val="00136B90"/>
    <w:rsid w:val="00136E27"/>
    <w:rsid w:val="00137C87"/>
    <w:rsid w:val="00137CC2"/>
    <w:rsid w:val="001401C5"/>
    <w:rsid w:val="001405C6"/>
    <w:rsid w:val="0014063B"/>
    <w:rsid w:val="00140F76"/>
    <w:rsid w:val="00141013"/>
    <w:rsid w:val="00141059"/>
    <w:rsid w:val="00141209"/>
    <w:rsid w:val="00143413"/>
    <w:rsid w:val="00143759"/>
    <w:rsid w:val="00146D58"/>
    <w:rsid w:val="00147748"/>
    <w:rsid w:val="00147770"/>
    <w:rsid w:val="00147E5A"/>
    <w:rsid w:val="001507CB"/>
    <w:rsid w:val="001508FD"/>
    <w:rsid w:val="00150B28"/>
    <w:rsid w:val="001514F5"/>
    <w:rsid w:val="00152C82"/>
    <w:rsid w:val="001539BC"/>
    <w:rsid w:val="001548A5"/>
    <w:rsid w:val="00154B7F"/>
    <w:rsid w:val="00155EF1"/>
    <w:rsid w:val="0015609C"/>
    <w:rsid w:val="001560BE"/>
    <w:rsid w:val="001562E0"/>
    <w:rsid w:val="00157CE2"/>
    <w:rsid w:val="001600E8"/>
    <w:rsid w:val="00160257"/>
    <w:rsid w:val="0016072E"/>
    <w:rsid w:val="00160B12"/>
    <w:rsid w:val="00162359"/>
    <w:rsid w:val="00162A48"/>
    <w:rsid w:val="001631D8"/>
    <w:rsid w:val="00163707"/>
    <w:rsid w:val="0016390C"/>
    <w:rsid w:val="001639E4"/>
    <w:rsid w:val="00163B43"/>
    <w:rsid w:val="00164681"/>
    <w:rsid w:val="00165D96"/>
    <w:rsid w:val="0016608A"/>
    <w:rsid w:val="00167A95"/>
    <w:rsid w:val="001701A5"/>
    <w:rsid w:val="00170E6E"/>
    <w:rsid w:val="00171153"/>
    <w:rsid w:val="00171B5D"/>
    <w:rsid w:val="001720AC"/>
    <w:rsid w:val="0017232E"/>
    <w:rsid w:val="00173467"/>
    <w:rsid w:val="001735AF"/>
    <w:rsid w:val="00173D94"/>
    <w:rsid w:val="00175C99"/>
    <w:rsid w:val="00177061"/>
    <w:rsid w:val="001772E2"/>
    <w:rsid w:val="00177C9B"/>
    <w:rsid w:val="00181053"/>
    <w:rsid w:val="001813D3"/>
    <w:rsid w:val="00183F0F"/>
    <w:rsid w:val="00184114"/>
    <w:rsid w:val="00186473"/>
    <w:rsid w:val="0018649A"/>
    <w:rsid w:val="001864A9"/>
    <w:rsid w:val="00187F0F"/>
    <w:rsid w:val="0019147D"/>
    <w:rsid w:val="00191539"/>
    <w:rsid w:val="00192CBF"/>
    <w:rsid w:val="00192FBE"/>
    <w:rsid w:val="00192FF1"/>
    <w:rsid w:val="00193695"/>
    <w:rsid w:val="00193873"/>
    <w:rsid w:val="00194866"/>
    <w:rsid w:val="001955B0"/>
    <w:rsid w:val="0019575D"/>
    <w:rsid w:val="00195B08"/>
    <w:rsid w:val="00195B88"/>
    <w:rsid w:val="00195FD6"/>
    <w:rsid w:val="0019642D"/>
    <w:rsid w:val="00196524"/>
    <w:rsid w:val="0019654E"/>
    <w:rsid w:val="001973B8"/>
    <w:rsid w:val="00197A9A"/>
    <w:rsid w:val="001A0041"/>
    <w:rsid w:val="001A1689"/>
    <w:rsid w:val="001A1A50"/>
    <w:rsid w:val="001A1B66"/>
    <w:rsid w:val="001A2351"/>
    <w:rsid w:val="001A2BDB"/>
    <w:rsid w:val="001A330C"/>
    <w:rsid w:val="001A3459"/>
    <w:rsid w:val="001A3AC7"/>
    <w:rsid w:val="001A3CDA"/>
    <w:rsid w:val="001A4B4F"/>
    <w:rsid w:val="001A5F1B"/>
    <w:rsid w:val="001A63F1"/>
    <w:rsid w:val="001A6435"/>
    <w:rsid w:val="001A6E6A"/>
    <w:rsid w:val="001A76ED"/>
    <w:rsid w:val="001B0286"/>
    <w:rsid w:val="001B1296"/>
    <w:rsid w:val="001B1757"/>
    <w:rsid w:val="001B1C22"/>
    <w:rsid w:val="001B2364"/>
    <w:rsid w:val="001B2871"/>
    <w:rsid w:val="001B2910"/>
    <w:rsid w:val="001B2FD8"/>
    <w:rsid w:val="001B305A"/>
    <w:rsid w:val="001B34C6"/>
    <w:rsid w:val="001B5843"/>
    <w:rsid w:val="001B5FDF"/>
    <w:rsid w:val="001B6A1A"/>
    <w:rsid w:val="001B6B8D"/>
    <w:rsid w:val="001B7190"/>
    <w:rsid w:val="001C1B9A"/>
    <w:rsid w:val="001C2211"/>
    <w:rsid w:val="001C2A2E"/>
    <w:rsid w:val="001C2E8B"/>
    <w:rsid w:val="001C3DF2"/>
    <w:rsid w:val="001C5013"/>
    <w:rsid w:val="001C5785"/>
    <w:rsid w:val="001C5AE4"/>
    <w:rsid w:val="001C6250"/>
    <w:rsid w:val="001C735D"/>
    <w:rsid w:val="001C7801"/>
    <w:rsid w:val="001C7FD5"/>
    <w:rsid w:val="001D0B28"/>
    <w:rsid w:val="001D140D"/>
    <w:rsid w:val="001D17DA"/>
    <w:rsid w:val="001D313F"/>
    <w:rsid w:val="001D44C4"/>
    <w:rsid w:val="001D470B"/>
    <w:rsid w:val="001D518F"/>
    <w:rsid w:val="001D6584"/>
    <w:rsid w:val="001D68EC"/>
    <w:rsid w:val="001D695A"/>
    <w:rsid w:val="001D7832"/>
    <w:rsid w:val="001D7C37"/>
    <w:rsid w:val="001E0DE7"/>
    <w:rsid w:val="001E2208"/>
    <w:rsid w:val="001E2A71"/>
    <w:rsid w:val="001E2E9D"/>
    <w:rsid w:val="001E33AC"/>
    <w:rsid w:val="001E38B7"/>
    <w:rsid w:val="001E3B05"/>
    <w:rsid w:val="001E3B7C"/>
    <w:rsid w:val="001E49C6"/>
    <w:rsid w:val="001E77E6"/>
    <w:rsid w:val="001E7B67"/>
    <w:rsid w:val="001E7D12"/>
    <w:rsid w:val="001E7E19"/>
    <w:rsid w:val="001F0639"/>
    <w:rsid w:val="001F0EA6"/>
    <w:rsid w:val="001F0F39"/>
    <w:rsid w:val="001F3593"/>
    <w:rsid w:val="001F3D62"/>
    <w:rsid w:val="001F3F3C"/>
    <w:rsid w:val="001F479A"/>
    <w:rsid w:val="001F5603"/>
    <w:rsid w:val="001F596F"/>
    <w:rsid w:val="001F761F"/>
    <w:rsid w:val="00200721"/>
    <w:rsid w:val="00200E3B"/>
    <w:rsid w:val="00201B55"/>
    <w:rsid w:val="00204343"/>
    <w:rsid w:val="0020452D"/>
    <w:rsid w:val="00204BA1"/>
    <w:rsid w:val="00204FA7"/>
    <w:rsid w:val="0020560A"/>
    <w:rsid w:val="0020624B"/>
    <w:rsid w:val="00206915"/>
    <w:rsid w:val="002100E8"/>
    <w:rsid w:val="00210454"/>
    <w:rsid w:val="002118CB"/>
    <w:rsid w:val="00211A80"/>
    <w:rsid w:val="00211D34"/>
    <w:rsid w:val="002124E4"/>
    <w:rsid w:val="00213C47"/>
    <w:rsid w:val="00213DA3"/>
    <w:rsid w:val="00214F04"/>
    <w:rsid w:val="002158D6"/>
    <w:rsid w:val="002161EE"/>
    <w:rsid w:val="0021694B"/>
    <w:rsid w:val="002170F4"/>
    <w:rsid w:val="0021758B"/>
    <w:rsid w:val="00217B6B"/>
    <w:rsid w:val="00220118"/>
    <w:rsid w:val="00222A78"/>
    <w:rsid w:val="00222D4D"/>
    <w:rsid w:val="002231CF"/>
    <w:rsid w:val="002238C5"/>
    <w:rsid w:val="00224AD9"/>
    <w:rsid w:val="0022506E"/>
    <w:rsid w:val="002250AF"/>
    <w:rsid w:val="0022654E"/>
    <w:rsid w:val="002266B9"/>
    <w:rsid w:val="00230B12"/>
    <w:rsid w:val="00231A90"/>
    <w:rsid w:val="002331A4"/>
    <w:rsid w:val="0023325D"/>
    <w:rsid w:val="002333D5"/>
    <w:rsid w:val="00233895"/>
    <w:rsid w:val="0023479F"/>
    <w:rsid w:val="00235954"/>
    <w:rsid w:val="00235960"/>
    <w:rsid w:val="00235A8E"/>
    <w:rsid w:val="002360E5"/>
    <w:rsid w:val="002367C7"/>
    <w:rsid w:val="002379A5"/>
    <w:rsid w:val="00237CB4"/>
    <w:rsid w:val="00240D34"/>
    <w:rsid w:val="00242BA7"/>
    <w:rsid w:val="00242F69"/>
    <w:rsid w:val="00247E99"/>
    <w:rsid w:val="0025058E"/>
    <w:rsid w:val="002511DD"/>
    <w:rsid w:val="00251C47"/>
    <w:rsid w:val="00252520"/>
    <w:rsid w:val="00252909"/>
    <w:rsid w:val="00253D15"/>
    <w:rsid w:val="00253E97"/>
    <w:rsid w:val="00256586"/>
    <w:rsid w:val="002568F2"/>
    <w:rsid w:val="002569DA"/>
    <w:rsid w:val="00256C76"/>
    <w:rsid w:val="002600A6"/>
    <w:rsid w:val="00260DAD"/>
    <w:rsid w:val="00261330"/>
    <w:rsid w:val="00261460"/>
    <w:rsid w:val="002628CD"/>
    <w:rsid w:val="0026337E"/>
    <w:rsid w:val="002648C8"/>
    <w:rsid w:val="00264BB6"/>
    <w:rsid w:val="00264CD5"/>
    <w:rsid w:val="00266CD6"/>
    <w:rsid w:val="00266DCE"/>
    <w:rsid w:val="002710DB"/>
    <w:rsid w:val="002719A6"/>
    <w:rsid w:val="00271FE4"/>
    <w:rsid w:val="0027286F"/>
    <w:rsid w:val="00273095"/>
    <w:rsid w:val="00273C49"/>
    <w:rsid w:val="00273FE0"/>
    <w:rsid w:val="0027471A"/>
    <w:rsid w:val="0027555A"/>
    <w:rsid w:val="0027644B"/>
    <w:rsid w:val="00276811"/>
    <w:rsid w:val="00277C32"/>
    <w:rsid w:val="0028050E"/>
    <w:rsid w:val="00281280"/>
    <w:rsid w:val="0028248D"/>
    <w:rsid w:val="002825A7"/>
    <w:rsid w:val="0028437A"/>
    <w:rsid w:val="002848ED"/>
    <w:rsid w:val="00285DF7"/>
    <w:rsid w:val="00286058"/>
    <w:rsid w:val="00286E5A"/>
    <w:rsid w:val="002901CD"/>
    <w:rsid w:val="00290739"/>
    <w:rsid w:val="0029106E"/>
    <w:rsid w:val="00292442"/>
    <w:rsid w:val="00293503"/>
    <w:rsid w:val="002948CB"/>
    <w:rsid w:val="002953A1"/>
    <w:rsid w:val="00295663"/>
    <w:rsid w:val="0029587E"/>
    <w:rsid w:val="00296145"/>
    <w:rsid w:val="002975D1"/>
    <w:rsid w:val="002977B7"/>
    <w:rsid w:val="002A02C0"/>
    <w:rsid w:val="002A0FCA"/>
    <w:rsid w:val="002A16D9"/>
    <w:rsid w:val="002A3649"/>
    <w:rsid w:val="002A4C4D"/>
    <w:rsid w:val="002A4E60"/>
    <w:rsid w:val="002A5411"/>
    <w:rsid w:val="002A596F"/>
    <w:rsid w:val="002A5DFE"/>
    <w:rsid w:val="002A604B"/>
    <w:rsid w:val="002A7D0E"/>
    <w:rsid w:val="002A7FD0"/>
    <w:rsid w:val="002B11E2"/>
    <w:rsid w:val="002B1BF4"/>
    <w:rsid w:val="002B24B8"/>
    <w:rsid w:val="002B26BF"/>
    <w:rsid w:val="002B28EE"/>
    <w:rsid w:val="002B2A24"/>
    <w:rsid w:val="002B55B1"/>
    <w:rsid w:val="002B57EE"/>
    <w:rsid w:val="002B5ADE"/>
    <w:rsid w:val="002B669B"/>
    <w:rsid w:val="002B6F53"/>
    <w:rsid w:val="002B71E0"/>
    <w:rsid w:val="002C00E4"/>
    <w:rsid w:val="002C00EB"/>
    <w:rsid w:val="002C0B27"/>
    <w:rsid w:val="002C16BF"/>
    <w:rsid w:val="002C1A34"/>
    <w:rsid w:val="002C1ADF"/>
    <w:rsid w:val="002C1F3B"/>
    <w:rsid w:val="002C206D"/>
    <w:rsid w:val="002C34E8"/>
    <w:rsid w:val="002C35CE"/>
    <w:rsid w:val="002C3A2F"/>
    <w:rsid w:val="002C3D4B"/>
    <w:rsid w:val="002C3F67"/>
    <w:rsid w:val="002C3FEA"/>
    <w:rsid w:val="002C4167"/>
    <w:rsid w:val="002C4D9F"/>
    <w:rsid w:val="002C4E91"/>
    <w:rsid w:val="002C59D5"/>
    <w:rsid w:val="002C6C68"/>
    <w:rsid w:val="002D0094"/>
    <w:rsid w:val="002D02F0"/>
    <w:rsid w:val="002D04E1"/>
    <w:rsid w:val="002D1ECE"/>
    <w:rsid w:val="002D1FCC"/>
    <w:rsid w:val="002D20E8"/>
    <w:rsid w:val="002D232C"/>
    <w:rsid w:val="002D3AE9"/>
    <w:rsid w:val="002D4480"/>
    <w:rsid w:val="002D44F5"/>
    <w:rsid w:val="002D4977"/>
    <w:rsid w:val="002D62AC"/>
    <w:rsid w:val="002D6B46"/>
    <w:rsid w:val="002D6D02"/>
    <w:rsid w:val="002D7A0C"/>
    <w:rsid w:val="002E2479"/>
    <w:rsid w:val="002E2879"/>
    <w:rsid w:val="002E3914"/>
    <w:rsid w:val="002E4D9E"/>
    <w:rsid w:val="002E5F1D"/>
    <w:rsid w:val="002E6A8E"/>
    <w:rsid w:val="002E725C"/>
    <w:rsid w:val="002F0734"/>
    <w:rsid w:val="002F0D96"/>
    <w:rsid w:val="002F19DB"/>
    <w:rsid w:val="002F1F59"/>
    <w:rsid w:val="002F2407"/>
    <w:rsid w:val="002F375C"/>
    <w:rsid w:val="002F406D"/>
    <w:rsid w:val="002F46E7"/>
    <w:rsid w:val="002F4801"/>
    <w:rsid w:val="002F48FB"/>
    <w:rsid w:val="002F7F8E"/>
    <w:rsid w:val="00300E12"/>
    <w:rsid w:val="0030263F"/>
    <w:rsid w:val="00304ADA"/>
    <w:rsid w:val="003056DB"/>
    <w:rsid w:val="00305FAA"/>
    <w:rsid w:val="003064B9"/>
    <w:rsid w:val="00306D55"/>
    <w:rsid w:val="00307330"/>
    <w:rsid w:val="00307457"/>
    <w:rsid w:val="00307C66"/>
    <w:rsid w:val="003101DA"/>
    <w:rsid w:val="003109F6"/>
    <w:rsid w:val="00310B54"/>
    <w:rsid w:val="00311A62"/>
    <w:rsid w:val="0031211D"/>
    <w:rsid w:val="00313874"/>
    <w:rsid w:val="003140AD"/>
    <w:rsid w:val="003142FC"/>
    <w:rsid w:val="00314757"/>
    <w:rsid w:val="00316BFF"/>
    <w:rsid w:val="003209FD"/>
    <w:rsid w:val="003211CE"/>
    <w:rsid w:val="00322B16"/>
    <w:rsid w:val="003254C8"/>
    <w:rsid w:val="00325570"/>
    <w:rsid w:val="00325AEA"/>
    <w:rsid w:val="0032765E"/>
    <w:rsid w:val="00327B96"/>
    <w:rsid w:val="0033199D"/>
    <w:rsid w:val="00331A8E"/>
    <w:rsid w:val="00331FDD"/>
    <w:rsid w:val="00332711"/>
    <w:rsid w:val="00332B8B"/>
    <w:rsid w:val="00333B49"/>
    <w:rsid w:val="003345BD"/>
    <w:rsid w:val="0033464F"/>
    <w:rsid w:val="003347B0"/>
    <w:rsid w:val="003355DB"/>
    <w:rsid w:val="003359B3"/>
    <w:rsid w:val="00335AD0"/>
    <w:rsid w:val="003360F8"/>
    <w:rsid w:val="00336158"/>
    <w:rsid w:val="00336F42"/>
    <w:rsid w:val="0034007B"/>
    <w:rsid w:val="00340E5D"/>
    <w:rsid w:val="00341946"/>
    <w:rsid w:val="00341BBF"/>
    <w:rsid w:val="00341C6B"/>
    <w:rsid w:val="00342015"/>
    <w:rsid w:val="003432EC"/>
    <w:rsid w:val="00343D1B"/>
    <w:rsid w:val="003451B4"/>
    <w:rsid w:val="00345897"/>
    <w:rsid w:val="00346AEB"/>
    <w:rsid w:val="00347CF0"/>
    <w:rsid w:val="0035143B"/>
    <w:rsid w:val="00352218"/>
    <w:rsid w:val="00352F2D"/>
    <w:rsid w:val="0035321E"/>
    <w:rsid w:val="00353225"/>
    <w:rsid w:val="00353665"/>
    <w:rsid w:val="0035403A"/>
    <w:rsid w:val="0035429F"/>
    <w:rsid w:val="0035470A"/>
    <w:rsid w:val="00355335"/>
    <w:rsid w:val="0035569E"/>
    <w:rsid w:val="003557C7"/>
    <w:rsid w:val="00356AB1"/>
    <w:rsid w:val="00357DBB"/>
    <w:rsid w:val="00361D04"/>
    <w:rsid w:val="00361E54"/>
    <w:rsid w:val="003623D2"/>
    <w:rsid w:val="003624C2"/>
    <w:rsid w:val="00362965"/>
    <w:rsid w:val="0036352C"/>
    <w:rsid w:val="003635C0"/>
    <w:rsid w:val="0036394B"/>
    <w:rsid w:val="00363CEE"/>
    <w:rsid w:val="003657E2"/>
    <w:rsid w:val="00365C99"/>
    <w:rsid w:val="0036694B"/>
    <w:rsid w:val="00367065"/>
    <w:rsid w:val="00367380"/>
    <w:rsid w:val="003675D5"/>
    <w:rsid w:val="00367C6B"/>
    <w:rsid w:val="0037029A"/>
    <w:rsid w:val="003709B5"/>
    <w:rsid w:val="00370D00"/>
    <w:rsid w:val="00371237"/>
    <w:rsid w:val="0037201F"/>
    <w:rsid w:val="003729C8"/>
    <w:rsid w:val="00373966"/>
    <w:rsid w:val="0037495E"/>
    <w:rsid w:val="00374A6C"/>
    <w:rsid w:val="003759C2"/>
    <w:rsid w:val="00375FAE"/>
    <w:rsid w:val="003762D0"/>
    <w:rsid w:val="0037634F"/>
    <w:rsid w:val="00377775"/>
    <w:rsid w:val="0038020B"/>
    <w:rsid w:val="00380FD8"/>
    <w:rsid w:val="0038147E"/>
    <w:rsid w:val="003814A0"/>
    <w:rsid w:val="00382577"/>
    <w:rsid w:val="00383B5C"/>
    <w:rsid w:val="00383EA6"/>
    <w:rsid w:val="00385594"/>
    <w:rsid w:val="00385F77"/>
    <w:rsid w:val="00390073"/>
    <w:rsid w:val="00390710"/>
    <w:rsid w:val="003907E1"/>
    <w:rsid w:val="00390CE2"/>
    <w:rsid w:val="003915F9"/>
    <w:rsid w:val="003915FB"/>
    <w:rsid w:val="00395544"/>
    <w:rsid w:val="00395AB5"/>
    <w:rsid w:val="00397365"/>
    <w:rsid w:val="00397F58"/>
    <w:rsid w:val="003A1100"/>
    <w:rsid w:val="003A188D"/>
    <w:rsid w:val="003A18A3"/>
    <w:rsid w:val="003A2DEC"/>
    <w:rsid w:val="003A31F6"/>
    <w:rsid w:val="003A3CB8"/>
    <w:rsid w:val="003A3D14"/>
    <w:rsid w:val="003A42CF"/>
    <w:rsid w:val="003A499A"/>
    <w:rsid w:val="003A5BE5"/>
    <w:rsid w:val="003A5DAE"/>
    <w:rsid w:val="003A73CF"/>
    <w:rsid w:val="003B02AE"/>
    <w:rsid w:val="003B0367"/>
    <w:rsid w:val="003B03EB"/>
    <w:rsid w:val="003B0EC7"/>
    <w:rsid w:val="003B134B"/>
    <w:rsid w:val="003B179A"/>
    <w:rsid w:val="003B2D8A"/>
    <w:rsid w:val="003B3F85"/>
    <w:rsid w:val="003B41F5"/>
    <w:rsid w:val="003B4746"/>
    <w:rsid w:val="003B530A"/>
    <w:rsid w:val="003B5E27"/>
    <w:rsid w:val="003B634E"/>
    <w:rsid w:val="003B715B"/>
    <w:rsid w:val="003B716E"/>
    <w:rsid w:val="003B7418"/>
    <w:rsid w:val="003C042C"/>
    <w:rsid w:val="003C112D"/>
    <w:rsid w:val="003C1DBC"/>
    <w:rsid w:val="003C22F1"/>
    <w:rsid w:val="003C2768"/>
    <w:rsid w:val="003C2ED7"/>
    <w:rsid w:val="003C3447"/>
    <w:rsid w:val="003C3CC0"/>
    <w:rsid w:val="003C6F9D"/>
    <w:rsid w:val="003C7790"/>
    <w:rsid w:val="003C79B1"/>
    <w:rsid w:val="003C7C25"/>
    <w:rsid w:val="003D0485"/>
    <w:rsid w:val="003D076C"/>
    <w:rsid w:val="003D0D30"/>
    <w:rsid w:val="003D23B1"/>
    <w:rsid w:val="003D2764"/>
    <w:rsid w:val="003D47BE"/>
    <w:rsid w:val="003D4C84"/>
    <w:rsid w:val="003E0A2B"/>
    <w:rsid w:val="003E0F5D"/>
    <w:rsid w:val="003E1F19"/>
    <w:rsid w:val="003E2D29"/>
    <w:rsid w:val="003E2E4C"/>
    <w:rsid w:val="003E30FD"/>
    <w:rsid w:val="003E33FA"/>
    <w:rsid w:val="003E499D"/>
    <w:rsid w:val="003E528F"/>
    <w:rsid w:val="003E5B8B"/>
    <w:rsid w:val="003E7B7F"/>
    <w:rsid w:val="003E7BDB"/>
    <w:rsid w:val="003F0C71"/>
    <w:rsid w:val="003F0D98"/>
    <w:rsid w:val="003F2FB1"/>
    <w:rsid w:val="003F427B"/>
    <w:rsid w:val="003F71C5"/>
    <w:rsid w:val="003F76E7"/>
    <w:rsid w:val="00400D83"/>
    <w:rsid w:val="0040274D"/>
    <w:rsid w:val="00402D14"/>
    <w:rsid w:val="004041A4"/>
    <w:rsid w:val="00404B2F"/>
    <w:rsid w:val="004055E5"/>
    <w:rsid w:val="00405CDC"/>
    <w:rsid w:val="00406DBD"/>
    <w:rsid w:val="0040744D"/>
    <w:rsid w:val="004105E0"/>
    <w:rsid w:val="00412395"/>
    <w:rsid w:val="004127FA"/>
    <w:rsid w:val="00413851"/>
    <w:rsid w:val="00413ADE"/>
    <w:rsid w:val="00413CE1"/>
    <w:rsid w:val="004153FE"/>
    <w:rsid w:val="004157FE"/>
    <w:rsid w:val="00415864"/>
    <w:rsid w:val="00415BAB"/>
    <w:rsid w:val="00415ED2"/>
    <w:rsid w:val="00416882"/>
    <w:rsid w:val="00417454"/>
    <w:rsid w:val="0041787A"/>
    <w:rsid w:val="0042068C"/>
    <w:rsid w:val="004213AF"/>
    <w:rsid w:val="004222D0"/>
    <w:rsid w:val="0042344D"/>
    <w:rsid w:val="00423ADB"/>
    <w:rsid w:val="0042539D"/>
    <w:rsid w:val="00425BE5"/>
    <w:rsid w:val="00426211"/>
    <w:rsid w:val="00431AAC"/>
    <w:rsid w:val="00431D4B"/>
    <w:rsid w:val="00431FFF"/>
    <w:rsid w:val="00432C36"/>
    <w:rsid w:val="00433506"/>
    <w:rsid w:val="00434F09"/>
    <w:rsid w:val="00434F3C"/>
    <w:rsid w:val="00435040"/>
    <w:rsid w:val="004358FF"/>
    <w:rsid w:val="00435C80"/>
    <w:rsid w:val="0044135B"/>
    <w:rsid w:val="00441CFB"/>
    <w:rsid w:val="00442FC1"/>
    <w:rsid w:val="004433CD"/>
    <w:rsid w:val="00443554"/>
    <w:rsid w:val="00444B38"/>
    <w:rsid w:val="00445010"/>
    <w:rsid w:val="004451EB"/>
    <w:rsid w:val="0044543B"/>
    <w:rsid w:val="00445B32"/>
    <w:rsid w:val="004507F6"/>
    <w:rsid w:val="0045091A"/>
    <w:rsid w:val="00451874"/>
    <w:rsid w:val="00451DBE"/>
    <w:rsid w:val="004523CB"/>
    <w:rsid w:val="0045251F"/>
    <w:rsid w:val="00452A12"/>
    <w:rsid w:val="00452BE0"/>
    <w:rsid w:val="00454716"/>
    <w:rsid w:val="00454CEA"/>
    <w:rsid w:val="00455791"/>
    <w:rsid w:val="0045689C"/>
    <w:rsid w:val="00456FDF"/>
    <w:rsid w:val="00457066"/>
    <w:rsid w:val="00457137"/>
    <w:rsid w:val="00457662"/>
    <w:rsid w:val="0045775A"/>
    <w:rsid w:val="0046071F"/>
    <w:rsid w:val="00460879"/>
    <w:rsid w:val="0046263D"/>
    <w:rsid w:val="004627DA"/>
    <w:rsid w:val="00462D5D"/>
    <w:rsid w:val="00463D13"/>
    <w:rsid w:val="004649A3"/>
    <w:rsid w:val="00465DDE"/>
    <w:rsid w:val="00466B30"/>
    <w:rsid w:val="00470185"/>
    <w:rsid w:val="00470496"/>
    <w:rsid w:val="00470603"/>
    <w:rsid w:val="00471113"/>
    <w:rsid w:val="0047122B"/>
    <w:rsid w:val="00471710"/>
    <w:rsid w:val="00471EBA"/>
    <w:rsid w:val="00473172"/>
    <w:rsid w:val="00473915"/>
    <w:rsid w:val="00473B7A"/>
    <w:rsid w:val="004770C1"/>
    <w:rsid w:val="00482745"/>
    <w:rsid w:val="00482C62"/>
    <w:rsid w:val="004842FB"/>
    <w:rsid w:val="0048442A"/>
    <w:rsid w:val="0048490A"/>
    <w:rsid w:val="00484AE2"/>
    <w:rsid w:val="00484F36"/>
    <w:rsid w:val="004854BD"/>
    <w:rsid w:val="004854D6"/>
    <w:rsid w:val="0049012E"/>
    <w:rsid w:val="00490BA6"/>
    <w:rsid w:val="0049204F"/>
    <w:rsid w:val="0049242A"/>
    <w:rsid w:val="00492834"/>
    <w:rsid w:val="00492B7A"/>
    <w:rsid w:val="00492D82"/>
    <w:rsid w:val="00492D9C"/>
    <w:rsid w:val="00493676"/>
    <w:rsid w:val="00493AA2"/>
    <w:rsid w:val="00493F0A"/>
    <w:rsid w:val="0049488E"/>
    <w:rsid w:val="00495243"/>
    <w:rsid w:val="00495620"/>
    <w:rsid w:val="00495BE7"/>
    <w:rsid w:val="00495E3C"/>
    <w:rsid w:val="004960E9"/>
    <w:rsid w:val="00496A87"/>
    <w:rsid w:val="004A041A"/>
    <w:rsid w:val="004A0C81"/>
    <w:rsid w:val="004A1074"/>
    <w:rsid w:val="004A2733"/>
    <w:rsid w:val="004A280E"/>
    <w:rsid w:val="004A2E88"/>
    <w:rsid w:val="004A489A"/>
    <w:rsid w:val="004A4B23"/>
    <w:rsid w:val="004A5305"/>
    <w:rsid w:val="004A64CD"/>
    <w:rsid w:val="004A7834"/>
    <w:rsid w:val="004B037D"/>
    <w:rsid w:val="004B155B"/>
    <w:rsid w:val="004B1BB9"/>
    <w:rsid w:val="004B1D94"/>
    <w:rsid w:val="004B6016"/>
    <w:rsid w:val="004B6542"/>
    <w:rsid w:val="004B6DFC"/>
    <w:rsid w:val="004B78AA"/>
    <w:rsid w:val="004C16F0"/>
    <w:rsid w:val="004C210F"/>
    <w:rsid w:val="004C27B4"/>
    <w:rsid w:val="004C4229"/>
    <w:rsid w:val="004C580D"/>
    <w:rsid w:val="004C5D69"/>
    <w:rsid w:val="004C69B8"/>
    <w:rsid w:val="004C70AB"/>
    <w:rsid w:val="004C7B1F"/>
    <w:rsid w:val="004D1241"/>
    <w:rsid w:val="004D180C"/>
    <w:rsid w:val="004D1B7F"/>
    <w:rsid w:val="004D2393"/>
    <w:rsid w:val="004D3128"/>
    <w:rsid w:val="004D4CAB"/>
    <w:rsid w:val="004D538B"/>
    <w:rsid w:val="004D5768"/>
    <w:rsid w:val="004D68CB"/>
    <w:rsid w:val="004D69FB"/>
    <w:rsid w:val="004D7634"/>
    <w:rsid w:val="004E2C05"/>
    <w:rsid w:val="004E33DC"/>
    <w:rsid w:val="004E54A7"/>
    <w:rsid w:val="004E557F"/>
    <w:rsid w:val="004E6877"/>
    <w:rsid w:val="004F04F0"/>
    <w:rsid w:val="004F1174"/>
    <w:rsid w:val="004F247E"/>
    <w:rsid w:val="004F4635"/>
    <w:rsid w:val="004F74F6"/>
    <w:rsid w:val="004F7861"/>
    <w:rsid w:val="004F7C5B"/>
    <w:rsid w:val="00500AFC"/>
    <w:rsid w:val="00501C23"/>
    <w:rsid w:val="00503D09"/>
    <w:rsid w:val="00504815"/>
    <w:rsid w:val="00506321"/>
    <w:rsid w:val="00506641"/>
    <w:rsid w:val="00507F8E"/>
    <w:rsid w:val="00510699"/>
    <w:rsid w:val="0051079F"/>
    <w:rsid w:val="00511540"/>
    <w:rsid w:val="005115BD"/>
    <w:rsid w:val="005119B1"/>
    <w:rsid w:val="00513AE5"/>
    <w:rsid w:val="005142B8"/>
    <w:rsid w:val="00514AA2"/>
    <w:rsid w:val="00515456"/>
    <w:rsid w:val="00515618"/>
    <w:rsid w:val="005164AB"/>
    <w:rsid w:val="0051707D"/>
    <w:rsid w:val="0052177B"/>
    <w:rsid w:val="00522EF7"/>
    <w:rsid w:val="005237AD"/>
    <w:rsid w:val="00523BFD"/>
    <w:rsid w:val="00523EBD"/>
    <w:rsid w:val="0052400C"/>
    <w:rsid w:val="005261D8"/>
    <w:rsid w:val="00527349"/>
    <w:rsid w:val="005276A8"/>
    <w:rsid w:val="005300D3"/>
    <w:rsid w:val="00531D1D"/>
    <w:rsid w:val="0053634A"/>
    <w:rsid w:val="0053672A"/>
    <w:rsid w:val="00537582"/>
    <w:rsid w:val="005416DA"/>
    <w:rsid w:val="00541D5D"/>
    <w:rsid w:val="005420EE"/>
    <w:rsid w:val="00542CD2"/>
    <w:rsid w:val="00543E38"/>
    <w:rsid w:val="00544F82"/>
    <w:rsid w:val="00545F45"/>
    <w:rsid w:val="0054610A"/>
    <w:rsid w:val="00546255"/>
    <w:rsid w:val="00546264"/>
    <w:rsid w:val="005476DC"/>
    <w:rsid w:val="00547BFE"/>
    <w:rsid w:val="00550751"/>
    <w:rsid w:val="00550C0B"/>
    <w:rsid w:val="0055330A"/>
    <w:rsid w:val="005538BA"/>
    <w:rsid w:val="005542F7"/>
    <w:rsid w:val="0055444C"/>
    <w:rsid w:val="0055505D"/>
    <w:rsid w:val="005558E3"/>
    <w:rsid w:val="00556680"/>
    <w:rsid w:val="00556750"/>
    <w:rsid w:val="0055760B"/>
    <w:rsid w:val="0056000A"/>
    <w:rsid w:val="00563A04"/>
    <w:rsid w:val="00565A80"/>
    <w:rsid w:val="00567889"/>
    <w:rsid w:val="00570C9E"/>
    <w:rsid w:val="00571525"/>
    <w:rsid w:val="005716C3"/>
    <w:rsid w:val="00573DD8"/>
    <w:rsid w:val="00574F71"/>
    <w:rsid w:val="00575FE6"/>
    <w:rsid w:val="0057618F"/>
    <w:rsid w:val="005765FB"/>
    <w:rsid w:val="00576753"/>
    <w:rsid w:val="00576905"/>
    <w:rsid w:val="0058011C"/>
    <w:rsid w:val="00580B27"/>
    <w:rsid w:val="00580F94"/>
    <w:rsid w:val="00581076"/>
    <w:rsid w:val="00582E6D"/>
    <w:rsid w:val="00583CB2"/>
    <w:rsid w:val="00584457"/>
    <w:rsid w:val="00584569"/>
    <w:rsid w:val="005864A9"/>
    <w:rsid w:val="00587776"/>
    <w:rsid w:val="005923F8"/>
    <w:rsid w:val="00592E77"/>
    <w:rsid w:val="00593A87"/>
    <w:rsid w:val="00593BC7"/>
    <w:rsid w:val="00593BED"/>
    <w:rsid w:val="00593C4F"/>
    <w:rsid w:val="00593E00"/>
    <w:rsid w:val="00593E9F"/>
    <w:rsid w:val="00593EC2"/>
    <w:rsid w:val="00593F16"/>
    <w:rsid w:val="005946A8"/>
    <w:rsid w:val="00597AF3"/>
    <w:rsid w:val="005A0120"/>
    <w:rsid w:val="005A09AF"/>
    <w:rsid w:val="005A0FBC"/>
    <w:rsid w:val="005A1026"/>
    <w:rsid w:val="005A10DD"/>
    <w:rsid w:val="005A14F4"/>
    <w:rsid w:val="005A1982"/>
    <w:rsid w:val="005A3ECF"/>
    <w:rsid w:val="005A4395"/>
    <w:rsid w:val="005A4407"/>
    <w:rsid w:val="005A4BA8"/>
    <w:rsid w:val="005A5490"/>
    <w:rsid w:val="005A553F"/>
    <w:rsid w:val="005A569D"/>
    <w:rsid w:val="005A59EF"/>
    <w:rsid w:val="005A5F01"/>
    <w:rsid w:val="005A738A"/>
    <w:rsid w:val="005A754E"/>
    <w:rsid w:val="005A75D5"/>
    <w:rsid w:val="005A76E2"/>
    <w:rsid w:val="005A77C4"/>
    <w:rsid w:val="005A78B4"/>
    <w:rsid w:val="005B1590"/>
    <w:rsid w:val="005B25AF"/>
    <w:rsid w:val="005B3A13"/>
    <w:rsid w:val="005B3D27"/>
    <w:rsid w:val="005B5F36"/>
    <w:rsid w:val="005B6C11"/>
    <w:rsid w:val="005B77BF"/>
    <w:rsid w:val="005B7D0C"/>
    <w:rsid w:val="005C01F9"/>
    <w:rsid w:val="005C0646"/>
    <w:rsid w:val="005C22A3"/>
    <w:rsid w:val="005C36C7"/>
    <w:rsid w:val="005C372F"/>
    <w:rsid w:val="005C42F7"/>
    <w:rsid w:val="005C4B13"/>
    <w:rsid w:val="005C596C"/>
    <w:rsid w:val="005C60DC"/>
    <w:rsid w:val="005C6187"/>
    <w:rsid w:val="005C6517"/>
    <w:rsid w:val="005D27BE"/>
    <w:rsid w:val="005D2DE3"/>
    <w:rsid w:val="005D36D6"/>
    <w:rsid w:val="005D37DF"/>
    <w:rsid w:val="005D39A3"/>
    <w:rsid w:val="005D4E5D"/>
    <w:rsid w:val="005D7F13"/>
    <w:rsid w:val="005E2B4F"/>
    <w:rsid w:val="005E410F"/>
    <w:rsid w:val="005E4414"/>
    <w:rsid w:val="005E7267"/>
    <w:rsid w:val="005E740E"/>
    <w:rsid w:val="005E7674"/>
    <w:rsid w:val="005E7EDB"/>
    <w:rsid w:val="005F05BA"/>
    <w:rsid w:val="005F0CE5"/>
    <w:rsid w:val="005F0E67"/>
    <w:rsid w:val="005F198F"/>
    <w:rsid w:val="005F1CFD"/>
    <w:rsid w:val="005F1F78"/>
    <w:rsid w:val="005F359B"/>
    <w:rsid w:val="005F4D89"/>
    <w:rsid w:val="005F5D08"/>
    <w:rsid w:val="005F5FF4"/>
    <w:rsid w:val="005F76CB"/>
    <w:rsid w:val="005F782D"/>
    <w:rsid w:val="006004F3"/>
    <w:rsid w:val="00600696"/>
    <w:rsid w:val="006016B2"/>
    <w:rsid w:val="00602142"/>
    <w:rsid w:val="006022BC"/>
    <w:rsid w:val="00602780"/>
    <w:rsid w:val="00602BC9"/>
    <w:rsid w:val="00603813"/>
    <w:rsid w:val="0060392A"/>
    <w:rsid w:val="006051F3"/>
    <w:rsid w:val="006055C8"/>
    <w:rsid w:val="00607B7D"/>
    <w:rsid w:val="00610927"/>
    <w:rsid w:val="00612228"/>
    <w:rsid w:val="00612DAF"/>
    <w:rsid w:val="006135D5"/>
    <w:rsid w:val="00614745"/>
    <w:rsid w:val="00614BA8"/>
    <w:rsid w:val="00614C54"/>
    <w:rsid w:val="00614EBE"/>
    <w:rsid w:val="00615131"/>
    <w:rsid w:val="00617553"/>
    <w:rsid w:val="006176A4"/>
    <w:rsid w:val="00622A30"/>
    <w:rsid w:val="0062435B"/>
    <w:rsid w:val="00625222"/>
    <w:rsid w:val="00625D79"/>
    <w:rsid w:val="00625DC6"/>
    <w:rsid w:val="00626396"/>
    <w:rsid w:val="00626E86"/>
    <w:rsid w:val="00626F2F"/>
    <w:rsid w:val="00626F8E"/>
    <w:rsid w:val="00627404"/>
    <w:rsid w:val="006312E6"/>
    <w:rsid w:val="00631E99"/>
    <w:rsid w:val="006326B9"/>
    <w:rsid w:val="00633E81"/>
    <w:rsid w:val="006342CC"/>
    <w:rsid w:val="00634CDC"/>
    <w:rsid w:val="0063532B"/>
    <w:rsid w:val="006357A6"/>
    <w:rsid w:val="00635EEC"/>
    <w:rsid w:val="00635EFC"/>
    <w:rsid w:val="006368B1"/>
    <w:rsid w:val="00636C0A"/>
    <w:rsid w:val="006407A4"/>
    <w:rsid w:val="00640E81"/>
    <w:rsid w:val="006415A6"/>
    <w:rsid w:val="00641A5F"/>
    <w:rsid w:val="00641AD3"/>
    <w:rsid w:val="006439C8"/>
    <w:rsid w:val="00644FD6"/>
    <w:rsid w:val="0064570A"/>
    <w:rsid w:val="00645AC3"/>
    <w:rsid w:val="00645B75"/>
    <w:rsid w:val="006474A4"/>
    <w:rsid w:val="006505FE"/>
    <w:rsid w:val="00651039"/>
    <w:rsid w:val="00651821"/>
    <w:rsid w:val="0065185E"/>
    <w:rsid w:val="00651B1A"/>
    <w:rsid w:val="0065346A"/>
    <w:rsid w:val="00653B44"/>
    <w:rsid w:val="00653F6D"/>
    <w:rsid w:val="00654384"/>
    <w:rsid w:val="006546DA"/>
    <w:rsid w:val="00654A5D"/>
    <w:rsid w:val="00655394"/>
    <w:rsid w:val="0065561D"/>
    <w:rsid w:val="00655DB5"/>
    <w:rsid w:val="0065650D"/>
    <w:rsid w:val="006572AC"/>
    <w:rsid w:val="00660E07"/>
    <w:rsid w:val="006611F5"/>
    <w:rsid w:val="0066179D"/>
    <w:rsid w:val="006620EB"/>
    <w:rsid w:val="00664425"/>
    <w:rsid w:val="00664EBB"/>
    <w:rsid w:val="00666958"/>
    <w:rsid w:val="00666A6B"/>
    <w:rsid w:val="006675CD"/>
    <w:rsid w:val="006702C0"/>
    <w:rsid w:val="0067080A"/>
    <w:rsid w:val="00671413"/>
    <w:rsid w:val="00671D30"/>
    <w:rsid w:val="00672426"/>
    <w:rsid w:val="00676CDB"/>
    <w:rsid w:val="00677315"/>
    <w:rsid w:val="0068089C"/>
    <w:rsid w:val="00680C67"/>
    <w:rsid w:val="00680D06"/>
    <w:rsid w:val="0068288D"/>
    <w:rsid w:val="00682E95"/>
    <w:rsid w:val="006833D6"/>
    <w:rsid w:val="00683FBE"/>
    <w:rsid w:val="00684D9B"/>
    <w:rsid w:val="00686609"/>
    <w:rsid w:val="0068764C"/>
    <w:rsid w:val="00690A49"/>
    <w:rsid w:val="006918EB"/>
    <w:rsid w:val="00691D1C"/>
    <w:rsid w:val="00693CCC"/>
    <w:rsid w:val="0069439A"/>
    <w:rsid w:val="00694A84"/>
    <w:rsid w:val="006954ED"/>
    <w:rsid w:val="00695707"/>
    <w:rsid w:val="00695C4C"/>
    <w:rsid w:val="006960F6"/>
    <w:rsid w:val="0069615B"/>
    <w:rsid w:val="0069696F"/>
    <w:rsid w:val="00696C18"/>
    <w:rsid w:val="00697556"/>
    <w:rsid w:val="006A0843"/>
    <w:rsid w:val="006A23C4"/>
    <w:rsid w:val="006A2BE4"/>
    <w:rsid w:val="006A2EF1"/>
    <w:rsid w:val="006A31C1"/>
    <w:rsid w:val="006A5514"/>
    <w:rsid w:val="006A5FD1"/>
    <w:rsid w:val="006A71D7"/>
    <w:rsid w:val="006A75A5"/>
    <w:rsid w:val="006B1D2B"/>
    <w:rsid w:val="006B2C9F"/>
    <w:rsid w:val="006B4C2B"/>
    <w:rsid w:val="006B4F7D"/>
    <w:rsid w:val="006B5DCD"/>
    <w:rsid w:val="006B623A"/>
    <w:rsid w:val="006B6D47"/>
    <w:rsid w:val="006C1618"/>
    <w:rsid w:val="006C18F8"/>
    <w:rsid w:val="006C3BEE"/>
    <w:rsid w:val="006C4EE6"/>
    <w:rsid w:val="006C559C"/>
    <w:rsid w:val="006C5838"/>
    <w:rsid w:val="006C6267"/>
    <w:rsid w:val="006D1544"/>
    <w:rsid w:val="006D1A2C"/>
    <w:rsid w:val="006D2DD9"/>
    <w:rsid w:val="006D36AA"/>
    <w:rsid w:val="006D4A50"/>
    <w:rsid w:val="006D4F55"/>
    <w:rsid w:val="006D5B95"/>
    <w:rsid w:val="006D6552"/>
    <w:rsid w:val="006D7CBC"/>
    <w:rsid w:val="006E0E53"/>
    <w:rsid w:val="006E209E"/>
    <w:rsid w:val="006E24EC"/>
    <w:rsid w:val="006E42AB"/>
    <w:rsid w:val="006E4400"/>
    <w:rsid w:val="006E4E61"/>
    <w:rsid w:val="006E56B7"/>
    <w:rsid w:val="006E622E"/>
    <w:rsid w:val="006E6AA8"/>
    <w:rsid w:val="006F28BA"/>
    <w:rsid w:val="006F29AB"/>
    <w:rsid w:val="006F374F"/>
    <w:rsid w:val="006F3863"/>
    <w:rsid w:val="006F41C3"/>
    <w:rsid w:val="006F5E2C"/>
    <w:rsid w:val="006F6D95"/>
    <w:rsid w:val="006F7106"/>
    <w:rsid w:val="00700A52"/>
    <w:rsid w:val="00701880"/>
    <w:rsid w:val="00702BCC"/>
    <w:rsid w:val="00703273"/>
    <w:rsid w:val="007054B5"/>
    <w:rsid w:val="007055BE"/>
    <w:rsid w:val="00705D5B"/>
    <w:rsid w:val="00706F13"/>
    <w:rsid w:val="007072E8"/>
    <w:rsid w:val="00707F9C"/>
    <w:rsid w:val="0071291F"/>
    <w:rsid w:val="0071353C"/>
    <w:rsid w:val="00714323"/>
    <w:rsid w:val="007144C6"/>
    <w:rsid w:val="00716178"/>
    <w:rsid w:val="0071618D"/>
    <w:rsid w:val="007166FB"/>
    <w:rsid w:val="00716A6B"/>
    <w:rsid w:val="00717478"/>
    <w:rsid w:val="00720566"/>
    <w:rsid w:val="00720817"/>
    <w:rsid w:val="00720B94"/>
    <w:rsid w:val="00720E33"/>
    <w:rsid w:val="0072258B"/>
    <w:rsid w:val="0072274C"/>
    <w:rsid w:val="007230F3"/>
    <w:rsid w:val="0072393A"/>
    <w:rsid w:val="00725FA4"/>
    <w:rsid w:val="0072615F"/>
    <w:rsid w:val="007306AE"/>
    <w:rsid w:val="00730CB6"/>
    <w:rsid w:val="0073229A"/>
    <w:rsid w:val="00732FBB"/>
    <w:rsid w:val="007339E1"/>
    <w:rsid w:val="00733DF1"/>
    <w:rsid w:val="007343BD"/>
    <w:rsid w:val="00735D2A"/>
    <w:rsid w:val="00735F84"/>
    <w:rsid w:val="007363CC"/>
    <w:rsid w:val="007365C1"/>
    <w:rsid w:val="0073662E"/>
    <w:rsid w:val="0073729D"/>
    <w:rsid w:val="00737B3D"/>
    <w:rsid w:val="00737ED2"/>
    <w:rsid w:val="00740446"/>
    <w:rsid w:val="00741092"/>
    <w:rsid w:val="007415D8"/>
    <w:rsid w:val="00742CE3"/>
    <w:rsid w:val="00743119"/>
    <w:rsid w:val="00743786"/>
    <w:rsid w:val="007438A9"/>
    <w:rsid w:val="0074491E"/>
    <w:rsid w:val="007452BE"/>
    <w:rsid w:val="0074582F"/>
    <w:rsid w:val="00745935"/>
    <w:rsid w:val="00752C11"/>
    <w:rsid w:val="007530BD"/>
    <w:rsid w:val="007549C2"/>
    <w:rsid w:val="00754CDA"/>
    <w:rsid w:val="00755271"/>
    <w:rsid w:val="00757E71"/>
    <w:rsid w:val="00761914"/>
    <w:rsid w:val="00761AC6"/>
    <w:rsid w:val="00761EE1"/>
    <w:rsid w:val="00763E27"/>
    <w:rsid w:val="007640B9"/>
    <w:rsid w:val="00764DB6"/>
    <w:rsid w:val="007670E5"/>
    <w:rsid w:val="007672CA"/>
    <w:rsid w:val="007724FC"/>
    <w:rsid w:val="00772F3F"/>
    <w:rsid w:val="00773D53"/>
    <w:rsid w:val="00773F9C"/>
    <w:rsid w:val="007746DD"/>
    <w:rsid w:val="00774F80"/>
    <w:rsid w:val="007750F0"/>
    <w:rsid w:val="00775162"/>
    <w:rsid w:val="00775964"/>
    <w:rsid w:val="00775AA6"/>
    <w:rsid w:val="007761B9"/>
    <w:rsid w:val="00777775"/>
    <w:rsid w:val="007805AF"/>
    <w:rsid w:val="00783ABA"/>
    <w:rsid w:val="007840C9"/>
    <w:rsid w:val="007849AE"/>
    <w:rsid w:val="007856E6"/>
    <w:rsid w:val="00785D0A"/>
    <w:rsid w:val="0078669F"/>
    <w:rsid w:val="00787F2B"/>
    <w:rsid w:val="00790371"/>
    <w:rsid w:val="007924C8"/>
    <w:rsid w:val="007929A1"/>
    <w:rsid w:val="00792B52"/>
    <w:rsid w:val="007944C7"/>
    <w:rsid w:val="007959C4"/>
    <w:rsid w:val="00795BFB"/>
    <w:rsid w:val="00796DE4"/>
    <w:rsid w:val="00796E00"/>
    <w:rsid w:val="00796E87"/>
    <w:rsid w:val="0079750A"/>
    <w:rsid w:val="00797759"/>
    <w:rsid w:val="007A0C93"/>
    <w:rsid w:val="007A1290"/>
    <w:rsid w:val="007A1409"/>
    <w:rsid w:val="007A1AD8"/>
    <w:rsid w:val="007A2A40"/>
    <w:rsid w:val="007A2CC5"/>
    <w:rsid w:val="007A3815"/>
    <w:rsid w:val="007A3E4C"/>
    <w:rsid w:val="007A576A"/>
    <w:rsid w:val="007A6419"/>
    <w:rsid w:val="007A6E12"/>
    <w:rsid w:val="007A7D99"/>
    <w:rsid w:val="007A7EAC"/>
    <w:rsid w:val="007B0C13"/>
    <w:rsid w:val="007B2760"/>
    <w:rsid w:val="007B39E2"/>
    <w:rsid w:val="007B3BBA"/>
    <w:rsid w:val="007B434A"/>
    <w:rsid w:val="007B63C2"/>
    <w:rsid w:val="007B6BAF"/>
    <w:rsid w:val="007B74DD"/>
    <w:rsid w:val="007B766C"/>
    <w:rsid w:val="007C015B"/>
    <w:rsid w:val="007C19BC"/>
    <w:rsid w:val="007C30F2"/>
    <w:rsid w:val="007C4375"/>
    <w:rsid w:val="007C50A2"/>
    <w:rsid w:val="007C5E7F"/>
    <w:rsid w:val="007C702B"/>
    <w:rsid w:val="007D02E9"/>
    <w:rsid w:val="007D039B"/>
    <w:rsid w:val="007D1916"/>
    <w:rsid w:val="007D215F"/>
    <w:rsid w:val="007D321F"/>
    <w:rsid w:val="007D3220"/>
    <w:rsid w:val="007D34CD"/>
    <w:rsid w:val="007D3C0D"/>
    <w:rsid w:val="007D3E40"/>
    <w:rsid w:val="007D4645"/>
    <w:rsid w:val="007D5BE8"/>
    <w:rsid w:val="007D5DF7"/>
    <w:rsid w:val="007D7633"/>
    <w:rsid w:val="007E00E9"/>
    <w:rsid w:val="007E081E"/>
    <w:rsid w:val="007E21FB"/>
    <w:rsid w:val="007E47CA"/>
    <w:rsid w:val="007E48F7"/>
    <w:rsid w:val="007E63D8"/>
    <w:rsid w:val="007E680A"/>
    <w:rsid w:val="007E7A88"/>
    <w:rsid w:val="007E7C33"/>
    <w:rsid w:val="007F0EDE"/>
    <w:rsid w:val="007F115C"/>
    <w:rsid w:val="007F48BA"/>
    <w:rsid w:val="007F4F66"/>
    <w:rsid w:val="007F500E"/>
    <w:rsid w:val="007F5715"/>
    <w:rsid w:val="007F5CD3"/>
    <w:rsid w:val="007F66DD"/>
    <w:rsid w:val="007F6702"/>
    <w:rsid w:val="007F6D6F"/>
    <w:rsid w:val="007F6E2D"/>
    <w:rsid w:val="007F75DA"/>
    <w:rsid w:val="007F7A4E"/>
    <w:rsid w:val="00800852"/>
    <w:rsid w:val="008008C9"/>
    <w:rsid w:val="008008D7"/>
    <w:rsid w:val="00800C10"/>
    <w:rsid w:val="008013B6"/>
    <w:rsid w:val="008018D7"/>
    <w:rsid w:val="00802D88"/>
    <w:rsid w:val="00802F1E"/>
    <w:rsid w:val="008033A1"/>
    <w:rsid w:val="00806C01"/>
    <w:rsid w:val="008100C7"/>
    <w:rsid w:val="008115E9"/>
    <w:rsid w:val="00813F51"/>
    <w:rsid w:val="00814230"/>
    <w:rsid w:val="008148CC"/>
    <w:rsid w:val="00814A20"/>
    <w:rsid w:val="00816C2B"/>
    <w:rsid w:val="008206DC"/>
    <w:rsid w:val="008211A4"/>
    <w:rsid w:val="008212F9"/>
    <w:rsid w:val="00821323"/>
    <w:rsid w:val="008224EC"/>
    <w:rsid w:val="00822B9A"/>
    <w:rsid w:val="00823A55"/>
    <w:rsid w:val="00824315"/>
    <w:rsid w:val="008243F8"/>
    <w:rsid w:val="00824443"/>
    <w:rsid w:val="00830393"/>
    <w:rsid w:val="00830D8A"/>
    <w:rsid w:val="008310F9"/>
    <w:rsid w:val="00831865"/>
    <w:rsid w:val="00831885"/>
    <w:rsid w:val="008321DA"/>
    <w:rsid w:val="008325A3"/>
    <w:rsid w:val="00832AA8"/>
    <w:rsid w:val="008340EE"/>
    <w:rsid w:val="008342A2"/>
    <w:rsid w:val="00835724"/>
    <w:rsid w:val="00835C96"/>
    <w:rsid w:val="00836FB0"/>
    <w:rsid w:val="00837D4A"/>
    <w:rsid w:val="008407BA"/>
    <w:rsid w:val="008407F5"/>
    <w:rsid w:val="0084217D"/>
    <w:rsid w:val="00843624"/>
    <w:rsid w:val="00843837"/>
    <w:rsid w:val="00843F56"/>
    <w:rsid w:val="00844042"/>
    <w:rsid w:val="00845A85"/>
    <w:rsid w:val="00845EFE"/>
    <w:rsid w:val="00846C1D"/>
    <w:rsid w:val="00850654"/>
    <w:rsid w:val="00850928"/>
    <w:rsid w:val="00850EE0"/>
    <w:rsid w:val="00853786"/>
    <w:rsid w:val="008548FE"/>
    <w:rsid w:val="00854D7A"/>
    <w:rsid w:val="00855830"/>
    <w:rsid w:val="00856711"/>
    <w:rsid w:val="008570C8"/>
    <w:rsid w:val="0085764A"/>
    <w:rsid w:val="00860C35"/>
    <w:rsid w:val="008610AB"/>
    <w:rsid w:val="00862359"/>
    <w:rsid w:val="00862A3F"/>
    <w:rsid w:val="00863090"/>
    <w:rsid w:val="00866341"/>
    <w:rsid w:val="0086663E"/>
    <w:rsid w:val="0086679F"/>
    <w:rsid w:val="00866C87"/>
    <w:rsid w:val="008675EB"/>
    <w:rsid w:val="00867B6B"/>
    <w:rsid w:val="00870F33"/>
    <w:rsid w:val="00873150"/>
    <w:rsid w:val="008731E7"/>
    <w:rsid w:val="00874869"/>
    <w:rsid w:val="00874D93"/>
    <w:rsid w:val="00876308"/>
    <w:rsid w:val="008763C9"/>
    <w:rsid w:val="0087657D"/>
    <w:rsid w:val="00876688"/>
    <w:rsid w:val="008767C0"/>
    <w:rsid w:val="00876E11"/>
    <w:rsid w:val="00877B30"/>
    <w:rsid w:val="00880407"/>
    <w:rsid w:val="008807D5"/>
    <w:rsid w:val="00880832"/>
    <w:rsid w:val="00883A1C"/>
    <w:rsid w:val="0088579D"/>
    <w:rsid w:val="00885F8F"/>
    <w:rsid w:val="00885FA6"/>
    <w:rsid w:val="00886EE1"/>
    <w:rsid w:val="0088727D"/>
    <w:rsid w:val="00887724"/>
    <w:rsid w:val="008914F8"/>
    <w:rsid w:val="00893F84"/>
    <w:rsid w:val="008946A4"/>
    <w:rsid w:val="0089477B"/>
    <w:rsid w:val="00894D91"/>
    <w:rsid w:val="0089619B"/>
    <w:rsid w:val="00896854"/>
    <w:rsid w:val="00896C1A"/>
    <w:rsid w:val="00897111"/>
    <w:rsid w:val="00897C75"/>
    <w:rsid w:val="008A03A3"/>
    <w:rsid w:val="008A0ABA"/>
    <w:rsid w:val="008A2737"/>
    <w:rsid w:val="008A2CD1"/>
    <w:rsid w:val="008A416C"/>
    <w:rsid w:val="008A58A5"/>
    <w:rsid w:val="008A6627"/>
    <w:rsid w:val="008A6946"/>
    <w:rsid w:val="008A6BAE"/>
    <w:rsid w:val="008B03AE"/>
    <w:rsid w:val="008B24C0"/>
    <w:rsid w:val="008B4F6B"/>
    <w:rsid w:val="008B532B"/>
    <w:rsid w:val="008B66EB"/>
    <w:rsid w:val="008B7584"/>
    <w:rsid w:val="008B7D5E"/>
    <w:rsid w:val="008C1130"/>
    <w:rsid w:val="008C23FB"/>
    <w:rsid w:val="008C3016"/>
    <w:rsid w:val="008C3328"/>
    <w:rsid w:val="008C3812"/>
    <w:rsid w:val="008C3895"/>
    <w:rsid w:val="008C41A1"/>
    <w:rsid w:val="008C4E6E"/>
    <w:rsid w:val="008C5F8D"/>
    <w:rsid w:val="008C64B4"/>
    <w:rsid w:val="008C70C6"/>
    <w:rsid w:val="008C7EB7"/>
    <w:rsid w:val="008D1251"/>
    <w:rsid w:val="008D18E6"/>
    <w:rsid w:val="008D198D"/>
    <w:rsid w:val="008D266B"/>
    <w:rsid w:val="008D2962"/>
    <w:rsid w:val="008D2C57"/>
    <w:rsid w:val="008D6897"/>
    <w:rsid w:val="008D6F4E"/>
    <w:rsid w:val="008D72C8"/>
    <w:rsid w:val="008D7A9B"/>
    <w:rsid w:val="008E016C"/>
    <w:rsid w:val="008E01BB"/>
    <w:rsid w:val="008E169A"/>
    <w:rsid w:val="008E24F0"/>
    <w:rsid w:val="008E43B3"/>
    <w:rsid w:val="008E4A72"/>
    <w:rsid w:val="008E66DF"/>
    <w:rsid w:val="008E76AC"/>
    <w:rsid w:val="008E7791"/>
    <w:rsid w:val="008E788F"/>
    <w:rsid w:val="008E79CE"/>
    <w:rsid w:val="008E7C3E"/>
    <w:rsid w:val="008F2160"/>
    <w:rsid w:val="008F21F6"/>
    <w:rsid w:val="008F271E"/>
    <w:rsid w:val="008F2762"/>
    <w:rsid w:val="008F3748"/>
    <w:rsid w:val="008F3AD1"/>
    <w:rsid w:val="008F46C3"/>
    <w:rsid w:val="008F5BA9"/>
    <w:rsid w:val="008F5CAD"/>
    <w:rsid w:val="008F7DF8"/>
    <w:rsid w:val="00900C6A"/>
    <w:rsid w:val="0090304D"/>
    <w:rsid w:val="00903CBC"/>
    <w:rsid w:val="0090447C"/>
    <w:rsid w:val="0090652F"/>
    <w:rsid w:val="00906666"/>
    <w:rsid w:val="00907F6E"/>
    <w:rsid w:val="00910996"/>
    <w:rsid w:val="00910ED3"/>
    <w:rsid w:val="0091156D"/>
    <w:rsid w:val="00911EAB"/>
    <w:rsid w:val="00912632"/>
    <w:rsid w:val="00912635"/>
    <w:rsid w:val="00912AEE"/>
    <w:rsid w:val="00912BED"/>
    <w:rsid w:val="00912DB8"/>
    <w:rsid w:val="00915561"/>
    <w:rsid w:val="00916885"/>
    <w:rsid w:val="00917905"/>
    <w:rsid w:val="009219C6"/>
    <w:rsid w:val="009224BC"/>
    <w:rsid w:val="00922D5B"/>
    <w:rsid w:val="0092365D"/>
    <w:rsid w:val="0092368C"/>
    <w:rsid w:val="00923B3F"/>
    <w:rsid w:val="009255F3"/>
    <w:rsid w:val="0092566F"/>
    <w:rsid w:val="00926064"/>
    <w:rsid w:val="00926B6C"/>
    <w:rsid w:val="009276F4"/>
    <w:rsid w:val="00927CDE"/>
    <w:rsid w:val="00930CA2"/>
    <w:rsid w:val="0093139A"/>
    <w:rsid w:val="009323A6"/>
    <w:rsid w:val="009329C0"/>
    <w:rsid w:val="009342E9"/>
    <w:rsid w:val="00935429"/>
    <w:rsid w:val="0093703B"/>
    <w:rsid w:val="009377E2"/>
    <w:rsid w:val="009379E4"/>
    <w:rsid w:val="00940532"/>
    <w:rsid w:val="009420DE"/>
    <w:rsid w:val="009420F4"/>
    <w:rsid w:val="009426ED"/>
    <w:rsid w:val="009450E4"/>
    <w:rsid w:val="00946D79"/>
    <w:rsid w:val="00947BD1"/>
    <w:rsid w:val="0095029B"/>
    <w:rsid w:val="00950895"/>
    <w:rsid w:val="00951F79"/>
    <w:rsid w:val="00951FC2"/>
    <w:rsid w:val="00952FF6"/>
    <w:rsid w:val="00954D20"/>
    <w:rsid w:val="0095595B"/>
    <w:rsid w:val="00956121"/>
    <w:rsid w:val="0095638B"/>
    <w:rsid w:val="0095660F"/>
    <w:rsid w:val="009567A3"/>
    <w:rsid w:val="00957C54"/>
    <w:rsid w:val="00960480"/>
    <w:rsid w:val="0096199E"/>
    <w:rsid w:val="00961D8B"/>
    <w:rsid w:val="009624C2"/>
    <w:rsid w:val="00963E54"/>
    <w:rsid w:val="00963F52"/>
    <w:rsid w:val="009649AD"/>
    <w:rsid w:val="00964CE3"/>
    <w:rsid w:val="009651EE"/>
    <w:rsid w:val="00965A31"/>
    <w:rsid w:val="00965B0B"/>
    <w:rsid w:val="0096690C"/>
    <w:rsid w:val="009669A9"/>
    <w:rsid w:val="009709B0"/>
    <w:rsid w:val="009717CD"/>
    <w:rsid w:val="0097261F"/>
    <w:rsid w:val="00972A31"/>
    <w:rsid w:val="0097447A"/>
    <w:rsid w:val="00974AB5"/>
    <w:rsid w:val="00975340"/>
    <w:rsid w:val="00975C11"/>
    <w:rsid w:val="00976F36"/>
    <w:rsid w:val="0097724F"/>
    <w:rsid w:val="00977B53"/>
    <w:rsid w:val="0098058D"/>
    <w:rsid w:val="00980B6C"/>
    <w:rsid w:val="00980D64"/>
    <w:rsid w:val="00981E8C"/>
    <w:rsid w:val="00982204"/>
    <w:rsid w:val="009830D6"/>
    <w:rsid w:val="00983A36"/>
    <w:rsid w:val="0098410B"/>
    <w:rsid w:val="00984DBE"/>
    <w:rsid w:val="009859D4"/>
    <w:rsid w:val="00986778"/>
    <w:rsid w:val="0098706D"/>
    <w:rsid w:val="009872AC"/>
    <w:rsid w:val="00987451"/>
    <w:rsid w:val="009916E2"/>
    <w:rsid w:val="00993119"/>
    <w:rsid w:val="009935FB"/>
    <w:rsid w:val="009941F5"/>
    <w:rsid w:val="009943A2"/>
    <w:rsid w:val="00994AB6"/>
    <w:rsid w:val="009959FE"/>
    <w:rsid w:val="009962B2"/>
    <w:rsid w:val="009968DF"/>
    <w:rsid w:val="00997E2A"/>
    <w:rsid w:val="00997EB8"/>
    <w:rsid w:val="00997EF8"/>
    <w:rsid w:val="009A0C31"/>
    <w:rsid w:val="009A1851"/>
    <w:rsid w:val="009A212D"/>
    <w:rsid w:val="009A297D"/>
    <w:rsid w:val="009A3088"/>
    <w:rsid w:val="009A320B"/>
    <w:rsid w:val="009A3816"/>
    <w:rsid w:val="009A4299"/>
    <w:rsid w:val="009A6EA0"/>
    <w:rsid w:val="009A70B5"/>
    <w:rsid w:val="009A7E22"/>
    <w:rsid w:val="009B068E"/>
    <w:rsid w:val="009B0F5F"/>
    <w:rsid w:val="009B3259"/>
    <w:rsid w:val="009B3D08"/>
    <w:rsid w:val="009B622B"/>
    <w:rsid w:val="009B6A0B"/>
    <w:rsid w:val="009B724A"/>
    <w:rsid w:val="009C097E"/>
    <w:rsid w:val="009C17E1"/>
    <w:rsid w:val="009C1EA5"/>
    <w:rsid w:val="009C272F"/>
    <w:rsid w:val="009C4723"/>
    <w:rsid w:val="009C65DF"/>
    <w:rsid w:val="009C706B"/>
    <w:rsid w:val="009C70EE"/>
    <w:rsid w:val="009D0289"/>
    <w:rsid w:val="009D0960"/>
    <w:rsid w:val="009D2C2D"/>
    <w:rsid w:val="009D2ED6"/>
    <w:rsid w:val="009D6EEC"/>
    <w:rsid w:val="009D72AA"/>
    <w:rsid w:val="009E0331"/>
    <w:rsid w:val="009E0500"/>
    <w:rsid w:val="009E064E"/>
    <w:rsid w:val="009E1671"/>
    <w:rsid w:val="009E38BB"/>
    <w:rsid w:val="009E3F5F"/>
    <w:rsid w:val="009E561A"/>
    <w:rsid w:val="009E6C93"/>
    <w:rsid w:val="009F4A54"/>
    <w:rsid w:val="009F4BEC"/>
    <w:rsid w:val="009F4C69"/>
    <w:rsid w:val="009F50E1"/>
    <w:rsid w:val="009F6544"/>
    <w:rsid w:val="009F6BC4"/>
    <w:rsid w:val="009F70CE"/>
    <w:rsid w:val="009F7407"/>
    <w:rsid w:val="009F7678"/>
    <w:rsid w:val="00A00840"/>
    <w:rsid w:val="00A01B01"/>
    <w:rsid w:val="00A01B8F"/>
    <w:rsid w:val="00A0321B"/>
    <w:rsid w:val="00A03FD0"/>
    <w:rsid w:val="00A0405F"/>
    <w:rsid w:val="00A04638"/>
    <w:rsid w:val="00A0471E"/>
    <w:rsid w:val="00A04F40"/>
    <w:rsid w:val="00A050E2"/>
    <w:rsid w:val="00A056F3"/>
    <w:rsid w:val="00A06AAB"/>
    <w:rsid w:val="00A0784B"/>
    <w:rsid w:val="00A07950"/>
    <w:rsid w:val="00A11046"/>
    <w:rsid w:val="00A11A16"/>
    <w:rsid w:val="00A12133"/>
    <w:rsid w:val="00A124B5"/>
    <w:rsid w:val="00A1316B"/>
    <w:rsid w:val="00A13EC8"/>
    <w:rsid w:val="00A1453D"/>
    <w:rsid w:val="00A151E1"/>
    <w:rsid w:val="00A174C6"/>
    <w:rsid w:val="00A17D5F"/>
    <w:rsid w:val="00A20AFF"/>
    <w:rsid w:val="00A21572"/>
    <w:rsid w:val="00A22C01"/>
    <w:rsid w:val="00A233C5"/>
    <w:rsid w:val="00A2456A"/>
    <w:rsid w:val="00A2478D"/>
    <w:rsid w:val="00A24EE9"/>
    <w:rsid w:val="00A25FD7"/>
    <w:rsid w:val="00A262C5"/>
    <w:rsid w:val="00A2772B"/>
    <w:rsid w:val="00A27F85"/>
    <w:rsid w:val="00A30923"/>
    <w:rsid w:val="00A32198"/>
    <w:rsid w:val="00A32C35"/>
    <w:rsid w:val="00A32CDA"/>
    <w:rsid w:val="00A32EB1"/>
    <w:rsid w:val="00A33B35"/>
    <w:rsid w:val="00A34385"/>
    <w:rsid w:val="00A3450A"/>
    <w:rsid w:val="00A34A43"/>
    <w:rsid w:val="00A357B5"/>
    <w:rsid w:val="00A358AB"/>
    <w:rsid w:val="00A35A1F"/>
    <w:rsid w:val="00A35B01"/>
    <w:rsid w:val="00A36380"/>
    <w:rsid w:val="00A37A56"/>
    <w:rsid w:val="00A40016"/>
    <w:rsid w:val="00A402E3"/>
    <w:rsid w:val="00A407DC"/>
    <w:rsid w:val="00A4096A"/>
    <w:rsid w:val="00A41B24"/>
    <w:rsid w:val="00A430B0"/>
    <w:rsid w:val="00A43563"/>
    <w:rsid w:val="00A43AFF"/>
    <w:rsid w:val="00A4501E"/>
    <w:rsid w:val="00A45C81"/>
    <w:rsid w:val="00A46339"/>
    <w:rsid w:val="00A477A6"/>
    <w:rsid w:val="00A477D3"/>
    <w:rsid w:val="00A5133F"/>
    <w:rsid w:val="00A5173A"/>
    <w:rsid w:val="00A51E70"/>
    <w:rsid w:val="00A528AA"/>
    <w:rsid w:val="00A52A3D"/>
    <w:rsid w:val="00A52D2C"/>
    <w:rsid w:val="00A53C63"/>
    <w:rsid w:val="00A55E66"/>
    <w:rsid w:val="00A56375"/>
    <w:rsid w:val="00A5640C"/>
    <w:rsid w:val="00A57334"/>
    <w:rsid w:val="00A579A1"/>
    <w:rsid w:val="00A57F3A"/>
    <w:rsid w:val="00A60AB4"/>
    <w:rsid w:val="00A60DB0"/>
    <w:rsid w:val="00A60F37"/>
    <w:rsid w:val="00A63B25"/>
    <w:rsid w:val="00A63D2C"/>
    <w:rsid w:val="00A64390"/>
    <w:rsid w:val="00A64F01"/>
    <w:rsid w:val="00A659AD"/>
    <w:rsid w:val="00A675E5"/>
    <w:rsid w:val="00A70017"/>
    <w:rsid w:val="00A700E6"/>
    <w:rsid w:val="00A7064D"/>
    <w:rsid w:val="00A707FD"/>
    <w:rsid w:val="00A70EA9"/>
    <w:rsid w:val="00A724E1"/>
    <w:rsid w:val="00A72AD7"/>
    <w:rsid w:val="00A72B94"/>
    <w:rsid w:val="00A76FC9"/>
    <w:rsid w:val="00A7793A"/>
    <w:rsid w:val="00A8062A"/>
    <w:rsid w:val="00A808AF"/>
    <w:rsid w:val="00A815E1"/>
    <w:rsid w:val="00A8166D"/>
    <w:rsid w:val="00A81A94"/>
    <w:rsid w:val="00A82092"/>
    <w:rsid w:val="00A83145"/>
    <w:rsid w:val="00A836FE"/>
    <w:rsid w:val="00A83A0E"/>
    <w:rsid w:val="00A85558"/>
    <w:rsid w:val="00A85716"/>
    <w:rsid w:val="00A85BC2"/>
    <w:rsid w:val="00A86DD5"/>
    <w:rsid w:val="00A870EE"/>
    <w:rsid w:val="00A871C1"/>
    <w:rsid w:val="00A87321"/>
    <w:rsid w:val="00A92FE5"/>
    <w:rsid w:val="00A93732"/>
    <w:rsid w:val="00A938BD"/>
    <w:rsid w:val="00A94F3D"/>
    <w:rsid w:val="00A96552"/>
    <w:rsid w:val="00A97BD1"/>
    <w:rsid w:val="00A97C5D"/>
    <w:rsid w:val="00A97EB5"/>
    <w:rsid w:val="00AA243A"/>
    <w:rsid w:val="00AA295E"/>
    <w:rsid w:val="00AA2C28"/>
    <w:rsid w:val="00AA319A"/>
    <w:rsid w:val="00AA3812"/>
    <w:rsid w:val="00AA600F"/>
    <w:rsid w:val="00AA6583"/>
    <w:rsid w:val="00AA68FB"/>
    <w:rsid w:val="00AA71B4"/>
    <w:rsid w:val="00AA7289"/>
    <w:rsid w:val="00AA74C8"/>
    <w:rsid w:val="00AA7519"/>
    <w:rsid w:val="00AA76F9"/>
    <w:rsid w:val="00AA7AF0"/>
    <w:rsid w:val="00AB07E7"/>
    <w:rsid w:val="00AB0AE1"/>
    <w:rsid w:val="00AB0CB6"/>
    <w:rsid w:val="00AB3642"/>
    <w:rsid w:val="00AB3BCC"/>
    <w:rsid w:val="00AB41C9"/>
    <w:rsid w:val="00AB573C"/>
    <w:rsid w:val="00AB59ED"/>
    <w:rsid w:val="00AB6CA7"/>
    <w:rsid w:val="00AC044C"/>
    <w:rsid w:val="00AC0C8B"/>
    <w:rsid w:val="00AC1520"/>
    <w:rsid w:val="00AC1744"/>
    <w:rsid w:val="00AC1ADB"/>
    <w:rsid w:val="00AC215B"/>
    <w:rsid w:val="00AC2231"/>
    <w:rsid w:val="00AC2896"/>
    <w:rsid w:val="00AC3615"/>
    <w:rsid w:val="00AC3EC7"/>
    <w:rsid w:val="00AC4514"/>
    <w:rsid w:val="00AC5C61"/>
    <w:rsid w:val="00AC5D82"/>
    <w:rsid w:val="00AC5E03"/>
    <w:rsid w:val="00AC64C4"/>
    <w:rsid w:val="00AC7098"/>
    <w:rsid w:val="00AC7194"/>
    <w:rsid w:val="00AC7D4D"/>
    <w:rsid w:val="00AC7DEB"/>
    <w:rsid w:val="00AD01E4"/>
    <w:rsid w:val="00AD0858"/>
    <w:rsid w:val="00AD1716"/>
    <w:rsid w:val="00AD1EAE"/>
    <w:rsid w:val="00AD24D1"/>
    <w:rsid w:val="00AD357F"/>
    <w:rsid w:val="00AD3BC4"/>
    <w:rsid w:val="00AD4962"/>
    <w:rsid w:val="00AD69CB"/>
    <w:rsid w:val="00AE2547"/>
    <w:rsid w:val="00AE3044"/>
    <w:rsid w:val="00AE331A"/>
    <w:rsid w:val="00AE4E2D"/>
    <w:rsid w:val="00AE567D"/>
    <w:rsid w:val="00AE6006"/>
    <w:rsid w:val="00AE603B"/>
    <w:rsid w:val="00AE7340"/>
    <w:rsid w:val="00AF043C"/>
    <w:rsid w:val="00AF0B7E"/>
    <w:rsid w:val="00AF1BBD"/>
    <w:rsid w:val="00AF21F1"/>
    <w:rsid w:val="00AF222A"/>
    <w:rsid w:val="00AF29D8"/>
    <w:rsid w:val="00AF3061"/>
    <w:rsid w:val="00AF3769"/>
    <w:rsid w:val="00AF3874"/>
    <w:rsid w:val="00AF46A3"/>
    <w:rsid w:val="00AF46D7"/>
    <w:rsid w:val="00AF51BC"/>
    <w:rsid w:val="00AF6074"/>
    <w:rsid w:val="00AF6573"/>
    <w:rsid w:val="00B00247"/>
    <w:rsid w:val="00B00DDC"/>
    <w:rsid w:val="00B0153C"/>
    <w:rsid w:val="00B022A1"/>
    <w:rsid w:val="00B02DA1"/>
    <w:rsid w:val="00B03619"/>
    <w:rsid w:val="00B039B7"/>
    <w:rsid w:val="00B04964"/>
    <w:rsid w:val="00B054AB"/>
    <w:rsid w:val="00B06429"/>
    <w:rsid w:val="00B064FB"/>
    <w:rsid w:val="00B0735F"/>
    <w:rsid w:val="00B07F66"/>
    <w:rsid w:val="00B10207"/>
    <w:rsid w:val="00B11640"/>
    <w:rsid w:val="00B12DA2"/>
    <w:rsid w:val="00B13135"/>
    <w:rsid w:val="00B13A74"/>
    <w:rsid w:val="00B141E7"/>
    <w:rsid w:val="00B14583"/>
    <w:rsid w:val="00B14620"/>
    <w:rsid w:val="00B14629"/>
    <w:rsid w:val="00B14CF5"/>
    <w:rsid w:val="00B157B7"/>
    <w:rsid w:val="00B15B76"/>
    <w:rsid w:val="00B1684E"/>
    <w:rsid w:val="00B173E6"/>
    <w:rsid w:val="00B20411"/>
    <w:rsid w:val="00B22313"/>
    <w:rsid w:val="00B235A2"/>
    <w:rsid w:val="00B2514A"/>
    <w:rsid w:val="00B25FB4"/>
    <w:rsid w:val="00B275F0"/>
    <w:rsid w:val="00B3058F"/>
    <w:rsid w:val="00B31AB2"/>
    <w:rsid w:val="00B33291"/>
    <w:rsid w:val="00B34427"/>
    <w:rsid w:val="00B34DF9"/>
    <w:rsid w:val="00B351B4"/>
    <w:rsid w:val="00B35B9C"/>
    <w:rsid w:val="00B35C7E"/>
    <w:rsid w:val="00B3657F"/>
    <w:rsid w:val="00B3679B"/>
    <w:rsid w:val="00B36D54"/>
    <w:rsid w:val="00B372BF"/>
    <w:rsid w:val="00B37433"/>
    <w:rsid w:val="00B374FD"/>
    <w:rsid w:val="00B376CA"/>
    <w:rsid w:val="00B4045F"/>
    <w:rsid w:val="00B41126"/>
    <w:rsid w:val="00B41266"/>
    <w:rsid w:val="00B41ADF"/>
    <w:rsid w:val="00B42589"/>
    <w:rsid w:val="00B427F0"/>
    <w:rsid w:val="00B44609"/>
    <w:rsid w:val="00B45C6E"/>
    <w:rsid w:val="00B46BCA"/>
    <w:rsid w:val="00B5070A"/>
    <w:rsid w:val="00B50BB5"/>
    <w:rsid w:val="00B52D19"/>
    <w:rsid w:val="00B54B7B"/>
    <w:rsid w:val="00B55DD5"/>
    <w:rsid w:val="00B56008"/>
    <w:rsid w:val="00B562DA"/>
    <w:rsid w:val="00B56756"/>
    <w:rsid w:val="00B57057"/>
    <w:rsid w:val="00B601BE"/>
    <w:rsid w:val="00B60305"/>
    <w:rsid w:val="00B60FAA"/>
    <w:rsid w:val="00B61258"/>
    <w:rsid w:val="00B61D4C"/>
    <w:rsid w:val="00B62849"/>
    <w:rsid w:val="00B62CB2"/>
    <w:rsid w:val="00B6392B"/>
    <w:rsid w:val="00B64EB6"/>
    <w:rsid w:val="00B657E5"/>
    <w:rsid w:val="00B66693"/>
    <w:rsid w:val="00B676BC"/>
    <w:rsid w:val="00B67B99"/>
    <w:rsid w:val="00B67F9E"/>
    <w:rsid w:val="00B70075"/>
    <w:rsid w:val="00B70F8E"/>
    <w:rsid w:val="00B714AF"/>
    <w:rsid w:val="00B74695"/>
    <w:rsid w:val="00B750BA"/>
    <w:rsid w:val="00B77246"/>
    <w:rsid w:val="00B774C9"/>
    <w:rsid w:val="00B7799D"/>
    <w:rsid w:val="00B77E3D"/>
    <w:rsid w:val="00B8103F"/>
    <w:rsid w:val="00B81D75"/>
    <w:rsid w:val="00B82438"/>
    <w:rsid w:val="00B833C1"/>
    <w:rsid w:val="00B838AF"/>
    <w:rsid w:val="00B84352"/>
    <w:rsid w:val="00B84991"/>
    <w:rsid w:val="00B85189"/>
    <w:rsid w:val="00B868A0"/>
    <w:rsid w:val="00B86B44"/>
    <w:rsid w:val="00B86D6F"/>
    <w:rsid w:val="00B87806"/>
    <w:rsid w:val="00B87990"/>
    <w:rsid w:val="00B87EC9"/>
    <w:rsid w:val="00B907D2"/>
    <w:rsid w:val="00B9132C"/>
    <w:rsid w:val="00B91BA7"/>
    <w:rsid w:val="00B91ECA"/>
    <w:rsid w:val="00B92EAC"/>
    <w:rsid w:val="00B9343A"/>
    <w:rsid w:val="00B935F7"/>
    <w:rsid w:val="00B94C8A"/>
    <w:rsid w:val="00B977C5"/>
    <w:rsid w:val="00BA0313"/>
    <w:rsid w:val="00BA0384"/>
    <w:rsid w:val="00BA0D24"/>
    <w:rsid w:val="00BA25EF"/>
    <w:rsid w:val="00BA2AC9"/>
    <w:rsid w:val="00BA2E03"/>
    <w:rsid w:val="00BA34B9"/>
    <w:rsid w:val="00BA3689"/>
    <w:rsid w:val="00BA4090"/>
    <w:rsid w:val="00BA4414"/>
    <w:rsid w:val="00BA4868"/>
    <w:rsid w:val="00BA51EC"/>
    <w:rsid w:val="00BA61F8"/>
    <w:rsid w:val="00BA64E1"/>
    <w:rsid w:val="00BA68E7"/>
    <w:rsid w:val="00BA730B"/>
    <w:rsid w:val="00BB1EEE"/>
    <w:rsid w:val="00BB27A0"/>
    <w:rsid w:val="00BB300F"/>
    <w:rsid w:val="00BB3996"/>
    <w:rsid w:val="00BB5080"/>
    <w:rsid w:val="00BB66EF"/>
    <w:rsid w:val="00BC18F3"/>
    <w:rsid w:val="00BC197F"/>
    <w:rsid w:val="00BC1A64"/>
    <w:rsid w:val="00BC2971"/>
    <w:rsid w:val="00BC38FD"/>
    <w:rsid w:val="00BC4695"/>
    <w:rsid w:val="00BC4772"/>
    <w:rsid w:val="00BC4E42"/>
    <w:rsid w:val="00BC5C72"/>
    <w:rsid w:val="00BC6E9E"/>
    <w:rsid w:val="00BC7C8E"/>
    <w:rsid w:val="00BD01D7"/>
    <w:rsid w:val="00BD163B"/>
    <w:rsid w:val="00BD1BC9"/>
    <w:rsid w:val="00BD3306"/>
    <w:rsid w:val="00BD5C01"/>
    <w:rsid w:val="00BD6E6B"/>
    <w:rsid w:val="00BE168A"/>
    <w:rsid w:val="00BE23DB"/>
    <w:rsid w:val="00BE2667"/>
    <w:rsid w:val="00BE26BF"/>
    <w:rsid w:val="00BE3B51"/>
    <w:rsid w:val="00BE4EEE"/>
    <w:rsid w:val="00BE74B3"/>
    <w:rsid w:val="00BF04E8"/>
    <w:rsid w:val="00BF14EE"/>
    <w:rsid w:val="00BF2CA3"/>
    <w:rsid w:val="00BF330E"/>
    <w:rsid w:val="00BF4719"/>
    <w:rsid w:val="00BF4F17"/>
    <w:rsid w:val="00BF50D6"/>
    <w:rsid w:val="00BF57B6"/>
    <w:rsid w:val="00BF623A"/>
    <w:rsid w:val="00BF6515"/>
    <w:rsid w:val="00C000D0"/>
    <w:rsid w:val="00C00691"/>
    <w:rsid w:val="00C011EC"/>
    <w:rsid w:val="00C034CB"/>
    <w:rsid w:val="00C0467E"/>
    <w:rsid w:val="00C04E3D"/>
    <w:rsid w:val="00C050A8"/>
    <w:rsid w:val="00C051A8"/>
    <w:rsid w:val="00C054BC"/>
    <w:rsid w:val="00C05BFC"/>
    <w:rsid w:val="00C05C9C"/>
    <w:rsid w:val="00C068FA"/>
    <w:rsid w:val="00C07F8F"/>
    <w:rsid w:val="00C10386"/>
    <w:rsid w:val="00C10641"/>
    <w:rsid w:val="00C107F5"/>
    <w:rsid w:val="00C11444"/>
    <w:rsid w:val="00C11D60"/>
    <w:rsid w:val="00C1292D"/>
    <w:rsid w:val="00C12AD7"/>
    <w:rsid w:val="00C12DAE"/>
    <w:rsid w:val="00C13168"/>
    <w:rsid w:val="00C131DD"/>
    <w:rsid w:val="00C134CF"/>
    <w:rsid w:val="00C15B93"/>
    <w:rsid w:val="00C16E61"/>
    <w:rsid w:val="00C17897"/>
    <w:rsid w:val="00C17D58"/>
    <w:rsid w:val="00C20A8D"/>
    <w:rsid w:val="00C21447"/>
    <w:rsid w:val="00C22CFE"/>
    <w:rsid w:val="00C24E2C"/>
    <w:rsid w:val="00C25071"/>
    <w:rsid w:val="00C25B0A"/>
    <w:rsid w:val="00C27614"/>
    <w:rsid w:val="00C279DB"/>
    <w:rsid w:val="00C30BDF"/>
    <w:rsid w:val="00C30DE8"/>
    <w:rsid w:val="00C30E16"/>
    <w:rsid w:val="00C31BC9"/>
    <w:rsid w:val="00C31FCD"/>
    <w:rsid w:val="00C33186"/>
    <w:rsid w:val="00C334E9"/>
    <w:rsid w:val="00C348D7"/>
    <w:rsid w:val="00C353D1"/>
    <w:rsid w:val="00C36BFB"/>
    <w:rsid w:val="00C36EA5"/>
    <w:rsid w:val="00C3723E"/>
    <w:rsid w:val="00C37E05"/>
    <w:rsid w:val="00C40376"/>
    <w:rsid w:val="00C4085F"/>
    <w:rsid w:val="00C409D5"/>
    <w:rsid w:val="00C40FB9"/>
    <w:rsid w:val="00C41010"/>
    <w:rsid w:val="00C4113C"/>
    <w:rsid w:val="00C41A37"/>
    <w:rsid w:val="00C42028"/>
    <w:rsid w:val="00C434A5"/>
    <w:rsid w:val="00C44666"/>
    <w:rsid w:val="00C446E6"/>
    <w:rsid w:val="00C44D02"/>
    <w:rsid w:val="00C45726"/>
    <w:rsid w:val="00C459BB"/>
    <w:rsid w:val="00C46F2C"/>
    <w:rsid w:val="00C4701F"/>
    <w:rsid w:val="00C47FCD"/>
    <w:rsid w:val="00C503CC"/>
    <w:rsid w:val="00C50DCC"/>
    <w:rsid w:val="00C5377D"/>
    <w:rsid w:val="00C53F74"/>
    <w:rsid w:val="00C5455D"/>
    <w:rsid w:val="00C54CBF"/>
    <w:rsid w:val="00C55AF1"/>
    <w:rsid w:val="00C56593"/>
    <w:rsid w:val="00C565A9"/>
    <w:rsid w:val="00C606E7"/>
    <w:rsid w:val="00C60932"/>
    <w:rsid w:val="00C60941"/>
    <w:rsid w:val="00C610AF"/>
    <w:rsid w:val="00C6234B"/>
    <w:rsid w:val="00C62E6B"/>
    <w:rsid w:val="00C63EAE"/>
    <w:rsid w:val="00C64556"/>
    <w:rsid w:val="00C64847"/>
    <w:rsid w:val="00C65029"/>
    <w:rsid w:val="00C670E5"/>
    <w:rsid w:val="00C67C2B"/>
    <w:rsid w:val="00C7159A"/>
    <w:rsid w:val="00C715D5"/>
    <w:rsid w:val="00C71A93"/>
    <w:rsid w:val="00C71ABA"/>
    <w:rsid w:val="00C72C95"/>
    <w:rsid w:val="00C73A57"/>
    <w:rsid w:val="00C75A27"/>
    <w:rsid w:val="00C75BFC"/>
    <w:rsid w:val="00C7629F"/>
    <w:rsid w:val="00C76456"/>
    <w:rsid w:val="00C7772C"/>
    <w:rsid w:val="00C8121D"/>
    <w:rsid w:val="00C81AA6"/>
    <w:rsid w:val="00C82067"/>
    <w:rsid w:val="00C82391"/>
    <w:rsid w:val="00C8400C"/>
    <w:rsid w:val="00C85A80"/>
    <w:rsid w:val="00C85AF7"/>
    <w:rsid w:val="00C8661B"/>
    <w:rsid w:val="00C86A46"/>
    <w:rsid w:val="00C87C4C"/>
    <w:rsid w:val="00C90083"/>
    <w:rsid w:val="00C90D71"/>
    <w:rsid w:val="00C92333"/>
    <w:rsid w:val="00C9347D"/>
    <w:rsid w:val="00C940F4"/>
    <w:rsid w:val="00C9413A"/>
    <w:rsid w:val="00C94279"/>
    <w:rsid w:val="00C952DE"/>
    <w:rsid w:val="00C961ED"/>
    <w:rsid w:val="00C96627"/>
    <w:rsid w:val="00C97E49"/>
    <w:rsid w:val="00CA0EC4"/>
    <w:rsid w:val="00CA110F"/>
    <w:rsid w:val="00CA139A"/>
    <w:rsid w:val="00CA1941"/>
    <w:rsid w:val="00CA1BAE"/>
    <w:rsid w:val="00CA1D52"/>
    <w:rsid w:val="00CA2899"/>
    <w:rsid w:val="00CA4CC4"/>
    <w:rsid w:val="00CA4F22"/>
    <w:rsid w:val="00CA569C"/>
    <w:rsid w:val="00CA6391"/>
    <w:rsid w:val="00CA6E8D"/>
    <w:rsid w:val="00CA7569"/>
    <w:rsid w:val="00CA77FB"/>
    <w:rsid w:val="00CA7BE3"/>
    <w:rsid w:val="00CA7C1F"/>
    <w:rsid w:val="00CB11D3"/>
    <w:rsid w:val="00CB24F6"/>
    <w:rsid w:val="00CB3027"/>
    <w:rsid w:val="00CB357B"/>
    <w:rsid w:val="00CB379B"/>
    <w:rsid w:val="00CB5DD0"/>
    <w:rsid w:val="00CB6723"/>
    <w:rsid w:val="00CB7E54"/>
    <w:rsid w:val="00CC0274"/>
    <w:rsid w:val="00CC03EB"/>
    <w:rsid w:val="00CC18BF"/>
    <w:rsid w:val="00CC23ED"/>
    <w:rsid w:val="00CC2494"/>
    <w:rsid w:val="00CC255B"/>
    <w:rsid w:val="00CC2E37"/>
    <w:rsid w:val="00CC35D4"/>
    <w:rsid w:val="00CC3678"/>
    <w:rsid w:val="00CC51D4"/>
    <w:rsid w:val="00CC5DEB"/>
    <w:rsid w:val="00CC5E8A"/>
    <w:rsid w:val="00CC65DA"/>
    <w:rsid w:val="00CC67CE"/>
    <w:rsid w:val="00CC6B22"/>
    <w:rsid w:val="00CC7B80"/>
    <w:rsid w:val="00CD0599"/>
    <w:rsid w:val="00CD1AEC"/>
    <w:rsid w:val="00CD1E17"/>
    <w:rsid w:val="00CD2927"/>
    <w:rsid w:val="00CD74E7"/>
    <w:rsid w:val="00CD7F20"/>
    <w:rsid w:val="00CE0687"/>
    <w:rsid w:val="00CE0BBD"/>
    <w:rsid w:val="00CE113E"/>
    <w:rsid w:val="00CE2786"/>
    <w:rsid w:val="00CE36B7"/>
    <w:rsid w:val="00CE3AD1"/>
    <w:rsid w:val="00CE3C73"/>
    <w:rsid w:val="00CE4677"/>
    <w:rsid w:val="00CE5D11"/>
    <w:rsid w:val="00CE6D3C"/>
    <w:rsid w:val="00CE7727"/>
    <w:rsid w:val="00CE7D1E"/>
    <w:rsid w:val="00CF0266"/>
    <w:rsid w:val="00CF126A"/>
    <w:rsid w:val="00CF12E7"/>
    <w:rsid w:val="00CF162F"/>
    <w:rsid w:val="00CF20F7"/>
    <w:rsid w:val="00CF21B9"/>
    <w:rsid w:val="00CF279F"/>
    <w:rsid w:val="00CF2F2C"/>
    <w:rsid w:val="00CF42DC"/>
    <w:rsid w:val="00CF4F5D"/>
    <w:rsid w:val="00CF58AC"/>
    <w:rsid w:val="00CF5A79"/>
    <w:rsid w:val="00CF5DB0"/>
    <w:rsid w:val="00CF6BF9"/>
    <w:rsid w:val="00D0018A"/>
    <w:rsid w:val="00D00283"/>
    <w:rsid w:val="00D0051D"/>
    <w:rsid w:val="00D00539"/>
    <w:rsid w:val="00D00D8A"/>
    <w:rsid w:val="00D02898"/>
    <w:rsid w:val="00D02FEC"/>
    <w:rsid w:val="00D03511"/>
    <w:rsid w:val="00D03800"/>
    <w:rsid w:val="00D03C5A"/>
    <w:rsid w:val="00D0462C"/>
    <w:rsid w:val="00D04D35"/>
    <w:rsid w:val="00D04D6E"/>
    <w:rsid w:val="00D065D3"/>
    <w:rsid w:val="00D06BD8"/>
    <w:rsid w:val="00D07907"/>
    <w:rsid w:val="00D07C9E"/>
    <w:rsid w:val="00D1045C"/>
    <w:rsid w:val="00D10716"/>
    <w:rsid w:val="00D10732"/>
    <w:rsid w:val="00D14ADD"/>
    <w:rsid w:val="00D14BBF"/>
    <w:rsid w:val="00D14C94"/>
    <w:rsid w:val="00D17464"/>
    <w:rsid w:val="00D1787F"/>
    <w:rsid w:val="00D17BE9"/>
    <w:rsid w:val="00D20CAD"/>
    <w:rsid w:val="00D20CC5"/>
    <w:rsid w:val="00D22601"/>
    <w:rsid w:val="00D226F9"/>
    <w:rsid w:val="00D231F9"/>
    <w:rsid w:val="00D2369B"/>
    <w:rsid w:val="00D23C50"/>
    <w:rsid w:val="00D24845"/>
    <w:rsid w:val="00D24F6E"/>
    <w:rsid w:val="00D25B2F"/>
    <w:rsid w:val="00D25EB8"/>
    <w:rsid w:val="00D26C0B"/>
    <w:rsid w:val="00D2778B"/>
    <w:rsid w:val="00D30CD2"/>
    <w:rsid w:val="00D3106E"/>
    <w:rsid w:val="00D3260F"/>
    <w:rsid w:val="00D3394D"/>
    <w:rsid w:val="00D33A2D"/>
    <w:rsid w:val="00D33DD2"/>
    <w:rsid w:val="00D342A6"/>
    <w:rsid w:val="00D34913"/>
    <w:rsid w:val="00D34E3A"/>
    <w:rsid w:val="00D351E1"/>
    <w:rsid w:val="00D352AD"/>
    <w:rsid w:val="00D365D0"/>
    <w:rsid w:val="00D36793"/>
    <w:rsid w:val="00D36DBA"/>
    <w:rsid w:val="00D37339"/>
    <w:rsid w:val="00D37D2F"/>
    <w:rsid w:val="00D4069E"/>
    <w:rsid w:val="00D40A4C"/>
    <w:rsid w:val="00D4266E"/>
    <w:rsid w:val="00D433C9"/>
    <w:rsid w:val="00D44741"/>
    <w:rsid w:val="00D45418"/>
    <w:rsid w:val="00D45C95"/>
    <w:rsid w:val="00D46042"/>
    <w:rsid w:val="00D464BF"/>
    <w:rsid w:val="00D471B4"/>
    <w:rsid w:val="00D5010A"/>
    <w:rsid w:val="00D50BF3"/>
    <w:rsid w:val="00D50D88"/>
    <w:rsid w:val="00D50E87"/>
    <w:rsid w:val="00D51B90"/>
    <w:rsid w:val="00D525CB"/>
    <w:rsid w:val="00D52F66"/>
    <w:rsid w:val="00D53A89"/>
    <w:rsid w:val="00D53E26"/>
    <w:rsid w:val="00D5797C"/>
    <w:rsid w:val="00D613D9"/>
    <w:rsid w:val="00D61465"/>
    <w:rsid w:val="00D62375"/>
    <w:rsid w:val="00D62755"/>
    <w:rsid w:val="00D6298E"/>
    <w:rsid w:val="00D629B3"/>
    <w:rsid w:val="00D62B9B"/>
    <w:rsid w:val="00D63423"/>
    <w:rsid w:val="00D64A1C"/>
    <w:rsid w:val="00D65139"/>
    <w:rsid w:val="00D65761"/>
    <w:rsid w:val="00D65FA4"/>
    <w:rsid w:val="00D67F75"/>
    <w:rsid w:val="00D70992"/>
    <w:rsid w:val="00D72E61"/>
    <w:rsid w:val="00D7341A"/>
    <w:rsid w:val="00D73BB1"/>
    <w:rsid w:val="00D74B07"/>
    <w:rsid w:val="00D74BD7"/>
    <w:rsid w:val="00D759DB"/>
    <w:rsid w:val="00D76D14"/>
    <w:rsid w:val="00D76F81"/>
    <w:rsid w:val="00D77991"/>
    <w:rsid w:val="00D77BA7"/>
    <w:rsid w:val="00D80023"/>
    <w:rsid w:val="00D8088D"/>
    <w:rsid w:val="00D81F3F"/>
    <w:rsid w:val="00D82947"/>
    <w:rsid w:val="00D830A7"/>
    <w:rsid w:val="00D832D0"/>
    <w:rsid w:val="00D83869"/>
    <w:rsid w:val="00D83EBD"/>
    <w:rsid w:val="00D84794"/>
    <w:rsid w:val="00D90F43"/>
    <w:rsid w:val="00D9102B"/>
    <w:rsid w:val="00D92BB5"/>
    <w:rsid w:val="00D938B2"/>
    <w:rsid w:val="00D953FB"/>
    <w:rsid w:val="00D955A4"/>
    <w:rsid w:val="00D95936"/>
    <w:rsid w:val="00D969D4"/>
    <w:rsid w:val="00D96DCB"/>
    <w:rsid w:val="00D97606"/>
    <w:rsid w:val="00D978D9"/>
    <w:rsid w:val="00D97E4F"/>
    <w:rsid w:val="00DA1FC0"/>
    <w:rsid w:val="00DA2339"/>
    <w:rsid w:val="00DA29A3"/>
    <w:rsid w:val="00DA2FDC"/>
    <w:rsid w:val="00DA320E"/>
    <w:rsid w:val="00DA3CC4"/>
    <w:rsid w:val="00DA46BB"/>
    <w:rsid w:val="00DA50FB"/>
    <w:rsid w:val="00DA6BF8"/>
    <w:rsid w:val="00DA73A5"/>
    <w:rsid w:val="00DA7A8D"/>
    <w:rsid w:val="00DB06AC"/>
    <w:rsid w:val="00DB0EDC"/>
    <w:rsid w:val="00DB2378"/>
    <w:rsid w:val="00DB26F7"/>
    <w:rsid w:val="00DB2842"/>
    <w:rsid w:val="00DB2858"/>
    <w:rsid w:val="00DB2CBA"/>
    <w:rsid w:val="00DB3388"/>
    <w:rsid w:val="00DB35CB"/>
    <w:rsid w:val="00DB3B84"/>
    <w:rsid w:val="00DB4603"/>
    <w:rsid w:val="00DB6080"/>
    <w:rsid w:val="00DB66B6"/>
    <w:rsid w:val="00DC1EDF"/>
    <w:rsid w:val="00DC1F36"/>
    <w:rsid w:val="00DC2127"/>
    <w:rsid w:val="00DC3750"/>
    <w:rsid w:val="00DC3F52"/>
    <w:rsid w:val="00DC43D0"/>
    <w:rsid w:val="00DC4E7E"/>
    <w:rsid w:val="00DC62E3"/>
    <w:rsid w:val="00DC663C"/>
    <w:rsid w:val="00DC72A7"/>
    <w:rsid w:val="00DC788E"/>
    <w:rsid w:val="00DC7A83"/>
    <w:rsid w:val="00DD0A39"/>
    <w:rsid w:val="00DD1404"/>
    <w:rsid w:val="00DD1C20"/>
    <w:rsid w:val="00DD3847"/>
    <w:rsid w:val="00DD3CF6"/>
    <w:rsid w:val="00DD3DEA"/>
    <w:rsid w:val="00DD3F4A"/>
    <w:rsid w:val="00DD4155"/>
    <w:rsid w:val="00DD46EE"/>
    <w:rsid w:val="00DD4E95"/>
    <w:rsid w:val="00DD4F0E"/>
    <w:rsid w:val="00DD6679"/>
    <w:rsid w:val="00DD68A8"/>
    <w:rsid w:val="00DD764F"/>
    <w:rsid w:val="00DE0D26"/>
    <w:rsid w:val="00DE1CFE"/>
    <w:rsid w:val="00DE32AF"/>
    <w:rsid w:val="00DE3C2D"/>
    <w:rsid w:val="00DE6711"/>
    <w:rsid w:val="00DE6A43"/>
    <w:rsid w:val="00DE6A60"/>
    <w:rsid w:val="00DE7C4D"/>
    <w:rsid w:val="00DF0018"/>
    <w:rsid w:val="00DF0EA3"/>
    <w:rsid w:val="00DF1D68"/>
    <w:rsid w:val="00DF20AA"/>
    <w:rsid w:val="00DF3118"/>
    <w:rsid w:val="00DF359C"/>
    <w:rsid w:val="00DF41E4"/>
    <w:rsid w:val="00DF4A8A"/>
    <w:rsid w:val="00DF4B43"/>
    <w:rsid w:val="00DF544C"/>
    <w:rsid w:val="00DF78A1"/>
    <w:rsid w:val="00DF7D4A"/>
    <w:rsid w:val="00E00181"/>
    <w:rsid w:val="00E00B9B"/>
    <w:rsid w:val="00E00C30"/>
    <w:rsid w:val="00E01EED"/>
    <w:rsid w:val="00E031D3"/>
    <w:rsid w:val="00E04116"/>
    <w:rsid w:val="00E04643"/>
    <w:rsid w:val="00E04EB4"/>
    <w:rsid w:val="00E04FD1"/>
    <w:rsid w:val="00E05E0A"/>
    <w:rsid w:val="00E0651E"/>
    <w:rsid w:val="00E069BC"/>
    <w:rsid w:val="00E06ABC"/>
    <w:rsid w:val="00E07A32"/>
    <w:rsid w:val="00E1145D"/>
    <w:rsid w:val="00E11A55"/>
    <w:rsid w:val="00E13ADC"/>
    <w:rsid w:val="00E13D41"/>
    <w:rsid w:val="00E13FAE"/>
    <w:rsid w:val="00E14ED1"/>
    <w:rsid w:val="00E15545"/>
    <w:rsid w:val="00E15D4C"/>
    <w:rsid w:val="00E16215"/>
    <w:rsid w:val="00E1648F"/>
    <w:rsid w:val="00E16BA2"/>
    <w:rsid w:val="00E17218"/>
    <w:rsid w:val="00E172F7"/>
    <w:rsid w:val="00E201AA"/>
    <w:rsid w:val="00E21F95"/>
    <w:rsid w:val="00E22115"/>
    <w:rsid w:val="00E223A9"/>
    <w:rsid w:val="00E236F5"/>
    <w:rsid w:val="00E23924"/>
    <w:rsid w:val="00E25E37"/>
    <w:rsid w:val="00E25F43"/>
    <w:rsid w:val="00E27404"/>
    <w:rsid w:val="00E3081A"/>
    <w:rsid w:val="00E32B14"/>
    <w:rsid w:val="00E3491E"/>
    <w:rsid w:val="00E34E8C"/>
    <w:rsid w:val="00E35CB9"/>
    <w:rsid w:val="00E364CA"/>
    <w:rsid w:val="00E37240"/>
    <w:rsid w:val="00E401C0"/>
    <w:rsid w:val="00E409BA"/>
    <w:rsid w:val="00E4122B"/>
    <w:rsid w:val="00E417A0"/>
    <w:rsid w:val="00E41935"/>
    <w:rsid w:val="00E42183"/>
    <w:rsid w:val="00E42A71"/>
    <w:rsid w:val="00E42F4E"/>
    <w:rsid w:val="00E430A9"/>
    <w:rsid w:val="00E43C97"/>
    <w:rsid w:val="00E4431D"/>
    <w:rsid w:val="00E4467E"/>
    <w:rsid w:val="00E450A9"/>
    <w:rsid w:val="00E458A9"/>
    <w:rsid w:val="00E50BF1"/>
    <w:rsid w:val="00E51C66"/>
    <w:rsid w:val="00E51E9D"/>
    <w:rsid w:val="00E51EAA"/>
    <w:rsid w:val="00E534CF"/>
    <w:rsid w:val="00E53594"/>
    <w:rsid w:val="00E539A8"/>
    <w:rsid w:val="00E53D9F"/>
    <w:rsid w:val="00E53E7C"/>
    <w:rsid w:val="00E53F19"/>
    <w:rsid w:val="00E54977"/>
    <w:rsid w:val="00E54CC1"/>
    <w:rsid w:val="00E551C5"/>
    <w:rsid w:val="00E55D8B"/>
    <w:rsid w:val="00E56F21"/>
    <w:rsid w:val="00E57234"/>
    <w:rsid w:val="00E575C1"/>
    <w:rsid w:val="00E57731"/>
    <w:rsid w:val="00E60048"/>
    <w:rsid w:val="00E604CF"/>
    <w:rsid w:val="00E60668"/>
    <w:rsid w:val="00E60684"/>
    <w:rsid w:val="00E61589"/>
    <w:rsid w:val="00E63A73"/>
    <w:rsid w:val="00E6404C"/>
    <w:rsid w:val="00E642E2"/>
    <w:rsid w:val="00E647AA"/>
    <w:rsid w:val="00E64B8B"/>
    <w:rsid w:val="00E66171"/>
    <w:rsid w:val="00E66987"/>
    <w:rsid w:val="00E70326"/>
    <w:rsid w:val="00E723A2"/>
    <w:rsid w:val="00E727B0"/>
    <w:rsid w:val="00E7364B"/>
    <w:rsid w:val="00E7392D"/>
    <w:rsid w:val="00E76CA6"/>
    <w:rsid w:val="00E76D7B"/>
    <w:rsid w:val="00E7744C"/>
    <w:rsid w:val="00E80F46"/>
    <w:rsid w:val="00E810A3"/>
    <w:rsid w:val="00E81CB4"/>
    <w:rsid w:val="00E81E3D"/>
    <w:rsid w:val="00E82C9F"/>
    <w:rsid w:val="00E837FE"/>
    <w:rsid w:val="00E843D4"/>
    <w:rsid w:val="00E84832"/>
    <w:rsid w:val="00E8585B"/>
    <w:rsid w:val="00E858D4"/>
    <w:rsid w:val="00E85DA8"/>
    <w:rsid w:val="00E85E05"/>
    <w:rsid w:val="00E90303"/>
    <w:rsid w:val="00E928F0"/>
    <w:rsid w:val="00E937C8"/>
    <w:rsid w:val="00E937CA"/>
    <w:rsid w:val="00E93DF5"/>
    <w:rsid w:val="00E9434E"/>
    <w:rsid w:val="00E946F8"/>
    <w:rsid w:val="00E947BC"/>
    <w:rsid w:val="00E95CB2"/>
    <w:rsid w:val="00E96769"/>
    <w:rsid w:val="00E96AA4"/>
    <w:rsid w:val="00E97214"/>
    <w:rsid w:val="00E97F99"/>
    <w:rsid w:val="00EA1548"/>
    <w:rsid w:val="00EA1D19"/>
    <w:rsid w:val="00EA21E3"/>
    <w:rsid w:val="00EA2D73"/>
    <w:rsid w:val="00EA2FDF"/>
    <w:rsid w:val="00EA384E"/>
    <w:rsid w:val="00EA3AEB"/>
    <w:rsid w:val="00EA3F15"/>
    <w:rsid w:val="00EA3F61"/>
    <w:rsid w:val="00EA5A25"/>
    <w:rsid w:val="00EA5E30"/>
    <w:rsid w:val="00EA5FEA"/>
    <w:rsid w:val="00EA77B7"/>
    <w:rsid w:val="00EA7847"/>
    <w:rsid w:val="00EB086B"/>
    <w:rsid w:val="00EB17F3"/>
    <w:rsid w:val="00EB2E24"/>
    <w:rsid w:val="00EB3E93"/>
    <w:rsid w:val="00EB4198"/>
    <w:rsid w:val="00EB426E"/>
    <w:rsid w:val="00EB435E"/>
    <w:rsid w:val="00EB5AB8"/>
    <w:rsid w:val="00EB5B62"/>
    <w:rsid w:val="00EB70FE"/>
    <w:rsid w:val="00EC0CE1"/>
    <w:rsid w:val="00EC4898"/>
    <w:rsid w:val="00EC4B53"/>
    <w:rsid w:val="00EC4FE3"/>
    <w:rsid w:val="00EC53EC"/>
    <w:rsid w:val="00EC6E4F"/>
    <w:rsid w:val="00EC7920"/>
    <w:rsid w:val="00EC7B54"/>
    <w:rsid w:val="00ED0A0F"/>
    <w:rsid w:val="00ED0CFA"/>
    <w:rsid w:val="00ED14AC"/>
    <w:rsid w:val="00ED2F64"/>
    <w:rsid w:val="00ED3313"/>
    <w:rsid w:val="00ED3364"/>
    <w:rsid w:val="00ED3C9B"/>
    <w:rsid w:val="00ED42BA"/>
    <w:rsid w:val="00ED4A9C"/>
    <w:rsid w:val="00ED6D17"/>
    <w:rsid w:val="00ED6D8C"/>
    <w:rsid w:val="00EE0B73"/>
    <w:rsid w:val="00EE29B7"/>
    <w:rsid w:val="00EE2E6E"/>
    <w:rsid w:val="00EE3C00"/>
    <w:rsid w:val="00EE4AD8"/>
    <w:rsid w:val="00EE5252"/>
    <w:rsid w:val="00EE5ACD"/>
    <w:rsid w:val="00EE5C1A"/>
    <w:rsid w:val="00EE689A"/>
    <w:rsid w:val="00EE7233"/>
    <w:rsid w:val="00EE7A56"/>
    <w:rsid w:val="00EF09EF"/>
    <w:rsid w:val="00EF14CA"/>
    <w:rsid w:val="00EF1945"/>
    <w:rsid w:val="00EF194B"/>
    <w:rsid w:val="00EF1E13"/>
    <w:rsid w:val="00EF202B"/>
    <w:rsid w:val="00EF3A10"/>
    <w:rsid w:val="00EF4D74"/>
    <w:rsid w:val="00EF51F1"/>
    <w:rsid w:val="00EF5B91"/>
    <w:rsid w:val="00EF72D7"/>
    <w:rsid w:val="00EF750C"/>
    <w:rsid w:val="00F014C1"/>
    <w:rsid w:val="00F01848"/>
    <w:rsid w:val="00F02089"/>
    <w:rsid w:val="00F02282"/>
    <w:rsid w:val="00F03431"/>
    <w:rsid w:val="00F035D7"/>
    <w:rsid w:val="00F03B17"/>
    <w:rsid w:val="00F05F39"/>
    <w:rsid w:val="00F06A4F"/>
    <w:rsid w:val="00F0759E"/>
    <w:rsid w:val="00F10468"/>
    <w:rsid w:val="00F11977"/>
    <w:rsid w:val="00F122D2"/>
    <w:rsid w:val="00F142FC"/>
    <w:rsid w:val="00F156F7"/>
    <w:rsid w:val="00F176A4"/>
    <w:rsid w:val="00F17762"/>
    <w:rsid w:val="00F21826"/>
    <w:rsid w:val="00F22E85"/>
    <w:rsid w:val="00F23DE3"/>
    <w:rsid w:val="00F25E54"/>
    <w:rsid w:val="00F26241"/>
    <w:rsid w:val="00F27134"/>
    <w:rsid w:val="00F3033B"/>
    <w:rsid w:val="00F30BB0"/>
    <w:rsid w:val="00F326B3"/>
    <w:rsid w:val="00F33167"/>
    <w:rsid w:val="00F34230"/>
    <w:rsid w:val="00F36852"/>
    <w:rsid w:val="00F36C7B"/>
    <w:rsid w:val="00F37070"/>
    <w:rsid w:val="00F37454"/>
    <w:rsid w:val="00F418F4"/>
    <w:rsid w:val="00F41A1F"/>
    <w:rsid w:val="00F41FC9"/>
    <w:rsid w:val="00F452A9"/>
    <w:rsid w:val="00F4534E"/>
    <w:rsid w:val="00F4599E"/>
    <w:rsid w:val="00F468F6"/>
    <w:rsid w:val="00F46DEE"/>
    <w:rsid w:val="00F506A2"/>
    <w:rsid w:val="00F50C3C"/>
    <w:rsid w:val="00F527EB"/>
    <w:rsid w:val="00F530DF"/>
    <w:rsid w:val="00F538A3"/>
    <w:rsid w:val="00F53A84"/>
    <w:rsid w:val="00F5483E"/>
    <w:rsid w:val="00F555FF"/>
    <w:rsid w:val="00F57004"/>
    <w:rsid w:val="00F573B0"/>
    <w:rsid w:val="00F6038C"/>
    <w:rsid w:val="00F619BA"/>
    <w:rsid w:val="00F61CD0"/>
    <w:rsid w:val="00F626DF"/>
    <w:rsid w:val="00F626E8"/>
    <w:rsid w:val="00F62DC5"/>
    <w:rsid w:val="00F647C8"/>
    <w:rsid w:val="00F648D8"/>
    <w:rsid w:val="00F64C2F"/>
    <w:rsid w:val="00F6565C"/>
    <w:rsid w:val="00F65681"/>
    <w:rsid w:val="00F65BC6"/>
    <w:rsid w:val="00F65DB2"/>
    <w:rsid w:val="00F67572"/>
    <w:rsid w:val="00F67C0C"/>
    <w:rsid w:val="00F713F3"/>
    <w:rsid w:val="00F7182E"/>
    <w:rsid w:val="00F71B7C"/>
    <w:rsid w:val="00F72CE0"/>
    <w:rsid w:val="00F7369B"/>
    <w:rsid w:val="00F77D4B"/>
    <w:rsid w:val="00F801F2"/>
    <w:rsid w:val="00F80B71"/>
    <w:rsid w:val="00F821A3"/>
    <w:rsid w:val="00F82760"/>
    <w:rsid w:val="00F846A8"/>
    <w:rsid w:val="00F85CE7"/>
    <w:rsid w:val="00F86017"/>
    <w:rsid w:val="00F86832"/>
    <w:rsid w:val="00F86B0F"/>
    <w:rsid w:val="00F87A04"/>
    <w:rsid w:val="00F87AFD"/>
    <w:rsid w:val="00F87BF3"/>
    <w:rsid w:val="00F901BE"/>
    <w:rsid w:val="00F90C46"/>
    <w:rsid w:val="00F9166B"/>
    <w:rsid w:val="00F91A6A"/>
    <w:rsid w:val="00F92400"/>
    <w:rsid w:val="00F9314A"/>
    <w:rsid w:val="00F93528"/>
    <w:rsid w:val="00F93C7E"/>
    <w:rsid w:val="00F94B97"/>
    <w:rsid w:val="00FA18BB"/>
    <w:rsid w:val="00FA1CD9"/>
    <w:rsid w:val="00FA35B2"/>
    <w:rsid w:val="00FA3918"/>
    <w:rsid w:val="00FA4898"/>
    <w:rsid w:val="00FA4B89"/>
    <w:rsid w:val="00FA4C6D"/>
    <w:rsid w:val="00FA4DAC"/>
    <w:rsid w:val="00FA5BF9"/>
    <w:rsid w:val="00FA5EE7"/>
    <w:rsid w:val="00FA7AD7"/>
    <w:rsid w:val="00FB0B0E"/>
    <w:rsid w:val="00FB0D00"/>
    <w:rsid w:val="00FB177E"/>
    <w:rsid w:val="00FB1D29"/>
    <w:rsid w:val="00FB2560"/>
    <w:rsid w:val="00FB3433"/>
    <w:rsid w:val="00FB3654"/>
    <w:rsid w:val="00FB382D"/>
    <w:rsid w:val="00FB501A"/>
    <w:rsid w:val="00FB53D4"/>
    <w:rsid w:val="00FB6077"/>
    <w:rsid w:val="00FB65B9"/>
    <w:rsid w:val="00FC02FE"/>
    <w:rsid w:val="00FC03F5"/>
    <w:rsid w:val="00FC06E1"/>
    <w:rsid w:val="00FC086B"/>
    <w:rsid w:val="00FC1BB4"/>
    <w:rsid w:val="00FC1F37"/>
    <w:rsid w:val="00FC58EF"/>
    <w:rsid w:val="00FC5B5C"/>
    <w:rsid w:val="00FC78D7"/>
    <w:rsid w:val="00FC7964"/>
    <w:rsid w:val="00FD1206"/>
    <w:rsid w:val="00FD18B3"/>
    <w:rsid w:val="00FD2440"/>
    <w:rsid w:val="00FD2524"/>
    <w:rsid w:val="00FD2D64"/>
    <w:rsid w:val="00FD33DF"/>
    <w:rsid w:val="00FD3AD2"/>
    <w:rsid w:val="00FD3BC6"/>
    <w:rsid w:val="00FD6ACD"/>
    <w:rsid w:val="00FD6D01"/>
    <w:rsid w:val="00FD6E6A"/>
    <w:rsid w:val="00FD71B7"/>
    <w:rsid w:val="00FD7C77"/>
    <w:rsid w:val="00FD7FF1"/>
    <w:rsid w:val="00FE07B2"/>
    <w:rsid w:val="00FE18F4"/>
    <w:rsid w:val="00FE1E3E"/>
    <w:rsid w:val="00FE25A6"/>
    <w:rsid w:val="00FE39D7"/>
    <w:rsid w:val="00FE3C9D"/>
    <w:rsid w:val="00FE599E"/>
    <w:rsid w:val="00FE68D6"/>
    <w:rsid w:val="00FF004A"/>
    <w:rsid w:val="00FF0092"/>
    <w:rsid w:val="00FF060C"/>
    <w:rsid w:val="00FF121E"/>
    <w:rsid w:val="00FF2BBC"/>
    <w:rsid w:val="00FF4957"/>
    <w:rsid w:val="00FF53CB"/>
    <w:rsid w:val="00FF6A4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0EA6"/>
    <w:pPr>
      <w:ind w:left="567"/>
    </w:pPr>
    <w:rPr>
      <w:sz w:val="24"/>
      <w:szCs w:val="24"/>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unhideWhenUsed/>
    <w:qFormat/>
    <w:rsid w:val="005A4395"/>
    <w:pPr>
      <w:keepNext/>
      <w:spacing w:before="240" w:after="60"/>
      <w:outlineLvl w:val="1"/>
    </w:pPr>
    <w:rPr>
      <w:rFonts w:ascii="Cambria" w:hAnsi="Cambria"/>
      <w:b/>
      <w:bCs/>
      <w:i/>
      <w:iCs/>
      <w:sz w:val="28"/>
      <w:szCs w:val="28"/>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semiHidden/>
    <w:rsid w:val="003101DA"/>
  </w:style>
  <w:style w:type="paragraph" w:styleId="Textoindependiente">
    <w:name w:val="Body Text"/>
    <w:basedOn w:val="Normal"/>
    <w:link w:val="TextoindependienteCar"/>
    <w:rsid w:val="003101DA"/>
    <w:pPr>
      <w:jc w:val="center"/>
    </w:pPr>
    <w:rPr>
      <w:rFonts w:ascii="Arial" w:hAnsi="Arial"/>
      <w:b/>
      <w:bCs/>
    </w:rPr>
  </w:style>
  <w:style w:type="paragraph" w:styleId="Textoindependiente3">
    <w:name w:val="Body Text 3"/>
    <w:basedOn w:val="Normal"/>
    <w:link w:val="Textoindependiente3Car"/>
    <w:semiHidden/>
    <w:rsid w:val="003101DA"/>
    <w:pPr>
      <w:jc w:val="center"/>
      <w:outlineLvl w:val="0"/>
    </w:pPr>
    <w:rPr>
      <w:rFonts w:ascii="Arial" w:hAnsi="Arial"/>
      <w:b/>
      <w:bCs/>
      <w:spacing w:val="-3"/>
    </w:rPr>
  </w:style>
  <w:style w:type="paragraph" w:styleId="Textodeglobo">
    <w:name w:val="Balloon Text"/>
    <w:basedOn w:val="Normal"/>
    <w:link w:val="TextodegloboCar"/>
    <w:uiPriority w:val="99"/>
    <w:semiHidden/>
    <w:unhideWhenUsed/>
    <w:rsid w:val="00725FA4"/>
    <w:rPr>
      <w:rFonts w:ascii="Tahoma" w:hAnsi="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customStyle="1" w:styleId="Estilo2">
    <w:name w:val="Estilo2"/>
    <w:basedOn w:val="Estilo1"/>
    <w:link w:val="Estilo2Car"/>
    <w:rsid w:val="00D34E3A"/>
    <w:pPr>
      <w:keepNext/>
      <w:widowControl w:val="0"/>
      <w:numPr>
        <w:numId w:val="7"/>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4E3A"/>
    <w:rPr>
      <w:rFonts w:ascii="Bookman Old Style" w:hAnsi="Bookman Old Style"/>
      <w:b/>
      <w:bCs/>
      <w:sz w:val="24"/>
      <w:szCs w:val="24"/>
      <w:lang w:val="es-CO" w:eastAsia="ar-SA"/>
    </w:rPr>
  </w:style>
  <w:style w:type="paragraph" w:styleId="Mapadeldocumento">
    <w:name w:val="Document Map"/>
    <w:basedOn w:val="Normal"/>
    <w:link w:val="MapadeldocumentoCar"/>
    <w:uiPriority w:val="99"/>
    <w:semiHidden/>
    <w:unhideWhenUsed/>
    <w:rsid w:val="00D34E3A"/>
    <w:rPr>
      <w:rFonts w:ascii="Tahoma" w:hAnsi="Tahoma"/>
      <w:sz w:val="16"/>
      <w:szCs w:val="16"/>
    </w:rPr>
  </w:style>
  <w:style w:type="character" w:customStyle="1" w:styleId="MapadeldocumentoCar">
    <w:name w:val="Mapa del documento Car"/>
    <w:link w:val="Mapadeldocumento"/>
    <w:uiPriority w:val="99"/>
    <w:semiHidden/>
    <w:rsid w:val="00D34E3A"/>
    <w:rPr>
      <w:rFonts w:ascii="Tahoma" w:hAnsi="Tahoma" w:cs="Tahoma"/>
      <w:sz w:val="16"/>
      <w:szCs w:val="16"/>
      <w:lang w:val="es-ES" w:eastAsia="es-ES"/>
    </w:rPr>
  </w:style>
  <w:style w:type="character" w:styleId="Refdecomentario">
    <w:name w:val="annotation reference"/>
    <w:uiPriority w:val="99"/>
    <w:semiHidden/>
    <w:unhideWhenUsed/>
    <w:rsid w:val="002C4E91"/>
    <w:rPr>
      <w:sz w:val="16"/>
      <w:szCs w:val="16"/>
    </w:rPr>
  </w:style>
  <w:style w:type="paragraph" w:styleId="Textocomentario">
    <w:name w:val="annotation text"/>
    <w:basedOn w:val="Normal"/>
    <w:link w:val="TextocomentarioCar"/>
    <w:uiPriority w:val="99"/>
    <w:semiHidden/>
    <w:unhideWhenUsed/>
    <w:rsid w:val="002C4E91"/>
    <w:rPr>
      <w:sz w:val="20"/>
      <w:szCs w:val="20"/>
    </w:rPr>
  </w:style>
  <w:style w:type="character" w:customStyle="1" w:styleId="TextocomentarioCar">
    <w:name w:val="Texto comentario Car"/>
    <w:link w:val="Textocomentario"/>
    <w:uiPriority w:val="99"/>
    <w:semiHidden/>
    <w:rsid w:val="002C4E91"/>
    <w:rPr>
      <w:lang w:val="es-ES" w:eastAsia="es-ES"/>
    </w:rPr>
  </w:style>
  <w:style w:type="paragraph" w:styleId="Asuntodelcomentario">
    <w:name w:val="annotation subject"/>
    <w:basedOn w:val="Textocomentario"/>
    <w:next w:val="Textocomentario"/>
    <w:link w:val="AsuntodelcomentarioCar"/>
    <w:uiPriority w:val="99"/>
    <w:semiHidden/>
    <w:unhideWhenUsed/>
    <w:rsid w:val="002C4E91"/>
    <w:rPr>
      <w:b/>
      <w:bCs/>
    </w:rPr>
  </w:style>
  <w:style w:type="character" w:customStyle="1" w:styleId="AsuntodelcomentarioCar">
    <w:name w:val="Asunto del comentario Car"/>
    <w:link w:val="Asuntodelcomentario"/>
    <w:uiPriority w:val="99"/>
    <w:semiHidden/>
    <w:rsid w:val="002C4E91"/>
    <w:rPr>
      <w:b/>
      <w:bCs/>
      <w:lang w:val="es-ES" w:eastAsia="es-ES"/>
    </w:rPr>
  </w:style>
  <w:style w:type="paragraph" w:styleId="NormalWeb">
    <w:name w:val="Normal (Web)"/>
    <w:basedOn w:val="Normal"/>
    <w:uiPriority w:val="99"/>
    <w:unhideWhenUsed/>
    <w:rsid w:val="008C23FB"/>
    <w:pPr>
      <w:spacing w:before="100" w:beforeAutospacing="1" w:after="100" w:afterAutospacing="1"/>
      <w:ind w:left="0"/>
    </w:pPr>
  </w:style>
  <w:style w:type="paragraph" w:styleId="Textonotaalfinal">
    <w:name w:val="endnote text"/>
    <w:basedOn w:val="Normal"/>
    <w:link w:val="TextonotaalfinalCar"/>
    <w:uiPriority w:val="99"/>
    <w:semiHidden/>
    <w:unhideWhenUsed/>
    <w:rsid w:val="002C206D"/>
    <w:rPr>
      <w:sz w:val="20"/>
      <w:szCs w:val="20"/>
    </w:rPr>
  </w:style>
  <w:style w:type="character" w:customStyle="1" w:styleId="TextonotaalfinalCar">
    <w:name w:val="Texto nota al final Car"/>
    <w:link w:val="Textonotaalfinal"/>
    <w:uiPriority w:val="99"/>
    <w:semiHidden/>
    <w:rsid w:val="002C206D"/>
    <w:rPr>
      <w:lang w:val="es-ES" w:eastAsia="es-ES"/>
    </w:rPr>
  </w:style>
  <w:style w:type="character" w:styleId="Refdenotaalfinal">
    <w:name w:val="endnote reference"/>
    <w:uiPriority w:val="99"/>
    <w:semiHidden/>
    <w:unhideWhenUsed/>
    <w:rsid w:val="002C206D"/>
    <w:rPr>
      <w:vertAlign w:val="superscript"/>
    </w:rPr>
  </w:style>
  <w:style w:type="paragraph" w:styleId="Textonotapie">
    <w:name w:val="footnote text"/>
    <w:aliases w:val="fn,footnote text"/>
    <w:basedOn w:val="Normal"/>
    <w:link w:val="TextonotapieCar"/>
    <w:uiPriority w:val="99"/>
    <w:semiHidden/>
    <w:rsid w:val="004433CD"/>
    <w:pPr>
      <w:ind w:left="0"/>
      <w:jc w:val="both"/>
    </w:pPr>
    <w:rPr>
      <w:rFonts w:ascii="Bookman Old Style" w:hAnsi="Bookman Old Style"/>
      <w:szCs w:val="20"/>
      <w:lang w:val="en-US"/>
    </w:rPr>
  </w:style>
  <w:style w:type="character" w:customStyle="1" w:styleId="TextonotapieCar">
    <w:name w:val="Texto nota pie Car"/>
    <w:aliases w:val="fn Car,footnote text Car"/>
    <w:link w:val="Textonotapie"/>
    <w:uiPriority w:val="99"/>
    <w:semiHidden/>
    <w:rsid w:val="004433CD"/>
    <w:rPr>
      <w:rFonts w:ascii="Bookman Old Style" w:hAnsi="Bookman Old Style"/>
      <w:sz w:val="24"/>
      <w:lang w:val="en-US" w:eastAsia="es-ES"/>
    </w:rPr>
  </w:style>
  <w:style w:type="character" w:styleId="Refdenotaalpie">
    <w:name w:val="footnote reference"/>
    <w:uiPriority w:val="99"/>
    <w:semiHidden/>
    <w:rsid w:val="004433CD"/>
    <w:rPr>
      <w:vertAlign w:val="superscript"/>
    </w:rPr>
  </w:style>
  <w:style w:type="paragraph" w:customStyle="1" w:styleId="Estilo4">
    <w:name w:val="Estilo4"/>
    <w:basedOn w:val="Normal"/>
    <w:link w:val="Estilo4Car"/>
    <w:qFormat/>
    <w:rsid w:val="00FC1BB4"/>
    <w:pPr>
      <w:keepNext/>
      <w:ind w:left="0"/>
      <w:jc w:val="center"/>
      <w:outlineLvl w:val="0"/>
    </w:pPr>
    <w:rPr>
      <w:rFonts w:ascii="Arial" w:hAnsi="Arial"/>
      <w:b/>
      <w:kern w:val="28"/>
      <w:sz w:val="22"/>
      <w:szCs w:val="22"/>
      <w:lang w:val="es-ES_tradnl"/>
    </w:rPr>
  </w:style>
  <w:style w:type="character" w:customStyle="1" w:styleId="Estilo4Car">
    <w:name w:val="Estilo4 Car"/>
    <w:link w:val="Estilo4"/>
    <w:rsid w:val="00FC1BB4"/>
    <w:rPr>
      <w:rFonts w:ascii="Arial" w:hAnsi="Arial"/>
      <w:b/>
      <w:kern w:val="28"/>
      <w:sz w:val="22"/>
      <w:szCs w:val="22"/>
      <w:lang w:val="es-ES_tradnl"/>
    </w:rPr>
  </w:style>
  <w:style w:type="paragraph" w:customStyle="1" w:styleId="Estilo5">
    <w:name w:val="Estilo5"/>
    <w:basedOn w:val="Estilo1"/>
    <w:qFormat/>
    <w:rsid w:val="00FC1BB4"/>
    <w:pPr>
      <w:keepNext/>
      <w:numPr>
        <w:numId w:val="4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Revisin">
    <w:name w:val="Revision"/>
    <w:hidden/>
    <w:uiPriority w:val="99"/>
    <w:semiHidden/>
    <w:rsid w:val="00DA29A3"/>
    <w:rPr>
      <w:sz w:val="24"/>
      <w:szCs w:val="24"/>
    </w:rPr>
  </w:style>
  <w:style w:type="character" w:customStyle="1" w:styleId="Ttulo2Car">
    <w:name w:val="Título 2 Car"/>
    <w:link w:val="Ttulo2"/>
    <w:uiPriority w:val="9"/>
    <w:rsid w:val="005A4395"/>
    <w:rPr>
      <w:rFonts w:ascii="Cambria" w:eastAsia="Times New Roman" w:hAnsi="Cambria" w:cs="Times New Roman"/>
      <w:b/>
      <w:bCs/>
      <w:i/>
      <w:iCs/>
      <w:sz w:val="28"/>
      <w:szCs w:val="28"/>
      <w:lang w:val="es-ES" w:eastAsia="es-ES"/>
    </w:rPr>
  </w:style>
  <w:style w:type="paragraph" w:customStyle="1" w:styleId="Estilo8">
    <w:name w:val="Estilo8"/>
    <w:basedOn w:val="Normal"/>
    <w:qFormat/>
    <w:rsid w:val="009C097E"/>
    <w:pPr>
      <w:ind w:left="0"/>
    </w:pPr>
    <w:rPr>
      <w:rFonts w:ascii="Arial" w:hAnsi="Arial" w:cs="Arial"/>
      <w:sz w:val="22"/>
      <w:szCs w:val="22"/>
      <w:lang w:val="es-ES_tradnl" w:eastAsia="es-CO"/>
    </w:rPr>
  </w:style>
  <w:style w:type="paragraph" w:customStyle="1" w:styleId="Textoindependiente21">
    <w:name w:val="Texto independiente 21"/>
    <w:basedOn w:val="Normal"/>
    <w:rsid w:val="00454716"/>
    <w:pPr>
      <w:overflowPunct w:val="0"/>
      <w:autoSpaceDE w:val="0"/>
      <w:autoSpaceDN w:val="0"/>
      <w:adjustRightInd w:val="0"/>
      <w:ind w:left="0" w:right="20"/>
      <w:jc w:val="both"/>
      <w:textAlignment w:val="baseline"/>
    </w:pPr>
    <w:rPr>
      <w:rFonts w:ascii="Bookman Old Style" w:hAnsi="Bookman Old Style"/>
      <w:sz w:val="22"/>
      <w:szCs w:val="20"/>
      <w:lang w:val="es-ES_tradnl"/>
    </w:rPr>
  </w:style>
  <w:style w:type="paragraph" w:customStyle="1" w:styleId="ARTICULOS">
    <w:name w:val="ARTICULOS"/>
    <w:basedOn w:val="Normal"/>
    <w:link w:val="ARTICULOSCar"/>
    <w:qFormat/>
    <w:rsid w:val="0095595B"/>
    <w:pPr>
      <w:widowControl w:val="0"/>
      <w:numPr>
        <w:numId w:val="307"/>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95595B"/>
    <w:rPr>
      <w:rFonts w:ascii="Bookman Old Style" w:hAnsi="Bookman Old Style"/>
      <w:bCs/>
      <w:sz w:val="24"/>
      <w:szCs w:val="24"/>
      <w:lang w:val="x-none" w:eastAsia="x-none"/>
    </w:rPr>
  </w:style>
  <w:style w:type="paragraph" w:customStyle="1" w:styleId="xl28">
    <w:name w:val="xl28"/>
    <w:basedOn w:val="Normal"/>
    <w:rsid w:val="00361E54"/>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361E54"/>
    <w:pPr>
      <w:pBdr>
        <w:left w:val="single" w:sz="4" w:space="0" w:color="auto"/>
        <w:right w:val="single" w:sz="4" w:space="0" w:color="auto"/>
      </w:pBdr>
      <w:spacing w:before="100" w:after="100"/>
      <w:ind w:left="0"/>
      <w:jc w:val="center"/>
    </w:pPr>
    <w:rPr>
      <w:rFonts w:ascii="Arial" w:hAnsi="Arial"/>
      <w:sz w:val="22"/>
      <w:szCs w:val="20"/>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0EA6"/>
    <w:pPr>
      <w:ind w:left="567"/>
    </w:pPr>
    <w:rPr>
      <w:sz w:val="24"/>
      <w:szCs w:val="24"/>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unhideWhenUsed/>
    <w:qFormat/>
    <w:rsid w:val="005A4395"/>
    <w:pPr>
      <w:keepNext/>
      <w:spacing w:before="240" w:after="60"/>
      <w:outlineLvl w:val="1"/>
    </w:pPr>
    <w:rPr>
      <w:rFonts w:ascii="Cambria" w:hAnsi="Cambria"/>
      <w:b/>
      <w:bCs/>
      <w:i/>
      <w:iCs/>
      <w:sz w:val="28"/>
      <w:szCs w:val="28"/>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semiHidden/>
    <w:rsid w:val="003101DA"/>
  </w:style>
  <w:style w:type="paragraph" w:styleId="Textoindependiente">
    <w:name w:val="Body Text"/>
    <w:basedOn w:val="Normal"/>
    <w:link w:val="TextoindependienteCar"/>
    <w:rsid w:val="003101DA"/>
    <w:pPr>
      <w:jc w:val="center"/>
    </w:pPr>
    <w:rPr>
      <w:rFonts w:ascii="Arial" w:hAnsi="Arial"/>
      <w:b/>
      <w:bCs/>
    </w:rPr>
  </w:style>
  <w:style w:type="paragraph" w:styleId="Textoindependiente3">
    <w:name w:val="Body Text 3"/>
    <w:basedOn w:val="Normal"/>
    <w:link w:val="Textoindependiente3Car"/>
    <w:semiHidden/>
    <w:rsid w:val="003101DA"/>
    <w:pPr>
      <w:jc w:val="center"/>
      <w:outlineLvl w:val="0"/>
    </w:pPr>
    <w:rPr>
      <w:rFonts w:ascii="Arial" w:hAnsi="Arial"/>
      <w:b/>
      <w:bCs/>
      <w:spacing w:val="-3"/>
    </w:rPr>
  </w:style>
  <w:style w:type="paragraph" w:styleId="Textodeglobo">
    <w:name w:val="Balloon Text"/>
    <w:basedOn w:val="Normal"/>
    <w:link w:val="TextodegloboCar"/>
    <w:uiPriority w:val="99"/>
    <w:semiHidden/>
    <w:unhideWhenUsed/>
    <w:rsid w:val="00725FA4"/>
    <w:rPr>
      <w:rFonts w:ascii="Tahoma" w:hAnsi="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paragraph" w:customStyle="1" w:styleId="Estilo2">
    <w:name w:val="Estilo2"/>
    <w:basedOn w:val="Estilo1"/>
    <w:link w:val="Estilo2Car"/>
    <w:rsid w:val="00D34E3A"/>
    <w:pPr>
      <w:keepNext/>
      <w:widowControl w:val="0"/>
      <w:numPr>
        <w:numId w:val="7"/>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4E3A"/>
    <w:rPr>
      <w:rFonts w:ascii="Bookman Old Style" w:hAnsi="Bookman Old Style"/>
      <w:b/>
      <w:bCs/>
      <w:sz w:val="24"/>
      <w:szCs w:val="24"/>
      <w:lang w:val="es-CO" w:eastAsia="ar-SA"/>
    </w:rPr>
  </w:style>
  <w:style w:type="paragraph" w:styleId="Mapadeldocumento">
    <w:name w:val="Document Map"/>
    <w:basedOn w:val="Normal"/>
    <w:link w:val="MapadeldocumentoCar"/>
    <w:uiPriority w:val="99"/>
    <w:semiHidden/>
    <w:unhideWhenUsed/>
    <w:rsid w:val="00D34E3A"/>
    <w:rPr>
      <w:rFonts w:ascii="Tahoma" w:hAnsi="Tahoma"/>
      <w:sz w:val="16"/>
      <w:szCs w:val="16"/>
    </w:rPr>
  </w:style>
  <w:style w:type="character" w:customStyle="1" w:styleId="MapadeldocumentoCar">
    <w:name w:val="Mapa del documento Car"/>
    <w:link w:val="Mapadeldocumento"/>
    <w:uiPriority w:val="99"/>
    <w:semiHidden/>
    <w:rsid w:val="00D34E3A"/>
    <w:rPr>
      <w:rFonts w:ascii="Tahoma" w:hAnsi="Tahoma" w:cs="Tahoma"/>
      <w:sz w:val="16"/>
      <w:szCs w:val="16"/>
      <w:lang w:val="es-ES" w:eastAsia="es-ES"/>
    </w:rPr>
  </w:style>
  <w:style w:type="character" w:styleId="Refdecomentario">
    <w:name w:val="annotation reference"/>
    <w:uiPriority w:val="99"/>
    <w:semiHidden/>
    <w:unhideWhenUsed/>
    <w:rsid w:val="002C4E91"/>
    <w:rPr>
      <w:sz w:val="16"/>
      <w:szCs w:val="16"/>
    </w:rPr>
  </w:style>
  <w:style w:type="paragraph" w:styleId="Textocomentario">
    <w:name w:val="annotation text"/>
    <w:basedOn w:val="Normal"/>
    <w:link w:val="TextocomentarioCar"/>
    <w:uiPriority w:val="99"/>
    <w:semiHidden/>
    <w:unhideWhenUsed/>
    <w:rsid w:val="002C4E91"/>
    <w:rPr>
      <w:sz w:val="20"/>
      <w:szCs w:val="20"/>
    </w:rPr>
  </w:style>
  <w:style w:type="character" w:customStyle="1" w:styleId="TextocomentarioCar">
    <w:name w:val="Texto comentario Car"/>
    <w:link w:val="Textocomentario"/>
    <w:uiPriority w:val="99"/>
    <w:semiHidden/>
    <w:rsid w:val="002C4E91"/>
    <w:rPr>
      <w:lang w:val="es-ES" w:eastAsia="es-ES"/>
    </w:rPr>
  </w:style>
  <w:style w:type="paragraph" w:styleId="Asuntodelcomentario">
    <w:name w:val="annotation subject"/>
    <w:basedOn w:val="Textocomentario"/>
    <w:next w:val="Textocomentario"/>
    <w:link w:val="AsuntodelcomentarioCar"/>
    <w:uiPriority w:val="99"/>
    <w:semiHidden/>
    <w:unhideWhenUsed/>
    <w:rsid w:val="002C4E91"/>
    <w:rPr>
      <w:b/>
      <w:bCs/>
    </w:rPr>
  </w:style>
  <w:style w:type="character" w:customStyle="1" w:styleId="AsuntodelcomentarioCar">
    <w:name w:val="Asunto del comentario Car"/>
    <w:link w:val="Asuntodelcomentario"/>
    <w:uiPriority w:val="99"/>
    <w:semiHidden/>
    <w:rsid w:val="002C4E91"/>
    <w:rPr>
      <w:b/>
      <w:bCs/>
      <w:lang w:val="es-ES" w:eastAsia="es-ES"/>
    </w:rPr>
  </w:style>
  <w:style w:type="paragraph" w:styleId="NormalWeb">
    <w:name w:val="Normal (Web)"/>
    <w:basedOn w:val="Normal"/>
    <w:uiPriority w:val="99"/>
    <w:unhideWhenUsed/>
    <w:rsid w:val="008C23FB"/>
    <w:pPr>
      <w:spacing w:before="100" w:beforeAutospacing="1" w:after="100" w:afterAutospacing="1"/>
      <w:ind w:left="0"/>
    </w:pPr>
  </w:style>
  <w:style w:type="paragraph" w:styleId="Textonotaalfinal">
    <w:name w:val="endnote text"/>
    <w:basedOn w:val="Normal"/>
    <w:link w:val="TextonotaalfinalCar"/>
    <w:uiPriority w:val="99"/>
    <w:semiHidden/>
    <w:unhideWhenUsed/>
    <w:rsid w:val="002C206D"/>
    <w:rPr>
      <w:sz w:val="20"/>
      <w:szCs w:val="20"/>
    </w:rPr>
  </w:style>
  <w:style w:type="character" w:customStyle="1" w:styleId="TextonotaalfinalCar">
    <w:name w:val="Texto nota al final Car"/>
    <w:link w:val="Textonotaalfinal"/>
    <w:uiPriority w:val="99"/>
    <w:semiHidden/>
    <w:rsid w:val="002C206D"/>
    <w:rPr>
      <w:lang w:val="es-ES" w:eastAsia="es-ES"/>
    </w:rPr>
  </w:style>
  <w:style w:type="character" w:styleId="Refdenotaalfinal">
    <w:name w:val="endnote reference"/>
    <w:uiPriority w:val="99"/>
    <w:semiHidden/>
    <w:unhideWhenUsed/>
    <w:rsid w:val="002C206D"/>
    <w:rPr>
      <w:vertAlign w:val="superscript"/>
    </w:rPr>
  </w:style>
  <w:style w:type="paragraph" w:styleId="Textonotapie">
    <w:name w:val="footnote text"/>
    <w:aliases w:val="fn,footnote text"/>
    <w:basedOn w:val="Normal"/>
    <w:link w:val="TextonotapieCar"/>
    <w:uiPriority w:val="99"/>
    <w:semiHidden/>
    <w:rsid w:val="004433CD"/>
    <w:pPr>
      <w:ind w:left="0"/>
      <w:jc w:val="both"/>
    </w:pPr>
    <w:rPr>
      <w:rFonts w:ascii="Bookman Old Style" w:hAnsi="Bookman Old Style"/>
      <w:szCs w:val="20"/>
      <w:lang w:val="en-US"/>
    </w:rPr>
  </w:style>
  <w:style w:type="character" w:customStyle="1" w:styleId="TextonotapieCar">
    <w:name w:val="Texto nota pie Car"/>
    <w:aliases w:val="fn Car,footnote text Car"/>
    <w:link w:val="Textonotapie"/>
    <w:uiPriority w:val="99"/>
    <w:semiHidden/>
    <w:rsid w:val="004433CD"/>
    <w:rPr>
      <w:rFonts w:ascii="Bookman Old Style" w:hAnsi="Bookman Old Style"/>
      <w:sz w:val="24"/>
      <w:lang w:val="en-US" w:eastAsia="es-ES"/>
    </w:rPr>
  </w:style>
  <w:style w:type="character" w:styleId="Refdenotaalpie">
    <w:name w:val="footnote reference"/>
    <w:uiPriority w:val="99"/>
    <w:semiHidden/>
    <w:rsid w:val="004433CD"/>
    <w:rPr>
      <w:vertAlign w:val="superscript"/>
    </w:rPr>
  </w:style>
  <w:style w:type="paragraph" w:customStyle="1" w:styleId="Estilo4">
    <w:name w:val="Estilo4"/>
    <w:basedOn w:val="Normal"/>
    <w:link w:val="Estilo4Car"/>
    <w:qFormat/>
    <w:rsid w:val="00FC1BB4"/>
    <w:pPr>
      <w:keepNext/>
      <w:ind w:left="0"/>
      <w:jc w:val="center"/>
      <w:outlineLvl w:val="0"/>
    </w:pPr>
    <w:rPr>
      <w:rFonts w:ascii="Arial" w:hAnsi="Arial"/>
      <w:b/>
      <w:kern w:val="28"/>
      <w:sz w:val="22"/>
      <w:szCs w:val="22"/>
      <w:lang w:val="es-ES_tradnl"/>
    </w:rPr>
  </w:style>
  <w:style w:type="character" w:customStyle="1" w:styleId="Estilo4Car">
    <w:name w:val="Estilo4 Car"/>
    <w:link w:val="Estilo4"/>
    <w:rsid w:val="00FC1BB4"/>
    <w:rPr>
      <w:rFonts w:ascii="Arial" w:hAnsi="Arial"/>
      <w:b/>
      <w:kern w:val="28"/>
      <w:sz w:val="22"/>
      <w:szCs w:val="22"/>
      <w:lang w:val="es-ES_tradnl"/>
    </w:rPr>
  </w:style>
  <w:style w:type="paragraph" w:customStyle="1" w:styleId="Estilo5">
    <w:name w:val="Estilo5"/>
    <w:basedOn w:val="Estilo1"/>
    <w:qFormat/>
    <w:rsid w:val="00FC1BB4"/>
    <w:pPr>
      <w:keepNext/>
      <w:numPr>
        <w:numId w:val="4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Revisin">
    <w:name w:val="Revision"/>
    <w:hidden/>
    <w:uiPriority w:val="99"/>
    <w:semiHidden/>
    <w:rsid w:val="00DA29A3"/>
    <w:rPr>
      <w:sz w:val="24"/>
      <w:szCs w:val="24"/>
    </w:rPr>
  </w:style>
  <w:style w:type="character" w:customStyle="1" w:styleId="Ttulo2Car">
    <w:name w:val="Título 2 Car"/>
    <w:link w:val="Ttulo2"/>
    <w:uiPriority w:val="9"/>
    <w:rsid w:val="005A4395"/>
    <w:rPr>
      <w:rFonts w:ascii="Cambria" w:eastAsia="Times New Roman" w:hAnsi="Cambria" w:cs="Times New Roman"/>
      <w:b/>
      <w:bCs/>
      <w:i/>
      <w:iCs/>
      <w:sz w:val="28"/>
      <w:szCs w:val="28"/>
      <w:lang w:val="es-ES" w:eastAsia="es-ES"/>
    </w:rPr>
  </w:style>
  <w:style w:type="paragraph" w:customStyle="1" w:styleId="Estilo8">
    <w:name w:val="Estilo8"/>
    <w:basedOn w:val="Normal"/>
    <w:qFormat/>
    <w:rsid w:val="009C097E"/>
    <w:pPr>
      <w:ind w:left="0"/>
    </w:pPr>
    <w:rPr>
      <w:rFonts w:ascii="Arial" w:hAnsi="Arial" w:cs="Arial"/>
      <w:sz w:val="22"/>
      <w:szCs w:val="22"/>
      <w:lang w:val="es-ES_tradnl" w:eastAsia="es-CO"/>
    </w:rPr>
  </w:style>
  <w:style w:type="paragraph" w:customStyle="1" w:styleId="Textoindependiente21">
    <w:name w:val="Texto independiente 21"/>
    <w:basedOn w:val="Normal"/>
    <w:rsid w:val="00454716"/>
    <w:pPr>
      <w:overflowPunct w:val="0"/>
      <w:autoSpaceDE w:val="0"/>
      <w:autoSpaceDN w:val="0"/>
      <w:adjustRightInd w:val="0"/>
      <w:ind w:left="0" w:right="20"/>
      <w:jc w:val="both"/>
      <w:textAlignment w:val="baseline"/>
    </w:pPr>
    <w:rPr>
      <w:rFonts w:ascii="Bookman Old Style" w:hAnsi="Bookman Old Style"/>
      <w:sz w:val="22"/>
      <w:szCs w:val="20"/>
      <w:lang w:val="es-ES_tradnl"/>
    </w:rPr>
  </w:style>
  <w:style w:type="paragraph" w:customStyle="1" w:styleId="ARTICULOS">
    <w:name w:val="ARTICULOS"/>
    <w:basedOn w:val="Normal"/>
    <w:link w:val="ARTICULOSCar"/>
    <w:qFormat/>
    <w:rsid w:val="0095595B"/>
    <w:pPr>
      <w:widowControl w:val="0"/>
      <w:numPr>
        <w:numId w:val="307"/>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95595B"/>
    <w:rPr>
      <w:rFonts w:ascii="Bookman Old Style" w:hAnsi="Bookman Old Style"/>
      <w:bCs/>
      <w:sz w:val="24"/>
      <w:szCs w:val="24"/>
      <w:lang w:val="x-none" w:eastAsia="x-none"/>
    </w:rPr>
  </w:style>
  <w:style w:type="paragraph" w:customStyle="1" w:styleId="xl28">
    <w:name w:val="xl28"/>
    <w:basedOn w:val="Normal"/>
    <w:rsid w:val="00361E54"/>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361E54"/>
    <w:pPr>
      <w:pBdr>
        <w:left w:val="single" w:sz="4" w:space="0" w:color="auto"/>
        <w:right w:val="single" w:sz="4" w:space="0" w:color="auto"/>
      </w:pBdr>
      <w:spacing w:before="100" w:after="100"/>
      <w:ind w:left="0"/>
      <w:jc w:val="center"/>
    </w:pPr>
    <w:rPr>
      <w:rFonts w:ascii="Arial" w:hAnsi="Arial"/>
      <w:sz w:val="22"/>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63615">
      <w:bodyDiv w:val="1"/>
      <w:marLeft w:val="0"/>
      <w:marRight w:val="0"/>
      <w:marTop w:val="0"/>
      <w:marBottom w:val="0"/>
      <w:divBdr>
        <w:top w:val="none" w:sz="0" w:space="0" w:color="auto"/>
        <w:left w:val="none" w:sz="0" w:space="0" w:color="auto"/>
        <w:bottom w:val="none" w:sz="0" w:space="0" w:color="auto"/>
        <w:right w:val="none" w:sz="0" w:space="0" w:color="auto"/>
      </w:divBdr>
    </w:div>
    <w:div w:id="177233112">
      <w:bodyDiv w:val="1"/>
      <w:marLeft w:val="0"/>
      <w:marRight w:val="0"/>
      <w:marTop w:val="0"/>
      <w:marBottom w:val="0"/>
      <w:divBdr>
        <w:top w:val="none" w:sz="0" w:space="0" w:color="auto"/>
        <w:left w:val="none" w:sz="0" w:space="0" w:color="auto"/>
        <w:bottom w:val="none" w:sz="0" w:space="0" w:color="auto"/>
        <w:right w:val="none" w:sz="0" w:space="0" w:color="auto"/>
      </w:divBdr>
    </w:div>
    <w:div w:id="193660375">
      <w:bodyDiv w:val="1"/>
      <w:marLeft w:val="0"/>
      <w:marRight w:val="0"/>
      <w:marTop w:val="0"/>
      <w:marBottom w:val="0"/>
      <w:divBdr>
        <w:top w:val="none" w:sz="0" w:space="0" w:color="auto"/>
        <w:left w:val="none" w:sz="0" w:space="0" w:color="auto"/>
        <w:bottom w:val="none" w:sz="0" w:space="0" w:color="auto"/>
        <w:right w:val="none" w:sz="0" w:space="0" w:color="auto"/>
      </w:divBdr>
    </w:div>
    <w:div w:id="405106692">
      <w:bodyDiv w:val="1"/>
      <w:marLeft w:val="0"/>
      <w:marRight w:val="0"/>
      <w:marTop w:val="0"/>
      <w:marBottom w:val="0"/>
      <w:divBdr>
        <w:top w:val="none" w:sz="0" w:space="0" w:color="auto"/>
        <w:left w:val="none" w:sz="0" w:space="0" w:color="auto"/>
        <w:bottom w:val="none" w:sz="0" w:space="0" w:color="auto"/>
        <w:right w:val="none" w:sz="0" w:space="0" w:color="auto"/>
      </w:divBdr>
    </w:div>
    <w:div w:id="438335609">
      <w:bodyDiv w:val="1"/>
      <w:marLeft w:val="0"/>
      <w:marRight w:val="0"/>
      <w:marTop w:val="0"/>
      <w:marBottom w:val="0"/>
      <w:divBdr>
        <w:top w:val="none" w:sz="0" w:space="0" w:color="auto"/>
        <w:left w:val="none" w:sz="0" w:space="0" w:color="auto"/>
        <w:bottom w:val="none" w:sz="0" w:space="0" w:color="auto"/>
        <w:right w:val="none" w:sz="0" w:space="0" w:color="auto"/>
      </w:divBdr>
    </w:div>
    <w:div w:id="440029727">
      <w:bodyDiv w:val="1"/>
      <w:marLeft w:val="0"/>
      <w:marRight w:val="0"/>
      <w:marTop w:val="0"/>
      <w:marBottom w:val="0"/>
      <w:divBdr>
        <w:top w:val="none" w:sz="0" w:space="0" w:color="auto"/>
        <w:left w:val="none" w:sz="0" w:space="0" w:color="auto"/>
        <w:bottom w:val="none" w:sz="0" w:space="0" w:color="auto"/>
        <w:right w:val="none" w:sz="0" w:space="0" w:color="auto"/>
      </w:divBdr>
    </w:div>
    <w:div w:id="622342862">
      <w:bodyDiv w:val="1"/>
      <w:marLeft w:val="0"/>
      <w:marRight w:val="0"/>
      <w:marTop w:val="0"/>
      <w:marBottom w:val="0"/>
      <w:divBdr>
        <w:top w:val="none" w:sz="0" w:space="0" w:color="auto"/>
        <w:left w:val="none" w:sz="0" w:space="0" w:color="auto"/>
        <w:bottom w:val="none" w:sz="0" w:space="0" w:color="auto"/>
        <w:right w:val="none" w:sz="0" w:space="0" w:color="auto"/>
      </w:divBdr>
    </w:div>
    <w:div w:id="632911409">
      <w:bodyDiv w:val="1"/>
      <w:marLeft w:val="0"/>
      <w:marRight w:val="0"/>
      <w:marTop w:val="0"/>
      <w:marBottom w:val="0"/>
      <w:divBdr>
        <w:top w:val="none" w:sz="0" w:space="0" w:color="auto"/>
        <w:left w:val="none" w:sz="0" w:space="0" w:color="auto"/>
        <w:bottom w:val="none" w:sz="0" w:space="0" w:color="auto"/>
        <w:right w:val="none" w:sz="0" w:space="0" w:color="auto"/>
      </w:divBdr>
    </w:div>
    <w:div w:id="650135745">
      <w:bodyDiv w:val="1"/>
      <w:marLeft w:val="0"/>
      <w:marRight w:val="0"/>
      <w:marTop w:val="0"/>
      <w:marBottom w:val="0"/>
      <w:divBdr>
        <w:top w:val="none" w:sz="0" w:space="0" w:color="auto"/>
        <w:left w:val="none" w:sz="0" w:space="0" w:color="auto"/>
        <w:bottom w:val="none" w:sz="0" w:space="0" w:color="auto"/>
        <w:right w:val="none" w:sz="0" w:space="0" w:color="auto"/>
      </w:divBdr>
    </w:div>
    <w:div w:id="664279910">
      <w:bodyDiv w:val="1"/>
      <w:marLeft w:val="0"/>
      <w:marRight w:val="0"/>
      <w:marTop w:val="0"/>
      <w:marBottom w:val="0"/>
      <w:divBdr>
        <w:top w:val="none" w:sz="0" w:space="0" w:color="auto"/>
        <w:left w:val="none" w:sz="0" w:space="0" w:color="auto"/>
        <w:bottom w:val="none" w:sz="0" w:space="0" w:color="auto"/>
        <w:right w:val="none" w:sz="0" w:space="0" w:color="auto"/>
      </w:divBdr>
    </w:div>
    <w:div w:id="762724682">
      <w:bodyDiv w:val="1"/>
      <w:marLeft w:val="0"/>
      <w:marRight w:val="0"/>
      <w:marTop w:val="0"/>
      <w:marBottom w:val="0"/>
      <w:divBdr>
        <w:top w:val="none" w:sz="0" w:space="0" w:color="auto"/>
        <w:left w:val="none" w:sz="0" w:space="0" w:color="auto"/>
        <w:bottom w:val="none" w:sz="0" w:space="0" w:color="auto"/>
        <w:right w:val="none" w:sz="0" w:space="0" w:color="auto"/>
      </w:divBdr>
    </w:div>
    <w:div w:id="777917452">
      <w:bodyDiv w:val="1"/>
      <w:marLeft w:val="0"/>
      <w:marRight w:val="0"/>
      <w:marTop w:val="0"/>
      <w:marBottom w:val="0"/>
      <w:divBdr>
        <w:top w:val="none" w:sz="0" w:space="0" w:color="auto"/>
        <w:left w:val="none" w:sz="0" w:space="0" w:color="auto"/>
        <w:bottom w:val="none" w:sz="0" w:space="0" w:color="auto"/>
        <w:right w:val="none" w:sz="0" w:space="0" w:color="auto"/>
      </w:divBdr>
    </w:div>
    <w:div w:id="969868952">
      <w:bodyDiv w:val="1"/>
      <w:marLeft w:val="0"/>
      <w:marRight w:val="0"/>
      <w:marTop w:val="0"/>
      <w:marBottom w:val="0"/>
      <w:divBdr>
        <w:top w:val="none" w:sz="0" w:space="0" w:color="auto"/>
        <w:left w:val="none" w:sz="0" w:space="0" w:color="auto"/>
        <w:bottom w:val="none" w:sz="0" w:space="0" w:color="auto"/>
        <w:right w:val="none" w:sz="0" w:space="0" w:color="auto"/>
      </w:divBdr>
    </w:div>
    <w:div w:id="1064134450">
      <w:bodyDiv w:val="1"/>
      <w:marLeft w:val="0"/>
      <w:marRight w:val="0"/>
      <w:marTop w:val="0"/>
      <w:marBottom w:val="0"/>
      <w:divBdr>
        <w:top w:val="none" w:sz="0" w:space="0" w:color="auto"/>
        <w:left w:val="none" w:sz="0" w:space="0" w:color="auto"/>
        <w:bottom w:val="none" w:sz="0" w:space="0" w:color="auto"/>
        <w:right w:val="none" w:sz="0" w:space="0" w:color="auto"/>
      </w:divBdr>
    </w:div>
    <w:div w:id="1284001599">
      <w:bodyDiv w:val="1"/>
      <w:marLeft w:val="0"/>
      <w:marRight w:val="0"/>
      <w:marTop w:val="0"/>
      <w:marBottom w:val="0"/>
      <w:divBdr>
        <w:top w:val="none" w:sz="0" w:space="0" w:color="auto"/>
        <w:left w:val="none" w:sz="0" w:space="0" w:color="auto"/>
        <w:bottom w:val="none" w:sz="0" w:space="0" w:color="auto"/>
        <w:right w:val="none" w:sz="0" w:space="0" w:color="auto"/>
      </w:divBdr>
    </w:div>
    <w:div w:id="1348948210">
      <w:bodyDiv w:val="1"/>
      <w:marLeft w:val="0"/>
      <w:marRight w:val="0"/>
      <w:marTop w:val="0"/>
      <w:marBottom w:val="0"/>
      <w:divBdr>
        <w:top w:val="none" w:sz="0" w:space="0" w:color="auto"/>
        <w:left w:val="none" w:sz="0" w:space="0" w:color="auto"/>
        <w:bottom w:val="none" w:sz="0" w:space="0" w:color="auto"/>
        <w:right w:val="none" w:sz="0" w:space="0" w:color="auto"/>
      </w:divBdr>
    </w:div>
    <w:div w:id="1357390698">
      <w:bodyDiv w:val="1"/>
      <w:marLeft w:val="0"/>
      <w:marRight w:val="0"/>
      <w:marTop w:val="0"/>
      <w:marBottom w:val="0"/>
      <w:divBdr>
        <w:top w:val="none" w:sz="0" w:space="0" w:color="auto"/>
        <w:left w:val="none" w:sz="0" w:space="0" w:color="auto"/>
        <w:bottom w:val="none" w:sz="0" w:space="0" w:color="auto"/>
        <w:right w:val="none" w:sz="0" w:space="0" w:color="auto"/>
      </w:divBdr>
    </w:div>
    <w:div w:id="1362054870">
      <w:bodyDiv w:val="1"/>
      <w:marLeft w:val="0"/>
      <w:marRight w:val="0"/>
      <w:marTop w:val="0"/>
      <w:marBottom w:val="0"/>
      <w:divBdr>
        <w:top w:val="none" w:sz="0" w:space="0" w:color="auto"/>
        <w:left w:val="none" w:sz="0" w:space="0" w:color="auto"/>
        <w:bottom w:val="none" w:sz="0" w:space="0" w:color="auto"/>
        <w:right w:val="none" w:sz="0" w:space="0" w:color="auto"/>
      </w:divBdr>
    </w:div>
    <w:div w:id="1374769867">
      <w:bodyDiv w:val="1"/>
      <w:marLeft w:val="0"/>
      <w:marRight w:val="0"/>
      <w:marTop w:val="0"/>
      <w:marBottom w:val="0"/>
      <w:divBdr>
        <w:top w:val="none" w:sz="0" w:space="0" w:color="auto"/>
        <w:left w:val="none" w:sz="0" w:space="0" w:color="auto"/>
        <w:bottom w:val="none" w:sz="0" w:space="0" w:color="auto"/>
        <w:right w:val="none" w:sz="0" w:space="0" w:color="auto"/>
      </w:divBdr>
    </w:div>
    <w:div w:id="1384253145">
      <w:bodyDiv w:val="1"/>
      <w:marLeft w:val="0"/>
      <w:marRight w:val="0"/>
      <w:marTop w:val="0"/>
      <w:marBottom w:val="0"/>
      <w:divBdr>
        <w:top w:val="none" w:sz="0" w:space="0" w:color="auto"/>
        <w:left w:val="none" w:sz="0" w:space="0" w:color="auto"/>
        <w:bottom w:val="none" w:sz="0" w:space="0" w:color="auto"/>
        <w:right w:val="none" w:sz="0" w:space="0" w:color="auto"/>
      </w:divBdr>
    </w:div>
    <w:div w:id="1442988815">
      <w:bodyDiv w:val="1"/>
      <w:marLeft w:val="0"/>
      <w:marRight w:val="0"/>
      <w:marTop w:val="0"/>
      <w:marBottom w:val="0"/>
      <w:divBdr>
        <w:top w:val="none" w:sz="0" w:space="0" w:color="auto"/>
        <w:left w:val="none" w:sz="0" w:space="0" w:color="auto"/>
        <w:bottom w:val="none" w:sz="0" w:space="0" w:color="auto"/>
        <w:right w:val="none" w:sz="0" w:space="0" w:color="auto"/>
      </w:divBdr>
    </w:div>
    <w:div w:id="1504706669">
      <w:bodyDiv w:val="1"/>
      <w:marLeft w:val="0"/>
      <w:marRight w:val="0"/>
      <w:marTop w:val="0"/>
      <w:marBottom w:val="0"/>
      <w:divBdr>
        <w:top w:val="none" w:sz="0" w:space="0" w:color="auto"/>
        <w:left w:val="none" w:sz="0" w:space="0" w:color="auto"/>
        <w:bottom w:val="none" w:sz="0" w:space="0" w:color="auto"/>
        <w:right w:val="none" w:sz="0" w:space="0" w:color="auto"/>
      </w:divBdr>
    </w:div>
    <w:div w:id="1532499967">
      <w:bodyDiv w:val="1"/>
      <w:marLeft w:val="0"/>
      <w:marRight w:val="0"/>
      <w:marTop w:val="0"/>
      <w:marBottom w:val="0"/>
      <w:divBdr>
        <w:top w:val="none" w:sz="0" w:space="0" w:color="auto"/>
        <w:left w:val="none" w:sz="0" w:space="0" w:color="auto"/>
        <w:bottom w:val="none" w:sz="0" w:space="0" w:color="auto"/>
        <w:right w:val="none" w:sz="0" w:space="0" w:color="auto"/>
      </w:divBdr>
    </w:div>
    <w:div w:id="1601985912">
      <w:bodyDiv w:val="1"/>
      <w:marLeft w:val="0"/>
      <w:marRight w:val="0"/>
      <w:marTop w:val="0"/>
      <w:marBottom w:val="0"/>
      <w:divBdr>
        <w:top w:val="none" w:sz="0" w:space="0" w:color="auto"/>
        <w:left w:val="none" w:sz="0" w:space="0" w:color="auto"/>
        <w:bottom w:val="none" w:sz="0" w:space="0" w:color="auto"/>
        <w:right w:val="none" w:sz="0" w:space="0" w:color="auto"/>
      </w:divBdr>
      <w:divsChild>
        <w:div w:id="594481309">
          <w:marLeft w:val="547"/>
          <w:marRight w:val="0"/>
          <w:marTop w:val="115"/>
          <w:marBottom w:val="0"/>
          <w:divBdr>
            <w:top w:val="none" w:sz="0" w:space="0" w:color="auto"/>
            <w:left w:val="none" w:sz="0" w:space="0" w:color="auto"/>
            <w:bottom w:val="none" w:sz="0" w:space="0" w:color="auto"/>
            <w:right w:val="none" w:sz="0" w:space="0" w:color="auto"/>
          </w:divBdr>
        </w:div>
      </w:divsChild>
    </w:div>
    <w:div w:id="1707749464">
      <w:bodyDiv w:val="1"/>
      <w:marLeft w:val="0"/>
      <w:marRight w:val="0"/>
      <w:marTop w:val="0"/>
      <w:marBottom w:val="0"/>
      <w:divBdr>
        <w:top w:val="none" w:sz="0" w:space="0" w:color="auto"/>
        <w:left w:val="none" w:sz="0" w:space="0" w:color="auto"/>
        <w:bottom w:val="none" w:sz="0" w:space="0" w:color="auto"/>
        <w:right w:val="none" w:sz="0" w:space="0" w:color="auto"/>
      </w:divBdr>
    </w:div>
    <w:div w:id="1879901539">
      <w:bodyDiv w:val="1"/>
      <w:marLeft w:val="0"/>
      <w:marRight w:val="0"/>
      <w:marTop w:val="0"/>
      <w:marBottom w:val="0"/>
      <w:divBdr>
        <w:top w:val="none" w:sz="0" w:space="0" w:color="auto"/>
        <w:left w:val="none" w:sz="0" w:space="0" w:color="auto"/>
        <w:bottom w:val="none" w:sz="0" w:space="0" w:color="auto"/>
        <w:right w:val="none" w:sz="0" w:space="0" w:color="auto"/>
      </w:divBdr>
    </w:div>
    <w:div w:id="1905794937">
      <w:bodyDiv w:val="1"/>
      <w:marLeft w:val="0"/>
      <w:marRight w:val="0"/>
      <w:marTop w:val="0"/>
      <w:marBottom w:val="0"/>
      <w:divBdr>
        <w:top w:val="none" w:sz="0" w:space="0" w:color="auto"/>
        <w:left w:val="none" w:sz="0" w:space="0" w:color="auto"/>
        <w:bottom w:val="none" w:sz="0" w:space="0" w:color="auto"/>
        <w:right w:val="none" w:sz="0" w:space="0" w:color="auto"/>
      </w:divBdr>
    </w:div>
    <w:div w:id="2051108549">
      <w:bodyDiv w:val="1"/>
      <w:marLeft w:val="0"/>
      <w:marRight w:val="0"/>
      <w:marTop w:val="0"/>
      <w:marBottom w:val="0"/>
      <w:divBdr>
        <w:top w:val="none" w:sz="0" w:space="0" w:color="auto"/>
        <w:left w:val="none" w:sz="0" w:space="0" w:color="auto"/>
        <w:bottom w:val="none" w:sz="0" w:space="0" w:color="auto"/>
        <w:right w:val="none" w:sz="0" w:space="0" w:color="auto"/>
      </w:divBdr>
    </w:div>
    <w:div w:id="2131197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INFORMACION_CREG\INFORMACI&#211;N\PLANTILLAS\PLANTILLA%20RESOLUCI&#211;N%20AG-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B6503A-A5BC-4C34-B6C1-F2E33B06A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RESOLUCIÓN AG-1.dotx</Template>
  <TotalTime>0</TotalTime>
  <Pages>30</Pages>
  <Words>10389</Words>
  <Characters>57142</Characters>
  <Application>Microsoft Office Word</Application>
  <DocSecurity>0</DocSecurity>
  <Lines>476</Lines>
  <Paragraphs>134</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67397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mpecheverri</dc:creator>
  <cp:lastModifiedBy>Luz Stella Rojas Macias</cp:lastModifiedBy>
  <cp:revision>2</cp:revision>
  <cp:lastPrinted>2013-01-28T19:32:00Z</cp:lastPrinted>
  <dcterms:created xsi:type="dcterms:W3CDTF">2013-02-21T21:03:00Z</dcterms:created>
  <dcterms:modified xsi:type="dcterms:W3CDTF">2013-02-21T21:03:00Z</dcterms:modified>
</cp:coreProperties>
</file>