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2432E4" w:rsidRDefault="008704E5"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29508078" r:id="rId10"/>
        </w:pict>
      </w:r>
    </w:p>
    <w:p w:rsidR="00625DC6" w:rsidRPr="002432E4"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2432E4" w:rsidRDefault="00CA77FB" w:rsidP="00012259">
      <w:pPr>
        <w:pStyle w:val="Ttulo4"/>
        <w:tabs>
          <w:tab w:val="left" w:pos="0"/>
          <w:tab w:val="right" w:pos="9356"/>
        </w:tabs>
        <w:ind w:left="0"/>
        <w:rPr>
          <w:rFonts w:ascii="Bookman Old Style" w:hAnsi="Bookman Old Style"/>
          <w:b w:val="0"/>
          <w:bCs/>
          <w:noProof/>
          <w:color w:val="auto"/>
          <w:sz w:val="24"/>
          <w:szCs w:val="24"/>
          <w:lang w:val="es-ES"/>
        </w:rPr>
      </w:pPr>
      <w:r w:rsidRPr="002432E4">
        <w:rPr>
          <w:rFonts w:ascii="Bookman Old Style" w:hAnsi="Bookman Old Style"/>
          <w:b w:val="0"/>
          <w:bCs/>
          <w:color w:val="auto"/>
          <w:sz w:val="24"/>
          <w:szCs w:val="24"/>
        </w:rPr>
        <w:t>Ministerio de Minas y Energía</w:t>
      </w:r>
    </w:p>
    <w:p w:rsidR="00CA77FB" w:rsidRPr="002432E4" w:rsidRDefault="00CA77FB" w:rsidP="00012259">
      <w:pPr>
        <w:pStyle w:val="Ttulo4"/>
        <w:tabs>
          <w:tab w:val="left" w:pos="0"/>
          <w:tab w:val="right" w:pos="9356"/>
        </w:tabs>
        <w:ind w:left="0"/>
        <w:rPr>
          <w:rFonts w:ascii="Bookman Old Style" w:hAnsi="Bookman Old Style"/>
          <w:b w:val="0"/>
          <w:bCs/>
          <w:color w:val="auto"/>
          <w:sz w:val="24"/>
          <w:szCs w:val="24"/>
        </w:rPr>
      </w:pPr>
    </w:p>
    <w:p w:rsidR="00CA77FB" w:rsidRPr="002432E4" w:rsidRDefault="00CA77FB" w:rsidP="00012259">
      <w:pPr>
        <w:pStyle w:val="Ttulo3"/>
        <w:tabs>
          <w:tab w:val="left" w:pos="0"/>
          <w:tab w:val="right" w:pos="9356"/>
        </w:tabs>
        <w:ind w:left="0"/>
        <w:rPr>
          <w:rFonts w:ascii="Bookman Old Style" w:hAnsi="Bookman Old Style" w:cs="Arial"/>
          <w:color w:val="auto"/>
          <w:spacing w:val="20"/>
          <w:szCs w:val="24"/>
        </w:rPr>
      </w:pPr>
      <w:r w:rsidRPr="002432E4">
        <w:rPr>
          <w:rFonts w:ascii="Bookman Old Style" w:hAnsi="Bookman Old Style" w:cs="Arial"/>
          <w:color w:val="auto"/>
          <w:spacing w:val="20"/>
          <w:szCs w:val="24"/>
        </w:rPr>
        <w:t>COMISIÓN DE REGULACIÓN DE ENERGÍA Y GAS</w:t>
      </w: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p>
    <w:p w:rsidR="00CA77FB" w:rsidRPr="002432E4" w:rsidRDefault="00CA77FB" w:rsidP="00012259">
      <w:pPr>
        <w:pStyle w:val="Ttulo5"/>
        <w:tabs>
          <w:tab w:val="left" w:pos="0"/>
          <w:tab w:val="right" w:pos="9356"/>
        </w:tabs>
        <w:ind w:left="0"/>
        <w:rPr>
          <w:rFonts w:ascii="Bookman Old Style" w:hAnsi="Bookman Old Style"/>
          <w:color w:val="auto"/>
          <w:sz w:val="24"/>
          <w:szCs w:val="24"/>
        </w:rPr>
      </w:pPr>
      <w:r w:rsidRPr="002432E4">
        <w:rPr>
          <w:rFonts w:ascii="Bookman Old Style" w:hAnsi="Bookman Old Style"/>
          <w:color w:val="auto"/>
          <w:sz w:val="24"/>
          <w:szCs w:val="24"/>
        </w:rPr>
        <w:t xml:space="preserve">RESOLUCIÓN No. </w:t>
      </w:r>
      <w:r w:rsidR="00795BFB" w:rsidRPr="002432E4">
        <w:rPr>
          <w:rFonts w:ascii="Bookman Old Style" w:hAnsi="Bookman Old Style"/>
          <w:color w:val="auto"/>
          <w:sz w:val="24"/>
          <w:szCs w:val="24"/>
        </w:rPr>
        <w:t xml:space="preserve">                  </w:t>
      </w:r>
      <w:r w:rsidRPr="002432E4">
        <w:rPr>
          <w:rFonts w:ascii="Bookman Old Style" w:hAnsi="Bookman Old Style"/>
          <w:color w:val="auto"/>
          <w:sz w:val="24"/>
          <w:szCs w:val="24"/>
        </w:rPr>
        <w:t>DE 20</w:t>
      </w:r>
      <w:r w:rsidR="00795BFB" w:rsidRPr="002432E4">
        <w:rPr>
          <w:rFonts w:ascii="Bookman Old Style" w:hAnsi="Bookman Old Style"/>
          <w:color w:val="auto"/>
          <w:sz w:val="24"/>
          <w:szCs w:val="24"/>
        </w:rPr>
        <w:t>1</w:t>
      </w:r>
      <w:r w:rsidR="00FE2729">
        <w:rPr>
          <w:rFonts w:ascii="Bookman Old Style" w:hAnsi="Bookman Old Style"/>
          <w:color w:val="auto"/>
          <w:sz w:val="24"/>
          <w:szCs w:val="24"/>
        </w:rPr>
        <w:t>3</w:t>
      </w:r>
    </w:p>
    <w:p w:rsidR="00CA77FB" w:rsidRPr="002432E4" w:rsidRDefault="00CA77FB" w:rsidP="00012259">
      <w:pPr>
        <w:tabs>
          <w:tab w:val="left" w:pos="0"/>
          <w:tab w:val="right" w:pos="9356"/>
        </w:tabs>
        <w:ind w:left="0"/>
        <w:jc w:val="center"/>
        <w:rPr>
          <w:rFonts w:ascii="Bookman Old Style" w:hAnsi="Bookman Old Style" w:cs="Arial"/>
          <w:b/>
          <w:snapToGrid w:val="0"/>
          <w:lang w:val="es-ES_tradnl"/>
        </w:rPr>
      </w:pPr>
    </w:p>
    <w:p w:rsidR="00CA77FB" w:rsidRPr="002432E4" w:rsidRDefault="00CA77FB" w:rsidP="00012259">
      <w:pPr>
        <w:pStyle w:val="Ttulo3"/>
        <w:tabs>
          <w:tab w:val="left" w:pos="0"/>
          <w:tab w:val="right" w:pos="9356"/>
        </w:tabs>
        <w:ind w:left="0"/>
        <w:rPr>
          <w:rFonts w:ascii="Bookman Old Style" w:hAnsi="Bookman Old Style"/>
          <w:b w:val="0"/>
          <w:color w:val="auto"/>
          <w:szCs w:val="24"/>
        </w:rPr>
      </w:pPr>
      <w:r w:rsidRPr="002432E4">
        <w:rPr>
          <w:rFonts w:ascii="Bookman Old Style" w:hAnsi="Bookman Old Style"/>
          <w:b w:val="0"/>
          <w:color w:val="auto"/>
          <w:szCs w:val="24"/>
        </w:rPr>
        <w:t>(                                  )</w:t>
      </w:r>
    </w:p>
    <w:p w:rsidR="00CA77FB" w:rsidRPr="002432E4"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C200DA" w:rsidRDefault="00C200DA" w:rsidP="00012259">
      <w:pPr>
        <w:ind w:left="0"/>
        <w:rPr>
          <w:rFonts w:ascii="Bookman Old Style" w:hAnsi="Bookman Old Style"/>
          <w:bCs/>
          <w:lang w:val="es-CO"/>
        </w:rPr>
      </w:pPr>
    </w:p>
    <w:p w:rsidR="00C200DA" w:rsidRPr="002432E4" w:rsidRDefault="00C200DA" w:rsidP="00012259">
      <w:pPr>
        <w:ind w:left="0"/>
        <w:rPr>
          <w:rFonts w:ascii="Bookman Old Style" w:hAnsi="Bookman Old Style"/>
          <w:bCs/>
          <w:lang w:val="es-CO"/>
        </w:rPr>
      </w:pPr>
    </w:p>
    <w:p w:rsidR="0025436A" w:rsidRPr="002432E4" w:rsidRDefault="0025436A" w:rsidP="0025436A">
      <w:pPr>
        <w:ind w:left="0"/>
        <w:jc w:val="center"/>
        <w:rPr>
          <w:rFonts w:ascii="Bookman Old Style" w:hAnsi="Bookman Old Style"/>
        </w:rPr>
      </w:pPr>
      <w:r>
        <w:rPr>
          <w:rFonts w:ascii="Bookman Old Style" w:hAnsi="Bookman Old Style" w:cs="Arial"/>
        </w:rPr>
        <w:t xml:space="preserve">Por la cual se establece la metodología para calcular el </w:t>
      </w:r>
      <w:r w:rsidRPr="00F93323">
        <w:rPr>
          <w:rFonts w:cs="Arial"/>
          <w:sz w:val="23"/>
          <w:szCs w:val="23"/>
          <w:lang w:val="es-CO" w:eastAsia="es-CO"/>
        </w:rPr>
        <w:t xml:space="preserve"> </w:t>
      </w:r>
      <w:r w:rsidRPr="00266691">
        <w:rPr>
          <w:rFonts w:ascii="Bookman Old Style" w:hAnsi="Bookman Old Style" w:cs="Arial"/>
        </w:rPr>
        <w:t>costo de oportunidad de</w:t>
      </w:r>
      <w:r>
        <w:rPr>
          <w:rFonts w:ascii="Bookman Old Style" w:hAnsi="Bookman Old Style" w:cs="Arial"/>
        </w:rPr>
        <w:t>l gas natural dejado de exportar</w:t>
      </w:r>
      <w:r w:rsidRPr="002432E4">
        <w:rPr>
          <w:rFonts w:ascii="Bookman Old Style" w:hAnsi="Bookman Old Style"/>
        </w:rPr>
        <w:t>.</w:t>
      </w:r>
    </w:p>
    <w:p w:rsidR="0025436A" w:rsidRDefault="0025436A" w:rsidP="0025436A">
      <w:pPr>
        <w:ind w:left="0"/>
        <w:jc w:val="both"/>
        <w:rPr>
          <w:rFonts w:ascii="Bookman Old Style" w:hAnsi="Bookman Old Style"/>
        </w:rPr>
      </w:pPr>
    </w:p>
    <w:p w:rsidR="00C200DA" w:rsidRDefault="00C200DA" w:rsidP="0025436A">
      <w:pPr>
        <w:ind w:left="0"/>
        <w:jc w:val="both"/>
        <w:rPr>
          <w:rFonts w:ascii="Bookman Old Style" w:hAnsi="Bookman Old Style"/>
        </w:rPr>
      </w:pPr>
    </w:p>
    <w:p w:rsidR="00C200DA" w:rsidRPr="002432E4" w:rsidRDefault="00C200DA" w:rsidP="0025436A">
      <w:pPr>
        <w:ind w:left="0"/>
        <w:jc w:val="both"/>
        <w:rPr>
          <w:rFonts w:ascii="Bookman Old Style" w:hAnsi="Bookman Old Style"/>
        </w:rPr>
      </w:pPr>
    </w:p>
    <w:p w:rsidR="0025436A" w:rsidRPr="002432E4" w:rsidRDefault="0025436A" w:rsidP="0025436A">
      <w:pPr>
        <w:ind w:left="0"/>
        <w:jc w:val="center"/>
        <w:rPr>
          <w:rFonts w:ascii="Bookman Old Style" w:hAnsi="Bookman Old Style" w:cs="Arial"/>
          <w:b/>
          <w:bCs/>
          <w:lang w:val="es-CO" w:eastAsia="es-CO"/>
        </w:rPr>
      </w:pPr>
      <w:r w:rsidRPr="002432E4">
        <w:rPr>
          <w:rFonts w:ascii="Bookman Old Style" w:hAnsi="Bookman Old Style" w:cs="Arial"/>
          <w:b/>
          <w:bCs/>
          <w:lang w:val="es-CO" w:eastAsia="es-CO"/>
        </w:rPr>
        <w:t>LA COMISIÓN DE REGULACIÓN DE ENERGÍA Y GAS</w:t>
      </w:r>
    </w:p>
    <w:p w:rsidR="0025436A" w:rsidRPr="002432E4" w:rsidRDefault="0025436A" w:rsidP="0025436A">
      <w:pPr>
        <w:ind w:left="0"/>
        <w:jc w:val="center"/>
        <w:rPr>
          <w:rFonts w:ascii="Bookman Old Style" w:hAnsi="Bookman Old Style" w:cs="Arial"/>
          <w:lang w:val="es-CO" w:eastAsia="es-CO"/>
        </w:rPr>
      </w:pPr>
    </w:p>
    <w:p w:rsidR="0025436A" w:rsidRPr="002432E4" w:rsidRDefault="0025436A" w:rsidP="0025436A">
      <w:pPr>
        <w:spacing w:before="100" w:beforeAutospacing="1" w:after="100" w:afterAutospacing="1"/>
        <w:ind w:left="0"/>
        <w:rPr>
          <w:rFonts w:ascii="Bookman Old Style" w:hAnsi="Bookman Old Style" w:cs="Arial"/>
          <w:lang w:val="es-CO" w:eastAsia="es-CO"/>
        </w:rPr>
      </w:pPr>
      <w:r w:rsidRPr="002432E4">
        <w:rPr>
          <w:rFonts w:ascii="Bookman Old Style" w:hAnsi="Bookman Old Style" w:cs="Arial"/>
          <w:lang w:val="es-CO" w:eastAsia="es-CO"/>
        </w:rPr>
        <w:t>En ejercicio de sus facultades legales, en especial de las conferidas por la Ley 142 de 1994 y en desarrollo de los Decretos 1524</w:t>
      </w:r>
      <w:r>
        <w:rPr>
          <w:rFonts w:ascii="Bookman Old Style" w:hAnsi="Bookman Old Style" w:cs="Arial"/>
          <w:lang w:val="es-CO" w:eastAsia="es-CO"/>
        </w:rPr>
        <w:t>,</w:t>
      </w:r>
      <w:r w:rsidRPr="002432E4">
        <w:rPr>
          <w:rFonts w:ascii="Bookman Old Style" w:hAnsi="Bookman Old Style" w:cs="Arial"/>
          <w:lang w:val="es-CO" w:eastAsia="es-CO"/>
        </w:rPr>
        <w:t xml:space="preserve"> 2253 de 1994</w:t>
      </w:r>
      <w:r w:rsidR="00394F68">
        <w:rPr>
          <w:rFonts w:ascii="Bookman Old Style" w:hAnsi="Bookman Old Style" w:cs="Arial"/>
          <w:lang w:val="es-CO" w:eastAsia="es-CO"/>
        </w:rPr>
        <w:t xml:space="preserve"> </w:t>
      </w:r>
      <w:r w:rsidRPr="002432E4">
        <w:rPr>
          <w:rFonts w:ascii="Bookman Old Style" w:hAnsi="Bookman Old Style" w:cs="Arial"/>
          <w:lang w:val="es-CO" w:eastAsia="es-CO"/>
        </w:rPr>
        <w:t xml:space="preserve">y </w:t>
      </w:r>
    </w:p>
    <w:p w:rsidR="0025436A" w:rsidRPr="002432E4" w:rsidRDefault="0025436A" w:rsidP="008145E0">
      <w:pPr>
        <w:ind w:left="0"/>
        <w:rPr>
          <w:rFonts w:ascii="Bookman Old Style" w:hAnsi="Bookman Old Style" w:cs="Arial"/>
          <w:b/>
          <w:bCs/>
          <w:lang w:val="es-CO" w:eastAsia="es-CO"/>
        </w:rPr>
      </w:pPr>
    </w:p>
    <w:p w:rsidR="0025436A" w:rsidRPr="002432E4" w:rsidRDefault="0025436A" w:rsidP="0025436A">
      <w:pPr>
        <w:ind w:left="0"/>
        <w:jc w:val="center"/>
        <w:rPr>
          <w:rFonts w:ascii="Bookman Old Style" w:hAnsi="Bookman Old Style" w:cs="Arial"/>
          <w:lang w:val="es-CO" w:eastAsia="es-CO"/>
        </w:rPr>
      </w:pPr>
      <w:r w:rsidRPr="002432E4">
        <w:rPr>
          <w:rFonts w:ascii="Bookman Old Style" w:hAnsi="Bookman Old Style" w:cs="Arial"/>
          <w:b/>
          <w:bCs/>
          <w:lang w:val="es-CO" w:eastAsia="es-CO"/>
        </w:rPr>
        <w:t>C O N S I D E R A N D O  Q U E:</w:t>
      </w:r>
    </w:p>
    <w:p w:rsidR="005D4DB5" w:rsidRDefault="005D4DB5" w:rsidP="0025436A">
      <w:pPr>
        <w:ind w:left="0"/>
        <w:jc w:val="both"/>
        <w:rPr>
          <w:rFonts w:ascii="Bookman Old Style" w:hAnsi="Bookman Old Style" w:cs="Arial"/>
          <w:lang w:val="es-CO" w:eastAsia="es-CO"/>
        </w:rPr>
      </w:pPr>
    </w:p>
    <w:p w:rsidR="00C7551E" w:rsidRDefault="0025436A" w:rsidP="00C7551E">
      <w:pPr>
        <w:ind w:left="0"/>
        <w:jc w:val="both"/>
        <w:rPr>
          <w:rFonts w:ascii="Bookman Old Style" w:hAnsi="Bookman Old Style"/>
          <w:color w:val="000000"/>
        </w:rPr>
      </w:pPr>
      <w:r w:rsidRPr="002432E4">
        <w:rPr>
          <w:rFonts w:ascii="Bookman Old Style" w:hAnsi="Bookman Old Style" w:cs="Arial"/>
          <w:lang w:val="es-CO" w:eastAsia="es-CO"/>
        </w:rPr>
        <w:br/>
      </w:r>
      <w:r w:rsidR="00C7551E">
        <w:rPr>
          <w:rFonts w:ascii="Bookman Old Style" w:hAnsi="Bookman Old Style"/>
          <w:color w:val="000000"/>
        </w:rPr>
        <w:t xml:space="preserve">En junio de 2011, el Gobierno Nacional expidió el Decreto 2100 “por el cual se establecen mecanismos para promover el aseguramiento del abastecimiento nacional de gas natural y se dictan otras disposiciones”, motivado entre otros por la necesidad de promover las exportaciones de gas natural y establecer instrumentos que garanticen el abastecimiento nacional de gas natural. </w:t>
      </w:r>
    </w:p>
    <w:p w:rsidR="00C7551E" w:rsidRDefault="00C7551E" w:rsidP="00C7551E">
      <w:pPr>
        <w:ind w:left="0"/>
        <w:jc w:val="both"/>
        <w:rPr>
          <w:rFonts w:ascii="Bookman Old Style" w:hAnsi="Bookman Old Style"/>
          <w:color w:val="000000"/>
        </w:rPr>
      </w:pPr>
    </w:p>
    <w:p w:rsidR="00C7551E" w:rsidRDefault="00C7551E" w:rsidP="00C7551E">
      <w:pPr>
        <w:ind w:left="0"/>
        <w:jc w:val="both"/>
        <w:rPr>
          <w:rFonts w:ascii="Bookman Old Style" w:hAnsi="Bookman Old Style"/>
          <w:color w:val="000000"/>
        </w:rPr>
      </w:pPr>
      <w:r>
        <w:rPr>
          <w:rFonts w:ascii="Bookman Old Style" w:hAnsi="Bookman Old Style"/>
          <w:color w:val="000000"/>
        </w:rPr>
        <w:t>El artículo 2 del Decreto 2100 de 2011, define el concepto Agente Exportador de Gas como la “Persona jurídica que exporta gas”.</w:t>
      </w:r>
    </w:p>
    <w:p w:rsidR="00C7551E" w:rsidRDefault="00C7551E" w:rsidP="00C7551E">
      <w:pPr>
        <w:ind w:left="0"/>
        <w:jc w:val="both"/>
        <w:rPr>
          <w:rFonts w:ascii="Bookman Old Style" w:hAnsi="Bookman Old Style"/>
          <w:color w:val="000000"/>
        </w:rPr>
      </w:pPr>
    </w:p>
    <w:p w:rsidR="00C7551E" w:rsidRDefault="00C7551E" w:rsidP="00C7551E">
      <w:pPr>
        <w:ind w:left="0"/>
        <w:jc w:val="both"/>
        <w:rPr>
          <w:rFonts w:ascii="Bookman Old Style" w:hAnsi="Bookman Old Style"/>
          <w:color w:val="000000"/>
        </w:rPr>
      </w:pPr>
      <w:r>
        <w:rPr>
          <w:rFonts w:ascii="Bookman Old Style" w:hAnsi="Bookman Old Style"/>
          <w:color w:val="000000"/>
        </w:rPr>
        <w:t xml:space="preserve">Esta norma determinó en su artículo 4 la obligación de atención prioritaria de la demanda de gas para consumo interno, y en el parágrafo del citado artículo señaló que “Los Agentes Exportadores atenderán prioritariamente la demanda de gas natural para consumo interno cuando se presenten Insalvables Restricciones en la Oferta de Gas Natural o Situaciones de Grave Emergencia Transitorias y No Transitorias o Racionamiento Programado de gas natural de que trata el Decreto 880 de 2007, modificado por el Decreto 4500 de 2009 o aquél que lo modifique o sustituya. Cuando para atender la demanda nacional de gas natural para consumo interno se deban suspender los compromisos de exportación con Respaldo Físico, las cantidades de gas objeto de interrupción se reconocerán al costo de oportunidad de que trata el Artículo 27 de este Decreto”. </w:t>
      </w:r>
    </w:p>
    <w:p w:rsidR="00C7551E" w:rsidRDefault="00C7551E" w:rsidP="00C7551E">
      <w:pPr>
        <w:ind w:left="0"/>
        <w:jc w:val="both"/>
        <w:rPr>
          <w:rFonts w:ascii="Bookman Old Style" w:hAnsi="Bookman Old Style"/>
          <w:color w:val="000000"/>
        </w:rPr>
      </w:pPr>
    </w:p>
    <w:p w:rsidR="0027599A" w:rsidRDefault="0027599A" w:rsidP="00C7551E">
      <w:pPr>
        <w:ind w:left="0"/>
        <w:jc w:val="both"/>
        <w:rPr>
          <w:rFonts w:ascii="Bookman Old Style" w:hAnsi="Bookman Old Style"/>
          <w:color w:val="000000"/>
        </w:rPr>
      </w:pPr>
    </w:p>
    <w:p w:rsidR="0027599A" w:rsidRDefault="0027599A" w:rsidP="00C7551E">
      <w:pPr>
        <w:ind w:left="0"/>
        <w:jc w:val="both"/>
        <w:rPr>
          <w:rFonts w:ascii="Bookman Old Style" w:hAnsi="Bookman Old Style"/>
          <w:color w:val="000000"/>
        </w:rPr>
      </w:pPr>
    </w:p>
    <w:p w:rsidR="00C7551E" w:rsidRDefault="00C7551E" w:rsidP="00C7551E">
      <w:pPr>
        <w:ind w:left="0"/>
        <w:jc w:val="both"/>
        <w:rPr>
          <w:rFonts w:ascii="Bookman Old Style" w:hAnsi="Bookman Old Style"/>
          <w:color w:val="000000"/>
        </w:rPr>
      </w:pPr>
      <w:r>
        <w:rPr>
          <w:rFonts w:ascii="Bookman Old Style" w:hAnsi="Bookman Old Style"/>
          <w:color w:val="000000"/>
        </w:rPr>
        <w:t xml:space="preserve">Así mismo, el Decreto 2100 de 2011 definió el concepto de demanda esencial y determinó en el parágrafo 1 de su artículo 5 que cuando se presenten Insalvables Restricciones en la Oferta de Gas Natural o Situaciones de Grave Emergencia Transitorias y No Transitorias o Racionamiento Programado de gas natural de que trata el Decreto 880 de 2007, modificado por el Decreto 4500 de 2009 o aquél que lo modifique o sustituya y los Agentes que atiendan la Demanda Esencial no cuenten con contratos Firmes o que Garanticen Firmeza asumirán directamente los costos en que incurran los Agentes que por ello resulten afectados.  </w:t>
      </w:r>
    </w:p>
    <w:p w:rsidR="00C7551E" w:rsidRDefault="00C7551E" w:rsidP="00C7551E">
      <w:pPr>
        <w:ind w:left="0"/>
        <w:jc w:val="both"/>
        <w:rPr>
          <w:rFonts w:ascii="Bookman Old Style" w:hAnsi="Bookman Old Style"/>
          <w:color w:val="000000"/>
        </w:rPr>
      </w:pPr>
    </w:p>
    <w:p w:rsidR="00C7551E" w:rsidRPr="002432E4" w:rsidRDefault="00C7551E" w:rsidP="00C7551E">
      <w:pPr>
        <w:ind w:left="0"/>
        <w:jc w:val="both"/>
        <w:rPr>
          <w:rFonts w:ascii="Bookman Old Style" w:hAnsi="Bookman Old Style"/>
          <w:color w:val="000000"/>
        </w:rPr>
      </w:pPr>
      <w:r>
        <w:rPr>
          <w:rFonts w:ascii="Bookman Old Style" w:hAnsi="Bookman Old Style"/>
          <w:color w:val="000000"/>
        </w:rPr>
        <w:t xml:space="preserve">El Decreto 2100 de 2011 estableció en sus artículos 22 y 23 que la actividad de exportación de gas no constituye una actividad complementaria al servicio público domiciliario de gas combustible y que el precio del gas destinado a la exportación será pactado libremente entre las partes.  </w:t>
      </w:r>
    </w:p>
    <w:p w:rsidR="00C7551E" w:rsidRPr="002432E4" w:rsidRDefault="00C7551E" w:rsidP="00C7551E">
      <w:pPr>
        <w:pStyle w:val="Default"/>
        <w:jc w:val="both"/>
        <w:rPr>
          <w:rFonts w:ascii="Bookman Old Style" w:hAnsi="Bookman Old Style"/>
        </w:rPr>
      </w:pPr>
    </w:p>
    <w:p w:rsidR="00C7551E" w:rsidRDefault="00C7551E" w:rsidP="00C7551E">
      <w:pPr>
        <w:pStyle w:val="Default"/>
        <w:jc w:val="both"/>
        <w:rPr>
          <w:rFonts w:ascii="Bookman Old Style" w:hAnsi="Bookman Old Style"/>
        </w:rPr>
      </w:pPr>
      <w:r w:rsidRPr="00FA0B75">
        <w:rPr>
          <w:rFonts w:ascii="Bookman Old Style" w:hAnsi="Bookman Old Style"/>
        </w:rPr>
        <w:t xml:space="preserve">El </w:t>
      </w:r>
      <w:r>
        <w:rPr>
          <w:rFonts w:ascii="Bookman Old Style" w:hAnsi="Bookman Old Style"/>
        </w:rPr>
        <w:t xml:space="preserve">referido </w:t>
      </w:r>
      <w:r w:rsidRPr="00FA0B75">
        <w:rPr>
          <w:rFonts w:ascii="Bookman Old Style" w:hAnsi="Bookman Old Style"/>
        </w:rPr>
        <w:t xml:space="preserve">Decreto determina en su artículo 27 que </w:t>
      </w:r>
      <w:r>
        <w:rPr>
          <w:rFonts w:ascii="Bookman Old Style" w:hAnsi="Bookman Old Style"/>
        </w:rPr>
        <w:t>“C</w:t>
      </w:r>
      <w:r w:rsidRPr="00FA0B75">
        <w:rPr>
          <w:rFonts w:ascii="Bookman Old Style" w:hAnsi="Bookman Old Style"/>
        </w:rPr>
        <w:t>uando para atender la demanda nacional de gas natural para consumo interno se deban suspender los compromisos en firme de exportación, a los productores y/o productores comercializadores se les reconocer</w:t>
      </w:r>
      <w:r>
        <w:rPr>
          <w:rFonts w:ascii="Bookman Old Style" w:hAnsi="Bookman Old Style"/>
        </w:rPr>
        <w:t>á</w:t>
      </w:r>
      <w:r w:rsidRPr="00FA0B75">
        <w:rPr>
          <w:rFonts w:ascii="Bookman Old Style" w:hAnsi="Bookman Old Style"/>
        </w:rPr>
        <w:t xml:space="preserve"> el costo de oportunidad del gas natural dejado de exportar. Las cantidades de gas natural de exportación que sean objeto de interrupción deberán ser adquiridas por los Agentes Operacionales que no hayan podido cumplir sus contratos de suministro y/o no cuenten con contratos Firmes o que Garantizan Firmeza y las requieran para la atención de su demanda</w:t>
      </w:r>
      <w:r>
        <w:rPr>
          <w:rFonts w:ascii="Bookman Old Style" w:hAnsi="Bookman Old Style"/>
        </w:rPr>
        <w:t>”</w:t>
      </w:r>
      <w:r w:rsidRPr="00FA0B75">
        <w:rPr>
          <w:rFonts w:ascii="Bookman Old Style" w:hAnsi="Bookman Old Style"/>
        </w:rPr>
        <w:t>.</w:t>
      </w:r>
      <w:r>
        <w:rPr>
          <w:rFonts w:ascii="Bookman Old Style" w:hAnsi="Bookman Old Style"/>
        </w:rPr>
        <w:t xml:space="preserve"> </w:t>
      </w:r>
    </w:p>
    <w:p w:rsidR="00C7551E" w:rsidRDefault="00C7551E" w:rsidP="00C7551E">
      <w:pPr>
        <w:pStyle w:val="Default"/>
        <w:jc w:val="both"/>
        <w:rPr>
          <w:rFonts w:ascii="Bookman Old Style" w:hAnsi="Bookman Old Style"/>
        </w:rPr>
      </w:pPr>
    </w:p>
    <w:p w:rsidR="00C7551E" w:rsidRDefault="00C7551E" w:rsidP="00C7551E">
      <w:pPr>
        <w:pStyle w:val="Default"/>
        <w:jc w:val="both"/>
        <w:rPr>
          <w:rFonts w:ascii="Bookman Old Style" w:hAnsi="Bookman Old Style"/>
        </w:rPr>
      </w:pPr>
      <w:r>
        <w:rPr>
          <w:rFonts w:ascii="Bookman Old Style" w:hAnsi="Bookman Old Style"/>
        </w:rPr>
        <w:t>El citado artículo indica igualmente que e</w:t>
      </w:r>
      <w:r w:rsidRPr="00FA0B75">
        <w:rPr>
          <w:rFonts w:ascii="Bookman Old Style" w:hAnsi="Bookman Old Style"/>
        </w:rPr>
        <w:t xml:space="preserve">l costo de oportunidad del gas natural dejado de exportar será asumido por los Agentes Operacionales a quienes se les hayan suplido sus faltantes de suministro y </w:t>
      </w:r>
      <w:r>
        <w:rPr>
          <w:rFonts w:ascii="Bookman Old Style" w:hAnsi="Bookman Old Style"/>
        </w:rPr>
        <w:t xml:space="preserve">que </w:t>
      </w:r>
      <w:r w:rsidRPr="00FA0B75">
        <w:rPr>
          <w:rFonts w:ascii="Bookman Old Style" w:hAnsi="Bookman Old Style"/>
        </w:rPr>
        <w:t>el reconocimiento del costo de oportunidad de dicho gas será determinado por la CREG según metodología que incluya, entre otros: (i) el precio del gas natural que deja de percibir el productor y/o productor comercializador por no vender su gas en el exterior; y (ii) las compensaciones que deba pagar el productor y/o productor comercial</w:t>
      </w:r>
      <w:r>
        <w:rPr>
          <w:rFonts w:ascii="Bookman Old Style" w:hAnsi="Bookman Old Style"/>
        </w:rPr>
        <w:t>i</w:t>
      </w:r>
      <w:r w:rsidRPr="00FA0B75">
        <w:rPr>
          <w:rFonts w:ascii="Bookman Old Style" w:hAnsi="Bookman Old Style"/>
        </w:rPr>
        <w:t>zador por no honrar su Contrato Firme de exportación</w:t>
      </w:r>
      <w:r>
        <w:rPr>
          <w:rFonts w:ascii="Bookman Old Style" w:hAnsi="Bookman Old Style"/>
        </w:rPr>
        <w:t>.</w:t>
      </w:r>
    </w:p>
    <w:p w:rsidR="00C7551E" w:rsidRDefault="00C7551E" w:rsidP="00C7551E">
      <w:pPr>
        <w:pStyle w:val="Default"/>
        <w:jc w:val="both"/>
        <w:rPr>
          <w:rFonts w:ascii="Bookman Old Style" w:hAnsi="Bookman Old Style"/>
        </w:rPr>
      </w:pPr>
    </w:p>
    <w:p w:rsidR="00C7551E" w:rsidRDefault="00C7551E" w:rsidP="00C7551E">
      <w:pPr>
        <w:pStyle w:val="Default"/>
        <w:jc w:val="both"/>
        <w:rPr>
          <w:rFonts w:ascii="Bookman Old Style" w:hAnsi="Bookman Old Style"/>
        </w:rPr>
      </w:pPr>
      <w:r>
        <w:rPr>
          <w:rFonts w:ascii="Bookman Old Style" w:hAnsi="Bookman Old Style"/>
        </w:rPr>
        <w:t xml:space="preserve">El mismo artículo 27 del Decreto 2100 de 2011 indica que la CREG determinará, adicionalmente, “el mecanismo mediante el cual se realizará el pago de este costo al Agente Exportador por parte de los Agentes Operacionales a quienes se les haya suplido sus faltantes de suministro y la forma en que dicho costo será asumido por el Agente”. </w:t>
      </w:r>
    </w:p>
    <w:p w:rsidR="00C7551E" w:rsidRDefault="00C7551E" w:rsidP="00C7551E">
      <w:pPr>
        <w:pStyle w:val="Default"/>
        <w:jc w:val="both"/>
        <w:rPr>
          <w:rFonts w:ascii="Bookman Old Style" w:hAnsi="Bookman Old Style"/>
        </w:rPr>
      </w:pPr>
    </w:p>
    <w:p w:rsidR="00C7551E" w:rsidRPr="007B148A" w:rsidRDefault="00C7551E" w:rsidP="00C7551E">
      <w:pPr>
        <w:pStyle w:val="Default"/>
        <w:jc w:val="both"/>
        <w:rPr>
          <w:rFonts w:ascii="Bookman Old Style" w:hAnsi="Bookman Old Style"/>
        </w:rPr>
      </w:pPr>
      <w:r w:rsidRPr="007B148A">
        <w:rPr>
          <w:rFonts w:ascii="Bookman Old Style" w:hAnsi="Bookman Old Style"/>
        </w:rPr>
        <w:t xml:space="preserve">Mediante Resolución CREG </w:t>
      </w:r>
      <w:r>
        <w:rPr>
          <w:rFonts w:ascii="Bookman Old Style" w:hAnsi="Bookman Old Style"/>
        </w:rPr>
        <w:t>077</w:t>
      </w:r>
      <w:r w:rsidRPr="007B148A">
        <w:rPr>
          <w:rFonts w:ascii="Bookman Old Style" w:hAnsi="Bookman Old Style"/>
        </w:rPr>
        <w:t xml:space="preserve"> de 2012, la Comisión hizo público el proyecto de Resolución </w:t>
      </w:r>
      <w:r w:rsidRPr="002432E4">
        <w:rPr>
          <w:rFonts w:ascii="Bookman Old Style" w:hAnsi="Bookman Old Style"/>
        </w:rPr>
        <w:t>“</w:t>
      </w:r>
      <w:r>
        <w:rPr>
          <w:rFonts w:ascii="Bookman Old Style" w:hAnsi="Bookman Old Style"/>
        </w:rPr>
        <w:t xml:space="preserve">Por la cual se establece la metodología para calcular el </w:t>
      </w:r>
      <w:r w:rsidRPr="00F93323">
        <w:rPr>
          <w:sz w:val="23"/>
          <w:szCs w:val="23"/>
        </w:rPr>
        <w:t xml:space="preserve"> </w:t>
      </w:r>
      <w:r w:rsidRPr="00266691">
        <w:rPr>
          <w:rFonts w:ascii="Bookman Old Style" w:hAnsi="Bookman Old Style"/>
        </w:rPr>
        <w:t>costo de oportunidad de</w:t>
      </w:r>
      <w:r>
        <w:rPr>
          <w:rFonts w:ascii="Bookman Old Style" w:hAnsi="Bookman Old Style"/>
        </w:rPr>
        <w:t>l gas natural dejado de exportar</w:t>
      </w:r>
      <w:r w:rsidRPr="002432E4">
        <w:rPr>
          <w:rFonts w:ascii="Bookman Old Style" w:hAnsi="Bookman Old Style"/>
        </w:rPr>
        <w:t>”</w:t>
      </w:r>
      <w:r>
        <w:rPr>
          <w:rFonts w:ascii="Bookman Old Style" w:hAnsi="Bookman Old Style"/>
        </w:rPr>
        <w:t>.</w:t>
      </w:r>
      <w:r w:rsidRPr="007B148A">
        <w:rPr>
          <w:rFonts w:ascii="Bookman Old Style" w:hAnsi="Bookman Old Style"/>
        </w:rPr>
        <w:t xml:space="preserve"> </w:t>
      </w:r>
    </w:p>
    <w:p w:rsidR="00C7551E" w:rsidRPr="007B148A" w:rsidRDefault="00C7551E" w:rsidP="00C7551E">
      <w:pPr>
        <w:pStyle w:val="Default"/>
        <w:jc w:val="both"/>
        <w:rPr>
          <w:rFonts w:ascii="Bookman Old Style" w:hAnsi="Bookman Old Style"/>
        </w:rPr>
      </w:pPr>
    </w:p>
    <w:p w:rsidR="00C7551E" w:rsidRDefault="00C7551E" w:rsidP="00C7551E">
      <w:pPr>
        <w:pStyle w:val="Default"/>
        <w:jc w:val="both"/>
        <w:rPr>
          <w:rFonts w:ascii="Bookman Old Style" w:hAnsi="Bookman Old Style"/>
        </w:rPr>
      </w:pPr>
      <w:r w:rsidRPr="00277681">
        <w:rPr>
          <w:rFonts w:ascii="Bookman Old Style" w:hAnsi="Bookman Old Style"/>
        </w:rPr>
        <w:t xml:space="preserve">Durante el período de consulta se recibieron comentarios de las siguientes empresas y gremios: </w:t>
      </w:r>
      <w:r>
        <w:rPr>
          <w:rFonts w:ascii="Bookman Old Style" w:hAnsi="Bookman Old Style"/>
        </w:rPr>
        <w:t>EMGESA -E-2012-008493</w:t>
      </w:r>
      <w:r w:rsidRPr="00277681">
        <w:rPr>
          <w:rFonts w:ascii="Bookman Old Style" w:hAnsi="Bookman Old Style"/>
        </w:rPr>
        <w:t>,</w:t>
      </w:r>
      <w:r>
        <w:rPr>
          <w:rFonts w:ascii="Bookman Old Style" w:hAnsi="Bookman Old Style"/>
        </w:rPr>
        <w:t xml:space="preserve"> ASOCIACIÓN COLOMBIANA DE GAS NATURAL -NATURGAS -E-2012-008567, EMPRESAS PÚBLICAS DE MEDELLÍN E.S.P -E-2012-008574, ASOCIACIÓN NACIONAL DE EMPRESAS GENERADORAS -ANDEG -E-2012-008584, GECELCA S.A. E.S.P -E-2012-008586, ASOCIACIÓN NACIONAL DE EMPRESAS DE SERVICIOS Y COMUNICACIONES -ANDESCO -E-2012-008591, ARCTAS COLOMBIA S.A.S -</w:t>
      </w:r>
      <w:r>
        <w:rPr>
          <w:rFonts w:ascii="Bookman Old Style" w:hAnsi="Bookman Old Style"/>
        </w:rPr>
        <w:lastRenderedPageBreak/>
        <w:t>E-2012-008595, ASOCIACIÓN COLOMBIANA DEL PETROLÉO –ACP -E-2012-008601, GAS NATURAL FENOSA -E-2012-008606, ECOPETROL -E-2012-008616, TGI -E-2012-008625, LLANOGAS -E-2012-008634, ASOCIACIÓN COLOMBIANA DE GENERADORES DE ENERGÍA ELÉCTRICA -E-2012-008638, ASOCIACIÓN NACIONAL DE EMPRESARIOS DE COLOMBIA -ANDI E-2012-008863. Estos comentarios fueron analizados, estudiados y se responden en su integridad e</w:t>
      </w:r>
      <w:r w:rsidRPr="00F6290B">
        <w:rPr>
          <w:rFonts w:ascii="Bookman Old Style" w:hAnsi="Bookman Old Style"/>
        </w:rPr>
        <w:t xml:space="preserve">n el documento </w:t>
      </w:r>
      <w:r w:rsidRPr="00DA6B9E">
        <w:rPr>
          <w:rFonts w:ascii="Bookman Old Style" w:hAnsi="Bookman Old Style"/>
        </w:rPr>
        <w:t xml:space="preserve">CREG </w:t>
      </w:r>
      <w:r w:rsidR="0027599A">
        <w:rPr>
          <w:rFonts w:ascii="Bookman Old Style" w:hAnsi="Bookman Old Style"/>
        </w:rPr>
        <w:t>026 de 2013</w:t>
      </w:r>
      <w:r>
        <w:rPr>
          <w:rFonts w:ascii="Bookman Old Style" w:hAnsi="Bookman Old Style"/>
        </w:rPr>
        <w:t>.</w:t>
      </w:r>
    </w:p>
    <w:p w:rsidR="00C7551E" w:rsidRPr="007B148A" w:rsidRDefault="00C7551E" w:rsidP="00C7551E">
      <w:pPr>
        <w:pStyle w:val="Default"/>
        <w:jc w:val="both"/>
        <w:rPr>
          <w:rFonts w:ascii="Bookman Old Style" w:hAnsi="Bookman Old Style"/>
        </w:rPr>
      </w:pPr>
    </w:p>
    <w:p w:rsidR="00C7551E" w:rsidRPr="007B148A" w:rsidRDefault="00C7551E" w:rsidP="00C7551E">
      <w:pPr>
        <w:pStyle w:val="Default"/>
        <w:jc w:val="both"/>
        <w:rPr>
          <w:rFonts w:ascii="Bookman Old Style" w:hAnsi="Bookman Old Style"/>
        </w:rPr>
      </w:pPr>
      <w:r w:rsidRPr="007B148A">
        <w:rPr>
          <w:rFonts w:ascii="Bookman Old Style" w:hAnsi="Bookman Old Style"/>
        </w:rPr>
        <w:t>En cumplimiento de lo establecido en la Ley 1340 de 2009, el artículo 8 del Decreto 2897 de 2010 y la Resolución SIC 44649 de 2010, la CREG procedió a dar respuesta al cuestionario expedido por la Superintendencia de Industria y Comercio SIC, encontrando que el presente acto no requiere ser remitido a la SIC por no tener incidencia en la libre competencia.</w:t>
      </w:r>
    </w:p>
    <w:p w:rsidR="00C7551E" w:rsidRPr="007B148A" w:rsidRDefault="00C7551E" w:rsidP="00C7551E">
      <w:pPr>
        <w:pStyle w:val="Default"/>
        <w:jc w:val="both"/>
        <w:rPr>
          <w:rFonts w:ascii="Bookman Old Style" w:hAnsi="Bookman Old Style"/>
        </w:rPr>
      </w:pPr>
    </w:p>
    <w:p w:rsidR="00C7551E" w:rsidRPr="007B148A" w:rsidRDefault="00C7551E" w:rsidP="00C7551E">
      <w:pPr>
        <w:pStyle w:val="Default"/>
        <w:jc w:val="both"/>
        <w:rPr>
          <w:rFonts w:ascii="Bookman Old Style" w:hAnsi="Bookman Old Style"/>
        </w:rPr>
      </w:pPr>
      <w:r w:rsidRPr="007B148A">
        <w:rPr>
          <w:rFonts w:ascii="Bookman Old Style" w:hAnsi="Bookman Old Style"/>
        </w:rPr>
        <w:t xml:space="preserve">Según lo previsto en el artículo 9° del Decreto 2696 de 2004, concordante con el artículo 8 del Código de Procedimiento Administrativo y de lo Contencioso Administrativo, la regulación que mediante la presente resolución se adopta ha surtido el proceso de publicidad previo correspondiente según las normas vigentes, garantizándose de esta manera la participación de todos los agentes del sector y demás interesados. </w:t>
      </w:r>
    </w:p>
    <w:p w:rsidR="00C7551E" w:rsidRPr="00DA6B9E" w:rsidRDefault="00C7551E" w:rsidP="00C7551E">
      <w:pPr>
        <w:pStyle w:val="Default"/>
        <w:jc w:val="both"/>
        <w:rPr>
          <w:rFonts w:ascii="Bookman Old Style" w:hAnsi="Bookman Old Style"/>
          <w:lang w:val="es-ES"/>
        </w:rPr>
      </w:pPr>
    </w:p>
    <w:p w:rsidR="00C7551E" w:rsidRDefault="00C7551E" w:rsidP="00C7551E">
      <w:pPr>
        <w:pStyle w:val="Default"/>
        <w:jc w:val="both"/>
        <w:rPr>
          <w:rFonts w:ascii="Bookman Old Style" w:hAnsi="Bookman Old Style"/>
        </w:rPr>
      </w:pPr>
      <w:r w:rsidRPr="00DA6B9E">
        <w:rPr>
          <w:rFonts w:ascii="Bookman Old Style" w:hAnsi="Bookman Old Style"/>
        </w:rPr>
        <w:t>La Comisión de Regulación de En</w:t>
      </w:r>
      <w:r>
        <w:rPr>
          <w:rFonts w:ascii="Bookman Old Style" w:hAnsi="Bookman Old Style"/>
        </w:rPr>
        <w:t>ergía y Gas en su sesión No. 553</w:t>
      </w:r>
      <w:r w:rsidRPr="00DA6B9E">
        <w:rPr>
          <w:rFonts w:ascii="Bookman Old Style" w:hAnsi="Bookman Old Style"/>
        </w:rPr>
        <w:t xml:space="preserve"> del </w:t>
      </w:r>
      <w:r>
        <w:rPr>
          <w:rFonts w:ascii="Bookman Old Style" w:hAnsi="Bookman Old Style"/>
        </w:rPr>
        <w:t>5</w:t>
      </w:r>
      <w:r w:rsidRPr="00DA6B9E">
        <w:rPr>
          <w:rFonts w:ascii="Bookman Old Style" w:hAnsi="Bookman Old Style"/>
        </w:rPr>
        <w:t xml:space="preserve"> de </w:t>
      </w:r>
      <w:r>
        <w:rPr>
          <w:rFonts w:ascii="Bookman Old Style" w:hAnsi="Bookman Old Style"/>
        </w:rPr>
        <w:t>abril</w:t>
      </w:r>
      <w:r w:rsidRPr="00DA6B9E">
        <w:rPr>
          <w:rFonts w:ascii="Bookman Old Style" w:hAnsi="Bookman Old Style"/>
        </w:rPr>
        <w:t xml:space="preserve"> de 2013 acordó expedir esta Resolución.</w:t>
      </w:r>
    </w:p>
    <w:p w:rsidR="00C7551E" w:rsidRDefault="00C7551E" w:rsidP="00C7551E">
      <w:pPr>
        <w:ind w:left="0"/>
        <w:rPr>
          <w:rFonts w:ascii="Bookman Old Style" w:hAnsi="Bookman Old Style"/>
          <w:b/>
        </w:rPr>
      </w:pPr>
    </w:p>
    <w:p w:rsidR="00C7551E" w:rsidRPr="002432E4" w:rsidRDefault="00C7551E" w:rsidP="00C7551E">
      <w:pPr>
        <w:ind w:left="0"/>
        <w:rPr>
          <w:rFonts w:ascii="Bookman Old Style" w:hAnsi="Bookman Old Style"/>
          <w:b/>
        </w:rPr>
      </w:pPr>
    </w:p>
    <w:p w:rsidR="00C7551E" w:rsidRPr="002432E4" w:rsidRDefault="00C7551E" w:rsidP="00C7551E">
      <w:pPr>
        <w:jc w:val="center"/>
        <w:rPr>
          <w:rFonts w:ascii="Bookman Old Style" w:hAnsi="Bookman Old Style"/>
          <w:b/>
        </w:rPr>
      </w:pPr>
      <w:r w:rsidRPr="002432E4">
        <w:rPr>
          <w:rFonts w:ascii="Bookman Old Style" w:hAnsi="Bookman Old Style"/>
          <w:b/>
        </w:rPr>
        <w:t>R E S U E L V E:</w:t>
      </w:r>
    </w:p>
    <w:p w:rsidR="00C7551E" w:rsidRPr="002432E4" w:rsidRDefault="00C7551E" w:rsidP="00C7551E">
      <w:pPr>
        <w:jc w:val="center"/>
        <w:rPr>
          <w:rFonts w:ascii="Bookman Old Style" w:hAnsi="Bookman Old Style"/>
          <w:b/>
        </w:rPr>
      </w:pPr>
    </w:p>
    <w:p w:rsidR="00C7551E" w:rsidRPr="002432E4" w:rsidRDefault="00C7551E" w:rsidP="00C7551E">
      <w:pPr>
        <w:jc w:val="center"/>
        <w:rPr>
          <w:rFonts w:ascii="Bookman Old Style" w:hAnsi="Bookman Old Style"/>
          <w:b/>
        </w:rPr>
      </w:pPr>
      <w:r w:rsidRPr="002432E4">
        <w:rPr>
          <w:rFonts w:ascii="Bookman Old Style" w:hAnsi="Bookman Old Style"/>
          <w:b/>
        </w:rPr>
        <w:t>Capítulo 1</w:t>
      </w:r>
    </w:p>
    <w:p w:rsidR="00C7551E" w:rsidRPr="002432E4" w:rsidRDefault="00C7551E" w:rsidP="00C7551E">
      <w:pPr>
        <w:jc w:val="center"/>
        <w:rPr>
          <w:rFonts w:ascii="Bookman Old Style" w:hAnsi="Bookman Old Style"/>
          <w:b/>
        </w:rPr>
      </w:pPr>
      <w:r w:rsidRPr="002432E4">
        <w:rPr>
          <w:rFonts w:ascii="Bookman Old Style" w:hAnsi="Bookman Old Style"/>
          <w:b/>
        </w:rPr>
        <w:t>Disposiciones Generales</w:t>
      </w:r>
    </w:p>
    <w:p w:rsidR="00C7551E" w:rsidRDefault="00C7551E" w:rsidP="00C7551E">
      <w:pPr>
        <w:ind w:left="0"/>
        <w:jc w:val="both"/>
        <w:rPr>
          <w:rFonts w:ascii="Bookman Old Style" w:hAnsi="Bookman Old Style"/>
          <w:color w:val="000000"/>
          <w:lang w:val="es-CO"/>
        </w:rPr>
      </w:pPr>
    </w:p>
    <w:p w:rsidR="0027599A" w:rsidRPr="0027599A" w:rsidRDefault="0027599A" w:rsidP="00C7551E">
      <w:pPr>
        <w:ind w:left="0"/>
        <w:jc w:val="both"/>
        <w:rPr>
          <w:rFonts w:ascii="Bookman Old Style" w:hAnsi="Bookman Old Style"/>
          <w:color w:val="000000"/>
          <w:sz w:val="16"/>
          <w:lang w:val="es-CO"/>
        </w:rPr>
      </w:pPr>
    </w:p>
    <w:p w:rsidR="00C7551E" w:rsidRDefault="00C7551E" w:rsidP="00C7551E">
      <w:pPr>
        <w:ind w:left="0"/>
        <w:jc w:val="both"/>
        <w:rPr>
          <w:rFonts w:ascii="Bookman Old Style" w:hAnsi="Bookman Old Style"/>
          <w:spacing w:val="-3"/>
          <w:lang w:val="es-CO"/>
        </w:rPr>
      </w:pPr>
      <w:r w:rsidRPr="002432E4">
        <w:rPr>
          <w:rFonts w:ascii="Bookman Old Style" w:hAnsi="Bookman Old Style"/>
          <w:b/>
        </w:rPr>
        <w:t xml:space="preserve">ARTÍCULO </w:t>
      </w:r>
      <w:r>
        <w:rPr>
          <w:rFonts w:ascii="Bookman Old Style" w:hAnsi="Bookman Old Style"/>
          <w:b/>
        </w:rPr>
        <w:t xml:space="preserve">1. Determinación del </w:t>
      </w:r>
      <w:r w:rsidRPr="00087ECF">
        <w:rPr>
          <w:rFonts w:ascii="Bookman Old Style" w:hAnsi="Bookman Old Style"/>
          <w:b/>
          <w:spacing w:val="-3"/>
          <w:lang w:val="es-ES_tradnl"/>
        </w:rPr>
        <w:t>Costo de Oportunidad del gas natural dejado de exportar (</w:t>
      </w:r>
      <w:r w:rsidRPr="00087ECF">
        <w:rPr>
          <w:rFonts w:ascii="Bookman Old Style" w:hAnsi="Bookman Old Style"/>
          <w:b/>
        </w:rPr>
        <w:t>CO</w:t>
      </w:r>
      <w:r>
        <w:rPr>
          <w:rFonts w:ascii="Bookman Old Style" w:hAnsi="Bookman Old Style"/>
          <w:b/>
        </w:rPr>
        <w:t>D</w:t>
      </w:r>
      <w:r w:rsidRPr="00087ECF">
        <w:rPr>
          <w:rFonts w:ascii="Bookman Old Style" w:hAnsi="Bookman Old Style"/>
          <w:b/>
        </w:rPr>
        <w:t>E</w:t>
      </w:r>
      <w:r>
        <w:rPr>
          <w:rFonts w:ascii="Bookman Old Style" w:hAnsi="Bookman Old Style"/>
          <w:b/>
        </w:rPr>
        <w:t xml:space="preserve">): </w:t>
      </w:r>
      <w:r w:rsidRPr="00A31EBF">
        <w:rPr>
          <w:rFonts w:ascii="Bookman Old Style" w:hAnsi="Bookman Old Style"/>
        </w:rPr>
        <w:t>El CODE</w:t>
      </w:r>
      <w:r>
        <w:rPr>
          <w:rFonts w:ascii="Bookman Old Style" w:hAnsi="Bookman Old Style"/>
          <w:b/>
        </w:rPr>
        <w:t xml:space="preserve"> </w:t>
      </w:r>
      <w:r>
        <w:rPr>
          <w:rFonts w:ascii="Bookman Old Style" w:hAnsi="Bookman Old Style"/>
          <w:spacing w:val="-3"/>
          <w:lang w:val="es-CO"/>
        </w:rPr>
        <w:t xml:space="preserve">se determinará de acuerdo con la siguiente fórmula: </w:t>
      </w:r>
    </w:p>
    <w:p w:rsidR="00C7551E" w:rsidRDefault="00C7551E" w:rsidP="00C7551E">
      <w:pPr>
        <w:ind w:left="360"/>
        <w:rPr>
          <w:rFonts w:ascii="Bookman Old Style" w:hAnsi="Bookman Old Style"/>
          <w:spacing w:val="-3"/>
          <w:lang w:val="es-ES_tradnl"/>
        </w:rPr>
      </w:pPr>
    </w:p>
    <w:p w:rsidR="00C7551E" w:rsidRPr="00A155CE" w:rsidRDefault="00C7551E" w:rsidP="00C7551E">
      <w:pPr>
        <w:ind w:left="360"/>
        <w:rPr>
          <w:rFonts w:ascii="Bookman Old Style" w:hAnsi="Bookman Old Style"/>
          <w:spacing w:val="-3"/>
          <w:lang w:val="es-CO"/>
        </w:rPr>
      </w:pPr>
      <m:oMathPara>
        <m:oMath>
          <m:r>
            <w:rPr>
              <w:rFonts w:ascii="Cambria Math" w:hAnsi="Cambria Math"/>
              <w:spacing w:val="-3"/>
              <w:lang w:val="es-ES_tradnl"/>
            </w:rPr>
            <m:t>CODE=PExp+CComp</m:t>
          </m:r>
        </m:oMath>
      </m:oMathPara>
    </w:p>
    <w:p w:rsidR="00C7551E" w:rsidRDefault="00C7551E" w:rsidP="00C7551E">
      <w:pPr>
        <w:ind w:left="0"/>
        <w:rPr>
          <w:rFonts w:ascii="Bookman Old Style" w:hAnsi="Bookman Old Style"/>
          <w:iCs/>
          <w:spacing w:val="-3"/>
          <w:lang w:val="es-CO"/>
        </w:rPr>
      </w:pPr>
    </w:p>
    <w:p w:rsidR="00C7551E" w:rsidRDefault="00C7551E" w:rsidP="00C7551E">
      <w:pPr>
        <w:ind w:left="0"/>
        <w:jc w:val="both"/>
        <w:rPr>
          <w:rFonts w:ascii="Bookman Old Style" w:hAnsi="Bookman Old Style"/>
          <w:spacing w:val="-3"/>
          <w:lang w:val="es-CO"/>
        </w:rPr>
      </w:pPr>
    </w:p>
    <w:p w:rsidR="00C7551E" w:rsidRDefault="00C7551E" w:rsidP="00C7551E">
      <w:pPr>
        <w:ind w:left="0"/>
        <w:jc w:val="both"/>
        <w:rPr>
          <w:rFonts w:ascii="Bookman Old Style" w:hAnsi="Bookman Old Style"/>
          <w:spacing w:val="-3"/>
          <w:lang w:val="es-CO"/>
        </w:rPr>
      </w:pPr>
      <w:proofErr w:type="spellStart"/>
      <w:r>
        <w:rPr>
          <w:rFonts w:ascii="Bookman Old Style" w:hAnsi="Bookman Old Style"/>
          <w:spacing w:val="-3"/>
          <w:lang w:val="es-CO"/>
        </w:rPr>
        <w:t>Donde</w:t>
      </w:r>
      <w:proofErr w:type="spellEnd"/>
      <w:r>
        <w:rPr>
          <w:rFonts w:ascii="Bookman Old Style" w:hAnsi="Bookman Old Style"/>
          <w:spacing w:val="-3"/>
          <w:lang w:val="es-CO"/>
        </w:rPr>
        <w:t>:</w:t>
      </w:r>
    </w:p>
    <w:p w:rsidR="00C7551E" w:rsidRPr="00A155CE" w:rsidRDefault="00C7551E" w:rsidP="00C7551E">
      <w:pPr>
        <w:ind w:left="0"/>
        <w:jc w:val="both"/>
        <w:rPr>
          <w:rFonts w:ascii="Bookman Old Style" w:hAnsi="Bookman Old Style"/>
          <w:spacing w:val="-3"/>
          <w:lang w:val="es-CO"/>
        </w:rPr>
      </w:pPr>
    </w:p>
    <w:p w:rsidR="00C7551E" w:rsidRPr="00F72D6A" w:rsidRDefault="00C7551E" w:rsidP="00C7551E">
      <w:pPr>
        <w:ind w:left="0"/>
        <w:rPr>
          <w:rFonts w:ascii="Bookman Old Style" w:hAnsi="Bookman Old Style"/>
          <w:spacing w:val="-3"/>
          <w:lang w:val="es-CO"/>
        </w:rPr>
      </w:pPr>
      <m:oMath>
        <m:r>
          <w:rPr>
            <w:rFonts w:ascii="Cambria Math" w:hAnsi="Cambria Math"/>
            <w:spacing w:val="-3"/>
            <w:lang w:val="es-CO"/>
          </w:rPr>
          <m:t>PE</m:t>
        </m:r>
        <m:r>
          <w:rPr>
            <w:rFonts w:ascii="Cambria Math" w:hAnsi="Cambria Math"/>
            <w:spacing w:val="-3"/>
          </w:rPr>
          <m:t>xp</m:t>
        </m:r>
      </m:oMath>
      <w:r w:rsidRPr="00F72D6A">
        <w:rPr>
          <w:rFonts w:ascii="Bookman Old Style" w:hAnsi="Bookman Old Style"/>
          <w:spacing w:val="-3"/>
          <w:lang w:val="es-CO"/>
        </w:rPr>
        <w:t xml:space="preserve"> : Precio de Exportación en US$/MBTU</w:t>
      </w:r>
      <w:r>
        <w:rPr>
          <w:rFonts w:ascii="Bookman Old Style" w:hAnsi="Bookman Old Style"/>
          <w:spacing w:val="-3"/>
          <w:lang w:val="es-CO"/>
        </w:rPr>
        <w:t xml:space="preserve"> </w:t>
      </w:r>
    </w:p>
    <w:p w:rsidR="00C7551E" w:rsidRPr="00F72D6A" w:rsidRDefault="00C7551E" w:rsidP="00C7551E">
      <w:pPr>
        <w:ind w:left="0"/>
        <w:rPr>
          <w:rFonts w:ascii="Bookman Old Style" w:hAnsi="Bookman Old Style"/>
          <w:spacing w:val="-3"/>
          <w:lang w:val="es-CO"/>
        </w:rPr>
      </w:pPr>
      <m:oMath>
        <m:r>
          <w:rPr>
            <w:rFonts w:ascii="Cambria Math" w:hAnsi="Cambria Math"/>
            <w:spacing w:val="-3"/>
            <w:lang w:val="es-CO"/>
          </w:rPr>
          <m:t>CC</m:t>
        </m:r>
        <m:r>
          <w:rPr>
            <w:rFonts w:ascii="Cambria Math" w:hAnsi="Cambria Math"/>
            <w:spacing w:val="-3"/>
          </w:rPr>
          <m:t>omp</m:t>
        </m:r>
      </m:oMath>
      <w:r w:rsidRPr="00F72D6A">
        <w:rPr>
          <w:rFonts w:ascii="Bookman Old Style" w:hAnsi="Bookman Old Style"/>
          <w:spacing w:val="-3"/>
          <w:lang w:val="es-CO"/>
        </w:rPr>
        <w:t>: Costo de compensaciones</w:t>
      </w:r>
      <w:r>
        <w:rPr>
          <w:rFonts w:ascii="Bookman Old Style" w:hAnsi="Bookman Old Style"/>
          <w:spacing w:val="-3"/>
          <w:lang w:val="es-CO"/>
        </w:rPr>
        <w:t xml:space="preserve"> pactado en el contrato</w:t>
      </w:r>
      <w:r w:rsidRPr="00F72D6A">
        <w:rPr>
          <w:rFonts w:ascii="Bookman Old Style" w:hAnsi="Bookman Old Style"/>
          <w:spacing w:val="-3"/>
          <w:lang w:val="es-CO"/>
        </w:rPr>
        <w:t xml:space="preserve"> en US$/MBTU</w:t>
      </w:r>
    </w:p>
    <w:p w:rsidR="00C7551E" w:rsidRDefault="00C7551E" w:rsidP="00C7551E">
      <w:pPr>
        <w:rPr>
          <w:rFonts w:ascii="Bookman Old Style" w:hAnsi="Bookman Old Style"/>
          <w:spacing w:val="-3"/>
          <w:lang w:val="es-CO"/>
        </w:rPr>
      </w:pPr>
    </w:p>
    <w:p w:rsidR="00C7551E" w:rsidRDefault="00C7551E" w:rsidP="00C7551E">
      <w:pPr>
        <w:ind w:left="0"/>
        <w:jc w:val="both"/>
        <w:rPr>
          <w:rFonts w:ascii="Bookman Old Style" w:hAnsi="Bookman Old Style"/>
          <w:spacing w:val="-3"/>
        </w:rPr>
      </w:pPr>
      <w:r w:rsidRPr="002432E4">
        <w:rPr>
          <w:rFonts w:ascii="Bookman Old Style" w:hAnsi="Bookman Old Style"/>
          <w:b/>
        </w:rPr>
        <w:t xml:space="preserve">ARTÍCULO </w:t>
      </w:r>
      <w:r>
        <w:rPr>
          <w:rFonts w:ascii="Bookman Old Style" w:hAnsi="Bookman Old Style"/>
          <w:b/>
        </w:rPr>
        <w:t xml:space="preserve">2. Precio de Exportación </w:t>
      </w:r>
      <m:oMath>
        <m:r>
          <m:rPr>
            <m:sty m:val="bi"/>
          </m:rPr>
          <w:rPr>
            <w:rFonts w:ascii="Cambria Math" w:hAnsi="Cambria Math"/>
            <w:spacing w:val="-3"/>
          </w:rPr>
          <m:t>PExp</m:t>
        </m:r>
      </m:oMath>
      <w:r>
        <w:rPr>
          <w:rFonts w:ascii="Bookman Old Style" w:hAnsi="Bookman Old Style"/>
          <w:spacing w:val="-3"/>
          <w:lang w:val="es-CO"/>
        </w:rPr>
        <w:t>: Será el precio pactado en el contrato por millón de BTU (MBTU) referido a un lugar de entrega en el momento de la interrupción del suministro</w:t>
      </w:r>
      <w:r>
        <w:rPr>
          <w:rFonts w:ascii="Bookman Old Style" w:hAnsi="Bookman Old Style"/>
          <w:spacing w:val="-3"/>
        </w:rPr>
        <w:t xml:space="preserve">.  </w:t>
      </w:r>
    </w:p>
    <w:p w:rsidR="00C7551E" w:rsidRDefault="00C7551E" w:rsidP="00C7551E">
      <w:pPr>
        <w:ind w:left="0"/>
        <w:rPr>
          <w:rFonts w:ascii="Bookman Old Style" w:hAnsi="Bookman Old Style"/>
          <w:spacing w:val="-3"/>
          <w:lang w:val="es-CO"/>
        </w:rPr>
      </w:pPr>
    </w:p>
    <w:p w:rsidR="00C7551E" w:rsidRDefault="00C7551E" w:rsidP="00C7551E">
      <w:pPr>
        <w:ind w:left="0"/>
        <w:jc w:val="both"/>
        <w:rPr>
          <w:rFonts w:ascii="Bookman Old Style" w:hAnsi="Bookman Old Style"/>
          <w:spacing w:val="-3"/>
        </w:rPr>
      </w:pPr>
      <w:r w:rsidRPr="002432E4">
        <w:rPr>
          <w:rFonts w:ascii="Bookman Old Style" w:hAnsi="Bookman Old Style"/>
          <w:b/>
        </w:rPr>
        <w:t xml:space="preserve">ARTÍCULO </w:t>
      </w:r>
      <w:r>
        <w:rPr>
          <w:rFonts w:ascii="Bookman Old Style" w:hAnsi="Bookman Old Style"/>
          <w:b/>
        </w:rPr>
        <w:t xml:space="preserve">3. Costo de Compensación </w:t>
      </w:r>
      <w:r w:rsidRPr="00C200DA">
        <w:rPr>
          <w:rFonts w:ascii="Bookman Old Style" w:hAnsi="Bookman Old Style"/>
          <w:b/>
          <w:i/>
          <w:spacing w:val="-3"/>
          <w:lang w:val="es-CO"/>
        </w:rPr>
        <w:t>CC</w:t>
      </w:r>
      <w:proofErr w:type="spellStart"/>
      <w:r w:rsidRPr="00C200DA">
        <w:rPr>
          <w:rFonts w:ascii="Bookman Old Style" w:hAnsi="Bookman Old Style"/>
          <w:b/>
          <w:i/>
          <w:spacing w:val="-3"/>
        </w:rPr>
        <w:t>omp</w:t>
      </w:r>
      <w:proofErr w:type="spellEnd"/>
      <w:r>
        <w:rPr>
          <w:rFonts w:ascii="Bookman Old Style" w:hAnsi="Bookman Old Style"/>
          <w:spacing w:val="-3"/>
          <w:lang w:val="es-CO"/>
        </w:rPr>
        <w:t xml:space="preserve">: será la compensación pactada en el contrato de exportación por MBTU, </w:t>
      </w:r>
      <w:r w:rsidRPr="00E866F5">
        <w:rPr>
          <w:rFonts w:ascii="Bookman Old Style" w:hAnsi="Bookman Old Style"/>
          <w:spacing w:val="-3"/>
          <w:lang w:val="es-CO"/>
        </w:rPr>
        <w:t xml:space="preserve">por </w:t>
      </w:r>
      <w:r>
        <w:rPr>
          <w:rFonts w:ascii="Bookman Old Style" w:hAnsi="Bookman Old Style"/>
          <w:spacing w:val="-3"/>
          <w:lang w:val="es-CO"/>
        </w:rPr>
        <w:t xml:space="preserve">no entrega del producto al momento de la interrupción del suministro, por todas las </w:t>
      </w:r>
      <w:proofErr w:type="spellStart"/>
      <w:r>
        <w:rPr>
          <w:rFonts w:ascii="Bookman Old Style" w:hAnsi="Bookman Old Style"/>
          <w:spacing w:val="-3"/>
          <w:lang w:val="es-CO"/>
        </w:rPr>
        <w:t>ca</w:t>
      </w:r>
      <w:proofErr w:type="spellEnd"/>
      <w:r>
        <w:rPr>
          <w:rFonts w:ascii="Bookman Old Style" w:hAnsi="Bookman Old Style"/>
          <w:spacing w:val="-3"/>
        </w:rPr>
        <w:t>usas posibles atribuibles al Agente Exportador. Se excluyen las situaciones que tengan como origen causas de fuerza mayor y/o caso fortuito.</w:t>
      </w:r>
      <w:r>
        <w:rPr>
          <w:rFonts w:ascii="Bookman Old Style" w:hAnsi="Bookman Old Style"/>
          <w:spacing w:val="-3"/>
          <w:lang w:val="es-CO"/>
        </w:rPr>
        <w:t xml:space="preserve"> </w:t>
      </w:r>
    </w:p>
    <w:p w:rsidR="00C7551E" w:rsidRDefault="00C7551E" w:rsidP="00C7551E">
      <w:pPr>
        <w:ind w:left="0"/>
        <w:rPr>
          <w:rFonts w:ascii="Bookman Old Style" w:hAnsi="Bookman Old Style"/>
          <w:spacing w:val="-3"/>
        </w:rPr>
      </w:pPr>
    </w:p>
    <w:p w:rsidR="00C7551E" w:rsidRDefault="00C7551E" w:rsidP="00C7551E">
      <w:pPr>
        <w:ind w:left="0"/>
        <w:jc w:val="both"/>
        <w:rPr>
          <w:rFonts w:ascii="Bookman Old Style" w:hAnsi="Bookman Old Style"/>
          <w:spacing w:val="-3"/>
          <w:lang w:val="es-ES_tradnl"/>
        </w:rPr>
      </w:pPr>
      <w:r w:rsidRPr="002432E4">
        <w:rPr>
          <w:rFonts w:ascii="Bookman Old Style" w:hAnsi="Bookman Old Style"/>
          <w:b/>
        </w:rPr>
        <w:t xml:space="preserve">ARTÍCULO </w:t>
      </w:r>
      <w:r>
        <w:rPr>
          <w:rFonts w:ascii="Bookman Old Style" w:hAnsi="Bookman Old Style"/>
          <w:b/>
        </w:rPr>
        <w:t xml:space="preserve">4. Aplicación del Costo de Oportunidad del gas natural dejado de Exportar - CODE. </w:t>
      </w:r>
      <w:r w:rsidRPr="00BF2F32">
        <w:rPr>
          <w:rFonts w:ascii="Bookman Old Style" w:hAnsi="Bookman Old Style"/>
        </w:rPr>
        <w:t xml:space="preserve">El </w:t>
      </w:r>
      <w:r>
        <w:rPr>
          <w:rFonts w:ascii="Bookman Old Style" w:hAnsi="Bookman Old Style"/>
        </w:rPr>
        <w:t xml:space="preserve">Agente Exportador calculará el </w:t>
      </w:r>
      <w:r w:rsidRPr="00BF2F32">
        <w:rPr>
          <w:rFonts w:ascii="Bookman Old Style" w:hAnsi="Bookman Old Style"/>
        </w:rPr>
        <w:t>CODE</w:t>
      </w:r>
      <w:r>
        <w:rPr>
          <w:rFonts w:ascii="Bookman Old Style" w:hAnsi="Bookman Old Style"/>
          <w:b/>
        </w:rPr>
        <w:t xml:space="preserve"> </w:t>
      </w:r>
      <w:r>
        <w:rPr>
          <w:rFonts w:ascii="Bookman Old Style" w:hAnsi="Bookman Old Style"/>
        </w:rPr>
        <w:t xml:space="preserve">de </w:t>
      </w:r>
      <w:r>
        <w:rPr>
          <w:rFonts w:ascii="Bookman Old Style" w:hAnsi="Bookman Old Style"/>
          <w:spacing w:val="-3"/>
          <w:lang w:val="es-ES_tradnl"/>
        </w:rPr>
        <w:t xml:space="preserve">manera individual por cada contrato de exportación dando aplicación a lo establecido en el Artículo 1 de esta Resolución. </w:t>
      </w:r>
    </w:p>
    <w:p w:rsidR="00C7551E" w:rsidRDefault="00C7551E" w:rsidP="00C7551E">
      <w:pPr>
        <w:ind w:left="0"/>
        <w:jc w:val="both"/>
        <w:rPr>
          <w:rFonts w:ascii="Bookman Old Style" w:hAnsi="Bookman Old Style"/>
          <w:b/>
          <w:spacing w:val="-3"/>
          <w:lang w:val="es-ES_tradnl"/>
        </w:rPr>
      </w:pPr>
    </w:p>
    <w:p w:rsidR="00C7551E" w:rsidRDefault="00C7551E" w:rsidP="00C7551E">
      <w:pPr>
        <w:ind w:left="0"/>
        <w:jc w:val="both"/>
        <w:rPr>
          <w:rFonts w:ascii="Bookman Old Style" w:hAnsi="Bookman Old Style"/>
          <w:lang w:val="es-ES_tradnl"/>
        </w:rPr>
      </w:pPr>
      <w:r w:rsidRPr="00206DCD">
        <w:rPr>
          <w:rFonts w:ascii="Bookman Old Style" w:hAnsi="Bookman Old Style"/>
          <w:b/>
        </w:rPr>
        <w:t xml:space="preserve">ARTÍCULO </w:t>
      </w:r>
      <w:r>
        <w:rPr>
          <w:rFonts w:ascii="Bookman Old Style" w:hAnsi="Bookman Old Style"/>
          <w:b/>
        </w:rPr>
        <w:t>5</w:t>
      </w:r>
      <w:r w:rsidRPr="00206DCD">
        <w:rPr>
          <w:rFonts w:ascii="Bookman Old Style" w:hAnsi="Bookman Old Style"/>
          <w:b/>
        </w:rPr>
        <w:t>.</w:t>
      </w:r>
      <w:r>
        <w:rPr>
          <w:rFonts w:ascii="Bookman Old Style" w:hAnsi="Bookman Old Style"/>
          <w:b/>
          <w:lang w:val="es-ES_tradnl"/>
        </w:rPr>
        <w:t xml:space="preserve"> Publicación de información. </w:t>
      </w:r>
      <w:r>
        <w:rPr>
          <w:rFonts w:ascii="Bookman Old Style" w:hAnsi="Bookman Old Style"/>
          <w:lang w:val="es-ES_tradnl"/>
        </w:rPr>
        <w:t xml:space="preserve">El Agente Exportador, para cada contrato de exportación que se suscriba, deberá publicar en su página web la información de cada una de las variables que componen el CODE para conocimiento de todos los interesados. </w:t>
      </w:r>
    </w:p>
    <w:p w:rsidR="00C7551E" w:rsidRDefault="00C7551E" w:rsidP="00C7551E">
      <w:pPr>
        <w:ind w:left="0"/>
        <w:jc w:val="both"/>
        <w:rPr>
          <w:rFonts w:ascii="Bookman Old Style" w:hAnsi="Bookman Old Style"/>
          <w:lang w:val="es-ES_tradnl"/>
        </w:rPr>
      </w:pPr>
    </w:p>
    <w:p w:rsidR="00C7551E" w:rsidRPr="002432E4" w:rsidRDefault="00C7551E" w:rsidP="00C7551E">
      <w:pPr>
        <w:pStyle w:val="Default"/>
        <w:jc w:val="both"/>
        <w:rPr>
          <w:rFonts w:ascii="Bookman Old Style" w:hAnsi="Bookman Old Style"/>
        </w:rPr>
      </w:pPr>
      <w:r w:rsidRPr="00206DCD">
        <w:rPr>
          <w:rFonts w:ascii="Bookman Old Style" w:hAnsi="Bookman Old Style"/>
          <w:b/>
        </w:rPr>
        <w:t xml:space="preserve">ARTÍCULO </w:t>
      </w:r>
      <w:r>
        <w:rPr>
          <w:rFonts w:ascii="Bookman Old Style" w:hAnsi="Bookman Old Style"/>
          <w:b/>
        </w:rPr>
        <w:t>6.</w:t>
      </w:r>
      <w:r>
        <w:rPr>
          <w:rFonts w:ascii="Bookman Old Style" w:hAnsi="Bookman Old Style"/>
        </w:rPr>
        <w:t xml:space="preserve"> </w:t>
      </w:r>
      <w:r w:rsidRPr="00971FEF">
        <w:rPr>
          <w:rFonts w:ascii="Bookman Old Style" w:hAnsi="Bookman Old Style"/>
          <w:b/>
        </w:rPr>
        <w:t>Mecanismo de pago.</w:t>
      </w:r>
      <w:r>
        <w:rPr>
          <w:rFonts w:ascii="Bookman Old Style" w:hAnsi="Bookman Old Style"/>
        </w:rPr>
        <w:t xml:space="preserve"> En resolución aparte la CREG determinará el mecanismo mediante el cual se realizará el pago </w:t>
      </w:r>
      <w:r w:rsidR="00C04D77">
        <w:rPr>
          <w:rFonts w:ascii="Bookman Old Style" w:hAnsi="Bookman Old Style"/>
        </w:rPr>
        <w:t>del C</w:t>
      </w:r>
      <w:r>
        <w:rPr>
          <w:rFonts w:ascii="Bookman Old Style" w:hAnsi="Bookman Old Style"/>
        </w:rPr>
        <w:t xml:space="preserve">osto </w:t>
      </w:r>
      <w:r w:rsidR="00C04D77">
        <w:rPr>
          <w:rFonts w:ascii="Bookman Old Style" w:hAnsi="Bookman Old Style"/>
        </w:rPr>
        <w:t xml:space="preserve">de Oportunidad del Gas dejado de exportar – CODE. </w:t>
      </w:r>
    </w:p>
    <w:p w:rsidR="00C7551E" w:rsidRDefault="00C7551E" w:rsidP="00C7551E">
      <w:pPr>
        <w:ind w:left="0"/>
        <w:jc w:val="both"/>
        <w:rPr>
          <w:rFonts w:ascii="Bookman Old Style" w:hAnsi="Bookman Old Style"/>
          <w:lang w:val="es-ES_tradnl"/>
        </w:rPr>
      </w:pPr>
    </w:p>
    <w:p w:rsidR="00C7551E" w:rsidRDefault="00C7551E" w:rsidP="00C7551E">
      <w:pPr>
        <w:ind w:left="0"/>
        <w:jc w:val="both"/>
        <w:rPr>
          <w:rFonts w:ascii="Bookman Old Style" w:hAnsi="Bookman Old Style"/>
          <w:b/>
        </w:rPr>
      </w:pPr>
      <w:r w:rsidRPr="00206DCD">
        <w:rPr>
          <w:rFonts w:ascii="Bookman Old Style" w:hAnsi="Bookman Old Style"/>
          <w:b/>
        </w:rPr>
        <w:t xml:space="preserve">ARTÍCULO </w:t>
      </w:r>
      <w:r>
        <w:rPr>
          <w:rFonts w:ascii="Bookman Old Style" w:hAnsi="Bookman Old Style"/>
          <w:b/>
        </w:rPr>
        <w:t xml:space="preserve">7. </w:t>
      </w:r>
      <w:r w:rsidRPr="00206DCD">
        <w:rPr>
          <w:rFonts w:ascii="Bookman Old Style" w:hAnsi="Bookman Old Style"/>
          <w:b/>
        </w:rPr>
        <w:t xml:space="preserve">Vigencia </w:t>
      </w:r>
      <w:r>
        <w:rPr>
          <w:rFonts w:ascii="Bookman Old Style" w:hAnsi="Bookman Old Style"/>
          <w:b/>
        </w:rPr>
        <w:t>y derogaciones</w:t>
      </w:r>
      <w:r w:rsidRPr="006945BB">
        <w:rPr>
          <w:rFonts w:ascii="Bookman Old Style" w:hAnsi="Bookman Old Style"/>
          <w:b/>
        </w:rPr>
        <w:t xml:space="preserve">. </w:t>
      </w:r>
      <w:r w:rsidRPr="00206DCD">
        <w:rPr>
          <w:rFonts w:ascii="Bookman Old Style" w:hAnsi="Bookman Old Style"/>
        </w:rPr>
        <w:t xml:space="preserve">La presente Resolución rige a partir de la fecha de su publicación en el </w:t>
      </w:r>
      <w:r w:rsidRPr="00C200DA">
        <w:rPr>
          <w:rFonts w:ascii="Bookman Old Style" w:hAnsi="Bookman Old Style"/>
          <w:i/>
        </w:rPr>
        <w:t xml:space="preserve">Diario Oficial </w:t>
      </w:r>
      <w:r>
        <w:rPr>
          <w:rFonts w:ascii="Bookman Old Style" w:hAnsi="Bookman Old Style"/>
        </w:rPr>
        <w:t>y deroga las normas que le sean contrarias</w:t>
      </w:r>
      <w:r w:rsidRPr="00206DCD">
        <w:rPr>
          <w:rFonts w:ascii="Bookman Old Style" w:hAnsi="Bookman Old Style"/>
        </w:rPr>
        <w:t>.</w:t>
      </w:r>
    </w:p>
    <w:p w:rsidR="00C7551E" w:rsidRPr="006945BB" w:rsidRDefault="00C7551E" w:rsidP="00C7551E">
      <w:pPr>
        <w:jc w:val="both"/>
        <w:rPr>
          <w:rFonts w:ascii="Bookman Old Style" w:hAnsi="Bookman Old Style" w:cs="Arial"/>
        </w:rPr>
      </w:pPr>
    </w:p>
    <w:p w:rsidR="00C7551E" w:rsidRPr="006945BB" w:rsidRDefault="00C7551E" w:rsidP="00C7551E">
      <w:pPr>
        <w:jc w:val="both"/>
        <w:rPr>
          <w:rFonts w:ascii="Bookman Old Style" w:hAnsi="Bookman Old Style" w:cs="Arial"/>
        </w:rPr>
      </w:pPr>
    </w:p>
    <w:p w:rsidR="00C7551E" w:rsidRPr="006945BB" w:rsidRDefault="00C7551E" w:rsidP="00C7551E">
      <w:pPr>
        <w:jc w:val="center"/>
        <w:rPr>
          <w:rFonts w:ascii="Bookman Old Style" w:hAnsi="Bookman Old Style" w:cs="Arial"/>
          <w:b/>
          <w:bCs/>
        </w:rPr>
      </w:pPr>
      <w:r w:rsidRPr="006945BB">
        <w:rPr>
          <w:rFonts w:ascii="Bookman Old Style" w:hAnsi="Bookman Old Style" w:cs="Arial"/>
          <w:b/>
          <w:bCs/>
        </w:rPr>
        <w:t>PUBLÍQUESE Y CÚMPLASE</w:t>
      </w:r>
    </w:p>
    <w:p w:rsidR="00584E2C" w:rsidRDefault="00584E2C" w:rsidP="00C7551E">
      <w:pPr>
        <w:jc w:val="both"/>
        <w:rPr>
          <w:rFonts w:ascii="Bookman Old Style" w:hAnsi="Bookman Old Style" w:cs="Arial"/>
        </w:rPr>
      </w:pPr>
    </w:p>
    <w:p w:rsidR="00C7551E" w:rsidRPr="006945BB" w:rsidRDefault="00584E2C" w:rsidP="00584E2C">
      <w:pPr>
        <w:ind w:left="0"/>
        <w:rPr>
          <w:rFonts w:ascii="Bookman Old Style" w:hAnsi="Bookman Old Style" w:cs="Arial"/>
        </w:rPr>
      </w:pPr>
      <w:r>
        <w:rPr>
          <w:rFonts w:ascii="Bookman Old Style" w:hAnsi="Bookman Old Style" w:cs="Arial"/>
        </w:rPr>
        <w:t>Dada en Bogotá, D.C. a los</w:t>
      </w:r>
    </w:p>
    <w:p w:rsidR="00C7551E" w:rsidRPr="006945BB" w:rsidRDefault="00C7551E" w:rsidP="00C7551E">
      <w:pPr>
        <w:jc w:val="both"/>
        <w:rPr>
          <w:rFonts w:ascii="Bookman Old Style" w:hAnsi="Bookman Old Style" w:cs="Arial"/>
        </w:rPr>
      </w:pPr>
    </w:p>
    <w:p w:rsidR="00C7551E" w:rsidRDefault="00C7551E" w:rsidP="00C7551E">
      <w:pPr>
        <w:jc w:val="both"/>
        <w:rPr>
          <w:rFonts w:ascii="Bookman Old Style" w:hAnsi="Bookman Old Style" w:cs="Arial"/>
        </w:rPr>
      </w:pPr>
    </w:p>
    <w:p w:rsidR="0027599A" w:rsidRPr="006945BB" w:rsidRDefault="0027599A" w:rsidP="00C7551E">
      <w:pPr>
        <w:jc w:val="both"/>
        <w:rPr>
          <w:rFonts w:ascii="Bookman Old Style" w:hAnsi="Bookman Old Style" w:cs="Arial"/>
        </w:rPr>
      </w:pPr>
    </w:p>
    <w:p w:rsidR="00C7551E" w:rsidRPr="006945BB" w:rsidRDefault="00C7551E" w:rsidP="00C7551E">
      <w:pPr>
        <w:jc w:val="both"/>
        <w:rPr>
          <w:rFonts w:ascii="Bookman Old Style" w:hAnsi="Bookman Old Style" w:cs="Arial"/>
        </w:rPr>
      </w:pPr>
    </w:p>
    <w:p w:rsidR="00C7551E" w:rsidRPr="006945BB" w:rsidRDefault="00C7551E" w:rsidP="00C7551E">
      <w:pPr>
        <w:jc w:val="both"/>
        <w:rPr>
          <w:rFonts w:ascii="Bookman Old Style" w:hAnsi="Bookman Old Style"/>
          <w:b/>
          <w:u w:val="single"/>
        </w:rPr>
      </w:pPr>
    </w:p>
    <w:tbl>
      <w:tblPr>
        <w:tblW w:w="0" w:type="auto"/>
        <w:tblLook w:val="04A0" w:firstRow="1" w:lastRow="0" w:firstColumn="1" w:lastColumn="0" w:noHBand="0" w:noVBand="1"/>
      </w:tblPr>
      <w:tblGrid>
        <w:gridCol w:w="4928"/>
        <w:gridCol w:w="4526"/>
      </w:tblGrid>
      <w:tr w:rsidR="00C7551E" w:rsidRPr="006945BB" w:rsidTr="007A3BF8">
        <w:tc>
          <w:tcPr>
            <w:tcW w:w="4928" w:type="dxa"/>
            <w:hideMark/>
          </w:tcPr>
          <w:p w:rsidR="00C7551E" w:rsidRPr="006945BB" w:rsidRDefault="00C7551E" w:rsidP="007A3BF8">
            <w:pPr>
              <w:ind w:left="0"/>
              <w:jc w:val="center"/>
              <w:rPr>
                <w:rFonts w:ascii="Bookman Old Style" w:hAnsi="Bookman Old Style"/>
                <w:b/>
                <w:lang w:val="es-ES_tradnl"/>
              </w:rPr>
            </w:pPr>
            <w:r>
              <w:rPr>
                <w:rFonts w:ascii="Bookman Old Style" w:hAnsi="Bookman Old Style"/>
                <w:b/>
              </w:rPr>
              <w:t>FEDERICO RENGIFO VÉLEZ</w:t>
            </w:r>
          </w:p>
        </w:tc>
        <w:tc>
          <w:tcPr>
            <w:tcW w:w="4526" w:type="dxa"/>
            <w:hideMark/>
          </w:tcPr>
          <w:p w:rsidR="00C7551E" w:rsidRPr="006945BB" w:rsidRDefault="00C7551E" w:rsidP="007A3BF8">
            <w:pPr>
              <w:ind w:left="0"/>
              <w:jc w:val="center"/>
              <w:rPr>
                <w:rFonts w:ascii="Bookman Old Style" w:hAnsi="Bookman Old Style"/>
                <w:lang w:val="es-ES_tradnl"/>
              </w:rPr>
            </w:pPr>
            <w:r w:rsidRPr="006945BB">
              <w:rPr>
                <w:rFonts w:ascii="Bookman Old Style" w:hAnsi="Bookman Old Style"/>
                <w:b/>
              </w:rPr>
              <w:t>GERMÁN CASTRO FERREIRA</w:t>
            </w:r>
          </w:p>
        </w:tc>
      </w:tr>
      <w:tr w:rsidR="00C7551E" w:rsidRPr="006945BB" w:rsidTr="007A3BF8">
        <w:tc>
          <w:tcPr>
            <w:tcW w:w="4928" w:type="dxa"/>
            <w:hideMark/>
          </w:tcPr>
          <w:p w:rsidR="00C7551E" w:rsidRPr="006945BB" w:rsidRDefault="00C7551E" w:rsidP="007A3BF8">
            <w:pPr>
              <w:ind w:left="0"/>
              <w:jc w:val="center"/>
              <w:rPr>
                <w:rFonts w:ascii="Bookman Old Style" w:hAnsi="Bookman Old Style"/>
              </w:rPr>
            </w:pPr>
            <w:r>
              <w:rPr>
                <w:rFonts w:ascii="Bookman Old Style" w:hAnsi="Bookman Old Style"/>
              </w:rPr>
              <w:t>M</w:t>
            </w:r>
            <w:r w:rsidRPr="006945BB">
              <w:rPr>
                <w:rFonts w:ascii="Bookman Old Style" w:hAnsi="Bookman Old Style"/>
              </w:rPr>
              <w:t>inistro de Minas y Energía</w:t>
            </w:r>
          </w:p>
          <w:p w:rsidR="00C7551E" w:rsidRPr="006945BB" w:rsidRDefault="00C7551E" w:rsidP="007A3BF8">
            <w:pPr>
              <w:ind w:left="0"/>
              <w:jc w:val="center"/>
              <w:rPr>
                <w:rFonts w:ascii="Bookman Old Style" w:hAnsi="Bookman Old Style"/>
                <w:lang w:val="es-ES_tradnl"/>
              </w:rPr>
            </w:pPr>
            <w:r w:rsidRPr="006945BB">
              <w:rPr>
                <w:rFonts w:ascii="Bookman Old Style" w:hAnsi="Bookman Old Style"/>
              </w:rPr>
              <w:t>Presidente</w:t>
            </w:r>
          </w:p>
        </w:tc>
        <w:tc>
          <w:tcPr>
            <w:tcW w:w="4526" w:type="dxa"/>
          </w:tcPr>
          <w:p w:rsidR="00C7551E" w:rsidRPr="006945BB" w:rsidRDefault="00C7551E" w:rsidP="007A3BF8">
            <w:pPr>
              <w:ind w:left="0"/>
              <w:jc w:val="center"/>
              <w:rPr>
                <w:rFonts w:ascii="Bookman Old Style" w:hAnsi="Bookman Old Style"/>
                <w:lang w:val="es-ES_tradnl"/>
              </w:rPr>
            </w:pPr>
            <w:r w:rsidRPr="006945BB">
              <w:rPr>
                <w:rFonts w:ascii="Bookman Old Style" w:hAnsi="Bookman Old Style"/>
              </w:rPr>
              <w:t>Director Ejecutivo</w:t>
            </w:r>
          </w:p>
          <w:p w:rsidR="00C7551E" w:rsidRPr="006945BB" w:rsidRDefault="00C7551E" w:rsidP="007A3BF8">
            <w:pPr>
              <w:ind w:left="0"/>
              <w:jc w:val="center"/>
              <w:rPr>
                <w:rFonts w:ascii="Bookman Old Style" w:hAnsi="Bookman Old Style"/>
                <w:b/>
              </w:rPr>
            </w:pPr>
          </w:p>
          <w:p w:rsidR="00C7551E" w:rsidRPr="006945BB" w:rsidRDefault="00C7551E" w:rsidP="007A3BF8">
            <w:pPr>
              <w:ind w:left="0"/>
              <w:jc w:val="center"/>
              <w:rPr>
                <w:rFonts w:ascii="Bookman Old Style" w:hAnsi="Bookman Old Style"/>
                <w:b/>
                <w:lang w:val="es-ES_tradnl"/>
              </w:rPr>
            </w:pPr>
          </w:p>
        </w:tc>
      </w:tr>
    </w:tbl>
    <w:p w:rsidR="00C7551E" w:rsidRDefault="00C7551E" w:rsidP="00C7551E">
      <w:pPr>
        <w:ind w:left="0"/>
        <w:rPr>
          <w:rFonts w:ascii="Bookman Old Style" w:hAnsi="Bookman Old Style"/>
          <w:b/>
          <w:lang w:val="es-ES_tradnl"/>
        </w:rPr>
      </w:pPr>
    </w:p>
    <w:p w:rsidR="0032778C" w:rsidRDefault="0032778C" w:rsidP="00C7551E">
      <w:pPr>
        <w:ind w:left="0"/>
        <w:jc w:val="both"/>
        <w:rPr>
          <w:rFonts w:ascii="Bookman Old Style" w:hAnsi="Bookman Old Style"/>
          <w:b/>
          <w:lang w:val="es-ES_tradnl"/>
        </w:rPr>
      </w:pPr>
    </w:p>
    <w:sectPr w:rsidR="0032778C" w:rsidSect="00BB1D1A">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B8" w:rsidRDefault="00E00AB8">
      <w:r>
        <w:separator/>
      </w:r>
    </w:p>
  </w:endnote>
  <w:endnote w:type="continuationSeparator" w:id="0">
    <w:p w:rsidR="00E00AB8" w:rsidRDefault="00E0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B8" w:rsidRDefault="00E00AB8">
      <w:r>
        <w:separator/>
      </w:r>
    </w:p>
  </w:footnote>
  <w:footnote w:type="continuationSeparator" w:id="0">
    <w:p w:rsidR="00E00AB8" w:rsidRDefault="00E00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B8" w:rsidRDefault="00E00AB8" w:rsidP="00951F79">
    <w:pPr>
      <w:pStyle w:val="Ttulo1"/>
      <w:ind w:right="6"/>
      <w:jc w:val="left"/>
      <w:rPr>
        <w:rFonts w:ascii="Bookman Old Style" w:hAnsi="Bookman Old Style" w:cs="Arial"/>
        <w:b w:val="0"/>
        <w:sz w:val="22"/>
        <w:szCs w:val="22"/>
      </w:rPr>
    </w:pPr>
  </w:p>
  <w:p w:rsidR="00E00AB8" w:rsidRPr="00951F79" w:rsidRDefault="00E00AB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fldChar w:fldCharType="begin"/>
    </w:r>
    <w:r>
      <w:instrText xml:space="preserve"> PAGE   \* MERGEFORMAT </w:instrText>
    </w:r>
    <w:r>
      <w:fldChar w:fldCharType="separate"/>
    </w:r>
    <w:r w:rsidR="008704E5" w:rsidRPr="008704E5">
      <w:rPr>
        <w:rFonts w:ascii="Bookman Old Style" w:hAnsi="Bookman Old Style" w:cs="Arial"/>
        <w:b w:val="0"/>
        <w:noProof/>
        <w:sz w:val="22"/>
        <w:szCs w:val="22"/>
      </w:rPr>
      <w:t>4</w:t>
    </w:r>
    <w:r>
      <w:rPr>
        <w:rFonts w:ascii="Bookman Old Style" w:hAnsi="Bookman Old Style" w:cs="Arial"/>
        <w:b w:val="0"/>
        <w:noProof/>
        <w:sz w:val="22"/>
        <w:szCs w:val="22"/>
      </w:rPr>
      <w:fldChar w:fldCharType="end"/>
    </w:r>
    <w:r w:rsidRPr="00654384">
      <w:rPr>
        <w:rFonts w:ascii="Bookman Old Style" w:hAnsi="Bookman Old Style" w:cs="Arial"/>
        <w:b w:val="0"/>
        <w:sz w:val="22"/>
        <w:szCs w:val="22"/>
      </w:rPr>
      <w:t>/</w:t>
    </w:r>
    <w:r w:rsidR="008704E5">
      <w:fldChar w:fldCharType="begin"/>
    </w:r>
    <w:r w:rsidR="008704E5">
      <w:instrText xml:space="preserve"> NUMPAGES  \* MERGEFORMAT </w:instrText>
    </w:r>
    <w:r w:rsidR="008704E5">
      <w:fldChar w:fldCharType="separate"/>
    </w:r>
    <w:r w:rsidR="008704E5" w:rsidRPr="008704E5">
      <w:rPr>
        <w:rFonts w:ascii="Bookman Old Style" w:hAnsi="Bookman Old Style" w:cs="Arial"/>
        <w:b w:val="0"/>
        <w:noProof/>
        <w:sz w:val="22"/>
        <w:szCs w:val="22"/>
      </w:rPr>
      <w:t>4</w:t>
    </w:r>
    <w:r w:rsidR="008704E5">
      <w:rPr>
        <w:rFonts w:ascii="Bookman Old Style" w:hAnsi="Bookman Old Style" w:cs="Arial"/>
        <w:b w:val="0"/>
        <w:noProof/>
        <w:sz w:val="22"/>
        <w:szCs w:val="22"/>
      </w:rPr>
      <w:fldChar w:fldCharType="end"/>
    </w:r>
  </w:p>
  <w:p w:rsidR="00E00AB8" w:rsidRDefault="00E00AB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B87C87D" wp14:editId="03235C6C">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00AB8" w:rsidRPr="00140DD9" w:rsidRDefault="00E00AB8" w:rsidP="00C81DC6">
    <w:pPr>
      <w:ind w:left="0"/>
      <w:jc w:val="both"/>
      <w:rPr>
        <w:rFonts w:ascii="Bookman Old Style" w:hAnsi="Bookman Old Style"/>
      </w:rPr>
    </w:pPr>
    <w:r w:rsidRPr="00BB1D1A">
      <w:rPr>
        <w:rFonts w:ascii="Bookman Old Style" w:hAnsi="Bookman Old Style" w:cs="Arial"/>
        <w:sz w:val="22"/>
        <w:szCs w:val="22"/>
      </w:rPr>
      <w:t>Por la cual se establece la metodología para calcular el costo de oportunidad del gas natural dejado de exportar</w:t>
    </w:r>
    <w:r w:rsidRPr="00140DD9">
      <w:rPr>
        <w:rFonts w:ascii="Bookman Old Style" w:hAnsi="Bookman Old Style"/>
      </w:rPr>
      <w:t xml:space="preserve">. </w:t>
    </w:r>
  </w:p>
  <w:p w:rsidR="00E00AB8" w:rsidRPr="00CB5DD0" w:rsidRDefault="00E00AB8"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B8" w:rsidRDefault="00E00AB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00AB8" w:rsidRDefault="00E00AB8">
    <w:pPr>
      <w:pStyle w:val="Encabezado"/>
      <w:jc w:val="center"/>
      <w:rPr>
        <w:rFonts w:ascii="Arial" w:hAnsi="Arial" w:cs="Arial"/>
        <w:spacing w:val="20"/>
        <w:sz w:val="20"/>
      </w:rPr>
    </w:pPr>
  </w:p>
  <w:p w:rsidR="00E00AB8" w:rsidRDefault="00E00AB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23"/>
    <w:multiLevelType w:val="multilevel"/>
    <w:tmpl w:val="92A65A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44B6E87"/>
    <w:multiLevelType w:val="hybridMultilevel"/>
    <w:tmpl w:val="37CCE7FC"/>
    <w:lvl w:ilvl="0" w:tplc="4E8CB4A6">
      <w:start w:val="1"/>
      <w:numFmt w:val="decimal"/>
      <w:lvlText w:val="%1."/>
      <w:lvlJc w:val="left"/>
      <w:pPr>
        <w:ind w:left="360" w:hanging="360"/>
      </w:pPr>
      <w:rPr>
        <w:rFonts w:hint="default"/>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nsid w:val="0B3654D0"/>
    <w:multiLevelType w:val="hybridMultilevel"/>
    <w:tmpl w:val="8EB6411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2255887"/>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3A84C0F"/>
    <w:multiLevelType w:val="multilevel"/>
    <w:tmpl w:val="574A247A"/>
    <w:lvl w:ilvl="0">
      <w:start w:val="7"/>
      <w:numFmt w:val="decimal"/>
      <w:lvlText w:val="%1"/>
      <w:lvlJc w:val="left"/>
      <w:pPr>
        <w:ind w:left="645" w:hanging="645"/>
      </w:pPr>
      <w:rPr>
        <w:rFonts w:hint="default"/>
      </w:rPr>
    </w:lvl>
    <w:lvl w:ilvl="1">
      <w:start w:val="2"/>
      <w:numFmt w:val="decimal"/>
      <w:lvlText w:val="%1.%2"/>
      <w:lvlJc w:val="left"/>
      <w:pPr>
        <w:ind w:left="3413" w:hanging="720"/>
      </w:pPr>
      <w:rPr>
        <w:rFonts w:hint="default"/>
      </w:rPr>
    </w:lvl>
    <w:lvl w:ilvl="2">
      <w:start w:val="2"/>
      <w:numFmt w:val="decimal"/>
      <w:lvlText w:val="%1.%2.%3"/>
      <w:lvlJc w:val="left"/>
      <w:pPr>
        <w:ind w:left="6106" w:hanging="720"/>
      </w:pPr>
      <w:rPr>
        <w:rFonts w:hint="default"/>
      </w:rPr>
    </w:lvl>
    <w:lvl w:ilvl="3">
      <w:start w:val="1"/>
      <w:numFmt w:val="decimal"/>
      <w:lvlText w:val="%1.%2.%3.%4"/>
      <w:lvlJc w:val="left"/>
      <w:pPr>
        <w:ind w:left="9159" w:hanging="1080"/>
      </w:pPr>
      <w:rPr>
        <w:rFonts w:hint="default"/>
      </w:rPr>
    </w:lvl>
    <w:lvl w:ilvl="4">
      <w:start w:val="1"/>
      <w:numFmt w:val="decimal"/>
      <w:lvlText w:val="%1.%2.%3.%4.%5"/>
      <w:lvlJc w:val="left"/>
      <w:pPr>
        <w:ind w:left="11852" w:hanging="1080"/>
      </w:pPr>
      <w:rPr>
        <w:rFonts w:hint="default"/>
      </w:rPr>
    </w:lvl>
    <w:lvl w:ilvl="5">
      <w:start w:val="1"/>
      <w:numFmt w:val="decimal"/>
      <w:lvlText w:val="%1.%2.%3.%4.%5.%6"/>
      <w:lvlJc w:val="left"/>
      <w:pPr>
        <w:ind w:left="14905" w:hanging="1440"/>
      </w:pPr>
      <w:rPr>
        <w:rFonts w:hint="default"/>
      </w:rPr>
    </w:lvl>
    <w:lvl w:ilvl="6">
      <w:start w:val="1"/>
      <w:numFmt w:val="decimal"/>
      <w:lvlText w:val="%1.%2.%3.%4.%5.%6.%7"/>
      <w:lvlJc w:val="left"/>
      <w:pPr>
        <w:ind w:left="17958" w:hanging="1800"/>
      </w:pPr>
      <w:rPr>
        <w:rFonts w:hint="default"/>
      </w:rPr>
    </w:lvl>
    <w:lvl w:ilvl="7">
      <w:start w:val="1"/>
      <w:numFmt w:val="decimal"/>
      <w:lvlText w:val="%1.%2.%3.%4.%5.%6.%7.%8"/>
      <w:lvlJc w:val="left"/>
      <w:pPr>
        <w:ind w:left="20651" w:hanging="1800"/>
      </w:pPr>
      <w:rPr>
        <w:rFonts w:hint="default"/>
      </w:rPr>
    </w:lvl>
    <w:lvl w:ilvl="8">
      <w:start w:val="1"/>
      <w:numFmt w:val="decimal"/>
      <w:lvlText w:val="%1.%2.%3.%4.%5.%6.%7.%8.%9"/>
      <w:lvlJc w:val="left"/>
      <w:pPr>
        <w:ind w:left="23704" w:hanging="2160"/>
      </w:pPr>
      <w:rPr>
        <w:rFonts w:hint="default"/>
      </w:rPr>
    </w:lvl>
  </w:abstractNum>
  <w:abstractNum w:abstractNumId="5">
    <w:nsid w:val="15F339CE"/>
    <w:multiLevelType w:val="hybridMultilevel"/>
    <w:tmpl w:val="CD420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B57BE5"/>
    <w:multiLevelType w:val="hybridMultilevel"/>
    <w:tmpl w:val="1BDE9D14"/>
    <w:lvl w:ilvl="0" w:tplc="F85811FA">
      <w:start w:val="1"/>
      <w:numFmt w:val="decimal"/>
      <w:lvlText w:val="%1."/>
      <w:lvlJc w:val="left"/>
      <w:pPr>
        <w:ind w:left="1080" w:hanging="360"/>
      </w:pPr>
      <w:rPr>
        <w:rFonts w:ascii="Bookman Old Style" w:hAnsi="Bookman Old Style"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E654439"/>
    <w:multiLevelType w:val="hybridMultilevel"/>
    <w:tmpl w:val="29C82BB4"/>
    <w:lvl w:ilvl="0" w:tplc="A8EC16EA">
      <w:start w:val="1"/>
      <w:numFmt w:val="lowerLetter"/>
      <w:lvlText w:val="%1."/>
      <w:lvlJc w:val="left"/>
      <w:pPr>
        <w:ind w:left="786" w:hanging="360"/>
      </w:pPr>
      <w:rPr>
        <w:rFonts w:hint="default"/>
      </w:rPr>
    </w:lvl>
    <w:lvl w:ilvl="1" w:tplc="240A0019">
      <w:start w:val="1"/>
      <w:numFmt w:val="lowerLetter"/>
      <w:lvlText w:val="%2."/>
      <w:lvlJc w:val="left"/>
      <w:pPr>
        <w:ind w:left="1506" w:hanging="360"/>
      </w:pPr>
    </w:lvl>
    <w:lvl w:ilvl="2" w:tplc="EC96E070">
      <w:start w:val="1"/>
      <w:numFmt w:val="decimal"/>
      <w:lvlText w:val="%3."/>
      <w:lvlJc w:val="left"/>
      <w:pPr>
        <w:ind w:left="2406" w:hanging="360"/>
      </w:pPr>
      <w:rPr>
        <w:rFonts w:hint="default"/>
      </w:r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nsid w:val="207571CE"/>
    <w:multiLevelType w:val="hybridMultilevel"/>
    <w:tmpl w:val="91005694"/>
    <w:lvl w:ilvl="0" w:tplc="D5603E6E">
      <w:start w:val="1"/>
      <w:numFmt w:val="upperLetter"/>
      <w:lvlText w:val="%1)"/>
      <w:lvlJc w:val="left"/>
      <w:pPr>
        <w:ind w:left="720" w:hanging="360"/>
      </w:pPr>
      <w:rPr>
        <w:rFonts w:ascii="Arial" w:eastAsia="Times New Roman" w:hAnsi="Arial" w:cs="Arial"/>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670F74"/>
    <w:multiLevelType w:val="multilevel"/>
    <w:tmpl w:val="F59CEB44"/>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1EF64C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BE1EF3"/>
    <w:multiLevelType w:val="multilevel"/>
    <w:tmpl w:val="EC26049C"/>
    <w:lvl w:ilvl="0">
      <w:start w:val="1"/>
      <w:numFmt w:val="upperRoman"/>
      <w:lvlText w:val="%1."/>
      <w:lvlJc w:val="left"/>
      <w:pPr>
        <w:ind w:left="360" w:hanging="360"/>
      </w:pPr>
      <w:rPr>
        <w:rFonts w:hint="default"/>
      </w:rPr>
    </w:lvl>
    <w:lvl w:ilvl="1">
      <w:start w:val="3"/>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E795FF2"/>
    <w:multiLevelType w:val="multilevel"/>
    <w:tmpl w:val="80F26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AA3816"/>
    <w:multiLevelType w:val="hybridMultilevel"/>
    <w:tmpl w:val="CF2C4A42"/>
    <w:lvl w:ilvl="0" w:tplc="47C0EC50">
      <w:start w:val="1"/>
      <w:numFmt w:val="bullet"/>
      <w:lvlText w:val="•"/>
      <w:lvlJc w:val="left"/>
      <w:pPr>
        <w:tabs>
          <w:tab w:val="num" w:pos="720"/>
        </w:tabs>
        <w:ind w:left="720" w:hanging="360"/>
      </w:pPr>
      <w:rPr>
        <w:rFonts w:ascii="Times New Roman" w:hAnsi="Times New Roman" w:hint="default"/>
      </w:rPr>
    </w:lvl>
    <w:lvl w:ilvl="1" w:tplc="6E16A6E6" w:tentative="1">
      <w:start w:val="1"/>
      <w:numFmt w:val="bullet"/>
      <w:lvlText w:val="•"/>
      <w:lvlJc w:val="left"/>
      <w:pPr>
        <w:tabs>
          <w:tab w:val="num" w:pos="1440"/>
        </w:tabs>
        <w:ind w:left="1440" w:hanging="360"/>
      </w:pPr>
      <w:rPr>
        <w:rFonts w:ascii="Times New Roman" w:hAnsi="Times New Roman" w:hint="default"/>
      </w:rPr>
    </w:lvl>
    <w:lvl w:ilvl="2" w:tplc="2EACEE34" w:tentative="1">
      <w:start w:val="1"/>
      <w:numFmt w:val="bullet"/>
      <w:lvlText w:val="•"/>
      <w:lvlJc w:val="left"/>
      <w:pPr>
        <w:tabs>
          <w:tab w:val="num" w:pos="2160"/>
        </w:tabs>
        <w:ind w:left="2160" w:hanging="360"/>
      </w:pPr>
      <w:rPr>
        <w:rFonts w:ascii="Times New Roman" w:hAnsi="Times New Roman" w:hint="default"/>
      </w:rPr>
    </w:lvl>
    <w:lvl w:ilvl="3" w:tplc="088A0730" w:tentative="1">
      <w:start w:val="1"/>
      <w:numFmt w:val="bullet"/>
      <w:lvlText w:val="•"/>
      <w:lvlJc w:val="left"/>
      <w:pPr>
        <w:tabs>
          <w:tab w:val="num" w:pos="2880"/>
        </w:tabs>
        <w:ind w:left="2880" w:hanging="360"/>
      </w:pPr>
      <w:rPr>
        <w:rFonts w:ascii="Times New Roman" w:hAnsi="Times New Roman" w:hint="default"/>
      </w:rPr>
    </w:lvl>
    <w:lvl w:ilvl="4" w:tplc="FBA8F5A2" w:tentative="1">
      <w:start w:val="1"/>
      <w:numFmt w:val="bullet"/>
      <w:lvlText w:val="•"/>
      <w:lvlJc w:val="left"/>
      <w:pPr>
        <w:tabs>
          <w:tab w:val="num" w:pos="3600"/>
        </w:tabs>
        <w:ind w:left="3600" w:hanging="360"/>
      </w:pPr>
      <w:rPr>
        <w:rFonts w:ascii="Times New Roman" w:hAnsi="Times New Roman" w:hint="default"/>
      </w:rPr>
    </w:lvl>
    <w:lvl w:ilvl="5" w:tplc="CBA89C04" w:tentative="1">
      <w:start w:val="1"/>
      <w:numFmt w:val="bullet"/>
      <w:lvlText w:val="•"/>
      <w:lvlJc w:val="left"/>
      <w:pPr>
        <w:tabs>
          <w:tab w:val="num" w:pos="4320"/>
        </w:tabs>
        <w:ind w:left="4320" w:hanging="360"/>
      </w:pPr>
      <w:rPr>
        <w:rFonts w:ascii="Times New Roman" w:hAnsi="Times New Roman" w:hint="default"/>
      </w:rPr>
    </w:lvl>
    <w:lvl w:ilvl="6" w:tplc="AB429BCA" w:tentative="1">
      <w:start w:val="1"/>
      <w:numFmt w:val="bullet"/>
      <w:lvlText w:val="•"/>
      <w:lvlJc w:val="left"/>
      <w:pPr>
        <w:tabs>
          <w:tab w:val="num" w:pos="5040"/>
        </w:tabs>
        <w:ind w:left="5040" w:hanging="360"/>
      </w:pPr>
      <w:rPr>
        <w:rFonts w:ascii="Times New Roman" w:hAnsi="Times New Roman" w:hint="default"/>
      </w:rPr>
    </w:lvl>
    <w:lvl w:ilvl="7" w:tplc="1E18DD90" w:tentative="1">
      <w:start w:val="1"/>
      <w:numFmt w:val="bullet"/>
      <w:lvlText w:val="•"/>
      <w:lvlJc w:val="left"/>
      <w:pPr>
        <w:tabs>
          <w:tab w:val="num" w:pos="5760"/>
        </w:tabs>
        <w:ind w:left="5760" w:hanging="360"/>
      </w:pPr>
      <w:rPr>
        <w:rFonts w:ascii="Times New Roman" w:hAnsi="Times New Roman" w:hint="default"/>
      </w:rPr>
    </w:lvl>
    <w:lvl w:ilvl="8" w:tplc="8422B66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F98717A"/>
    <w:multiLevelType w:val="hybridMultilevel"/>
    <w:tmpl w:val="457296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18835F6"/>
    <w:multiLevelType w:val="hybridMultilevel"/>
    <w:tmpl w:val="9CBC6B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C76B56"/>
    <w:multiLevelType w:val="multilevel"/>
    <w:tmpl w:val="0C0A001F"/>
    <w:lvl w:ilvl="0">
      <w:start w:val="1"/>
      <w:numFmt w:val="decimal"/>
      <w:lvlText w:val="%1."/>
      <w:lvlJc w:val="left"/>
      <w:pPr>
        <w:ind w:left="5747" w:hanging="360"/>
      </w:pPr>
    </w:lvl>
    <w:lvl w:ilvl="1">
      <w:start w:val="1"/>
      <w:numFmt w:val="decimal"/>
      <w:lvlText w:val="%1.%2."/>
      <w:lvlJc w:val="left"/>
      <w:pPr>
        <w:ind w:left="6179" w:hanging="432"/>
      </w:pPr>
    </w:lvl>
    <w:lvl w:ilvl="2">
      <w:start w:val="1"/>
      <w:numFmt w:val="decimal"/>
      <w:lvlText w:val="%1.%2.%3."/>
      <w:lvlJc w:val="left"/>
      <w:pPr>
        <w:ind w:left="6611" w:hanging="504"/>
      </w:pPr>
    </w:lvl>
    <w:lvl w:ilvl="3">
      <w:start w:val="1"/>
      <w:numFmt w:val="decimal"/>
      <w:lvlText w:val="%1.%2.%3.%4."/>
      <w:lvlJc w:val="left"/>
      <w:pPr>
        <w:ind w:left="7115" w:hanging="648"/>
      </w:pPr>
    </w:lvl>
    <w:lvl w:ilvl="4">
      <w:start w:val="1"/>
      <w:numFmt w:val="decimal"/>
      <w:lvlText w:val="%1.%2.%3.%4.%5."/>
      <w:lvlJc w:val="left"/>
      <w:pPr>
        <w:ind w:left="7619" w:hanging="792"/>
      </w:pPr>
    </w:lvl>
    <w:lvl w:ilvl="5">
      <w:start w:val="1"/>
      <w:numFmt w:val="decimal"/>
      <w:lvlText w:val="%1.%2.%3.%4.%5.%6."/>
      <w:lvlJc w:val="left"/>
      <w:pPr>
        <w:ind w:left="8123" w:hanging="936"/>
      </w:pPr>
    </w:lvl>
    <w:lvl w:ilvl="6">
      <w:start w:val="1"/>
      <w:numFmt w:val="decimal"/>
      <w:lvlText w:val="%1.%2.%3.%4.%5.%6.%7."/>
      <w:lvlJc w:val="left"/>
      <w:pPr>
        <w:ind w:left="8627" w:hanging="1080"/>
      </w:pPr>
    </w:lvl>
    <w:lvl w:ilvl="7">
      <w:start w:val="1"/>
      <w:numFmt w:val="decimal"/>
      <w:lvlText w:val="%1.%2.%3.%4.%5.%6.%7.%8."/>
      <w:lvlJc w:val="left"/>
      <w:pPr>
        <w:ind w:left="9131" w:hanging="1224"/>
      </w:pPr>
    </w:lvl>
    <w:lvl w:ilvl="8">
      <w:start w:val="1"/>
      <w:numFmt w:val="decimal"/>
      <w:lvlText w:val="%1.%2.%3.%4.%5.%6.%7.%8.%9."/>
      <w:lvlJc w:val="left"/>
      <w:pPr>
        <w:ind w:left="9707" w:hanging="1440"/>
      </w:pPr>
    </w:lvl>
  </w:abstractNum>
  <w:abstractNum w:abstractNumId="17">
    <w:nsid w:val="54FB6F90"/>
    <w:multiLevelType w:val="hybridMultilevel"/>
    <w:tmpl w:val="8DBA9594"/>
    <w:lvl w:ilvl="0" w:tplc="EECA6C06">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nsid w:val="55BC6231"/>
    <w:multiLevelType w:val="hybridMultilevel"/>
    <w:tmpl w:val="7EC4BF16"/>
    <w:lvl w:ilvl="0" w:tplc="332C8A58">
      <w:start w:val="1"/>
      <w:numFmt w:val="bullet"/>
      <w:lvlText w:val="•"/>
      <w:lvlJc w:val="left"/>
      <w:pPr>
        <w:tabs>
          <w:tab w:val="num" w:pos="720"/>
        </w:tabs>
        <w:ind w:left="720" w:hanging="360"/>
      </w:pPr>
      <w:rPr>
        <w:rFonts w:ascii="Arial" w:hAnsi="Arial" w:hint="default"/>
      </w:rPr>
    </w:lvl>
    <w:lvl w:ilvl="1" w:tplc="BD32C194" w:tentative="1">
      <w:start w:val="1"/>
      <w:numFmt w:val="bullet"/>
      <w:lvlText w:val="•"/>
      <w:lvlJc w:val="left"/>
      <w:pPr>
        <w:tabs>
          <w:tab w:val="num" w:pos="1440"/>
        </w:tabs>
        <w:ind w:left="1440" w:hanging="360"/>
      </w:pPr>
      <w:rPr>
        <w:rFonts w:ascii="Arial" w:hAnsi="Arial" w:hint="default"/>
      </w:rPr>
    </w:lvl>
    <w:lvl w:ilvl="2" w:tplc="DDEC4F1C" w:tentative="1">
      <w:start w:val="1"/>
      <w:numFmt w:val="bullet"/>
      <w:lvlText w:val="•"/>
      <w:lvlJc w:val="left"/>
      <w:pPr>
        <w:tabs>
          <w:tab w:val="num" w:pos="2160"/>
        </w:tabs>
        <w:ind w:left="2160" w:hanging="360"/>
      </w:pPr>
      <w:rPr>
        <w:rFonts w:ascii="Arial" w:hAnsi="Arial" w:hint="default"/>
      </w:rPr>
    </w:lvl>
    <w:lvl w:ilvl="3" w:tplc="6EA8ADD0" w:tentative="1">
      <w:start w:val="1"/>
      <w:numFmt w:val="bullet"/>
      <w:lvlText w:val="•"/>
      <w:lvlJc w:val="left"/>
      <w:pPr>
        <w:tabs>
          <w:tab w:val="num" w:pos="2880"/>
        </w:tabs>
        <w:ind w:left="2880" w:hanging="360"/>
      </w:pPr>
      <w:rPr>
        <w:rFonts w:ascii="Arial" w:hAnsi="Arial" w:hint="default"/>
      </w:rPr>
    </w:lvl>
    <w:lvl w:ilvl="4" w:tplc="93A48AAA" w:tentative="1">
      <w:start w:val="1"/>
      <w:numFmt w:val="bullet"/>
      <w:lvlText w:val="•"/>
      <w:lvlJc w:val="left"/>
      <w:pPr>
        <w:tabs>
          <w:tab w:val="num" w:pos="3600"/>
        </w:tabs>
        <w:ind w:left="3600" w:hanging="360"/>
      </w:pPr>
      <w:rPr>
        <w:rFonts w:ascii="Arial" w:hAnsi="Arial" w:hint="default"/>
      </w:rPr>
    </w:lvl>
    <w:lvl w:ilvl="5" w:tplc="1CE25626" w:tentative="1">
      <w:start w:val="1"/>
      <w:numFmt w:val="bullet"/>
      <w:lvlText w:val="•"/>
      <w:lvlJc w:val="left"/>
      <w:pPr>
        <w:tabs>
          <w:tab w:val="num" w:pos="4320"/>
        </w:tabs>
        <w:ind w:left="4320" w:hanging="360"/>
      </w:pPr>
      <w:rPr>
        <w:rFonts w:ascii="Arial" w:hAnsi="Arial" w:hint="default"/>
      </w:rPr>
    </w:lvl>
    <w:lvl w:ilvl="6" w:tplc="69E27D4E" w:tentative="1">
      <w:start w:val="1"/>
      <w:numFmt w:val="bullet"/>
      <w:lvlText w:val="•"/>
      <w:lvlJc w:val="left"/>
      <w:pPr>
        <w:tabs>
          <w:tab w:val="num" w:pos="5040"/>
        </w:tabs>
        <w:ind w:left="5040" w:hanging="360"/>
      </w:pPr>
      <w:rPr>
        <w:rFonts w:ascii="Arial" w:hAnsi="Arial" w:hint="default"/>
      </w:rPr>
    </w:lvl>
    <w:lvl w:ilvl="7" w:tplc="BE544514" w:tentative="1">
      <w:start w:val="1"/>
      <w:numFmt w:val="bullet"/>
      <w:lvlText w:val="•"/>
      <w:lvlJc w:val="left"/>
      <w:pPr>
        <w:tabs>
          <w:tab w:val="num" w:pos="5760"/>
        </w:tabs>
        <w:ind w:left="5760" w:hanging="360"/>
      </w:pPr>
      <w:rPr>
        <w:rFonts w:ascii="Arial" w:hAnsi="Arial" w:hint="default"/>
      </w:rPr>
    </w:lvl>
    <w:lvl w:ilvl="8" w:tplc="A70E6DAC" w:tentative="1">
      <w:start w:val="1"/>
      <w:numFmt w:val="bullet"/>
      <w:lvlText w:val="•"/>
      <w:lvlJc w:val="left"/>
      <w:pPr>
        <w:tabs>
          <w:tab w:val="num" w:pos="6480"/>
        </w:tabs>
        <w:ind w:left="6480" w:hanging="360"/>
      </w:pPr>
      <w:rPr>
        <w:rFonts w:ascii="Arial" w:hAnsi="Arial" w:hint="default"/>
      </w:rPr>
    </w:lvl>
  </w:abstractNum>
  <w:abstractNum w:abstractNumId="19">
    <w:nsid w:val="5F202BAA"/>
    <w:multiLevelType w:val="hybridMultilevel"/>
    <w:tmpl w:val="B1B27938"/>
    <w:lvl w:ilvl="0" w:tplc="A8EC16EA">
      <w:start w:val="1"/>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FDC58B7"/>
    <w:multiLevelType w:val="hybridMultilevel"/>
    <w:tmpl w:val="825A3DEC"/>
    <w:lvl w:ilvl="0" w:tplc="64F0D2B8">
      <w:start w:val="1"/>
      <w:numFmt w:val="decimal"/>
      <w:lvlText w:val="[%1]"/>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nsid w:val="65274D3D"/>
    <w:multiLevelType w:val="multilevel"/>
    <w:tmpl w:val="646C1490"/>
    <w:lvl w:ilvl="0">
      <w:start w:val="1"/>
      <w:numFmt w:val="decimal"/>
      <w:lvlText w:val="%1."/>
      <w:lvlJc w:val="left"/>
      <w:pPr>
        <w:tabs>
          <w:tab w:val="num" w:pos="720"/>
        </w:tabs>
        <w:ind w:left="720" w:hanging="360"/>
      </w:pPr>
      <w:rPr>
        <w:rFonts w:ascii="Bookman Old Style" w:eastAsia="Times New Roman" w:hAnsi="Bookman Old Style" w:cs="Times New Roman" w:hint="default"/>
      </w:rPr>
    </w:lvl>
    <w:lvl w:ilvl="1">
      <w:start w:val="1"/>
      <w:numFmt w:val="decimal"/>
      <w:isLgl/>
      <w:lvlText w:val="%1.%2"/>
      <w:lvlJc w:val="left"/>
      <w:pPr>
        <w:ind w:left="6107" w:hanging="720"/>
      </w:pPr>
      <w:rPr>
        <w:rFonts w:hint="default"/>
      </w:rPr>
    </w:lvl>
    <w:lvl w:ilvl="2">
      <w:start w:val="1"/>
      <w:numFmt w:val="decimal"/>
      <w:isLgl/>
      <w:lvlText w:val="%1.%2.%3"/>
      <w:lvlJc w:val="left"/>
      <w:pPr>
        <w:ind w:left="11134" w:hanging="720"/>
      </w:pPr>
      <w:rPr>
        <w:rFonts w:hint="default"/>
      </w:rPr>
    </w:lvl>
    <w:lvl w:ilvl="3">
      <w:start w:val="1"/>
      <w:numFmt w:val="decimal"/>
      <w:isLgl/>
      <w:lvlText w:val="%1.%2.%3.%4"/>
      <w:lvlJc w:val="left"/>
      <w:pPr>
        <w:ind w:left="16521" w:hanging="1080"/>
      </w:pPr>
      <w:rPr>
        <w:rFonts w:hint="default"/>
      </w:rPr>
    </w:lvl>
    <w:lvl w:ilvl="4">
      <w:start w:val="1"/>
      <w:numFmt w:val="decimal"/>
      <w:isLgl/>
      <w:lvlText w:val="%1.%2.%3.%4.%5"/>
      <w:lvlJc w:val="left"/>
      <w:pPr>
        <w:ind w:left="21548" w:hanging="1080"/>
      </w:pPr>
      <w:rPr>
        <w:rFonts w:hint="default"/>
      </w:rPr>
    </w:lvl>
    <w:lvl w:ilvl="5">
      <w:start w:val="1"/>
      <w:numFmt w:val="decimal"/>
      <w:isLgl/>
      <w:lvlText w:val="%1.%2.%3.%4.%5.%6"/>
      <w:lvlJc w:val="left"/>
      <w:pPr>
        <w:ind w:left="26935" w:hanging="1440"/>
      </w:pPr>
      <w:rPr>
        <w:rFonts w:hint="default"/>
      </w:rPr>
    </w:lvl>
    <w:lvl w:ilvl="6">
      <w:start w:val="1"/>
      <w:numFmt w:val="decimal"/>
      <w:isLgl/>
      <w:lvlText w:val="%1.%2.%3.%4.%5.%6.%7"/>
      <w:lvlJc w:val="left"/>
      <w:pPr>
        <w:ind w:left="32322" w:hanging="1800"/>
      </w:pPr>
      <w:rPr>
        <w:rFonts w:hint="default"/>
      </w:rPr>
    </w:lvl>
    <w:lvl w:ilvl="7">
      <w:start w:val="1"/>
      <w:numFmt w:val="decimal"/>
      <w:isLgl/>
      <w:lvlText w:val="%1.%2.%3.%4.%5.%6.%7.%8"/>
      <w:lvlJc w:val="left"/>
      <w:pPr>
        <w:ind w:left="-28187" w:hanging="1800"/>
      </w:pPr>
      <w:rPr>
        <w:rFonts w:hint="default"/>
      </w:rPr>
    </w:lvl>
    <w:lvl w:ilvl="8">
      <w:start w:val="1"/>
      <w:numFmt w:val="decimal"/>
      <w:isLgl/>
      <w:lvlText w:val="%1.%2.%3.%4.%5.%6.%7.%8.%9"/>
      <w:lvlJc w:val="left"/>
      <w:pPr>
        <w:ind w:left="-22800" w:hanging="2160"/>
      </w:pPr>
      <w:rPr>
        <w:rFonts w:hint="default"/>
      </w:rPr>
    </w:lvl>
  </w:abstractNum>
  <w:abstractNum w:abstractNumId="22">
    <w:nsid w:val="6B6F5AF0"/>
    <w:multiLevelType w:val="hybridMultilevel"/>
    <w:tmpl w:val="FF562442"/>
    <w:lvl w:ilvl="0" w:tplc="F85811FA">
      <w:start w:val="1"/>
      <w:numFmt w:val="decimal"/>
      <w:lvlText w:val="%1."/>
      <w:lvlJc w:val="left"/>
      <w:pPr>
        <w:ind w:left="360" w:hanging="360"/>
      </w:pPr>
      <w:rPr>
        <w:rFonts w:ascii="Bookman Old Style" w:hAnsi="Bookman Old Style" w:cs="Times New Roman"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E7834CE"/>
    <w:multiLevelType w:val="hybridMultilevel"/>
    <w:tmpl w:val="3C921F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22" w:hanging="360"/>
      </w:pPr>
    </w:lvl>
    <w:lvl w:ilvl="2" w:tplc="240A001B">
      <w:start w:val="1"/>
      <w:numFmt w:val="lowerRoman"/>
      <w:lvlText w:val="%3."/>
      <w:lvlJc w:val="right"/>
      <w:pPr>
        <w:ind w:left="742" w:hanging="180"/>
      </w:pPr>
    </w:lvl>
    <w:lvl w:ilvl="3" w:tplc="240A000F">
      <w:start w:val="1"/>
      <w:numFmt w:val="decimal"/>
      <w:lvlText w:val="%4."/>
      <w:lvlJc w:val="left"/>
      <w:pPr>
        <w:ind w:left="1462" w:hanging="360"/>
      </w:pPr>
    </w:lvl>
    <w:lvl w:ilvl="4" w:tplc="240A0019">
      <w:start w:val="1"/>
      <w:numFmt w:val="lowerLetter"/>
      <w:lvlText w:val="%5."/>
      <w:lvlJc w:val="left"/>
      <w:pPr>
        <w:ind w:left="2182" w:hanging="360"/>
      </w:pPr>
    </w:lvl>
    <w:lvl w:ilvl="5" w:tplc="240A001B">
      <w:start w:val="1"/>
      <w:numFmt w:val="lowerRoman"/>
      <w:lvlText w:val="%6."/>
      <w:lvlJc w:val="right"/>
      <w:pPr>
        <w:ind w:left="2902" w:hanging="180"/>
      </w:pPr>
    </w:lvl>
    <w:lvl w:ilvl="6" w:tplc="240A000F">
      <w:start w:val="1"/>
      <w:numFmt w:val="decimal"/>
      <w:lvlText w:val="%7."/>
      <w:lvlJc w:val="left"/>
      <w:pPr>
        <w:ind w:left="3622" w:hanging="360"/>
      </w:pPr>
    </w:lvl>
    <w:lvl w:ilvl="7" w:tplc="240A0019">
      <w:start w:val="1"/>
      <w:numFmt w:val="lowerLetter"/>
      <w:lvlText w:val="%8."/>
      <w:lvlJc w:val="left"/>
      <w:pPr>
        <w:ind w:left="4342" w:hanging="360"/>
      </w:pPr>
    </w:lvl>
    <w:lvl w:ilvl="8" w:tplc="240A001B">
      <w:start w:val="1"/>
      <w:numFmt w:val="lowerRoman"/>
      <w:lvlText w:val="%9."/>
      <w:lvlJc w:val="right"/>
      <w:pPr>
        <w:ind w:left="5062" w:hanging="180"/>
      </w:pPr>
    </w:lvl>
  </w:abstractNum>
  <w:abstractNum w:abstractNumId="25">
    <w:nsid w:val="79FC7E85"/>
    <w:multiLevelType w:val="hybridMultilevel"/>
    <w:tmpl w:val="00F4D6F6"/>
    <w:lvl w:ilvl="0" w:tplc="EF0C2206">
      <w:start w:val="1"/>
      <w:numFmt w:val="bullet"/>
      <w:lvlText w:val=""/>
      <w:lvlJc w:val="left"/>
      <w:pPr>
        <w:tabs>
          <w:tab w:val="num" w:pos="1080"/>
        </w:tabs>
        <w:ind w:left="1080" w:hanging="360"/>
      </w:pPr>
      <w:rPr>
        <w:rFonts w:ascii="Wingdings" w:hAnsi="Wingdings" w:hint="default"/>
      </w:rPr>
    </w:lvl>
    <w:lvl w:ilvl="1" w:tplc="04090019">
      <w:start w:val="1"/>
      <w:numFmt w:val="decimal"/>
      <w:lvlText w:val="%2."/>
      <w:lvlJc w:val="left"/>
      <w:pPr>
        <w:tabs>
          <w:tab w:val="num" w:pos="40"/>
        </w:tabs>
        <w:ind w:left="40" w:hanging="360"/>
      </w:pPr>
      <w:rPr>
        <w:rFonts w:hint="default"/>
      </w:rPr>
    </w:lvl>
    <w:lvl w:ilvl="2" w:tplc="0409001B">
      <w:start w:val="1"/>
      <w:numFmt w:val="lowerLetter"/>
      <w:lvlText w:val="%3)"/>
      <w:lvlJc w:val="left"/>
      <w:pPr>
        <w:tabs>
          <w:tab w:val="num" w:pos="360"/>
        </w:tabs>
        <w:ind w:left="360" w:hanging="360"/>
      </w:pPr>
      <w:rPr>
        <w:rFonts w:hint="default"/>
      </w:rPr>
    </w:lvl>
    <w:lvl w:ilvl="3" w:tplc="0409000F">
      <w:start w:val="1"/>
      <w:numFmt w:val="lowerLetter"/>
      <w:lvlText w:val="%4)"/>
      <w:lvlJc w:val="left"/>
      <w:pPr>
        <w:tabs>
          <w:tab w:val="num" w:pos="1480"/>
        </w:tabs>
        <w:ind w:left="1480" w:hanging="360"/>
      </w:pPr>
      <w:rPr>
        <w:rFonts w:hint="default"/>
      </w:rPr>
    </w:lvl>
    <w:lvl w:ilvl="4" w:tplc="04090019" w:tentative="1">
      <w:start w:val="1"/>
      <w:numFmt w:val="bullet"/>
      <w:lvlText w:val="o"/>
      <w:lvlJc w:val="left"/>
      <w:pPr>
        <w:tabs>
          <w:tab w:val="num" w:pos="2200"/>
        </w:tabs>
        <w:ind w:left="2200" w:hanging="360"/>
      </w:pPr>
      <w:rPr>
        <w:rFonts w:ascii="Courier New" w:hAnsi="Courier New" w:cs="Courier New" w:hint="default"/>
      </w:rPr>
    </w:lvl>
    <w:lvl w:ilvl="5" w:tplc="0409001B" w:tentative="1">
      <w:start w:val="1"/>
      <w:numFmt w:val="bullet"/>
      <w:lvlText w:val=""/>
      <w:lvlJc w:val="left"/>
      <w:pPr>
        <w:tabs>
          <w:tab w:val="num" w:pos="2920"/>
        </w:tabs>
        <w:ind w:left="2920" w:hanging="360"/>
      </w:pPr>
      <w:rPr>
        <w:rFonts w:ascii="Wingdings" w:hAnsi="Wingdings" w:hint="default"/>
      </w:rPr>
    </w:lvl>
    <w:lvl w:ilvl="6" w:tplc="0409000F" w:tentative="1">
      <w:start w:val="1"/>
      <w:numFmt w:val="bullet"/>
      <w:lvlText w:val=""/>
      <w:lvlJc w:val="left"/>
      <w:pPr>
        <w:tabs>
          <w:tab w:val="num" w:pos="3640"/>
        </w:tabs>
        <w:ind w:left="3640" w:hanging="360"/>
      </w:pPr>
      <w:rPr>
        <w:rFonts w:ascii="Symbol" w:hAnsi="Symbol" w:hint="default"/>
      </w:rPr>
    </w:lvl>
    <w:lvl w:ilvl="7" w:tplc="04090019" w:tentative="1">
      <w:start w:val="1"/>
      <w:numFmt w:val="bullet"/>
      <w:lvlText w:val="o"/>
      <w:lvlJc w:val="left"/>
      <w:pPr>
        <w:tabs>
          <w:tab w:val="num" w:pos="4360"/>
        </w:tabs>
        <w:ind w:left="4360" w:hanging="360"/>
      </w:pPr>
      <w:rPr>
        <w:rFonts w:ascii="Courier New" w:hAnsi="Courier New" w:cs="Courier New" w:hint="default"/>
      </w:rPr>
    </w:lvl>
    <w:lvl w:ilvl="8" w:tplc="0409001B" w:tentative="1">
      <w:start w:val="1"/>
      <w:numFmt w:val="bullet"/>
      <w:lvlText w:val=""/>
      <w:lvlJc w:val="left"/>
      <w:pPr>
        <w:tabs>
          <w:tab w:val="num" w:pos="5080"/>
        </w:tabs>
        <w:ind w:left="5080" w:hanging="360"/>
      </w:pPr>
      <w:rPr>
        <w:rFonts w:ascii="Wingdings" w:hAnsi="Wingdings" w:hint="default"/>
      </w:rPr>
    </w:lvl>
  </w:abstractNum>
  <w:abstractNum w:abstractNumId="26">
    <w:nsid w:val="7B62447E"/>
    <w:multiLevelType w:val="hybridMultilevel"/>
    <w:tmpl w:val="62E08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177A49"/>
    <w:multiLevelType w:val="hybridMultilevel"/>
    <w:tmpl w:val="2BF2521A"/>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3"/>
  </w:num>
  <w:num w:numId="4">
    <w:abstractNumId w:val="17"/>
  </w:num>
  <w:num w:numId="5">
    <w:abstractNumId w:val="1"/>
  </w:num>
  <w:num w:numId="6">
    <w:abstractNumId w:val="2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5"/>
  </w:num>
  <w:num w:numId="13">
    <w:abstractNumId w:val="20"/>
  </w:num>
  <w:num w:numId="14">
    <w:abstractNumId w:val="8"/>
  </w:num>
  <w:num w:numId="15">
    <w:abstractNumId w:val="6"/>
  </w:num>
  <w:num w:numId="16">
    <w:abstractNumId w:val="7"/>
  </w:num>
  <w:num w:numId="17">
    <w:abstractNumId w:val="16"/>
  </w:num>
  <w:num w:numId="18">
    <w:abstractNumId w:val="3"/>
  </w:num>
  <w:num w:numId="19">
    <w:abstractNumId w:val="2"/>
  </w:num>
  <w:num w:numId="20">
    <w:abstractNumId w:val="22"/>
  </w:num>
  <w:num w:numId="21">
    <w:abstractNumId w:val="19"/>
  </w:num>
  <w:num w:numId="22">
    <w:abstractNumId w:val="11"/>
  </w:num>
  <w:num w:numId="23">
    <w:abstractNumId w:val="10"/>
  </w:num>
  <w:num w:numId="24">
    <w:abstractNumId w:val="12"/>
  </w:num>
  <w:num w:numId="25">
    <w:abstractNumId w:val="4"/>
  </w:num>
  <w:num w:numId="26">
    <w:abstractNumId w:val="9"/>
  </w:num>
  <w:num w:numId="27">
    <w:abstractNumId w:val="13"/>
  </w:num>
  <w:num w:numId="28">
    <w:abstractNumId w:val="18"/>
  </w:num>
  <w:num w:numId="2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3C6"/>
    <w:rsid w:val="00006AE2"/>
    <w:rsid w:val="000076A1"/>
    <w:rsid w:val="00011A54"/>
    <w:rsid w:val="00012259"/>
    <w:rsid w:val="0001694C"/>
    <w:rsid w:val="00021214"/>
    <w:rsid w:val="000242D6"/>
    <w:rsid w:val="00025383"/>
    <w:rsid w:val="00026198"/>
    <w:rsid w:val="00026A04"/>
    <w:rsid w:val="00040AB6"/>
    <w:rsid w:val="0004184B"/>
    <w:rsid w:val="00043E5B"/>
    <w:rsid w:val="00045940"/>
    <w:rsid w:val="00050F4D"/>
    <w:rsid w:val="00053EB9"/>
    <w:rsid w:val="000629A9"/>
    <w:rsid w:val="00063657"/>
    <w:rsid w:val="00065C94"/>
    <w:rsid w:val="00076680"/>
    <w:rsid w:val="00077BB2"/>
    <w:rsid w:val="0008073E"/>
    <w:rsid w:val="00082F23"/>
    <w:rsid w:val="000859D0"/>
    <w:rsid w:val="00085E0D"/>
    <w:rsid w:val="000866E6"/>
    <w:rsid w:val="000868B9"/>
    <w:rsid w:val="00087ECF"/>
    <w:rsid w:val="000900F3"/>
    <w:rsid w:val="00091CDB"/>
    <w:rsid w:val="00096AFC"/>
    <w:rsid w:val="000A19AC"/>
    <w:rsid w:val="000A76A6"/>
    <w:rsid w:val="000C4607"/>
    <w:rsid w:val="000D26F8"/>
    <w:rsid w:val="000D34B6"/>
    <w:rsid w:val="000D6742"/>
    <w:rsid w:val="000E5160"/>
    <w:rsid w:val="000F1E33"/>
    <w:rsid w:val="00107603"/>
    <w:rsid w:val="00107D65"/>
    <w:rsid w:val="001162D0"/>
    <w:rsid w:val="001209D2"/>
    <w:rsid w:val="0012650D"/>
    <w:rsid w:val="00130DAD"/>
    <w:rsid w:val="00131E85"/>
    <w:rsid w:val="00132915"/>
    <w:rsid w:val="00134791"/>
    <w:rsid w:val="001357B1"/>
    <w:rsid w:val="00136029"/>
    <w:rsid w:val="001405C6"/>
    <w:rsid w:val="00140DD9"/>
    <w:rsid w:val="00141013"/>
    <w:rsid w:val="00141F7D"/>
    <w:rsid w:val="00142E79"/>
    <w:rsid w:val="00154AA8"/>
    <w:rsid w:val="001617FF"/>
    <w:rsid w:val="00163CE4"/>
    <w:rsid w:val="0016432A"/>
    <w:rsid w:val="00165DDA"/>
    <w:rsid w:val="00167FC9"/>
    <w:rsid w:val="0017138F"/>
    <w:rsid w:val="00172F2C"/>
    <w:rsid w:val="00173E48"/>
    <w:rsid w:val="00174237"/>
    <w:rsid w:val="001823C0"/>
    <w:rsid w:val="001846D6"/>
    <w:rsid w:val="00191A1D"/>
    <w:rsid w:val="00192CBF"/>
    <w:rsid w:val="00192FF1"/>
    <w:rsid w:val="001961AB"/>
    <w:rsid w:val="001963F3"/>
    <w:rsid w:val="001A5F1B"/>
    <w:rsid w:val="001A7B69"/>
    <w:rsid w:val="001B0EFB"/>
    <w:rsid w:val="001B1C22"/>
    <w:rsid w:val="001B34C6"/>
    <w:rsid w:val="001B5B88"/>
    <w:rsid w:val="001C6142"/>
    <w:rsid w:val="001C6B25"/>
    <w:rsid w:val="001D02B9"/>
    <w:rsid w:val="001D5466"/>
    <w:rsid w:val="001D7832"/>
    <w:rsid w:val="001E77AC"/>
    <w:rsid w:val="001F0ED6"/>
    <w:rsid w:val="001F14EC"/>
    <w:rsid w:val="001F2338"/>
    <w:rsid w:val="001F355F"/>
    <w:rsid w:val="001F3F8C"/>
    <w:rsid w:val="00200483"/>
    <w:rsid w:val="00202108"/>
    <w:rsid w:val="00202442"/>
    <w:rsid w:val="00206DCD"/>
    <w:rsid w:val="00206F64"/>
    <w:rsid w:val="00211D34"/>
    <w:rsid w:val="00212A6C"/>
    <w:rsid w:val="00212A9D"/>
    <w:rsid w:val="00214F04"/>
    <w:rsid w:val="00217788"/>
    <w:rsid w:val="00217E3D"/>
    <w:rsid w:val="00223B23"/>
    <w:rsid w:val="002377B8"/>
    <w:rsid w:val="00241C00"/>
    <w:rsid w:val="002432E4"/>
    <w:rsid w:val="00244F29"/>
    <w:rsid w:val="00245E3C"/>
    <w:rsid w:val="0024609C"/>
    <w:rsid w:val="0025436A"/>
    <w:rsid w:val="002627DD"/>
    <w:rsid w:val="0026305F"/>
    <w:rsid w:val="00264DF2"/>
    <w:rsid w:val="00266691"/>
    <w:rsid w:val="0026691B"/>
    <w:rsid w:val="00266CD6"/>
    <w:rsid w:val="00270778"/>
    <w:rsid w:val="00270FA6"/>
    <w:rsid w:val="0027599A"/>
    <w:rsid w:val="00282662"/>
    <w:rsid w:val="00285EEF"/>
    <w:rsid w:val="0028654F"/>
    <w:rsid w:val="002A41E5"/>
    <w:rsid w:val="002B11E2"/>
    <w:rsid w:val="002B1EC4"/>
    <w:rsid w:val="002B24B8"/>
    <w:rsid w:val="002B6450"/>
    <w:rsid w:val="002B71B4"/>
    <w:rsid w:val="002C1207"/>
    <w:rsid w:val="002D3AE9"/>
    <w:rsid w:val="002D7A2C"/>
    <w:rsid w:val="002E0B27"/>
    <w:rsid w:val="002F0734"/>
    <w:rsid w:val="002F46E7"/>
    <w:rsid w:val="002F5054"/>
    <w:rsid w:val="00306560"/>
    <w:rsid w:val="003101DA"/>
    <w:rsid w:val="003110D6"/>
    <w:rsid w:val="00311912"/>
    <w:rsid w:val="00311EB7"/>
    <w:rsid w:val="00311EFD"/>
    <w:rsid w:val="00314757"/>
    <w:rsid w:val="00316AAE"/>
    <w:rsid w:val="00320B46"/>
    <w:rsid w:val="003211CE"/>
    <w:rsid w:val="00321EDD"/>
    <w:rsid w:val="00325D04"/>
    <w:rsid w:val="0032778C"/>
    <w:rsid w:val="003301C9"/>
    <w:rsid w:val="0033325E"/>
    <w:rsid w:val="00336A1E"/>
    <w:rsid w:val="0034358A"/>
    <w:rsid w:val="00351D5D"/>
    <w:rsid w:val="00353BF6"/>
    <w:rsid w:val="0035403A"/>
    <w:rsid w:val="0036394B"/>
    <w:rsid w:val="0036417D"/>
    <w:rsid w:val="00366405"/>
    <w:rsid w:val="003668E0"/>
    <w:rsid w:val="003709B5"/>
    <w:rsid w:val="00370F79"/>
    <w:rsid w:val="003710CD"/>
    <w:rsid w:val="003757CF"/>
    <w:rsid w:val="003759C2"/>
    <w:rsid w:val="00381B0D"/>
    <w:rsid w:val="003829B1"/>
    <w:rsid w:val="003849D1"/>
    <w:rsid w:val="003876A4"/>
    <w:rsid w:val="00394F68"/>
    <w:rsid w:val="00397365"/>
    <w:rsid w:val="003A31F6"/>
    <w:rsid w:val="003A5286"/>
    <w:rsid w:val="003A5FD2"/>
    <w:rsid w:val="003B3A90"/>
    <w:rsid w:val="003C3447"/>
    <w:rsid w:val="003C5A9C"/>
    <w:rsid w:val="003C7934"/>
    <w:rsid w:val="003D076C"/>
    <w:rsid w:val="003D4324"/>
    <w:rsid w:val="003D5973"/>
    <w:rsid w:val="003D765C"/>
    <w:rsid w:val="003D7F7B"/>
    <w:rsid w:val="003E5463"/>
    <w:rsid w:val="003F0E85"/>
    <w:rsid w:val="003F14B2"/>
    <w:rsid w:val="003F5864"/>
    <w:rsid w:val="003F6CA5"/>
    <w:rsid w:val="004010B1"/>
    <w:rsid w:val="0040144A"/>
    <w:rsid w:val="00403DC9"/>
    <w:rsid w:val="00410475"/>
    <w:rsid w:val="00415BAB"/>
    <w:rsid w:val="00415ED2"/>
    <w:rsid w:val="00416DA3"/>
    <w:rsid w:val="0042068C"/>
    <w:rsid w:val="004229D5"/>
    <w:rsid w:val="00423C40"/>
    <w:rsid w:val="00442639"/>
    <w:rsid w:val="0044386C"/>
    <w:rsid w:val="00444265"/>
    <w:rsid w:val="004443FF"/>
    <w:rsid w:val="0045793B"/>
    <w:rsid w:val="00470EB4"/>
    <w:rsid w:val="0047122B"/>
    <w:rsid w:val="00471D14"/>
    <w:rsid w:val="00473B7A"/>
    <w:rsid w:val="004742BA"/>
    <w:rsid w:val="004753A6"/>
    <w:rsid w:val="00477B38"/>
    <w:rsid w:val="00483008"/>
    <w:rsid w:val="004960E9"/>
    <w:rsid w:val="00497E1C"/>
    <w:rsid w:val="004A2E88"/>
    <w:rsid w:val="004A5305"/>
    <w:rsid w:val="004A7618"/>
    <w:rsid w:val="004B3C27"/>
    <w:rsid w:val="004B3D06"/>
    <w:rsid w:val="004B5B07"/>
    <w:rsid w:val="004B68CD"/>
    <w:rsid w:val="004C1A2C"/>
    <w:rsid w:val="004C279C"/>
    <w:rsid w:val="004C3351"/>
    <w:rsid w:val="004C6DD0"/>
    <w:rsid w:val="004D36BB"/>
    <w:rsid w:val="004D463A"/>
    <w:rsid w:val="004D4AFF"/>
    <w:rsid w:val="004D7634"/>
    <w:rsid w:val="004E6991"/>
    <w:rsid w:val="004E7C7F"/>
    <w:rsid w:val="004F28B5"/>
    <w:rsid w:val="004F3F6F"/>
    <w:rsid w:val="004F748F"/>
    <w:rsid w:val="00500974"/>
    <w:rsid w:val="005070F6"/>
    <w:rsid w:val="0051011B"/>
    <w:rsid w:val="00515C5A"/>
    <w:rsid w:val="00520AF1"/>
    <w:rsid w:val="005217F5"/>
    <w:rsid w:val="00522662"/>
    <w:rsid w:val="00525ACE"/>
    <w:rsid w:val="00526308"/>
    <w:rsid w:val="005300D3"/>
    <w:rsid w:val="00532717"/>
    <w:rsid w:val="00532FE4"/>
    <w:rsid w:val="0053368F"/>
    <w:rsid w:val="00544F82"/>
    <w:rsid w:val="005527BE"/>
    <w:rsid w:val="00556034"/>
    <w:rsid w:val="005616A5"/>
    <w:rsid w:val="00561D41"/>
    <w:rsid w:val="005625C9"/>
    <w:rsid w:val="00563993"/>
    <w:rsid w:val="00567456"/>
    <w:rsid w:val="00580FCC"/>
    <w:rsid w:val="00584E2C"/>
    <w:rsid w:val="00586DE9"/>
    <w:rsid w:val="00590E05"/>
    <w:rsid w:val="005912A8"/>
    <w:rsid w:val="005913ED"/>
    <w:rsid w:val="0059232A"/>
    <w:rsid w:val="00592F86"/>
    <w:rsid w:val="00593C4F"/>
    <w:rsid w:val="005946A8"/>
    <w:rsid w:val="005970E9"/>
    <w:rsid w:val="00597D43"/>
    <w:rsid w:val="005A0792"/>
    <w:rsid w:val="005A3A8D"/>
    <w:rsid w:val="005A4407"/>
    <w:rsid w:val="005A59EF"/>
    <w:rsid w:val="005B07FA"/>
    <w:rsid w:val="005B3107"/>
    <w:rsid w:val="005B3ED2"/>
    <w:rsid w:val="005B441F"/>
    <w:rsid w:val="005B4837"/>
    <w:rsid w:val="005B5A04"/>
    <w:rsid w:val="005C18AA"/>
    <w:rsid w:val="005C274B"/>
    <w:rsid w:val="005C3059"/>
    <w:rsid w:val="005C4895"/>
    <w:rsid w:val="005C6F94"/>
    <w:rsid w:val="005C7078"/>
    <w:rsid w:val="005C78E5"/>
    <w:rsid w:val="005D4DB5"/>
    <w:rsid w:val="005D5715"/>
    <w:rsid w:val="005E2A5D"/>
    <w:rsid w:val="005E3582"/>
    <w:rsid w:val="005E3600"/>
    <w:rsid w:val="005E58A5"/>
    <w:rsid w:val="005E5908"/>
    <w:rsid w:val="005F3B15"/>
    <w:rsid w:val="0060061F"/>
    <w:rsid w:val="00602598"/>
    <w:rsid w:val="00603888"/>
    <w:rsid w:val="006043E9"/>
    <w:rsid w:val="00606C48"/>
    <w:rsid w:val="00613714"/>
    <w:rsid w:val="00614B07"/>
    <w:rsid w:val="00615946"/>
    <w:rsid w:val="00624E52"/>
    <w:rsid w:val="00625DC6"/>
    <w:rsid w:val="006274EE"/>
    <w:rsid w:val="00627C79"/>
    <w:rsid w:val="00627CBE"/>
    <w:rsid w:val="006308F6"/>
    <w:rsid w:val="00631776"/>
    <w:rsid w:val="00632E0A"/>
    <w:rsid w:val="00640D72"/>
    <w:rsid w:val="00642738"/>
    <w:rsid w:val="00642759"/>
    <w:rsid w:val="00643A71"/>
    <w:rsid w:val="0064687C"/>
    <w:rsid w:val="00651821"/>
    <w:rsid w:val="00654384"/>
    <w:rsid w:val="0065642D"/>
    <w:rsid w:val="00662678"/>
    <w:rsid w:val="00663727"/>
    <w:rsid w:val="00663851"/>
    <w:rsid w:val="006675CD"/>
    <w:rsid w:val="00667F56"/>
    <w:rsid w:val="00670ECA"/>
    <w:rsid w:val="00671030"/>
    <w:rsid w:val="00682A9C"/>
    <w:rsid w:val="00684D9B"/>
    <w:rsid w:val="00686E0F"/>
    <w:rsid w:val="006945BB"/>
    <w:rsid w:val="00694D08"/>
    <w:rsid w:val="00696404"/>
    <w:rsid w:val="00697556"/>
    <w:rsid w:val="006B394D"/>
    <w:rsid w:val="006B4C2B"/>
    <w:rsid w:val="006B6D47"/>
    <w:rsid w:val="006B7756"/>
    <w:rsid w:val="006C0C55"/>
    <w:rsid w:val="006C5205"/>
    <w:rsid w:val="006C5599"/>
    <w:rsid w:val="006C6B56"/>
    <w:rsid w:val="006D4A51"/>
    <w:rsid w:val="006D4BEF"/>
    <w:rsid w:val="006F3102"/>
    <w:rsid w:val="006F46FB"/>
    <w:rsid w:val="006F5506"/>
    <w:rsid w:val="006F6D95"/>
    <w:rsid w:val="0070063F"/>
    <w:rsid w:val="007040F4"/>
    <w:rsid w:val="00706F13"/>
    <w:rsid w:val="007072E8"/>
    <w:rsid w:val="00710C98"/>
    <w:rsid w:val="0071618D"/>
    <w:rsid w:val="00716BF1"/>
    <w:rsid w:val="00716CF8"/>
    <w:rsid w:val="00723192"/>
    <w:rsid w:val="00725FA4"/>
    <w:rsid w:val="00726027"/>
    <w:rsid w:val="007262FB"/>
    <w:rsid w:val="007345F6"/>
    <w:rsid w:val="00735D19"/>
    <w:rsid w:val="00740446"/>
    <w:rsid w:val="007438A9"/>
    <w:rsid w:val="0074491E"/>
    <w:rsid w:val="00751BA1"/>
    <w:rsid w:val="007525F2"/>
    <w:rsid w:val="00755730"/>
    <w:rsid w:val="00766C34"/>
    <w:rsid w:val="00770E3D"/>
    <w:rsid w:val="00775964"/>
    <w:rsid w:val="0077701E"/>
    <w:rsid w:val="00785AF0"/>
    <w:rsid w:val="0078657D"/>
    <w:rsid w:val="00795BFB"/>
    <w:rsid w:val="007A1F1B"/>
    <w:rsid w:val="007A5F74"/>
    <w:rsid w:val="007B1743"/>
    <w:rsid w:val="007B1C19"/>
    <w:rsid w:val="007B2760"/>
    <w:rsid w:val="007B3BD1"/>
    <w:rsid w:val="007B629C"/>
    <w:rsid w:val="007C0BEE"/>
    <w:rsid w:val="007C2629"/>
    <w:rsid w:val="007C4A51"/>
    <w:rsid w:val="007C5B88"/>
    <w:rsid w:val="007C6689"/>
    <w:rsid w:val="007D39FE"/>
    <w:rsid w:val="007D40E8"/>
    <w:rsid w:val="007D4107"/>
    <w:rsid w:val="007D62C7"/>
    <w:rsid w:val="007D7E1B"/>
    <w:rsid w:val="007E08C3"/>
    <w:rsid w:val="007E73F6"/>
    <w:rsid w:val="007F1324"/>
    <w:rsid w:val="007F4B0C"/>
    <w:rsid w:val="007F5610"/>
    <w:rsid w:val="007F664D"/>
    <w:rsid w:val="00801266"/>
    <w:rsid w:val="008045A8"/>
    <w:rsid w:val="00806C01"/>
    <w:rsid w:val="008145E0"/>
    <w:rsid w:val="008148CC"/>
    <w:rsid w:val="008177CD"/>
    <w:rsid w:val="00820944"/>
    <w:rsid w:val="008211A4"/>
    <w:rsid w:val="00821AB0"/>
    <w:rsid w:val="008300DF"/>
    <w:rsid w:val="008304D0"/>
    <w:rsid w:val="00832633"/>
    <w:rsid w:val="008356AB"/>
    <w:rsid w:val="00835B87"/>
    <w:rsid w:val="008366A2"/>
    <w:rsid w:val="008413D2"/>
    <w:rsid w:val="00847E04"/>
    <w:rsid w:val="008536F5"/>
    <w:rsid w:val="00854901"/>
    <w:rsid w:val="00856586"/>
    <w:rsid w:val="00867E35"/>
    <w:rsid w:val="008704E5"/>
    <w:rsid w:val="008728E4"/>
    <w:rsid w:val="00873150"/>
    <w:rsid w:val="00873EA9"/>
    <w:rsid w:val="00875F7E"/>
    <w:rsid w:val="0087657D"/>
    <w:rsid w:val="008807D5"/>
    <w:rsid w:val="00880832"/>
    <w:rsid w:val="0088427E"/>
    <w:rsid w:val="00886EE1"/>
    <w:rsid w:val="0088727D"/>
    <w:rsid w:val="008964EB"/>
    <w:rsid w:val="00896BF6"/>
    <w:rsid w:val="00897C75"/>
    <w:rsid w:val="008A0944"/>
    <w:rsid w:val="008A2E4C"/>
    <w:rsid w:val="008B04FB"/>
    <w:rsid w:val="008B41B2"/>
    <w:rsid w:val="008C0A90"/>
    <w:rsid w:val="008C1130"/>
    <w:rsid w:val="008C1BF4"/>
    <w:rsid w:val="008D18E6"/>
    <w:rsid w:val="008D5586"/>
    <w:rsid w:val="008D75BB"/>
    <w:rsid w:val="008D77BC"/>
    <w:rsid w:val="008D7A9B"/>
    <w:rsid w:val="008E2B9F"/>
    <w:rsid w:val="008E3689"/>
    <w:rsid w:val="008E3EFA"/>
    <w:rsid w:val="008E6BB6"/>
    <w:rsid w:val="008E76AC"/>
    <w:rsid w:val="008F0878"/>
    <w:rsid w:val="008F21F6"/>
    <w:rsid w:val="008F4958"/>
    <w:rsid w:val="00902476"/>
    <w:rsid w:val="00907961"/>
    <w:rsid w:val="009268AB"/>
    <w:rsid w:val="00937255"/>
    <w:rsid w:val="00937853"/>
    <w:rsid w:val="0094154D"/>
    <w:rsid w:val="00951F79"/>
    <w:rsid w:val="009553D3"/>
    <w:rsid w:val="00955ABF"/>
    <w:rsid w:val="00962164"/>
    <w:rsid w:val="00971580"/>
    <w:rsid w:val="009716E2"/>
    <w:rsid w:val="00971FEF"/>
    <w:rsid w:val="00974AB5"/>
    <w:rsid w:val="00975ED5"/>
    <w:rsid w:val="00977635"/>
    <w:rsid w:val="0098706D"/>
    <w:rsid w:val="009872A6"/>
    <w:rsid w:val="009935FB"/>
    <w:rsid w:val="009A0DDD"/>
    <w:rsid w:val="009A77A1"/>
    <w:rsid w:val="009B4453"/>
    <w:rsid w:val="009B5299"/>
    <w:rsid w:val="009C2D16"/>
    <w:rsid w:val="009C37CF"/>
    <w:rsid w:val="009C4CC0"/>
    <w:rsid w:val="009D02EE"/>
    <w:rsid w:val="009D2A63"/>
    <w:rsid w:val="009E46C6"/>
    <w:rsid w:val="009E49F2"/>
    <w:rsid w:val="009F0B6D"/>
    <w:rsid w:val="009F4A54"/>
    <w:rsid w:val="009F4BEC"/>
    <w:rsid w:val="00A01F07"/>
    <w:rsid w:val="00A05201"/>
    <w:rsid w:val="00A13260"/>
    <w:rsid w:val="00A14929"/>
    <w:rsid w:val="00A155CE"/>
    <w:rsid w:val="00A15838"/>
    <w:rsid w:val="00A24F74"/>
    <w:rsid w:val="00A25FD7"/>
    <w:rsid w:val="00A27D33"/>
    <w:rsid w:val="00A32464"/>
    <w:rsid w:val="00A32D7C"/>
    <w:rsid w:val="00A43436"/>
    <w:rsid w:val="00A43AFF"/>
    <w:rsid w:val="00A43E71"/>
    <w:rsid w:val="00A46161"/>
    <w:rsid w:val="00A46FA7"/>
    <w:rsid w:val="00A5001B"/>
    <w:rsid w:val="00A538E6"/>
    <w:rsid w:val="00A54A44"/>
    <w:rsid w:val="00A67E9F"/>
    <w:rsid w:val="00A7103F"/>
    <w:rsid w:val="00A72AFF"/>
    <w:rsid w:val="00A7793A"/>
    <w:rsid w:val="00A77CFB"/>
    <w:rsid w:val="00A84044"/>
    <w:rsid w:val="00A95384"/>
    <w:rsid w:val="00AA7E78"/>
    <w:rsid w:val="00AB1748"/>
    <w:rsid w:val="00AB1A80"/>
    <w:rsid w:val="00AB3B0A"/>
    <w:rsid w:val="00AB3D77"/>
    <w:rsid w:val="00AB3F20"/>
    <w:rsid w:val="00AB6CA7"/>
    <w:rsid w:val="00AC15B9"/>
    <w:rsid w:val="00AC4AD2"/>
    <w:rsid w:val="00AC7245"/>
    <w:rsid w:val="00AD01E4"/>
    <w:rsid w:val="00AD0858"/>
    <w:rsid w:val="00AD21C2"/>
    <w:rsid w:val="00AD320C"/>
    <w:rsid w:val="00AD41E6"/>
    <w:rsid w:val="00AE27C9"/>
    <w:rsid w:val="00AE3BEE"/>
    <w:rsid w:val="00AE7340"/>
    <w:rsid w:val="00AF16BE"/>
    <w:rsid w:val="00AF1BBD"/>
    <w:rsid w:val="00AF2979"/>
    <w:rsid w:val="00AF39A0"/>
    <w:rsid w:val="00B00162"/>
    <w:rsid w:val="00B001AA"/>
    <w:rsid w:val="00B04E51"/>
    <w:rsid w:val="00B05961"/>
    <w:rsid w:val="00B10207"/>
    <w:rsid w:val="00B12762"/>
    <w:rsid w:val="00B1353A"/>
    <w:rsid w:val="00B141E7"/>
    <w:rsid w:val="00B147EF"/>
    <w:rsid w:val="00B1591A"/>
    <w:rsid w:val="00B21A67"/>
    <w:rsid w:val="00B2233B"/>
    <w:rsid w:val="00B23E95"/>
    <w:rsid w:val="00B322B8"/>
    <w:rsid w:val="00B3463E"/>
    <w:rsid w:val="00B351B4"/>
    <w:rsid w:val="00B371A1"/>
    <w:rsid w:val="00B40C73"/>
    <w:rsid w:val="00B46775"/>
    <w:rsid w:val="00B46BCA"/>
    <w:rsid w:val="00B50819"/>
    <w:rsid w:val="00B508CC"/>
    <w:rsid w:val="00B52AD7"/>
    <w:rsid w:val="00B558D0"/>
    <w:rsid w:val="00B65A64"/>
    <w:rsid w:val="00B702B5"/>
    <w:rsid w:val="00B822DC"/>
    <w:rsid w:val="00B83801"/>
    <w:rsid w:val="00B87806"/>
    <w:rsid w:val="00B87EC9"/>
    <w:rsid w:val="00B913C9"/>
    <w:rsid w:val="00B927C4"/>
    <w:rsid w:val="00BA27FA"/>
    <w:rsid w:val="00BA49E4"/>
    <w:rsid w:val="00BA5C79"/>
    <w:rsid w:val="00BA7D01"/>
    <w:rsid w:val="00BB1D1A"/>
    <w:rsid w:val="00BB48AC"/>
    <w:rsid w:val="00BB6A0D"/>
    <w:rsid w:val="00BC118E"/>
    <w:rsid w:val="00BC38FD"/>
    <w:rsid w:val="00BC692B"/>
    <w:rsid w:val="00BD1DF8"/>
    <w:rsid w:val="00BE16DF"/>
    <w:rsid w:val="00BE1E4D"/>
    <w:rsid w:val="00BE5842"/>
    <w:rsid w:val="00BE607A"/>
    <w:rsid w:val="00BE6458"/>
    <w:rsid w:val="00BF0B6F"/>
    <w:rsid w:val="00BF1EBC"/>
    <w:rsid w:val="00BF3D5B"/>
    <w:rsid w:val="00BF4B3A"/>
    <w:rsid w:val="00BF7294"/>
    <w:rsid w:val="00BF76DC"/>
    <w:rsid w:val="00C0238E"/>
    <w:rsid w:val="00C034CB"/>
    <w:rsid w:val="00C04835"/>
    <w:rsid w:val="00C04D77"/>
    <w:rsid w:val="00C051A8"/>
    <w:rsid w:val="00C05380"/>
    <w:rsid w:val="00C054BC"/>
    <w:rsid w:val="00C06AEE"/>
    <w:rsid w:val="00C10617"/>
    <w:rsid w:val="00C10F21"/>
    <w:rsid w:val="00C123C3"/>
    <w:rsid w:val="00C1456D"/>
    <w:rsid w:val="00C15134"/>
    <w:rsid w:val="00C16435"/>
    <w:rsid w:val="00C174B0"/>
    <w:rsid w:val="00C17897"/>
    <w:rsid w:val="00C200DA"/>
    <w:rsid w:val="00C214E7"/>
    <w:rsid w:val="00C269D4"/>
    <w:rsid w:val="00C30098"/>
    <w:rsid w:val="00C31842"/>
    <w:rsid w:val="00C36521"/>
    <w:rsid w:val="00C409D5"/>
    <w:rsid w:val="00C4770B"/>
    <w:rsid w:val="00C615EC"/>
    <w:rsid w:val="00C61AFE"/>
    <w:rsid w:val="00C6234B"/>
    <w:rsid w:val="00C63EAE"/>
    <w:rsid w:val="00C652B5"/>
    <w:rsid w:val="00C66EA8"/>
    <w:rsid w:val="00C675A9"/>
    <w:rsid w:val="00C725B5"/>
    <w:rsid w:val="00C7312C"/>
    <w:rsid w:val="00C7551E"/>
    <w:rsid w:val="00C75D44"/>
    <w:rsid w:val="00C76070"/>
    <w:rsid w:val="00C7629F"/>
    <w:rsid w:val="00C777FE"/>
    <w:rsid w:val="00C81DC6"/>
    <w:rsid w:val="00C85AAB"/>
    <w:rsid w:val="00C8661B"/>
    <w:rsid w:val="00C878BA"/>
    <w:rsid w:val="00C92F32"/>
    <w:rsid w:val="00C9563D"/>
    <w:rsid w:val="00CA139A"/>
    <w:rsid w:val="00CA172B"/>
    <w:rsid w:val="00CA2899"/>
    <w:rsid w:val="00CA2C0B"/>
    <w:rsid w:val="00CA77FB"/>
    <w:rsid w:val="00CB379B"/>
    <w:rsid w:val="00CB5DD0"/>
    <w:rsid w:val="00CC1E51"/>
    <w:rsid w:val="00CC51D4"/>
    <w:rsid w:val="00CC51FB"/>
    <w:rsid w:val="00CC65DA"/>
    <w:rsid w:val="00CD113B"/>
    <w:rsid w:val="00CD4E37"/>
    <w:rsid w:val="00CE4736"/>
    <w:rsid w:val="00CE5C13"/>
    <w:rsid w:val="00CF21B9"/>
    <w:rsid w:val="00CF2485"/>
    <w:rsid w:val="00CF6BF9"/>
    <w:rsid w:val="00D002D1"/>
    <w:rsid w:val="00D00A33"/>
    <w:rsid w:val="00D03207"/>
    <w:rsid w:val="00D03800"/>
    <w:rsid w:val="00D040A0"/>
    <w:rsid w:val="00D04514"/>
    <w:rsid w:val="00D04F39"/>
    <w:rsid w:val="00D06584"/>
    <w:rsid w:val="00D065D3"/>
    <w:rsid w:val="00D07C88"/>
    <w:rsid w:val="00D11C4B"/>
    <w:rsid w:val="00D13A4D"/>
    <w:rsid w:val="00D14C94"/>
    <w:rsid w:val="00D30236"/>
    <w:rsid w:val="00D30700"/>
    <w:rsid w:val="00D3182C"/>
    <w:rsid w:val="00D33D16"/>
    <w:rsid w:val="00D342A6"/>
    <w:rsid w:val="00D464BF"/>
    <w:rsid w:val="00D53E26"/>
    <w:rsid w:val="00D55C3B"/>
    <w:rsid w:val="00D64874"/>
    <w:rsid w:val="00D64CE8"/>
    <w:rsid w:val="00D7297C"/>
    <w:rsid w:val="00D72998"/>
    <w:rsid w:val="00D73A3F"/>
    <w:rsid w:val="00D80472"/>
    <w:rsid w:val="00D85052"/>
    <w:rsid w:val="00D85925"/>
    <w:rsid w:val="00D91934"/>
    <w:rsid w:val="00DA6B9E"/>
    <w:rsid w:val="00DA7899"/>
    <w:rsid w:val="00DB363C"/>
    <w:rsid w:val="00DB4D6A"/>
    <w:rsid w:val="00DB7083"/>
    <w:rsid w:val="00DC1085"/>
    <w:rsid w:val="00DC2106"/>
    <w:rsid w:val="00DC55BF"/>
    <w:rsid w:val="00DD0518"/>
    <w:rsid w:val="00DD4C09"/>
    <w:rsid w:val="00DD4F0E"/>
    <w:rsid w:val="00DD5D12"/>
    <w:rsid w:val="00DE0463"/>
    <w:rsid w:val="00DE377A"/>
    <w:rsid w:val="00DF137A"/>
    <w:rsid w:val="00E00AB8"/>
    <w:rsid w:val="00E05E0A"/>
    <w:rsid w:val="00E10651"/>
    <w:rsid w:val="00E11936"/>
    <w:rsid w:val="00E13674"/>
    <w:rsid w:val="00E1655F"/>
    <w:rsid w:val="00E20B1E"/>
    <w:rsid w:val="00E20EF1"/>
    <w:rsid w:val="00E21F8A"/>
    <w:rsid w:val="00E2319D"/>
    <w:rsid w:val="00E262CC"/>
    <w:rsid w:val="00E27556"/>
    <w:rsid w:val="00E300B5"/>
    <w:rsid w:val="00E304EA"/>
    <w:rsid w:val="00E33814"/>
    <w:rsid w:val="00E354E7"/>
    <w:rsid w:val="00E355A3"/>
    <w:rsid w:val="00E378A3"/>
    <w:rsid w:val="00E45222"/>
    <w:rsid w:val="00E455A7"/>
    <w:rsid w:val="00E5346B"/>
    <w:rsid w:val="00E534CF"/>
    <w:rsid w:val="00E542AE"/>
    <w:rsid w:val="00E55833"/>
    <w:rsid w:val="00E55D4D"/>
    <w:rsid w:val="00E60F42"/>
    <w:rsid w:val="00E61023"/>
    <w:rsid w:val="00E611E2"/>
    <w:rsid w:val="00E64256"/>
    <w:rsid w:val="00E670F7"/>
    <w:rsid w:val="00E673FB"/>
    <w:rsid w:val="00E718AF"/>
    <w:rsid w:val="00E75F9A"/>
    <w:rsid w:val="00E81CB4"/>
    <w:rsid w:val="00E83A4F"/>
    <w:rsid w:val="00E8585B"/>
    <w:rsid w:val="00E866F5"/>
    <w:rsid w:val="00E87253"/>
    <w:rsid w:val="00E90ED4"/>
    <w:rsid w:val="00E915E8"/>
    <w:rsid w:val="00E929FD"/>
    <w:rsid w:val="00E9512D"/>
    <w:rsid w:val="00EA04CC"/>
    <w:rsid w:val="00EA35DD"/>
    <w:rsid w:val="00EA3F15"/>
    <w:rsid w:val="00EA74B0"/>
    <w:rsid w:val="00EA750A"/>
    <w:rsid w:val="00EA7847"/>
    <w:rsid w:val="00EA7B09"/>
    <w:rsid w:val="00EB189B"/>
    <w:rsid w:val="00EB1D84"/>
    <w:rsid w:val="00EB30BF"/>
    <w:rsid w:val="00EB3CA5"/>
    <w:rsid w:val="00EB4884"/>
    <w:rsid w:val="00EB51DF"/>
    <w:rsid w:val="00EC0DF3"/>
    <w:rsid w:val="00EC201A"/>
    <w:rsid w:val="00EE1286"/>
    <w:rsid w:val="00EE1C66"/>
    <w:rsid w:val="00EE2E6E"/>
    <w:rsid w:val="00EE2F2F"/>
    <w:rsid w:val="00EE605A"/>
    <w:rsid w:val="00EE6077"/>
    <w:rsid w:val="00EF1573"/>
    <w:rsid w:val="00EF411B"/>
    <w:rsid w:val="00EF43F4"/>
    <w:rsid w:val="00F02751"/>
    <w:rsid w:val="00F0759E"/>
    <w:rsid w:val="00F15B80"/>
    <w:rsid w:val="00F16AEF"/>
    <w:rsid w:val="00F20ED3"/>
    <w:rsid w:val="00F22F16"/>
    <w:rsid w:val="00F259A8"/>
    <w:rsid w:val="00F305D2"/>
    <w:rsid w:val="00F349A6"/>
    <w:rsid w:val="00F37350"/>
    <w:rsid w:val="00F428BC"/>
    <w:rsid w:val="00F47D14"/>
    <w:rsid w:val="00F56448"/>
    <w:rsid w:val="00F635AD"/>
    <w:rsid w:val="00F70354"/>
    <w:rsid w:val="00F70779"/>
    <w:rsid w:val="00F72AE6"/>
    <w:rsid w:val="00F72D6A"/>
    <w:rsid w:val="00F7691B"/>
    <w:rsid w:val="00F803A6"/>
    <w:rsid w:val="00F821A3"/>
    <w:rsid w:val="00F82D50"/>
    <w:rsid w:val="00F87F13"/>
    <w:rsid w:val="00F9314A"/>
    <w:rsid w:val="00F97E94"/>
    <w:rsid w:val="00FA0B75"/>
    <w:rsid w:val="00FA1A0B"/>
    <w:rsid w:val="00FB075D"/>
    <w:rsid w:val="00FB38BE"/>
    <w:rsid w:val="00FB7EEA"/>
    <w:rsid w:val="00FC58EF"/>
    <w:rsid w:val="00FC67A7"/>
    <w:rsid w:val="00FC6CFC"/>
    <w:rsid w:val="00FD33DF"/>
    <w:rsid w:val="00FD3D26"/>
    <w:rsid w:val="00FD5370"/>
    <w:rsid w:val="00FE0C28"/>
    <w:rsid w:val="00FE1D46"/>
    <w:rsid w:val="00FE2729"/>
    <w:rsid w:val="00FE39D7"/>
    <w:rsid w:val="00FE7176"/>
    <w:rsid w:val="00FF5775"/>
    <w:rsid w:val="00FF758F"/>
    <w:rsid w:val="00FF7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0063F"/>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2D7A2C"/>
    <w:pPr>
      <w:ind w:left="0"/>
    </w:pPr>
    <w:rPr>
      <w:rFonts w:ascii="Bookman Old Style" w:hAnsi="Bookman Old Style"/>
      <w:szCs w:val="20"/>
      <w:lang w:val="es-CO"/>
    </w:rPr>
  </w:style>
  <w:style w:type="character" w:customStyle="1" w:styleId="PrrafodelistaCar">
    <w:name w:val="Párrafo de lista Car"/>
    <w:link w:val="Prrafodelista"/>
    <w:rsid w:val="002D7A2C"/>
    <w:rPr>
      <w:rFonts w:ascii="Bookman Old Style" w:hAnsi="Bookman Old Style"/>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70063F"/>
    <w:rPr>
      <w:rFonts w:ascii="Calibri" w:eastAsia="Times New Roman" w:hAnsi="Calibri" w:cs="Times New Roman"/>
      <w:sz w:val="24"/>
      <w:szCs w:val="24"/>
      <w:lang w:val="es-ES" w:eastAsia="es-ES"/>
    </w:rPr>
  </w:style>
  <w:style w:type="character" w:customStyle="1" w:styleId="PiedepginaCar">
    <w:name w:val="Pie de página Car"/>
    <w:link w:val="Piedepgina"/>
    <w:semiHidden/>
    <w:rsid w:val="0070063F"/>
    <w:rPr>
      <w:sz w:val="24"/>
      <w:szCs w:val="24"/>
      <w:lang w:val="es-ES" w:eastAsia="es-ES"/>
    </w:rPr>
  </w:style>
  <w:style w:type="character" w:styleId="Hipervnculo">
    <w:name w:val="Hyperlink"/>
    <w:uiPriority w:val="99"/>
    <w:semiHidden/>
    <w:unhideWhenUsed/>
    <w:rsid w:val="00C4770B"/>
    <w:rPr>
      <w:color w:val="0000FF"/>
      <w:u w:val="single"/>
    </w:rPr>
  </w:style>
  <w:style w:type="paragraph" w:styleId="NormalWeb">
    <w:name w:val="Normal (Web)"/>
    <w:basedOn w:val="Normal"/>
    <w:uiPriority w:val="99"/>
    <w:unhideWhenUsed/>
    <w:rsid w:val="00D07C88"/>
    <w:pPr>
      <w:spacing w:before="100" w:beforeAutospacing="1" w:after="100" w:afterAutospacing="1"/>
      <w:ind w:left="0"/>
    </w:pPr>
    <w:rPr>
      <w:color w:val="000000"/>
      <w:lang w:val="es-CO" w:eastAsia="es-CO"/>
    </w:rPr>
  </w:style>
  <w:style w:type="paragraph" w:customStyle="1" w:styleId="CM63">
    <w:name w:val="CM63"/>
    <w:basedOn w:val="Normal"/>
    <w:next w:val="Normal"/>
    <w:uiPriority w:val="99"/>
    <w:rsid w:val="00696404"/>
    <w:pPr>
      <w:autoSpaceDE w:val="0"/>
      <w:autoSpaceDN w:val="0"/>
      <w:adjustRightInd w:val="0"/>
      <w:ind w:left="0"/>
    </w:pPr>
    <w:rPr>
      <w:rFonts w:ascii="Arial" w:hAnsi="Arial" w:cs="Arial"/>
      <w:lang w:val="es-CO" w:eastAsia="es-CO"/>
    </w:rPr>
  </w:style>
  <w:style w:type="character" w:styleId="Refdecomentario">
    <w:name w:val="annotation reference"/>
    <w:uiPriority w:val="99"/>
    <w:semiHidden/>
    <w:unhideWhenUsed/>
    <w:rsid w:val="00370F79"/>
    <w:rPr>
      <w:sz w:val="16"/>
      <w:szCs w:val="16"/>
    </w:rPr>
  </w:style>
  <w:style w:type="paragraph" w:styleId="Textocomentario">
    <w:name w:val="annotation text"/>
    <w:basedOn w:val="Normal"/>
    <w:link w:val="TextocomentarioCar"/>
    <w:uiPriority w:val="99"/>
    <w:semiHidden/>
    <w:unhideWhenUsed/>
    <w:rsid w:val="00370F79"/>
    <w:rPr>
      <w:sz w:val="20"/>
      <w:szCs w:val="20"/>
    </w:rPr>
  </w:style>
  <w:style w:type="character" w:customStyle="1" w:styleId="TextocomentarioCar">
    <w:name w:val="Texto comentario Car"/>
    <w:link w:val="Textocomentario"/>
    <w:uiPriority w:val="99"/>
    <w:semiHidden/>
    <w:rsid w:val="00370F79"/>
    <w:rPr>
      <w:lang w:val="es-ES" w:eastAsia="es-ES"/>
    </w:rPr>
  </w:style>
  <w:style w:type="paragraph" w:styleId="Asuntodelcomentario">
    <w:name w:val="annotation subject"/>
    <w:basedOn w:val="Textocomentario"/>
    <w:next w:val="Textocomentario"/>
    <w:link w:val="AsuntodelcomentarioCar"/>
    <w:uiPriority w:val="99"/>
    <w:semiHidden/>
    <w:unhideWhenUsed/>
    <w:rsid w:val="00370F79"/>
    <w:rPr>
      <w:b/>
      <w:bCs/>
    </w:rPr>
  </w:style>
  <w:style w:type="character" w:customStyle="1" w:styleId="AsuntodelcomentarioCar">
    <w:name w:val="Asunto del comentario Car"/>
    <w:link w:val="Asuntodelcomentario"/>
    <w:uiPriority w:val="99"/>
    <w:semiHidden/>
    <w:rsid w:val="00370F79"/>
    <w:rPr>
      <w:b/>
      <w:bCs/>
      <w:lang w:val="es-ES" w:eastAsia="es-ES"/>
    </w:rPr>
  </w:style>
  <w:style w:type="paragraph" w:customStyle="1" w:styleId="xl27">
    <w:name w:val="xl27"/>
    <w:basedOn w:val="Normal"/>
    <w:rsid w:val="0053368F"/>
    <w:pPr>
      <w:spacing w:before="100" w:beforeAutospacing="1" w:after="100" w:afterAutospacing="1"/>
      <w:ind w:left="0"/>
      <w:jc w:val="both"/>
    </w:pPr>
    <w:rPr>
      <w:rFonts w:ascii="Bookman Old Style" w:eastAsia="Arial Unicode MS" w:hAnsi="Bookman Old Style" w:cs="Arial"/>
    </w:rPr>
  </w:style>
  <w:style w:type="character" w:customStyle="1" w:styleId="ARTICULOSCar">
    <w:name w:val="ARTICULOS Car"/>
    <w:link w:val="ARTICULOS"/>
    <w:locked/>
    <w:rsid w:val="00FB38BE"/>
    <w:rPr>
      <w:rFonts w:ascii="Bookman Old Style" w:hAnsi="Bookman Old Style"/>
      <w:bCs/>
      <w:sz w:val="24"/>
      <w:szCs w:val="24"/>
      <w:lang w:val="es-ES" w:eastAsia="es-ES"/>
    </w:rPr>
  </w:style>
  <w:style w:type="paragraph" w:customStyle="1" w:styleId="ARTICULOS">
    <w:name w:val="ARTICULOS"/>
    <w:basedOn w:val="Normal"/>
    <w:link w:val="ARTICULOSCar"/>
    <w:qFormat/>
    <w:rsid w:val="00FB38BE"/>
    <w:pPr>
      <w:widowControl w:val="0"/>
      <w:numPr>
        <w:numId w:val="1"/>
      </w:numPr>
      <w:adjustRightInd w:val="0"/>
      <w:jc w:val="both"/>
    </w:pPr>
    <w:rPr>
      <w:rFonts w:ascii="Bookman Old Style" w:hAnsi="Bookman Old Style"/>
      <w:bCs/>
    </w:rPr>
  </w:style>
  <w:style w:type="paragraph" w:customStyle="1" w:styleId="Default">
    <w:name w:val="Default"/>
    <w:rsid w:val="00F22F16"/>
    <w:pPr>
      <w:autoSpaceDE w:val="0"/>
      <w:autoSpaceDN w:val="0"/>
      <w:adjustRightInd w:val="0"/>
    </w:pPr>
    <w:rPr>
      <w:rFonts w:ascii="Arial" w:hAnsi="Arial" w:cs="Arial"/>
      <w:color w:val="000000"/>
      <w:sz w:val="24"/>
      <w:szCs w:val="24"/>
    </w:rPr>
  </w:style>
  <w:style w:type="paragraph" w:customStyle="1" w:styleId="Estilo8">
    <w:name w:val="Estilo8"/>
    <w:basedOn w:val="Normal"/>
    <w:qFormat/>
    <w:rsid w:val="00E33814"/>
    <w:pPr>
      <w:ind w:left="0"/>
    </w:pPr>
    <w:rPr>
      <w:rFonts w:ascii="Arial" w:hAnsi="Arial" w:cs="Arial"/>
      <w:sz w:val="22"/>
      <w:szCs w:val="22"/>
      <w:lang w:val="es-ES_tradnl" w:eastAsia="es-CO"/>
    </w:rPr>
  </w:style>
  <w:style w:type="character" w:styleId="Textodelmarcadordeposicin">
    <w:name w:val="Placeholder Text"/>
    <w:basedOn w:val="Fuentedeprrafopredeter"/>
    <w:uiPriority w:val="99"/>
    <w:semiHidden/>
    <w:rsid w:val="00C16435"/>
    <w:rPr>
      <w:color w:val="808080"/>
    </w:rPr>
  </w:style>
  <w:style w:type="paragraph" w:styleId="TDC4">
    <w:name w:val="toc 4"/>
    <w:basedOn w:val="Normal"/>
    <w:next w:val="Normal"/>
    <w:autoRedefine/>
    <w:uiPriority w:val="39"/>
    <w:semiHidden/>
    <w:unhideWhenUsed/>
    <w:rsid w:val="001C6142"/>
    <w:pPr>
      <w:spacing w:after="100"/>
      <w:ind w:left="720"/>
    </w:pPr>
  </w:style>
  <w:style w:type="paragraph" w:styleId="TDC5">
    <w:name w:val="toc 5"/>
    <w:basedOn w:val="Normal"/>
    <w:next w:val="Normal"/>
    <w:autoRedefine/>
    <w:uiPriority w:val="39"/>
    <w:semiHidden/>
    <w:unhideWhenUsed/>
    <w:rsid w:val="001C6142"/>
    <w:pPr>
      <w:spacing w:after="100"/>
      <w:ind w:left="960"/>
    </w:pPr>
  </w:style>
  <w:style w:type="character" w:styleId="Hipervnculovisitado">
    <w:name w:val="FollowedHyperlink"/>
    <w:basedOn w:val="Fuentedeprrafopredeter"/>
    <w:uiPriority w:val="99"/>
    <w:semiHidden/>
    <w:unhideWhenUsed/>
    <w:rsid w:val="00EA04CC"/>
    <w:rPr>
      <w:color w:val="800080" w:themeColor="followedHyperlink"/>
      <w:u w:val="single"/>
    </w:rPr>
  </w:style>
  <w:style w:type="paragraph" w:customStyle="1" w:styleId="TextoTtulo3">
    <w:name w:val="Texto Título 3"/>
    <w:basedOn w:val="Normal"/>
    <w:rsid w:val="00FF76CF"/>
    <w:pPr>
      <w:tabs>
        <w:tab w:val="left" w:pos="-2835"/>
        <w:tab w:val="left" w:pos="-1800"/>
      </w:tabs>
      <w:spacing w:after="60" w:line="264" w:lineRule="auto"/>
      <w:ind w:left="1304" w:right="720" w:firstLine="170"/>
      <w:jc w:val="both"/>
    </w:pPr>
    <w:rPr>
      <w:rFonts w:cs="Arial"/>
      <w:sz w:val="22"/>
      <w:szCs w:val="20"/>
      <w:lang w:val="es-AR"/>
    </w:rPr>
  </w:style>
  <w:style w:type="paragraph" w:customStyle="1" w:styleId="MTDisplayEquation">
    <w:name w:val="MTDisplayEquation"/>
    <w:basedOn w:val="Normal"/>
    <w:next w:val="Normal"/>
    <w:rsid w:val="00EB4884"/>
    <w:pPr>
      <w:tabs>
        <w:tab w:val="center" w:pos="4460"/>
        <w:tab w:val="right" w:pos="8920"/>
      </w:tabs>
      <w:overflowPunct w:val="0"/>
      <w:autoSpaceDE w:val="0"/>
      <w:autoSpaceDN w:val="0"/>
      <w:adjustRightInd w:val="0"/>
      <w:spacing w:after="220" w:line="280" w:lineRule="atLeast"/>
      <w:ind w:left="0" w:firstLine="720"/>
      <w:jc w:val="both"/>
      <w:textAlignment w:val="baseline"/>
    </w:pPr>
    <w:rPr>
      <w:rFonts w:ascii="Arial" w:hAnsi="Arial"/>
      <w:spacing w:val="4"/>
      <w:sz w:val="20"/>
      <w:szCs w:val="20"/>
      <w:lang w:val="es-AR" w:eastAsia="en-US"/>
    </w:rPr>
  </w:style>
  <w:style w:type="paragraph" w:customStyle="1" w:styleId="Prop3">
    <w:name w:val="Prop3"/>
    <w:basedOn w:val="Ttulo4"/>
    <w:rsid w:val="006F5506"/>
    <w:pPr>
      <w:overflowPunct w:val="0"/>
      <w:autoSpaceDE w:val="0"/>
      <w:autoSpaceDN w:val="0"/>
      <w:adjustRightInd w:val="0"/>
      <w:spacing w:after="240" w:line="288" w:lineRule="exact"/>
      <w:ind w:left="720"/>
      <w:jc w:val="left"/>
      <w:textAlignment w:val="baseline"/>
    </w:pPr>
    <w:rPr>
      <w:rFonts w:cs="Times New Roman"/>
      <w:snapToGrid/>
      <w:color w:val="auto"/>
      <w:spacing w:val="4"/>
      <w:lang w:val="en-US" w:eastAsia="en-US"/>
    </w:rPr>
  </w:style>
  <w:style w:type="paragraph" w:customStyle="1" w:styleId="CM27">
    <w:name w:val="CM27"/>
    <w:basedOn w:val="Default"/>
    <w:next w:val="Default"/>
    <w:uiPriority w:val="99"/>
    <w:rsid w:val="00EB3CA5"/>
    <w:rPr>
      <w:color w:val="auto"/>
    </w:rPr>
  </w:style>
  <w:style w:type="character" w:customStyle="1" w:styleId="CharStyle15">
    <w:name w:val="Char Style 15"/>
    <w:basedOn w:val="Fuentedeprrafopredeter"/>
    <w:link w:val="Style14"/>
    <w:uiPriority w:val="99"/>
    <w:rsid w:val="00710C98"/>
    <w:rPr>
      <w:rFonts w:ascii="Arial" w:hAnsi="Arial" w:cs="Arial"/>
      <w:sz w:val="18"/>
      <w:szCs w:val="18"/>
      <w:shd w:val="clear" w:color="auto" w:fill="FFFFFF"/>
    </w:rPr>
  </w:style>
  <w:style w:type="paragraph" w:customStyle="1" w:styleId="Style14">
    <w:name w:val="Style 14"/>
    <w:basedOn w:val="Normal"/>
    <w:link w:val="CharStyle15"/>
    <w:uiPriority w:val="99"/>
    <w:rsid w:val="00710C98"/>
    <w:pPr>
      <w:widowControl w:val="0"/>
      <w:shd w:val="clear" w:color="auto" w:fill="FFFFFF"/>
      <w:spacing w:line="240" w:lineRule="atLeast"/>
      <w:ind w:left="0" w:hanging="720"/>
    </w:pPr>
    <w:rPr>
      <w:rFonts w:ascii="Arial" w:hAnsi="Arial" w:cs="Arial"/>
      <w:sz w:val="18"/>
      <w:szCs w:val="18"/>
      <w:lang w:val="es-CO" w:eastAsia="es-CO"/>
    </w:rPr>
  </w:style>
  <w:style w:type="paragraph" w:customStyle="1" w:styleId="CM29">
    <w:name w:val="CM29"/>
    <w:basedOn w:val="Default"/>
    <w:next w:val="Default"/>
    <w:uiPriority w:val="99"/>
    <w:rsid w:val="004D4AFF"/>
    <w:rPr>
      <w:color w:val="auto"/>
    </w:rPr>
  </w:style>
  <w:style w:type="paragraph" w:styleId="Textonotapie">
    <w:name w:val="footnote text"/>
    <w:basedOn w:val="Normal"/>
    <w:link w:val="TextonotapieCar"/>
    <w:semiHidden/>
    <w:rsid w:val="00B1591A"/>
    <w:pPr>
      <w:ind w:left="0"/>
      <w:jc w:val="both"/>
    </w:pPr>
    <w:rPr>
      <w:rFonts w:ascii="Arial" w:hAnsi="Arial"/>
      <w:sz w:val="20"/>
      <w:szCs w:val="20"/>
      <w:lang w:val="es-ES_tradnl"/>
    </w:rPr>
  </w:style>
  <w:style w:type="character" w:customStyle="1" w:styleId="TextonotapieCar">
    <w:name w:val="Texto nota pie Car"/>
    <w:basedOn w:val="Fuentedeprrafopredeter"/>
    <w:link w:val="Textonotapie"/>
    <w:uiPriority w:val="99"/>
    <w:semiHidden/>
    <w:rsid w:val="00B1591A"/>
    <w:rPr>
      <w:rFonts w:ascii="Arial" w:hAnsi="Arial"/>
      <w:lang w:val="es-ES_tradnl" w:eastAsia="es-ES"/>
    </w:rPr>
  </w:style>
  <w:style w:type="character" w:styleId="Refdenotaalpie">
    <w:name w:val="footnote reference"/>
    <w:semiHidden/>
    <w:rsid w:val="00B1591A"/>
    <w:rPr>
      <w:vertAlign w:val="superscript"/>
    </w:rPr>
  </w:style>
  <w:style w:type="paragraph" w:customStyle="1" w:styleId="Citas">
    <w:name w:val="Citas"/>
    <w:basedOn w:val="Normal"/>
    <w:rsid w:val="002D7A2C"/>
    <w:pPr>
      <w:ind w:left="708" w:right="618"/>
      <w:jc w:val="both"/>
    </w:pPr>
    <w:rPr>
      <w:rFonts w:ascii="Bookman Old Style" w:hAnsi="Bookman Old Style" w:cs="Arial"/>
      <w:i/>
      <w:iCs/>
      <w:szCs w:val="20"/>
    </w:rPr>
  </w:style>
  <w:style w:type="paragraph" w:styleId="Textonotaalfinal">
    <w:name w:val="endnote text"/>
    <w:basedOn w:val="Normal"/>
    <w:link w:val="TextonotaalfinalCar"/>
    <w:uiPriority w:val="99"/>
    <w:semiHidden/>
    <w:unhideWhenUsed/>
    <w:rsid w:val="00FA0B75"/>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FA0B75"/>
    <w:rPr>
      <w:rFonts w:ascii="Arial" w:hAnsi="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067">
      <w:bodyDiv w:val="1"/>
      <w:marLeft w:val="0"/>
      <w:marRight w:val="0"/>
      <w:marTop w:val="0"/>
      <w:marBottom w:val="0"/>
      <w:divBdr>
        <w:top w:val="none" w:sz="0" w:space="0" w:color="auto"/>
        <w:left w:val="none" w:sz="0" w:space="0" w:color="auto"/>
        <w:bottom w:val="none" w:sz="0" w:space="0" w:color="auto"/>
        <w:right w:val="none" w:sz="0" w:space="0" w:color="auto"/>
      </w:divBdr>
    </w:div>
    <w:div w:id="228421387">
      <w:bodyDiv w:val="1"/>
      <w:marLeft w:val="0"/>
      <w:marRight w:val="0"/>
      <w:marTop w:val="0"/>
      <w:marBottom w:val="0"/>
      <w:divBdr>
        <w:top w:val="none" w:sz="0" w:space="0" w:color="auto"/>
        <w:left w:val="none" w:sz="0" w:space="0" w:color="auto"/>
        <w:bottom w:val="none" w:sz="0" w:space="0" w:color="auto"/>
        <w:right w:val="none" w:sz="0" w:space="0" w:color="auto"/>
      </w:divBdr>
    </w:div>
    <w:div w:id="309409679">
      <w:bodyDiv w:val="1"/>
      <w:marLeft w:val="0"/>
      <w:marRight w:val="0"/>
      <w:marTop w:val="0"/>
      <w:marBottom w:val="0"/>
      <w:divBdr>
        <w:top w:val="none" w:sz="0" w:space="0" w:color="auto"/>
        <w:left w:val="none" w:sz="0" w:space="0" w:color="auto"/>
        <w:bottom w:val="none" w:sz="0" w:space="0" w:color="auto"/>
        <w:right w:val="none" w:sz="0" w:space="0" w:color="auto"/>
      </w:divBdr>
    </w:div>
    <w:div w:id="330452008">
      <w:bodyDiv w:val="1"/>
      <w:marLeft w:val="0"/>
      <w:marRight w:val="0"/>
      <w:marTop w:val="0"/>
      <w:marBottom w:val="0"/>
      <w:divBdr>
        <w:top w:val="none" w:sz="0" w:space="0" w:color="auto"/>
        <w:left w:val="none" w:sz="0" w:space="0" w:color="auto"/>
        <w:bottom w:val="none" w:sz="0" w:space="0" w:color="auto"/>
        <w:right w:val="none" w:sz="0" w:space="0" w:color="auto"/>
      </w:divBdr>
    </w:div>
    <w:div w:id="396437165">
      <w:bodyDiv w:val="1"/>
      <w:marLeft w:val="0"/>
      <w:marRight w:val="0"/>
      <w:marTop w:val="0"/>
      <w:marBottom w:val="0"/>
      <w:divBdr>
        <w:top w:val="none" w:sz="0" w:space="0" w:color="auto"/>
        <w:left w:val="none" w:sz="0" w:space="0" w:color="auto"/>
        <w:bottom w:val="none" w:sz="0" w:space="0" w:color="auto"/>
        <w:right w:val="none" w:sz="0" w:space="0" w:color="auto"/>
      </w:divBdr>
    </w:div>
    <w:div w:id="450324424">
      <w:bodyDiv w:val="1"/>
      <w:marLeft w:val="0"/>
      <w:marRight w:val="0"/>
      <w:marTop w:val="0"/>
      <w:marBottom w:val="0"/>
      <w:divBdr>
        <w:top w:val="none" w:sz="0" w:space="0" w:color="auto"/>
        <w:left w:val="none" w:sz="0" w:space="0" w:color="auto"/>
        <w:bottom w:val="none" w:sz="0" w:space="0" w:color="auto"/>
        <w:right w:val="none" w:sz="0" w:space="0" w:color="auto"/>
      </w:divBdr>
    </w:div>
    <w:div w:id="451096776">
      <w:bodyDiv w:val="1"/>
      <w:marLeft w:val="0"/>
      <w:marRight w:val="0"/>
      <w:marTop w:val="0"/>
      <w:marBottom w:val="0"/>
      <w:divBdr>
        <w:top w:val="none" w:sz="0" w:space="0" w:color="auto"/>
        <w:left w:val="none" w:sz="0" w:space="0" w:color="auto"/>
        <w:bottom w:val="none" w:sz="0" w:space="0" w:color="auto"/>
        <w:right w:val="none" w:sz="0" w:space="0" w:color="auto"/>
      </w:divBdr>
    </w:div>
    <w:div w:id="508719641">
      <w:bodyDiv w:val="1"/>
      <w:marLeft w:val="0"/>
      <w:marRight w:val="0"/>
      <w:marTop w:val="0"/>
      <w:marBottom w:val="0"/>
      <w:divBdr>
        <w:top w:val="none" w:sz="0" w:space="0" w:color="auto"/>
        <w:left w:val="none" w:sz="0" w:space="0" w:color="auto"/>
        <w:bottom w:val="none" w:sz="0" w:space="0" w:color="auto"/>
        <w:right w:val="none" w:sz="0" w:space="0" w:color="auto"/>
      </w:divBdr>
      <w:divsChild>
        <w:div w:id="780950875">
          <w:marLeft w:val="547"/>
          <w:marRight w:val="0"/>
          <w:marTop w:val="0"/>
          <w:marBottom w:val="0"/>
          <w:divBdr>
            <w:top w:val="none" w:sz="0" w:space="0" w:color="auto"/>
            <w:left w:val="none" w:sz="0" w:space="0" w:color="auto"/>
            <w:bottom w:val="none" w:sz="0" w:space="0" w:color="auto"/>
            <w:right w:val="none" w:sz="0" w:space="0" w:color="auto"/>
          </w:divBdr>
        </w:div>
      </w:divsChild>
    </w:div>
    <w:div w:id="592208977">
      <w:bodyDiv w:val="1"/>
      <w:marLeft w:val="0"/>
      <w:marRight w:val="0"/>
      <w:marTop w:val="0"/>
      <w:marBottom w:val="0"/>
      <w:divBdr>
        <w:top w:val="none" w:sz="0" w:space="0" w:color="auto"/>
        <w:left w:val="none" w:sz="0" w:space="0" w:color="auto"/>
        <w:bottom w:val="none" w:sz="0" w:space="0" w:color="auto"/>
        <w:right w:val="none" w:sz="0" w:space="0" w:color="auto"/>
      </w:divBdr>
    </w:div>
    <w:div w:id="649478173">
      <w:bodyDiv w:val="1"/>
      <w:marLeft w:val="0"/>
      <w:marRight w:val="0"/>
      <w:marTop w:val="0"/>
      <w:marBottom w:val="0"/>
      <w:divBdr>
        <w:top w:val="none" w:sz="0" w:space="0" w:color="auto"/>
        <w:left w:val="none" w:sz="0" w:space="0" w:color="auto"/>
        <w:bottom w:val="none" w:sz="0" w:space="0" w:color="auto"/>
        <w:right w:val="none" w:sz="0" w:space="0" w:color="auto"/>
      </w:divBdr>
    </w:div>
    <w:div w:id="712770408">
      <w:bodyDiv w:val="1"/>
      <w:marLeft w:val="0"/>
      <w:marRight w:val="0"/>
      <w:marTop w:val="0"/>
      <w:marBottom w:val="0"/>
      <w:divBdr>
        <w:top w:val="none" w:sz="0" w:space="0" w:color="auto"/>
        <w:left w:val="none" w:sz="0" w:space="0" w:color="auto"/>
        <w:bottom w:val="none" w:sz="0" w:space="0" w:color="auto"/>
        <w:right w:val="none" w:sz="0" w:space="0" w:color="auto"/>
      </w:divBdr>
    </w:div>
    <w:div w:id="799498012">
      <w:bodyDiv w:val="1"/>
      <w:marLeft w:val="0"/>
      <w:marRight w:val="0"/>
      <w:marTop w:val="0"/>
      <w:marBottom w:val="0"/>
      <w:divBdr>
        <w:top w:val="none" w:sz="0" w:space="0" w:color="auto"/>
        <w:left w:val="none" w:sz="0" w:space="0" w:color="auto"/>
        <w:bottom w:val="none" w:sz="0" w:space="0" w:color="auto"/>
        <w:right w:val="none" w:sz="0" w:space="0" w:color="auto"/>
      </w:divBdr>
    </w:div>
    <w:div w:id="812333872">
      <w:bodyDiv w:val="1"/>
      <w:marLeft w:val="0"/>
      <w:marRight w:val="0"/>
      <w:marTop w:val="0"/>
      <w:marBottom w:val="0"/>
      <w:divBdr>
        <w:top w:val="none" w:sz="0" w:space="0" w:color="auto"/>
        <w:left w:val="none" w:sz="0" w:space="0" w:color="auto"/>
        <w:bottom w:val="none" w:sz="0" w:space="0" w:color="auto"/>
        <w:right w:val="none" w:sz="0" w:space="0" w:color="auto"/>
      </w:divBdr>
    </w:div>
    <w:div w:id="865171997">
      <w:bodyDiv w:val="1"/>
      <w:marLeft w:val="0"/>
      <w:marRight w:val="0"/>
      <w:marTop w:val="0"/>
      <w:marBottom w:val="0"/>
      <w:divBdr>
        <w:top w:val="none" w:sz="0" w:space="0" w:color="auto"/>
        <w:left w:val="none" w:sz="0" w:space="0" w:color="auto"/>
        <w:bottom w:val="none" w:sz="0" w:space="0" w:color="auto"/>
        <w:right w:val="none" w:sz="0" w:space="0" w:color="auto"/>
      </w:divBdr>
    </w:div>
    <w:div w:id="945120286">
      <w:bodyDiv w:val="1"/>
      <w:marLeft w:val="0"/>
      <w:marRight w:val="0"/>
      <w:marTop w:val="0"/>
      <w:marBottom w:val="0"/>
      <w:divBdr>
        <w:top w:val="none" w:sz="0" w:space="0" w:color="auto"/>
        <w:left w:val="none" w:sz="0" w:space="0" w:color="auto"/>
        <w:bottom w:val="none" w:sz="0" w:space="0" w:color="auto"/>
        <w:right w:val="none" w:sz="0" w:space="0" w:color="auto"/>
      </w:divBdr>
    </w:div>
    <w:div w:id="1004939658">
      <w:bodyDiv w:val="1"/>
      <w:marLeft w:val="0"/>
      <w:marRight w:val="0"/>
      <w:marTop w:val="0"/>
      <w:marBottom w:val="0"/>
      <w:divBdr>
        <w:top w:val="none" w:sz="0" w:space="0" w:color="auto"/>
        <w:left w:val="none" w:sz="0" w:space="0" w:color="auto"/>
        <w:bottom w:val="none" w:sz="0" w:space="0" w:color="auto"/>
        <w:right w:val="none" w:sz="0" w:space="0" w:color="auto"/>
      </w:divBdr>
    </w:div>
    <w:div w:id="1012873150">
      <w:bodyDiv w:val="1"/>
      <w:marLeft w:val="0"/>
      <w:marRight w:val="0"/>
      <w:marTop w:val="0"/>
      <w:marBottom w:val="0"/>
      <w:divBdr>
        <w:top w:val="none" w:sz="0" w:space="0" w:color="auto"/>
        <w:left w:val="none" w:sz="0" w:space="0" w:color="auto"/>
        <w:bottom w:val="none" w:sz="0" w:space="0" w:color="auto"/>
        <w:right w:val="none" w:sz="0" w:space="0" w:color="auto"/>
      </w:divBdr>
    </w:div>
    <w:div w:id="1056247744">
      <w:bodyDiv w:val="1"/>
      <w:marLeft w:val="0"/>
      <w:marRight w:val="0"/>
      <w:marTop w:val="0"/>
      <w:marBottom w:val="0"/>
      <w:divBdr>
        <w:top w:val="none" w:sz="0" w:space="0" w:color="auto"/>
        <w:left w:val="none" w:sz="0" w:space="0" w:color="auto"/>
        <w:bottom w:val="none" w:sz="0" w:space="0" w:color="auto"/>
        <w:right w:val="none" w:sz="0" w:space="0" w:color="auto"/>
      </w:divBdr>
    </w:div>
    <w:div w:id="1065494655">
      <w:bodyDiv w:val="1"/>
      <w:marLeft w:val="0"/>
      <w:marRight w:val="0"/>
      <w:marTop w:val="0"/>
      <w:marBottom w:val="0"/>
      <w:divBdr>
        <w:top w:val="none" w:sz="0" w:space="0" w:color="auto"/>
        <w:left w:val="none" w:sz="0" w:space="0" w:color="auto"/>
        <w:bottom w:val="none" w:sz="0" w:space="0" w:color="auto"/>
        <w:right w:val="none" w:sz="0" w:space="0" w:color="auto"/>
      </w:divBdr>
    </w:div>
    <w:div w:id="1253665430">
      <w:bodyDiv w:val="1"/>
      <w:marLeft w:val="0"/>
      <w:marRight w:val="0"/>
      <w:marTop w:val="0"/>
      <w:marBottom w:val="0"/>
      <w:divBdr>
        <w:top w:val="none" w:sz="0" w:space="0" w:color="auto"/>
        <w:left w:val="none" w:sz="0" w:space="0" w:color="auto"/>
        <w:bottom w:val="none" w:sz="0" w:space="0" w:color="auto"/>
        <w:right w:val="none" w:sz="0" w:space="0" w:color="auto"/>
      </w:divBdr>
    </w:div>
    <w:div w:id="1452942275">
      <w:bodyDiv w:val="1"/>
      <w:marLeft w:val="0"/>
      <w:marRight w:val="0"/>
      <w:marTop w:val="0"/>
      <w:marBottom w:val="0"/>
      <w:divBdr>
        <w:top w:val="none" w:sz="0" w:space="0" w:color="auto"/>
        <w:left w:val="none" w:sz="0" w:space="0" w:color="auto"/>
        <w:bottom w:val="none" w:sz="0" w:space="0" w:color="auto"/>
        <w:right w:val="none" w:sz="0" w:space="0" w:color="auto"/>
      </w:divBdr>
    </w:div>
    <w:div w:id="1912812177">
      <w:bodyDiv w:val="1"/>
      <w:marLeft w:val="0"/>
      <w:marRight w:val="0"/>
      <w:marTop w:val="0"/>
      <w:marBottom w:val="0"/>
      <w:divBdr>
        <w:top w:val="none" w:sz="0" w:space="0" w:color="auto"/>
        <w:left w:val="none" w:sz="0" w:space="0" w:color="auto"/>
        <w:bottom w:val="none" w:sz="0" w:space="0" w:color="auto"/>
        <w:right w:val="none" w:sz="0" w:space="0" w:color="auto"/>
      </w:divBdr>
    </w:div>
    <w:div w:id="1940671494">
      <w:bodyDiv w:val="1"/>
      <w:marLeft w:val="0"/>
      <w:marRight w:val="0"/>
      <w:marTop w:val="0"/>
      <w:marBottom w:val="0"/>
      <w:divBdr>
        <w:top w:val="none" w:sz="0" w:space="0" w:color="auto"/>
        <w:left w:val="none" w:sz="0" w:space="0" w:color="auto"/>
        <w:bottom w:val="none" w:sz="0" w:space="0" w:color="auto"/>
        <w:right w:val="none" w:sz="0" w:space="0" w:color="auto"/>
      </w:divBdr>
    </w:div>
    <w:div w:id="1973175735">
      <w:bodyDiv w:val="1"/>
      <w:marLeft w:val="0"/>
      <w:marRight w:val="0"/>
      <w:marTop w:val="0"/>
      <w:marBottom w:val="0"/>
      <w:divBdr>
        <w:top w:val="none" w:sz="0" w:space="0" w:color="auto"/>
        <w:left w:val="none" w:sz="0" w:space="0" w:color="auto"/>
        <w:bottom w:val="none" w:sz="0" w:space="0" w:color="auto"/>
        <w:right w:val="none" w:sz="0" w:space="0" w:color="auto"/>
      </w:divBdr>
    </w:div>
    <w:div w:id="2013684558">
      <w:bodyDiv w:val="1"/>
      <w:marLeft w:val="0"/>
      <w:marRight w:val="0"/>
      <w:marTop w:val="0"/>
      <w:marBottom w:val="0"/>
      <w:divBdr>
        <w:top w:val="none" w:sz="0" w:space="0" w:color="auto"/>
        <w:left w:val="none" w:sz="0" w:space="0" w:color="auto"/>
        <w:bottom w:val="none" w:sz="0" w:space="0" w:color="auto"/>
        <w:right w:val="none" w:sz="0" w:space="0" w:color="auto"/>
      </w:divBdr>
    </w:div>
    <w:div w:id="2125155689">
      <w:bodyDiv w:val="1"/>
      <w:marLeft w:val="0"/>
      <w:marRight w:val="0"/>
      <w:marTop w:val="0"/>
      <w:marBottom w:val="0"/>
      <w:divBdr>
        <w:top w:val="none" w:sz="0" w:space="0" w:color="auto"/>
        <w:left w:val="none" w:sz="0" w:space="0" w:color="auto"/>
        <w:bottom w:val="none" w:sz="0" w:space="0" w:color="auto"/>
        <w:right w:val="none" w:sz="0" w:space="0" w:color="auto"/>
      </w:divBdr>
      <w:divsChild>
        <w:div w:id="36178445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3F65-D4F0-4A2F-9D60-28D6B191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1268</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2013-04-09T22:35:00Z</cp:lastPrinted>
  <dcterms:created xsi:type="dcterms:W3CDTF">2013-05-08T13:48:00Z</dcterms:created>
  <dcterms:modified xsi:type="dcterms:W3CDTF">2013-05-08T13:48:00Z</dcterms:modified>
</cp:coreProperties>
</file>