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081BF" w14:textId="69616A8B" w:rsidR="002477BC" w:rsidRDefault="00CA1108" w:rsidP="002477BC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71795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39.5pt;width:52.5pt;height:48.75pt;z-index:251657728" fillcolor="#0c9">
            <v:imagedata r:id="rId11" o:title=""/>
          </v:shape>
          <o:OLEObject Type="Embed" ProgID="PBrush" ShapeID="_x0000_s1026" DrawAspect="Content" ObjectID="_1694962288" r:id="rId12"/>
        </w:object>
      </w:r>
    </w:p>
    <w:p w14:paraId="479086BF" w14:textId="77777777" w:rsidR="002477BC" w:rsidRDefault="002477BC" w:rsidP="002477BC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Cs/>
          <w:szCs w:val="24"/>
        </w:rPr>
      </w:pPr>
    </w:p>
    <w:p w14:paraId="74196651" w14:textId="0A0127D2" w:rsidR="00CA77FB" w:rsidRPr="00BF69C9" w:rsidRDefault="00CA77FB" w:rsidP="002477BC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/>
          <w:bCs/>
          <w:noProof/>
          <w:szCs w:val="24"/>
          <w:lang w:val="es-ES"/>
        </w:rPr>
      </w:pPr>
      <w:r w:rsidRPr="00BF69C9">
        <w:rPr>
          <w:rFonts w:ascii="Bookman Old Style" w:hAnsi="Bookman Old Style"/>
          <w:bCs/>
          <w:szCs w:val="24"/>
        </w:rPr>
        <w:t>Ministerio de Minas y Energía</w:t>
      </w:r>
    </w:p>
    <w:p w14:paraId="0D77311B" w14:textId="77777777" w:rsidR="00CA77FB" w:rsidRPr="00BF69C9" w:rsidRDefault="00CA77FB" w:rsidP="00433E81">
      <w:pPr>
        <w:pStyle w:val="Ttulo3"/>
        <w:tabs>
          <w:tab w:val="left" w:pos="0"/>
          <w:tab w:val="right" w:pos="9356"/>
        </w:tabs>
        <w:spacing w:before="360" w:after="360"/>
        <w:rPr>
          <w:rFonts w:ascii="Bookman Old Style" w:hAnsi="Bookman Old Style" w:cs="Arial"/>
          <w:spacing w:val="20"/>
          <w:szCs w:val="24"/>
        </w:rPr>
      </w:pPr>
      <w:r w:rsidRPr="00BF69C9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30A3A011" w14:textId="0B1BC2F6" w:rsidR="00CA77FB" w:rsidRDefault="00CA77FB" w:rsidP="00547DC7">
      <w:pPr>
        <w:pStyle w:val="Ttulo5"/>
        <w:tabs>
          <w:tab w:val="left" w:pos="0"/>
          <w:tab w:val="right" w:pos="9356"/>
        </w:tabs>
        <w:spacing w:before="240" w:after="0"/>
        <w:rPr>
          <w:rFonts w:ascii="Bookman Old Style" w:hAnsi="Bookman Old Style"/>
          <w:sz w:val="24"/>
          <w:szCs w:val="24"/>
        </w:rPr>
      </w:pPr>
      <w:r w:rsidRPr="00BF69C9">
        <w:rPr>
          <w:rFonts w:ascii="Bookman Old Style" w:hAnsi="Bookman Old Style"/>
          <w:sz w:val="24"/>
          <w:szCs w:val="24"/>
        </w:rPr>
        <w:t>RESOLUCIÓN No.</w:t>
      </w:r>
      <w:r w:rsidR="002477BC" w:rsidRPr="002477BC">
        <w:rPr>
          <w:rFonts w:ascii="Bookman Old Style" w:hAnsi="Bookman Old Style"/>
          <w:sz w:val="32"/>
          <w:szCs w:val="32"/>
        </w:rPr>
        <w:t>141</w:t>
      </w:r>
      <w:r w:rsidRPr="00BF69C9">
        <w:rPr>
          <w:rFonts w:ascii="Bookman Old Style" w:hAnsi="Bookman Old Style"/>
          <w:sz w:val="24"/>
          <w:szCs w:val="24"/>
        </w:rPr>
        <w:t xml:space="preserve"> </w:t>
      </w:r>
      <w:r w:rsidR="00795BFB" w:rsidRPr="00BF69C9">
        <w:rPr>
          <w:rFonts w:ascii="Bookman Old Style" w:hAnsi="Bookman Old Style"/>
          <w:sz w:val="24"/>
          <w:szCs w:val="24"/>
        </w:rPr>
        <w:t xml:space="preserve"> </w:t>
      </w:r>
      <w:r w:rsidR="00821E43">
        <w:rPr>
          <w:rFonts w:ascii="Bookman Old Style" w:hAnsi="Bookman Old Style"/>
          <w:sz w:val="32"/>
          <w:szCs w:val="32"/>
        </w:rPr>
        <w:t xml:space="preserve"> </w:t>
      </w:r>
      <w:r w:rsidRPr="00BF69C9">
        <w:rPr>
          <w:rFonts w:ascii="Bookman Old Style" w:hAnsi="Bookman Old Style"/>
          <w:sz w:val="24"/>
          <w:szCs w:val="24"/>
        </w:rPr>
        <w:t>DE 20</w:t>
      </w:r>
      <w:r w:rsidR="00491B40">
        <w:rPr>
          <w:rFonts w:ascii="Bookman Old Style" w:hAnsi="Bookman Old Style"/>
          <w:sz w:val="24"/>
          <w:szCs w:val="24"/>
        </w:rPr>
        <w:t>2</w:t>
      </w:r>
      <w:r w:rsidR="00547DC7">
        <w:rPr>
          <w:rFonts w:ascii="Bookman Old Style" w:hAnsi="Bookman Old Style"/>
          <w:sz w:val="24"/>
          <w:szCs w:val="24"/>
        </w:rPr>
        <w:t>1</w:t>
      </w:r>
    </w:p>
    <w:p w14:paraId="5C027380" w14:textId="77777777" w:rsidR="00547DC7" w:rsidRPr="00547DC7" w:rsidRDefault="00547DC7" w:rsidP="00547DC7">
      <w:pPr>
        <w:spacing w:before="0" w:after="0"/>
        <w:rPr>
          <w:lang w:val="es-ES_tradnl"/>
        </w:rPr>
      </w:pPr>
    </w:p>
    <w:p w14:paraId="10407C0D" w14:textId="59BE35C7" w:rsidR="00CA77FB" w:rsidRPr="00BF69C9" w:rsidRDefault="00CA77FB" w:rsidP="00547DC7">
      <w:pPr>
        <w:pStyle w:val="Ttulo3"/>
        <w:tabs>
          <w:tab w:val="left" w:pos="0"/>
          <w:tab w:val="right" w:pos="9356"/>
        </w:tabs>
        <w:spacing w:before="0" w:after="360"/>
        <w:rPr>
          <w:rFonts w:ascii="Bookman Old Style" w:hAnsi="Bookman Old Style"/>
          <w:b w:val="0"/>
          <w:szCs w:val="24"/>
        </w:rPr>
      </w:pPr>
      <w:proofErr w:type="gramStart"/>
      <w:r w:rsidRPr="00BF69C9">
        <w:rPr>
          <w:rFonts w:ascii="Bookman Old Style" w:hAnsi="Bookman Old Style"/>
          <w:b w:val="0"/>
          <w:szCs w:val="24"/>
        </w:rPr>
        <w:t xml:space="preserve">( </w:t>
      </w:r>
      <w:r w:rsidR="00AD6878">
        <w:rPr>
          <w:rFonts w:ascii="Bookman Old Style" w:hAnsi="Bookman Old Style"/>
          <w:b w:val="0"/>
          <w:szCs w:val="24"/>
        </w:rPr>
        <w:t xml:space="preserve"> </w:t>
      </w:r>
      <w:proofErr w:type="gramEnd"/>
      <w:r w:rsidR="00AD6878">
        <w:rPr>
          <w:rFonts w:ascii="Bookman Old Style" w:hAnsi="Bookman Old Style"/>
          <w:b w:val="0"/>
          <w:szCs w:val="24"/>
        </w:rPr>
        <w:t xml:space="preserve"> </w:t>
      </w:r>
      <w:r w:rsidR="002477BC" w:rsidRPr="002477BC">
        <w:rPr>
          <w:rFonts w:ascii="Bookman Old Style" w:hAnsi="Bookman Old Style"/>
          <w:bCs/>
          <w:sz w:val="32"/>
          <w:szCs w:val="32"/>
        </w:rPr>
        <w:t>03 SEP. 2021</w:t>
      </w:r>
      <w:r w:rsidR="00AD6878">
        <w:rPr>
          <w:rFonts w:ascii="Bookman Old Style" w:hAnsi="Bookman Old Style"/>
          <w:b w:val="0"/>
          <w:szCs w:val="24"/>
        </w:rPr>
        <w:t xml:space="preserve">   </w:t>
      </w:r>
      <w:r w:rsidRPr="00BF69C9">
        <w:rPr>
          <w:rFonts w:ascii="Bookman Old Style" w:hAnsi="Bookman Old Style"/>
          <w:b w:val="0"/>
          <w:szCs w:val="24"/>
        </w:rPr>
        <w:t xml:space="preserve"> )</w:t>
      </w:r>
    </w:p>
    <w:p w14:paraId="14E3CA54" w14:textId="0FA9D3F5" w:rsidR="00D76752" w:rsidRPr="00BF69C9" w:rsidRDefault="00A16C20" w:rsidP="00A16C20">
      <w:pPr>
        <w:spacing w:before="0" w:after="360"/>
        <w:jc w:val="center"/>
      </w:pPr>
      <w:r w:rsidRPr="005E749D">
        <w:t xml:space="preserve">Por la cual se </w:t>
      </w:r>
      <w:r w:rsidR="007979FB">
        <w:t xml:space="preserve">corrigen errores formales </w:t>
      </w:r>
      <w:r w:rsidR="00733705">
        <w:t>en el artículo 1 de la Resolución CREG 071 de 2021</w:t>
      </w:r>
      <w:r w:rsidR="00D77B01" w:rsidRPr="005E749D">
        <w:t>.</w:t>
      </w:r>
    </w:p>
    <w:p w14:paraId="01D5B68F" w14:textId="77777777" w:rsidR="00045D3D" w:rsidRPr="00BF69C9" w:rsidRDefault="00045D3D" w:rsidP="00870417">
      <w:pPr>
        <w:spacing w:before="360" w:after="360"/>
        <w:ind w:right="51"/>
        <w:jc w:val="center"/>
        <w:rPr>
          <w:b/>
        </w:rPr>
      </w:pPr>
      <w:r w:rsidRPr="00BF69C9">
        <w:rPr>
          <w:b/>
        </w:rPr>
        <w:t xml:space="preserve">LA COMISIÓN DE REGULACIÓN </w:t>
      </w:r>
      <w:r w:rsidR="00A06C25" w:rsidRPr="00BF69C9">
        <w:rPr>
          <w:b/>
        </w:rPr>
        <w:t>DE ENERGÍA</w:t>
      </w:r>
      <w:r w:rsidRPr="00BF69C9">
        <w:rPr>
          <w:b/>
        </w:rPr>
        <w:t xml:space="preserve"> Y GAS</w:t>
      </w:r>
    </w:p>
    <w:p w14:paraId="7EC94EB5" w14:textId="30105812" w:rsidR="00045D3D" w:rsidRPr="00BF69C9" w:rsidRDefault="009A0748" w:rsidP="00821E43">
      <w:pPr>
        <w:spacing w:before="0" w:after="0"/>
        <w:jc w:val="center"/>
      </w:pPr>
      <w:r w:rsidRPr="00BF69C9">
        <w:t>En ejercicio de sus atribuciones constitucionales y legales, en especial las conferidas por las Leyes 142 y 143 de 1994, y en desarrollo de los Decretos 1524, 2253 de 1994, 2696 de 2004 y 1260 de 2013</w:t>
      </w:r>
      <w:r w:rsidR="003B3C2F">
        <w:t>.</w:t>
      </w:r>
      <w:r w:rsidR="00821E43">
        <w:t xml:space="preserve"> </w:t>
      </w:r>
    </w:p>
    <w:p w14:paraId="0BDD6FE5" w14:textId="77777777" w:rsidR="00045D3D" w:rsidRPr="00BF69C9" w:rsidRDefault="00955F64" w:rsidP="00433E81">
      <w:pPr>
        <w:suppressAutoHyphens/>
        <w:spacing w:before="360" w:after="360"/>
        <w:jc w:val="center"/>
        <w:rPr>
          <w:b/>
        </w:rPr>
      </w:pPr>
      <w:r w:rsidRPr="00BF69C9">
        <w:rPr>
          <w:b/>
        </w:rPr>
        <w:t>C</w:t>
      </w:r>
      <w:r w:rsidR="00045D3D" w:rsidRPr="00BF69C9">
        <w:rPr>
          <w:b/>
        </w:rPr>
        <w:t>ONSIDERAND</w:t>
      </w:r>
      <w:r w:rsidR="00A06C25" w:rsidRPr="00BF69C9">
        <w:rPr>
          <w:b/>
        </w:rPr>
        <w:t>O</w:t>
      </w:r>
      <w:r w:rsidRPr="00BF69C9">
        <w:rPr>
          <w:b/>
        </w:rPr>
        <w:t xml:space="preserve"> </w:t>
      </w:r>
      <w:r w:rsidR="00A06C25" w:rsidRPr="00BF69C9">
        <w:rPr>
          <w:b/>
        </w:rPr>
        <w:t>Q</w:t>
      </w:r>
      <w:r w:rsidR="00045D3D" w:rsidRPr="00BF69C9">
        <w:rPr>
          <w:b/>
        </w:rPr>
        <w:t>UE:</w:t>
      </w:r>
    </w:p>
    <w:p w14:paraId="5BF9B619" w14:textId="5F275896" w:rsidR="00942198" w:rsidRDefault="00942198" w:rsidP="00942198">
      <w:r>
        <w:t>Mediante la Resolución CREG 015 de 2018, publicada en el Diario Oficial del 3 de febrero de 2018, se expidió la metodología para la remuneración de la actividad de distribución de energía eléctrica en el Sistema Interconectado Nacional, SIN, la cual fue aclarada y modificada por las resoluciones CREG 085 de 2018, 036 y 199 de 2019</w:t>
      </w:r>
      <w:r w:rsidR="006341CF">
        <w:t>, 167 y 195 de 2020.</w:t>
      </w:r>
    </w:p>
    <w:p w14:paraId="037E5DF2" w14:textId="242CB2B2" w:rsidR="00B11B84" w:rsidRDefault="00B11B84" w:rsidP="00942198">
      <w:r>
        <w:t>A través de la Resoluci</w:t>
      </w:r>
      <w:r w:rsidR="00BA5579">
        <w:t xml:space="preserve">ón CREG </w:t>
      </w:r>
      <w:r w:rsidR="00AA67D8">
        <w:t>178 de 2019</w:t>
      </w:r>
      <w:r w:rsidR="000A7C10">
        <w:t xml:space="preserve"> </w:t>
      </w:r>
      <w:r w:rsidR="000A7C10" w:rsidRPr="000A7C10">
        <w:t>se apr</w:t>
      </w:r>
      <w:r w:rsidR="000A7C10">
        <w:t>obaron</w:t>
      </w:r>
      <w:r w:rsidR="000A7C10" w:rsidRPr="000A7C10">
        <w:t xml:space="preserve"> las variables necesarias para calcular los ingresos y cargos asociados con la actividad de distribución de energía eléctrica para el mercado de comercialización atendido por la Empresa de Energía de Pereira S.A. E.S.P.</w:t>
      </w:r>
    </w:p>
    <w:p w14:paraId="0123DDF3" w14:textId="671CC3FA" w:rsidR="0043287E" w:rsidRDefault="00CA46C1" w:rsidP="007C1CC1">
      <w:r>
        <w:t>Por</w:t>
      </w:r>
      <w:r w:rsidR="000A7C10">
        <w:t xml:space="preserve"> solicitud de</w:t>
      </w:r>
      <w:r w:rsidR="004F681B">
        <w:t xml:space="preserve"> la </w:t>
      </w:r>
      <w:r w:rsidR="004F681B" w:rsidRPr="000A7C10">
        <w:t>Empresa de Energía de Pereira S.A. E.S.P.</w:t>
      </w:r>
      <w:r w:rsidR="006159F0">
        <w:t>,</w:t>
      </w:r>
      <w:r w:rsidR="00A256BF">
        <w:t xml:space="preserve"> y en aplicación a lo establecido en la </w:t>
      </w:r>
      <w:r w:rsidR="007C1CC1">
        <w:t>Resolución</w:t>
      </w:r>
      <w:r w:rsidR="00A256BF">
        <w:t xml:space="preserve"> CREG 015 de 2018, se </w:t>
      </w:r>
      <w:r w:rsidR="007C1CC1">
        <w:t xml:space="preserve">expidió la </w:t>
      </w:r>
      <w:r w:rsidR="00942198">
        <w:t>Resolución CREG 009 de 2021</w:t>
      </w:r>
      <w:r w:rsidR="006159F0">
        <w:t>,</w:t>
      </w:r>
      <w:r w:rsidR="00942198">
        <w:t xml:space="preserve"> </w:t>
      </w:r>
      <w:r w:rsidR="004F681B">
        <w:t>con la cual se</w:t>
      </w:r>
      <w:r w:rsidR="00942198">
        <w:t xml:space="preserve"> modificó el plan de inversiones del mercado de comercialización atendido por la Empresa de Energía de Pereira S.A. E.S.P., aprobado en la Resolución CREG 178 de 2019.</w:t>
      </w:r>
    </w:p>
    <w:p w14:paraId="186CC284" w14:textId="77777777" w:rsidR="00B93F47" w:rsidRDefault="00942198" w:rsidP="00942198">
      <w:r>
        <w:t>La Empresa de Energía de Pereira S.A. E.S.P., EEP, mediante comunicación con radicado CREG E-2021-002806, presentó recurso de reposición contra la Resolución CREG 00</w:t>
      </w:r>
      <w:r w:rsidR="0019132F">
        <w:t>9</w:t>
      </w:r>
      <w:r>
        <w:t xml:space="preserve"> de 2021</w:t>
      </w:r>
      <w:r w:rsidR="00B93F47">
        <w:t>.</w:t>
      </w:r>
    </w:p>
    <w:p w14:paraId="642C8CA0" w14:textId="230FED9C" w:rsidR="00757186" w:rsidRDefault="00A563D9" w:rsidP="00942198">
      <w:r>
        <w:t>L</w:t>
      </w:r>
      <w:r w:rsidR="00B93F47">
        <w:t xml:space="preserve">a Comisión </w:t>
      </w:r>
      <w:r w:rsidR="009A1E9D">
        <w:t>expid</w:t>
      </w:r>
      <w:r w:rsidR="006D3C72">
        <w:t>ió</w:t>
      </w:r>
      <w:r w:rsidR="009A1E9D">
        <w:t xml:space="preserve"> la Resolución CREG </w:t>
      </w:r>
      <w:r w:rsidR="00BF4CEC">
        <w:t>071 de 2021</w:t>
      </w:r>
      <w:r w:rsidR="006159F0">
        <w:t>,</w:t>
      </w:r>
      <w:r w:rsidR="00BF4CEC">
        <w:t xml:space="preserve"> </w:t>
      </w:r>
      <w:r w:rsidR="00B93F47">
        <w:t xml:space="preserve">mediante la cual </w:t>
      </w:r>
      <w:r w:rsidR="00B93F47" w:rsidRPr="00B93F47">
        <w:t>se resuelve el recurso de reposición interpuesto por la Empresa de Energía de Pereira S.A. E.S.P. contra la Resolución CREG 009 de 2021</w:t>
      </w:r>
      <w:r w:rsidR="00B93F47">
        <w:t>.</w:t>
      </w:r>
    </w:p>
    <w:p w14:paraId="020C2EFC" w14:textId="58E0BFD5" w:rsidR="00034305" w:rsidRDefault="00A563D9" w:rsidP="00942198">
      <w:r>
        <w:t xml:space="preserve">Posteriormente, se identifica </w:t>
      </w:r>
      <w:r w:rsidR="00A71673">
        <w:t xml:space="preserve">que las tablas contenidas en el artículo 1 de la Resolución CREG 071 de 2021 </w:t>
      </w:r>
      <w:r w:rsidR="00793912">
        <w:t>contiene</w:t>
      </w:r>
      <w:r w:rsidR="003B3C2F">
        <w:t>n</w:t>
      </w:r>
      <w:r w:rsidR="00793912">
        <w:t xml:space="preserve"> los mismos valores de las tablas del artículo 3 de la Resolución CREG 009 de 2021</w:t>
      </w:r>
      <w:r w:rsidR="006159F0">
        <w:t>. N</w:t>
      </w:r>
      <w:r w:rsidR="00793912">
        <w:t xml:space="preserve">o </w:t>
      </w:r>
      <w:r w:rsidR="00034305">
        <w:t>obstante,</w:t>
      </w:r>
      <w:r w:rsidR="00793912">
        <w:t xml:space="preserve"> el sentido del mencionado artículo 1</w:t>
      </w:r>
      <w:r w:rsidR="000910E0">
        <w:t xml:space="preserve"> </w:t>
      </w:r>
      <w:r w:rsidR="005870A2">
        <w:t>es</w:t>
      </w:r>
      <w:r w:rsidR="000910E0">
        <w:t xml:space="preserve"> la modificación de estos valores</w:t>
      </w:r>
      <w:r w:rsidR="00034305">
        <w:t>.</w:t>
      </w:r>
    </w:p>
    <w:p w14:paraId="2B332826" w14:textId="1155257E" w:rsidR="007B5883" w:rsidRDefault="00FC0DDD" w:rsidP="00C16475">
      <w:r>
        <w:t xml:space="preserve">Al analizar </w:t>
      </w:r>
      <w:r w:rsidR="00C16475">
        <w:t xml:space="preserve">este aspecto, se observa que se tratan de errores de naturaleza formal, los cuales se ajustan a los presupuestos del artículo 45 de la Ley 1437 </w:t>
      </w:r>
      <w:r w:rsidR="00C16475">
        <w:lastRenderedPageBreak/>
        <w:t>de 2011, al no generar cambios en sentido material de la decisión contenida en la Resolución CREG 071 de 2021.</w:t>
      </w:r>
    </w:p>
    <w:p w14:paraId="0A8C1158" w14:textId="49535567" w:rsidR="0077722A" w:rsidRDefault="00F13627" w:rsidP="00C16475">
      <w:r w:rsidRPr="00F13627">
        <w:t>El Artículo 45 del Código de Procedimiento Administrativo y de lo Contencioso Administrativo, establece la posibilidad de que la Administración corrija los errores formales contenidos en sus actos administrativos en los siguientes términos</w:t>
      </w:r>
      <w:r>
        <w:t>:</w:t>
      </w:r>
    </w:p>
    <w:p w14:paraId="1D001F05" w14:textId="1DB034B9" w:rsidR="00F13627" w:rsidRDefault="00CF1DE5" w:rsidP="006159F0">
      <w:pPr>
        <w:ind w:left="284"/>
      </w:pPr>
      <w:r w:rsidRPr="00CF1DE5">
        <w:t>"</w:t>
      </w:r>
      <w:r w:rsidRPr="00F17B50">
        <w:rPr>
          <w:i/>
          <w:iCs/>
          <w:sz w:val="22"/>
          <w:szCs w:val="22"/>
        </w:rPr>
        <w:t xml:space="preserve">Artículo 45. Corrección de errores formales. En cualquier tiempo, de oficio o a petición de parte, se podrán corregir los errores simplemente formales contenidos en los actos administrativos, ya sean aritméticos, de </w:t>
      </w:r>
      <w:r w:rsidRPr="00F17B50">
        <w:rPr>
          <w:i/>
          <w:iCs/>
          <w:sz w:val="22"/>
          <w:szCs w:val="22"/>
          <w:u w:val="single"/>
        </w:rPr>
        <w:t>digitación</w:t>
      </w:r>
      <w:r w:rsidRPr="00F17B50">
        <w:rPr>
          <w:i/>
          <w:iCs/>
          <w:sz w:val="22"/>
          <w:szCs w:val="22"/>
        </w:rPr>
        <w:t xml:space="preserve">, de </w:t>
      </w:r>
      <w:r w:rsidRPr="00F17B50">
        <w:rPr>
          <w:i/>
          <w:iCs/>
          <w:sz w:val="22"/>
          <w:szCs w:val="22"/>
          <w:u w:val="single"/>
        </w:rPr>
        <w:t>transcripción</w:t>
      </w:r>
      <w:r w:rsidRPr="00F17B50">
        <w:rPr>
          <w:i/>
          <w:iCs/>
          <w:sz w:val="22"/>
          <w:szCs w:val="22"/>
        </w:rPr>
        <w:t xml:space="preserve"> o de omisión de palabras. En ningún caso la corrección dará lugar a cambios en el sentido material de la decisión, ni revivirá los términos legales para demandar el acto. Realizada la corrección, esta deberá ser notificada o comunicada a todos los interesados, según corresponda</w:t>
      </w:r>
      <w:r w:rsidRPr="00CF1DE5">
        <w:t>". (Subrayado fuera de texto).</w:t>
      </w:r>
    </w:p>
    <w:p w14:paraId="0045E3C2" w14:textId="47BCE843" w:rsidR="00CA46C1" w:rsidRDefault="00662AC6" w:rsidP="00662AC6">
      <w:r>
        <w:t>En relación con la corrección material del acto administrativo, la doctrina ha mencionado lo siguiente:</w:t>
      </w:r>
      <w:r w:rsidR="000910E0">
        <w:t xml:space="preserve"> </w:t>
      </w:r>
    </w:p>
    <w:p w14:paraId="6CF38BDB" w14:textId="0472CFB1" w:rsidR="003C2035" w:rsidRPr="00F17B50" w:rsidRDefault="00405108" w:rsidP="006159F0">
      <w:pPr>
        <w:ind w:left="284"/>
        <w:rPr>
          <w:i/>
          <w:iCs/>
          <w:sz w:val="22"/>
          <w:szCs w:val="22"/>
        </w:rPr>
      </w:pPr>
      <w:r>
        <w:t>“</w:t>
      </w:r>
      <w:r w:rsidR="00582703" w:rsidRPr="00F17B50">
        <w:rPr>
          <w:i/>
          <w:iCs/>
          <w:sz w:val="22"/>
          <w:szCs w:val="22"/>
        </w:rPr>
        <w:t xml:space="preserve">La </w:t>
      </w:r>
      <w:r w:rsidR="00641FB1" w:rsidRPr="00F17B50">
        <w:rPr>
          <w:i/>
          <w:iCs/>
          <w:sz w:val="22"/>
          <w:szCs w:val="22"/>
        </w:rPr>
        <w:t>corrección</w:t>
      </w:r>
      <w:r w:rsidR="00582703" w:rsidRPr="00F17B50">
        <w:rPr>
          <w:i/>
          <w:iCs/>
          <w:sz w:val="22"/>
          <w:szCs w:val="22"/>
        </w:rPr>
        <w:t xml:space="preserve"> </w:t>
      </w:r>
      <w:r w:rsidR="00641FB1" w:rsidRPr="00F17B50">
        <w:rPr>
          <w:i/>
          <w:iCs/>
          <w:sz w:val="22"/>
          <w:szCs w:val="22"/>
        </w:rPr>
        <w:t>material</w:t>
      </w:r>
      <w:r w:rsidR="00582703" w:rsidRPr="00F17B50">
        <w:rPr>
          <w:i/>
          <w:iCs/>
          <w:sz w:val="22"/>
          <w:szCs w:val="22"/>
        </w:rPr>
        <w:t xml:space="preserve"> del ac</w:t>
      </w:r>
      <w:r w:rsidR="00641FB1" w:rsidRPr="00F17B50">
        <w:rPr>
          <w:i/>
          <w:iCs/>
          <w:sz w:val="22"/>
          <w:szCs w:val="22"/>
        </w:rPr>
        <w:t>t</w:t>
      </w:r>
      <w:r w:rsidR="00582703" w:rsidRPr="00F17B50">
        <w:rPr>
          <w:i/>
          <w:iCs/>
          <w:sz w:val="22"/>
          <w:szCs w:val="22"/>
        </w:rPr>
        <w:t xml:space="preserve">o </w:t>
      </w:r>
      <w:r w:rsidR="00641FB1" w:rsidRPr="00F17B50">
        <w:rPr>
          <w:i/>
          <w:iCs/>
          <w:sz w:val="22"/>
          <w:szCs w:val="22"/>
        </w:rPr>
        <w:t>s</w:t>
      </w:r>
      <w:r w:rsidR="00582703" w:rsidRPr="00F17B50">
        <w:rPr>
          <w:i/>
          <w:iCs/>
          <w:sz w:val="22"/>
          <w:szCs w:val="22"/>
        </w:rPr>
        <w:t xml:space="preserve">e </w:t>
      </w:r>
      <w:r w:rsidR="00641FB1" w:rsidRPr="00F17B50">
        <w:rPr>
          <w:i/>
          <w:iCs/>
          <w:sz w:val="22"/>
          <w:szCs w:val="22"/>
        </w:rPr>
        <w:t>presenta</w:t>
      </w:r>
      <w:r w:rsidR="00582703" w:rsidRPr="00F17B50">
        <w:rPr>
          <w:i/>
          <w:iCs/>
          <w:sz w:val="22"/>
          <w:szCs w:val="22"/>
        </w:rPr>
        <w:t xml:space="preserve"> </w:t>
      </w:r>
      <w:r w:rsidR="00641FB1" w:rsidRPr="00F17B50">
        <w:rPr>
          <w:i/>
          <w:iCs/>
          <w:sz w:val="22"/>
          <w:szCs w:val="22"/>
        </w:rPr>
        <w:t>cuando</w:t>
      </w:r>
      <w:r w:rsidR="00582703" w:rsidRPr="00F17B50">
        <w:rPr>
          <w:i/>
          <w:iCs/>
          <w:sz w:val="22"/>
          <w:szCs w:val="22"/>
        </w:rPr>
        <w:t xml:space="preserve"> el ac</w:t>
      </w:r>
      <w:r w:rsidR="00641FB1" w:rsidRPr="00F17B50">
        <w:rPr>
          <w:i/>
          <w:iCs/>
          <w:sz w:val="22"/>
          <w:szCs w:val="22"/>
        </w:rPr>
        <w:t>t</w:t>
      </w:r>
      <w:r w:rsidR="00582703" w:rsidRPr="00F17B50">
        <w:rPr>
          <w:i/>
          <w:iCs/>
          <w:sz w:val="22"/>
          <w:szCs w:val="22"/>
        </w:rPr>
        <w:t>o e</w:t>
      </w:r>
      <w:r w:rsidR="00641FB1" w:rsidRPr="00F17B50">
        <w:rPr>
          <w:i/>
          <w:iCs/>
          <w:sz w:val="22"/>
          <w:szCs w:val="22"/>
        </w:rPr>
        <w:t>s</w:t>
      </w:r>
      <w:r w:rsidR="00582703" w:rsidRPr="00F17B50">
        <w:rPr>
          <w:i/>
          <w:iCs/>
          <w:sz w:val="22"/>
          <w:szCs w:val="22"/>
        </w:rPr>
        <w:t xml:space="preserve"> modificado</w:t>
      </w:r>
      <w:r w:rsidRPr="00F17B50">
        <w:rPr>
          <w:i/>
          <w:iCs/>
          <w:sz w:val="22"/>
          <w:szCs w:val="22"/>
        </w:rPr>
        <w:t>r</w:t>
      </w:r>
      <w:r w:rsidR="006D00E1">
        <w:rPr>
          <w:i/>
          <w:iCs/>
          <w:sz w:val="22"/>
          <w:szCs w:val="22"/>
        </w:rPr>
        <w:t xml:space="preserve"> de</w:t>
      </w:r>
      <w:r w:rsidRPr="00F17B50">
        <w:rPr>
          <w:i/>
          <w:iCs/>
          <w:sz w:val="22"/>
          <w:szCs w:val="22"/>
        </w:rPr>
        <w:t xml:space="preserve"> </w:t>
      </w:r>
      <w:r w:rsidR="00582703" w:rsidRPr="00F17B50">
        <w:rPr>
          <w:i/>
          <w:iCs/>
          <w:sz w:val="22"/>
          <w:szCs w:val="22"/>
        </w:rPr>
        <w:t>errores materiales en su formación o transcripción, los cuales pueden ser de escritura, de expresión, numéricos, etc., y que no implica extinción ni</w:t>
      </w:r>
      <w:r w:rsidR="003C2035" w:rsidRPr="00F17B50">
        <w:rPr>
          <w:i/>
          <w:iCs/>
          <w:sz w:val="22"/>
          <w:szCs w:val="22"/>
        </w:rPr>
        <w:t xml:space="preserve"> </w:t>
      </w:r>
      <w:r w:rsidR="00582703" w:rsidRPr="00F17B50">
        <w:rPr>
          <w:i/>
          <w:iCs/>
          <w:sz w:val="22"/>
          <w:szCs w:val="22"/>
        </w:rPr>
        <w:t>modificación esencial del acto.</w:t>
      </w:r>
    </w:p>
    <w:p w14:paraId="2D3CE000" w14:textId="77777777" w:rsidR="004104BD" w:rsidRPr="00F17B50" w:rsidRDefault="00582703" w:rsidP="006159F0">
      <w:pPr>
        <w:ind w:left="284"/>
        <w:rPr>
          <w:i/>
          <w:iCs/>
          <w:sz w:val="22"/>
          <w:szCs w:val="22"/>
        </w:rPr>
      </w:pPr>
      <w:r w:rsidRPr="00F17B50">
        <w:rPr>
          <w:i/>
          <w:iCs/>
          <w:sz w:val="22"/>
          <w:szCs w:val="22"/>
        </w:rPr>
        <w:t>Es precisamente la situación prevista en el precitado artículo 45 del CPACA,</w:t>
      </w:r>
      <w:r w:rsidR="003C2035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procede a hacerse sin limitación temporal, pues esa norma autoriza que la corrección se pueda hacer en cualquier tiempo.</w:t>
      </w:r>
    </w:p>
    <w:p w14:paraId="35273A7E" w14:textId="43D0A83E" w:rsidR="00582703" w:rsidRDefault="00582703" w:rsidP="006159F0">
      <w:pPr>
        <w:ind w:left="284"/>
      </w:pPr>
      <w:r w:rsidRPr="00F17B50">
        <w:rPr>
          <w:i/>
          <w:iCs/>
          <w:sz w:val="22"/>
          <w:szCs w:val="22"/>
        </w:rPr>
        <w:t>Esa forma de modificación le corresponde hacerla a la autoridad que lo profirió, y se hará mediante un acto que se integra al que es objeto de la corrección, sin</w:t>
      </w:r>
      <w:r w:rsidR="004104BD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que reviva los términos para demandar este, ni sea necesario el consentimiento</w:t>
      </w:r>
      <w:r w:rsidR="00094B57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del o los interesados, pero si la notificación personal o la comunicación a los</w:t>
      </w:r>
      <w:r w:rsidR="00094B57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mismos del ac</w:t>
      </w:r>
      <w:r w:rsidR="00094B57" w:rsidRPr="00F17B50">
        <w:rPr>
          <w:i/>
          <w:iCs/>
          <w:sz w:val="22"/>
          <w:szCs w:val="22"/>
        </w:rPr>
        <w:t>t</w:t>
      </w:r>
      <w:r w:rsidRPr="00F17B50">
        <w:rPr>
          <w:i/>
          <w:iCs/>
          <w:sz w:val="22"/>
          <w:szCs w:val="22"/>
        </w:rPr>
        <w:t>o con</w:t>
      </w:r>
      <w:r w:rsidR="00C50376" w:rsidRPr="00F17B50">
        <w:rPr>
          <w:i/>
          <w:iCs/>
          <w:sz w:val="22"/>
          <w:szCs w:val="22"/>
        </w:rPr>
        <w:t>t</w:t>
      </w:r>
      <w:r w:rsidRPr="00F17B50">
        <w:rPr>
          <w:i/>
          <w:iCs/>
          <w:sz w:val="22"/>
          <w:szCs w:val="22"/>
        </w:rPr>
        <w:t>en</w:t>
      </w:r>
      <w:r w:rsidR="00C50376" w:rsidRPr="00F17B50">
        <w:rPr>
          <w:i/>
          <w:iCs/>
          <w:sz w:val="22"/>
          <w:szCs w:val="22"/>
        </w:rPr>
        <w:t>t</w:t>
      </w:r>
      <w:r w:rsidRPr="00F17B50">
        <w:rPr>
          <w:i/>
          <w:iCs/>
          <w:sz w:val="22"/>
          <w:szCs w:val="22"/>
        </w:rPr>
        <w:t>i</w:t>
      </w:r>
      <w:r w:rsidR="00C50376" w:rsidRPr="00F17B50">
        <w:rPr>
          <w:i/>
          <w:iCs/>
          <w:sz w:val="22"/>
          <w:szCs w:val="22"/>
        </w:rPr>
        <w:t>v</w:t>
      </w:r>
      <w:r w:rsidRPr="00F17B50">
        <w:rPr>
          <w:i/>
          <w:iCs/>
          <w:sz w:val="22"/>
          <w:szCs w:val="22"/>
        </w:rPr>
        <w:t>o de la co</w:t>
      </w:r>
      <w:r w:rsidR="00C50376" w:rsidRPr="00F17B50">
        <w:rPr>
          <w:i/>
          <w:iCs/>
          <w:sz w:val="22"/>
          <w:szCs w:val="22"/>
        </w:rPr>
        <w:t>rr</w:t>
      </w:r>
      <w:r w:rsidRPr="00F17B50">
        <w:rPr>
          <w:i/>
          <w:iCs/>
          <w:sz w:val="22"/>
          <w:szCs w:val="22"/>
        </w:rPr>
        <w:t>ecci</w:t>
      </w:r>
      <w:r w:rsidR="00C50376" w:rsidRPr="00F17B50">
        <w:rPr>
          <w:i/>
          <w:iCs/>
          <w:sz w:val="22"/>
          <w:szCs w:val="22"/>
        </w:rPr>
        <w:t>ón</w:t>
      </w:r>
      <w:r w:rsidR="00B45B8A">
        <w:t>”</w:t>
      </w:r>
      <w:r w:rsidR="00B45B8A">
        <w:rPr>
          <w:rStyle w:val="Refdenotaalpie"/>
        </w:rPr>
        <w:footnoteReference w:id="1"/>
      </w:r>
      <w:r w:rsidR="00C50376">
        <w:t>.</w:t>
      </w:r>
    </w:p>
    <w:p w14:paraId="67258944" w14:textId="586DBF81" w:rsidR="00757186" w:rsidRPr="00B018E6" w:rsidRDefault="00B018E6" w:rsidP="00942198">
      <w:pPr>
        <w:rPr>
          <w:lang w:val="es-CO"/>
        </w:rPr>
      </w:pPr>
      <w:r w:rsidRPr="00B018E6">
        <w:rPr>
          <w:lang w:val="es-CO"/>
        </w:rPr>
        <w:t>En virtud de lo anterior, se hace necesario corregir los errores formales contenidos en el</w:t>
      </w:r>
      <w:r w:rsidR="00DC1EFD">
        <w:rPr>
          <w:lang w:val="es-CO"/>
        </w:rPr>
        <w:t xml:space="preserve"> artículo 1 de la Resolución CREG 071 de 2021</w:t>
      </w:r>
      <w:r w:rsidRPr="00B018E6">
        <w:rPr>
          <w:lang w:val="es-CO"/>
        </w:rPr>
        <w:t>, con el fin de propender por la claridad, neutralidad, transparencia y objetividad de las condiciones definidas en el acto</w:t>
      </w:r>
      <w:r w:rsidR="006159F0">
        <w:rPr>
          <w:lang w:val="es-CO"/>
        </w:rPr>
        <w:t>,</w:t>
      </w:r>
      <w:r w:rsidRPr="00B018E6">
        <w:rPr>
          <w:lang w:val="es-CO"/>
        </w:rPr>
        <w:t xml:space="preserve"> sin alteración sustancial o de fondo </w:t>
      </w:r>
      <w:proofErr w:type="gramStart"/>
      <w:r w:rsidRPr="00B018E6">
        <w:rPr>
          <w:lang w:val="es-CO"/>
        </w:rPr>
        <w:t>del mismo</w:t>
      </w:r>
      <w:proofErr w:type="gramEnd"/>
      <w:r w:rsidRPr="00B018E6">
        <w:rPr>
          <w:lang w:val="es-CO"/>
        </w:rPr>
        <w:t>.</w:t>
      </w:r>
    </w:p>
    <w:p w14:paraId="203D306B" w14:textId="7B0FE65E" w:rsidR="00547DC7" w:rsidRDefault="002A7D62" w:rsidP="002A7D62">
      <w:pPr>
        <w:rPr>
          <w:spacing w:val="-3"/>
        </w:rPr>
      </w:pPr>
      <w:r w:rsidRPr="00BF69C9">
        <w:rPr>
          <w:spacing w:val="-3"/>
        </w:rPr>
        <w:t xml:space="preserve">Con base en lo anterior, la Comisión de Regulación de Energía y Gas, en su sesión </w:t>
      </w:r>
      <w:r w:rsidR="002477BC">
        <w:rPr>
          <w:spacing w:val="-3"/>
        </w:rPr>
        <w:t>1121</w:t>
      </w:r>
      <w:r w:rsidR="00616F30" w:rsidRPr="00547DC7">
        <w:rPr>
          <w:spacing w:val="-3"/>
        </w:rPr>
        <w:t xml:space="preserve"> </w:t>
      </w:r>
      <w:r w:rsidR="00366AC7" w:rsidRPr="00547DC7">
        <w:rPr>
          <w:spacing w:val="-3"/>
        </w:rPr>
        <w:t xml:space="preserve">del </w:t>
      </w:r>
      <w:r w:rsidR="002477BC">
        <w:rPr>
          <w:spacing w:val="-3"/>
        </w:rPr>
        <w:t>03 de septiembre de 2021</w:t>
      </w:r>
      <w:r w:rsidRPr="00547DC7">
        <w:rPr>
          <w:spacing w:val="-3"/>
        </w:rPr>
        <w:t>, acordó</w:t>
      </w:r>
      <w:r w:rsidRPr="00BF69C9">
        <w:rPr>
          <w:spacing w:val="-3"/>
        </w:rPr>
        <w:t xml:space="preserve"> expedir esta resolución.</w:t>
      </w:r>
    </w:p>
    <w:p w14:paraId="72110FA8" w14:textId="40914628" w:rsidR="002A7D62" w:rsidRDefault="002A7D62" w:rsidP="002A7D62">
      <w:pPr>
        <w:rPr>
          <w:spacing w:val="-3"/>
        </w:rPr>
      </w:pPr>
      <w:r w:rsidRPr="00BF69C9">
        <w:rPr>
          <w:spacing w:val="-3"/>
        </w:rPr>
        <w:t xml:space="preserve"> </w:t>
      </w:r>
    </w:p>
    <w:p w14:paraId="1392A209" w14:textId="66774213" w:rsidR="00595129" w:rsidRDefault="00595129" w:rsidP="00547DC7">
      <w:pPr>
        <w:spacing w:before="0" w:after="0"/>
        <w:ind w:right="51"/>
        <w:jc w:val="center"/>
        <w:rPr>
          <w:b/>
        </w:rPr>
      </w:pPr>
      <w:r w:rsidRPr="00BF69C9">
        <w:rPr>
          <w:b/>
        </w:rPr>
        <w:t>RESUELVE:</w:t>
      </w:r>
    </w:p>
    <w:p w14:paraId="082EBE81" w14:textId="77777777" w:rsidR="00547DC7" w:rsidRDefault="00547DC7" w:rsidP="00547DC7">
      <w:pPr>
        <w:spacing w:before="0" w:after="0"/>
        <w:ind w:right="51"/>
        <w:jc w:val="center"/>
        <w:rPr>
          <w:b/>
        </w:rPr>
      </w:pPr>
    </w:p>
    <w:p w14:paraId="58696AE9" w14:textId="05589574" w:rsidR="00A05FF0" w:rsidRPr="00CB0231" w:rsidRDefault="008B501D" w:rsidP="00A05FF0">
      <w:pPr>
        <w:pStyle w:val="Artculo"/>
        <w:spacing w:before="200" w:after="200"/>
        <w:ind w:left="0"/>
        <w:outlineLvl w:val="2"/>
        <w:rPr>
          <w:b w:val="0"/>
        </w:rPr>
      </w:pPr>
      <w:r w:rsidRPr="00C26660">
        <w:rPr>
          <w:b w:val="0"/>
        </w:rPr>
        <w:t xml:space="preserve"> </w:t>
      </w:r>
      <w:r w:rsidR="00C26660" w:rsidRPr="00CB0231">
        <w:rPr>
          <w:b w:val="0"/>
        </w:rPr>
        <w:t xml:space="preserve">Corregir </w:t>
      </w:r>
      <w:r w:rsidR="00823CD8" w:rsidRPr="00CB0231">
        <w:rPr>
          <w:b w:val="0"/>
        </w:rPr>
        <w:t>los</w:t>
      </w:r>
      <w:r w:rsidR="00C26660" w:rsidRPr="00CB0231">
        <w:rPr>
          <w:b w:val="0"/>
        </w:rPr>
        <w:t xml:space="preserve"> error</w:t>
      </w:r>
      <w:r w:rsidR="00823CD8" w:rsidRPr="00CB0231">
        <w:rPr>
          <w:b w:val="0"/>
        </w:rPr>
        <w:t>es</w:t>
      </w:r>
      <w:r w:rsidR="00C26660" w:rsidRPr="00CB0231">
        <w:rPr>
          <w:b w:val="0"/>
        </w:rPr>
        <w:t xml:space="preserve"> formal</w:t>
      </w:r>
      <w:r w:rsidR="00823CD8" w:rsidRPr="00CB0231">
        <w:rPr>
          <w:b w:val="0"/>
        </w:rPr>
        <w:t>es</w:t>
      </w:r>
      <w:r w:rsidR="00C46E28" w:rsidRPr="00CB0231">
        <w:rPr>
          <w:b w:val="0"/>
        </w:rPr>
        <w:t>,</w:t>
      </w:r>
      <w:r w:rsidR="00C26660" w:rsidRPr="00CB0231">
        <w:rPr>
          <w:b w:val="0"/>
        </w:rPr>
        <w:t xml:space="preserve"> identificado</w:t>
      </w:r>
      <w:r w:rsidR="00823CD8" w:rsidRPr="00CB0231">
        <w:rPr>
          <w:b w:val="0"/>
        </w:rPr>
        <w:t>s</w:t>
      </w:r>
      <w:r w:rsidR="00C46E28" w:rsidRPr="00CB0231">
        <w:rPr>
          <w:b w:val="0"/>
        </w:rPr>
        <w:t xml:space="preserve"> como</w:t>
      </w:r>
      <w:r w:rsidR="00C26660" w:rsidRPr="00CB0231">
        <w:rPr>
          <w:b w:val="0"/>
        </w:rPr>
        <w:t xml:space="preserve"> </w:t>
      </w:r>
      <w:r w:rsidR="00C46E28" w:rsidRPr="00CB0231">
        <w:rPr>
          <w:b w:val="0"/>
        </w:rPr>
        <w:t>errores de tra</w:t>
      </w:r>
      <w:r w:rsidR="006159F0">
        <w:rPr>
          <w:b w:val="0"/>
        </w:rPr>
        <w:t>n</w:t>
      </w:r>
      <w:r w:rsidR="00C46E28" w:rsidRPr="00CB0231">
        <w:rPr>
          <w:b w:val="0"/>
        </w:rPr>
        <w:t>scripción y digitación, d</w:t>
      </w:r>
      <w:r w:rsidR="00C26660" w:rsidRPr="00CB0231">
        <w:rPr>
          <w:b w:val="0"/>
        </w:rPr>
        <w:t xml:space="preserve">el artículo </w:t>
      </w:r>
      <w:r w:rsidR="003B3C2F" w:rsidRPr="00CB0231">
        <w:rPr>
          <w:b w:val="0"/>
        </w:rPr>
        <w:t xml:space="preserve">1 </w:t>
      </w:r>
      <w:r w:rsidR="0099591A" w:rsidRPr="00CB0231">
        <w:rPr>
          <w:b w:val="0"/>
        </w:rPr>
        <w:t xml:space="preserve">de la Resolución CREG </w:t>
      </w:r>
      <w:r w:rsidR="003B3C2F" w:rsidRPr="00CB0231">
        <w:rPr>
          <w:b w:val="0"/>
        </w:rPr>
        <w:t xml:space="preserve">071 </w:t>
      </w:r>
      <w:r w:rsidR="0099591A" w:rsidRPr="00CB0231">
        <w:rPr>
          <w:b w:val="0"/>
        </w:rPr>
        <w:t xml:space="preserve">de </w:t>
      </w:r>
      <w:r w:rsidR="003B3C2F" w:rsidRPr="00CB0231">
        <w:rPr>
          <w:b w:val="0"/>
        </w:rPr>
        <w:t>2021</w:t>
      </w:r>
      <w:r w:rsidR="00442869" w:rsidRPr="00CB0231">
        <w:rPr>
          <w:b w:val="0"/>
        </w:rPr>
        <w:t>,</w:t>
      </w:r>
      <w:r w:rsidR="00C46E28" w:rsidRPr="00CB0231">
        <w:rPr>
          <w:b w:val="0"/>
        </w:rPr>
        <w:t xml:space="preserve"> el cual modificó el artículo el artículo 3 de la Resolución CREG 178 de 2019</w:t>
      </w:r>
      <w:r w:rsidR="00A05FF0" w:rsidRPr="00CB0231">
        <w:rPr>
          <w:b w:val="0"/>
        </w:rPr>
        <w:t>.</w:t>
      </w:r>
    </w:p>
    <w:p w14:paraId="40242365" w14:textId="1051FBAC" w:rsidR="00A05FF0" w:rsidRDefault="00A05FF0" w:rsidP="00A05FF0">
      <w:pPr>
        <w:pStyle w:val="Artculo"/>
        <w:numPr>
          <w:ilvl w:val="0"/>
          <w:numId w:val="0"/>
        </w:numPr>
        <w:spacing w:before="200" w:after="200"/>
        <w:outlineLvl w:val="2"/>
        <w:rPr>
          <w:b w:val="0"/>
        </w:rPr>
      </w:pPr>
      <w:r>
        <w:rPr>
          <w:b w:val="0"/>
        </w:rPr>
        <w:t xml:space="preserve">En consecuencia, </w:t>
      </w:r>
      <w:r w:rsidR="006064F2">
        <w:rPr>
          <w:b w:val="0"/>
        </w:rPr>
        <w:t>e</w:t>
      </w:r>
      <w:r w:rsidR="006064F2" w:rsidRPr="009F1D61">
        <w:rPr>
          <w:b w:val="0"/>
        </w:rPr>
        <w:t xml:space="preserve">l artículo </w:t>
      </w:r>
      <w:r w:rsidR="00A74874">
        <w:rPr>
          <w:b w:val="0"/>
        </w:rPr>
        <w:t>1</w:t>
      </w:r>
      <w:r w:rsidR="00A74874" w:rsidRPr="009F1D61">
        <w:rPr>
          <w:b w:val="0"/>
        </w:rPr>
        <w:t xml:space="preserve"> </w:t>
      </w:r>
      <w:r w:rsidR="006064F2" w:rsidRPr="009F1D61">
        <w:rPr>
          <w:b w:val="0"/>
        </w:rPr>
        <w:t xml:space="preserve">de la Resolución CREG </w:t>
      </w:r>
      <w:r w:rsidR="00A74874">
        <w:rPr>
          <w:b w:val="0"/>
        </w:rPr>
        <w:t xml:space="preserve">071 </w:t>
      </w:r>
      <w:r w:rsidR="006064F2" w:rsidRPr="009F1D61">
        <w:rPr>
          <w:b w:val="0"/>
        </w:rPr>
        <w:t xml:space="preserve">de </w:t>
      </w:r>
      <w:r w:rsidR="00A74874" w:rsidRPr="009F1D61">
        <w:rPr>
          <w:b w:val="0"/>
        </w:rPr>
        <w:t>20</w:t>
      </w:r>
      <w:r w:rsidR="00A74874">
        <w:rPr>
          <w:b w:val="0"/>
        </w:rPr>
        <w:t>21</w:t>
      </w:r>
      <w:r w:rsidR="006064F2" w:rsidRPr="009F1D61">
        <w:rPr>
          <w:b w:val="0"/>
        </w:rPr>
        <w:t xml:space="preserve"> quedará así:</w:t>
      </w:r>
    </w:p>
    <w:p w14:paraId="3B65B19F" w14:textId="6350EF37" w:rsidR="00FB7B1B" w:rsidRPr="002E13E8" w:rsidRDefault="00FB7B1B" w:rsidP="00A05FF0">
      <w:pPr>
        <w:pStyle w:val="Artculo"/>
        <w:numPr>
          <w:ilvl w:val="0"/>
          <w:numId w:val="0"/>
        </w:numPr>
        <w:spacing w:before="200" w:after="200"/>
        <w:outlineLvl w:val="2"/>
        <w:rPr>
          <w:b w:val="0"/>
          <w:i/>
          <w:iCs/>
          <w:sz w:val="22"/>
          <w:szCs w:val="22"/>
        </w:rPr>
      </w:pPr>
      <w:r w:rsidRPr="00B02343">
        <w:rPr>
          <w:bCs/>
          <w:i/>
          <w:iCs/>
          <w:sz w:val="22"/>
          <w:szCs w:val="22"/>
        </w:rPr>
        <w:lastRenderedPageBreak/>
        <w:t>Artículo 1. Plan de inversiones.</w:t>
      </w:r>
      <w:r w:rsidRPr="002E13E8">
        <w:rPr>
          <w:b w:val="0"/>
          <w:i/>
          <w:iCs/>
          <w:sz w:val="22"/>
          <w:szCs w:val="22"/>
        </w:rPr>
        <w:t xml:space="preserve"> El artículo 3 de la Resolución CREG 178 de 2019, modificado por el artículo 1 de la Resolución CREG 009 de 2021, quedará así:</w:t>
      </w:r>
    </w:p>
    <w:p w14:paraId="43756CDF" w14:textId="6845E657" w:rsidR="00690CEF" w:rsidRDefault="009F5E1B" w:rsidP="001F73FD">
      <w:pPr>
        <w:pStyle w:val="Artculo"/>
        <w:numPr>
          <w:ilvl w:val="0"/>
          <w:numId w:val="0"/>
        </w:numPr>
        <w:tabs>
          <w:tab w:val="left" w:pos="9072"/>
        </w:tabs>
        <w:spacing w:before="120" w:after="120"/>
        <w:ind w:left="708" w:right="284"/>
        <w:outlineLvl w:val="2"/>
        <w:rPr>
          <w:b w:val="0"/>
          <w:i/>
          <w:iCs/>
          <w:sz w:val="22"/>
          <w:szCs w:val="22"/>
        </w:rPr>
      </w:pPr>
      <w:r w:rsidRPr="001F73FD">
        <w:rPr>
          <w:i/>
          <w:iCs/>
          <w:sz w:val="22"/>
          <w:szCs w:val="22"/>
        </w:rPr>
        <w:t>Artículo 3</w:t>
      </w:r>
      <w:r w:rsidR="001F73FD" w:rsidRPr="001F73FD">
        <w:rPr>
          <w:i/>
          <w:iCs/>
          <w:sz w:val="22"/>
          <w:szCs w:val="22"/>
        </w:rPr>
        <w:t>.</w:t>
      </w:r>
      <w:r w:rsidRPr="001F73FD">
        <w:rPr>
          <w:i/>
          <w:iCs/>
          <w:sz w:val="22"/>
          <w:szCs w:val="22"/>
        </w:rPr>
        <w:t xml:space="preserve"> </w:t>
      </w:r>
      <w:r w:rsidR="00690CEF" w:rsidRPr="001F73FD">
        <w:rPr>
          <w:i/>
          <w:iCs/>
          <w:sz w:val="22"/>
          <w:szCs w:val="22"/>
        </w:rPr>
        <w:t>Inversión aprobada en el plan de inversiones</w:t>
      </w:r>
      <w:r w:rsidR="00690CEF" w:rsidRPr="001F73FD">
        <w:rPr>
          <w:b w:val="0"/>
          <w:i/>
          <w:iCs/>
          <w:sz w:val="22"/>
          <w:szCs w:val="22"/>
        </w:rPr>
        <w:t xml:space="preserve">. </w:t>
      </w:r>
      <w:r w:rsidR="008944D2" w:rsidRPr="001F73FD">
        <w:rPr>
          <w:b w:val="0"/>
          <w:i/>
          <w:iCs/>
          <w:sz w:val="22"/>
          <w:szCs w:val="22"/>
        </w:rPr>
        <w:t>El valor de las</w:t>
      </w:r>
      <w:r w:rsidR="008944D2" w:rsidRPr="009F5E1B">
        <w:rPr>
          <w:b w:val="0"/>
          <w:i/>
          <w:iCs/>
          <w:sz w:val="22"/>
          <w:szCs w:val="22"/>
        </w:rPr>
        <w:t xml:space="preserve"> i</w:t>
      </w:r>
      <w:r w:rsidR="00690CEF" w:rsidRPr="009F5E1B">
        <w:rPr>
          <w:b w:val="0"/>
          <w:i/>
          <w:iCs/>
          <w:sz w:val="22"/>
          <w:szCs w:val="22"/>
        </w:rPr>
        <w:t>nversi</w:t>
      </w:r>
      <w:r w:rsidR="008944D2" w:rsidRPr="009F5E1B">
        <w:rPr>
          <w:b w:val="0"/>
          <w:i/>
          <w:iCs/>
          <w:sz w:val="22"/>
          <w:szCs w:val="22"/>
        </w:rPr>
        <w:t xml:space="preserve">ones </w:t>
      </w:r>
      <w:r w:rsidR="00690CEF" w:rsidRPr="009F5E1B">
        <w:rPr>
          <w:b w:val="0"/>
          <w:i/>
          <w:iCs/>
          <w:sz w:val="22"/>
          <w:szCs w:val="22"/>
        </w:rPr>
        <w:t>aprobada</w:t>
      </w:r>
      <w:r w:rsidR="008944D2" w:rsidRPr="009F5E1B">
        <w:rPr>
          <w:b w:val="0"/>
          <w:i/>
          <w:iCs/>
          <w:sz w:val="22"/>
          <w:szCs w:val="22"/>
        </w:rPr>
        <w:t>s</w:t>
      </w:r>
      <w:r w:rsidR="00690CEF" w:rsidRPr="009F5E1B">
        <w:rPr>
          <w:b w:val="0"/>
          <w:i/>
          <w:iCs/>
          <w:sz w:val="22"/>
          <w:szCs w:val="22"/>
        </w:rPr>
        <w:t xml:space="preserve"> en el plan de inversiones</w:t>
      </w:r>
      <w:r w:rsidR="00C44B9B" w:rsidRPr="009F5E1B">
        <w:rPr>
          <w:b w:val="0"/>
          <w:i/>
          <w:iCs/>
          <w:sz w:val="22"/>
          <w:szCs w:val="22"/>
        </w:rPr>
        <w:t xml:space="preserve">, </w:t>
      </w:r>
      <w:proofErr w:type="spellStart"/>
      <w:proofErr w:type="gramStart"/>
      <w:r w:rsidR="00C44B9B" w:rsidRPr="009F5E1B">
        <w:rPr>
          <w:b w:val="0"/>
          <w:i/>
          <w:iCs/>
          <w:sz w:val="22"/>
          <w:szCs w:val="22"/>
        </w:rPr>
        <w:t>INVA</w:t>
      </w:r>
      <w:r w:rsidR="00C44B9B" w:rsidRPr="009F5E1B">
        <w:rPr>
          <w:b w:val="0"/>
          <w:i/>
          <w:iCs/>
          <w:sz w:val="22"/>
          <w:szCs w:val="22"/>
          <w:vertAlign w:val="subscript"/>
        </w:rPr>
        <w:t>j,n</w:t>
      </w:r>
      <w:proofErr w:type="gramEnd"/>
      <w:r w:rsidR="00C44B9B" w:rsidRPr="009F5E1B">
        <w:rPr>
          <w:b w:val="0"/>
          <w:i/>
          <w:iCs/>
          <w:sz w:val="22"/>
          <w:szCs w:val="22"/>
          <w:vertAlign w:val="subscript"/>
        </w:rPr>
        <w:t>,l,t</w:t>
      </w:r>
      <w:proofErr w:type="spellEnd"/>
      <w:r w:rsidR="00C44B9B" w:rsidRPr="009F5E1B">
        <w:rPr>
          <w:b w:val="0"/>
          <w:i/>
          <w:iCs/>
          <w:sz w:val="22"/>
          <w:szCs w:val="22"/>
        </w:rPr>
        <w:t xml:space="preserve">, </w:t>
      </w:r>
      <w:r w:rsidR="008944D2" w:rsidRPr="009F5E1B">
        <w:rPr>
          <w:b w:val="0"/>
          <w:i/>
          <w:iCs/>
          <w:sz w:val="22"/>
          <w:szCs w:val="22"/>
        </w:rPr>
        <w:t>para cada nivel de tensión, es el siguiente:</w:t>
      </w:r>
    </w:p>
    <w:p w14:paraId="0ADE6F05" w14:textId="6A7D3892" w:rsidR="007E09A4" w:rsidRDefault="007E09A4" w:rsidP="00433E81">
      <w:pPr>
        <w:pStyle w:val="Descripcin"/>
        <w:spacing w:before="120" w:after="120"/>
        <w:rPr>
          <w:i/>
          <w:iCs/>
          <w:sz w:val="20"/>
          <w:szCs w:val="18"/>
        </w:rPr>
      </w:pPr>
      <w:r w:rsidRPr="009F5E1B">
        <w:rPr>
          <w:i/>
          <w:iCs/>
          <w:sz w:val="20"/>
          <w:szCs w:val="18"/>
        </w:rPr>
        <w:t>Tabla</w:t>
      </w:r>
      <w:r w:rsidR="004F5234">
        <w:rPr>
          <w:i/>
          <w:iCs/>
          <w:sz w:val="20"/>
          <w:szCs w:val="18"/>
        </w:rPr>
        <w:t xml:space="preserve"> 2</w:t>
      </w:r>
      <w:r w:rsidRPr="009F5E1B">
        <w:rPr>
          <w:i/>
          <w:iCs/>
          <w:sz w:val="20"/>
          <w:szCs w:val="18"/>
        </w:rPr>
        <w:t xml:space="preserve"> Plan de inversiones del nivel de tensión 4, pesos de diciembre de 2017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8"/>
        <w:gridCol w:w="1168"/>
        <w:gridCol w:w="1168"/>
        <w:gridCol w:w="1168"/>
        <w:gridCol w:w="1168"/>
        <w:gridCol w:w="1168"/>
      </w:tblGrid>
      <w:tr w:rsidR="00E00DD4" w:rsidRPr="00A5540E" w14:paraId="0280CFDB" w14:textId="77777777" w:rsidTr="00E00DD4">
        <w:trPr>
          <w:trHeight w:val="48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9E81" w14:textId="0087626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bookmarkStart w:id="0" w:name="_Hlk80569708"/>
            <w:r w:rsidRPr="00E00DD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Categoría de activos </w:t>
            </w:r>
            <w:r w:rsidRPr="00E00DD4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D6C17" w14:textId="7D94B9E1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9528" w14:textId="56A5373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0177" w14:textId="0121BB8C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7F538" w14:textId="46361818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727A7" w14:textId="5BD4A595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9285A" w14:textId="65BDDB9D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DFA1C" w14:textId="511D024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4,l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,7</w:t>
            </w:r>
          </w:p>
        </w:tc>
      </w:tr>
      <w:tr w:rsidR="00E00DD4" w:rsidRPr="00A5540E" w14:paraId="42DFBD73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B2A335" w14:textId="6DEAD9FF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1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E6E6" w14:textId="2B068411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A57" w14:textId="4A5E540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BB5" w14:textId="2223A9C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48E6" w14:textId="186EF84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7798" w14:textId="05513C5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C77" w14:textId="3C64285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0F3" w14:textId="1131B8F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6C32D103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73B015" w14:textId="6EFB4669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DE29" w14:textId="18A9A73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9E23" w14:textId="6560E5B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09D59" w14:textId="4B9A1CB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4A1B" w14:textId="726FBA2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C16F" w14:textId="6C53325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67B6" w14:textId="0BBF8D7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8749" w14:textId="3AF5598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38DB8F2E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894397" w14:textId="5E5EC723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3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0073" w14:textId="2A6092D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325.997.316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1AB7" w14:textId="3141991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182.471.949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9746" w14:textId="7035CDB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135.591.804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4C7E" w14:textId="61162D7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579" w14:textId="46210B3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BBC8" w14:textId="62EAF6D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182.471.949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C5EA" w14:textId="6407D4A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6E95209A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0A436" w14:textId="7E62A308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96EA" w14:textId="3224ED7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6D0A" w14:textId="20A0B9F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743" w14:textId="57889EE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621.764.000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E47" w14:textId="20C8936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1AF0" w14:textId="106A40A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2773" w14:textId="45A5235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64CF" w14:textId="63E150B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079E8AFB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0B81E" w14:textId="5832C4F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40A0" w14:textId="3F578E5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203.292.000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F8EA" w14:textId="135788F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B16" w14:textId="3DF2E01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203.292.000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425A" w14:textId="796C0C51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E18" w14:textId="3D91909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B208" w14:textId="6A3F32E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CBA6" w14:textId="1889990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09785601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67368" w14:textId="2ADB6600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4DC5" w14:textId="1034C51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7B78" w14:textId="6B6B414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A300" w14:textId="4D558CE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33B" w14:textId="6851D89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3E91" w14:textId="677A641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C3D" w14:textId="43CD149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28A6" w14:textId="5F173C3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03FA42BB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814D7" w14:textId="0BFF610C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7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9F3" w14:textId="6A9958D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740F" w14:textId="51793CF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22B0" w14:textId="33B4DAF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1.172.430.600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9F77" w14:textId="138F659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2.788.317.800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76CB" w14:textId="37F04A77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0610" w14:textId="08CF0FF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761F" w14:textId="026290B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1CAAEA66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EADA4" w14:textId="671646F0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8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3EC7" w14:textId="57E9567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15BB" w14:textId="0F4AEF9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A50A" w14:textId="3E0523B8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3F15" w14:textId="1419929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E949" w14:textId="5D758E8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7B7F" w14:textId="21D121B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9925" w14:textId="6876EE7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3DB8F1A1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F093E" w14:textId="60D14B15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9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8695" w14:textId="4F4CFE5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F405" w14:textId="4350F4C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4142" w14:textId="0F6E40F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17E" w14:textId="03E9C2C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D888" w14:textId="49E57A4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D09D" w14:textId="72473817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16DD" w14:textId="749300F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028255EF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1A830E" w14:textId="1AAB8138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10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9A8F" w14:textId="6053176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778.051.359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3E23" w14:textId="487134E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1.043.675.712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48E" w14:textId="43869F1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585.440.000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0C22" w14:textId="0F8D117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288.856.667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84F" w14:textId="7599836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250.468.000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8E04" w14:textId="2409E88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343.802.333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F596" w14:textId="25622AA8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1.024.520.000</w:t>
            </w:r>
          </w:p>
        </w:tc>
      </w:tr>
    </w:tbl>
    <w:bookmarkEnd w:id="0"/>
    <w:p w14:paraId="34CDF800" w14:textId="608D8113" w:rsidR="007E09A4" w:rsidRDefault="007E09A4" w:rsidP="00433E81">
      <w:pPr>
        <w:pStyle w:val="Descripcin"/>
        <w:spacing w:before="120" w:after="120"/>
        <w:rPr>
          <w:i/>
          <w:iCs/>
          <w:sz w:val="20"/>
          <w:szCs w:val="18"/>
        </w:rPr>
      </w:pPr>
      <w:r w:rsidRPr="009F5E1B">
        <w:rPr>
          <w:i/>
          <w:iCs/>
          <w:sz w:val="20"/>
          <w:szCs w:val="18"/>
        </w:rPr>
        <w:t xml:space="preserve">Tabla </w:t>
      </w:r>
      <w:r w:rsidR="004F5234">
        <w:rPr>
          <w:i/>
          <w:iCs/>
          <w:sz w:val="20"/>
          <w:szCs w:val="18"/>
        </w:rPr>
        <w:t>3</w:t>
      </w:r>
      <w:r w:rsidRPr="009F5E1B">
        <w:rPr>
          <w:i/>
          <w:iCs/>
          <w:sz w:val="20"/>
          <w:szCs w:val="18"/>
        </w:rPr>
        <w:t xml:space="preserve"> Plan de inversiones del nivel de tensión 3, pesos de diciembre de 2017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8"/>
        <w:gridCol w:w="1168"/>
        <w:gridCol w:w="1168"/>
        <w:gridCol w:w="1168"/>
        <w:gridCol w:w="1168"/>
        <w:gridCol w:w="1168"/>
      </w:tblGrid>
      <w:tr w:rsidR="00E00DD4" w:rsidRPr="00A5540E" w14:paraId="10D06D7F" w14:textId="77777777" w:rsidTr="00E00DD4">
        <w:trPr>
          <w:trHeight w:val="48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DEE3" w14:textId="125AEC5E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Categoría de activos </w:t>
            </w:r>
            <w:r w:rsidRPr="00E00DD4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078EB" w14:textId="0BDC36B9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B89AB" w14:textId="2649914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24BC" w14:textId="5D6172BB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7224E" w14:textId="5D8D22C9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D44B" w14:textId="61BF6E59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FF71" w14:textId="7C84F44A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33C64" w14:textId="7FE17FCE" w:rsidR="00E00DD4" w:rsidRPr="00E00DD4" w:rsidRDefault="00E00DD4" w:rsidP="00E00DD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3,l</w:t>
            </w:r>
            <w:proofErr w:type="gramEnd"/>
            <w:r w:rsidRPr="00E00DD4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,7</w:t>
            </w:r>
          </w:p>
        </w:tc>
      </w:tr>
      <w:tr w:rsidR="00E00DD4" w:rsidRPr="00A5540E" w14:paraId="685C43B3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055836" w14:textId="1D9DD159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1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681" w14:textId="08ED1E2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BFE5" w14:textId="3EFD4B6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2.185.129.000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9465" w14:textId="218F0411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F95" w14:textId="231907D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21EF" w14:textId="09199CD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C2EF" w14:textId="2950097A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75B" w14:textId="4CEB3B1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6E63C39C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E1B78" w14:textId="1695BD0B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A495" w14:textId="5DCD94C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C7BD" w14:textId="469CF6E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6ED0" w14:textId="5879490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CA2D" w14:textId="299F699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E510" w14:textId="4FDDBD0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4515" w14:textId="799B96C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38A" w14:textId="705D2F8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</w:tr>
      <w:tr w:rsidR="00E00DD4" w:rsidRPr="00A5540E" w14:paraId="05830DA9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5428E4" w14:textId="230E68D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3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77FD" w14:textId="49DA95E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1.273.699.499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17C" w14:textId="3EDDB157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43.004.145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1451" w14:textId="62CECD41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1.642.976.272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1AFA" w14:textId="06320D3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1.565.673.000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C177" w14:textId="37A9636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1.285.560.000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123" w14:textId="73ABAAE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521.838.000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A50" w14:textId="7B65608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532.598.888</w:t>
            </w:r>
          </w:p>
        </w:tc>
      </w:tr>
      <w:tr w:rsidR="00E00DD4" w:rsidRPr="00A5540E" w14:paraId="3DDC4528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AFC3C5" w14:textId="5511B7FB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8F5" w14:textId="619DA70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5847" w14:textId="1D431D9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D80" w14:textId="7D00F84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1.471.389.000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6BF2" w14:textId="77E7DD0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679.212.000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F197" w14:textId="5517887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500.337.000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D0E" w14:textId="3FF902E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494.538.000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BB3" w14:textId="0CE8118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113.916.000</w:t>
            </w:r>
          </w:p>
        </w:tc>
      </w:tr>
      <w:tr w:rsidR="00E00DD4" w:rsidRPr="00A5540E" w14:paraId="4EE2162D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55F549" w14:textId="29266B92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BE9E" w14:textId="1C60C32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B014" w14:textId="580F0B68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D2B2" w14:textId="24EC6CE1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191.781.000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D200" w14:textId="7E0265B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119.199.000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33F3" w14:textId="6EF03898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119.199.000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C520" w14:textId="0246E7D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76.038.000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19EB" w14:textId="753DF69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38.019.000</w:t>
            </w:r>
          </w:p>
        </w:tc>
      </w:tr>
      <w:tr w:rsidR="00E00DD4" w:rsidRPr="00A5540E" w14:paraId="52501F4E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7992F7" w14:textId="336AEED0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E6AC" w14:textId="64EA96F1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1F43" w14:textId="1B6881D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31D1" w14:textId="3BBBFD5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80.382.000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0F05" w14:textId="1F8848E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628.019.000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0278" w14:textId="47C368C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510.886.000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6C4B" w14:textId="7B75C86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128.851.000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43A6" w14:textId="608412A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81.485.000</w:t>
            </w:r>
          </w:p>
        </w:tc>
      </w:tr>
      <w:tr w:rsidR="00E00DD4" w:rsidRPr="00A5540E" w14:paraId="2E22590D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CDD1AB" w14:textId="774E7487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7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8144" w14:textId="08F407F7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815.925.600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AFA5" w14:textId="47AB161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115.965.000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1A6" w14:textId="3ECD896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418.941.267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710A" w14:textId="4DA4061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3.714.353.040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6E45" w14:textId="04AFA38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3.443.843.185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F42E" w14:textId="74BCC5F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1.021.767.767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5B82" w14:textId="54145CC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1.112.611.200</w:t>
            </w:r>
          </w:p>
        </w:tc>
      </w:tr>
      <w:tr w:rsidR="00E00DD4" w:rsidRPr="00A5540E" w14:paraId="2095D3B3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BF24DB" w14:textId="2B48C418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8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D4C" w14:textId="4E8D93C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179.738.990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6A46" w14:textId="272FC89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50.350.320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EC13" w14:textId="6B6D11FD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48.791.467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7D6D" w14:textId="173993C5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89.331.963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A76D" w14:textId="29BEAA59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69.602.061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B892" w14:textId="367C38B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67.731.213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86D1" w14:textId="22051E8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67.731.213</w:t>
            </w:r>
          </w:p>
        </w:tc>
      </w:tr>
      <w:tr w:rsidR="00E00DD4" w:rsidRPr="00A5540E" w14:paraId="4125E38A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E7305A" w14:textId="620D4663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9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BA9E" w14:textId="14E9470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52.221.000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C01" w14:textId="097B8D9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23.387.000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EE6" w14:textId="4268345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93.347.000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33E7" w14:textId="24A0C94F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179.098.000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9C3" w14:textId="0A0A6A40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79.492.000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1FFD" w14:textId="68B2B87E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25.927.000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1A62" w14:textId="1B834998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25.927.000</w:t>
            </w:r>
          </w:p>
        </w:tc>
      </w:tr>
      <w:tr w:rsidR="00E00DD4" w:rsidRPr="00A5540E" w14:paraId="1E5913FF" w14:textId="77777777" w:rsidTr="00E00DD4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6F8FA" w14:textId="3CAF5857" w:rsidR="00E00DD4" w:rsidRPr="00E00DD4" w:rsidRDefault="00E00DD4" w:rsidP="00E00DD4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E00DD4">
              <w:rPr>
                <w:rFonts w:cs="Arial"/>
                <w:i/>
                <w:iCs/>
                <w:color w:val="000000"/>
                <w:sz w:val="14"/>
                <w:szCs w:val="14"/>
              </w:rPr>
              <w:t>l = 10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279" w14:textId="0C7C9A5B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778.051.359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7C20" w14:textId="110E3E23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1.043.675.712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AE52" w14:textId="484835A2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585.440.000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3955" w14:textId="12C1114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288.856.667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5EE7" w14:textId="7B51CFA6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250.468.000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827C" w14:textId="3FAD255C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343.802.333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C39" w14:textId="534AE1C4" w:rsidR="00E00DD4" w:rsidRPr="00E00DD4" w:rsidRDefault="00E00DD4" w:rsidP="00E00DD4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E00DD4">
              <w:rPr>
                <w:rFonts w:cs="Arial"/>
                <w:sz w:val="14"/>
                <w:szCs w:val="14"/>
              </w:rPr>
              <w:t>1.024.520.000</w:t>
            </w:r>
          </w:p>
        </w:tc>
      </w:tr>
    </w:tbl>
    <w:p w14:paraId="35F9ABEA" w14:textId="4BC290A2" w:rsidR="007E09A4" w:rsidRDefault="007E09A4" w:rsidP="00433E81">
      <w:pPr>
        <w:pStyle w:val="Descripcin"/>
        <w:spacing w:before="120" w:after="120"/>
        <w:rPr>
          <w:i/>
          <w:iCs/>
          <w:sz w:val="20"/>
          <w:szCs w:val="18"/>
        </w:rPr>
      </w:pPr>
      <w:r w:rsidRPr="009F5E1B">
        <w:rPr>
          <w:i/>
          <w:iCs/>
          <w:sz w:val="20"/>
          <w:szCs w:val="18"/>
        </w:rPr>
        <w:t xml:space="preserve">Tabla </w:t>
      </w:r>
      <w:r w:rsidR="004F5234">
        <w:rPr>
          <w:i/>
          <w:iCs/>
          <w:sz w:val="20"/>
          <w:szCs w:val="18"/>
        </w:rPr>
        <w:t>4</w:t>
      </w:r>
      <w:r w:rsidRPr="009F5E1B">
        <w:rPr>
          <w:i/>
          <w:iCs/>
          <w:sz w:val="20"/>
          <w:szCs w:val="18"/>
        </w:rPr>
        <w:t xml:space="preserve"> Plan de inversiones del nivel de tensión 2, pesos de diciembre de 2017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8"/>
        <w:gridCol w:w="1168"/>
        <w:gridCol w:w="1168"/>
        <w:gridCol w:w="1168"/>
        <w:gridCol w:w="1168"/>
        <w:gridCol w:w="1168"/>
      </w:tblGrid>
      <w:tr w:rsidR="00452FA2" w:rsidRPr="00A5540E" w14:paraId="0C3D2372" w14:textId="77777777" w:rsidTr="00452FA2">
        <w:trPr>
          <w:trHeight w:val="48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E448" w14:textId="643CF027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Categoría de activos </w:t>
            </w:r>
            <w:r w:rsidRPr="00452FA2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B6FFB" w14:textId="7B0998D7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3B125" w14:textId="474EA730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FC4CB" w14:textId="1471D7EC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D5159" w14:textId="20CBFE2E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6A69D" w14:textId="36EB63AE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2B95E" w14:textId="00463B0F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E06F1" w14:textId="3BFBA142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2,l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,7</w:t>
            </w:r>
          </w:p>
        </w:tc>
      </w:tr>
      <w:tr w:rsidR="00452FA2" w:rsidRPr="00A5540E" w14:paraId="3C263225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85825D" w14:textId="4C701DB0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1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FB3C" w14:textId="38F98AD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F149" w14:textId="016ADF8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1BF" w14:textId="15FE1964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1.530.838.000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3705" w14:textId="1841357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885.725.500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6AFF" w14:textId="0EDE0D6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1.326.574.000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8A9C" w14:textId="1FA491AA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3.131.872.500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5192" w14:textId="28AB840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3.657.027.000</w:t>
            </w:r>
          </w:p>
        </w:tc>
      </w:tr>
      <w:tr w:rsidR="00452FA2" w:rsidRPr="00A5540E" w14:paraId="16B7D97A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5E82B2" w14:textId="33721AB8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48E" w14:textId="7D98D46B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B6C7" w14:textId="62A515F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5F2" w14:textId="3E71D43A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A7E" w14:textId="6042DF3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A0C3" w14:textId="1994B9E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5380" w14:textId="471A4792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1650" w14:textId="4FA32F5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</w:tr>
      <w:tr w:rsidR="00452FA2" w:rsidRPr="00A5540E" w14:paraId="4095F2F8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ECBB4" w14:textId="7C07E025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3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7C94" w14:textId="0138CB8B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250.822.000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F87A" w14:textId="45BE943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201.198.000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61CB" w14:textId="70E749D8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1.432.648.632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A428" w14:textId="11BD2A22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704.193.000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4C4D" w14:textId="03442D8D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1.005.990.000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018A" w14:textId="7287D645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1.037.750.292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444" w14:textId="491DEA04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188.402.892</w:t>
            </w:r>
          </w:p>
        </w:tc>
      </w:tr>
      <w:tr w:rsidR="00452FA2" w:rsidRPr="00A5540E" w14:paraId="2D8F717D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6EBC2" w14:textId="04EF1188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4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5F3F" w14:textId="6BF3BDB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D1B3" w14:textId="2B600A9A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8363" w14:textId="384F8DC5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941.276.000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521D" w14:textId="693F02E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388.739.000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2AFB" w14:textId="5D107C4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504.035.000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B02F" w14:textId="0CE73A14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355.342.000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BC1E" w14:textId="5FB914F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62.375.000</w:t>
            </w:r>
          </w:p>
        </w:tc>
      </w:tr>
      <w:tr w:rsidR="00452FA2" w:rsidRPr="00A5540E" w14:paraId="764C3BB7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0190CA" w14:textId="7590A06F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5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810F" w14:textId="4C4BAD12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403.800.000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0AD" w14:textId="177C2E1D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504.041.000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477B" w14:textId="676BAB0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581.897.000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E9DC" w14:textId="62EF9A65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600.242.000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9542" w14:textId="168DF1A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69.150.000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D408" w14:textId="00A2D8F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664.700.000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DC39" w14:textId="38FBF6FB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6.398.000</w:t>
            </w:r>
          </w:p>
        </w:tc>
      </w:tr>
      <w:tr w:rsidR="00452FA2" w:rsidRPr="00A5540E" w14:paraId="5B8E7C9C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BC07B" w14:textId="42981ED4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6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2932" w14:textId="11616EC5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15F8" w14:textId="66A9E6F9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46A" w14:textId="14B536C8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463.979.000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AEA0" w14:textId="25F4B85E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211.733.000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FAFA" w14:textId="327DDD1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126.123.000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444" w14:textId="47AC484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423.466.000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00D3" w14:textId="05646C8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126.123.000</w:t>
            </w:r>
          </w:p>
        </w:tc>
      </w:tr>
      <w:tr w:rsidR="00452FA2" w:rsidRPr="00A5540E" w14:paraId="10C32B42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F6456" w14:textId="34351F8A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7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EDC9" w14:textId="480AF83B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5.068.082.728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4136" w14:textId="5C944CD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5.358.362.498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A4EF" w14:textId="2838655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1.773.128.836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4961" w14:textId="43255592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3.486.556.285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EF0" w14:textId="51001DD7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5.082.765.322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68B7" w14:textId="7F75E67A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4.836.021.800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11EB" w14:textId="4F9C864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3.789.815.943</w:t>
            </w:r>
          </w:p>
        </w:tc>
      </w:tr>
      <w:tr w:rsidR="00452FA2" w:rsidRPr="00A5540E" w14:paraId="34FCB0C4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F3003" w14:textId="29DB70FC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8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9CF0" w14:textId="6D0454F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1.118.964.942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5F5B" w14:textId="3621E6B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2.305.801.857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FA6E" w14:textId="7DCD4558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2.053.568.350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15AB" w14:textId="210D069A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952.645.860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1471" w14:textId="544D7F6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1.362.374.220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0C4B" w14:textId="29540CDA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1.334.887.060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5989" w14:textId="2B24420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71.943.920</w:t>
            </w:r>
          </w:p>
        </w:tc>
      </w:tr>
      <w:tr w:rsidR="00452FA2" w:rsidRPr="00A5540E" w14:paraId="36ABD1C4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61A6E" w14:textId="4603FDBC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9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D5E3" w14:textId="3CEA8D58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758.672.000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CD5" w14:textId="03B71FAD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1.028.321.000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8946" w14:textId="6FD3EC9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337.956.000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30BA" w14:textId="30F5953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604.158.000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116E" w14:textId="65396028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889.634.000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9C34" w14:textId="370916FB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987.898.000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384D" w14:textId="4E286777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1.247.394.000</w:t>
            </w:r>
          </w:p>
        </w:tc>
      </w:tr>
      <w:tr w:rsidR="00452FA2" w:rsidRPr="00A5540E" w14:paraId="5E8D53BF" w14:textId="77777777" w:rsidTr="00452FA2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9B2657" w14:textId="0EB0ADAE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10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C526" w14:textId="447C7B5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778.051.359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3239" w14:textId="34908F7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1.043.675.712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9271" w14:textId="5DD673CE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585.440.000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BCE" w14:textId="485476D7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288.856.667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571D" w14:textId="5D9E44E4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250.468.000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AEE2" w14:textId="0D443309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343.802.333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22F" w14:textId="56B792A0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1.024.520.000</w:t>
            </w:r>
          </w:p>
        </w:tc>
      </w:tr>
    </w:tbl>
    <w:p w14:paraId="7FFA3B0D" w14:textId="0B431ECB" w:rsidR="00585EEC" w:rsidRDefault="00585EEC" w:rsidP="00433E81">
      <w:pPr>
        <w:pStyle w:val="Descripcin"/>
        <w:spacing w:before="120" w:after="120"/>
        <w:rPr>
          <w:i/>
          <w:iCs/>
          <w:sz w:val="20"/>
          <w:szCs w:val="18"/>
        </w:rPr>
      </w:pPr>
      <w:r w:rsidRPr="009F5E1B">
        <w:rPr>
          <w:i/>
          <w:iCs/>
          <w:sz w:val="20"/>
          <w:szCs w:val="18"/>
        </w:rPr>
        <w:t xml:space="preserve">Tabla </w:t>
      </w:r>
      <w:r w:rsidR="004F5234">
        <w:rPr>
          <w:i/>
          <w:iCs/>
          <w:sz w:val="20"/>
          <w:szCs w:val="18"/>
        </w:rPr>
        <w:t>5</w:t>
      </w:r>
      <w:r w:rsidRPr="009F5E1B">
        <w:rPr>
          <w:i/>
          <w:iCs/>
          <w:sz w:val="20"/>
          <w:szCs w:val="18"/>
        </w:rPr>
        <w:t xml:space="preserve"> Plan de inversiones del nivel de tensión 1, pesos de diciembre de 2017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169"/>
        <w:gridCol w:w="1168"/>
        <w:gridCol w:w="1168"/>
        <w:gridCol w:w="1168"/>
        <w:gridCol w:w="1168"/>
        <w:gridCol w:w="1168"/>
        <w:gridCol w:w="1168"/>
      </w:tblGrid>
      <w:tr w:rsidR="00452FA2" w:rsidRPr="00A5540E" w14:paraId="0C096F71" w14:textId="77777777" w:rsidTr="0094090D">
        <w:trPr>
          <w:trHeight w:val="48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BEEA" w14:textId="0E6BD302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Categoría de activos </w:t>
            </w:r>
            <w:r w:rsidRPr="00452FA2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</w:rPr>
              <w:t>l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2F292" w14:textId="389ED7A8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0A388" w14:textId="3E09A88E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5FBE" w14:textId="37FD15A3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BAC81" w14:textId="7A710636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59858" w14:textId="1EF02E9F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24CC0" w14:textId="55CED237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720FD" w14:textId="51450B9E" w:rsidR="00452FA2" w:rsidRPr="00452FA2" w:rsidRDefault="00452FA2" w:rsidP="00452FA2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</w:rPr>
              <w:t>INVA</w:t>
            </w:r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j,</w:t>
            </w:r>
            <w:proofErr w:type="gramStart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1,l</w:t>
            </w:r>
            <w:proofErr w:type="gramEnd"/>
            <w:r w:rsidRPr="00452FA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</w:rPr>
              <w:t>,7</w:t>
            </w:r>
          </w:p>
        </w:tc>
      </w:tr>
      <w:tr w:rsidR="00452FA2" w:rsidRPr="00A5540E" w14:paraId="551EA397" w14:textId="77777777" w:rsidTr="0094090D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4FA3F" w14:textId="5FEAAD24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11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2592" w14:textId="4E26F431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776.447.000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0DFC" w14:textId="1CDF3637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1.219.822.000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3C03" w14:textId="517660F2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1.313.439.000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132A" w14:textId="4290963B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1.185.909.000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E17" w14:textId="17E11254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487.236.000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FC2A" w14:textId="0B8D10B5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2.028.735.000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88A3" w14:textId="0AEF036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478.526.000</w:t>
            </w:r>
          </w:p>
        </w:tc>
      </w:tr>
      <w:tr w:rsidR="00452FA2" w:rsidRPr="00A5540E" w14:paraId="5F984C2A" w14:textId="77777777" w:rsidTr="0094090D">
        <w:trPr>
          <w:trHeight w:val="264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6B18C" w14:textId="646310C4" w:rsidR="00452FA2" w:rsidRPr="00452FA2" w:rsidRDefault="00452FA2" w:rsidP="00452FA2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452FA2">
              <w:rPr>
                <w:rFonts w:cs="Arial"/>
                <w:i/>
                <w:iCs/>
                <w:color w:val="000000"/>
                <w:sz w:val="14"/>
                <w:szCs w:val="14"/>
              </w:rPr>
              <w:t>l = 12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0B98" w14:textId="23E86BD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663.292.300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7D9" w14:textId="5FB2BB2C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2.788.361.193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23AC" w14:textId="746B6206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834.963.904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506D" w14:textId="4A442063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608.233.360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68B8" w14:textId="0B0986BF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1.383.585.096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5641" w14:textId="45E4E58E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1.017.493.926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B562" w14:textId="3FC7960E" w:rsidR="00452FA2" w:rsidRPr="00452FA2" w:rsidRDefault="00452FA2" w:rsidP="00452FA2">
            <w:pPr>
              <w:spacing w:before="0" w:after="0"/>
              <w:jc w:val="right"/>
              <w:rPr>
                <w:rFonts w:cs="Arial"/>
                <w:sz w:val="14"/>
                <w:szCs w:val="14"/>
              </w:rPr>
            </w:pPr>
            <w:r w:rsidRPr="00452FA2">
              <w:rPr>
                <w:rFonts w:cs="Arial"/>
                <w:sz w:val="14"/>
                <w:szCs w:val="14"/>
              </w:rPr>
              <w:t>488.134.640</w:t>
            </w:r>
          </w:p>
        </w:tc>
      </w:tr>
    </w:tbl>
    <w:p w14:paraId="02369D19" w14:textId="4A3AFD70" w:rsidR="00341EB2" w:rsidRPr="00341EB2" w:rsidRDefault="00C44B68" w:rsidP="00341EB2">
      <w:pPr>
        <w:pStyle w:val="Artculo"/>
        <w:ind w:left="0"/>
      </w:pPr>
      <w:r w:rsidRPr="00C44B68">
        <w:rPr>
          <w:b w:val="0"/>
        </w:rPr>
        <w:lastRenderedPageBreak/>
        <w:t>La presente resolución deberá notificarse al representante legal de la Empresa de Energía de Pereira S.A. E.S.P. Contra lo aquí dispuesto no procede recurso alguno,</w:t>
      </w:r>
      <w:r w:rsidR="00341EB2">
        <w:rPr>
          <w:b w:val="0"/>
        </w:rPr>
        <w:t xml:space="preserve"> </w:t>
      </w:r>
      <w:r w:rsidR="00341EB2" w:rsidRPr="00547DC7">
        <w:rPr>
          <w:b w:val="0"/>
        </w:rPr>
        <w:t>toda vez que se entienden agotados todos los recursos que por ley son obligatorios.</w:t>
      </w:r>
    </w:p>
    <w:p w14:paraId="329AA3A9" w14:textId="77777777" w:rsidR="001067D3" w:rsidRPr="00BF69C9" w:rsidRDefault="00585CF8" w:rsidP="00AB59B2">
      <w:pPr>
        <w:spacing w:before="360" w:after="360"/>
        <w:jc w:val="center"/>
        <w:rPr>
          <w:b/>
        </w:rPr>
      </w:pPr>
      <w:r>
        <w:rPr>
          <w:b/>
        </w:rPr>
        <w:t>NOTIF</w:t>
      </w:r>
      <w:r w:rsidR="00157B49">
        <w:rPr>
          <w:b/>
        </w:rPr>
        <w:t>Í</w:t>
      </w:r>
      <w:r>
        <w:rPr>
          <w:b/>
        </w:rPr>
        <w:t xml:space="preserve">QUESE, </w:t>
      </w:r>
      <w:r w:rsidR="001067D3" w:rsidRPr="00BF69C9">
        <w:rPr>
          <w:b/>
        </w:rPr>
        <w:t>PUBLÍQUESE Y CÚMPLASE</w:t>
      </w:r>
    </w:p>
    <w:p w14:paraId="2CEB1AEA" w14:textId="147C9872" w:rsidR="00433E81" w:rsidRPr="00547DC7" w:rsidRDefault="003343FE" w:rsidP="007C127E">
      <w:pPr>
        <w:rPr>
          <w:b/>
          <w:bCs/>
        </w:rPr>
      </w:pPr>
      <w:r w:rsidRPr="00BF69C9">
        <w:t xml:space="preserve">Dado en Bogotá D.C., </w:t>
      </w:r>
      <w:r w:rsidR="002477BC" w:rsidRPr="002477BC">
        <w:rPr>
          <w:b/>
          <w:bCs/>
        </w:rPr>
        <w:t>03 SEP. 2021</w:t>
      </w:r>
    </w:p>
    <w:p w14:paraId="41617548" w14:textId="67EE755E" w:rsidR="00D03B05" w:rsidRDefault="00D03B05" w:rsidP="007C127E"/>
    <w:p w14:paraId="6AA77080" w14:textId="149E9725" w:rsidR="00D547E3" w:rsidRDefault="00D547E3" w:rsidP="007C127E"/>
    <w:p w14:paraId="231926E2" w14:textId="77777777" w:rsidR="00C910AC" w:rsidRDefault="00C910AC" w:rsidP="007C127E"/>
    <w:tbl>
      <w:tblPr>
        <w:tblW w:w="9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950BFC" w:rsidRPr="00BF69C9" w14:paraId="4D99204E" w14:textId="77777777" w:rsidTr="00547DC7">
        <w:trPr>
          <w:tblCellSpacing w:w="0" w:type="dxa"/>
          <w:jc w:val="center"/>
        </w:trPr>
        <w:tc>
          <w:tcPr>
            <w:tcW w:w="5103" w:type="dxa"/>
          </w:tcPr>
          <w:p w14:paraId="64D31871" w14:textId="5F21B696" w:rsidR="00950BFC" w:rsidRPr="00BF69C9" w:rsidRDefault="00B14B95" w:rsidP="00894B89">
            <w:pPr>
              <w:spacing w:before="0" w:after="0"/>
              <w:ind w:left="6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MIGUEL LOTERO</w:t>
            </w:r>
            <w:r w:rsidR="00AB59B2">
              <w:rPr>
                <w:rFonts w:cs="Arial"/>
                <w:b/>
              </w:rPr>
              <w:t xml:space="preserve"> ROBLEDO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4820" w:type="dxa"/>
          </w:tcPr>
          <w:p w14:paraId="115D913A" w14:textId="2264395E" w:rsidR="00950BFC" w:rsidRPr="00BF69C9" w:rsidRDefault="004F5234" w:rsidP="00DE7B7E">
            <w:pPr>
              <w:spacing w:before="0" w:after="0"/>
              <w:ind w:left="69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JORGE ALBERTO VALENCIA MARÍN</w:t>
            </w:r>
          </w:p>
        </w:tc>
      </w:tr>
      <w:tr w:rsidR="00950BFC" w:rsidRPr="00BF69C9" w14:paraId="7FFDAB47" w14:textId="77777777" w:rsidTr="00547DC7">
        <w:trPr>
          <w:tblCellSpacing w:w="0" w:type="dxa"/>
          <w:jc w:val="center"/>
        </w:trPr>
        <w:tc>
          <w:tcPr>
            <w:tcW w:w="5103" w:type="dxa"/>
            <w:hideMark/>
          </w:tcPr>
          <w:p w14:paraId="0679400F" w14:textId="4F97E07A" w:rsidR="00950BFC" w:rsidRPr="00BF69C9" w:rsidRDefault="00950BFC" w:rsidP="00894B89">
            <w:pPr>
              <w:spacing w:before="0" w:after="0"/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 xml:space="preserve">Viceministro de Energía, delegado del </w:t>
            </w:r>
            <w:proofErr w:type="gramStart"/>
            <w:r w:rsidRPr="00BF69C9">
              <w:rPr>
                <w:rFonts w:cs="Arial"/>
              </w:rPr>
              <w:t>Ministr</w:t>
            </w:r>
            <w:r w:rsidR="009F5E1B">
              <w:rPr>
                <w:rFonts w:cs="Arial"/>
              </w:rPr>
              <w:t>o</w:t>
            </w:r>
            <w:proofErr w:type="gramEnd"/>
            <w:r w:rsidRPr="00BF69C9">
              <w:rPr>
                <w:rFonts w:cs="Arial"/>
              </w:rPr>
              <w:t xml:space="preserve"> de Minas y Energía</w:t>
            </w:r>
          </w:p>
        </w:tc>
        <w:tc>
          <w:tcPr>
            <w:tcW w:w="4820" w:type="dxa"/>
            <w:hideMark/>
          </w:tcPr>
          <w:p w14:paraId="749B2C41" w14:textId="77777777" w:rsidR="00950BFC" w:rsidRPr="00BF69C9" w:rsidRDefault="00950BFC" w:rsidP="004237FF">
            <w:pPr>
              <w:spacing w:before="0" w:after="0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 xml:space="preserve">Director </w:t>
            </w:r>
            <w:r w:rsidR="004237FF" w:rsidRPr="00BF69C9">
              <w:rPr>
                <w:rFonts w:cs="Arial"/>
              </w:rPr>
              <w:t xml:space="preserve">Ejecutivo </w:t>
            </w:r>
          </w:p>
        </w:tc>
      </w:tr>
      <w:tr w:rsidR="00950BFC" w:rsidRPr="00CF2A2D" w14:paraId="7104A71B" w14:textId="77777777" w:rsidTr="00547DC7">
        <w:trPr>
          <w:tblCellSpacing w:w="0" w:type="dxa"/>
          <w:jc w:val="center"/>
        </w:trPr>
        <w:tc>
          <w:tcPr>
            <w:tcW w:w="5103" w:type="dxa"/>
            <w:hideMark/>
          </w:tcPr>
          <w:p w14:paraId="41A0B1C3" w14:textId="77777777" w:rsidR="00950BFC" w:rsidRPr="00CF2A2D" w:rsidRDefault="00950BFC" w:rsidP="00894B89">
            <w:pPr>
              <w:spacing w:before="0" w:after="0"/>
              <w:ind w:left="66"/>
              <w:jc w:val="center"/>
              <w:rPr>
                <w:rFonts w:eastAsia="Arial Unicode MS" w:cs="Arial"/>
                <w:color w:val="000000"/>
              </w:rPr>
            </w:pPr>
            <w:r w:rsidRPr="00BF69C9">
              <w:rPr>
                <w:rFonts w:cs="Arial"/>
              </w:rPr>
              <w:t>Presidente</w:t>
            </w:r>
          </w:p>
        </w:tc>
        <w:tc>
          <w:tcPr>
            <w:tcW w:w="4820" w:type="dxa"/>
          </w:tcPr>
          <w:p w14:paraId="4CD06021" w14:textId="77777777" w:rsidR="00950BFC" w:rsidRPr="00CF2A2D" w:rsidRDefault="00950BFC" w:rsidP="00894B89">
            <w:pPr>
              <w:spacing w:before="0" w:after="0"/>
              <w:jc w:val="center"/>
              <w:rPr>
                <w:rFonts w:eastAsia="Arial Unicode MS" w:cs="Arial"/>
                <w:color w:val="000000"/>
              </w:rPr>
            </w:pPr>
          </w:p>
        </w:tc>
      </w:tr>
    </w:tbl>
    <w:p w14:paraId="3932EB4A" w14:textId="77777777" w:rsidR="007C127E" w:rsidRPr="00CF2A2D" w:rsidRDefault="007C127E" w:rsidP="00DE3151">
      <w:pPr>
        <w:ind w:right="425"/>
        <w:rPr>
          <w:i/>
        </w:rPr>
      </w:pPr>
    </w:p>
    <w:sectPr w:rsidR="007C127E" w:rsidRPr="00CF2A2D" w:rsidSect="00D03B05">
      <w:headerReference w:type="default" r:id="rId13"/>
      <w:footerReference w:type="default" r:id="rId14"/>
      <w:headerReference w:type="first" r:id="rId15"/>
      <w:type w:val="continuous"/>
      <w:pgSz w:w="12242" w:h="18722" w:code="123"/>
      <w:pgMar w:top="2268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8BC9" w14:textId="77777777" w:rsidR="000F7ADB" w:rsidRDefault="000F7ADB">
      <w:r>
        <w:separator/>
      </w:r>
    </w:p>
    <w:p w14:paraId="62945AF9" w14:textId="77777777" w:rsidR="000F7ADB" w:rsidRDefault="000F7ADB"/>
    <w:p w14:paraId="7072E672" w14:textId="77777777" w:rsidR="000F7ADB" w:rsidRDefault="000F7ADB" w:rsidP="00C851C0"/>
  </w:endnote>
  <w:endnote w:type="continuationSeparator" w:id="0">
    <w:p w14:paraId="23A21CAB" w14:textId="77777777" w:rsidR="000F7ADB" w:rsidRDefault="000F7ADB">
      <w:r>
        <w:continuationSeparator/>
      </w:r>
    </w:p>
    <w:p w14:paraId="1D329182" w14:textId="77777777" w:rsidR="000F7ADB" w:rsidRDefault="000F7ADB"/>
    <w:p w14:paraId="3804FA59" w14:textId="77777777" w:rsidR="000F7ADB" w:rsidRDefault="000F7ADB" w:rsidP="00C85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243C" w14:textId="07D8D011" w:rsidR="00F228EB" w:rsidRDefault="00F228EB">
    <w:pPr>
      <w:pStyle w:val="Piedepgina"/>
    </w:pPr>
  </w:p>
  <w:p w14:paraId="23B2CD7B" w14:textId="77777777" w:rsidR="00F228EB" w:rsidRDefault="00F228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E352" w14:textId="77777777" w:rsidR="000F7ADB" w:rsidRDefault="000F7ADB">
      <w:r>
        <w:separator/>
      </w:r>
    </w:p>
    <w:p w14:paraId="4BD5C197" w14:textId="77777777" w:rsidR="000F7ADB" w:rsidRDefault="000F7ADB"/>
    <w:p w14:paraId="6270A0FC" w14:textId="77777777" w:rsidR="000F7ADB" w:rsidRDefault="000F7ADB" w:rsidP="00C851C0"/>
  </w:footnote>
  <w:footnote w:type="continuationSeparator" w:id="0">
    <w:p w14:paraId="52235C13" w14:textId="77777777" w:rsidR="000F7ADB" w:rsidRDefault="000F7ADB">
      <w:r>
        <w:continuationSeparator/>
      </w:r>
    </w:p>
    <w:p w14:paraId="31901B39" w14:textId="77777777" w:rsidR="000F7ADB" w:rsidRDefault="000F7ADB"/>
    <w:p w14:paraId="007116C7" w14:textId="77777777" w:rsidR="000F7ADB" w:rsidRDefault="000F7ADB" w:rsidP="00C851C0"/>
  </w:footnote>
  <w:footnote w:id="1">
    <w:p w14:paraId="36D33B0D" w14:textId="79C74DDE" w:rsidR="00B45B8A" w:rsidRDefault="00B45B8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A21AC2" w:rsidRPr="00104ACB">
        <w:rPr>
          <w:sz w:val="18"/>
          <w:szCs w:val="16"/>
        </w:rPr>
        <w:t>Berrocal, Luis. Enrique., (2016), Manual del acto administrativo, (pp.491). Bogotá, Colombia: Editorial ABC. Séptima Edición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B0B4" w14:textId="305D7982" w:rsidR="00DE3904" w:rsidRPr="002560C5" w:rsidRDefault="00DE3904" w:rsidP="002560C5">
    <w:pPr>
      <w:pStyle w:val="Ttulo1"/>
      <w:numPr>
        <w:ilvl w:val="0"/>
        <w:numId w:val="0"/>
      </w:numPr>
      <w:ind w:right="6"/>
      <w:jc w:val="left"/>
      <w:rPr>
        <w:rFonts w:cs="Arial"/>
        <w:b w:val="0"/>
        <w:sz w:val="22"/>
        <w:szCs w:val="22"/>
      </w:rPr>
    </w:pPr>
    <w:r w:rsidRPr="002560C5">
      <w:rPr>
        <w:rFonts w:cs="Arial"/>
        <w:b w:val="0"/>
        <w:sz w:val="22"/>
        <w:szCs w:val="22"/>
      </w:rPr>
      <w:t>RESOLUCIÓN No</w:t>
    </w:r>
    <w:r w:rsidR="002477BC">
      <w:rPr>
        <w:rFonts w:cs="Arial"/>
        <w:b w:val="0"/>
        <w:sz w:val="22"/>
        <w:szCs w:val="22"/>
      </w:rPr>
      <w:t xml:space="preserve">. </w:t>
    </w:r>
    <w:r w:rsidR="002477BC" w:rsidRPr="002477BC">
      <w:rPr>
        <w:rFonts w:cs="Arial"/>
        <w:bCs/>
        <w:szCs w:val="24"/>
        <w:u w:val="single"/>
      </w:rPr>
      <w:t>141</w:t>
    </w:r>
    <w:r w:rsidRPr="002560C5">
      <w:rPr>
        <w:rFonts w:cs="Arial"/>
        <w:b w:val="0"/>
        <w:sz w:val="22"/>
        <w:szCs w:val="22"/>
      </w:rPr>
      <w:tab/>
      <w:t xml:space="preserve">DE </w:t>
    </w:r>
    <w:r w:rsidR="002477BC" w:rsidRPr="002477BC">
      <w:rPr>
        <w:rFonts w:cs="Arial"/>
        <w:bCs/>
        <w:szCs w:val="24"/>
        <w:u w:val="single"/>
      </w:rPr>
      <w:t>03 SEP. 2021</w:t>
    </w:r>
    <w:r w:rsidR="00547DC7">
      <w:rPr>
        <w:rFonts w:cs="Arial"/>
        <w:b w:val="0"/>
        <w:sz w:val="22"/>
        <w:szCs w:val="22"/>
      </w:rPr>
      <w:t xml:space="preserve">    </w:t>
    </w:r>
    <w:r w:rsidRPr="002560C5">
      <w:rPr>
        <w:rFonts w:cs="Arial"/>
        <w:b w:val="0"/>
        <w:sz w:val="22"/>
        <w:szCs w:val="22"/>
      </w:rPr>
      <w:t xml:space="preserve">HOJA No. </w:t>
    </w:r>
    <w:r w:rsidRPr="002560C5">
      <w:rPr>
        <w:rFonts w:cs="Arial"/>
        <w:b w:val="0"/>
        <w:sz w:val="22"/>
        <w:szCs w:val="22"/>
      </w:rPr>
      <w:fldChar w:fldCharType="begin"/>
    </w:r>
    <w:r w:rsidRPr="002560C5">
      <w:rPr>
        <w:rFonts w:cs="Arial"/>
        <w:b w:val="0"/>
        <w:sz w:val="22"/>
        <w:szCs w:val="22"/>
      </w:rPr>
      <w:instrText xml:space="preserve"> PAGE   \* MERGEFORMAT </w:instrText>
    </w:r>
    <w:r w:rsidRPr="002560C5">
      <w:rPr>
        <w:rFonts w:cs="Arial"/>
        <w:b w:val="0"/>
        <w:sz w:val="22"/>
        <w:szCs w:val="22"/>
      </w:rPr>
      <w:fldChar w:fldCharType="separate"/>
    </w:r>
    <w:r>
      <w:rPr>
        <w:rFonts w:cs="Arial"/>
        <w:b w:val="0"/>
        <w:noProof/>
        <w:sz w:val="22"/>
        <w:szCs w:val="22"/>
      </w:rPr>
      <w:t>7</w:t>
    </w:r>
    <w:r w:rsidRPr="002560C5">
      <w:rPr>
        <w:rFonts w:cs="Arial"/>
        <w:b w:val="0"/>
        <w:sz w:val="22"/>
        <w:szCs w:val="22"/>
      </w:rPr>
      <w:fldChar w:fldCharType="end"/>
    </w:r>
    <w:r w:rsidRPr="002560C5">
      <w:rPr>
        <w:rFonts w:cs="Arial"/>
        <w:b w:val="0"/>
        <w:sz w:val="22"/>
        <w:szCs w:val="22"/>
      </w:rPr>
      <w:t>/</w:t>
    </w:r>
    <w:fldSimple w:instr=" NUMPAGES  \* MERGEFORMAT ">
      <w:r w:rsidRPr="00B72FDC">
        <w:rPr>
          <w:rFonts w:cs="Arial"/>
          <w:b w:val="0"/>
          <w:noProof/>
          <w:sz w:val="22"/>
          <w:szCs w:val="22"/>
        </w:rPr>
        <w:t>7</w:t>
      </w:r>
    </w:fldSimple>
  </w:p>
  <w:p w14:paraId="3946D823" w14:textId="77777777" w:rsidR="00DE3904" w:rsidRDefault="00DE3904" w:rsidP="00AD01E4">
    <w:pPr>
      <w:ind w:left="142" w:right="148"/>
      <w:rPr>
        <w:rFonts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2A5DB" wp14:editId="57D1B4E6">
              <wp:simplePos x="0" y="0"/>
              <wp:positionH relativeFrom="column">
                <wp:posOffset>-121285</wp:posOffset>
              </wp:positionH>
              <wp:positionV relativeFrom="paragraph">
                <wp:posOffset>141605</wp:posOffset>
              </wp:positionV>
              <wp:extent cx="6267450" cy="9944100"/>
              <wp:effectExtent l="0" t="0" r="19050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441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C4BDD" id="Rectangle 1" o:spid="_x0000_s1026" style="position:absolute;margin-left:-9.55pt;margin-top:11.15pt;width:493.5pt;height:7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" filled="f" strokeweight="1.5pt"/>
          </w:pict>
        </mc:Fallback>
      </mc:AlternateContent>
    </w:r>
  </w:p>
  <w:p w14:paraId="6DDE7C2C" w14:textId="29D824CE" w:rsidR="00DE3904" w:rsidRPr="00547DC7" w:rsidRDefault="0035702E" w:rsidP="00DE3904">
    <w:pPr>
      <w:pBdr>
        <w:bottom w:val="single" w:sz="4" w:space="1" w:color="auto"/>
      </w:pBdr>
      <w:rPr>
        <w:sz w:val="22"/>
        <w:szCs w:val="22"/>
      </w:rPr>
    </w:pPr>
    <w:r w:rsidRPr="0035702E">
      <w:rPr>
        <w:sz w:val="22"/>
        <w:szCs w:val="22"/>
      </w:rPr>
      <w:t>Por la cual se corrigen errores formales en el artículo 1 de la Resolución CREG 071 de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6041" w14:textId="77777777" w:rsidR="00DE3904" w:rsidRDefault="00DE3904" w:rsidP="000B7990">
    <w:pPr>
      <w:pStyle w:val="Encabezado"/>
      <w:jc w:val="center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>República de Colombia</w:t>
    </w:r>
  </w:p>
  <w:p w14:paraId="286F86F7" w14:textId="77777777" w:rsidR="00DE3904" w:rsidRDefault="00DE3904">
    <w:pPr>
      <w:pStyle w:val="Encabezado"/>
      <w:jc w:val="center"/>
      <w:rPr>
        <w:rFonts w:ascii="Arial" w:hAnsi="Arial" w:cs="Arial"/>
        <w:spacing w:val="20"/>
        <w:sz w:val="20"/>
      </w:rPr>
    </w:pPr>
  </w:p>
  <w:p w14:paraId="5999740A" w14:textId="77777777" w:rsidR="00DE3904" w:rsidRDefault="00DE3904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15BC70" wp14:editId="13EAE936">
              <wp:simplePos x="0" y="0"/>
              <wp:positionH relativeFrom="column">
                <wp:posOffset>-213360</wp:posOffset>
              </wp:positionH>
              <wp:positionV relativeFrom="paragraph">
                <wp:posOffset>265223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8C7E30" id="Rectangle 2" o:spid="_x0000_s1026" style="position:absolute;margin-left:-16.8pt;margin-top:20.9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2A645F8"/>
    <w:multiLevelType w:val="hybridMultilevel"/>
    <w:tmpl w:val="1CD4346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2D742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8E5D3D"/>
    <w:multiLevelType w:val="hybridMultilevel"/>
    <w:tmpl w:val="8A289554"/>
    <w:name w:val="Nueva lista 4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6D54"/>
    <w:multiLevelType w:val="hybridMultilevel"/>
    <w:tmpl w:val="02BEAC8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A909E6"/>
    <w:multiLevelType w:val="multilevel"/>
    <w:tmpl w:val="5AB06492"/>
    <w:lvl w:ilvl="0">
      <w:start w:val="1"/>
      <w:numFmt w:val="decimal"/>
      <w:lvlText w:val="CAPÍTULO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lang w:val="es-ES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033740"/>
    <w:multiLevelType w:val="hybridMultilevel"/>
    <w:tmpl w:val="744C1474"/>
    <w:lvl w:ilvl="0" w:tplc="B76C1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62BAB"/>
    <w:multiLevelType w:val="hybridMultilevel"/>
    <w:tmpl w:val="076AB0DA"/>
    <w:name w:val="Nueva lista 4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1EB95D5A"/>
    <w:multiLevelType w:val="hybridMultilevel"/>
    <w:tmpl w:val="93DE11D2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C86E0E"/>
    <w:multiLevelType w:val="hybridMultilevel"/>
    <w:tmpl w:val="1C2E5B40"/>
    <w:lvl w:ilvl="0" w:tplc="16DA27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1030A"/>
    <w:multiLevelType w:val="hybridMultilevel"/>
    <w:tmpl w:val="A9941938"/>
    <w:lvl w:ilvl="0" w:tplc="65EEBC3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60261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A7C88"/>
    <w:multiLevelType w:val="multilevel"/>
    <w:tmpl w:val="3C96A534"/>
    <w:name w:val="Artículo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E390A46"/>
    <w:multiLevelType w:val="hybridMultilevel"/>
    <w:tmpl w:val="E32C99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C2637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EE05E1"/>
    <w:multiLevelType w:val="hybridMultilevel"/>
    <w:tmpl w:val="94ACFD7C"/>
    <w:lvl w:ilvl="0" w:tplc="778469C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B588B"/>
    <w:multiLevelType w:val="hybridMultilevel"/>
    <w:tmpl w:val="37FADD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3B80"/>
    <w:multiLevelType w:val="hybridMultilevel"/>
    <w:tmpl w:val="7376F74A"/>
    <w:lvl w:ilvl="0" w:tplc="779AC7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8FD1199"/>
    <w:multiLevelType w:val="hybridMultilevel"/>
    <w:tmpl w:val="AD98330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F1CCF"/>
    <w:multiLevelType w:val="hybridMultilevel"/>
    <w:tmpl w:val="CC5A456A"/>
    <w:name w:val="Nueva lista 42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 w15:restartNumberingAfterBreak="0">
    <w:nsid w:val="3F6A7D44"/>
    <w:multiLevelType w:val="hybridMultilevel"/>
    <w:tmpl w:val="BEB2341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0E3619"/>
    <w:multiLevelType w:val="hybridMultilevel"/>
    <w:tmpl w:val="2722D02A"/>
    <w:lvl w:ilvl="0" w:tplc="863AE4B4">
      <w:start w:val="1"/>
      <w:numFmt w:val="lowerLetter"/>
      <w:lvlText w:val="%1."/>
      <w:lvlJc w:val="left"/>
      <w:pPr>
        <w:ind w:left="1428" w:hanging="360"/>
      </w:pPr>
      <w:rPr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C84179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471EEB"/>
    <w:multiLevelType w:val="multilevel"/>
    <w:tmpl w:val="7F48610C"/>
    <w:name w:val="Nueva lista 3"/>
    <w:lvl w:ilvl="0">
      <w:start w:val="1"/>
      <w:numFmt w:val="decimal"/>
      <w:pStyle w:val="Artculo"/>
      <w:suff w:val="space"/>
      <w:lvlText w:val="Artículo %1."/>
      <w:lvlJc w:val="left"/>
      <w:pPr>
        <w:ind w:left="426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C573649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3A550D"/>
    <w:multiLevelType w:val="multilevel"/>
    <w:tmpl w:val="894C9FD2"/>
    <w:name w:val="Nueva lista 2"/>
    <w:lvl w:ilvl="0">
      <w:start w:val="1"/>
      <w:numFmt w:val="upperRoman"/>
      <w:pStyle w:val="Subttulo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8704D47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AF4FAF"/>
    <w:multiLevelType w:val="multilevel"/>
    <w:tmpl w:val="4F2264AA"/>
    <w:name w:val="Nueva lista"/>
    <w:lvl w:ilvl="0">
      <w:start w:val="1"/>
      <w:numFmt w:val="upperRoman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1C18BE"/>
    <w:multiLevelType w:val="hybridMultilevel"/>
    <w:tmpl w:val="DB34F446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5C36D8"/>
    <w:multiLevelType w:val="hybridMultilevel"/>
    <w:tmpl w:val="29BA0DB8"/>
    <w:lvl w:ilvl="0" w:tplc="68B442E6">
      <w:start w:val="1"/>
      <w:numFmt w:val="lowerLetter"/>
      <w:pStyle w:val="Prrafodelista"/>
      <w:lvlText w:val="%1)"/>
      <w:lvlJc w:val="left"/>
      <w:pPr>
        <w:ind w:left="360" w:hanging="360"/>
      </w:pPr>
    </w:lvl>
    <w:lvl w:ilvl="1" w:tplc="B7FA99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5F1B30"/>
    <w:multiLevelType w:val="hybridMultilevel"/>
    <w:tmpl w:val="4C9C4A6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432BD8"/>
    <w:multiLevelType w:val="hybridMultilevel"/>
    <w:tmpl w:val="5614A73C"/>
    <w:lvl w:ilvl="0" w:tplc="4C2498CA">
      <w:start w:val="1"/>
      <w:numFmt w:val="decimal"/>
      <w:pStyle w:val="ARTICULOS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FAE9A9E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04EA"/>
    <w:multiLevelType w:val="hybridMultilevel"/>
    <w:tmpl w:val="7C9ABCF4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D24A0"/>
    <w:multiLevelType w:val="hybridMultilevel"/>
    <w:tmpl w:val="8FE61266"/>
    <w:lvl w:ilvl="0" w:tplc="2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73AA1721"/>
    <w:multiLevelType w:val="hybridMultilevel"/>
    <w:tmpl w:val="F54CFF46"/>
    <w:lvl w:ilvl="0" w:tplc="3A3211AA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41206"/>
    <w:multiLevelType w:val="hybridMultilevel"/>
    <w:tmpl w:val="4D02AC7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36AC8"/>
    <w:multiLevelType w:val="hybridMultilevel"/>
    <w:tmpl w:val="7AA2F9BE"/>
    <w:lvl w:ilvl="0" w:tplc="FA6A5E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B10EA"/>
    <w:multiLevelType w:val="hybridMultilevel"/>
    <w:tmpl w:val="53262836"/>
    <w:lvl w:ilvl="0" w:tplc="08D067B2">
      <w:start w:val="1"/>
      <w:numFmt w:val="decimal"/>
      <w:lvlText w:val="Artículo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CO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EDC2D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A21BF3"/>
    <w:multiLevelType w:val="hybridMultilevel"/>
    <w:tmpl w:val="D36C6BBC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3"/>
  </w:num>
  <w:num w:numId="3">
    <w:abstractNumId w:val="25"/>
  </w:num>
  <w:num w:numId="4">
    <w:abstractNumId w:val="23"/>
  </w:num>
  <w:num w:numId="5">
    <w:abstractNumId w:val="29"/>
  </w:num>
  <w:num w:numId="6">
    <w:abstractNumId w:val="10"/>
  </w:num>
  <w:num w:numId="7">
    <w:abstractNumId w:val="23"/>
  </w:num>
  <w:num w:numId="8">
    <w:abstractNumId w:val="7"/>
  </w:num>
  <w:num w:numId="9">
    <w:abstractNumId w:val="4"/>
  </w:num>
  <w:num w:numId="10">
    <w:abstractNumId w:val="21"/>
  </w:num>
  <w:num w:numId="11">
    <w:abstractNumId w:val="16"/>
  </w:num>
  <w:num w:numId="12">
    <w:abstractNumId w:val="6"/>
  </w:num>
  <w:num w:numId="13">
    <w:abstractNumId w:val="37"/>
  </w:num>
  <w:num w:numId="14">
    <w:abstractNumId w:val="18"/>
  </w:num>
  <w:num w:numId="15">
    <w:abstractNumId w:val="32"/>
  </w:num>
  <w:num w:numId="16">
    <w:abstractNumId w:val="28"/>
  </w:num>
  <w:num w:numId="17">
    <w:abstractNumId w:val="29"/>
  </w:num>
  <w:num w:numId="18">
    <w:abstractNumId w:val="9"/>
  </w:num>
  <w:num w:numId="19">
    <w:abstractNumId w:val="29"/>
  </w:num>
  <w:num w:numId="20">
    <w:abstractNumId w:val="26"/>
  </w:num>
  <w:num w:numId="21">
    <w:abstractNumId w:val="29"/>
  </w:num>
  <w:num w:numId="22">
    <w:abstractNumId w:val="3"/>
  </w:num>
  <w:num w:numId="23">
    <w:abstractNumId w:val="15"/>
  </w:num>
  <w:num w:numId="24">
    <w:abstractNumId w:val="31"/>
  </w:num>
  <w:num w:numId="25">
    <w:abstractNumId w:val="35"/>
  </w:num>
  <w:num w:numId="26">
    <w:abstractNumId w:val="14"/>
  </w:num>
  <w:num w:numId="27">
    <w:abstractNumId w:val="36"/>
  </w:num>
  <w:num w:numId="28">
    <w:abstractNumId w:val="24"/>
  </w:num>
  <w:num w:numId="29">
    <w:abstractNumId w:val="29"/>
  </w:num>
  <w:num w:numId="30">
    <w:abstractNumId w:val="22"/>
  </w:num>
  <w:num w:numId="31">
    <w:abstractNumId w:val="29"/>
  </w:num>
  <w:num w:numId="32">
    <w:abstractNumId w:val="23"/>
  </w:num>
  <w:num w:numId="33">
    <w:abstractNumId w:val="29"/>
  </w:num>
  <w:num w:numId="34">
    <w:abstractNumId w:val="23"/>
  </w:num>
  <w:num w:numId="35">
    <w:abstractNumId w:val="34"/>
  </w:num>
  <w:num w:numId="36">
    <w:abstractNumId w:val="23"/>
  </w:num>
  <w:num w:numId="37">
    <w:abstractNumId w:val="11"/>
  </w:num>
  <w:num w:numId="38">
    <w:abstractNumId w:val="29"/>
  </w:num>
  <w:num w:numId="39">
    <w:abstractNumId w:val="17"/>
  </w:num>
  <w:num w:numId="40">
    <w:abstractNumId w:val="33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 w:numId="46">
    <w:abstractNumId w:val="12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23"/>
  </w:num>
  <w:num w:numId="52">
    <w:abstractNumId w:val="23"/>
  </w:num>
  <w:num w:numId="53">
    <w:abstractNumId w:val="38"/>
  </w:num>
  <w:num w:numId="54">
    <w:abstractNumId w:val="23"/>
  </w:num>
  <w:num w:numId="55">
    <w:abstractNumId w:val="23"/>
  </w:num>
  <w:num w:numId="56">
    <w:abstractNumId w:val="20"/>
  </w:num>
  <w:num w:numId="57">
    <w:abstractNumId w:val="23"/>
  </w:num>
  <w:num w:numId="58">
    <w:abstractNumId w:val="23"/>
  </w:num>
  <w:num w:numId="59">
    <w:abstractNumId w:val="30"/>
  </w:num>
  <w:num w:numId="60">
    <w:abstractNumId w:val="2"/>
  </w:num>
  <w:num w:numId="61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2C5"/>
    <w:rsid w:val="000014A8"/>
    <w:rsid w:val="0000191D"/>
    <w:rsid w:val="0000215F"/>
    <w:rsid w:val="00003049"/>
    <w:rsid w:val="00004CB6"/>
    <w:rsid w:val="00005326"/>
    <w:rsid w:val="000056FB"/>
    <w:rsid w:val="00006585"/>
    <w:rsid w:val="00006AE2"/>
    <w:rsid w:val="00006EF5"/>
    <w:rsid w:val="000076A1"/>
    <w:rsid w:val="00011754"/>
    <w:rsid w:val="0001209B"/>
    <w:rsid w:val="00012259"/>
    <w:rsid w:val="0001368F"/>
    <w:rsid w:val="00015F4C"/>
    <w:rsid w:val="00016B85"/>
    <w:rsid w:val="00017396"/>
    <w:rsid w:val="000203BE"/>
    <w:rsid w:val="0002117B"/>
    <w:rsid w:val="00022832"/>
    <w:rsid w:val="00023841"/>
    <w:rsid w:val="00024EEB"/>
    <w:rsid w:val="00025383"/>
    <w:rsid w:val="00025D05"/>
    <w:rsid w:val="000268D6"/>
    <w:rsid w:val="00027C0A"/>
    <w:rsid w:val="00027C0E"/>
    <w:rsid w:val="00032C8E"/>
    <w:rsid w:val="00034305"/>
    <w:rsid w:val="00034669"/>
    <w:rsid w:val="00034F65"/>
    <w:rsid w:val="0003547A"/>
    <w:rsid w:val="0003568E"/>
    <w:rsid w:val="000356FD"/>
    <w:rsid w:val="0003695A"/>
    <w:rsid w:val="00040250"/>
    <w:rsid w:val="00042A98"/>
    <w:rsid w:val="000432E2"/>
    <w:rsid w:val="000446EC"/>
    <w:rsid w:val="00045094"/>
    <w:rsid w:val="00045D3D"/>
    <w:rsid w:val="0005171B"/>
    <w:rsid w:val="00051D1F"/>
    <w:rsid w:val="000531F1"/>
    <w:rsid w:val="00053BE6"/>
    <w:rsid w:val="00055984"/>
    <w:rsid w:val="00055B4A"/>
    <w:rsid w:val="00056ECE"/>
    <w:rsid w:val="0005705F"/>
    <w:rsid w:val="0005740C"/>
    <w:rsid w:val="00063454"/>
    <w:rsid w:val="00063657"/>
    <w:rsid w:val="0007409E"/>
    <w:rsid w:val="00076680"/>
    <w:rsid w:val="00076A1D"/>
    <w:rsid w:val="00076B23"/>
    <w:rsid w:val="000771FB"/>
    <w:rsid w:val="0008073E"/>
    <w:rsid w:val="0008115D"/>
    <w:rsid w:val="000821D9"/>
    <w:rsid w:val="00082B34"/>
    <w:rsid w:val="00082FE9"/>
    <w:rsid w:val="000831AC"/>
    <w:rsid w:val="000837A5"/>
    <w:rsid w:val="00083AA8"/>
    <w:rsid w:val="00084F74"/>
    <w:rsid w:val="000857D1"/>
    <w:rsid w:val="0008751B"/>
    <w:rsid w:val="0008776A"/>
    <w:rsid w:val="0009104E"/>
    <w:rsid w:val="000910E0"/>
    <w:rsid w:val="0009196C"/>
    <w:rsid w:val="00091CDB"/>
    <w:rsid w:val="00094B57"/>
    <w:rsid w:val="00095EA2"/>
    <w:rsid w:val="000A1319"/>
    <w:rsid w:val="000A19AC"/>
    <w:rsid w:val="000A38CC"/>
    <w:rsid w:val="000A4F1E"/>
    <w:rsid w:val="000A7C10"/>
    <w:rsid w:val="000B2EC9"/>
    <w:rsid w:val="000B3688"/>
    <w:rsid w:val="000B6491"/>
    <w:rsid w:val="000B65BD"/>
    <w:rsid w:val="000B7990"/>
    <w:rsid w:val="000C06AF"/>
    <w:rsid w:val="000C1951"/>
    <w:rsid w:val="000C1DE0"/>
    <w:rsid w:val="000C266A"/>
    <w:rsid w:val="000C5D30"/>
    <w:rsid w:val="000C5DF4"/>
    <w:rsid w:val="000C64D6"/>
    <w:rsid w:val="000C6881"/>
    <w:rsid w:val="000C743D"/>
    <w:rsid w:val="000C784A"/>
    <w:rsid w:val="000D1E36"/>
    <w:rsid w:val="000D26F8"/>
    <w:rsid w:val="000D2A00"/>
    <w:rsid w:val="000D36AF"/>
    <w:rsid w:val="000D3884"/>
    <w:rsid w:val="000D3FC2"/>
    <w:rsid w:val="000D5201"/>
    <w:rsid w:val="000D5C79"/>
    <w:rsid w:val="000E022D"/>
    <w:rsid w:val="000E2A42"/>
    <w:rsid w:val="000E3D26"/>
    <w:rsid w:val="000F30B5"/>
    <w:rsid w:val="000F3A75"/>
    <w:rsid w:val="000F4463"/>
    <w:rsid w:val="000F47C4"/>
    <w:rsid w:val="000F5392"/>
    <w:rsid w:val="000F563E"/>
    <w:rsid w:val="000F68AA"/>
    <w:rsid w:val="000F7ADB"/>
    <w:rsid w:val="000F7AE9"/>
    <w:rsid w:val="000F7C81"/>
    <w:rsid w:val="0010087D"/>
    <w:rsid w:val="0010101F"/>
    <w:rsid w:val="00101F35"/>
    <w:rsid w:val="00102339"/>
    <w:rsid w:val="0010333D"/>
    <w:rsid w:val="00104ACB"/>
    <w:rsid w:val="00105E02"/>
    <w:rsid w:val="0010658E"/>
    <w:rsid w:val="00106654"/>
    <w:rsid w:val="001067D3"/>
    <w:rsid w:val="00107FFD"/>
    <w:rsid w:val="001106AF"/>
    <w:rsid w:val="001129C7"/>
    <w:rsid w:val="00112F16"/>
    <w:rsid w:val="001147FF"/>
    <w:rsid w:val="001177E6"/>
    <w:rsid w:val="00120607"/>
    <w:rsid w:val="00126B7F"/>
    <w:rsid w:val="0012783F"/>
    <w:rsid w:val="00130D85"/>
    <w:rsid w:val="00132FE3"/>
    <w:rsid w:val="001333FC"/>
    <w:rsid w:val="0013384D"/>
    <w:rsid w:val="00133EC9"/>
    <w:rsid w:val="0013526C"/>
    <w:rsid w:val="00135C1F"/>
    <w:rsid w:val="00136F57"/>
    <w:rsid w:val="001405C6"/>
    <w:rsid w:val="0014064C"/>
    <w:rsid w:val="00141013"/>
    <w:rsid w:val="00142021"/>
    <w:rsid w:val="0014208F"/>
    <w:rsid w:val="0014220A"/>
    <w:rsid w:val="0014256F"/>
    <w:rsid w:val="0014363D"/>
    <w:rsid w:val="00144681"/>
    <w:rsid w:val="00145736"/>
    <w:rsid w:val="001459D6"/>
    <w:rsid w:val="001478B5"/>
    <w:rsid w:val="00151A0F"/>
    <w:rsid w:val="0015228B"/>
    <w:rsid w:val="00152D9A"/>
    <w:rsid w:val="00152E0C"/>
    <w:rsid w:val="0015338C"/>
    <w:rsid w:val="001541F3"/>
    <w:rsid w:val="00154D0C"/>
    <w:rsid w:val="00155CCF"/>
    <w:rsid w:val="001560A7"/>
    <w:rsid w:val="00156A07"/>
    <w:rsid w:val="00157B49"/>
    <w:rsid w:val="00160BCF"/>
    <w:rsid w:val="00161084"/>
    <w:rsid w:val="001610E0"/>
    <w:rsid w:val="001615EB"/>
    <w:rsid w:val="00164E00"/>
    <w:rsid w:val="00166AA9"/>
    <w:rsid w:val="00166B53"/>
    <w:rsid w:val="001710F9"/>
    <w:rsid w:val="001711AE"/>
    <w:rsid w:val="00171B59"/>
    <w:rsid w:val="0017477B"/>
    <w:rsid w:val="001762DD"/>
    <w:rsid w:val="00177652"/>
    <w:rsid w:val="001778BC"/>
    <w:rsid w:val="00177D48"/>
    <w:rsid w:val="0018101B"/>
    <w:rsid w:val="0018241F"/>
    <w:rsid w:val="001827DF"/>
    <w:rsid w:val="00183693"/>
    <w:rsid w:val="00184170"/>
    <w:rsid w:val="00185F79"/>
    <w:rsid w:val="001876F9"/>
    <w:rsid w:val="00190C2D"/>
    <w:rsid w:val="00190F0B"/>
    <w:rsid w:val="0019132F"/>
    <w:rsid w:val="00192CBF"/>
    <w:rsid w:val="00192FF1"/>
    <w:rsid w:val="00194947"/>
    <w:rsid w:val="001949D2"/>
    <w:rsid w:val="001949FD"/>
    <w:rsid w:val="00194C52"/>
    <w:rsid w:val="0019667F"/>
    <w:rsid w:val="00196D8C"/>
    <w:rsid w:val="00197F32"/>
    <w:rsid w:val="001A1422"/>
    <w:rsid w:val="001A2B6E"/>
    <w:rsid w:val="001A3643"/>
    <w:rsid w:val="001A39D5"/>
    <w:rsid w:val="001A44FC"/>
    <w:rsid w:val="001A548D"/>
    <w:rsid w:val="001A5F1B"/>
    <w:rsid w:val="001A6488"/>
    <w:rsid w:val="001A7234"/>
    <w:rsid w:val="001A7613"/>
    <w:rsid w:val="001B03F7"/>
    <w:rsid w:val="001B05A4"/>
    <w:rsid w:val="001B17F4"/>
    <w:rsid w:val="001B1C22"/>
    <w:rsid w:val="001B34C6"/>
    <w:rsid w:val="001C0C42"/>
    <w:rsid w:val="001C2018"/>
    <w:rsid w:val="001C36F4"/>
    <w:rsid w:val="001C3877"/>
    <w:rsid w:val="001C4A3C"/>
    <w:rsid w:val="001D0772"/>
    <w:rsid w:val="001D2F88"/>
    <w:rsid w:val="001D31E0"/>
    <w:rsid w:val="001D3333"/>
    <w:rsid w:val="001D516B"/>
    <w:rsid w:val="001D68E3"/>
    <w:rsid w:val="001D7832"/>
    <w:rsid w:val="001E26B9"/>
    <w:rsid w:val="001E3911"/>
    <w:rsid w:val="001E485E"/>
    <w:rsid w:val="001E692F"/>
    <w:rsid w:val="001F2C5B"/>
    <w:rsid w:val="001F2FD8"/>
    <w:rsid w:val="001F4256"/>
    <w:rsid w:val="001F5AFE"/>
    <w:rsid w:val="001F73FD"/>
    <w:rsid w:val="001F780F"/>
    <w:rsid w:val="002001AC"/>
    <w:rsid w:val="002012D8"/>
    <w:rsid w:val="002015A0"/>
    <w:rsid w:val="002038CE"/>
    <w:rsid w:val="002039D6"/>
    <w:rsid w:val="00204D82"/>
    <w:rsid w:val="0020533E"/>
    <w:rsid w:val="00206407"/>
    <w:rsid w:val="0020684F"/>
    <w:rsid w:val="00207A82"/>
    <w:rsid w:val="00207D99"/>
    <w:rsid w:val="00210DC1"/>
    <w:rsid w:val="0021157A"/>
    <w:rsid w:val="00211D34"/>
    <w:rsid w:val="0021297B"/>
    <w:rsid w:val="00212A1E"/>
    <w:rsid w:val="002133FA"/>
    <w:rsid w:val="00214328"/>
    <w:rsid w:val="00214F04"/>
    <w:rsid w:val="00217D47"/>
    <w:rsid w:val="002205FF"/>
    <w:rsid w:val="00221054"/>
    <w:rsid w:val="00221277"/>
    <w:rsid w:val="00223E50"/>
    <w:rsid w:val="0022483E"/>
    <w:rsid w:val="00224FC9"/>
    <w:rsid w:val="00227061"/>
    <w:rsid w:val="00227E1E"/>
    <w:rsid w:val="00230899"/>
    <w:rsid w:val="00232EFC"/>
    <w:rsid w:val="0023338E"/>
    <w:rsid w:val="002352B9"/>
    <w:rsid w:val="0023598E"/>
    <w:rsid w:val="0023621E"/>
    <w:rsid w:val="002367F5"/>
    <w:rsid w:val="00237721"/>
    <w:rsid w:val="00237EDC"/>
    <w:rsid w:val="00240640"/>
    <w:rsid w:val="00242A95"/>
    <w:rsid w:val="00242F2B"/>
    <w:rsid w:val="002436B9"/>
    <w:rsid w:val="00243A0A"/>
    <w:rsid w:val="002444FF"/>
    <w:rsid w:val="00245E5D"/>
    <w:rsid w:val="002477BC"/>
    <w:rsid w:val="0025525F"/>
    <w:rsid w:val="00255960"/>
    <w:rsid w:val="00255FEF"/>
    <w:rsid w:val="002560C5"/>
    <w:rsid w:val="00256DBC"/>
    <w:rsid w:val="00256EA4"/>
    <w:rsid w:val="002571C8"/>
    <w:rsid w:val="002578B3"/>
    <w:rsid w:val="002579DC"/>
    <w:rsid w:val="00257A41"/>
    <w:rsid w:val="002603B0"/>
    <w:rsid w:val="00260906"/>
    <w:rsid w:val="00261CF7"/>
    <w:rsid w:val="00262248"/>
    <w:rsid w:val="0026282C"/>
    <w:rsid w:val="002631B1"/>
    <w:rsid w:val="002634AC"/>
    <w:rsid w:val="00264F14"/>
    <w:rsid w:val="0026521A"/>
    <w:rsid w:val="002654BA"/>
    <w:rsid w:val="002657E2"/>
    <w:rsid w:val="00266CD6"/>
    <w:rsid w:val="002673AC"/>
    <w:rsid w:val="00270C4A"/>
    <w:rsid w:val="0027278C"/>
    <w:rsid w:val="00273484"/>
    <w:rsid w:val="002739BD"/>
    <w:rsid w:val="00274C95"/>
    <w:rsid w:val="00275DAB"/>
    <w:rsid w:val="00276059"/>
    <w:rsid w:val="00280F65"/>
    <w:rsid w:val="002821BE"/>
    <w:rsid w:val="002836E2"/>
    <w:rsid w:val="0028662C"/>
    <w:rsid w:val="002903C0"/>
    <w:rsid w:val="002903D1"/>
    <w:rsid w:val="00291726"/>
    <w:rsid w:val="002922A7"/>
    <w:rsid w:val="00292FE9"/>
    <w:rsid w:val="00295857"/>
    <w:rsid w:val="00295ACD"/>
    <w:rsid w:val="0029698E"/>
    <w:rsid w:val="002A51EF"/>
    <w:rsid w:val="002A782A"/>
    <w:rsid w:val="002A7D62"/>
    <w:rsid w:val="002B11E2"/>
    <w:rsid w:val="002B24B8"/>
    <w:rsid w:val="002B5E3C"/>
    <w:rsid w:val="002B71B1"/>
    <w:rsid w:val="002C01FA"/>
    <w:rsid w:val="002C3488"/>
    <w:rsid w:val="002C5612"/>
    <w:rsid w:val="002C7252"/>
    <w:rsid w:val="002D0B2C"/>
    <w:rsid w:val="002D3AE9"/>
    <w:rsid w:val="002D3CE7"/>
    <w:rsid w:val="002D4510"/>
    <w:rsid w:val="002D590A"/>
    <w:rsid w:val="002D7D6C"/>
    <w:rsid w:val="002E09F5"/>
    <w:rsid w:val="002E13E8"/>
    <w:rsid w:val="002E1770"/>
    <w:rsid w:val="002E1AF2"/>
    <w:rsid w:val="002E1F65"/>
    <w:rsid w:val="002E635C"/>
    <w:rsid w:val="002E7997"/>
    <w:rsid w:val="002F026E"/>
    <w:rsid w:val="002F0734"/>
    <w:rsid w:val="002F07C7"/>
    <w:rsid w:val="002F22EB"/>
    <w:rsid w:val="002F3712"/>
    <w:rsid w:val="002F46E7"/>
    <w:rsid w:val="002F72DB"/>
    <w:rsid w:val="002F75C0"/>
    <w:rsid w:val="002F7B19"/>
    <w:rsid w:val="002F7B35"/>
    <w:rsid w:val="003008A1"/>
    <w:rsid w:val="00302EFB"/>
    <w:rsid w:val="0030336F"/>
    <w:rsid w:val="003040BE"/>
    <w:rsid w:val="0030641B"/>
    <w:rsid w:val="00307E9C"/>
    <w:rsid w:val="00307F8B"/>
    <w:rsid w:val="00307F96"/>
    <w:rsid w:val="003101DA"/>
    <w:rsid w:val="003111C3"/>
    <w:rsid w:val="00312443"/>
    <w:rsid w:val="00312DDD"/>
    <w:rsid w:val="00313B84"/>
    <w:rsid w:val="00314757"/>
    <w:rsid w:val="00315689"/>
    <w:rsid w:val="00315CD0"/>
    <w:rsid w:val="003163BC"/>
    <w:rsid w:val="00317410"/>
    <w:rsid w:val="003211CE"/>
    <w:rsid w:val="0032190A"/>
    <w:rsid w:val="00321B6E"/>
    <w:rsid w:val="00326437"/>
    <w:rsid w:val="00326B48"/>
    <w:rsid w:val="0032714E"/>
    <w:rsid w:val="00327412"/>
    <w:rsid w:val="00327443"/>
    <w:rsid w:val="00330E17"/>
    <w:rsid w:val="00331C8C"/>
    <w:rsid w:val="0033210F"/>
    <w:rsid w:val="003343C8"/>
    <w:rsid w:val="003343FE"/>
    <w:rsid w:val="003344C3"/>
    <w:rsid w:val="0033564E"/>
    <w:rsid w:val="00335EAC"/>
    <w:rsid w:val="0033715F"/>
    <w:rsid w:val="003373A2"/>
    <w:rsid w:val="00337C84"/>
    <w:rsid w:val="00341EB2"/>
    <w:rsid w:val="003473A2"/>
    <w:rsid w:val="00350A8C"/>
    <w:rsid w:val="00350DE4"/>
    <w:rsid w:val="00351E6B"/>
    <w:rsid w:val="00352C2F"/>
    <w:rsid w:val="0035403A"/>
    <w:rsid w:val="0035702E"/>
    <w:rsid w:val="003619C3"/>
    <w:rsid w:val="00361EF5"/>
    <w:rsid w:val="0036394B"/>
    <w:rsid w:val="00366AC7"/>
    <w:rsid w:val="00366DB6"/>
    <w:rsid w:val="003671B0"/>
    <w:rsid w:val="0036724C"/>
    <w:rsid w:val="0036763F"/>
    <w:rsid w:val="00370325"/>
    <w:rsid w:val="003706AD"/>
    <w:rsid w:val="003709B5"/>
    <w:rsid w:val="0037156B"/>
    <w:rsid w:val="003735E3"/>
    <w:rsid w:val="003742B8"/>
    <w:rsid w:val="00374855"/>
    <w:rsid w:val="0037566A"/>
    <w:rsid w:val="003759C2"/>
    <w:rsid w:val="00376056"/>
    <w:rsid w:val="00376B28"/>
    <w:rsid w:val="0037710B"/>
    <w:rsid w:val="00377288"/>
    <w:rsid w:val="00377FCD"/>
    <w:rsid w:val="00380F32"/>
    <w:rsid w:val="00381AAD"/>
    <w:rsid w:val="00383AB4"/>
    <w:rsid w:val="00384665"/>
    <w:rsid w:val="00385A73"/>
    <w:rsid w:val="00386A9A"/>
    <w:rsid w:val="00387C27"/>
    <w:rsid w:val="0039127D"/>
    <w:rsid w:val="0039155D"/>
    <w:rsid w:val="0039172F"/>
    <w:rsid w:val="003923CF"/>
    <w:rsid w:val="0039240B"/>
    <w:rsid w:val="00393F9F"/>
    <w:rsid w:val="0039528C"/>
    <w:rsid w:val="00396389"/>
    <w:rsid w:val="0039666B"/>
    <w:rsid w:val="00397365"/>
    <w:rsid w:val="00397DA6"/>
    <w:rsid w:val="003A0389"/>
    <w:rsid w:val="003A09A2"/>
    <w:rsid w:val="003A1451"/>
    <w:rsid w:val="003A1A65"/>
    <w:rsid w:val="003A31F6"/>
    <w:rsid w:val="003A3A6C"/>
    <w:rsid w:val="003A3E98"/>
    <w:rsid w:val="003A4D67"/>
    <w:rsid w:val="003A6FE1"/>
    <w:rsid w:val="003B1627"/>
    <w:rsid w:val="003B2C98"/>
    <w:rsid w:val="003B3C2F"/>
    <w:rsid w:val="003B3EF0"/>
    <w:rsid w:val="003B4485"/>
    <w:rsid w:val="003B534A"/>
    <w:rsid w:val="003B5D45"/>
    <w:rsid w:val="003B6C4E"/>
    <w:rsid w:val="003B79D4"/>
    <w:rsid w:val="003B7AE8"/>
    <w:rsid w:val="003B7D11"/>
    <w:rsid w:val="003C0474"/>
    <w:rsid w:val="003C156A"/>
    <w:rsid w:val="003C2035"/>
    <w:rsid w:val="003C242C"/>
    <w:rsid w:val="003C3447"/>
    <w:rsid w:val="003C4072"/>
    <w:rsid w:val="003C7C3D"/>
    <w:rsid w:val="003D0607"/>
    <w:rsid w:val="003D076C"/>
    <w:rsid w:val="003D1367"/>
    <w:rsid w:val="003D160E"/>
    <w:rsid w:val="003D1FD8"/>
    <w:rsid w:val="003D34F9"/>
    <w:rsid w:val="003D38E3"/>
    <w:rsid w:val="003D6335"/>
    <w:rsid w:val="003D69D8"/>
    <w:rsid w:val="003D7344"/>
    <w:rsid w:val="003D7498"/>
    <w:rsid w:val="003D7738"/>
    <w:rsid w:val="003E01CE"/>
    <w:rsid w:val="003E0745"/>
    <w:rsid w:val="003E2DD8"/>
    <w:rsid w:val="003E3442"/>
    <w:rsid w:val="003E5626"/>
    <w:rsid w:val="003E5D64"/>
    <w:rsid w:val="003E7112"/>
    <w:rsid w:val="003E7817"/>
    <w:rsid w:val="003E78B5"/>
    <w:rsid w:val="003F1778"/>
    <w:rsid w:val="003F54A4"/>
    <w:rsid w:val="003F70F2"/>
    <w:rsid w:val="003F77E3"/>
    <w:rsid w:val="003F7F77"/>
    <w:rsid w:val="00400A3D"/>
    <w:rsid w:val="0040199C"/>
    <w:rsid w:val="00402C03"/>
    <w:rsid w:val="00402FDC"/>
    <w:rsid w:val="00405029"/>
    <w:rsid w:val="00405108"/>
    <w:rsid w:val="0040781C"/>
    <w:rsid w:val="00407A25"/>
    <w:rsid w:val="004104BD"/>
    <w:rsid w:val="00410552"/>
    <w:rsid w:val="004135D1"/>
    <w:rsid w:val="004151D9"/>
    <w:rsid w:val="0041597A"/>
    <w:rsid w:val="00415BAB"/>
    <w:rsid w:val="00415E2E"/>
    <w:rsid w:val="00415ED2"/>
    <w:rsid w:val="0042068C"/>
    <w:rsid w:val="00422C7E"/>
    <w:rsid w:val="00423679"/>
    <w:rsid w:val="004237FF"/>
    <w:rsid w:val="004255DF"/>
    <w:rsid w:val="00425A70"/>
    <w:rsid w:val="00425E93"/>
    <w:rsid w:val="00425F7D"/>
    <w:rsid w:val="00426B5B"/>
    <w:rsid w:val="004272FF"/>
    <w:rsid w:val="00432822"/>
    <w:rsid w:val="0043287E"/>
    <w:rsid w:val="00433E81"/>
    <w:rsid w:val="00440421"/>
    <w:rsid w:val="00440840"/>
    <w:rsid w:val="00440DC7"/>
    <w:rsid w:val="00441C8E"/>
    <w:rsid w:val="00441FD9"/>
    <w:rsid w:val="00442869"/>
    <w:rsid w:val="004429D9"/>
    <w:rsid w:val="0044318E"/>
    <w:rsid w:val="00443B35"/>
    <w:rsid w:val="00446813"/>
    <w:rsid w:val="00446BEE"/>
    <w:rsid w:val="00446C55"/>
    <w:rsid w:val="0045009B"/>
    <w:rsid w:val="004508F2"/>
    <w:rsid w:val="00450A9D"/>
    <w:rsid w:val="00451303"/>
    <w:rsid w:val="00451615"/>
    <w:rsid w:val="0045178C"/>
    <w:rsid w:val="00452577"/>
    <w:rsid w:val="004526AC"/>
    <w:rsid w:val="00452FA2"/>
    <w:rsid w:val="0045463B"/>
    <w:rsid w:val="00455DAE"/>
    <w:rsid w:val="00455E26"/>
    <w:rsid w:val="00456622"/>
    <w:rsid w:val="00461628"/>
    <w:rsid w:val="00461D9A"/>
    <w:rsid w:val="00461F0C"/>
    <w:rsid w:val="00464F07"/>
    <w:rsid w:val="00465103"/>
    <w:rsid w:val="00466988"/>
    <w:rsid w:val="0047092D"/>
    <w:rsid w:val="0047122B"/>
    <w:rsid w:val="00472125"/>
    <w:rsid w:val="00473B7A"/>
    <w:rsid w:val="00474922"/>
    <w:rsid w:val="004771D9"/>
    <w:rsid w:val="00480859"/>
    <w:rsid w:val="00481F5D"/>
    <w:rsid w:val="0048216C"/>
    <w:rsid w:val="00482D44"/>
    <w:rsid w:val="004836D4"/>
    <w:rsid w:val="00483D96"/>
    <w:rsid w:val="00485CA3"/>
    <w:rsid w:val="00490CC9"/>
    <w:rsid w:val="00491B40"/>
    <w:rsid w:val="00492C4A"/>
    <w:rsid w:val="00495EFD"/>
    <w:rsid w:val="004960E9"/>
    <w:rsid w:val="00497384"/>
    <w:rsid w:val="00497DC9"/>
    <w:rsid w:val="004A2E88"/>
    <w:rsid w:val="004A3931"/>
    <w:rsid w:val="004A5305"/>
    <w:rsid w:val="004A589A"/>
    <w:rsid w:val="004A6054"/>
    <w:rsid w:val="004A6144"/>
    <w:rsid w:val="004A6D92"/>
    <w:rsid w:val="004B132B"/>
    <w:rsid w:val="004B13C6"/>
    <w:rsid w:val="004B41C9"/>
    <w:rsid w:val="004B7912"/>
    <w:rsid w:val="004B7FAF"/>
    <w:rsid w:val="004C0257"/>
    <w:rsid w:val="004C0564"/>
    <w:rsid w:val="004C05BC"/>
    <w:rsid w:val="004C2DAC"/>
    <w:rsid w:val="004C687E"/>
    <w:rsid w:val="004D040D"/>
    <w:rsid w:val="004D182B"/>
    <w:rsid w:val="004D1B54"/>
    <w:rsid w:val="004D47A0"/>
    <w:rsid w:val="004D4B8C"/>
    <w:rsid w:val="004D5A3A"/>
    <w:rsid w:val="004D6BC4"/>
    <w:rsid w:val="004D72B2"/>
    <w:rsid w:val="004D7634"/>
    <w:rsid w:val="004E1214"/>
    <w:rsid w:val="004E196A"/>
    <w:rsid w:val="004E1C14"/>
    <w:rsid w:val="004E410F"/>
    <w:rsid w:val="004E55D4"/>
    <w:rsid w:val="004E5EAA"/>
    <w:rsid w:val="004E611A"/>
    <w:rsid w:val="004E650C"/>
    <w:rsid w:val="004F0852"/>
    <w:rsid w:val="004F0DF7"/>
    <w:rsid w:val="004F165C"/>
    <w:rsid w:val="004F177E"/>
    <w:rsid w:val="004F17CA"/>
    <w:rsid w:val="004F3DF8"/>
    <w:rsid w:val="004F5234"/>
    <w:rsid w:val="004F5F72"/>
    <w:rsid w:val="004F6360"/>
    <w:rsid w:val="004F6460"/>
    <w:rsid w:val="004F681B"/>
    <w:rsid w:val="005010CF"/>
    <w:rsid w:val="005044C6"/>
    <w:rsid w:val="00506AFF"/>
    <w:rsid w:val="00506E54"/>
    <w:rsid w:val="00507DC6"/>
    <w:rsid w:val="0051288E"/>
    <w:rsid w:val="00513D79"/>
    <w:rsid w:val="005150B2"/>
    <w:rsid w:val="00515D56"/>
    <w:rsid w:val="0051635B"/>
    <w:rsid w:val="00516EEB"/>
    <w:rsid w:val="00517400"/>
    <w:rsid w:val="00520C93"/>
    <w:rsid w:val="00521271"/>
    <w:rsid w:val="0052144F"/>
    <w:rsid w:val="00521979"/>
    <w:rsid w:val="00523A96"/>
    <w:rsid w:val="005242DD"/>
    <w:rsid w:val="00525389"/>
    <w:rsid w:val="00525697"/>
    <w:rsid w:val="00525AEE"/>
    <w:rsid w:val="00526A6A"/>
    <w:rsid w:val="00526C8C"/>
    <w:rsid w:val="0052720E"/>
    <w:rsid w:val="0052725A"/>
    <w:rsid w:val="005300D3"/>
    <w:rsid w:val="0053058C"/>
    <w:rsid w:val="00531373"/>
    <w:rsid w:val="0053520D"/>
    <w:rsid w:val="00536925"/>
    <w:rsid w:val="0054109E"/>
    <w:rsid w:val="00542A10"/>
    <w:rsid w:val="00543038"/>
    <w:rsid w:val="00543B0C"/>
    <w:rsid w:val="00544F82"/>
    <w:rsid w:val="00545DA9"/>
    <w:rsid w:val="005460E7"/>
    <w:rsid w:val="00546568"/>
    <w:rsid w:val="00546CD5"/>
    <w:rsid w:val="00547DC7"/>
    <w:rsid w:val="005509D2"/>
    <w:rsid w:val="00551C12"/>
    <w:rsid w:val="00553B89"/>
    <w:rsid w:val="00554C96"/>
    <w:rsid w:val="005557BE"/>
    <w:rsid w:val="00555BA6"/>
    <w:rsid w:val="00555F0E"/>
    <w:rsid w:val="00557262"/>
    <w:rsid w:val="0055791F"/>
    <w:rsid w:val="00560A68"/>
    <w:rsid w:val="005624BA"/>
    <w:rsid w:val="005628C1"/>
    <w:rsid w:val="00563E79"/>
    <w:rsid w:val="0056428B"/>
    <w:rsid w:val="00564B67"/>
    <w:rsid w:val="00564B8B"/>
    <w:rsid w:val="00564EDF"/>
    <w:rsid w:val="00565252"/>
    <w:rsid w:val="0056570C"/>
    <w:rsid w:val="00566685"/>
    <w:rsid w:val="005673AC"/>
    <w:rsid w:val="00570CC7"/>
    <w:rsid w:val="005711C9"/>
    <w:rsid w:val="005711EC"/>
    <w:rsid w:val="005714A3"/>
    <w:rsid w:val="00571501"/>
    <w:rsid w:val="00571C46"/>
    <w:rsid w:val="00571D26"/>
    <w:rsid w:val="00573CB8"/>
    <w:rsid w:val="00574008"/>
    <w:rsid w:val="005750F5"/>
    <w:rsid w:val="00576C9D"/>
    <w:rsid w:val="00582703"/>
    <w:rsid w:val="005843A4"/>
    <w:rsid w:val="00585CF8"/>
    <w:rsid w:val="00585EEC"/>
    <w:rsid w:val="00586612"/>
    <w:rsid w:val="00586CF2"/>
    <w:rsid w:val="005870A2"/>
    <w:rsid w:val="00590FA3"/>
    <w:rsid w:val="005912D1"/>
    <w:rsid w:val="0059145D"/>
    <w:rsid w:val="00592A56"/>
    <w:rsid w:val="00593C4F"/>
    <w:rsid w:val="005943AA"/>
    <w:rsid w:val="005946A8"/>
    <w:rsid w:val="00595129"/>
    <w:rsid w:val="0059537B"/>
    <w:rsid w:val="005953C5"/>
    <w:rsid w:val="00595810"/>
    <w:rsid w:val="005A01FB"/>
    <w:rsid w:val="005A0E0C"/>
    <w:rsid w:val="005A35ED"/>
    <w:rsid w:val="005A3C1C"/>
    <w:rsid w:val="005A3E1C"/>
    <w:rsid w:val="005A4407"/>
    <w:rsid w:val="005A59EF"/>
    <w:rsid w:val="005A5B8B"/>
    <w:rsid w:val="005A648D"/>
    <w:rsid w:val="005A6650"/>
    <w:rsid w:val="005A763B"/>
    <w:rsid w:val="005B1C7E"/>
    <w:rsid w:val="005B2098"/>
    <w:rsid w:val="005B6CB3"/>
    <w:rsid w:val="005B6E70"/>
    <w:rsid w:val="005B7C48"/>
    <w:rsid w:val="005C00E9"/>
    <w:rsid w:val="005C1C67"/>
    <w:rsid w:val="005C2146"/>
    <w:rsid w:val="005C3BAA"/>
    <w:rsid w:val="005C488F"/>
    <w:rsid w:val="005C51B8"/>
    <w:rsid w:val="005C5A04"/>
    <w:rsid w:val="005C6976"/>
    <w:rsid w:val="005C7781"/>
    <w:rsid w:val="005D0A73"/>
    <w:rsid w:val="005D1C05"/>
    <w:rsid w:val="005D1DE8"/>
    <w:rsid w:val="005D2D58"/>
    <w:rsid w:val="005D3384"/>
    <w:rsid w:val="005D352F"/>
    <w:rsid w:val="005D533D"/>
    <w:rsid w:val="005D5BC6"/>
    <w:rsid w:val="005E2B7C"/>
    <w:rsid w:val="005E4914"/>
    <w:rsid w:val="005E749D"/>
    <w:rsid w:val="005F3416"/>
    <w:rsid w:val="005F39CA"/>
    <w:rsid w:val="005F526D"/>
    <w:rsid w:val="005F6F41"/>
    <w:rsid w:val="005F7013"/>
    <w:rsid w:val="00601DDF"/>
    <w:rsid w:val="00605DA0"/>
    <w:rsid w:val="006064F2"/>
    <w:rsid w:val="00610A14"/>
    <w:rsid w:val="0061112B"/>
    <w:rsid w:val="00611B5C"/>
    <w:rsid w:val="00614138"/>
    <w:rsid w:val="00614509"/>
    <w:rsid w:val="0061581B"/>
    <w:rsid w:val="006159F0"/>
    <w:rsid w:val="006166B9"/>
    <w:rsid w:val="00616B17"/>
    <w:rsid w:val="00616F30"/>
    <w:rsid w:val="00620164"/>
    <w:rsid w:val="006203E4"/>
    <w:rsid w:val="00623032"/>
    <w:rsid w:val="006232CE"/>
    <w:rsid w:val="006236DF"/>
    <w:rsid w:val="006254F7"/>
    <w:rsid w:val="00625D9F"/>
    <w:rsid w:val="00625DC6"/>
    <w:rsid w:val="0062630C"/>
    <w:rsid w:val="006263B4"/>
    <w:rsid w:val="0062729D"/>
    <w:rsid w:val="00627335"/>
    <w:rsid w:val="006321D3"/>
    <w:rsid w:val="006327E7"/>
    <w:rsid w:val="00632871"/>
    <w:rsid w:val="006341CF"/>
    <w:rsid w:val="00635B22"/>
    <w:rsid w:val="00636835"/>
    <w:rsid w:val="00637F1B"/>
    <w:rsid w:val="00641554"/>
    <w:rsid w:val="00641FB1"/>
    <w:rsid w:val="0064343E"/>
    <w:rsid w:val="0064391D"/>
    <w:rsid w:val="00644009"/>
    <w:rsid w:val="00644E86"/>
    <w:rsid w:val="00645BF9"/>
    <w:rsid w:val="00646756"/>
    <w:rsid w:val="006508AB"/>
    <w:rsid w:val="00650D7D"/>
    <w:rsid w:val="00651154"/>
    <w:rsid w:val="006516F4"/>
    <w:rsid w:val="00651821"/>
    <w:rsid w:val="00651BBF"/>
    <w:rsid w:val="00651C8E"/>
    <w:rsid w:val="006528E5"/>
    <w:rsid w:val="00654384"/>
    <w:rsid w:val="00656B89"/>
    <w:rsid w:val="00660B77"/>
    <w:rsid w:val="006622B2"/>
    <w:rsid w:val="00662AC6"/>
    <w:rsid w:val="00666A1D"/>
    <w:rsid w:val="006675CD"/>
    <w:rsid w:val="00667AD5"/>
    <w:rsid w:val="0067238D"/>
    <w:rsid w:val="006740B2"/>
    <w:rsid w:val="00674238"/>
    <w:rsid w:val="00674313"/>
    <w:rsid w:val="006747D5"/>
    <w:rsid w:val="00675985"/>
    <w:rsid w:val="00677E6A"/>
    <w:rsid w:val="00680BFA"/>
    <w:rsid w:val="00683EB3"/>
    <w:rsid w:val="00683ED0"/>
    <w:rsid w:val="00684D9B"/>
    <w:rsid w:val="0068510A"/>
    <w:rsid w:val="00685BCB"/>
    <w:rsid w:val="00690CEF"/>
    <w:rsid w:val="0069245B"/>
    <w:rsid w:val="00694E6C"/>
    <w:rsid w:val="00697556"/>
    <w:rsid w:val="006A1CA8"/>
    <w:rsid w:val="006A1EB6"/>
    <w:rsid w:val="006A2EDF"/>
    <w:rsid w:val="006A5D5F"/>
    <w:rsid w:val="006A616B"/>
    <w:rsid w:val="006A677A"/>
    <w:rsid w:val="006A72C7"/>
    <w:rsid w:val="006A7663"/>
    <w:rsid w:val="006B1FDF"/>
    <w:rsid w:val="006B4081"/>
    <w:rsid w:val="006B4647"/>
    <w:rsid w:val="006B4C2B"/>
    <w:rsid w:val="006B5DFE"/>
    <w:rsid w:val="006B6139"/>
    <w:rsid w:val="006B6194"/>
    <w:rsid w:val="006B661E"/>
    <w:rsid w:val="006B6D47"/>
    <w:rsid w:val="006B7078"/>
    <w:rsid w:val="006B719A"/>
    <w:rsid w:val="006C1FD7"/>
    <w:rsid w:val="006C3E16"/>
    <w:rsid w:val="006C4912"/>
    <w:rsid w:val="006C5AFE"/>
    <w:rsid w:val="006C7715"/>
    <w:rsid w:val="006C7AF6"/>
    <w:rsid w:val="006D00E1"/>
    <w:rsid w:val="006D0DA3"/>
    <w:rsid w:val="006D2747"/>
    <w:rsid w:val="006D30B1"/>
    <w:rsid w:val="006D3C72"/>
    <w:rsid w:val="006D5E04"/>
    <w:rsid w:val="006E04F4"/>
    <w:rsid w:val="006E0A54"/>
    <w:rsid w:val="006E155D"/>
    <w:rsid w:val="006E1EEA"/>
    <w:rsid w:val="006E4298"/>
    <w:rsid w:val="006E4C15"/>
    <w:rsid w:val="006E5FC3"/>
    <w:rsid w:val="006F0B17"/>
    <w:rsid w:val="006F268E"/>
    <w:rsid w:val="006F2EC8"/>
    <w:rsid w:val="006F33A3"/>
    <w:rsid w:val="006F3970"/>
    <w:rsid w:val="006F4824"/>
    <w:rsid w:val="006F56D0"/>
    <w:rsid w:val="006F5E13"/>
    <w:rsid w:val="006F6D95"/>
    <w:rsid w:val="006F7459"/>
    <w:rsid w:val="006F7CFE"/>
    <w:rsid w:val="00702937"/>
    <w:rsid w:val="00705F85"/>
    <w:rsid w:val="00706F13"/>
    <w:rsid w:val="007072E8"/>
    <w:rsid w:val="007076FB"/>
    <w:rsid w:val="00710FF1"/>
    <w:rsid w:val="00711973"/>
    <w:rsid w:val="007127EF"/>
    <w:rsid w:val="00712997"/>
    <w:rsid w:val="007134B4"/>
    <w:rsid w:val="007140E5"/>
    <w:rsid w:val="00714A31"/>
    <w:rsid w:val="0071618D"/>
    <w:rsid w:val="0072116F"/>
    <w:rsid w:val="00721534"/>
    <w:rsid w:val="00721A52"/>
    <w:rsid w:val="00721D5B"/>
    <w:rsid w:val="00722B3D"/>
    <w:rsid w:val="00723CF0"/>
    <w:rsid w:val="0072463D"/>
    <w:rsid w:val="00724792"/>
    <w:rsid w:val="00724A10"/>
    <w:rsid w:val="00724C58"/>
    <w:rsid w:val="0072552A"/>
    <w:rsid w:val="00725FA4"/>
    <w:rsid w:val="00726548"/>
    <w:rsid w:val="00727B2C"/>
    <w:rsid w:val="00732E0B"/>
    <w:rsid w:val="00732FDC"/>
    <w:rsid w:val="00733492"/>
    <w:rsid w:val="00733705"/>
    <w:rsid w:val="00733DD7"/>
    <w:rsid w:val="007340CC"/>
    <w:rsid w:val="00734187"/>
    <w:rsid w:val="00734C73"/>
    <w:rsid w:val="00736A3B"/>
    <w:rsid w:val="00736BDC"/>
    <w:rsid w:val="00740446"/>
    <w:rsid w:val="00742FDA"/>
    <w:rsid w:val="007438A9"/>
    <w:rsid w:val="00743E7F"/>
    <w:rsid w:val="0074491E"/>
    <w:rsid w:val="00745C85"/>
    <w:rsid w:val="007511E4"/>
    <w:rsid w:val="0075578E"/>
    <w:rsid w:val="00757186"/>
    <w:rsid w:val="007601EE"/>
    <w:rsid w:val="007602F3"/>
    <w:rsid w:val="0076163F"/>
    <w:rsid w:val="0076247A"/>
    <w:rsid w:val="00762FB0"/>
    <w:rsid w:val="00763175"/>
    <w:rsid w:val="00763381"/>
    <w:rsid w:val="00767391"/>
    <w:rsid w:val="007705CD"/>
    <w:rsid w:val="00774ABE"/>
    <w:rsid w:val="00775964"/>
    <w:rsid w:val="0077639F"/>
    <w:rsid w:val="007765FE"/>
    <w:rsid w:val="007766B3"/>
    <w:rsid w:val="00777163"/>
    <w:rsid w:val="0077722A"/>
    <w:rsid w:val="00781E1A"/>
    <w:rsid w:val="00783A74"/>
    <w:rsid w:val="00783FEE"/>
    <w:rsid w:val="00785678"/>
    <w:rsid w:val="00787E5A"/>
    <w:rsid w:val="00790375"/>
    <w:rsid w:val="007910F2"/>
    <w:rsid w:val="007928B7"/>
    <w:rsid w:val="007935F7"/>
    <w:rsid w:val="00793912"/>
    <w:rsid w:val="00793C5D"/>
    <w:rsid w:val="00794E2E"/>
    <w:rsid w:val="00795373"/>
    <w:rsid w:val="00795BFB"/>
    <w:rsid w:val="007979FB"/>
    <w:rsid w:val="007A060C"/>
    <w:rsid w:val="007A5E57"/>
    <w:rsid w:val="007B093B"/>
    <w:rsid w:val="007B0FAC"/>
    <w:rsid w:val="007B100F"/>
    <w:rsid w:val="007B1CF5"/>
    <w:rsid w:val="007B2760"/>
    <w:rsid w:val="007B53E9"/>
    <w:rsid w:val="007B564B"/>
    <w:rsid w:val="007B5883"/>
    <w:rsid w:val="007B5CF2"/>
    <w:rsid w:val="007B6F1D"/>
    <w:rsid w:val="007B71EE"/>
    <w:rsid w:val="007B77CE"/>
    <w:rsid w:val="007C0309"/>
    <w:rsid w:val="007C127E"/>
    <w:rsid w:val="007C1B10"/>
    <w:rsid w:val="007C1CC1"/>
    <w:rsid w:val="007C2407"/>
    <w:rsid w:val="007C585E"/>
    <w:rsid w:val="007C5B24"/>
    <w:rsid w:val="007C79E3"/>
    <w:rsid w:val="007D49D7"/>
    <w:rsid w:val="007D69D2"/>
    <w:rsid w:val="007D6B92"/>
    <w:rsid w:val="007E09A4"/>
    <w:rsid w:val="007E1112"/>
    <w:rsid w:val="007E1812"/>
    <w:rsid w:val="007E3D47"/>
    <w:rsid w:val="007E4643"/>
    <w:rsid w:val="007E4A8E"/>
    <w:rsid w:val="007E5792"/>
    <w:rsid w:val="007E5B81"/>
    <w:rsid w:val="007E66B1"/>
    <w:rsid w:val="007E71A4"/>
    <w:rsid w:val="007E7A97"/>
    <w:rsid w:val="007F1280"/>
    <w:rsid w:val="007F17F4"/>
    <w:rsid w:val="007F6527"/>
    <w:rsid w:val="007F6C99"/>
    <w:rsid w:val="007F7C1B"/>
    <w:rsid w:val="00800D21"/>
    <w:rsid w:val="00801F33"/>
    <w:rsid w:val="00802E44"/>
    <w:rsid w:val="00803071"/>
    <w:rsid w:val="00803098"/>
    <w:rsid w:val="0080401E"/>
    <w:rsid w:val="008043BB"/>
    <w:rsid w:val="00804D2E"/>
    <w:rsid w:val="00805A26"/>
    <w:rsid w:val="00806C01"/>
    <w:rsid w:val="00810A93"/>
    <w:rsid w:val="00811D3E"/>
    <w:rsid w:val="00812BAE"/>
    <w:rsid w:val="008148CC"/>
    <w:rsid w:val="008167FC"/>
    <w:rsid w:val="00817731"/>
    <w:rsid w:val="008211A4"/>
    <w:rsid w:val="00821986"/>
    <w:rsid w:val="00821E43"/>
    <w:rsid w:val="00822961"/>
    <w:rsid w:val="0082311D"/>
    <w:rsid w:val="008237CA"/>
    <w:rsid w:val="00823CA6"/>
    <w:rsid w:val="00823CD8"/>
    <w:rsid w:val="00823E17"/>
    <w:rsid w:val="008251BC"/>
    <w:rsid w:val="00826E96"/>
    <w:rsid w:val="008274CE"/>
    <w:rsid w:val="008276D9"/>
    <w:rsid w:val="00830FF0"/>
    <w:rsid w:val="0083140E"/>
    <w:rsid w:val="008318F6"/>
    <w:rsid w:val="00831A7D"/>
    <w:rsid w:val="008330DC"/>
    <w:rsid w:val="00834EFB"/>
    <w:rsid w:val="00837AD4"/>
    <w:rsid w:val="00840E7A"/>
    <w:rsid w:val="00841D80"/>
    <w:rsid w:val="00842049"/>
    <w:rsid w:val="00842644"/>
    <w:rsid w:val="00843DAD"/>
    <w:rsid w:val="008441EA"/>
    <w:rsid w:val="0084467C"/>
    <w:rsid w:val="00845BAD"/>
    <w:rsid w:val="0084693A"/>
    <w:rsid w:val="008511DC"/>
    <w:rsid w:val="008514DF"/>
    <w:rsid w:val="00854203"/>
    <w:rsid w:val="0085640E"/>
    <w:rsid w:val="008567D4"/>
    <w:rsid w:val="00861829"/>
    <w:rsid w:val="008625B3"/>
    <w:rsid w:val="00862E48"/>
    <w:rsid w:val="00863A37"/>
    <w:rsid w:val="00863AB8"/>
    <w:rsid w:val="00864C35"/>
    <w:rsid w:val="00864F48"/>
    <w:rsid w:val="00866427"/>
    <w:rsid w:val="00870417"/>
    <w:rsid w:val="0087143B"/>
    <w:rsid w:val="00873150"/>
    <w:rsid w:val="00873A38"/>
    <w:rsid w:val="00873FF9"/>
    <w:rsid w:val="00874329"/>
    <w:rsid w:val="00874613"/>
    <w:rsid w:val="00875B5E"/>
    <w:rsid w:val="00876557"/>
    <w:rsid w:val="0087657D"/>
    <w:rsid w:val="00880654"/>
    <w:rsid w:val="008807D5"/>
    <w:rsid w:val="00880832"/>
    <w:rsid w:val="00881A25"/>
    <w:rsid w:val="0088369F"/>
    <w:rsid w:val="008836A4"/>
    <w:rsid w:val="00884D80"/>
    <w:rsid w:val="00886D19"/>
    <w:rsid w:val="00886EE1"/>
    <w:rsid w:val="0088727D"/>
    <w:rsid w:val="00887F31"/>
    <w:rsid w:val="008902C7"/>
    <w:rsid w:val="008902EB"/>
    <w:rsid w:val="00892F2C"/>
    <w:rsid w:val="0089340F"/>
    <w:rsid w:val="00893E73"/>
    <w:rsid w:val="008944D2"/>
    <w:rsid w:val="00894B89"/>
    <w:rsid w:val="008951CD"/>
    <w:rsid w:val="00895326"/>
    <w:rsid w:val="00896F62"/>
    <w:rsid w:val="00897C27"/>
    <w:rsid w:val="00897C75"/>
    <w:rsid w:val="008A0F70"/>
    <w:rsid w:val="008A1221"/>
    <w:rsid w:val="008A1461"/>
    <w:rsid w:val="008A1EDB"/>
    <w:rsid w:val="008A2565"/>
    <w:rsid w:val="008A4148"/>
    <w:rsid w:val="008A4BD9"/>
    <w:rsid w:val="008A56AF"/>
    <w:rsid w:val="008A5DF6"/>
    <w:rsid w:val="008A6101"/>
    <w:rsid w:val="008A66C8"/>
    <w:rsid w:val="008A6BE9"/>
    <w:rsid w:val="008A7669"/>
    <w:rsid w:val="008B1869"/>
    <w:rsid w:val="008B21A6"/>
    <w:rsid w:val="008B2CEF"/>
    <w:rsid w:val="008B2EAF"/>
    <w:rsid w:val="008B3AEF"/>
    <w:rsid w:val="008B501D"/>
    <w:rsid w:val="008B502D"/>
    <w:rsid w:val="008B61E5"/>
    <w:rsid w:val="008B6760"/>
    <w:rsid w:val="008B6CFD"/>
    <w:rsid w:val="008C1097"/>
    <w:rsid w:val="008C1130"/>
    <w:rsid w:val="008C1914"/>
    <w:rsid w:val="008C3591"/>
    <w:rsid w:val="008C54CC"/>
    <w:rsid w:val="008C6406"/>
    <w:rsid w:val="008C6D97"/>
    <w:rsid w:val="008C7A64"/>
    <w:rsid w:val="008C7FA6"/>
    <w:rsid w:val="008D0647"/>
    <w:rsid w:val="008D13D1"/>
    <w:rsid w:val="008D18E6"/>
    <w:rsid w:val="008D1DC5"/>
    <w:rsid w:val="008D2C3C"/>
    <w:rsid w:val="008D2C6D"/>
    <w:rsid w:val="008D3144"/>
    <w:rsid w:val="008D3EB5"/>
    <w:rsid w:val="008D4ECE"/>
    <w:rsid w:val="008D6D03"/>
    <w:rsid w:val="008D7A9B"/>
    <w:rsid w:val="008E0060"/>
    <w:rsid w:val="008E0F2A"/>
    <w:rsid w:val="008E121C"/>
    <w:rsid w:val="008E12A0"/>
    <w:rsid w:val="008E1DAF"/>
    <w:rsid w:val="008E1E53"/>
    <w:rsid w:val="008E4655"/>
    <w:rsid w:val="008E4F4C"/>
    <w:rsid w:val="008E57B9"/>
    <w:rsid w:val="008E6687"/>
    <w:rsid w:val="008E6D31"/>
    <w:rsid w:val="008E7091"/>
    <w:rsid w:val="008E76AC"/>
    <w:rsid w:val="008E76D4"/>
    <w:rsid w:val="008F03AC"/>
    <w:rsid w:val="008F0D84"/>
    <w:rsid w:val="008F1EB1"/>
    <w:rsid w:val="008F1FDC"/>
    <w:rsid w:val="008F21F6"/>
    <w:rsid w:val="008F2EB0"/>
    <w:rsid w:val="008F44D5"/>
    <w:rsid w:val="008F6FA2"/>
    <w:rsid w:val="008F72E0"/>
    <w:rsid w:val="00900D5E"/>
    <w:rsid w:val="00900E75"/>
    <w:rsid w:val="00901457"/>
    <w:rsid w:val="00901DFC"/>
    <w:rsid w:val="009026F4"/>
    <w:rsid w:val="00902F64"/>
    <w:rsid w:val="00903386"/>
    <w:rsid w:val="009049C5"/>
    <w:rsid w:val="00904A12"/>
    <w:rsid w:val="00906A2D"/>
    <w:rsid w:val="009113F1"/>
    <w:rsid w:val="00911F4D"/>
    <w:rsid w:val="0091359D"/>
    <w:rsid w:val="00914F06"/>
    <w:rsid w:val="00917201"/>
    <w:rsid w:val="00917367"/>
    <w:rsid w:val="00920663"/>
    <w:rsid w:val="00923B14"/>
    <w:rsid w:val="00924D4F"/>
    <w:rsid w:val="00925993"/>
    <w:rsid w:val="00926475"/>
    <w:rsid w:val="00930543"/>
    <w:rsid w:val="00931ADD"/>
    <w:rsid w:val="00931E01"/>
    <w:rsid w:val="0093297A"/>
    <w:rsid w:val="00932B77"/>
    <w:rsid w:val="00935218"/>
    <w:rsid w:val="00935985"/>
    <w:rsid w:val="00935EA3"/>
    <w:rsid w:val="00936488"/>
    <w:rsid w:val="009364F2"/>
    <w:rsid w:val="00940742"/>
    <w:rsid w:val="0094090D"/>
    <w:rsid w:val="0094147E"/>
    <w:rsid w:val="00942198"/>
    <w:rsid w:val="00942327"/>
    <w:rsid w:val="009427D5"/>
    <w:rsid w:val="0094299F"/>
    <w:rsid w:val="00942C56"/>
    <w:rsid w:val="00943CA7"/>
    <w:rsid w:val="00944E53"/>
    <w:rsid w:val="0094513B"/>
    <w:rsid w:val="009453B8"/>
    <w:rsid w:val="0094571F"/>
    <w:rsid w:val="00946E52"/>
    <w:rsid w:val="00950BFC"/>
    <w:rsid w:val="0095183F"/>
    <w:rsid w:val="00951925"/>
    <w:rsid w:val="00951F79"/>
    <w:rsid w:val="009529A6"/>
    <w:rsid w:val="00954404"/>
    <w:rsid w:val="00954C36"/>
    <w:rsid w:val="00954EB1"/>
    <w:rsid w:val="00955866"/>
    <w:rsid w:val="00955F64"/>
    <w:rsid w:val="00957503"/>
    <w:rsid w:val="00961EAC"/>
    <w:rsid w:val="0096279C"/>
    <w:rsid w:val="0096342A"/>
    <w:rsid w:val="00964BE8"/>
    <w:rsid w:val="00965C0B"/>
    <w:rsid w:val="00967498"/>
    <w:rsid w:val="009703FA"/>
    <w:rsid w:val="00971CC1"/>
    <w:rsid w:val="009733BB"/>
    <w:rsid w:val="0097499D"/>
    <w:rsid w:val="00974AB5"/>
    <w:rsid w:val="00975624"/>
    <w:rsid w:val="00976EC7"/>
    <w:rsid w:val="00976FD7"/>
    <w:rsid w:val="009817F3"/>
    <w:rsid w:val="009820D7"/>
    <w:rsid w:val="00982701"/>
    <w:rsid w:val="0098286E"/>
    <w:rsid w:val="00982A7B"/>
    <w:rsid w:val="00982FE1"/>
    <w:rsid w:val="00983FB3"/>
    <w:rsid w:val="009843A8"/>
    <w:rsid w:val="009844C9"/>
    <w:rsid w:val="009851BF"/>
    <w:rsid w:val="009851CD"/>
    <w:rsid w:val="00986A5E"/>
    <w:rsid w:val="00986A71"/>
    <w:rsid w:val="0098706D"/>
    <w:rsid w:val="0098764A"/>
    <w:rsid w:val="00991B54"/>
    <w:rsid w:val="009935FB"/>
    <w:rsid w:val="0099448D"/>
    <w:rsid w:val="0099591A"/>
    <w:rsid w:val="00996E66"/>
    <w:rsid w:val="009971F5"/>
    <w:rsid w:val="00997985"/>
    <w:rsid w:val="00997E69"/>
    <w:rsid w:val="009A0187"/>
    <w:rsid w:val="009A0748"/>
    <w:rsid w:val="009A1E9D"/>
    <w:rsid w:val="009A235E"/>
    <w:rsid w:val="009A3DAA"/>
    <w:rsid w:val="009A4D1C"/>
    <w:rsid w:val="009A4F41"/>
    <w:rsid w:val="009B079A"/>
    <w:rsid w:val="009B1328"/>
    <w:rsid w:val="009B303D"/>
    <w:rsid w:val="009B31B2"/>
    <w:rsid w:val="009B45B2"/>
    <w:rsid w:val="009B4F8D"/>
    <w:rsid w:val="009B5752"/>
    <w:rsid w:val="009B57F5"/>
    <w:rsid w:val="009C15AD"/>
    <w:rsid w:val="009C167B"/>
    <w:rsid w:val="009C17D3"/>
    <w:rsid w:val="009C1933"/>
    <w:rsid w:val="009C2AF0"/>
    <w:rsid w:val="009C34FD"/>
    <w:rsid w:val="009C3DB8"/>
    <w:rsid w:val="009C422B"/>
    <w:rsid w:val="009C5ED5"/>
    <w:rsid w:val="009C6FF8"/>
    <w:rsid w:val="009C71DA"/>
    <w:rsid w:val="009C7500"/>
    <w:rsid w:val="009C7987"/>
    <w:rsid w:val="009C7F29"/>
    <w:rsid w:val="009D191F"/>
    <w:rsid w:val="009D2A09"/>
    <w:rsid w:val="009D4626"/>
    <w:rsid w:val="009D5565"/>
    <w:rsid w:val="009D75F9"/>
    <w:rsid w:val="009E06C2"/>
    <w:rsid w:val="009E1320"/>
    <w:rsid w:val="009E1EB8"/>
    <w:rsid w:val="009E3023"/>
    <w:rsid w:val="009E3D1C"/>
    <w:rsid w:val="009E5113"/>
    <w:rsid w:val="009E5521"/>
    <w:rsid w:val="009E5968"/>
    <w:rsid w:val="009E5BC5"/>
    <w:rsid w:val="009E7922"/>
    <w:rsid w:val="009F0489"/>
    <w:rsid w:val="009F05A9"/>
    <w:rsid w:val="009F15BD"/>
    <w:rsid w:val="009F1D61"/>
    <w:rsid w:val="009F252B"/>
    <w:rsid w:val="009F457C"/>
    <w:rsid w:val="009F47F4"/>
    <w:rsid w:val="009F4A54"/>
    <w:rsid w:val="009F4BEC"/>
    <w:rsid w:val="009F4F37"/>
    <w:rsid w:val="009F553B"/>
    <w:rsid w:val="009F5874"/>
    <w:rsid w:val="009F59FE"/>
    <w:rsid w:val="009F5D75"/>
    <w:rsid w:val="009F5E1B"/>
    <w:rsid w:val="00A045AB"/>
    <w:rsid w:val="00A04D18"/>
    <w:rsid w:val="00A0515F"/>
    <w:rsid w:val="00A05FF0"/>
    <w:rsid w:val="00A061FC"/>
    <w:rsid w:val="00A06C25"/>
    <w:rsid w:val="00A0708C"/>
    <w:rsid w:val="00A07643"/>
    <w:rsid w:val="00A10393"/>
    <w:rsid w:val="00A10857"/>
    <w:rsid w:val="00A11576"/>
    <w:rsid w:val="00A12211"/>
    <w:rsid w:val="00A122C5"/>
    <w:rsid w:val="00A144D4"/>
    <w:rsid w:val="00A16C20"/>
    <w:rsid w:val="00A1772B"/>
    <w:rsid w:val="00A21AC2"/>
    <w:rsid w:val="00A2261B"/>
    <w:rsid w:val="00A23DA6"/>
    <w:rsid w:val="00A240CB"/>
    <w:rsid w:val="00A242DE"/>
    <w:rsid w:val="00A24CB4"/>
    <w:rsid w:val="00A256BF"/>
    <w:rsid w:val="00A25FD7"/>
    <w:rsid w:val="00A26DEA"/>
    <w:rsid w:val="00A31B60"/>
    <w:rsid w:val="00A366F9"/>
    <w:rsid w:val="00A3773C"/>
    <w:rsid w:val="00A40669"/>
    <w:rsid w:val="00A40880"/>
    <w:rsid w:val="00A43041"/>
    <w:rsid w:val="00A43AFF"/>
    <w:rsid w:val="00A454E3"/>
    <w:rsid w:val="00A46303"/>
    <w:rsid w:val="00A46C17"/>
    <w:rsid w:val="00A473CD"/>
    <w:rsid w:val="00A47C13"/>
    <w:rsid w:val="00A50DBD"/>
    <w:rsid w:val="00A50F78"/>
    <w:rsid w:val="00A51DA4"/>
    <w:rsid w:val="00A52D39"/>
    <w:rsid w:val="00A532D3"/>
    <w:rsid w:val="00A537A1"/>
    <w:rsid w:val="00A5540E"/>
    <w:rsid w:val="00A56152"/>
    <w:rsid w:val="00A563D9"/>
    <w:rsid w:val="00A571BF"/>
    <w:rsid w:val="00A5784E"/>
    <w:rsid w:val="00A57C8D"/>
    <w:rsid w:val="00A60C76"/>
    <w:rsid w:val="00A60F91"/>
    <w:rsid w:val="00A619C0"/>
    <w:rsid w:val="00A62CF6"/>
    <w:rsid w:val="00A63466"/>
    <w:rsid w:val="00A6411B"/>
    <w:rsid w:val="00A645DF"/>
    <w:rsid w:val="00A6492A"/>
    <w:rsid w:val="00A66313"/>
    <w:rsid w:val="00A71673"/>
    <w:rsid w:val="00A731C3"/>
    <w:rsid w:val="00A74874"/>
    <w:rsid w:val="00A74AD1"/>
    <w:rsid w:val="00A7793A"/>
    <w:rsid w:val="00A80C05"/>
    <w:rsid w:val="00A80C7B"/>
    <w:rsid w:val="00A82091"/>
    <w:rsid w:val="00A82664"/>
    <w:rsid w:val="00A827B5"/>
    <w:rsid w:val="00A83B99"/>
    <w:rsid w:val="00A83EE1"/>
    <w:rsid w:val="00A8497A"/>
    <w:rsid w:val="00A85C52"/>
    <w:rsid w:val="00A90A5A"/>
    <w:rsid w:val="00A94750"/>
    <w:rsid w:val="00A95099"/>
    <w:rsid w:val="00A956C0"/>
    <w:rsid w:val="00AA0FA8"/>
    <w:rsid w:val="00AA2290"/>
    <w:rsid w:val="00AA2722"/>
    <w:rsid w:val="00AA4CC7"/>
    <w:rsid w:val="00AA535A"/>
    <w:rsid w:val="00AA583A"/>
    <w:rsid w:val="00AA5E8E"/>
    <w:rsid w:val="00AA67D8"/>
    <w:rsid w:val="00AA7048"/>
    <w:rsid w:val="00AB0281"/>
    <w:rsid w:val="00AB0EB1"/>
    <w:rsid w:val="00AB163A"/>
    <w:rsid w:val="00AB1AF2"/>
    <w:rsid w:val="00AB225B"/>
    <w:rsid w:val="00AB2BAD"/>
    <w:rsid w:val="00AB46ED"/>
    <w:rsid w:val="00AB546C"/>
    <w:rsid w:val="00AB566F"/>
    <w:rsid w:val="00AB59B2"/>
    <w:rsid w:val="00AB604C"/>
    <w:rsid w:val="00AB6CA7"/>
    <w:rsid w:val="00AB6D57"/>
    <w:rsid w:val="00AB6DD5"/>
    <w:rsid w:val="00AC0BD4"/>
    <w:rsid w:val="00AC1DF5"/>
    <w:rsid w:val="00AC3B82"/>
    <w:rsid w:val="00AC3BA1"/>
    <w:rsid w:val="00AC3EF0"/>
    <w:rsid w:val="00AC422F"/>
    <w:rsid w:val="00AC45AE"/>
    <w:rsid w:val="00AD01E4"/>
    <w:rsid w:val="00AD0858"/>
    <w:rsid w:val="00AD170A"/>
    <w:rsid w:val="00AD17E6"/>
    <w:rsid w:val="00AD4D6E"/>
    <w:rsid w:val="00AD6878"/>
    <w:rsid w:val="00AD7D7C"/>
    <w:rsid w:val="00AE02E3"/>
    <w:rsid w:val="00AE10D4"/>
    <w:rsid w:val="00AE1231"/>
    <w:rsid w:val="00AE168C"/>
    <w:rsid w:val="00AE2B11"/>
    <w:rsid w:val="00AE39AB"/>
    <w:rsid w:val="00AE5145"/>
    <w:rsid w:val="00AE7340"/>
    <w:rsid w:val="00AF0BB5"/>
    <w:rsid w:val="00AF0C52"/>
    <w:rsid w:val="00AF1BBD"/>
    <w:rsid w:val="00AF246E"/>
    <w:rsid w:val="00AF29D5"/>
    <w:rsid w:val="00AF53F4"/>
    <w:rsid w:val="00AF794B"/>
    <w:rsid w:val="00B018E6"/>
    <w:rsid w:val="00B02343"/>
    <w:rsid w:val="00B0256C"/>
    <w:rsid w:val="00B03620"/>
    <w:rsid w:val="00B038E7"/>
    <w:rsid w:val="00B04948"/>
    <w:rsid w:val="00B052C2"/>
    <w:rsid w:val="00B069CF"/>
    <w:rsid w:val="00B06FFE"/>
    <w:rsid w:val="00B077F9"/>
    <w:rsid w:val="00B10207"/>
    <w:rsid w:val="00B11B84"/>
    <w:rsid w:val="00B11EAF"/>
    <w:rsid w:val="00B13EF2"/>
    <w:rsid w:val="00B141E7"/>
    <w:rsid w:val="00B14B95"/>
    <w:rsid w:val="00B15349"/>
    <w:rsid w:val="00B16417"/>
    <w:rsid w:val="00B16B69"/>
    <w:rsid w:val="00B20121"/>
    <w:rsid w:val="00B21275"/>
    <w:rsid w:val="00B2435A"/>
    <w:rsid w:val="00B25517"/>
    <w:rsid w:val="00B25B86"/>
    <w:rsid w:val="00B26197"/>
    <w:rsid w:val="00B26280"/>
    <w:rsid w:val="00B265A1"/>
    <w:rsid w:val="00B3194B"/>
    <w:rsid w:val="00B31D3C"/>
    <w:rsid w:val="00B3344F"/>
    <w:rsid w:val="00B3466A"/>
    <w:rsid w:val="00B351B4"/>
    <w:rsid w:val="00B351FA"/>
    <w:rsid w:val="00B35960"/>
    <w:rsid w:val="00B40D0D"/>
    <w:rsid w:val="00B41DF4"/>
    <w:rsid w:val="00B4232B"/>
    <w:rsid w:val="00B42917"/>
    <w:rsid w:val="00B42993"/>
    <w:rsid w:val="00B43325"/>
    <w:rsid w:val="00B43898"/>
    <w:rsid w:val="00B45B8A"/>
    <w:rsid w:val="00B46BCA"/>
    <w:rsid w:val="00B47528"/>
    <w:rsid w:val="00B478AA"/>
    <w:rsid w:val="00B52415"/>
    <w:rsid w:val="00B554FE"/>
    <w:rsid w:val="00B55692"/>
    <w:rsid w:val="00B55A2C"/>
    <w:rsid w:val="00B56028"/>
    <w:rsid w:val="00B565C7"/>
    <w:rsid w:val="00B56AEF"/>
    <w:rsid w:val="00B5711A"/>
    <w:rsid w:val="00B57D8C"/>
    <w:rsid w:val="00B600A4"/>
    <w:rsid w:val="00B600FD"/>
    <w:rsid w:val="00B61D64"/>
    <w:rsid w:val="00B6420C"/>
    <w:rsid w:val="00B64F3D"/>
    <w:rsid w:val="00B65F61"/>
    <w:rsid w:val="00B665CD"/>
    <w:rsid w:val="00B710D7"/>
    <w:rsid w:val="00B72E5C"/>
    <w:rsid w:val="00B72FDC"/>
    <w:rsid w:val="00B744B8"/>
    <w:rsid w:val="00B75663"/>
    <w:rsid w:val="00B768AF"/>
    <w:rsid w:val="00B76A1F"/>
    <w:rsid w:val="00B76A53"/>
    <w:rsid w:val="00B77482"/>
    <w:rsid w:val="00B77CD0"/>
    <w:rsid w:val="00B80A4C"/>
    <w:rsid w:val="00B80A53"/>
    <w:rsid w:val="00B8131D"/>
    <w:rsid w:val="00B825C2"/>
    <w:rsid w:val="00B82619"/>
    <w:rsid w:val="00B82883"/>
    <w:rsid w:val="00B82DE0"/>
    <w:rsid w:val="00B84993"/>
    <w:rsid w:val="00B84C00"/>
    <w:rsid w:val="00B85325"/>
    <w:rsid w:val="00B85425"/>
    <w:rsid w:val="00B85FD4"/>
    <w:rsid w:val="00B87806"/>
    <w:rsid w:val="00B87EC9"/>
    <w:rsid w:val="00B91F5D"/>
    <w:rsid w:val="00B93640"/>
    <w:rsid w:val="00B93F47"/>
    <w:rsid w:val="00B93FF5"/>
    <w:rsid w:val="00B94C9E"/>
    <w:rsid w:val="00B94D33"/>
    <w:rsid w:val="00BA070B"/>
    <w:rsid w:val="00BA13ED"/>
    <w:rsid w:val="00BA15CB"/>
    <w:rsid w:val="00BA2E21"/>
    <w:rsid w:val="00BA3864"/>
    <w:rsid w:val="00BA4149"/>
    <w:rsid w:val="00BA42D0"/>
    <w:rsid w:val="00BA4427"/>
    <w:rsid w:val="00BA5137"/>
    <w:rsid w:val="00BA5579"/>
    <w:rsid w:val="00BA5733"/>
    <w:rsid w:val="00BB4335"/>
    <w:rsid w:val="00BB6133"/>
    <w:rsid w:val="00BB6691"/>
    <w:rsid w:val="00BB751A"/>
    <w:rsid w:val="00BC1B33"/>
    <w:rsid w:val="00BC24A1"/>
    <w:rsid w:val="00BC38FD"/>
    <w:rsid w:val="00BC3C53"/>
    <w:rsid w:val="00BC4C9E"/>
    <w:rsid w:val="00BC5BEC"/>
    <w:rsid w:val="00BD28F0"/>
    <w:rsid w:val="00BD30D2"/>
    <w:rsid w:val="00BD3EB5"/>
    <w:rsid w:val="00BD6191"/>
    <w:rsid w:val="00BD7269"/>
    <w:rsid w:val="00BD72C1"/>
    <w:rsid w:val="00BE064B"/>
    <w:rsid w:val="00BE2586"/>
    <w:rsid w:val="00BE479B"/>
    <w:rsid w:val="00BE4A70"/>
    <w:rsid w:val="00BE511F"/>
    <w:rsid w:val="00BE52B5"/>
    <w:rsid w:val="00BE6240"/>
    <w:rsid w:val="00BE6451"/>
    <w:rsid w:val="00BE6D1B"/>
    <w:rsid w:val="00BE6FCB"/>
    <w:rsid w:val="00BF1944"/>
    <w:rsid w:val="00BF4A8F"/>
    <w:rsid w:val="00BF4CEC"/>
    <w:rsid w:val="00BF5A0E"/>
    <w:rsid w:val="00BF6223"/>
    <w:rsid w:val="00BF69C9"/>
    <w:rsid w:val="00BF6CC6"/>
    <w:rsid w:val="00BF737C"/>
    <w:rsid w:val="00BF7F5D"/>
    <w:rsid w:val="00C01DF8"/>
    <w:rsid w:val="00C02231"/>
    <w:rsid w:val="00C02BA1"/>
    <w:rsid w:val="00C02D7C"/>
    <w:rsid w:val="00C030AB"/>
    <w:rsid w:val="00C034CB"/>
    <w:rsid w:val="00C03D13"/>
    <w:rsid w:val="00C0509B"/>
    <w:rsid w:val="00C051A8"/>
    <w:rsid w:val="00C054BC"/>
    <w:rsid w:val="00C059D0"/>
    <w:rsid w:val="00C06851"/>
    <w:rsid w:val="00C077E7"/>
    <w:rsid w:val="00C07859"/>
    <w:rsid w:val="00C07D28"/>
    <w:rsid w:val="00C10433"/>
    <w:rsid w:val="00C1142D"/>
    <w:rsid w:val="00C11B7D"/>
    <w:rsid w:val="00C11F53"/>
    <w:rsid w:val="00C12F3B"/>
    <w:rsid w:val="00C12FE3"/>
    <w:rsid w:val="00C14033"/>
    <w:rsid w:val="00C158D4"/>
    <w:rsid w:val="00C16475"/>
    <w:rsid w:val="00C170C2"/>
    <w:rsid w:val="00C17547"/>
    <w:rsid w:val="00C17897"/>
    <w:rsid w:val="00C202E9"/>
    <w:rsid w:val="00C2199B"/>
    <w:rsid w:val="00C21A7C"/>
    <w:rsid w:val="00C22ACF"/>
    <w:rsid w:val="00C23D5E"/>
    <w:rsid w:val="00C24D55"/>
    <w:rsid w:val="00C26660"/>
    <w:rsid w:val="00C273C7"/>
    <w:rsid w:val="00C30079"/>
    <w:rsid w:val="00C30D93"/>
    <w:rsid w:val="00C312D2"/>
    <w:rsid w:val="00C3136D"/>
    <w:rsid w:val="00C32B95"/>
    <w:rsid w:val="00C32CD4"/>
    <w:rsid w:val="00C353C1"/>
    <w:rsid w:val="00C357DB"/>
    <w:rsid w:val="00C362A6"/>
    <w:rsid w:val="00C367C9"/>
    <w:rsid w:val="00C36AE6"/>
    <w:rsid w:val="00C36EB6"/>
    <w:rsid w:val="00C40052"/>
    <w:rsid w:val="00C409D5"/>
    <w:rsid w:val="00C42B7F"/>
    <w:rsid w:val="00C435C3"/>
    <w:rsid w:val="00C43FAE"/>
    <w:rsid w:val="00C4460E"/>
    <w:rsid w:val="00C44B68"/>
    <w:rsid w:val="00C44B9B"/>
    <w:rsid w:val="00C44CC9"/>
    <w:rsid w:val="00C44E5F"/>
    <w:rsid w:val="00C4526E"/>
    <w:rsid w:val="00C46B05"/>
    <w:rsid w:val="00C46E28"/>
    <w:rsid w:val="00C4722C"/>
    <w:rsid w:val="00C50334"/>
    <w:rsid w:val="00C50376"/>
    <w:rsid w:val="00C51595"/>
    <w:rsid w:val="00C51B7C"/>
    <w:rsid w:val="00C52727"/>
    <w:rsid w:val="00C60C51"/>
    <w:rsid w:val="00C61B63"/>
    <w:rsid w:val="00C6234B"/>
    <w:rsid w:val="00C63C92"/>
    <w:rsid w:val="00C63EAE"/>
    <w:rsid w:val="00C656EE"/>
    <w:rsid w:val="00C70E01"/>
    <w:rsid w:val="00C71203"/>
    <w:rsid w:val="00C73200"/>
    <w:rsid w:val="00C73260"/>
    <w:rsid w:val="00C74B5F"/>
    <w:rsid w:val="00C7540C"/>
    <w:rsid w:val="00C7629F"/>
    <w:rsid w:val="00C766ED"/>
    <w:rsid w:val="00C766F0"/>
    <w:rsid w:val="00C771BE"/>
    <w:rsid w:val="00C823AC"/>
    <w:rsid w:val="00C83796"/>
    <w:rsid w:val="00C8491F"/>
    <w:rsid w:val="00C851C0"/>
    <w:rsid w:val="00C851F5"/>
    <w:rsid w:val="00C856E8"/>
    <w:rsid w:val="00C85990"/>
    <w:rsid w:val="00C8661B"/>
    <w:rsid w:val="00C87F56"/>
    <w:rsid w:val="00C910AC"/>
    <w:rsid w:val="00C91EC3"/>
    <w:rsid w:val="00C928A4"/>
    <w:rsid w:val="00C939C5"/>
    <w:rsid w:val="00C93C63"/>
    <w:rsid w:val="00C95040"/>
    <w:rsid w:val="00C9528B"/>
    <w:rsid w:val="00C95C54"/>
    <w:rsid w:val="00C96974"/>
    <w:rsid w:val="00C97581"/>
    <w:rsid w:val="00C979BF"/>
    <w:rsid w:val="00CA03C8"/>
    <w:rsid w:val="00CA0630"/>
    <w:rsid w:val="00CA0DFD"/>
    <w:rsid w:val="00CA1108"/>
    <w:rsid w:val="00CA139A"/>
    <w:rsid w:val="00CA19FA"/>
    <w:rsid w:val="00CA2181"/>
    <w:rsid w:val="00CA2899"/>
    <w:rsid w:val="00CA3A3D"/>
    <w:rsid w:val="00CA3AA6"/>
    <w:rsid w:val="00CA3EF3"/>
    <w:rsid w:val="00CA46C1"/>
    <w:rsid w:val="00CA4880"/>
    <w:rsid w:val="00CA51FC"/>
    <w:rsid w:val="00CA555C"/>
    <w:rsid w:val="00CA77FB"/>
    <w:rsid w:val="00CA793D"/>
    <w:rsid w:val="00CA7942"/>
    <w:rsid w:val="00CB0231"/>
    <w:rsid w:val="00CB026C"/>
    <w:rsid w:val="00CB0C67"/>
    <w:rsid w:val="00CB2886"/>
    <w:rsid w:val="00CB3293"/>
    <w:rsid w:val="00CB379B"/>
    <w:rsid w:val="00CB3BF4"/>
    <w:rsid w:val="00CB4074"/>
    <w:rsid w:val="00CB454A"/>
    <w:rsid w:val="00CB4F88"/>
    <w:rsid w:val="00CB5DD0"/>
    <w:rsid w:val="00CC025F"/>
    <w:rsid w:val="00CC06BA"/>
    <w:rsid w:val="00CC269A"/>
    <w:rsid w:val="00CC3725"/>
    <w:rsid w:val="00CC4AD9"/>
    <w:rsid w:val="00CC51D4"/>
    <w:rsid w:val="00CC564F"/>
    <w:rsid w:val="00CC65DA"/>
    <w:rsid w:val="00CC6C62"/>
    <w:rsid w:val="00CD1043"/>
    <w:rsid w:val="00CD13F3"/>
    <w:rsid w:val="00CD14B9"/>
    <w:rsid w:val="00CD1962"/>
    <w:rsid w:val="00CD46B3"/>
    <w:rsid w:val="00CD654A"/>
    <w:rsid w:val="00CD692C"/>
    <w:rsid w:val="00CD6C8C"/>
    <w:rsid w:val="00CD75CC"/>
    <w:rsid w:val="00CE11CC"/>
    <w:rsid w:val="00CE18A4"/>
    <w:rsid w:val="00CE2AA7"/>
    <w:rsid w:val="00CE31D4"/>
    <w:rsid w:val="00CE4916"/>
    <w:rsid w:val="00CE5896"/>
    <w:rsid w:val="00CE5AA0"/>
    <w:rsid w:val="00CE7B36"/>
    <w:rsid w:val="00CF0103"/>
    <w:rsid w:val="00CF174F"/>
    <w:rsid w:val="00CF18FA"/>
    <w:rsid w:val="00CF1DE5"/>
    <w:rsid w:val="00CF21B9"/>
    <w:rsid w:val="00CF2A2D"/>
    <w:rsid w:val="00CF6BF9"/>
    <w:rsid w:val="00D00748"/>
    <w:rsid w:val="00D02A5C"/>
    <w:rsid w:val="00D03800"/>
    <w:rsid w:val="00D03B05"/>
    <w:rsid w:val="00D049B2"/>
    <w:rsid w:val="00D065D3"/>
    <w:rsid w:val="00D10DD2"/>
    <w:rsid w:val="00D11C4B"/>
    <w:rsid w:val="00D12226"/>
    <w:rsid w:val="00D12AEC"/>
    <w:rsid w:val="00D13799"/>
    <w:rsid w:val="00D14142"/>
    <w:rsid w:val="00D14C94"/>
    <w:rsid w:val="00D17195"/>
    <w:rsid w:val="00D203F5"/>
    <w:rsid w:val="00D20C48"/>
    <w:rsid w:val="00D215E1"/>
    <w:rsid w:val="00D21DF3"/>
    <w:rsid w:val="00D231C8"/>
    <w:rsid w:val="00D256FA"/>
    <w:rsid w:val="00D26D63"/>
    <w:rsid w:val="00D27672"/>
    <w:rsid w:val="00D27F49"/>
    <w:rsid w:val="00D311DF"/>
    <w:rsid w:val="00D31C4A"/>
    <w:rsid w:val="00D32D99"/>
    <w:rsid w:val="00D32F94"/>
    <w:rsid w:val="00D3421B"/>
    <w:rsid w:val="00D342A6"/>
    <w:rsid w:val="00D343C4"/>
    <w:rsid w:val="00D34440"/>
    <w:rsid w:val="00D3458A"/>
    <w:rsid w:val="00D35A33"/>
    <w:rsid w:val="00D3636B"/>
    <w:rsid w:val="00D36A6A"/>
    <w:rsid w:val="00D37634"/>
    <w:rsid w:val="00D400F9"/>
    <w:rsid w:val="00D41024"/>
    <w:rsid w:val="00D428AA"/>
    <w:rsid w:val="00D443BE"/>
    <w:rsid w:val="00D45CA6"/>
    <w:rsid w:val="00D464BF"/>
    <w:rsid w:val="00D46635"/>
    <w:rsid w:val="00D47773"/>
    <w:rsid w:val="00D52BDB"/>
    <w:rsid w:val="00D5356B"/>
    <w:rsid w:val="00D53E26"/>
    <w:rsid w:val="00D547E3"/>
    <w:rsid w:val="00D553D3"/>
    <w:rsid w:val="00D557EE"/>
    <w:rsid w:val="00D57074"/>
    <w:rsid w:val="00D60EE3"/>
    <w:rsid w:val="00D60EE7"/>
    <w:rsid w:val="00D62F75"/>
    <w:rsid w:val="00D630BE"/>
    <w:rsid w:val="00D6322D"/>
    <w:rsid w:val="00D65EBE"/>
    <w:rsid w:val="00D70E31"/>
    <w:rsid w:val="00D711B2"/>
    <w:rsid w:val="00D72DA3"/>
    <w:rsid w:val="00D73376"/>
    <w:rsid w:val="00D755F8"/>
    <w:rsid w:val="00D76752"/>
    <w:rsid w:val="00D77688"/>
    <w:rsid w:val="00D77B01"/>
    <w:rsid w:val="00D82509"/>
    <w:rsid w:val="00D829B1"/>
    <w:rsid w:val="00D8377A"/>
    <w:rsid w:val="00D84D15"/>
    <w:rsid w:val="00D85297"/>
    <w:rsid w:val="00D85B77"/>
    <w:rsid w:val="00D87054"/>
    <w:rsid w:val="00D87308"/>
    <w:rsid w:val="00D9080F"/>
    <w:rsid w:val="00D94CCE"/>
    <w:rsid w:val="00D95055"/>
    <w:rsid w:val="00D95AA4"/>
    <w:rsid w:val="00D95F72"/>
    <w:rsid w:val="00D979E4"/>
    <w:rsid w:val="00D97D34"/>
    <w:rsid w:val="00DA0339"/>
    <w:rsid w:val="00DA036D"/>
    <w:rsid w:val="00DA4271"/>
    <w:rsid w:val="00DA61BD"/>
    <w:rsid w:val="00DA653F"/>
    <w:rsid w:val="00DA6B4D"/>
    <w:rsid w:val="00DA6EF0"/>
    <w:rsid w:val="00DA78EC"/>
    <w:rsid w:val="00DB020A"/>
    <w:rsid w:val="00DB182C"/>
    <w:rsid w:val="00DB2582"/>
    <w:rsid w:val="00DB390F"/>
    <w:rsid w:val="00DB5402"/>
    <w:rsid w:val="00DB5B17"/>
    <w:rsid w:val="00DB62A2"/>
    <w:rsid w:val="00DC02C0"/>
    <w:rsid w:val="00DC0F46"/>
    <w:rsid w:val="00DC1AB9"/>
    <w:rsid w:val="00DC1EFD"/>
    <w:rsid w:val="00DC22D8"/>
    <w:rsid w:val="00DC2DB9"/>
    <w:rsid w:val="00DC30E6"/>
    <w:rsid w:val="00DC32A9"/>
    <w:rsid w:val="00DC3445"/>
    <w:rsid w:val="00DC3BD1"/>
    <w:rsid w:val="00DC4047"/>
    <w:rsid w:val="00DC4BB6"/>
    <w:rsid w:val="00DC61DA"/>
    <w:rsid w:val="00DC756E"/>
    <w:rsid w:val="00DC7B09"/>
    <w:rsid w:val="00DD096C"/>
    <w:rsid w:val="00DD236B"/>
    <w:rsid w:val="00DD3302"/>
    <w:rsid w:val="00DD3943"/>
    <w:rsid w:val="00DD4F0E"/>
    <w:rsid w:val="00DD54ED"/>
    <w:rsid w:val="00DD5F22"/>
    <w:rsid w:val="00DD763B"/>
    <w:rsid w:val="00DD7900"/>
    <w:rsid w:val="00DE0C49"/>
    <w:rsid w:val="00DE1D45"/>
    <w:rsid w:val="00DE3151"/>
    <w:rsid w:val="00DE3904"/>
    <w:rsid w:val="00DE4ACD"/>
    <w:rsid w:val="00DE74ED"/>
    <w:rsid w:val="00DE7B7E"/>
    <w:rsid w:val="00DF0BF0"/>
    <w:rsid w:val="00DF1CB4"/>
    <w:rsid w:val="00DF3CA2"/>
    <w:rsid w:val="00DF5747"/>
    <w:rsid w:val="00DF6A7B"/>
    <w:rsid w:val="00DF71DC"/>
    <w:rsid w:val="00DF753B"/>
    <w:rsid w:val="00DF7651"/>
    <w:rsid w:val="00DF78A4"/>
    <w:rsid w:val="00DF7E9D"/>
    <w:rsid w:val="00E002F6"/>
    <w:rsid w:val="00E00DD4"/>
    <w:rsid w:val="00E01375"/>
    <w:rsid w:val="00E01463"/>
    <w:rsid w:val="00E01A6B"/>
    <w:rsid w:val="00E02991"/>
    <w:rsid w:val="00E03B99"/>
    <w:rsid w:val="00E044A6"/>
    <w:rsid w:val="00E04F2F"/>
    <w:rsid w:val="00E052C8"/>
    <w:rsid w:val="00E05E0A"/>
    <w:rsid w:val="00E060BE"/>
    <w:rsid w:val="00E062E2"/>
    <w:rsid w:val="00E10452"/>
    <w:rsid w:val="00E10565"/>
    <w:rsid w:val="00E10E29"/>
    <w:rsid w:val="00E16AAC"/>
    <w:rsid w:val="00E24857"/>
    <w:rsid w:val="00E25479"/>
    <w:rsid w:val="00E26F95"/>
    <w:rsid w:val="00E27608"/>
    <w:rsid w:val="00E3092E"/>
    <w:rsid w:val="00E30B64"/>
    <w:rsid w:val="00E33ED1"/>
    <w:rsid w:val="00E3419F"/>
    <w:rsid w:val="00E348B6"/>
    <w:rsid w:val="00E36456"/>
    <w:rsid w:val="00E3651B"/>
    <w:rsid w:val="00E40237"/>
    <w:rsid w:val="00E40697"/>
    <w:rsid w:val="00E40B05"/>
    <w:rsid w:val="00E4302C"/>
    <w:rsid w:val="00E442C8"/>
    <w:rsid w:val="00E44594"/>
    <w:rsid w:val="00E44D6B"/>
    <w:rsid w:val="00E45320"/>
    <w:rsid w:val="00E474A8"/>
    <w:rsid w:val="00E47A98"/>
    <w:rsid w:val="00E512DA"/>
    <w:rsid w:val="00E521C9"/>
    <w:rsid w:val="00E534CF"/>
    <w:rsid w:val="00E538D3"/>
    <w:rsid w:val="00E553F7"/>
    <w:rsid w:val="00E56D4F"/>
    <w:rsid w:val="00E57794"/>
    <w:rsid w:val="00E60527"/>
    <w:rsid w:val="00E609EA"/>
    <w:rsid w:val="00E61918"/>
    <w:rsid w:val="00E65533"/>
    <w:rsid w:val="00E66A24"/>
    <w:rsid w:val="00E66EF8"/>
    <w:rsid w:val="00E6757C"/>
    <w:rsid w:val="00E70525"/>
    <w:rsid w:val="00E71517"/>
    <w:rsid w:val="00E72226"/>
    <w:rsid w:val="00E73CF4"/>
    <w:rsid w:val="00E7418E"/>
    <w:rsid w:val="00E746CE"/>
    <w:rsid w:val="00E76552"/>
    <w:rsid w:val="00E77C52"/>
    <w:rsid w:val="00E80AA0"/>
    <w:rsid w:val="00E81AA5"/>
    <w:rsid w:val="00E81CB4"/>
    <w:rsid w:val="00E82A33"/>
    <w:rsid w:val="00E8393E"/>
    <w:rsid w:val="00E83DD8"/>
    <w:rsid w:val="00E83F58"/>
    <w:rsid w:val="00E848FA"/>
    <w:rsid w:val="00E8585B"/>
    <w:rsid w:val="00E86C55"/>
    <w:rsid w:val="00E87CCE"/>
    <w:rsid w:val="00E87F41"/>
    <w:rsid w:val="00E90E21"/>
    <w:rsid w:val="00E92880"/>
    <w:rsid w:val="00E9330F"/>
    <w:rsid w:val="00E97083"/>
    <w:rsid w:val="00E973B0"/>
    <w:rsid w:val="00EA20BE"/>
    <w:rsid w:val="00EA396E"/>
    <w:rsid w:val="00EA3F15"/>
    <w:rsid w:val="00EA69C9"/>
    <w:rsid w:val="00EA7847"/>
    <w:rsid w:val="00EA7BB7"/>
    <w:rsid w:val="00EB16F4"/>
    <w:rsid w:val="00EB29E1"/>
    <w:rsid w:val="00EB2AD3"/>
    <w:rsid w:val="00EB2F92"/>
    <w:rsid w:val="00EB352A"/>
    <w:rsid w:val="00EB3D1E"/>
    <w:rsid w:val="00EB432F"/>
    <w:rsid w:val="00EB4C2F"/>
    <w:rsid w:val="00EB5054"/>
    <w:rsid w:val="00EC0085"/>
    <w:rsid w:val="00EC24EC"/>
    <w:rsid w:val="00EC35E4"/>
    <w:rsid w:val="00EC5748"/>
    <w:rsid w:val="00EC5A4B"/>
    <w:rsid w:val="00EC688C"/>
    <w:rsid w:val="00ED0150"/>
    <w:rsid w:val="00ED0D19"/>
    <w:rsid w:val="00ED130C"/>
    <w:rsid w:val="00ED2AFF"/>
    <w:rsid w:val="00ED2C04"/>
    <w:rsid w:val="00ED5D82"/>
    <w:rsid w:val="00ED5FF2"/>
    <w:rsid w:val="00ED7DB3"/>
    <w:rsid w:val="00EE14D6"/>
    <w:rsid w:val="00EE1951"/>
    <w:rsid w:val="00EE259D"/>
    <w:rsid w:val="00EE2E6E"/>
    <w:rsid w:val="00EE36B2"/>
    <w:rsid w:val="00EE3FCD"/>
    <w:rsid w:val="00EE4FE4"/>
    <w:rsid w:val="00EE5E86"/>
    <w:rsid w:val="00EE5FCC"/>
    <w:rsid w:val="00EE62C0"/>
    <w:rsid w:val="00EE64AA"/>
    <w:rsid w:val="00EE76C0"/>
    <w:rsid w:val="00EF3279"/>
    <w:rsid w:val="00F0030B"/>
    <w:rsid w:val="00F0035C"/>
    <w:rsid w:val="00F00B67"/>
    <w:rsid w:val="00F00C90"/>
    <w:rsid w:val="00F01EB4"/>
    <w:rsid w:val="00F02C0E"/>
    <w:rsid w:val="00F044B6"/>
    <w:rsid w:val="00F04810"/>
    <w:rsid w:val="00F04C88"/>
    <w:rsid w:val="00F04F0D"/>
    <w:rsid w:val="00F0759E"/>
    <w:rsid w:val="00F10309"/>
    <w:rsid w:val="00F11188"/>
    <w:rsid w:val="00F1149C"/>
    <w:rsid w:val="00F13627"/>
    <w:rsid w:val="00F13E43"/>
    <w:rsid w:val="00F16A43"/>
    <w:rsid w:val="00F178D8"/>
    <w:rsid w:val="00F17914"/>
    <w:rsid w:val="00F17B18"/>
    <w:rsid w:val="00F17B50"/>
    <w:rsid w:val="00F224BD"/>
    <w:rsid w:val="00F228EB"/>
    <w:rsid w:val="00F231C2"/>
    <w:rsid w:val="00F2375C"/>
    <w:rsid w:val="00F24229"/>
    <w:rsid w:val="00F246AE"/>
    <w:rsid w:val="00F270E9"/>
    <w:rsid w:val="00F2718C"/>
    <w:rsid w:val="00F304FE"/>
    <w:rsid w:val="00F30572"/>
    <w:rsid w:val="00F3147E"/>
    <w:rsid w:val="00F31863"/>
    <w:rsid w:val="00F3199B"/>
    <w:rsid w:val="00F33C46"/>
    <w:rsid w:val="00F35DF4"/>
    <w:rsid w:val="00F35F07"/>
    <w:rsid w:val="00F37A1B"/>
    <w:rsid w:val="00F40882"/>
    <w:rsid w:val="00F44512"/>
    <w:rsid w:val="00F45373"/>
    <w:rsid w:val="00F46780"/>
    <w:rsid w:val="00F50305"/>
    <w:rsid w:val="00F50AC4"/>
    <w:rsid w:val="00F51218"/>
    <w:rsid w:val="00F51A86"/>
    <w:rsid w:val="00F51C53"/>
    <w:rsid w:val="00F52701"/>
    <w:rsid w:val="00F52FDC"/>
    <w:rsid w:val="00F532BA"/>
    <w:rsid w:val="00F54493"/>
    <w:rsid w:val="00F5566F"/>
    <w:rsid w:val="00F559EF"/>
    <w:rsid w:val="00F55A19"/>
    <w:rsid w:val="00F56125"/>
    <w:rsid w:val="00F57709"/>
    <w:rsid w:val="00F57CCB"/>
    <w:rsid w:val="00F6205E"/>
    <w:rsid w:val="00F62A1B"/>
    <w:rsid w:val="00F64373"/>
    <w:rsid w:val="00F678DC"/>
    <w:rsid w:val="00F70043"/>
    <w:rsid w:val="00F71096"/>
    <w:rsid w:val="00F71EAD"/>
    <w:rsid w:val="00F72B25"/>
    <w:rsid w:val="00F73E95"/>
    <w:rsid w:val="00F7471D"/>
    <w:rsid w:val="00F74C38"/>
    <w:rsid w:val="00F75E4D"/>
    <w:rsid w:val="00F7693A"/>
    <w:rsid w:val="00F76BB6"/>
    <w:rsid w:val="00F76C1D"/>
    <w:rsid w:val="00F7760D"/>
    <w:rsid w:val="00F77B04"/>
    <w:rsid w:val="00F77D2D"/>
    <w:rsid w:val="00F800C1"/>
    <w:rsid w:val="00F80317"/>
    <w:rsid w:val="00F821A3"/>
    <w:rsid w:val="00F84552"/>
    <w:rsid w:val="00F84FAE"/>
    <w:rsid w:val="00F86162"/>
    <w:rsid w:val="00F91043"/>
    <w:rsid w:val="00F91C11"/>
    <w:rsid w:val="00F9246F"/>
    <w:rsid w:val="00F9309A"/>
    <w:rsid w:val="00F9314A"/>
    <w:rsid w:val="00F940B2"/>
    <w:rsid w:val="00F94BA6"/>
    <w:rsid w:val="00F95AF6"/>
    <w:rsid w:val="00F95D08"/>
    <w:rsid w:val="00F9742E"/>
    <w:rsid w:val="00FA1462"/>
    <w:rsid w:val="00FA5BD7"/>
    <w:rsid w:val="00FA6288"/>
    <w:rsid w:val="00FA75EC"/>
    <w:rsid w:val="00FB19E8"/>
    <w:rsid w:val="00FB1DA9"/>
    <w:rsid w:val="00FB24A5"/>
    <w:rsid w:val="00FB2A38"/>
    <w:rsid w:val="00FB3927"/>
    <w:rsid w:val="00FB397E"/>
    <w:rsid w:val="00FB41DE"/>
    <w:rsid w:val="00FB537D"/>
    <w:rsid w:val="00FB5CA9"/>
    <w:rsid w:val="00FB5EC8"/>
    <w:rsid w:val="00FB61D1"/>
    <w:rsid w:val="00FB6C27"/>
    <w:rsid w:val="00FB7A02"/>
    <w:rsid w:val="00FB7B1B"/>
    <w:rsid w:val="00FC0DDD"/>
    <w:rsid w:val="00FC1324"/>
    <w:rsid w:val="00FC3939"/>
    <w:rsid w:val="00FC4A76"/>
    <w:rsid w:val="00FC4B39"/>
    <w:rsid w:val="00FC4BFD"/>
    <w:rsid w:val="00FC524D"/>
    <w:rsid w:val="00FC5798"/>
    <w:rsid w:val="00FC58EF"/>
    <w:rsid w:val="00FC5ADC"/>
    <w:rsid w:val="00FC64D4"/>
    <w:rsid w:val="00FC68E2"/>
    <w:rsid w:val="00FC783B"/>
    <w:rsid w:val="00FD1049"/>
    <w:rsid w:val="00FD1785"/>
    <w:rsid w:val="00FD30C0"/>
    <w:rsid w:val="00FD33DF"/>
    <w:rsid w:val="00FD3CBE"/>
    <w:rsid w:val="00FE304A"/>
    <w:rsid w:val="00FE38A0"/>
    <w:rsid w:val="00FE39D7"/>
    <w:rsid w:val="00FE460F"/>
    <w:rsid w:val="00FE4ECD"/>
    <w:rsid w:val="00FE5080"/>
    <w:rsid w:val="00FE5949"/>
    <w:rsid w:val="00FE6205"/>
    <w:rsid w:val="00FE70EF"/>
    <w:rsid w:val="00FE771C"/>
    <w:rsid w:val="00FE7EAA"/>
    <w:rsid w:val="00FF0A41"/>
    <w:rsid w:val="00FF2D46"/>
    <w:rsid w:val="00FF3445"/>
    <w:rsid w:val="00FF39FE"/>
    <w:rsid w:val="00FF4689"/>
    <w:rsid w:val="00FF75C5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4B3A225A"/>
  <w15:chartTrackingRefBased/>
  <w15:docId w15:val="{B7E7C510-79F6-48B5-89E0-AE1C5F1D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0D"/>
    <w:pPr>
      <w:spacing w:before="120" w:after="12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4C38"/>
    <w:pPr>
      <w:keepNext/>
      <w:numPr>
        <w:numId w:val="2"/>
      </w:numPr>
      <w:jc w:val="center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595129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numPr>
        <w:ilvl w:val="2"/>
        <w:numId w:val="2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9512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9512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uiPriority w:val="99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BF5A0E"/>
    <w:pPr>
      <w:numPr>
        <w:numId w:val="5"/>
      </w:numPr>
      <w:spacing w:before="240" w:after="240"/>
    </w:pPr>
    <w:rPr>
      <w:szCs w:val="20"/>
      <w:lang w:val="es-CO"/>
    </w:rPr>
  </w:style>
  <w:style w:type="character" w:customStyle="1" w:styleId="PrrafodelistaCar">
    <w:name w:val="Párrafo de lista Car"/>
    <w:link w:val="Prrafodelista"/>
    <w:rsid w:val="00BF5A0E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D03800"/>
    <w:pPr>
      <w:tabs>
        <w:tab w:val="left" w:pos="480"/>
        <w:tab w:val="right" w:leader="dot" w:pos="8828"/>
      </w:tabs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uiPriority w:val="99"/>
    <w:qFormat/>
    <w:rsid w:val="00595129"/>
    <w:pPr>
      <w:numPr>
        <w:numId w:val="3"/>
      </w:numPr>
      <w:jc w:val="center"/>
    </w:pPr>
    <w:rPr>
      <w:b/>
      <w:bCs/>
    </w:rPr>
  </w:style>
  <w:style w:type="character" w:customStyle="1" w:styleId="SubttuloCar">
    <w:name w:val="Subtítulo Car"/>
    <w:link w:val="Subttulo"/>
    <w:rsid w:val="00595129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060BE"/>
    <w:pPr>
      <w:spacing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060BE"/>
    <w:rPr>
      <w:sz w:val="24"/>
      <w:szCs w:val="24"/>
      <w:lang w:val="es-ES" w:eastAsia="es-ES"/>
    </w:rPr>
  </w:style>
  <w:style w:type="paragraph" w:customStyle="1" w:styleId="Default">
    <w:name w:val="Default"/>
    <w:rsid w:val="004836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4836D4"/>
    <w:rPr>
      <w:color w:val="0000FF"/>
      <w:u w:val="single"/>
    </w:rPr>
  </w:style>
  <w:style w:type="character" w:customStyle="1" w:styleId="Ttulo2Car">
    <w:name w:val="Título 2 Car"/>
    <w:link w:val="Ttulo2"/>
    <w:rsid w:val="00595129"/>
    <w:rPr>
      <w:rFonts w:ascii="Calibri Light" w:hAnsi="Calibri Light"/>
      <w:b/>
      <w:bCs/>
      <w:i/>
      <w:iCs/>
      <w:sz w:val="28"/>
      <w:szCs w:val="28"/>
      <w:lang w:val="es-ES" w:eastAsia="es-ES"/>
    </w:rPr>
  </w:style>
  <w:style w:type="character" w:customStyle="1" w:styleId="Ttulo8Car">
    <w:name w:val="Título 8 Car"/>
    <w:link w:val="Ttulo8"/>
    <w:uiPriority w:val="9"/>
    <w:rsid w:val="00595129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rsid w:val="00595129"/>
    <w:rPr>
      <w:rFonts w:ascii="Calibri Light" w:hAnsi="Calibri Light"/>
      <w:sz w:val="22"/>
      <w:szCs w:val="22"/>
      <w:lang w:val="es-ES" w:eastAsia="es-ES"/>
    </w:rPr>
  </w:style>
  <w:style w:type="paragraph" w:customStyle="1" w:styleId="Artculo">
    <w:name w:val="Artículo"/>
    <w:basedOn w:val="Normal"/>
    <w:link w:val="ArtculoCar"/>
    <w:qFormat/>
    <w:rsid w:val="00FE4ECD"/>
    <w:pPr>
      <w:numPr>
        <w:numId w:val="4"/>
      </w:numPr>
      <w:spacing w:before="240" w:after="240"/>
      <w:ind w:left="425"/>
    </w:pPr>
    <w:rPr>
      <w:rFonts w:cs="Arial"/>
      <w:b/>
    </w:rPr>
  </w:style>
  <w:style w:type="paragraph" w:customStyle="1" w:styleId="Captulo">
    <w:name w:val="Capítulo"/>
    <w:basedOn w:val="Normal"/>
    <w:qFormat/>
    <w:rsid w:val="006622B2"/>
    <w:pPr>
      <w:jc w:val="center"/>
    </w:pPr>
    <w:rPr>
      <w:b/>
    </w:rPr>
  </w:style>
  <w:style w:type="character" w:styleId="Refdecomentario">
    <w:name w:val="annotation reference"/>
    <w:uiPriority w:val="99"/>
    <w:semiHidden/>
    <w:unhideWhenUsed/>
    <w:rsid w:val="00521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12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21271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2F2B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242F2B"/>
    <w:rPr>
      <w:rFonts w:ascii="Bookman Old Style" w:hAnsi="Bookman Old Style"/>
      <w:b/>
      <w:bCs/>
      <w:lang w:val="es-ES" w:eastAsia="es-ES"/>
    </w:rPr>
  </w:style>
  <w:style w:type="paragraph" w:styleId="Revisin">
    <w:name w:val="Revision"/>
    <w:hidden/>
    <w:uiPriority w:val="99"/>
    <w:semiHidden/>
    <w:rsid w:val="0009104E"/>
    <w:rPr>
      <w:rFonts w:ascii="Bookman Old Style" w:hAnsi="Bookman Old Style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631B1"/>
    <w:rPr>
      <w:color w:val="808080"/>
    </w:rPr>
  </w:style>
  <w:style w:type="paragraph" w:customStyle="1" w:styleId="Estilo2">
    <w:name w:val="Estilo2"/>
    <w:basedOn w:val="Normal"/>
    <w:link w:val="Estilo2Car"/>
    <w:rsid w:val="005E4914"/>
    <w:pPr>
      <w:keepNext/>
      <w:widowControl w:val="0"/>
      <w:adjustRightInd w:val="0"/>
      <w:textAlignment w:val="baseline"/>
      <w:outlineLvl w:val="0"/>
    </w:pPr>
    <w:rPr>
      <w:b/>
      <w:bCs/>
      <w:lang w:val="es-CO" w:eastAsia="ar-SA"/>
    </w:rPr>
  </w:style>
  <w:style w:type="character" w:customStyle="1" w:styleId="Estilo2Car">
    <w:name w:val="Estilo2 Car"/>
    <w:link w:val="Estilo2"/>
    <w:rsid w:val="005E4914"/>
    <w:rPr>
      <w:rFonts w:ascii="Bookman Old Style" w:hAnsi="Bookman Old Style"/>
      <w:b/>
      <w:bCs/>
      <w:sz w:val="24"/>
      <w:szCs w:val="24"/>
      <w:lang w:eastAsia="ar-SA"/>
    </w:rPr>
  </w:style>
  <w:style w:type="character" w:customStyle="1" w:styleId="ArtculoCar">
    <w:name w:val="Artículo Car"/>
    <w:link w:val="Artculo"/>
    <w:rsid w:val="00FE4ECD"/>
    <w:rPr>
      <w:rFonts w:ascii="Bookman Old Style" w:hAnsi="Bookman Old Style" w:cs="Arial"/>
      <w:b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1610E0"/>
    <w:pPr>
      <w:keepNext/>
      <w:widowControl w:val="0"/>
      <w:adjustRightInd w:val="0"/>
      <w:spacing w:before="240" w:after="180"/>
      <w:jc w:val="center"/>
      <w:textAlignment w:val="baseline"/>
    </w:pPr>
    <w:rPr>
      <w:sz w:val="22"/>
      <w:szCs w:val="20"/>
    </w:rPr>
  </w:style>
  <w:style w:type="character" w:customStyle="1" w:styleId="DescripcinCar">
    <w:name w:val="Descripción Car"/>
    <w:link w:val="Descripcin"/>
    <w:uiPriority w:val="35"/>
    <w:rsid w:val="001610E0"/>
    <w:rPr>
      <w:rFonts w:ascii="Bookman Old Style" w:hAnsi="Bookman Old Style"/>
      <w:sz w:val="22"/>
      <w:lang w:val="es-ES" w:eastAsia="es-ES"/>
    </w:rPr>
  </w:style>
  <w:style w:type="paragraph" w:styleId="Continuarlista">
    <w:name w:val="List Continue"/>
    <w:basedOn w:val="Normal"/>
    <w:rsid w:val="00DC22D8"/>
    <w:pPr>
      <w:widowControl w:val="0"/>
      <w:adjustRightInd w:val="0"/>
      <w:spacing w:before="240"/>
      <w:ind w:left="283"/>
      <w:contextualSpacing/>
      <w:textAlignment w:val="baseline"/>
    </w:pPr>
  </w:style>
  <w:style w:type="paragraph" w:customStyle="1" w:styleId="articulo">
    <w:name w:val="articulo"/>
    <w:basedOn w:val="Normal"/>
    <w:next w:val="Normal"/>
    <w:autoRedefine/>
    <w:rsid w:val="00C12F3B"/>
    <w:pPr>
      <w:suppressAutoHyphens/>
      <w:spacing w:before="240" w:after="0"/>
    </w:pPr>
    <w:rPr>
      <w:rFonts w:cs="Arial"/>
    </w:rPr>
  </w:style>
  <w:style w:type="character" w:customStyle="1" w:styleId="Ttulo1Car">
    <w:name w:val="Título 1 Car"/>
    <w:link w:val="Ttulo1"/>
    <w:rsid w:val="008B6CFD"/>
    <w:rPr>
      <w:rFonts w:ascii="Bookman Old Style" w:hAnsi="Bookman Old Style"/>
      <w:b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Ttulo">
    <w:name w:val="Title"/>
    <w:basedOn w:val="Normal"/>
    <w:link w:val="TtuloCar1"/>
    <w:qFormat/>
    <w:rsid w:val="008B6CFD"/>
    <w:pPr>
      <w:widowControl w:val="0"/>
      <w:numPr>
        <w:numId w:val="23"/>
      </w:numPr>
      <w:adjustRightInd w:val="0"/>
      <w:spacing w:before="240" w:after="240"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1">
    <w:name w:val="Título Car1"/>
    <w:basedOn w:val="Fuentedeprrafopredeter"/>
    <w:link w:val="Ttulo"/>
    <w:rsid w:val="008B6CFD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8B6CFD"/>
    <w:rPr>
      <w:color w:val="800080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8B6CFD"/>
    <w:rPr>
      <w:rFonts w:ascii="Arial" w:hAnsi="Arial"/>
      <w:sz w:val="22"/>
      <w:lang w:eastAsia="es-ES"/>
    </w:rPr>
  </w:style>
  <w:style w:type="paragraph" w:styleId="Textonotapie">
    <w:name w:val="footnote text"/>
    <w:basedOn w:val="Normal"/>
    <w:link w:val="TextonotapieCar"/>
    <w:semiHidden/>
    <w:rsid w:val="008B6CF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1">
    <w:name w:val="Texto nota pie Car1"/>
    <w:basedOn w:val="Fuentedeprrafopredeter"/>
    <w:uiPriority w:val="99"/>
    <w:semiHidden/>
    <w:rsid w:val="008B6CFD"/>
    <w:rPr>
      <w:rFonts w:ascii="Bookman Old Style" w:hAnsi="Bookman Old Style"/>
      <w:lang w:val="es-ES" w:eastAsia="es-ES"/>
    </w:rPr>
  </w:style>
  <w:style w:type="paragraph" w:styleId="Listaconvietas">
    <w:name w:val="List Bullet"/>
    <w:basedOn w:val="Normal"/>
    <w:autoRedefine/>
    <w:rsid w:val="008B6CF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70"/>
      <w:jc w:val="left"/>
    </w:pPr>
    <w:rPr>
      <w:bCs/>
      <w:caps/>
      <w:noProof/>
      <w:sz w:val="22"/>
      <w:szCs w:val="20"/>
      <w:lang w:val="es-CO"/>
    </w:rPr>
  </w:style>
  <w:style w:type="paragraph" w:styleId="TDC3">
    <w:name w:val="toc 3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843" w:right="425" w:hanging="1503"/>
      <w:jc w:val="left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8B6CFD"/>
    <w:pPr>
      <w:spacing w:before="240" w:after="240"/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8B6CFD"/>
    <w:pPr>
      <w:spacing w:before="240" w:after="240"/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8B6CFD"/>
    <w:pPr>
      <w:spacing w:before="240" w:after="240"/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8B6CFD"/>
    <w:pPr>
      <w:tabs>
        <w:tab w:val="righ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8B6CFD"/>
    <w:pPr>
      <w:tabs>
        <w:tab w:val="right" w:leader="do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8B6CFD"/>
    <w:pPr>
      <w:spacing w:before="240" w:after="240"/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8B6CF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8B6CF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CFD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B6CFD"/>
    <w:pPr>
      <w:spacing w:before="24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8B6CFD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Textoennegrita">
    <w:name w:val="Strong"/>
    <w:uiPriority w:val="22"/>
    <w:qFormat/>
    <w:rsid w:val="008B6CFD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8B6CFD"/>
    <w:pPr>
      <w:keepLines/>
      <w:numPr>
        <w:numId w:val="0"/>
      </w:numPr>
      <w:spacing w:before="480" w:after="360" w:line="276" w:lineRule="auto"/>
      <w:ind w:left="357" w:hanging="357"/>
      <w:jc w:val="left"/>
      <w:outlineLvl w:val="9"/>
    </w:pPr>
    <w:rPr>
      <w:rFonts w:ascii="Cambria" w:hAnsi="Cambria"/>
      <w:bC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8B6CF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B6CFD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8B6CFD"/>
    <w:pPr>
      <w:suppressAutoHyphens/>
      <w:spacing w:before="240" w:after="240"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8B6CFD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8B6CFD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B6CFD"/>
    <w:pPr>
      <w:widowControl w:val="0"/>
      <w:adjustRightInd w:val="0"/>
      <w:spacing w:before="240" w:after="24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B6CFD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z-Finaldelformulario">
    <w:name w:val="HTML Bottom of Form"/>
    <w:basedOn w:val="Normal"/>
    <w:next w:val="Normal"/>
    <w:link w:val="z-FinaldelformularioCar"/>
    <w:hidden/>
    <w:rsid w:val="008B6CFD"/>
    <w:pPr>
      <w:widowControl w:val="0"/>
      <w:pBdr>
        <w:top w:val="single" w:sz="6" w:space="1" w:color="auto"/>
      </w:pBdr>
      <w:adjustRightInd w:val="0"/>
      <w:spacing w:before="240" w:after="24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B6CFD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8B6CFD"/>
    <w:pPr>
      <w:widowControl w:val="0"/>
      <w:adjustRightInd w:val="0"/>
      <w:spacing w:before="240" w:after="240"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B6CFD"/>
    <w:pPr>
      <w:spacing w:before="240" w:after="240"/>
      <w:ind w:left="708" w:right="618"/>
    </w:pPr>
    <w:rPr>
      <w:rFonts w:cs="Arial"/>
      <w:i/>
      <w:iCs/>
      <w:szCs w:val="20"/>
    </w:rPr>
  </w:style>
  <w:style w:type="paragraph" w:customStyle="1" w:styleId="EstiloPrrafodelistaJustificado">
    <w:name w:val="Estilo Párrafo de lista + Justificado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B6CFD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8B6CFD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8B6CFD"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240" w:after="240"/>
      <w:ind w:right="45"/>
      <w:textAlignment w:val="baseline"/>
    </w:pPr>
    <w:rPr>
      <w:sz w:val="22"/>
      <w:szCs w:val="20"/>
    </w:rPr>
  </w:style>
  <w:style w:type="character" w:customStyle="1" w:styleId="Fuentedeprrafopredeter1">
    <w:name w:val="Fuente de párrafo predeter.1"/>
    <w:rsid w:val="008B6CFD"/>
  </w:style>
  <w:style w:type="character" w:customStyle="1" w:styleId="FootnoteCharacters">
    <w:name w:val="Footnote Characters"/>
    <w:rsid w:val="008B6CFD"/>
    <w:rPr>
      <w:vertAlign w:val="superscript"/>
    </w:rPr>
  </w:style>
  <w:style w:type="character" w:customStyle="1" w:styleId="Refdenotaalpie1">
    <w:name w:val="Ref. de nota al pie1"/>
    <w:rsid w:val="008B6CFD"/>
    <w:rPr>
      <w:vertAlign w:val="superscript"/>
    </w:rPr>
  </w:style>
  <w:style w:type="character" w:customStyle="1" w:styleId="Refdecomentario1">
    <w:name w:val="Ref. de comentario1"/>
    <w:rsid w:val="008B6CFD"/>
    <w:rPr>
      <w:sz w:val="16"/>
    </w:rPr>
  </w:style>
  <w:style w:type="paragraph" w:customStyle="1" w:styleId="Heading">
    <w:name w:val="Heading"/>
    <w:basedOn w:val="Normal"/>
    <w:next w:val="Textoindependiente"/>
    <w:rsid w:val="008B6CFD"/>
    <w:pPr>
      <w:keepNext/>
      <w:suppressAutoHyphens/>
      <w:spacing w:before="24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B6CFD"/>
    <w:pPr>
      <w:suppressAutoHyphens/>
      <w:spacing w:before="240" w:after="240"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B6CFD"/>
    <w:pPr>
      <w:suppressLineNumbers/>
      <w:suppressAutoHyphens/>
      <w:spacing w:before="240" w:after="240"/>
    </w:pPr>
    <w:rPr>
      <w:sz w:val="22"/>
      <w:szCs w:val="20"/>
      <w:lang w:val="es-CO" w:eastAsia="ar-SA"/>
    </w:rPr>
  </w:style>
  <w:style w:type="paragraph" w:styleId="ndice1">
    <w:name w:val="index 1"/>
    <w:basedOn w:val="Normal"/>
    <w:next w:val="Normal"/>
    <w:autoRedefine/>
    <w:semiHidden/>
    <w:unhideWhenUsed/>
    <w:rsid w:val="008B6CFD"/>
    <w:pPr>
      <w:spacing w:before="0" w:after="0"/>
      <w:ind w:left="240" w:hanging="240"/>
    </w:pPr>
  </w:style>
  <w:style w:type="paragraph" w:styleId="Ttulodendice">
    <w:name w:val="index heading"/>
    <w:basedOn w:val="Normal"/>
    <w:next w:val="ndice1"/>
    <w:rsid w:val="008B6CFD"/>
    <w:pPr>
      <w:suppressAutoHyphens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B6CFD"/>
    <w:pPr>
      <w:suppressAutoHyphens/>
      <w:spacing w:before="240" w:after="240"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B6CFD"/>
    <w:pPr>
      <w:suppressAutoHyphens/>
      <w:spacing w:before="240" w:after="240"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B6CFD"/>
    <w:pPr>
      <w:suppressAutoHyphens/>
      <w:spacing w:before="240" w:after="24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B6CFD"/>
    <w:pPr>
      <w:suppressLineNumbers/>
      <w:suppressAutoHyphens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B6CFD"/>
    <w:pPr>
      <w:suppressAutoHyphens/>
      <w:spacing w:before="240" w:after="240"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B6CFD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8B6CF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8B6CFD"/>
    <w:pPr>
      <w:widowControl/>
      <w:suppressAutoHyphens/>
      <w:adjustRightInd/>
      <w:spacing w:after="200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8B6CFD"/>
    <w:rPr>
      <w:rFonts w:ascii="Bookman Old Style" w:hAnsi="Bookman Old Style"/>
      <w:b/>
      <w:bCs/>
      <w:iCs/>
      <w:sz w:val="22"/>
      <w:lang w:val="es-ES" w:eastAsia="es-ES"/>
    </w:rPr>
  </w:style>
  <w:style w:type="paragraph" w:customStyle="1" w:styleId="DatosDocumento">
    <w:name w:val="Datos Documento"/>
    <w:basedOn w:val="Normal"/>
    <w:rsid w:val="008B6CFD"/>
    <w:pPr>
      <w:spacing w:before="240" w:after="24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B6CFD"/>
    <w:pPr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8B6CFD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B6CFD"/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8B6CFD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B6CFD"/>
    <w:pPr>
      <w:widowControl/>
      <w:adjustRightInd/>
      <w:spacing w:before="0" w:after="240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B6CFD"/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B6CF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B6CFD"/>
    <w:pPr>
      <w:widowControl w:val="0"/>
      <w:adjustRightInd w:val="0"/>
      <w:spacing w:before="240" w:after="240"/>
      <w:textAlignment w:val="baseline"/>
    </w:pPr>
    <w:rPr>
      <w:lang w:val="es-CO"/>
    </w:rPr>
  </w:style>
  <w:style w:type="character" w:customStyle="1" w:styleId="SaludoCar">
    <w:name w:val="Saludo Car"/>
    <w:basedOn w:val="Fuentedeprrafopredeter"/>
    <w:link w:val="Saludo"/>
    <w:uiPriority w:val="99"/>
    <w:rsid w:val="008B6CFD"/>
    <w:rPr>
      <w:rFonts w:ascii="Bookman Old Style" w:hAnsi="Bookman Old Style"/>
      <w:sz w:val="24"/>
      <w:szCs w:val="24"/>
      <w:lang w:eastAsia="es-ES"/>
    </w:rPr>
  </w:style>
  <w:style w:type="paragraph" w:customStyle="1" w:styleId="ARTICULOS">
    <w:name w:val="ARTICULOS"/>
    <w:basedOn w:val="Normal"/>
    <w:link w:val="ARTICULOSCar"/>
    <w:autoRedefine/>
    <w:qFormat/>
    <w:rsid w:val="008B6CFD"/>
    <w:pPr>
      <w:numPr>
        <w:numId w:val="24"/>
      </w:numPr>
      <w:tabs>
        <w:tab w:val="left" w:pos="1560"/>
      </w:tabs>
      <w:adjustRightInd w:val="0"/>
      <w:spacing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8B6CFD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8B6CFD"/>
    <w:rPr>
      <w:rFonts w:ascii="Arial Unicode MS" w:eastAsia="Arial Unicode MS" w:hAnsi="Arial Unicode MS" w:cs="Arial Unicode MS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8B6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8B6CFD"/>
    <w:rPr>
      <w:rFonts w:ascii="Consolas" w:hAnsi="Consolas" w:cs="Consolas"/>
      <w:lang w:val="es-ES" w:eastAsia="es-ES"/>
    </w:rPr>
  </w:style>
  <w:style w:type="paragraph" w:customStyle="1" w:styleId="CAPTULO0">
    <w:name w:val="CAPÍTULO"/>
    <w:basedOn w:val="Ttulo1"/>
    <w:next w:val="Normal"/>
    <w:qFormat/>
    <w:rsid w:val="008B6CFD"/>
    <w:pPr>
      <w:numPr>
        <w:numId w:val="0"/>
      </w:numPr>
      <w:spacing w:before="240" w:after="240"/>
      <w:ind w:left="432" w:hanging="432"/>
    </w:pPr>
    <w:rPr>
      <w:spacing w:val="4"/>
      <w:szCs w:val="22"/>
      <w:lang w:val="es-ES"/>
    </w:rPr>
  </w:style>
  <w:style w:type="paragraph" w:customStyle="1" w:styleId="xl66">
    <w:name w:val="xl66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7">
    <w:name w:val="xl67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8">
    <w:name w:val="xl68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9">
    <w:name w:val="xl69"/>
    <w:basedOn w:val="Normal"/>
    <w:rsid w:val="008B6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70">
    <w:name w:val="xl70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1">
    <w:name w:val="xl71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2">
    <w:name w:val="xl72"/>
    <w:basedOn w:val="Normal"/>
    <w:rsid w:val="008B6CF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3">
    <w:name w:val="xl73"/>
    <w:basedOn w:val="Normal"/>
    <w:rsid w:val="008B6C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4">
    <w:name w:val="xl74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5">
    <w:name w:val="xl75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6">
    <w:name w:val="xl76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7">
    <w:name w:val="xl77"/>
    <w:basedOn w:val="Normal"/>
    <w:rsid w:val="008B6CFD"/>
    <w:pPr>
      <w:spacing w:before="100" w:beforeAutospacing="1" w:after="100" w:afterAutospacing="1"/>
      <w:jc w:val="center"/>
      <w:textAlignment w:val="center"/>
    </w:pPr>
    <w:rPr>
      <w:sz w:val="12"/>
      <w:szCs w:val="12"/>
      <w:lang w:val="es-CO" w:eastAsia="es-CO"/>
    </w:rPr>
  </w:style>
  <w:style w:type="paragraph" w:customStyle="1" w:styleId="xl78">
    <w:name w:val="xl78"/>
    <w:basedOn w:val="Normal"/>
    <w:rsid w:val="008B6CFD"/>
    <w:pP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styleId="Lista2">
    <w:name w:val="List 2"/>
    <w:basedOn w:val="Normal"/>
    <w:uiPriority w:val="99"/>
    <w:unhideWhenUsed/>
    <w:rsid w:val="008B6CFD"/>
    <w:pPr>
      <w:spacing w:before="240" w:after="240"/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B6CFD"/>
    <w:pPr>
      <w:spacing w:before="240" w:after="240"/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8B6CFD"/>
    <w:pPr>
      <w:spacing w:before="24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8B6CFD"/>
    <w:pPr>
      <w:spacing w:before="240"/>
      <w:ind w:left="849"/>
      <w:contextualSpacing/>
    </w:pPr>
  </w:style>
  <w:style w:type="paragraph" w:customStyle="1" w:styleId="Caracteresenmarcados">
    <w:name w:val="Caracteres enmarcados"/>
    <w:basedOn w:val="Normal"/>
    <w:rsid w:val="008B6CFD"/>
    <w:pPr>
      <w:spacing w:before="240" w:after="240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6CFD"/>
    <w:pPr>
      <w:spacing w:before="240" w:after="2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B6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B6CFD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3B8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3B8"/>
    <w:rPr>
      <w:rFonts w:ascii="Bookman Old Style" w:hAnsi="Bookman Old Style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453B8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945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4F5DE90C8A5F4689815843AD71BE8B" ma:contentTypeVersion="9" ma:contentTypeDescription="Crear nuevo documento." ma:contentTypeScope="" ma:versionID="87a6a450caf8d1f82bd32069a226c0f2">
  <xsd:schema xmlns:xsd="http://www.w3.org/2001/XMLSchema" xmlns:xs="http://www.w3.org/2001/XMLSchema" xmlns:p="http://schemas.microsoft.com/office/2006/metadata/properties" xmlns:ns2="8bd55fe9-8577-4cfc-8d96-a754a8c01d86" targetNamespace="http://schemas.microsoft.com/office/2006/metadata/properties" ma:root="true" ma:fieldsID="517777d63a429f194378023da23815a2" ns2:_="">
    <xsd:import namespace="8bd55fe9-8577-4cfc-8d96-a754a8c01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5fe9-8577-4cfc-8d96-a754a8c0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D2E3A-B0B2-4DA1-8F53-0B1BC8F9A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5fe9-8577-4cfc-8d96-a754a8c01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B7E84-1EE6-4EB2-A780-5D6AC6221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092213-E115-46E7-B54C-1F6526D4F9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35C2E-D0C3-4493-B224-A944E55DF9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4</Pages>
  <Words>1365</Words>
  <Characters>7222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8570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Luz Stella Rojas Macias</cp:lastModifiedBy>
  <cp:revision>2</cp:revision>
  <cp:lastPrinted>2021-09-06T16:12:00Z</cp:lastPrinted>
  <dcterms:created xsi:type="dcterms:W3CDTF">2021-10-05T23:05:00Z</dcterms:created>
  <dcterms:modified xsi:type="dcterms:W3CDTF">2021-10-05T23:05:00Z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0x010100744F5DE90C8A5F4689815843AD71BE8B</vt:lpwstr>
  </property>
</Properties>
</file>