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96651" w14:textId="4F469A77" w:rsidR="00CA77FB" w:rsidRPr="005678C2" w:rsidRDefault="000A3DFB" w:rsidP="00653AF4">
      <w:pPr>
        <w:pStyle w:val="Encabezado"/>
        <w:tabs>
          <w:tab w:val="clear" w:pos="8504"/>
          <w:tab w:val="left" w:pos="0"/>
          <w:tab w:val="right" w:pos="9356"/>
        </w:tabs>
        <w:spacing w:before="0"/>
        <w:jc w:val="center"/>
        <w:rPr>
          <w:rFonts w:ascii="Bookman Old Style" w:hAnsi="Bookman Old Style"/>
          <w:b/>
          <w:bCs/>
          <w:noProof/>
          <w:szCs w:val="24"/>
          <w:lang w:val="es-ES"/>
        </w:rPr>
      </w:pPr>
      <w:r>
        <w:rPr>
          <w:rFonts w:ascii="Bookman Old Style" w:hAnsi="Bookman Old Style"/>
          <w:noProof/>
          <w:szCs w:val="24"/>
        </w:rPr>
        <w:object w:dxaOrig="1440" w:dyaOrig="1440" w14:anchorId="7179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6.05pt;width:52.5pt;height:48.75pt;z-index:251657728" fillcolor="#0c9">
            <v:imagedata r:id="rId11" o:title=""/>
          </v:shape>
          <o:OLEObject Type="Embed" ProgID="PBrush" ShapeID="_x0000_s2050" DrawAspect="Content" ObjectID="_1707144352" r:id="rId12"/>
        </w:object>
      </w:r>
      <w:r w:rsidR="00CA77FB" w:rsidRPr="005678C2">
        <w:rPr>
          <w:rFonts w:ascii="Bookman Old Style" w:hAnsi="Bookman Old Style"/>
          <w:bCs/>
          <w:szCs w:val="24"/>
        </w:rPr>
        <w:t>Ministerio de Minas y Energía</w:t>
      </w:r>
    </w:p>
    <w:p w14:paraId="0D77311B" w14:textId="77777777" w:rsidR="00CA77FB" w:rsidRPr="005678C2" w:rsidRDefault="00CA77FB" w:rsidP="005678C2">
      <w:pPr>
        <w:pStyle w:val="Ttulo3"/>
        <w:tabs>
          <w:tab w:val="left" w:pos="0"/>
          <w:tab w:val="right" w:pos="9356"/>
        </w:tabs>
        <w:spacing w:before="360" w:after="360"/>
        <w:rPr>
          <w:rFonts w:ascii="Bookman Old Style" w:hAnsi="Bookman Old Style" w:cs="Arial"/>
          <w:spacing w:val="20"/>
          <w:szCs w:val="24"/>
        </w:rPr>
      </w:pPr>
      <w:r w:rsidRPr="005678C2">
        <w:rPr>
          <w:rFonts w:ascii="Bookman Old Style" w:hAnsi="Bookman Old Style" w:cs="Arial"/>
          <w:spacing w:val="20"/>
          <w:szCs w:val="24"/>
        </w:rPr>
        <w:t>COMISIÓN DE REGULACIÓN DE ENERGÍA Y GAS</w:t>
      </w:r>
    </w:p>
    <w:p w14:paraId="30A3A011" w14:textId="33D4632A" w:rsidR="00CA77FB" w:rsidRPr="005678C2" w:rsidRDefault="00CA77FB" w:rsidP="005678C2">
      <w:pPr>
        <w:pStyle w:val="Ttulo5"/>
        <w:tabs>
          <w:tab w:val="left" w:pos="0"/>
          <w:tab w:val="right" w:pos="9356"/>
        </w:tabs>
        <w:spacing w:before="240" w:after="240"/>
        <w:rPr>
          <w:rFonts w:ascii="Bookman Old Style" w:hAnsi="Bookman Old Style"/>
          <w:sz w:val="24"/>
          <w:szCs w:val="24"/>
        </w:rPr>
      </w:pPr>
      <w:r w:rsidRPr="005678C2">
        <w:rPr>
          <w:rFonts w:ascii="Bookman Old Style" w:hAnsi="Bookman Old Style"/>
          <w:sz w:val="24"/>
          <w:szCs w:val="24"/>
        </w:rPr>
        <w:t xml:space="preserve">RESOLUCIÓN No. </w:t>
      </w:r>
      <w:r w:rsidR="006F3EF1" w:rsidRPr="00653AF4">
        <w:rPr>
          <w:rFonts w:ascii="Bookman Old Style" w:hAnsi="Bookman Old Style"/>
          <w:sz w:val="32"/>
          <w:szCs w:val="32"/>
        </w:rPr>
        <w:t xml:space="preserve">501 </w:t>
      </w:r>
      <w:r w:rsidR="00653AF4" w:rsidRPr="00653AF4">
        <w:rPr>
          <w:rFonts w:ascii="Bookman Old Style" w:hAnsi="Bookman Old Style"/>
          <w:sz w:val="32"/>
          <w:szCs w:val="32"/>
        </w:rPr>
        <w:t>02</w:t>
      </w:r>
      <w:r w:rsidR="00653AF4">
        <w:rPr>
          <w:rFonts w:ascii="Bookman Old Style" w:hAnsi="Bookman Old Style"/>
          <w:sz w:val="32"/>
          <w:szCs w:val="32"/>
        </w:rPr>
        <w:t>3 de 2022</w:t>
      </w:r>
    </w:p>
    <w:p w14:paraId="10407C0D" w14:textId="57D3E983" w:rsidR="00CA77FB" w:rsidRPr="005678C2" w:rsidRDefault="00CA77FB" w:rsidP="005678C2">
      <w:pPr>
        <w:pStyle w:val="Ttulo3"/>
        <w:tabs>
          <w:tab w:val="left" w:pos="0"/>
          <w:tab w:val="right" w:pos="9356"/>
        </w:tabs>
        <w:spacing w:before="360" w:after="360"/>
        <w:rPr>
          <w:rFonts w:ascii="Bookman Old Style" w:hAnsi="Bookman Old Style"/>
          <w:b w:val="0"/>
          <w:szCs w:val="24"/>
        </w:rPr>
      </w:pPr>
      <w:r w:rsidRPr="005678C2">
        <w:rPr>
          <w:rFonts w:ascii="Bookman Old Style" w:hAnsi="Bookman Old Style"/>
          <w:b w:val="0"/>
          <w:szCs w:val="24"/>
        </w:rPr>
        <w:t xml:space="preserve">(    </w:t>
      </w:r>
      <w:r w:rsidR="00653AF4" w:rsidRPr="00653AF4">
        <w:rPr>
          <w:rFonts w:ascii="Bookman Old Style" w:hAnsi="Bookman Old Style"/>
          <w:bCs/>
          <w:sz w:val="32"/>
          <w:szCs w:val="32"/>
        </w:rPr>
        <w:t>08 FEB. 2022</w:t>
      </w:r>
      <w:r w:rsidRPr="005678C2">
        <w:rPr>
          <w:rFonts w:ascii="Bookman Old Style" w:hAnsi="Bookman Old Style"/>
          <w:b w:val="0"/>
          <w:szCs w:val="24"/>
        </w:rPr>
        <w:t xml:space="preserve">      )</w:t>
      </w:r>
    </w:p>
    <w:p w14:paraId="14E3CA54" w14:textId="5A0CD556" w:rsidR="00D76752" w:rsidRPr="005678C2" w:rsidRDefault="00A16C20" w:rsidP="005678C2">
      <w:pPr>
        <w:spacing w:before="0" w:after="360"/>
        <w:jc w:val="center"/>
      </w:pPr>
      <w:r w:rsidRPr="005678C2">
        <w:t xml:space="preserve">Por la cual se resuelve el recurso de reposición interpuesto por </w:t>
      </w:r>
      <w:r w:rsidR="00597406" w:rsidRPr="005678C2">
        <w:t xml:space="preserve">la </w:t>
      </w:r>
      <w:r w:rsidR="001E64B3" w:rsidRPr="005678C2">
        <w:t>Electrificadora de Santander S.A. E.S.P.</w:t>
      </w:r>
      <w:r w:rsidRPr="005678C2">
        <w:t xml:space="preserve">, contra la Resolución CREG </w:t>
      </w:r>
      <w:r w:rsidR="001E64B3" w:rsidRPr="005678C2">
        <w:t>029</w:t>
      </w:r>
      <w:r w:rsidRPr="005678C2">
        <w:t xml:space="preserve"> de 2021</w:t>
      </w:r>
      <w:r w:rsidR="00D77B01" w:rsidRPr="005678C2">
        <w:t>.</w:t>
      </w:r>
    </w:p>
    <w:p w14:paraId="01D5B68F" w14:textId="77777777" w:rsidR="00045D3D" w:rsidRPr="005678C2" w:rsidRDefault="00045D3D" w:rsidP="005678C2">
      <w:pPr>
        <w:spacing w:before="360" w:after="360"/>
        <w:ind w:right="51"/>
        <w:jc w:val="center"/>
        <w:rPr>
          <w:b/>
        </w:rPr>
      </w:pPr>
      <w:r w:rsidRPr="005678C2">
        <w:rPr>
          <w:b/>
        </w:rPr>
        <w:t xml:space="preserve">LA COMISIÓN DE REGULACIÓN </w:t>
      </w:r>
      <w:r w:rsidR="00A06C25" w:rsidRPr="005678C2">
        <w:rPr>
          <w:b/>
        </w:rPr>
        <w:t>DE ENERGÍA</w:t>
      </w:r>
      <w:r w:rsidRPr="005678C2">
        <w:rPr>
          <w:b/>
        </w:rPr>
        <w:t xml:space="preserve"> Y GAS</w:t>
      </w:r>
    </w:p>
    <w:p w14:paraId="7EC94EB5" w14:textId="6B1E5314" w:rsidR="00045D3D" w:rsidRPr="005678C2" w:rsidRDefault="009A0748" w:rsidP="005678C2">
      <w:pPr>
        <w:spacing w:before="0" w:after="0"/>
        <w:jc w:val="center"/>
      </w:pPr>
      <w:r w:rsidRPr="005678C2">
        <w:t>En ejercicio de sus atribuciones constitucionales y legales, en especial las conferidas por las Leyes 142 y 143 de 1994, y en desarrollo de los Decretos 1524, 2253 de 1994</w:t>
      </w:r>
      <w:r w:rsidR="009D505A">
        <w:t xml:space="preserve"> </w:t>
      </w:r>
      <w:r w:rsidRPr="005678C2">
        <w:t>y 1260 de 2013.</w:t>
      </w:r>
    </w:p>
    <w:p w14:paraId="0BDD6FE5" w14:textId="77777777" w:rsidR="00045D3D" w:rsidRPr="005678C2" w:rsidRDefault="00955F64" w:rsidP="005678C2">
      <w:pPr>
        <w:suppressAutoHyphens/>
        <w:spacing w:before="360" w:after="360"/>
        <w:jc w:val="center"/>
        <w:rPr>
          <w:b/>
        </w:rPr>
      </w:pPr>
      <w:r w:rsidRPr="005678C2">
        <w:rPr>
          <w:b/>
        </w:rPr>
        <w:t>C</w:t>
      </w:r>
      <w:r w:rsidR="00045D3D" w:rsidRPr="005678C2">
        <w:rPr>
          <w:b/>
        </w:rPr>
        <w:t>ONSIDERAND</w:t>
      </w:r>
      <w:r w:rsidR="00A06C25" w:rsidRPr="005678C2">
        <w:rPr>
          <w:b/>
        </w:rPr>
        <w:t>O</w:t>
      </w:r>
      <w:r w:rsidRPr="005678C2">
        <w:rPr>
          <w:b/>
        </w:rPr>
        <w:t xml:space="preserve"> </w:t>
      </w:r>
      <w:r w:rsidR="00A06C25" w:rsidRPr="005678C2">
        <w:rPr>
          <w:b/>
        </w:rPr>
        <w:t>Q</w:t>
      </w:r>
      <w:r w:rsidR="00045D3D" w:rsidRPr="005678C2">
        <w:rPr>
          <w:b/>
        </w:rPr>
        <w:t>UE:</w:t>
      </w:r>
    </w:p>
    <w:p w14:paraId="5BF9B619" w14:textId="2B580FEE" w:rsidR="00942198" w:rsidRPr="005678C2" w:rsidRDefault="00942198" w:rsidP="005678C2">
      <w:r w:rsidRPr="005678C2">
        <w:t>Mediante la Resolución CREG 015 de 2018, publicada en el Diario Oficial del 3 de febrero de 2018, se expidió la metodología para la remuneración de la actividad de distribución de energía eléctrica en el Sistema Interconectado Nacional, SIN, la cual fue aclarada y modificada por las resoluciones CREG 085 de 2018, 036 y 199 de 2019</w:t>
      </w:r>
      <w:r w:rsidR="00643CDB" w:rsidRPr="005678C2">
        <w:t>, 167 y 195 de 2020</w:t>
      </w:r>
      <w:r w:rsidR="00B73B53">
        <w:t>, y 222 de 2021</w:t>
      </w:r>
      <w:r w:rsidRPr="005678C2">
        <w:t>.</w:t>
      </w:r>
    </w:p>
    <w:p w14:paraId="15CBBC3E" w14:textId="7C4D178D" w:rsidR="00942198" w:rsidRPr="005678C2" w:rsidRDefault="00942198" w:rsidP="005678C2">
      <w:r w:rsidRPr="005678C2">
        <w:t xml:space="preserve">Mediante la Resolución CREG </w:t>
      </w:r>
      <w:r w:rsidR="006D44EA" w:rsidRPr="005678C2">
        <w:t>029</w:t>
      </w:r>
      <w:r w:rsidRPr="005678C2">
        <w:t xml:space="preserve"> de 2021 se modificó el plan de inversiones del mercado de comercialización atendido por </w:t>
      </w:r>
      <w:r w:rsidR="00727E6C" w:rsidRPr="005678C2">
        <w:t>la Electrificadora de Santander S.A. E.S.P.</w:t>
      </w:r>
      <w:r w:rsidR="00107D55" w:rsidRPr="005678C2">
        <w:t>, el cual fue</w:t>
      </w:r>
      <w:r w:rsidR="007E21CA" w:rsidRPr="005678C2">
        <w:t xml:space="preserve"> </w:t>
      </w:r>
      <w:r w:rsidRPr="005678C2">
        <w:t xml:space="preserve">aprobado en la Resolución CREG </w:t>
      </w:r>
      <w:r w:rsidR="009B1A73" w:rsidRPr="005678C2">
        <w:t>103</w:t>
      </w:r>
      <w:r w:rsidRPr="005678C2">
        <w:t xml:space="preserve"> de 20</w:t>
      </w:r>
      <w:r w:rsidR="00EB1F35" w:rsidRPr="005678C2">
        <w:t>19</w:t>
      </w:r>
      <w:r w:rsidRPr="005678C2">
        <w:t xml:space="preserve">. </w:t>
      </w:r>
    </w:p>
    <w:p w14:paraId="44016439" w14:textId="62A0B825" w:rsidR="00942198" w:rsidRPr="005678C2" w:rsidRDefault="00942198" w:rsidP="005678C2">
      <w:r w:rsidRPr="005678C2">
        <w:t>En el Documento CREG-</w:t>
      </w:r>
      <w:r w:rsidR="0003050C" w:rsidRPr="005678C2">
        <w:t>020</w:t>
      </w:r>
      <w:r w:rsidRPr="005678C2">
        <w:t xml:space="preserve"> de 2021 se encuentra el soporte de la Resolución CREG </w:t>
      </w:r>
      <w:r w:rsidR="0097149D" w:rsidRPr="005678C2">
        <w:t>029</w:t>
      </w:r>
      <w:r w:rsidRPr="005678C2">
        <w:t xml:space="preserve"> de 20</w:t>
      </w:r>
      <w:r w:rsidR="00EB1F35" w:rsidRPr="005678C2">
        <w:t>21</w:t>
      </w:r>
      <w:r w:rsidRPr="005678C2">
        <w:t xml:space="preserve">, el cual incluye las diferencias identificadas, los inventarios aprobados, las memorias de cálculo y demás consideraciones empleadas para calcular el valor del plan de inversiones aprobado en dicha </w:t>
      </w:r>
      <w:r w:rsidR="00B564D0" w:rsidRPr="005678C2">
        <w:t>r</w:t>
      </w:r>
      <w:r w:rsidRPr="005678C2">
        <w:t>esolución.</w:t>
      </w:r>
    </w:p>
    <w:p w14:paraId="30B95D58" w14:textId="7319773C" w:rsidR="00942198" w:rsidRPr="005678C2" w:rsidRDefault="00FC6E1F" w:rsidP="005678C2">
      <w:r w:rsidRPr="005678C2">
        <w:t>La Electrificadora de Santander S.A. E.S.P.</w:t>
      </w:r>
      <w:r w:rsidR="00942198" w:rsidRPr="005678C2">
        <w:t>,</w:t>
      </w:r>
      <w:r w:rsidR="00A7001A" w:rsidRPr="005678C2">
        <w:t xml:space="preserve"> </w:t>
      </w:r>
      <w:r w:rsidR="00081E5F" w:rsidRPr="005678C2">
        <w:t>E</w:t>
      </w:r>
      <w:r w:rsidRPr="005678C2">
        <w:t>SSA</w:t>
      </w:r>
      <w:r w:rsidR="00942198" w:rsidRPr="005678C2">
        <w:t xml:space="preserve">, mediante comunicación con radicado </w:t>
      </w:r>
      <w:r w:rsidR="003F7997" w:rsidRPr="005678C2">
        <w:t>E-2021-005356</w:t>
      </w:r>
      <w:r w:rsidR="00942198" w:rsidRPr="005678C2">
        <w:t xml:space="preserve">, presentó recurso de reposición contra la Resolución CREG </w:t>
      </w:r>
      <w:r w:rsidR="004C16EE" w:rsidRPr="005678C2">
        <w:t>136</w:t>
      </w:r>
      <w:r w:rsidR="00942198" w:rsidRPr="005678C2">
        <w:t xml:space="preserve"> de 2021. En esta comunicación se presentan los antecedentes, las razones de inconformidad y las peticiones del recurso de reposición. En la citada comunicación se indica lo siguiente:</w:t>
      </w:r>
    </w:p>
    <w:p w14:paraId="187FF0DE" w14:textId="70D06B65" w:rsidR="001D0C52" w:rsidRPr="005678C2" w:rsidRDefault="00287530" w:rsidP="005678C2">
      <w:pPr>
        <w:rPr>
          <w:b/>
          <w:i/>
          <w:iCs/>
        </w:rPr>
      </w:pPr>
      <w:r w:rsidRPr="005678C2">
        <w:t xml:space="preserve">(…) </w:t>
      </w:r>
      <w:r w:rsidR="008142C7" w:rsidRPr="005678C2">
        <w:rPr>
          <w:i/>
          <w:iCs/>
        </w:rPr>
        <w:t>YOLANDA MELÓN SANDOVAL, identificada con cédula de ciudadanía número 1.102.367.083 expedida en Piedecuesta, portadora de la Tarjeta Profesional No. 277.168 del Consejo Superior de la Judicatura, obrando en mi calidad de apoderada general de ELECTR</w:t>
      </w:r>
      <w:r w:rsidR="007B6F4B" w:rsidRPr="005678C2">
        <w:rPr>
          <w:i/>
          <w:iCs/>
        </w:rPr>
        <w:t>I</w:t>
      </w:r>
      <w:r w:rsidR="008142C7" w:rsidRPr="005678C2">
        <w:rPr>
          <w:i/>
          <w:iCs/>
        </w:rPr>
        <w:t>FICADORA DE SANTANDER S.A. E.S.P ., lo cual acredito con el Certificado de Existencia y Representación legal expedido por la cámara de comercio de Bucaramanga que se adjunta, interpongo ante usted, dentro de la oportunidad procesal correspondiente, RECURSO REPOSICIÓN, en contra de la Resolución CREG 029</w:t>
      </w:r>
      <w:r w:rsidRPr="005678C2">
        <w:rPr>
          <w:i/>
          <w:iCs/>
        </w:rPr>
        <w:t xml:space="preserve"> </w:t>
      </w:r>
      <w:r w:rsidR="001D0C52" w:rsidRPr="005678C2">
        <w:t>(…)</w:t>
      </w:r>
    </w:p>
    <w:p w14:paraId="7E40FF42" w14:textId="11174058" w:rsidR="004C16EE" w:rsidRPr="005678C2" w:rsidRDefault="00B756C4" w:rsidP="005678C2">
      <w:pPr>
        <w:pStyle w:val="Textoindependiente"/>
        <w:ind w:right="275"/>
        <w:jc w:val="both"/>
        <w:rPr>
          <w:rFonts w:ascii="Bookman Old Style" w:hAnsi="Bookman Old Style" w:cs="Times New Roman"/>
          <w:b w:val="0"/>
          <w:i/>
          <w:iCs/>
        </w:rPr>
      </w:pPr>
      <w:r w:rsidRPr="005678C2">
        <w:rPr>
          <w:rFonts w:ascii="Bookman Old Style" w:hAnsi="Bookman Old Style" w:cs="Times New Roman"/>
          <w:b w:val="0"/>
          <w:i/>
          <w:iCs/>
        </w:rPr>
        <w:t>Las razones de inconformidad contra la Resolución recurrida, las cuales sustentan la solicitud de reposición del acto administrativo del asunto, son las siguientes:</w:t>
      </w:r>
    </w:p>
    <w:p w14:paraId="5EE2C523" w14:textId="72D4B9F4" w:rsidR="006C448D" w:rsidRPr="005678C2" w:rsidRDefault="006C448D" w:rsidP="005678C2">
      <w:pPr>
        <w:pStyle w:val="Textoindependiente"/>
        <w:ind w:left="567" w:right="275" w:hanging="567"/>
        <w:jc w:val="both"/>
        <w:rPr>
          <w:rFonts w:ascii="Bookman Old Style" w:hAnsi="Bookman Old Style" w:cs="Times New Roman"/>
          <w:b w:val="0"/>
          <w:i/>
          <w:iCs/>
        </w:rPr>
      </w:pPr>
      <w:r w:rsidRPr="005678C2">
        <w:rPr>
          <w:rFonts w:ascii="Bookman Old Style" w:hAnsi="Bookman Old Style" w:cs="Times New Roman"/>
          <w:bCs w:val="0"/>
          <w:i/>
          <w:iCs/>
        </w:rPr>
        <w:lastRenderedPageBreak/>
        <w:t>3.1.</w:t>
      </w:r>
      <w:r w:rsidR="00B8457A" w:rsidRPr="005678C2">
        <w:rPr>
          <w:rFonts w:ascii="Bookman Old Style" w:hAnsi="Bookman Old Style" w:cs="Times New Roman"/>
          <w:bCs w:val="0"/>
          <w:i/>
          <w:iCs/>
        </w:rPr>
        <w:t xml:space="preserve"> </w:t>
      </w:r>
      <w:r w:rsidRPr="005678C2">
        <w:rPr>
          <w:rFonts w:ascii="Bookman Old Style" w:hAnsi="Bookman Old Style" w:cs="Times New Roman"/>
          <w:bCs w:val="0"/>
          <w:i/>
          <w:iCs/>
        </w:rPr>
        <w:t>RESPECTO AL ARTICULO 2 DE LA RESOLUCIÓN CREG 029 DE 2021:</w:t>
      </w:r>
      <w:r w:rsidRPr="005678C2">
        <w:rPr>
          <w:rFonts w:ascii="Bookman Old Style" w:hAnsi="Bookman Old Style" w:cs="Times New Roman"/>
          <w:b w:val="0"/>
          <w:i/>
          <w:iCs/>
        </w:rPr>
        <w:t xml:space="preserve"> </w:t>
      </w:r>
      <w:r w:rsidR="00B8457A" w:rsidRPr="005678C2">
        <w:rPr>
          <w:rFonts w:ascii="Bookman Old Style" w:hAnsi="Bookman Old Style" w:cs="Times New Roman"/>
          <w:b w:val="0"/>
          <w:i/>
          <w:iCs/>
        </w:rPr>
        <w:t xml:space="preserve"> </w:t>
      </w:r>
      <w:r w:rsidR="00930DBA" w:rsidRPr="005678C2">
        <w:rPr>
          <w:rFonts w:ascii="Bookman Old Style" w:hAnsi="Bookman Old Style" w:cs="Times New Roman"/>
          <w:b w:val="0"/>
          <w:i/>
          <w:iCs/>
        </w:rPr>
        <w:t>“</w:t>
      </w:r>
      <w:r w:rsidRPr="005678C2">
        <w:rPr>
          <w:rFonts w:ascii="Bookman Old Style" w:hAnsi="Bookman Old Style" w:cs="Times New Roman"/>
          <w:b w:val="0"/>
          <w:i/>
          <w:iCs/>
        </w:rPr>
        <w:t>Modificar el</w:t>
      </w:r>
      <w:r w:rsidR="00CA19D6" w:rsidRPr="005678C2">
        <w:rPr>
          <w:rFonts w:ascii="Bookman Old Style" w:hAnsi="Bookman Old Style" w:cs="Times New Roman"/>
          <w:b w:val="0"/>
          <w:i/>
          <w:iCs/>
        </w:rPr>
        <w:t xml:space="preserve"> </w:t>
      </w:r>
      <w:r w:rsidRPr="005678C2">
        <w:rPr>
          <w:rFonts w:ascii="Bookman Old Style" w:hAnsi="Bookman Old Style" w:cs="Times New Roman"/>
          <w:b w:val="0"/>
          <w:i/>
          <w:iCs/>
        </w:rPr>
        <w:t>art</w:t>
      </w:r>
      <w:r w:rsidR="00CA19D6" w:rsidRPr="005678C2">
        <w:rPr>
          <w:rFonts w:ascii="Bookman Old Style" w:hAnsi="Bookman Old Style" w:cs="Times New Roman"/>
          <w:b w:val="0"/>
          <w:i/>
          <w:iCs/>
        </w:rPr>
        <w:t>í</w:t>
      </w:r>
      <w:r w:rsidRPr="005678C2">
        <w:rPr>
          <w:rFonts w:ascii="Bookman Old Style" w:hAnsi="Bookman Old Style" w:cs="Times New Roman"/>
          <w:b w:val="0"/>
          <w:i/>
          <w:iCs/>
        </w:rPr>
        <w:t>culo 3 de la Resolución CREG 103 de 2019. El artículo 3 de la Resolución CREG 103</w:t>
      </w:r>
      <w:r w:rsidR="00EE0DE1" w:rsidRPr="005678C2">
        <w:rPr>
          <w:rFonts w:ascii="Bookman Old Style" w:hAnsi="Bookman Old Style" w:cs="Times New Roman"/>
          <w:b w:val="0"/>
          <w:i/>
          <w:iCs/>
        </w:rPr>
        <w:t xml:space="preserve"> </w:t>
      </w:r>
      <w:r w:rsidRPr="005678C2">
        <w:rPr>
          <w:rFonts w:ascii="Bookman Old Style" w:hAnsi="Bookman Old Style" w:cs="Times New Roman"/>
          <w:b w:val="0"/>
          <w:i/>
          <w:iCs/>
        </w:rPr>
        <w:t>de 2019 quedará así: Articulo 3. Inversión aprobada en el plan de inversiones (</w:t>
      </w:r>
      <w:r w:rsidR="00EE0DE1" w:rsidRPr="005678C2">
        <w:rPr>
          <w:rFonts w:ascii="Bookman Old Style" w:hAnsi="Bookman Old Style" w:cs="Times New Roman"/>
          <w:b w:val="0"/>
          <w:i/>
          <w:iCs/>
        </w:rPr>
        <w:t>…)</w:t>
      </w:r>
      <w:r w:rsidR="00930DBA" w:rsidRPr="005678C2">
        <w:rPr>
          <w:rFonts w:ascii="Bookman Old Style" w:hAnsi="Bookman Old Style" w:cs="Times New Roman"/>
          <w:b w:val="0"/>
          <w:i/>
          <w:iCs/>
        </w:rPr>
        <w:t>”</w:t>
      </w:r>
    </w:p>
    <w:p w14:paraId="285BCA74" w14:textId="38805DF5" w:rsidR="006C448D" w:rsidRPr="005678C2" w:rsidRDefault="006C448D" w:rsidP="005678C2">
      <w:pPr>
        <w:pStyle w:val="Textoindependiente"/>
        <w:ind w:left="567" w:right="275"/>
        <w:jc w:val="both"/>
        <w:rPr>
          <w:rFonts w:ascii="Bookman Old Style" w:hAnsi="Bookman Old Style" w:cs="Times New Roman"/>
          <w:b w:val="0"/>
        </w:rPr>
      </w:pPr>
      <w:r w:rsidRPr="005678C2">
        <w:rPr>
          <w:rFonts w:ascii="Bookman Old Style" w:hAnsi="Bookman Old Style" w:cs="Times New Roman"/>
          <w:bCs w:val="0"/>
          <w:i/>
          <w:iCs/>
        </w:rPr>
        <w:t>3.1.1. Inconsistencias en la etapa probatoria al realizar la agrupación del plan de</w:t>
      </w:r>
      <w:r w:rsidR="00532438" w:rsidRPr="005678C2">
        <w:rPr>
          <w:rFonts w:ascii="Bookman Old Style" w:hAnsi="Bookman Old Style" w:cs="Times New Roman"/>
          <w:bCs w:val="0"/>
          <w:i/>
          <w:iCs/>
        </w:rPr>
        <w:t xml:space="preserve"> </w:t>
      </w:r>
      <w:r w:rsidRPr="005678C2">
        <w:rPr>
          <w:rFonts w:ascii="Bookman Old Style" w:hAnsi="Bookman Old Style" w:cs="Times New Roman"/>
          <w:bCs w:val="0"/>
          <w:i/>
          <w:iCs/>
        </w:rPr>
        <w:t>inversiones 2020 - 2025.</w:t>
      </w:r>
      <w:r w:rsidR="00D2598F" w:rsidRPr="005678C2">
        <w:rPr>
          <w:rFonts w:ascii="Bookman Old Style" w:hAnsi="Bookman Old Style" w:cs="Times New Roman"/>
          <w:b w:val="0"/>
          <w:i/>
          <w:iCs/>
        </w:rPr>
        <w:t xml:space="preserve"> </w:t>
      </w:r>
      <w:r w:rsidR="00D2598F" w:rsidRPr="005678C2">
        <w:rPr>
          <w:rFonts w:ascii="Bookman Old Style" w:hAnsi="Bookman Old Style" w:cs="Times New Roman"/>
          <w:b w:val="0"/>
        </w:rPr>
        <w:t>(…)</w:t>
      </w:r>
    </w:p>
    <w:p w14:paraId="5DB5717B" w14:textId="3B708DDB" w:rsidR="00D2598F" w:rsidRPr="005678C2" w:rsidRDefault="00D2598F" w:rsidP="005678C2">
      <w:pPr>
        <w:pStyle w:val="Textoindependiente"/>
        <w:ind w:left="567" w:right="275"/>
        <w:jc w:val="both"/>
        <w:rPr>
          <w:rFonts w:ascii="Bookman Old Style" w:hAnsi="Bookman Old Style" w:cs="Times New Roman"/>
          <w:b w:val="0"/>
          <w:i/>
          <w:iCs/>
        </w:rPr>
      </w:pPr>
      <w:r w:rsidRPr="005678C2">
        <w:rPr>
          <w:rFonts w:ascii="Bookman Old Style" w:hAnsi="Bookman Old Style" w:cs="Times New Roman"/>
          <w:b w:val="0"/>
        </w:rPr>
        <w:t xml:space="preserve">(…) </w:t>
      </w:r>
      <w:r w:rsidR="00801B41" w:rsidRPr="005678C2">
        <w:rPr>
          <w:rFonts w:ascii="Bookman Old Style" w:hAnsi="Bookman Old Style" w:cs="Times New Roman"/>
          <w:b w:val="0"/>
          <w:i/>
          <w:iCs/>
        </w:rPr>
        <w:t>se realizó una revisión de la información enviada en su momento a la Comisión, asociada a los planes de inversiones 2020-2024, 2021-2025 y el material remitido en la etapa probatoria en el que se unificó el ajuste al plan de inversiones 2020-2025, encontrando que efectivamente existe una diferencia considerable entre lo reportado por ESSA en los do</w:t>
      </w:r>
      <w:r w:rsidR="006968C9" w:rsidRPr="005678C2">
        <w:rPr>
          <w:rFonts w:ascii="Bookman Old Style" w:hAnsi="Bookman Old Style" w:cs="Times New Roman"/>
          <w:b w:val="0"/>
          <w:i/>
          <w:iCs/>
        </w:rPr>
        <w:t>cu</w:t>
      </w:r>
      <w:r w:rsidR="00801B41" w:rsidRPr="005678C2">
        <w:rPr>
          <w:rFonts w:ascii="Bookman Old Style" w:hAnsi="Bookman Old Style" w:cs="Times New Roman"/>
          <w:b w:val="0"/>
          <w:i/>
          <w:iCs/>
        </w:rPr>
        <w:t>mentos CREG E-2019-014023 (Anexo 1) y CREG E-2020-010378 (Anexo 2) que son las solicitudes iniciales de ajuste del plan de inversión para los</w:t>
      </w:r>
      <w:r w:rsidR="006968C9" w:rsidRPr="005678C2">
        <w:rPr>
          <w:rFonts w:ascii="Bookman Old Style" w:hAnsi="Bookman Old Style" w:cs="Times New Roman"/>
          <w:b w:val="0"/>
          <w:i/>
          <w:iCs/>
        </w:rPr>
        <w:t xml:space="preserve"> </w:t>
      </w:r>
      <w:r w:rsidR="00801B41" w:rsidRPr="005678C2">
        <w:rPr>
          <w:rFonts w:ascii="Bookman Old Style" w:hAnsi="Bookman Old Style" w:cs="Times New Roman"/>
          <w:b w:val="0"/>
          <w:i/>
          <w:iCs/>
        </w:rPr>
        <w:t>periodos 2020-2024 y 2021-2025 respectivamente y, lo reportado en el documento CREG</w:t>
      </w:r>
      <w:r w:rsidR="006968C9" w:rsidRPr="005678C2">
        <w:rPr>
          <w:rFonts w:ascii="Bookman Old Style" w:hAnsi="Bookman Old Style" w:cs="Times New Roman"/>
          <w:b w:val="0"/>
          <w:i/>
          <w:iCs/>
        </w:rPr>
        <w:t xml:space="preserve"> </w:t>
      </w:r>
      <w:r w:rsidR="00801B41" w:rsidRPr="005678C2">
        <w:rPr>
          <w:rFonts w:ascii="Bookman Old Style" w:hAnsi="Bookman Old Style" w:cs="Times New Roman"/>
          <w:b w:val="0"/>
          <w:i/>
          <w:iCs/>
        </w:rPr>
        <w:t>E-2020-014620 (Anexo 3) que corresponde a la info</w:t>
      </w:r>
      <w:r w:rsidR="006968C9" w:rsidRPr="005678C2">
        <w:rPr>
          <w:rFonts w:ascii="Bookman Old Style" w:hAnsi="Bookman Old Style" w:cs="Times New Roman"/>
          <w:b w:val="0"/>
          <w:i/>
          <w:iCs/>
        </w:rPr>
        <w:t>rm</w:t>
      </w:r>
      <w:r w:rsidR="00801B41" w:rsidRPr="005678C2">
        <w:rPr>
          <w:rFonts w:ascii="Bookman Old Style" w:hAnsi="Bookman Old Style" w:cs="Times New Roman"/>
          <w:b w:val="0"/>
          <w:i/>
          <w:iCs/>
        </w:rPr>
        <w:t>ación agrupada del plan de</w:t>
      </w:r>
      <w:r w:rsidR="006968C9" w:rsidRPr="005678C2">
        <w:rPr>
          <w:rFonts w:ascii="Bookman Old Style" w:hAnsi="Bookman Old Style" w:cs="Times New Roman"/>
          <w:b w:val="0"/>
          <w:i/>
          <w:iCs/>
        </w:rPr>
        <w:t xml:space="preserve"> </w:t>
      </w:r>
      <w:r w:rsidR="00801B41" w:rsidRPr="005678C2">
        <w:rPr>
          <w:rFonts w:ascii="Bookman Old Style" w:hAnsi="Bookman Old Style" w:cs="Times New Roman"/>
          <w:b w:val="0"/>
          <w:i/>
          <w:iCs/>
        </w:rPr>
        <w:t>inversiones 2020-2025 entregada en la etapa probatoria</w:t>
      </w:r>
      <w:r w:rsidR="00587358" w:rsidRPr="005678C2">
        <w:rPr>
          <w:rFonts w:ascii="Bookman Old Style" w:hAnsi="Bookman Old Style" w:cs="Times New Roman"/>
          <w:b w:val="0"/>
          <w:i/>
          <w:iCs/>
        </w:rPr>
        <w:t xml:space="preserve"> </w:t>
      </w:r>
      <w:r w:rsidR="00587358" w:rsidRPr="005678C2">
        <w:rPr>
          <w:rFonts w:ascii="Bookman Old Style" w:hAnsi="Bookman Old Style" w:cs="Times New Roman"/>
          <w:b w:val="0"/>
        </w:rPr>
        <w:t>(…)</w:t>
      </w:r>
    </w:p>
    <w:p w14:paraId="376A9BCA" w14:textId="3E14AF45" w:rsidR="00587358" w:rsidRPr="005678C2" w:rsidRDefault="00587358" w:rsidP="005678C2">
      <w:pPr>
        <w:pStyle w:val="Textoindependiente"/>
        <w:ind w:left="567" w:right="275"/>
        <w:jc w:val="both"/>
        <w:rPr>
          <w:rFonts w:ascii="Bookman Old Style" w:hAnsi="Bookman Old Style" w:cs="Times New Roman"/>
          <w:b w:val="0"/>
        </w:rPr>
      </w:pPr>
      <w:r w:rsidRPr="005678C2">
        <w:rPr>
          <w:rFonts w:ascii="Bookman Old Style" w:hAnsi="Bookman Old Style" w:cs="Times New Roman"/>
          <w:b w:val="0"/>
        </w:rPr>
        <w:t xml:space="preserve">(…) </w:t>
      </w:r>
      <w:r w:rsidRPr="005678C2">
        <w:rPr>
          <w:rFonts w:ascii="Bookman Old Style" w:hAnsi="Bookman Old Style" w:cs="Times New Roman"/>
          <w:b w:val="0"/>
          <w:i/>
          <w:iCs/>
        </w:rPr>
        <w:t xml:space="preserve">Es preciso referir que, la diferencia advertida se debe a un error humano involuntario en el tratamiento de los datos al momento de realizar la agrupación de la información que se remitió como respuesta a la práctica de las pruebas decretadas mediante auto CREG </w:t>
      </w:r>
      <w:r w:rsidR="004A712B" w:rsidRPr="005678C2">
        <w:rPr>
          <w:rFonts w:ascii="Bookman Old Style" w:hAnsi="Bookman Old Style" w:cs="Times New Roman"/>
          <w:b w:val="0"/>
          <w:i/>
          <w:iCs/>
        </w:rPr>
        <w:t>I</w:t>
      </w:r>
      <w:r w:rsidRPr="005678C2">
        <w:rPr>
          <w:rFonts w:ascii="Bookman Old Style" w:hAnsi="Bookman Old Style" w:cs="Times New Roman"/>
          <w:b w:val="0"/>
          <w:i/>
          <w:iCs/>
        </w:rPr>
        <w:t>-2020-004399 del 23 de noviembre de 2020, pues al trasladar la información al formato 5.8</w:t>
      </w:r>
      <w:r w:rsidR="004A712B" w:rsidRPr="005678C2">
        <w:rPr>
          <w:rFonts w:ascii="Bookman Old Style" w:hAnsi="Bookman Old Style" w:cs="Times New Roman"/>
          <w:b w:val="0"/>
          <w:i/>
          <w:iCs/>
        </w:rPr>
        <w:t xml:space="preserve"> </w:t>
      </w:r>
      <w:r w:rsidRPr="005678C2">
        <w:rPr>
          <w:rFonts w:ascii="Bookman Old Style" w:hAnsi="Bookman Old Style" w:cs="Times New Roman"/>
          <w:b w:val="0"/>
          <w:i/>
          <w:iCs/>
        </w:rPr>
        <w:t>UC de equipos de línea, se omitió info</w:t>
      </w:r>
      <w:r w:rsidR="004A712B" w:rsidRPr="005678C2">
        <w:rPr>
          <w:rFonts w:ascii="Bookman Old Style" w:hAnsi="Bookman Old Style" w:cs="Times New Roman"/>
          <w:b w:val="0"/>
          <w:i/>
          <w:iCs/>
        </w:rPr>
        <w:t>rm</w:t>
      </w:r>
      <w:r w:rsidRPr="005678C2">
        <w:rPr>
          <w:rFonts w:ascii="Bookman Old Style" w:hAnsi="Bookman Old Style" w:cs="Times New Roman"/>
          <w:b w:val="0"/>
          <w:i/>
          <w:iCs/>
        </w:rPr>
        <w:t>ación en la cantidad de líneas al reportar 1 equipo</w:t>
      </w:r>
      <w:r w:rsidR="004A712B" w:rsidRPr="005678C2">
        <w:rPr>
          <w:rFonts w:ascii="Bookman Old Style" w:hAnsi="Bookman Old Style" w:cs="Times New Roman"/>
          <w:b w:val="0"/>
          <w:i/>
          <w:iCs/>
        </w:rPr>
        <w:t xml:space="preserve"> </w:t>
      </w:r>
      <w:r w:rsidRPr="005678C2">
        <w:rPr>
          <w:rFonts w:ascii="Bookman Old Style" w:hAnsi="Bookman Old Style" w:cs="Times New Roman"/>
          <w:b w:val="0"/>
          <w:i/>
          <w:iCs/>
        </w:rPr>
        <w:t xml:space="preserve">por fila del documento y no como se estaba reportando que era agrupado. </w:t>
      </w:r>
      <w:r w:rsidRPr="005678C2">
        <w:rPr>
          <w:rFonts w:ascii="Bookman Old Style" w:hAnsi="Bookman Old Style" w:cs="Times New Roman"/>
          <w:b w:val="0"/>
        </w:rPr>
        <w:t>(…)</w:t>
      </w:r>
    </w:p>
    <w:p w14:paraId="11B93B23" w14:textId="77777777" w:rsidR="002E3431" w:rsidRPr="005678C2" w:rsidRDefault="003D76F8" w:rsidP="005678C2">
      <w:pPr>
        <w:pStyle w:val="Textoindependiente"/>
        <w:ind w:left="567" w:right="275"/>
        <w:jc w:val="both"/>
        <w:rPr>
          <w:rFonts w:ascii="Bookman Old Style" w:hAnsi="Bookman Old Style" w:cs="Times New Roman"/>
          <w:b w:val="0"/>
          <w:i/>
          <w:iCs/>
        </w:rPr>
      </w:pPr>
      <w:r w:rsidRPr="005678C2">
        <w:rPr>
          <w:rFonts w:ascii="Bookman Old Style" w:hAnsi="Bookman Old Style" w:cs="Times New Roman"/>
          <w:b w:val="0"/>
        </w:rPr>
        <w:t xml:space="preserve">(…) </w:t>
      </w:r>
      <w:r w:rsidRPr="005678C2">
        <w:rPr>
          <w:rFonts w:ascii="Bookman Old Style" w:hAnsi="Bookman Old Style" w:cs="Times New Roman"/>
          <w:b w:val="0"/>
          <w:i/>
          <w:iCs/>
        </w:rPr>
        <w:t>Resulta importante reiterar que, en las solicitudes iniciales presentadas dentro de los</w:t>
      </w:r>
      <w:r w:rsidR="002E3431" w:rsidRPr="005678C2">
        <w:rPr>
          <w:rFonts w:ascii="Bookman Old Style" w:hAnsi="Bookman Old Style" w:cs="Times New Roman"/>
          <w:b w:val="0"/>
          <w:i/>
          <w:iCs/>
        </w:rPr>
        <w:t xml:space="preserve"> </w:t>
      </w:r>
      <w:r w:rsidRPr="005678C2">
        <w:rPr>
          <w:rFonts w:ascii="Bookman Old Style" w:hAnsi="Bookman Old Style" w:cs="Times New Roman"/>
          <w:b w:val="0"/>
          <w:i/>
          <w:iCs/>
        </w:rPr>
        <w:t>plazos regulatorios establecidos, esto es, en diciembre de 2019 y agosto de 2020, sí se</w:t>
      </w:r>
      <w:r w:rsidR="002E3431" w:rsidRPr="005678C2">
        <w:rPr>
          <w:rFonts w:ascii="Bookman Old Style" w:hAnsi="Bookman Old Style" w:cs="Times New Roman"/>
          <w:b w:val="0"/>
          <w:i/>
          <w:iCs/>
        </w:rPr>
        <w:t xml:space="preserve"> </w:t>
      </w:r>
      <w:r w:rsidRPr="005678C2">
        <w:rPr>
          <w:rFonts w:ascii="Bookman Old Style" w:hAnsi="Bookman Old Style" w:cs="Times New Roman"/>
          <w:b w:val="0"/>
          <w:i/>
          <w:iCs/>
        </w:rPr>
        <w:t>emitió la información correcta, tal como se puede constatar en los Anexos 1 y 2,</w:t>
      </w:r>
      <w:r w:rsidR="002E3431" w:rsidRPr="005678C2">
        <w:rPr>
          <w:rFonts w:ascii="Bookman Old Style" w:hAnsi="Bookman Old Style" w:cs="Times New Roman"/>
          <w:b w:val="0"/>
          <w:i/>
          <w:iCs/>
        </w:rPr>
        <w:t xml:space="preserve"> </w:t>
      </w:r>
      <w:r w:rsidRPr="005678C2">
        <w:rPr>
          <w:rFonts w:ascii="Bookman Old Style" w:hAnsi="Bookman Old Style" w:cs="Times New Roman"/>
          <w:b w:val="0"/>
          <w:i/>
          <w:iCs/>
        </w:rPr>
        <w:t>documentos que obran en et expediente administrativo y que se adjuntan nuevamente</w:t>
      </w:r>
      <w:r w:rsidR="002E3431" w:rsidRPr="005678C2">
        <w:rPr>
          <w:rFonts w:ascii="Bookman Old Style" w:hAnsi="Bookman Old Style" w:cs="Times New Roman"/>
          <w:b w:val="0"/>
          <w:i/>
          <w:iCs/>
        </w:rPr>
        <w:t xml:space="preserve"> </w:t>
      </w:r>
      <w:r w:rsidRPr="005678C2">
        <w:rPr>
          <w:rFonts w:ascii="Bookman Old Style" w:hAnsi="Bookman Old Style" w:cs="Times New Roman"/>
          <w:b w:val="0"/>
          <w:i/>
          <w:iCs/>
        </w:rPr>
        <w:t>como prueba en esta oportunidad</w:t>
      </w:r>
      <w:r w:rsidR="002E3431" w:rsidRPr="005678C2">
        <w:rPr>
          <w:rFonts w:ascii="Bookman Old Style" w:hAnsi="Bookman Old Style" w:cs="Times New Roman"/>
          <w:b w:val="0"/>
          <w:i/>
          <w:iCs/>
        </w:rPr>
        <w:t>.</w:t>
      </w:r>
    </w:p>
    <w:p w14:paraId="11BF004C" w14:textId="34133961" w:rsidR="003D76F8" w:rsidRPr="005678C2" w:rsidRDefault="005D349B" w:rsidP="005678C2">
      <w:pPr>
        <w:pStyle w:val="Textoindependiente"/>
        <w:ind w:left="567" w:right="275"/>
        <w:jc w:val="both"/>
        <w:rPr>
          <w:rFonts w:ascii="Bookman Old Style" w:hAnsi="Bookman Old Style" w:cs="Times New Roman"/>
          <w:b w:val="0"/>
        </w:rPr>
      </w:pPr>
      <w:r w:rsidRPr="005678C2">
        <w:rPr>
          <w:rFonts w:ascii="Bookman Old Style" w:hAnsi="Bookman Old Style" w:cs="Times New Roman"/>
          <w:b w:val="0"/>
          <w:i/>
          <w:iCs/>
        </w:rPr>
        <w:t>En este orden, solicitamos a la CREG se tengan en cuenta los valores reportados en las actualizaciones dentro de los plazos regulatorios incluyendo las modificaciones aplicadas por solicitud de la CREG, en la etapa probatoria, como información base para la aprobación del plan de inversiones 2020-2025 de ESSA, información que se adjunta consolidada en el documento "FORMATO 5. P</w:t>
      </w:r>
      <w:r w:rsidR="007A295A" w:rsidRPr="005678C2">
        <w:rPr>
          <w:rFonts w:ascii="Bookman Old Style" w:hAnsi="Bookman Old Style" w:cs="Times New Roman"/>
          <w:b w:val="0"/>
          <w:i/>
          <w:iCs/>
        </w:rPr>
        <w:t>I</w:t>
      </w:r>
      <w:r w:rsidRPr="005678C2">
        <w:rPr>
          <w:rFonts w:ascii="Bookman Old Style" w:hAnsi="Bookman Old Style" w:cs="Times New Roman"/>
          <w:b w:val="0"/>
          <w:i/>
          <w:iCs/>
        </w:rPr>
        <w:t xml:space="preserve">_2020_2025 corregido </w:t>
      </w:r>
      <w:proofErr w:type="spellStart"/>
      <w:r w:rsidRPr="005678C2">
        <w:rPr>
          <w:rFonts w:ascii="Bookman Old Style" w:hAnsi="Bookman Old Style" w:cs="Times New Roman"/>
          <w:b w:val="0"/>
          <w:i/>
          <w:iCs/>
        </w:rPr>
        <w:t>may</w:t>
      </w:r>
      <w:proofErr w:type="spellEnd"/>
      <w:r w:rsidRPr="005678C2">
        <w:rPr>
          <w:rFonts w:ascii="Bookman Old Style" w:hAnsi="Bookman Old Style" w:cs="Times New Roman"/>
          <w:b w:val="0"/>
          <w:i/>
          <w:iCs/>
        </w:rPr>
        <w:t>- 2021" que se adjunta como Anexo 4</w:t>
      </w:r>
      <w:r w:rsidR="003D76F8" w:rsidRPr="005678C2">
        <w:rPr>
          <w:rFonts w:ascii="Bookman Old Style" w:hAnsi="Bookman Old Style" w:cs="Times New Roman"/>
          <w:b w:val="0"/>
        </w:rPr>
        <w:t xml:space="preserve"> (…)</w:t>
      </w:r>
    </w:p>
    <w:p w14:paraId="610A82F6" w14:textId="30E9E7A2" w:rsidR="00463A13" w:rsidRPr="005678C2" w:rsidRDefault="00463A13"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2AFDC7B6" w14:textId="1002B456" w:rsidR="00A110BC" w:rsidRPr="005678C2" w:rsidRDefault="00237B5F" w:rsidP="005678C2">
      <w:pPr>
        <w:pStyle w:val="Textoindependiente"/>
        <w:ind w:right="275"/>
        <w:jc w:val="both"/>
        <w:rPr>
          <w:rFonts w:ascii="Bookman Old Style" w:hAnsi="Bookman Old Style" w:cs="Times New Roman"/>
          <w:b w:val="0"/>
        </w:rPr>
      </w:pPr>
      <w:r w:rsidRPr="005678C2">
        <w:rPr>
          <w:rFonts w:ascii="Bookman Old Style" w:hAnsi="Bookman Old Style" w:cs="Times New Roman"/>
          <w:b w:val="0"/>
        </w:rPr>
        <w:t xml:space="preserve">Una vez revisada la información </w:t>
      </w:r>
      <w:r w:rsidR="00546B93" w:rsidRPr="005678C2">
        <w:rPr>
          <w:rFonts w:ascii="Bookman Old Style" w:hAnsi="Bookman Old Style" w:cs="Times New Roman"/>
          <w:b w:val="0"/>
        </w:rPr>
        <w:t xml:space="preserve">de la solicitud de ajuste al plan de inversión </w:t>
      </w:r>
      <w:r w:rsidR="00790997" w:rsidRPr="005678C2">
        <w:rPr>
          <w:rFonts w:ascii="Bookman Old Style" w:hAnsi="Bookman Old Style" w:cs="Times New Roman"/>
          <w:b w:val="0"/>
        </w:rPr>
        <w:t>enviada por ESSA</w:t>
      </w:r>
      <w:r w:rsidR="00F5242A" w:rsidRPr="005678C2">
        <w:rPr>
          <w:rFonts w:ascii="Bookman Old Style" w:hAnsi="Bookman Old Style" w:cs="Times New Roman"/>
          <w:b w:val="0"/>
        </w:rPr>
        <w:t>,</w:t>
      </w:r>
      <w:r w:rsidR="00790997" w:rsidRPr="005678C2">
        <w:rPr>
          <w:rFonts w:ascii="Bookman Old Style" w:hAnsi="Bookman Old Style" w:cs="Times New Roman"/>
          <w:b w:val="0"/>
        </w:rPr>
        <w:t xml:space="preserve"> en las comunicaciones con radicado CREG E-2019-014023</w:t>
      </w:r>
      <w:r w:rsidR="00D14C25" w:rsidRPr="005678C2">
        <w:rPr>
          <w:rFonts w:ascii="Bookman Old Style" w:hAnsi="Bookman Old Style" w:cs="Times New Roman"/>
          <w:b w:val="0"/>
        </w:rPr>
        <w:t xml:space="preserve"> y</w:t>
      </w:r>
      <w:r w:rsidR="00D14C25" w:rsidRPr="005678C2">
        <w:t xml:space="preserve"> </w:t>
      </w:r>
      <w:r w:rsidR="00D14C25" w:rsidRPr="005678C2">
        <w:rPr>
          <w:rFonts w:ascii="Bookman Old Style" w:hAnsi="Bookman Old Style" w:cs="Times New Roman"/>
          <w:b w:val="0"/>
        </w:rPr>
        <w:t>CREG E-2020-010378</w:t>
      </w:r>
      <w:r w:rsidR="00F5242A" w:rsidRPr="005678C2">
        <w:rPr>
          <w:rFonts w:ascii="Bookman Old Style" w:hAnsi="Bookman Old Style" w:cs="Times New Roman"/>
          <w:b w:val="0"/>
        </w:rPr>
        <w:t xml:space="preserve">, y </w:t>
      </w:r>
      <w:r w:rsidR="00507765" w:rsidRPr="005678C2">
        <w:rPr>
          <w:rFonts w:ascii="Bookman Old Style" w:hAnsi="Bookman Old Style" w:cs="Times New Roman"/>
          <w:b w:val="0"/>
        </w:rPr>
        <w:t>la comunicación con radicado CREG E</w:t>
      </w:r>
      <w:r w:rsidR="00D11FD3" w:rsidRPr="005678C2">
        <w:rPr>
          <w:rFonts w:ascii="Bookman Old Style" w:hAnsi="Bookman Old Style" w:cs="Times New Roman"/>
          <w:b w:val="0"/>
        </w:rPr>
        <w:t>-</w:t>
      </w:r>
      <w:r w:rsidR="00507765" w:rsidRPr="005678C2">
        <w:rPr>
          <w:rFonts w:ascii="Bookman Old Style" w:hAnsi="Bookman Old Style" w:cs="Times New Roman"/>
          <w:b w:val="0"/>
        </w:rPr>
        <w:t>2020</w:t>
      </w:r>
      <w:r w:rsidR="00D11FD3" w:rsidRPr="005678C2">
        <w:rPr>
          <w:rFonts w:ascii="Bookman Old Style" w:hAnsi="Bookman Old Style" w:cs="Times New Roman"/>
          <w:b w:val="0"/>
        </w:rPr>
        <w:t>-</w:t>
      </w:r>
      <w:r w:rsidR="00507765" w:rsidRPr="005678C2">
        <w:rPr>
          <w:rFonts w:ascii="Bookman Old Style" w:hAnsi="Bookman Old Style" w:cs="Times New Roman"/>
          <w:b w:val="0"/>
        </w:rPr>
        <w:t>014620</w:t>
      </w:r>
      <w:r w:rsidR="00897629">
        <w:rPr>
          <w:rFonts w:ascii="Bookman Old Style" w:hAnsi="Bookman Old Style" w:cs="Times New Roman"/>
          <w:b w:val="0"/>
        </w:rPr>
        <w:t>,</w:t>
      </w:r>
      <w:r w:rsidR="007E3DAC" w:rsidRPr="005678C2">
        <w:rPr>
          <w:rFonts w:ascii="Bookman Old Style" w:hAnsi="Bookman Old Style" w:cs="Times New Roman"/>
          <w:b w:val="0"/>
        </w:rPr>
        <w:t xml:space="preserve"> donde</w:t>
      </w:r>
      <w:r w:rsidR="00507765" w:rsidRPr="005678C2">
        <w:rPr>
          <w:rFonts w:ascii="Bookman Old Style" w:hAnsi="Bookman Old Style" w:cs="Times New Roman"/>
          <w:b w:val="0"/>
        </w:rPr>
        <w:t xml:space="preserve"> la Electrificadora de Santander S.A. E.S.P. dio respuesta al Auto</w:t>
      </w:r>
      <w:r w:rsidR="007E3DAC" w:rsidRPr="005678C2">
        <w:rPr>
          <w:rFonts w:ascii="Bookman Old Style" w:hAnsi="Bookman Old Style" w:cs="Times New Roman"/>
          <w:b w:val="0"/>
        </w:rPr>
        <w:t xml:space="preserve"> de pruebas decretado </w:t>
      </w:r>
      <w:r w:rsidR="00D11FD3" w:rsidRPr="005678C2">
        <w:rPr>
          <w:rFonts w:ascii="Bookman Old Style" w:hAnsi="Bookman Old Style" w:cs="Times New Roman"/>
          <w:b w:val="0"/>
        </w:rPr>
        <w:t>en el expediente 2020</w:t>
      </w:r>
      <w:r w:rsidR="00846432" w:rsidRPr="005678C2">
        <w:rPr>
          <w:rFonts w:ascii="Bookman Old Style" w:hAnsi="Bookman Old Style" w:cs="Times New Roman"/>
          <w:b w:val="0"/>
        </w:rPr>
        <w:t>-</w:t>
      </w:r>
      <w:r w:rsidR="00D11FD3" w:rsidRPr="005678C2">
        <w:rPr>
          <w:rFonts w:ascii="Bookman Old Style" w:hAnsi="Bookman Old Style" w:cs="Times New Roman"/>
          <w:b w:val="0"/>
        </w:rPr>
        <w:t>0210,</w:t>
      </w:r>
      <w:r w:rsidR="004E68FE" w:rsidRPr="005678C2">
        <w:rPr>
          <w:rFonts w:ascii="Bookman Old Style" w:hAnsi="Bookman Old Style" w:cs="Times New Roman"/>
          <w:b w:val="0"/>
        </w:rPr>
        <w:t xml:space="preserve"> se identifica</w:t>
      </w:r>
      <w:r w:rsidR="00846432" w:rsidRPr="005678C2">
        <w:rPr>
          <w:rFonts w:ascii="Bookman Old Style" w:hAnsi="Bookman Old Style" w:cs="Times New Roman"/>
          <w:b w:val="0"/>
        </w:rPr>
        <w:t>n</w:t>
      </w:r>
      <w:r w:rsidR="004E68FE" w:rsidRPr="005678C2">
        <w:rPr>
          <w:rFonts w:ascii="Bookman Old Style" w:hAnsi="Bookman Old Style" w:cs="Times New Roman"/>
          <w:b w:val="0"/>
        </w:rPr>
        <w:t xml:space="preserve"> diferencias en </w:t>
      </w:r>
      <w:r w:rsidR="009C4DC9" w:rsidRPr="005678C2">
        <w:rPr>
          <w:rFonts w:ascii="Bookman Old Style" w:hAnsi="Bookman Old Style" w:cs="Times New Roman"/>
          <w:b w:val="0"/>
        </w:rPr>
        <w:t xml:space="preserve">el número de </w:t>
      </w:r>
      <w:r w:rsidR="005A7BF9" w:rsidRPr="005678C2">
        <w:rPr>
          <w:rFonts w:ascii="Bookman Old Style" w:hAnsi="Bookman Old Style" w:cs="Times New Roman"/>
          <w:b w:val="0"/>
        </w:rPr>
        <w:t>Unidades Constructivas,</w:t>
      </w:r>
      <w:r w:rsidR="00846432" w:rsidRPr="005678C2">
        <w:rPr>
          <w:rFonts w:ascii="Bookman Old Style" w:hAnsi="Bookman Old Style" w:cs="Times New Roman"/>
          <w:b w:val="0"/>
        </w:rPr>
        <w:t xml:space="preserve"> </w:t>
      </w:r>
      <w:r w:rsidR="005A7BF9" w:rsidRPr="005678C2">
        <w:rPr>
          <w:rFonts w:ascii="Bookman Old Style" w:hAnsi="Bookman Old Style" w:cs="Times New Roman"/>
          <w:b w:val="0"/>
        </w:rPr>
        <w:t xml:space="preserve">UC, </w:t>
      </w:r>
      <w:r w:rsidR="00233C0F" w:rsidRPr="005678C2">
        <w:rPr>
          <w:rFonts w:ascii="Bookman Old Style" w:hAnsi="Bookman Old Style" w:cs="Times New Roman"/>
          <w:b w:val="0"/>
        </w:rPr>
        <w:t>reportad</w:t>
      </w:r>
      <w:r w:rsidR="005A7BF9" w:rsidRPr="005678C2">
        <w:rPr>
          <w:rFonts w:ascii="Bookman Old Style" w:hAnsi="Bookman Old Style" w:cs="Times New Roman"/>
          <w:b w:val="0"/>
        </w:rPr>
        <w:t>a</w:t>
      </w:r>
      <w:r w:rsidR="00233C0F" w:rsidRPr="005678C2">
        <w:rPr>
          <w:rFonts w:ascii="Bookman Old Style" w:hAnsi="Bookman Old Style" w:cs="Times New Roman"/>
          <w:b w:val="0"/>
        </w:rPr>
        <w:t>s</w:t>
      </w:r>
      <w:r w:rsidR="00266CC9" w:rsidRPr="005678C2">
        <w:rPr>
          <w:rFonts w:ascii="Bookman Old Style" w:hAnsi="Bookman Old Style" w:cs="Times New Roman"/>
          <w:b w:val="0"/>
        </w:rPr>
        <w:t xml:space="preserve"> </w:t>
      </w:r>
      <w:r w:rsidR="005A7BF9" w:rsidRPr="005678C2">
        <w:rPr>
          <w:rFonts w:ascii="Bookman Old Style" w:hAnsi="Bookman Old Style" w:cs="Times New Roman"/>
          <w:b w:val="0"/>
        </w:rPr>
        <w:t xml:space="preserve">en los inventarios, </w:t>
      </w:r>
      <w:r w:rsidR="00266CC9" w:rsidRPr="005678C2">
        <w:rPr>
          <w:rFonts w:ascii="Bookman Old Style" w:hAnsi="Bookman Old Style" w:cs="Times New Roman"/>
          <w:b w:val="0"/>
        </w:rPr>
        <w:t>lo cual es consistente con lo señalado por la ESSA</w:t>
      </w:r>
      <w:r w:rsidR="00BC7883" w:rsidRPr="005678C2">
        <w:rPr>
          <w:rFonts w:ascii="Bookman Old Style" w:hAnsi="Bookman Old Style" w:cs="Times New Roman"/>
          <w:b w:val="0"/>
        </w:rPr>
        <w:t>.</w:t>
      </w:r>
      <w:r w:rsidR="008F1565" w:rsidRPr="005678C2">
        <w:rPr>
          <w:rFonts w:ascii="Bookman Old Style" w:hAnsi="Bookman Old Style" w:cs="Times New Roman"/>
          <w:b w:val="0"/>
        </w:rPr>
        <w:t xml:space="preserve"> Por lo anterior</w:t>
      </w:r>
      <w:r w:rsidR="00C01B08" w:rsidRPr="005678C2">
        <w:rPr>
          <w:rFonts w:ascii="Bookman Old Style" w:hAnsi="Bookman Old Style" w:cs="Times New Roman"/>
          <w:b w:val="0"/>
        </w:rPr>
        <w:t>,</w:t>
      </w:r>
      <w:r w:rsidR="00B716F5" w:rsidRPr="005678C2">
        <w:rPr>
          <w:rFonts w:ascii="Bookman Old Style" w:hAnsi="Bookman Old Style" w:cs="Times New Roman"/>
          <w:b w:val="0"/>
        </w:rPr>
        <w:t xml:space="preserve"> </w:t>
      </w:r>
      <w:r w:rsidR="00593D00" w:rsidRPr="005678C2">
        <w:rPr>
          <w:rFonts w:ascii="Bookman Old Style" w:hAnsi="Bookman Old Style" w:cs="Times New Roman"/>
          <w:b w:val="0"/>
        </w:rPr>
        <w:t xml:space="preserve">a solicitud de ESSA, </w:t>
      </w:r>
      <w:r w:rsidR="006F5C57" w:rsidRPr="005678C2">
        <w:rPr>
          <w:rFonts w:ascii="Bookman Old Style" w:hAnsi="Bookman Old Style" w:cs="Times New Roman"/>
          <w:b w:val="0"/>
        </w:rPr>
        <w:t xml:space="preserve">la revisión del </w:t>
      </w:r>
      <w:r w:rsidR="00797ACA" w:rsidRPr="005678C2">
        <w:rPr>
          <w:rFonts w:ascii="Bookman Old Style" w:hAnsi="Bookman Old Style" w:cs="Times New Roman"/>
          <w:b w:val="0"/>
        </w:rPr>
        <w:t>plan de inversiones</w:t>
      </w:r>
      <w:r w:rsidR="006F5C57" w:rsidRPr="005678C2">
        <w:rPr>
          <w:rFonts w:ascii="Bookman Old Style" w:hAnsi="Bookman Old Style" w:cs="Times New Roman"/>
          <w:b w:val="0"/>
        </w:rPr>
        <w:t xml:space="preserve"> se realiza </w:t>
      </w:r>
      <w:r w:rsidR="007B287E" w:rsidRPr="005678C2">
        <w:rPr>
          <w:rFonts w:ascii="Bookman Old Style" w:hAnsi="Bookman Old Style" w:cs="Times New Roman"/>
          <w:b w:val="0"/>
        </w:rPr>
        <w:t>en</w:t>
      </w:r>
      <w:r w:rsidR="006F5C57" w:rsidRPr="005678C2">
        <w:rPr>
          <w:rFonts w:ascii="Bookman Old Style" w:hAnsi="Bookman Old Style" w:cs="Times New Roman"/>
          <w:b w:val="0"/>
        </w:rPr>
        <w:t xml:space="preserve"> </w:t>
      </w:r>
      <w:r w:rsidR="00B716F5" w:rsidRPr="005678C2">
        <w:rPr>
          <w:rFonts w:ascii="Bookman Old Style" w:hAnsi="Bookman Old Style" w:cs="Times New Roman"/>
          <w:b w:val="0"/>
        </w:rPr>
        <w:t>el archivo “</w:t>
      </w:r>
      <w:r w:rsidR="00B716F5" w:rsidRPr="005678C2">
        <w:rPr>
          <w:rFonts w:ascii="Bookman Old Style" w:hAnsi="Bookman Old Style" w:cs="Times New Roman"/>
          <w:b w:val="0"/>
          <w:i/>
          <w:iCs/>
        </w:rPr>
        <w:t>Anexo 6 FORMATO 5. PI_2020_2025_definitivo para aprobación -may-</w:t>
      </w:r>
      <w:r w:rsidR="00B716F5" w:rsidRPr="005678C2">
        <w:rPr>
          <w:rFonts w:ascii="Bookman Old Style" w:hAnsi="Bookman Old Style" w:cs="Times New Roman"/>
          <w:b w:val="0"/>
          <w:i/>
          <w:iCs/>
        </w:rPr>
        <w:lastRenderedPageBreak/>
        <w:t>2021.xlsx</w:t>
      </w:r>
      <w:r w:rsidR="00B716F5" w:rsidRPr="005678C2">
        <w:rPr>
          <w:rFonts w:ascii="Bookman Old Style" w:hAnsi="Bookman Old Style" w:cs="Times New Roman"/>
          <w:b w:val="0"/>
        </w:rPr>
        <w:t>”</w:t>
      </w:r>
      <w:r w:rsidR="00593D00" w:rsidRPr="005678C2">
        <w:rPr>
          <w:rFonts w:ascii="Bookman Old Style" w:hAnsi="Bookman Old Style" w:cs="Times New Roman"/>
          <w:b w:val="0"/>
        </w:rPr>
        <w:t>,</w:t>
      </w:r>
      <w:r w:rsidR="007B287E" w:rsidRPr="005678C2">
        <w:rPr>
          <w:rFonts w:ascii="Bookman Old Style" w:hAnsi="Bookman Old Style" w:cs="Times New Roman"/>
          <w:b w:val="0"/>
        </w:rPr>
        <w:t xml:space="preserve"> </w:t>
      </w:r>
      <w:r w:rsidR="00593D00" w:rsidRPr="005678C2">
        <w:rPr>
          <w:rFonts w:ascii="Bookman Old Style" w:hAnsi="Bookman Old Style" w:cs="Times New Roman"/>
          <w:b w:val="0"/>
        </w:rPr>
        <w:t>además</w:t>
      </w:r>
      <w:r w:rsidR="00A72BA9" w:rsidRPr="005678C2">
        <w:rPr>
          <w:rFonts w:ascii="Bookman Old Style" w:hAnsi="Bookman Old Style" w:cs="Times New Roman"/>
          <w:b w:val="0"/>
        </w:rPr>
        <w:t xml:space="preserve"> </w:t>
      </w:r>
      <w:r w:rsidR="00593D00" w:rsidRPr="005678C2">
        <w:rPr>
          <w:rFonts w:ascii="Bookman Old Style" w:hAnsi="Bookman Old Style" w:cs="Times New Roman"/>
          <w:b w:val="0"/>
        </w:rPr>
        <w:t>que</w:t>
      </w:r>
      <w:r w:rsidR="00A72BA9" w:rsidRPr="005678C2">
        <w:rPr>
          <w:rFonts w:ascii="Bookman Old Style" w:hAnsi="Bookman Old Style" w:cs="Times New Roman"/>
          <w:b w:val="0"/>
        </w:rPr>
        <w:t xml:space="preserve"> </w:t>
      </w:r>
      <w:r w:rsidR="00C41562" w:rsidRPr="005678C2">
        <w:rPr>
          <w:rFonts w:ascii="Bookman Old Style" w:hAnsi="Bookman Old Style" w:cs="Times New Roman"/>
          <w:b w:val="0"/>
        </w:rPr>
        <w:t xml:space="preserve">contiene ajustes de ESSA y </w:t>
      </w:r>
      <w:r w:rsidR="00F0762E" w:rsidRPr="005678C2">
        <w:rPr>
          <w:rFonts w:ascii="Bookman Old Style" w:hAnsi="Bookman Old Style" w:cs="Times New Roman"/>
          <w:b w:val="0"/>
        </w:rPr>
        <w:t>consolida</w:t>
      </w:r>
      <w:r w:rsidR="00A72BA9" w:rsidRPr="005678C2">
        <w:rPr>
          <w:rFonts w:ascii="Bookman Old Style" w:hAnsi="Bookman Old Style" w:cs="Times New Roman"/>
          <w:b w:val="0"/>
        </w:rPr>
        <w:t xml:space="preserve"> </w:t>
      </w:r>
      <w:r w:rsidR="00F0762E" w:rsidRPr="005678C2">
        <w:rPr>
          <w:rFonts w:ascii="Bookman Old Style" w:hAnsi="Bookman Old Style" w:cs="Times New Roman"/>
          <w:b w:val="0"/>
        </w:rPr>
        <w:t xml:space="preserve">la </w:t>
      </w:r>
      <w:r w:rsidR="00B5486E" w:rsidRPr="005678C2">
        <w:rPr>
          <w:rFonts w:ascii="Bookman Old Style" w:hAnsi="Bookman Old Style" w:cs="Times New Roman"/>
          <w:b w:val="0"/>
        </w:rPr>
        <w:t xml:space="preserve">información </w:t>
      </w:r>
      <w:r w:rsidR="00F0762E" w:rsidRPr="005678C2">
        <w:rPr>
          <w:rFonts w:ascii="Bookman Old Style" w:hAnsi="Bookman Old Style" w:cs="Times New Roman"/>
          <w:b w:val="0"/>
        </w:rPr>
        <w:t>de las comunicaciones CREG E-2019-014023 y</w:t>
      </w:r>
      <w:r w:rsidR="00F0762E" w:rsidRPr="005678C2">
        <w:t xml:space="preserve"> </w:t>
      </w:r>
      <w:r w:rsidR="00F0762E" w:rsidRPr="005678C2">
        <w:rPr>
          <w:rFonts w:ascii="Bookman Old Style" w:hAnsi="Bookman Old Style" w:cs="Times New Roman"/>
          <w:b w:val="0"/>
        </w:rPr>
        <w:t>CREG E-2020-010378</w:t>
      </w:r>
      <w:r w:rsidR="004A12FC" w:rsidRPr="005678C2">
        <w:rPr>
          <w:rFonts w:ascii="Bookman Old Style" w:hAnsi="Bookman Old Style" w:cs="Times New Roman"/>
          <w:b w:val="0"/>
        </w:rPr>
        <w:t xml:space="preserve"> que corresponden a las solicitudes de plan de inversiones 2020-20</w:t>
      </w:r>
      <w:r w:rsidR="00BF27B8" w:rsidRPr="005678C2">
        <w:rPr>
          <w:rFonts w:ascii="Bookman Old Style" w:hAnsi="Bookman Old Style" w:cs="Times New Roman"/>
          <w:b w:val="0"/>
        </w:rPr>
        <w:t>24 y 2021-2025, presentadas dentro de los términos establecidos en la Resolución CREG 015 de 2018</w:t>
      </w:r>
      <w:r w:rsidR="00A72BA9" w:rsidRPr="005678C2">
        <w:rPr>
          <w:rFonts w:ascii="Bookman Old Style" w:hAnsi="Bookman Old Style" w:cs="Times New Roman"/>
          <w:b w:val="0"/>
        </w:rPr>
        <w:t>.</w:t>
      </w:r>
    </w:p>
    <w:p w14:paraId="2793EBEA" w14:textId="77777777" w:rsidR="0060410C" w:rsidRPr="005678C2" w:rsidRDefault="002F500B" w:rsidP="005678C2">
      <w:pPr>
        <w:pStyle w:val="Textoindependiente"/>
        <w:ind w:left="567" w:right="275"/>
        <w:jc w:val="both"/>
        <w:rPr>
          <w:rFonts w:ascii="Bookman Old Style" w:hAnsi="Bookman Old Style" w:cs="Times New Roman"/>
          <w:b w:val="0"/>
        </w:rPr>
      </w:pPr>
      <w:r w:rsidRPr="005678C2">
        <w:rPr>
          <w:rFonts w:ascii="Bookman Old Style" w:hAnsi="Bookman Old Style" w:cs="Times New Roman"/>
          <w:b w:val="0"/>
        </w:rPr>
        <w:t>(…)</w:t>
      </w:r>
      <w:r w:rsidR="0060410C" w:rsidRPr="005678C2">
        <w:rPr>
          <w:rFonts w:ascii="Bookman Old Style" w:hAnsi="Bookman Old Style" w:cs="Times New Roman"/>
          <w:b w:val="0"/>
        </w:rPr>
        <w:t xml:space="preserve"> </w:t>
      </w:r>
    </w:p>
    <w:p w14:paraId="75F88A08" w14:textId="5EC78706" w:rsidR="00391763" w:rsidRPr="005678C2" w:rsidRDefault="00391763" w:rsidP="005678C2">
      <w:pPr>
        <w:pStyle w:val="Textoindependiente"/>
        <w:ind w:left="567" w:right="275"/>
        <w:jc w:val="both"/>
        <w:rPr>
          <w:rFonts w:ascii="Bookman Old Style" w:hAnsi="Bookman Old Style" w:cs="Times New Roman"/>
          <w:bCs w:val="0"/>
          <w:i/>
          <w:iCs/>
        </w:rPr>
      </w:pPr>
      <w:r w:rsidRPr="005678C2">
        <w:rPr>
          <w:rFonts w:ascii="Bookman Old Style" w:hAnsi="Bookman Old Style" w:cs="Times New Roman"/>
          <w:bCs w:val="0"/>
          <w:i/>
          <w:iCs/>
        </w:rPr>
        <w:t>3.1.2. Análisis detallado de las observaciones realizadas por la CREG</w:t>
      </w:r>
    </w:p>
    <w:p w14:paraId="4A8ADBF3" w14:textId="1E773245" w:rsidR="00DC0FF8" w:rsidRPr="005678C2" w:rsidRDefault="006F36C8" w:rsidP="005678C2">
      <w:pPr>
        <w:pStyle w:val="Textoindependiente"/>
        <w:ind w:left="993" w:right="275" w:hanging="426"/>
        <w:jc w:val="both"/>
        <w:rPr>
          <w:rFonts w:ascii="Bookman Old Style" w:hAnsi="Bookman Old Style"/>
          <w:i/>
          <w:iCs/>
          <w:spacing w:val="-3"/>
        </w:rPr>
      </w:pPr>
      <w:r w:rsidRPr="005678C2">
        <w:rPr>
          <w:rFonts w:ascii="Bookman Old Style" w:hAnsi="Bookman Old Style"/>
          <w:i/>
          <w:iCs/>
          <w:spacing w:val="-3"/>
        </w:rPr>
        <w:t xml:space="preserve">1. </w:t>
      </w:r>
      <w:r w:rsidR="008F3059" w:rsidRPr="005678C2">
        <w:rPr>
          <w:rFonts w:ascii="Bookman Old Style" w:hAnsi="Bookman Old Style"/>
          <w:i/>
          <w:iCs/>
          <w:spacing w:val="-3"/>
        </w:rPr>
        <w:t>“</w:t>
      </w:r>
      <w:r w:rsidRPr="005678C2">
        <w:rPr>
          <w:rFonts w:ascii="Bookman Old Style" w:hAnsi="Bookman Old Style"/>
          <w:i/>
          <w:iCs/>
          <w:spacing w:val="-3"/>
        </w:rPr>
        <w:t>Fracción costo del 50% corresponde al elemento Alumbrado exterior de esta</w:t>
      </w:r>
      <w:r w:rsidR="008F3059" w:rsidRPr="005678C2">
        <w:rPr>
          <w:rFonts w:ascii="Bookman Old Style" w:hAnsi="Bookman Old Style"/>
          <w:i/>
          <w:iCs/>
          <w:spacing w:val="-3"/>
        </w:rPr>
        <w:t xml:space="preserve"> </w:t>
      </w:r>
      <w:r w:rsidRPr="005678C2">
        <w:rPr>
          <w:rFonts w:ascii="Bookman Old Style" w:hAnsi="Bookman Old Style"/>
          <w:i/>
          <w:iCs/>
          <w:spacing w:val="-3"/>
        </w:rPr>
        <w:t>UC, no a adecuaciones electromecánicas.</w:t>
      </w:r>
      <w:r w:rsidR="008F3059" w:rsidRPr="005678C2">
        <w:rPr>
          <w:rFonts w:ascii="Bookman Old Style" w:hAnsi="Bookman Old Style"/>
          <w:i/>
          <w:iCs/>
          <w:spacing w:val="-3"/>
        </w:rPr>
        <w:t>”</w:t>
      </w:r>
      <w:r w:rsidRPr="005678C2">
        <w:rPr>
          <w:rFonts w:ascii="Bookman Old Style" w:hAnsi="Bookman Old Style"/>
          <w:i/>
          <w:iCs/>
          <w:spacing w:val="-3"/>
        </w:rPr>
        <w:t xml:space="preserve"> (Formato 6 inventario reconocido</w:t>
      </w:r>
      <w:r w:rsidR="008F3059" w:rsidRPr="005678C2">
        <w:rPr>
          <w:rFonts w:ascii="Bookman Old Style" w:hAnsi="Bookman Old Style"/>
          <w:i/>
          <w:iCs/>
          <w:spacing w:val="-3"/>
        </w:rPr>
        <w:t xml:space="preserve"> </w:t>
      </w:r>
      <w:r w:rsidRPr="005678C2">
        <w:rPr>
          <w:rFonts w:ascii="Bookman Old Style" w:hAnsi="Bookman Old Style"/>
          <w:i/>
          <w:iCs/>
          <w:spacing w:val="-3"/>
        </w:rPr>
        <w:t>INVA_20- 25 ESSA.xls)</w:t>
      </w:r>
    </w:p>
    <w:p w14:paraId="7B834B8A" w14:textId="3868B6B4" w:rsidR="004027C8" w:rsidRPr="005678C2" w:rsidRDefault="003234F8" w:rsidP="005678C2">
      <w:pPr>
        <w:pStyle w:val="Textoindependiente"/>
        <w:ind w:left="993" w:right="275"/>
        <w:jc w:val="both"/>
        <w:rPr>
          <w:rFonts w:ascii="Bookman Old Style" w:hAnsi="Bookman Old Style"/>
          <w:b w:val="0"/>
          <w:bCs w:val="0"/>
          <w:i/>
          <w:iCs/>
          <w:spacing w:val="-3"/>
        </w:rPr>
      </w:pPr>
      <w:r w:rsidRPr="005678C2">
        <w:rPr>
          <w:rFonts w:ascii="Bookman Old Style" w:hAnsi="Bookman Old Style"/>
          <w:b w:val="0"/>
          <w:bCs w:val="0"/>
          <w:i/>
          <w:iCs/>
          <w:spacing w:val="-3"/>
        </w:rPr>
        <w:t>A efecto de aclarar esta observación realizada por la CREG, es importante tener en</w:t>
      </w:r>
      <w:r w:rsidR="00FF3DF2"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cuenta que el valor del 50% solicitado no corresponde al elemento "Alumbrado</w:t>
      </w:r>
      <w:r w:rsidR="00FF3DF2"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exterior" como allí se af</w:t>
      </w:r>
      <w:r w:rsidR="00261762" w:rsidRPr="005678C2">
        <w:rPr>
          <w:rFonts w:ascii="Bookman Old Style" w:hAnsi="Bookman Old Style"/>
          <w:b w:val="0"/>
          <w:bCs w:val="0"/>
          <w:i/>
          <w:iCs/>
          <w:spacing w:val="-3"/>
        </w:rPr>
        <w:t>irm</w:t>
      </w:r>
      <w:r w:rsidRPr="005678C2">
        <w:rPr>
          <w:rFonts w:ascii="Bookman Old Style" w:hAnsi="Bookman Old Style"/>
          <w:b w:val="0"/>
          <w:bCs w:val="0"/>
          <w:i/>
          <w:iCs/>
          <w:spacing w:val="-3"/>
        </w:rPr>
        <w:t>a, en su lugar corresponde a la sumatoria de los siguientes</w:t>
      </w:r>
      <w:r w:rsidR="00261762"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 xml:space="preserve">ítems que hacen parte del componente electromecánico, tomado de </w:t>
      </w:r>
      <w:r w:rsidR="00261762" w:rsidRPr="005678C2">
        <w:rPr>
          <w:rFonts w:ascii="Bookman Old Style" w:hAnsi="Bookman Old Style"/>
          <w:b w:val="0"/>
          <w:bCs w:val="0"/>
          <w:i/>
          <w:iCs/>
          <w:spacing w:val="-3"/>
        </w:rPr>
        <w:t>l</w:t>
      </w:r>
      <w:r w:rsidRPr="005678C2">
        <w:rPr>
          <w:rFonts w:ascii="Bookman Old Style" w:hAnsi="Bookman Old Style"/>
          <w:b w:val="0"/>
          <w:bCs w:val="0"/>
          <w:i/>
          <w:iCs/>
          <w:spacing w:val="-3"/>
        </w:rPr>
        <w:t>a Circular CREG</w:t>
      </w:r>
      <w:r w:rsidR="00261762"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029 de 2018</w:t>
      </w:r>
      <w:r w:rsidR="00640BF0" w:rsidRPr="005678C2">
        <w:rPr>
          <w:rFonts w:ascii="Bookman Old Style" w:hAnsi="Bookman Old Style"/>
          <w:b w:val="0"/>
          <w:bCs w:val="0"/>
          <w:i/>
          <w:iCs/>
          <w:spacing w:val="-3"/>
        </w:rPr>
        <w:t xml:space="preserve"> </w:t>
      </w:r>
      <w:r w:rsidR="00640BF0" w:rsidRPr="005678C2">
        <w:rPr>
          <w:rFonts w:ascii="Bookman Old Style" w:hAnsi="Bookman Old Style"/>
          <w:b w:val="0"/>
          <w:bCs w:val="0"/>
          <w:spacing w:val="-3"/>
        </w:rPr>
        <w:t>(…)</w:t>
      </w:r>
    </w:p>
    <w:p w14:paraId="04641A17" w14:textId="30E56998" w:rsidR="00640BF0" w:rsidRPr="005678C2" w:rsidRDefault="00640BF0" w:rsidP="005678C2">
      <w:pPr>
        <w:pStyle w:val="Textoindependiente"/>
        <w:ind w:left="993" w:right="275"/>
        <w:jc w:val="both"/>
        <w:rPr>
          <w:rFonts w:ascii="Bookman Old Style" w:hAnsi="Bookman Old Style"/>
          <w:b w:val="0"/>
          <w:bCs w:val="0"/>
          <w:i/>
          <w:iCs/>
          <w:spacing w:val="-3"/>
        </w:rPr>
      </w:pPr>
      <w:r w:rsidRPr="005678C2">
        <w:rPr>
          <w:rFonts w:ascii="Bookman Old Style" w:hAnsi="Bookman Old Style"/>
          <w:b w:val="0"/>
          <w:bCs w:val="0"/>
          <w:i/>
          <w:iCs/>
          <w:spacing w:val="-3"/>
        </w:rPr>
        <w:t>Así las cosas, no es que en el campo Fracción costo, se hayan reportaron valores diferentes a los establecidos, si no que dichas reposiciones parciales no estaban desagregadas, por tal razón, se incluye una nueva columna en el documento aportado como Anexo 6 en la que se precisa la información aquí descrita</w:t>
      </w:r>
      <w:r w:rsidR="004F6749" w:rsidRPr="005678C2">
        <w:rPr>
          <w:rFonts w:ascii="Bookman Old Style" w:hAnsi="Bookman Old Style"/>
          <w:b w:val="0"/>
          <w:bCs w:val="0"/>
          <w:i/>
          <w:iCs/>
          <w:spacing w:val="-3"/>
        </w:rPr>
        <w:t xml:space="preserve"> </w:t>
      </w:r>
      <w:r w:rsidR="004F6749" w:rsidRPr="005678C2">
        <w:rPr>
          <w:rFonts w:ascii="Bookman Old Style" w:hAnsi="Bookman Old Style"/>
          <w:b w:val="0"/>
          <w:bCs w:val="0"/>
          <w:spacing w:val="-3"/>
        </w:rPr>
        <w:t>(…)</w:t>
      </w:r>
    </w:p>
    <w:p w14:paraId="33A4E96C" w14:textId="77777777" w:rsidR="004F6749" w:rsidRPr="005678C2" w:rsidRDefault="004F6749"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426FDFB0" w14:textId="77777777" w:rsidR="007D3A78" w:rsidRPr="005678C2" w:rsidRDefault="00A04C1E" w:rsidP="005678C2">
      <w:pPr>
        <w:pStyle w:val="Textoindependiente"/>
        <w:ind w:right="275"/>
        <w:jc w:val="both"/>
        <w:rPr>
          <w:rFonts w:ascii="Bookman Old Style" w:hAnsi="Bookman Old Style" w:cs="Times New Roman"/>
          <w:b w:val="0"/>
        </w:rPr>
      </w:pPr>
      <w:r w:rsidRPr="005678C2">
        <w:rPr>
          <w:rFonts w:ascii="Bookman Old Style" w:hAnsi="Bookman Old Style" w:cs="Times New Roman"/>
          <w:b w:val="0"/>
        </w:rPr>
        <w:t>Es importante resaltar que</w:t>
      </w:r>
      <w:r w:rsidR="00764822" w:rsidRPr="005678C2">
        <w:rPr>
          <w:rFonts w:ascii="Bookman Old Style" w:hAnsi="Bookman Old Style" w:cs="Times New Roman"/>
          <w:b w:val="0"/>
        </w:rPr>
        <w:t>,</w:t>
      </w:r>
      <w:r w:rsidRPr="005678C2">
        <w:rPr>
          <w:rFonts w:ascii="Bookman Old Style" w:hAnsi="Bookman Old Style" w:cs="Times New Roman"/>
          <w:b w:val="0"/>
        </w:rPr>
        <w:t xml:space="preserve"> a efectos de la reposici</w:t>
      </w:r>
      <w:r w:rsidR="007B2B68" w:rsidRPr="005678C2">
        <w:rPr>
          <w:rFonts w:ascii="Bookman Old Style" w:hAnsi="Bookman Old Style" w:cs="Times New Roman"/>
          <w:b w:val="0"/>
        </w:rPr>
        <w:t>ón</w:t>
      </w:r>
      <w:r w:rsidRPr="005678C2">
        <w:rPr>
          <w:rFonts w:ascii="Bookman Old Style" w:hAnsi="Bookman Old Style" w:cs="Times New Roman"/>
          <w:b w:val="0"/>
        </w:rPr>
        <w:t xml:space="preserve"> </w:t>
      </w:r>
      <w:r w:rsidR="0008433B" w:rsidRPr="005678C2">
        <w:rPr>
          <w:rFonts w:ascii="Bookman Old Style" w:hAnsi="Bookman Old Style" w:cs="Times New Roman"/>
          <w:b w:val="0"/>
        </w:rPr>
        <w:t xml:space="preserve">parcial </w:t>
      </w:r>
      <w:r w:rsidR="007B2B68" w:rsidRPr="005678C2">
        <w:rPr>
          <w:rFonts w:ascii="Bookman Old Style" w:hAnsi="Bookman Old Style" w:cs="Times New Roman"/>
          <w:b w:val="0"/>
        </w:rPr>
        <w:t xml:space="preserve">de activos, los valores que puede tomar </w:t>
      </w:r>
      <w:r w:rsidR="007F1E44" w:rsidRPr="005678C2">
        <w:rPr>
          <w:rFonts w:ascii="Bookman Old Style" w:hAnsi="Bookman Old Style" w:cs="Times New Roman"/>
          <w:b w:val="0"/>
        </w:rPr>
        <w:t>el campo “Fracción Costo”</w:t>
      </w:r>
      <w:r w:rsidR="00764822" w:rsidRPr="005678C2">
        <w:rPr>
          <w:rFonts w:ascii="Bookman Old Style" w:hAnsi="Bookman Old Style" w:cs="Times New Roman"/>
          <w:b w:val="0"/>
        </w:rPr>
        <w:t xml:space="preserve"> son los definidos en la Circulares CREG </w:t>
      </w:r>
      <w:r w:rsidR="00D76A34" w:rsidRPr="005678C2">
        <w:rPr>
          <w:rFonts w:ascii="Bookman Old Style" w:hAnsi="Bookman Old Style" w:cs="Times New Roman"/>
          <w:b w:val="0"/>
        </w:rPr>
        <w:t xml:space="preserve">029 y 051 de 2018. Así las cosas, en aquellos casos donde se </w:t>
      </w:r>
      <w:r w:rsidR="00F01ACE" w:rsidRPr="005678C2">
        <w:rPr>
          <w:rFonts w:ascii="Bookman Old Style" w:hAnsi="Bookman Old Style" w:cs="Times New Roman"/>
          <w:b w:val="0"/>
        </w:rPr>
        <w:t xml:space="preserve">reponen más de uno de los elementos que conforma </w:t>
      </w:r>
      <w:r w:rsidR="000924D2" w:rsidRPr="005678C2">
        <w:rPr>
          <w:rFonts w:ascii="Bookman Old Style" w:hAnsi="Bookman Old Style" w:cs="Times New Roman"/>
          <w:b w:val="0"/>
        </w:rPr>
        <w:t xml:space="preserve">la UC, se debe hacer el reporte </w:t>
      </w:r>
      <w:r w:rsidR="00902CA9" w:rsidRPr="005678C2">
        <w:rPr>
          <w:rFonts w:ascii="Bookman Old Style" w:hAnsi="Bookman Old Style" w:cs="Times New Roman"/>
          <w:b w:val="0"/>
        </w:rPr>
        <w:t>de la reposición de cada elemento de forma individual</w:t>
      </w:r>
      <w:r w:rsidR="007D3A78" w:rsidRPr="005678C2">
        <w:rPr>
          <w:rFonts w:ascii="Bookman Old Style" w:hAnsi="Bookman Old Style" w:cs="Times New Roman"/>
          <w:b w:val="0"/>
        </w:rPr>
        <w:t>.</w:t>
      </w:r>
    </w:p>
    <w:p w14:paraId="7EA20E3D" w14:textId="74117D9A" w:rsidR="00585353" w:rsidRPr="005678C2" w:rsidRDefault="00D53423" w:rsidP="005678C2">
      <w:pPr>
        <w:pStyle w:val="Textoindependiente"/>
        <w:ind w:right="275"/>
        <w:jc w:val="both"/>
        <w:rPr>
          <w:rFonts w:ascii="Bookman Old Style" w:hAnsi="Bookman Old Style" w:cs="Times New Roman"/>
          <w:b w:val="0"/>
        </w:rPr>
      </w:pPr>
      <w:r w:rsidRPr="005678C2">
        <w:rPr>
          <w:rFonts w:ascii="Bookman Old Style" w:hAnsi="Bookman Old Style" w:cs="Times New Roman"/>
          <w:b w:val="0"/>
        </w:rPr>
        <w:t xml:space="preserve">No obstante, dada la aclaración </w:t>
      </w:r>
      <w:r w:rsidR="004D794E" w:rsidRPr="005678C2">
        <w:rPr>
          <w:rFonts w:ascii="Bookman Old Style" w:hAnsi="Bookman Old Style" w:cs="Times New Roman"/>
          <w:b w:val="0"/>
        </w:rPr>
        <w:t>realizada</w:t>
      </w:r>
      <w:r w:rsidR="008A3521" w:rsidRPr="005678C2">
        <w:rPr>
          <w:rFonts w:ascii="Bookman Old Style" w:hAnsi="Bookman Old Style" w:cs="Times New Roman"/>
          <w:b w:val="0"/>
        </w:rPr>
        <w:t xml:space="preserve"> </w:t>
      </w:r>
      <w:r w:rsidR="00A21B5F" w:rsidRPr="005678C2">
        <w:rPr>
          <w:rFonts w:ascii="Bookman Old Style" w:hAnsi="Bookman Old Style" w:cs="Times New Roman"/>
          <w:b w:val="0"/>
        </w:rPr>
        <w:t xml:space="preserve">por parte de la ESSA, </w:t>
      </w:r>
      <w:r w:rsidR="008A3521" w:rsidRPr="005678C2">
        <w:rPr>
          <w:rFonts w:ascii="Bookman Old Style" w:hAnsi="Bookman Old Style" w:cs="Times New Roman"/>
          <w:b w:val="0"/>
        </w:rPr>
        <w:t xml:space="preserve">se </w:t>
      </w:r>
      <w:r w:rsidR="00B35765" w:rsidRPr="005678C2">
        <w:rPr>
          <w:rFonts w:ascii="Bookman Old Style" w:hAnsi="Bookman Old Style" w:cs="Times New Roman"/>
          <w:b w:val="0"/>
        </w:rPr>
        <w:t>incluye</w:t>
      </w:r>
      <w:r w:rsidR="008A3521" w:rsidRPr="005678C2">
        <w:rPr>
          <w:rFonts w:ascii="Bookman Old Style" w:hAnsi="Bookman Old Style" w:cs="Times New Roman"/>
          <w:b w:val="0"/>
        </w:rPr>
        <w:t xml:space="preserve"> </w:t>
      </w:r>
      <w:r w:rsidR="00902829" w:rsidRPr="005678C2">
        <w:rPr>
          <w:rFonts w:ascii="Bookman Old Style" w:hAnsi="Bookman Old Style" w:cs="Times New Roman"/>
          <w:b w:val="0"/>
        </w:rPr>
        <w:t>la reposición parcial del 50</w:t>
      </w:r>
      <w:r w:rsidR="00E8324F" w:rsidRPr="005678C2">
        <w:rPr>
          <w:rFonts w:ascii="Bookman Old Style" w:hAnsi="Bookman Old Style" w:cs="Times New Roman"/>
          <w:b w:val="0"/>
        </w:rPr>
        <w:t xml:space="preserve">% </w:t>
      </w:r>
      <w:r w:rsidR="00034BD8" w:rsidRPr="005678C2">
        <w:rPr>
          <w:rFonts w:ascii="Bookman Old Style" w:hAnsi="Bookman Old Style" w:cs="Times New Roman"/>
          <w:b w:val="0"/>
        </w:rPr>
        <w:t>de la UC N3S60.</w:t>
      </w:r>
      <w:r w:rsidR="005A654C" w:rsidRPr="005678C2">
        <w:rPr>
          <w:rFonts w:ascii="Bookman Old Style" w:hAnsi="Bookman Old Style" w:cs="Times New Roman"/>
          <w:b w:val="0"/>
        </w:rPr>
        <w:t xml:space="preserve"> </w:t>
      </w:r>
      <w:r w:rsidR="00131CCE" w:rsidRPr="005678C2">
        <w:rPr>
          <w:rFonts w:ascii="Bookman Old Style" w:hAnsi="Bookman Old Style" w:cs="Times New Roman"/>
          <w:b w:val="0"/>
        </w:rPr>
        <w:t xml:space="preserve">En cualquier caso, </w:t>
      </w:r>
      <w:r w:rsidR="00131CCE" w:rsidRPr="005678C2">
        <w:rPr>
          <w:rFonts w:ascii="Bookman Old Style" w:hAnsi="Bookman Old Style"/>
          <w:b w:val="0"/>
          <w:bCs w:val="0"/>
          <w:spacing w:val="-3"/>
        </w:rPr>
        <w:t>los valores de los módulos comunes reconocidos son el resultado de la aplicación, según corresponda, de los literales j, k, m, n y o del numeral 14.1 del Anexo General de la Resolución CREG 015 de 2018, razón por la cual</w:t>
      </w:r>
      <w:r w:rsidR="00A41127" w:rsidRPr="005678C2">
        <w:rPr>
          <w:rFonts w:ascii="Bookman Old Style" w:hAnsi="Bookman Old Style"/>
          <w:b w:val="0"/>
          <w:bCs w:val="0"/>
          <w:spacing w:val="-3"/>
        </w:rPr>
        <w:t xml:space="preserve"> en el inventario</w:t>
      </w:r>
      <w:r w:rsidR="00131CCE" w:rsidRPr="005678C2">
        <w:rPr>
          <w:rFonts w:ascii="Bookman Old Style" w:hAnsi="Bookman Old Style"/>
          <w:b w:val="0"/>
          <w:bCs w:val="0"/>
          <w:spacing w:val="-3"/>
        </w:rPr>
        <w:t xml:space="preserve"> deberán existir bahías consistentes con el tipo de módulo común solicitado.</w:t>
      </w:r>
    </w:p>
    <w:p w14:paraId="360DA862" w14:textId="64E362DD" w:rsidR="003576AA" w:rsidRPr="005678C2" w:rsidRDefault="008A3521" w:rsidP="005678C2">
      <w:pPr>
        <w:pStyle w:val="Textoindependiente"/>
        <w:ind w:left="567" w:right="275"/>
        <w:jc w:val="both"/>
        <w:rPr>
          <w:rFonts w:ascii="Bookman Old Style" w:hAnsi="Bookman Old Style" w:cs="Times New Roman"/>
          <w:b w:val="0"/>
        </w:rPr>
      </w:pPr>
      <w:r w:rsidRPr="005678C2">
        <w:rPr>
          <w:rFonts w:ascii="Bookman Old Style" w:hAnsi="Bookman Old Style" w:cs="Times New Roman"/>
          <w:b w:val="0"/>
        </w:rPr>
        <w:t xml:space="preserve">(…) </w:t>
      </w:r>
    </w:p>
    <w:p w14:paraId="72F9E86F" w14:textId="2FE66DC3" w:rsidR="00674B46" w:rsidRPr="005678C2" w:rsidRDefault="00674B46" w:rsidP="005678C2">
      <w:pPr>
        <w:pStyle w:val="Textoindependiente"/>
        <w:ind w:left="993" w:right="275" w:hanging="426"/>
        <w:jc w:val="both"/>
        <w:rPr>
          <w:rFonts w:ascii="Bookman Old Style" w:hAnsi="Bookman Old Style"/>
          <w:i/>
          <w:iCs/>
          <w:spacing w:val="-3"/>
        </w:rPr>
      </w:pPr>
      <w:r w:rsidRPr="005678C2">
        <w:rPr>
          <w:rFonts w:ascii="Bookman Old Style" w:hAnsi="Bookman Old Style"/>
          <w:i/>
          <w:iCs/>
          <w:spacing w:val="-3"/>
        </w:rPr>
        <w:t>2. "Fracción costo menor a 100 que no corresponde con lo establecido en Circular</w:t>
      </w:r>
      <w:r w:rsidR="0064599B" w:rsidRPr="005678C2">
        <w:rPr>
          <w:rFonts w:ascii="Bookman Old Style" w:hAnsi="Bookman Old Style"/>
          <w:i/>
          <w:iCs/>
          <w:spacing w:val="-3"/>
        </w:rPr>
        <w:t xml:space="preserve"> </w:t>
      </w:r>
      <w:r w:rsidRPr="005678C2">
        <w:rPr>
          <w:rFonts w:ascii="Bookman Old Style" w:hAnsi="Bookman Old Style"/>
          <w:i/>
          <w:iCs/>
          <w:spacing w:val="-3"/>
        </w:rPr>
        <w:t>029-2018 Conformación UC Capítulo 14 CREG 015 de 2018.xlsx". "</w:t>
      </w:r>
      <w:r w:rsidR="0064599B" w:rsidRPr="005678C2">
        <w:rPr>
          <w:rFonts w:ascii="Bookman Old Style" w:hAnsi="Bookman Old Style"/>
          <w:i/>
          <w:iCs/>
          <w:spacing w:val="-3"/>
        </w:rPr>
        <w:t xml:space="preserve"> </w:t>
      </w:r>
      <w:r w:rsidRPr="005678C2">
        <w:rPr>
          <w:rFonts w:ascii="Bookman Old Style" w:hAnsi="Bookman Old Style"/>
          <w:i/>
          <w:iCs/>
          <w:spacing w:val="-3"/>
        </w:rPr>
        <w:t xml:space="preserve">(Formato 4, 6 y 9 </w:t>
      </w:r>
      <w:r w:rsidR="00C26F87" w:rsidRPr="005678C2">
        <w:rPr>
          <w:rFonts w:ascii="Bookman Old Style" w:hAnsi="Bookman Old Style"/>
          <w:i/>
          <w:iCs/>
          <w:spacing w:val="-3"/>
        </w:rPr>
        <w:t>i</w:t>
      </w:r>
      <w:r w:rsidRPr="005678C2">
        <w:rPr>
          <w:rFonts w:ascii="Bookman Old Style" w:hAnsi="Bookman Old Style"/>
          <w:i/>
          <w:iCs/>
          <w:spacing w:val="-3"/>
        </w:rPr>
        <w:t>nventario reconocido INVA_20-25 ESSA.xls)</w:t>
      </w:r>
    </w:p>
    <w:p w14:paraId="54DF10B3" w14:textId="119AF3EC" w:rsidR="00674B46" w:rsidRPr="005678C2" w:rsidRDefault="00674B46" w:rsidP="005678C2">
      <w:pPr>
        <w:pStyle w:val="Textoindependiente"/>
        <w:ind w:left="993" w:right="275"/>
        <w:jc w:val="both"/>
        <w:rPr>
          <w:rFonts w:ascii="Bookman Old Style" w:hAnsi="Bookman Old Style"/>
          <w:b w:val="0"/>
          <w:bCs w:val="0"/>
          <w:i/>
          <w:iCs/>
          <w:spacing w:val="-3"/>
        </w:rPr>
      </w:pPr>
      <w:r w:rsidRPr="005678C2">
        <w:rPr>
          <w:rFonts w:ascii="Bookman Old Style" w:hAnsi="Bookman Old Style"/>
          <w:b w:val="0"/>
          <w:bCs w:val="0"/>
          <w:i/>
          <w:iCs/>
          <w:spacing w:val="-3"/>
        </w:rPr>
        <w:t>Al respecto informamos que, para las UC asociadas a transformadores, se contempló</w:t>
      </w:r>
      <w:r w:rsidR="00D50223"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en la solicitud la obra civil asociada a los fosos, para lo cual en ausencia de un</w:t>
      </w:r>
      <w:r w:rsidR="00D50223"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porcentaje establecido en la Circular CREG 029 de 2018, se realizó un cálculo</w:t>
      </w:r>
      <w:r w:rsidR="00D50223"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teniendo en cuenta los datos discriminados de las UC de la Resolución CREG 015 de</w:t>
      </w:r>
      <w:r w:rsidR="00EF536C"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2018.</w:t>
      </w:r>
      <w:r w:rsidR="0050237F" w:rsidRPr="005678C2">
        <w:rPr>
          <w:rFonts w:ascii="Bookman Old Style" w:hAnsi="Bookman Old Style"/>
          <w:b w:val="0"/>
          <w:bCs w:val="0"/>
          <w:i/>
          <w:iCs/>
          <w:spacing w:val="-3"/>
        </w:rPr>
        <w:t xml:space="preserve"> </w:t>
      </w:r>
      <w:r w:rsidR="00763D88" w:rsidRPr="005678C2">
        <w:rPr>
          <w:rFonts w:ascii="Bookman Old Style" w:hAnsi="Bookman Old Style"/>
          <w:b w:val="0"/>
          <w:bCs w:val="0"/>
          <w:i/>
          <w:iCs/>
          <w:spacing w:val="-3"/>
        </w:rPr>
        <w:t>A continuación, ilustramos con dos ejemplos de transformadores UC N3T2 y N3T1</w:t>
      </w:r>
      <w:r w:rsidR="00EF536C" w:rsidRPr="005678C2">
        <w:rPr>
          <w:rFonts w:ascii="Bookman Old Style" w:hAnsi="Bookman Old Style"/>
          <w:b w:val="0"/>
          <w:bCs w:val="0"/>
          <w:i/>
          <w:iCs/>
          <w:spacing w:val="-3"/>
        </w:rPr>
        <w:t xml:space="preserve"> (…)</w:t>
      </w:r>
    </w:p>
    <w:p w14:paraId="165B7D34" w14:textId="340E79C9" w:rsidR="00A25787" w:rsidRPr="005678C2" w:rsidRDefault="00F869CD" w:rsidP="005678C2">
      <w:pPr>
        <w:pStyle w:val="Textoindependiente"/>
        <w:ind w:left="993" w:right="275"/>
        <w:jc w:val="both"/>
        <w:rPr>
          <w:rFonts w:ascii="Bookman Old Style" w:hAnsi="Bookman Old Style"/>
          <w:b w:val="0"/>
          <w:bCs w:val="0"/>
          <w:i/>
          <w:iCs/>
          <w:spacing w:val="-3"/>
        </w:rPr>
      </w:pPr>
      <w:r w:rsidRPr="005678C2">
        <w:rPr>
          <w:rFonts w:ascii="Bookman Old Style" w:hAnsi="Bookman Old Style"/>
          <w:b w:val="0"/>
          <w:bCs w:val="0"/>
          <w:i/>
          <w:iCs/>
          <w:spacing w:val="-3"/>
        </w:rPr>
        <w:lastRenderedPageBreak/>
        <w:t>Se encontró otra observación, cuyo caso es que los porcentajes sí están</w:t>
      </w:r>
      <w:r w:rsidR="00D46A71"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de acuerdo</w:t>
      </w:r>
      <w:r w:rsidR="007F3480"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con lo previsto en la Circular CREG 029 de 2018, pero su total corresponde a la</w:t>
      </w:r>
      <w:r w:rsidR="007F3480"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 xml:space="preserve">sumatoria de varios </w:t>
      </w:r>
      <w:r w:rsidR="00A25787" w:rsidRPr="005678C2">
        <w:rPr>
          <w:rFonts w:ascii="Bookman Old Style" w:hAnsi="Bookman Old Style"/>
          <w:b w:val="0"/>
          <w:bCs w:val="0"/>
          <w:i/>
          <w:iCs/>
          <w:spacing w:val="-3"/>
        </w:rPr>
        <w:t>ítems. A continuación, se citan cuatro ejemplos para los valores más significativos:</w:t>
      </w:r>
    </w:p>
    <w:p w14:paraId="13EF2E57" w14:textId="395352D9" w:rsidR="00F869CD" w:rsidRPr="005678C2" w:rsidRDefault="00A25787" w:rsidP="005678C2">
      <w:pPr>
        <w:pStyle w:val="Textoindependiente"/>
        <w:ind w:left="1134" w:right="275" w:hanging="141"/>
        <w:jc w:val="both"/>
        <w:rPr>
          <w:rFonts w:ascii="Bookman Old Style" w:hAnsi="Bookman Old Style"/>
          <w:b w:val="0"/>
          <w:bCs w:val="0"/>
          <w:i/>
          <w:iCs/>
          <w:spacing w:val="-3"/>
        </w:rPr>
      </w:pPr>
      <w:r w:rsidRPr="005678C2">
        <w:rPr>
          <w:rFonts w:ascii="Bookman Old Style" w:hAnsi="Bookman Old Style"/>
          <w:b w:val="0"/>
          <w:bCs w:val="0"/>
          <w:i/>
          <w:iCs/>
          <w:spacing w:val="-3"/>
        </w:rPr>
        <w:t xml:space="preserve">• </w:t>
      </w:r>
      <w:bookmarkStart w:id="0" w:name="_Hlk89997296"/>
      <w:r w:rsidRPr="005678C2">
        <w:rPr>
          <w:rFonts w:ascii="Bookman Old Style" w:hAnsi="Bookman Old Style"/>
          <w:b w:val="0"/>
          <w:bCs w:val="0"/>
          <w:i/>
          <w:iCs/>
          <w:spacing w:val="-3"/>
        </w:rPr>
        <w:t>UC N2S20</w:t>
      </w:r>
      <w:bookmarkEnd w:id="0"/>
      <w:r w:rsidRPr="005678C2">
        <w:rPr>
          <w:rFonts w:ascii="Bookman Old Style" w:hAnsi="Bookman Old Style"/>
          <w:b w:val="0"/>
          <w:bCs w:val="0"/>
          <w:i/>
          <w:iCs/>
          <w:spacing w:val="-3"/>
        </w:rPr>
        <w:t xml:space="preserve">, módulo de barraje NT </w:t>
      </w:r>
      <w:r w:rsidR="00B54CF7" w:rsidRPr="005678C2">
        <w:rPr>
          <w:rFonts w:ascii="Bookman Old Style" w:hAnsi="Bookman Old Style"/>
          <w:b w:val="0"/>
          <w:bCs w:val="0"/>
          <w:i/>
          <w:iCs/>
          <w:spacing w:val="-3"/>
        </w:rPr>
        <w:t>II</w:t>
      </w:r>
      <w:r w:rsidRPr="005678C2">
        <w:rPr>
          <w:rFonts w:ascii="Bookman Old Style" w:hAnsi="Bookman Old Style"/>
          <w:b w:val="0"/>
          <w:bCs w:val="0"/>
          <w:i/>
          <w:iCs/>
          <w:spacing w:val="-3"/>
        </w:rPr>
        <w:t>, donde se realizará la reposición de los</w:t>
      </w:r>
      <w:r w:rsidR="00B54CF7"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 xml:space="preserve">conductores de </w:t>
      </w:r>
      <w:r w:rsidR="00314256" w:rsidRPr="005678C2">
        <w:rPr>
          <w:rFonts w:ascii="Bookman Old Style" w:hAnsi="Bookman Old Style"/>
          <w:b w:val="0"/>
          <w:bCs w:val="0"/>
          <w:i/>
          <w:iCs/>
          <w:spacing w:val="-3"/>
        </w:rPr>
        <w:t>media</w:t>
      </w:r>
      <w:r w:rsidRPr="005678C2">
        <w:rPr>
          <w:rFonts w:ascii="Bookman Old Style" w:hAnsi="Bookman Old Style"/>
          <w:b w:val="0"/>
          <w:bCs w:val="0"/>
          <w:i/>
          <w:iCs/>
          <w:spacing w:val="-3"/>
        </w:rPr>
        <w:t xml:space="preserve"> tensión y las cadenas de aisladores, cuya su</w:t>
      </w:r>
      <w:r w:rsidR="00314256" w:rsidRPr="005678C2">
        <w:rPr>
          <w:rFonts w:ascii="Bookman Old Style" w:hAnsi="Bookman Old Style"/>
          <w:b w:val="0"/>
          <w:bCs w:val="0"/>
          <w:i/>
          <w:iCs/>
          <w:spacing w:val="-3"/>
        </w:rPr>
        <w:t>m</w:t>
      </w:r>
      <w:r w:rsidRPr="005678C2">
        <w:rPr>
          <w:rFonts w:ascii="Bookman Old Style" w:hAnsi="Bookman Old Style"/>
          <w:b w:val="0"/>
          <w:bCs w:val="0"/>
          <w:i/>
          <w:iCs/>
          <w:spacing w:val="-3"/>
        </w:rPr>
        <w:t>a</w:t>
      </w:r>
      <w:r w:rsidR="00314256"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corresponde al 8% de la UC, por lo tanto, se solicita la reposición de este</w:t>
      </w:r>
      <w:r w:rsidR="00314256"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porcentaje.</w:t>
      </w:r>
      <w:r w:rsidR="00835804" w:rsidRPr="005678C2">
        <w:rPr>
          <w:rFonts w:ascii="Bookman Old Style" w:hAnsi="Bookman Old Style"/>
          <w:b w:val="0"/>
          <w:bCs w:val="0"/>
          <w:i/>
          <w:iCs/>
          <w:spacing w:val="-3"/>
        </w:rPr>
        <w:t xml:space="preserve"> </w:t>
      </w:r>
      <w:r w:rsidR="00835804" w:rsidRPr="005678C2">
        <w:rPr>
          <w:rFonts w:ascii="Bookman Old Style" w:hAnsi="Bookman Old Style"/>
          <w:b w:val="0"/>
          <w:bCs w:val="0"/>
          <w:spacing w:val="-3"/>
        </w:rPr>
        <w:t>(…)</w:t>
      </w:r>
    </w:p>
    <w:p w14:paraId="2FD2CA39" w14:textId="592D602F" w:rsidR="00835804" w:rsidRPr="005678C2" w:rsidRDefault="00E70B3B" w:rsidP="005678C2">
      <w:pPr>
        <w:pStyle w:val="Textoindependiente"/>
        <w:ind w:left="1134" w:right="275" w:hanging="141"/>
        <w:jc w:val="both"/>
        <w:rPr>
          <w:rFonts w:ascii="Bookman Old Style" w:hAnsi="Bookman Old Style"/>
          <w:b w:val="0"/>
          <w:bCs w:val="0"/>
          <w:spacing w:val="-3"/>
        </w:rPr>
      </w:pPr>
      <w:r w:rsidRPr="005678C2">
        <w:rPr>
          <w:rFonts w:ascii="Bookman Old Style" w:hAnsi="Bookman Old Style"/>
          <w:b w:val="0"/>
          <w:bCs w:val="0"/>
          <w:i/>
          <w:iCs/>
          <w:spacing w:val="-3"/>
        </w:rPr>
        <w:t xml:space="preserve">• UC N3S1, bahía de línea barra sencilla convencional NT </w:t>
      </w:r>
      <w:r w:rsidR="00B44D85" w:rsidRPr="005678C2">
        <w:rPr>
          <w:rFonts w:ascii="Bookman Old Style" w:hAnsi="Bookman Old Style"/>
          <w:b w:val="0"/>
          <w:bCs w:val="0"/>
          <w:i/>
          <w:iCs/>
          <w:spacing w:val="-3"/>
        </w:rPr>
        <w:t>III</w:t>
      </w:r>
      <w:r w:rsidRPr="005678C2">
        <w:rPr>
          <w:rFonts w:ascii="Bookman Old Style" w:hAnsi="Bookman Old Style"/>
          <w:b w:val="0"/>
          <w:bCs w:val="0"/>
          <w:i/>
          <w:iCs/>
          <w:spacing w:val="-3"/>
        </w:rPr>
        <w:t>, a la cual se le hará la reposición del acero estructural, conductores de media tensión y conectores, los cuales suman el 14,8% de la unidad constructiva, valor que se está solicitando a la Comisión.</w:t>
      </w:r>
      <w:r w:rsidR="00544844" w:rsidRPr="005678C2">
        <w:rPr>
          <w:rFonts w:ascii="Bookman Old Style" w:hAnsi="Bookman Old Style"/>
          <w:b w:val="0"/>
          <w:bCs w:val="0"/>
          <w:i/>
          <w:iCs/>
          <w:spacing w:val="-3"/>
        </w:rPr>
        <w:t xml:space="preserve"> </w:t>
      </w:r>
      <w:r w:rsidR="00544844" w:rsidRPr="005678C2">
        <w:rPr>
          <w:rFonts w:ascii="Bookman Old Style" w:hAnsi="Bookman Old Style"/>
          <w:b w:val="0"/>
          <w:bCs w:val="0"/>
          <w:spacing w:val="-3"/>
        </w:rPr>
        <w:t>(…)</w:t>
      </w:r>
    </w:p>
    <w:p w14:paraId="02D9CF37" w14:textId="67683F76" w:rsidR="00041389" w:rsidRPr="005678C2" w:rsidRDefault="00041389" w:rsidP="005678C2">
      <w:pPr>
        <w:pStyle w:val="Textoindependiente"/>
        <w:ind w:left="1134" w:right="275" w:hanging="141"/>
        <w:jc w:val="both"/>
        <w:rPr>
          <w:rFonts w:ascii="Bookman Old Style" w:hAnsi="Bookman Old Style"/>
          <w:b w:val="0"/>
          <w:bCs w:val="0"/>
          <w:i/>
          <w:iCs/>
          <w:spacing w:val="-3"/>
        </w:rPr>
      </w:pPr>
      <w:r w:rsidRPr="005678C2">
        <w:rPr>
          <w:rFonts w:ascii="Bookman Old Style" w:hAnsi="Bookman Old Style"/>
          <w:b w:val="0"/>
          <w:bCs w:val="0"/>
          <w:i/>
          <w:iCs/>
          <w:spacing w:val="-3"/>
        </w:rPr>
        <w:t xml:space="preserve">• UC N3S24, módulo de barraje NT </w:t>
      </w:r>
      <w:r w:rsidR="005302AA" w:rsidRPr="005678C2">
        <w:rPr>
          <w:rFonts w:ascii="Bookman Old Style" w:hAnsi="Bookman Old Style"/>
          <w:b w:val="0"/>
          <w:bCs w:val="0"/>
          <w:i/>
          <w:iCs/>
          <w:spacing w:val="-3"/>
        </w:rPr>
        <w:t>III</w:t>
      </w:r>
      <w:r w:rsidRPr="005678C2">
        <w:rPr>
          <w:rFonts w:ascii="Bookman Old Style" w:hAnsi="Bookman Old Style"/>
          <w:b w:val="0"/>
          <w:bCs w:val="0"/>
          <w:i/>
          <w:iCs/>
          <w:spacing w:val="-3"/>
        </w:rPr>
        <w:t>, al cual se le hará la reposición de los conductores de media tensión y las cadenas de aisladores, los cuales suman el</w:t>
      </w:r>
      <w:r w:rsidR="002B2841" w:rsidRPr="005678C2">
        <w:rPr>
          <w:rFonts w:ascii="Bookman Old Style" w:hAnsi="Bookman Old Style"/>
          <w:b w:val="0"/>
          <w:bCs w:val="0"/>
          <w:i/>
          <w:iCs/>
          <w:spacing w:val="-3"/>
        </w:rPr>
        <w:t xml:space="preserve"> 6,3% de la unidad constructiva, valor que se está solicitando en la reposición parcia</w:t>
      </w:r>
      <w:r w:rsidR="005302AA" w:rsidRPr="005678C2">
        <w:rPr>
          <w:rFonts w:ascii="Bookman Old Style" w:hAnsi="Bookman Old Style"/>
          <w:b w:val="0"/>
          <w:bCs w:val="0"/>
          <w:i/>
          <w:iCs/>
          <w:spacing w:val="-3"/>
        </w:rPr>
        <w:t>l</w:t>
      </w:r>
      <w:r w:rsidR="002B2841" w:rsidRPr="005678C2">
        <w:rPr>
          <w:rFonts w:ascii="Bookman Old Style" w:hAnsi="Bookman Old Style"/>
          <w:b w:val="0"/>
          <w:bCs w:val="0"/>
          <w:i/>
          <w:iCs/>
          <w:spacing w:val="-3"/>
        </w:rPr>
        <w:t>.</w:t>
      </w:r>
      <w:r w:rsidR="00544844" w:rsidRPr="005678C2">
        <w:rPr>
          <w:rFonts w:ascii="Bookman Old Style" w:hAnsi="Bookman Old Style"/>
          <w:b w:val="0"/>
          <w:bCs w:val="0"/>
          <w:i/>
          <w:iCs/>
          <w:spacing w:val="-3"/>
        </w:rPr>
        <w:t xml:space="preserve"> </w:t>
      </w:r>
      <w:r w:rsidR="00544844" w:rsidRPr="005678C2">
        <w:rPr>
          <w:rFonts w:ascii="Bookman Old Style" w:hAnsi="Bookman Old Style"/>
          <w:b w:val="0"/>
          <w:bCs w:val="0"/>
          <w:spacing w:val="-3"/>
        </w:rPr>
        <w:t>(…)</w:t>
      </w:r>
    </w:p>
    <w:p w14:paraId="796BF98C" w14:textId="2D0836DB" w:rsidR="00614CFD" w:rsidRPr="005678C2" w:rsidRDefault="00614CFD" w:rsidP="005678C2">
      <w:pPr>
        <w:pStyle w:val="Textoindependiente"/>
        <w:ind w:left="1134" w:right="275" w:hanging="141"/>
        <w:jc w:val="both"/>
        <w:rPr>
          <w:rFonts w:ascii="Bookman Old Style" w:hAnsi="Bookman Old Style"/>
          <w:b w:val="0"/>
          <w:bCs w:val="0"/>
          <w:i/>
          <w:iCs/>
          <w:spacing w:val="-3"/>
        </w:rPr>
      </w:pPr>
      <w:r w:rsidRPr="005678C2">
        <w:rPr>
          <w:rFonts w:ascii="Bookman Old Style" w:hAnsi="Bookman Old Style"/>
          <w:b w:val="0"/>
          <w:bCs w:val="0"/>
          <w:i/>
          <w:iCs/>
          <w:spacing w:val="-3"/>
        </w:rPr>
        <w:t>• UC N4P1, control y protección de bahía de línea NT IV, al cual se le realizará el cambio de las protecciones principales 1 y 2, cables de control y relés de supervisión del circuito de disparo, los cuales suman el 45,6% de la unidad constructiva, valor que se está considerando en la reposición parcial.</w:t>
      </w:r>
      <w:r w:rsidR="00544844" w:rsidRPr="005678C2">
        <w:rPr>
          <w:rFonts w:ascii="Bookman Old Style" w:hAnsi="Bookman Old Style"/>
          <w:b w:val="0"/>
          <w:bCs w:val="0"/>
          <w:i/>
          <w:iCs/>
          <w:spacing w:val="-3"/>
        </w:rPr>
        <w:t xml:space="preserve"> </w:t>
      </w:r>
      <w:r w:rsidR="00544844" w:rsidRPr="005678C2">
        <w:rPr>
          <w:rFonts w:ascii="Bookman Old Style" w:hAnsi="Bookman Old Style"/>
          <w:b w:val="0"/>
          <w:bCs w:val="0"/>
          <w:spacing w:val="-3"/>
        </w:rPr>
        <w:t>(…)</w:t>
      </w:r>
    </w:p>
    <w:p w14:paraId="74D9CC00" w14:textId="77777777" w:rsidR="00CA102A" w:rsidRPr="005678C2" w:rsidRDefault="00CA102A"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44058533" w14:textId="378C9080" w:rsidR="00EF536C" w:rsidRPr="005678C2" w:rsidRDefault="003B5DFC" w:rsidP="005678C2">
      <w:pPr>
        <w:pStyle w:val="Textoindependiente"/>
        <w:ind w:right="275"/>
        <w:jc w:val="both"/>
        <w:rPr>
          <w:rFonts w:ascii="Bookman Old Style" w:hAnsi="Bookman Old Style" w:cs="Times New Roman"/>
          <w:b w:val="0"/>
        </w:rPr>
      </w:pPr>
      <w:r w:rsidRPr="005678C2">
        <w:rPr>
          <w:rFonts w:ascii="Bookman Old Style" w:hAnsi="Bookman Old Style"/>
          <w:b w:val="0"/>
          <w:bCs w:val="0"/>
          <w:spacing w:val="-3"/>
        </w:rPr>
        <w:t>Con relación a</w:t>
      </w:r>
      <w:r w:rsidR="00537AE3" w:rsidRPr="005678C2">
        <w:rPr>
          <w:rFonts w:ascii="Bookman Old Style" w:hAnsi="Bookman Old Style"/>
          <w:b w:val="0"/>
          <w:bCs w:val="0"/>
          <w:spacing w:val="-3"/>
        </w:rPr>
        <w:t xml:space="preserve"> la reposición parcial de UC asociadas a transformadores de potencia</w:t>
      </w:r>
      <w:r w:rsidR="0038468D" w:rsidRPr="005678C2">
        <w:rPr>
          <w:rFonts w:ascii="Bookman Old Style" w:hAnsi="Bookman Old Style"/>
          <w:b w:val="0"/>
          <w:bCs w:val="0"/>
          <w:spacing w:val="-3"/>
        </w:rPr>
        <w:t>,</w:t>
      </w:r>
      <w:r w:rsidR="00BF07D7" w:rsidRPr="005678C2">
        <w:rPr>
          <w:rFonts w:ascii="Bookman Old Style" w:hAnsi="Bookman Old Style"/>
          <w:b w:val="0"/>
          <w:bCs w:val="0"/>
          <w:spacing w:val="-3"/>
        </w:rPr>
        <w:t xml:space="preserve"> y en general </w:t>
      </w:r>
      <w:r w:rsidR="00C16AA3" w:rsidRPr="005678C2">
        <w:rPr>
          <w:rFonts w:ascii="Bookman Old Style" w:hAnsi="Bookman Old Style" w:cs="Times New Roman"/>
          <w:b w:val="0"/>
        </w:rPr>
        <w:t>para cualquier</w:t>
      </w:r>
      <w:r w:rsidR="00BF07D7" w:rsidRPr="005678C2">
        <w:rPr>
          <w:rFonts w:ascii="Bookman Old Style" w:hAnsi="Bookman Old Style" w:cs="Times New Roman"/>
          <w:b w:val="0"/>
        </w:rPr>
        <w:t xml:space="preserve"> reposición parcial de activos, los valores que puede tomar el campo “Fracción Costo” son los definidos en la Circulares CREG 029 y 051 de 2018.</w:t>
      </w:r>
      <w:r w:rsidR="0097108A" w:rsidRPr="005678C2">
        <w:rPr>
          <w:rFonts w:ascii="Bookman Old Style" w:hAnsi="Bookman Old Style" w:cs="Times New Roman"/>
          <w:b w:val="0"/>
        </w:rPr>
        <w:t xml:space="preserve"> </w:t>
      </w:r>
      <w:r w:rsidR="00C738AB" w:rsidRPr="005678C2">
        <w:rPr>
          <w:rFonts w:ascii="Bookman Old Style" w:hAnsi="Bookman Old Style" w:cs="Times New Roman"/>
          <w:b w:val="0"/>
        </w:rPr>
        <w:t>Cuando</w:t>
      </w:r>
      <w:r w:rsidR="00D23DE4" w:rsidRPr="005678C2">
        <w:rPr>
          <w:rFonts w:ascii="Bookman Old Style" w:hAnsi="Bookman Old Style" w:cs="Times New Roman"/>
          <w:b w:val="0"/>
        </w:rPr>
        <w:t xml:space="preserve"> en las mencionadas circulares</w:t>
      </w:r>
      <w:r w:rsidR="00C738AB" w:rsidRPr="005678C2">
        <w:rPr>
          <w:rFonts w:ascii="Bookman Old Style" w:hAnsi="Bookman Old Style" w:cs="Times New Roman"/>
          <w:b w:val="0"/>
        </w:rPr>
        <w:t xml:space="preserve"> no</w:t>
      </w:r>
      <w:r w:rsidR="00C92119" w:rsidRPr="005678C2">
        <w:rPr>
          <w:rFonts w:ascii="Bookman Old Style" w:hAnsi="Bookman Old Style" w:cs="Times New Roman"/>
          <w:b w:val="0"/>
        </w:rPr>
        <w:t xml:space="preserve"> esté</w:t>
      </w:r>
      <w:r w:rsidR="00C738AB" w:rsidRPr="005678C2">
        <w:rPr>
          <w:rFonts w:ascii="Bookman Old Style" w:hAnsi="Bookman Old Style" w:cs="Times New Roman"/>
          <w:b w:val="0"/>
        </w:rPr>
        <w:t xml:space="preserve"> definid</w:t>
      </w:r>
      <w:r w:rsidR="00D23DE4" w:rsidRPr="005678C2">
        <w:rPr>
          <w:rFonts w:ascii="Bookman Old Style" w:hAnsi="Bookman Old Style" w:cs="Times New Roman"/>
          <w:b w:val="0"/>
        </w:rPr>
        <w:t>a</w:t>
      </w:r>
      <w:r w:rsidR="00C738AB" w:rsidRPr="005678C2">
        <w:rPr>
          <w:rFonts w:ascii="Bookman Old Style" w:hAnsi="Bookman Old Style" w:cs="Times New Roman"/>
          <w:b w:val="0"/>
        </w:rPr>
        <w:t xml:space="preserve"> </w:t>
      </w:r>
      <w:r w:rsidR="00D23DE4" w:rsidRPr="005678C2">
        <w:rPr>
          <w:rFonts w:ascii="Bookman Old Style" w:hAnsi="Bookman Old Style" w:cs="Times New Roman"/>
          <w:b w:val="0"/>
        </w:rPr>
        <w:t xml:space="preserve">la </w:t>
      </w:r>
      <w:r w:rsidR="00C738AB" w:rsidRPr="005678C2">
        <w:rPr>
          <w:rFonts w:ascii="Bookman Old Style" w:hAnsi="Bookman Old Style" w:cs="Times New Roman"/>
          <w:b w:val="0"/>
        </w:rPr>
        <w:t>fracción costo</w:t>
      </w:r>
      <w:r w:rsidR="00C92119" w:rsidRPr="005678C2">
        <w:rPr>
          <w:rFonts w:ascii="Bookman Old Style" w:hAnsi="Bookman Old Style" w:cs="Times New Roman"/>
          <w:b w:val="0"/>
        </w:rPr>
        <w:t xml:space="preserve"> para una UC en participar</w:t>
      </w:r>
      <w:r w:rsidR="00740E93" w:rsidRPr="005678C2">
        <w:rPr>
          <w:rFonts w:ascii="Bookman Old Style" w:hAnsi="Bookman Old Style" w:cs="Times New Roman"/>
          <w:b w:val="0"/>
        </w:rPr>
        <w:t>,</w:t>
      </w:r>
      <w:r w:rsidR="008F03C8" w:rsidRPr="005678C2">
        <w:rPr>
          <w:rFonts w:ascii="Bookman Old Style" w:hAnsi="Bookman Old Style" w:cs="Times New Roman"/>
          <w:b w:val="0"/>
        </w:rPr>
        <w:t xml:space="preserve"> implica que </w:t>
      </w:r>
      <w:r w:rsidR="00313FBA" w:rsidRPr="005678C2">
        <w:rPr>
          <w:rFonts w:ascii="Bookman Old Style" w:hAnsi="Bookman Old Style" w:cs="Times New Roman"/>
          <w:b w:val="0"/>
        </w:rPr>
        <w:t>solo</w:t>
      </w:r>
      <w:r w:rsidR="00FA64F7" w:rsidRPr="005678C2">
        <w:rPr>
          <w:rFonts w:ascii="Bookman Old Style" w:hAnsi="Bookman Old Style" w:cs="Times New Roman"/>
          <w:b w:val="0"/>
        </w:rPr>
        <w:t xml:space="preserve"> </w:t>
      </w:r>
      <w:r w:rsidR="003013B8" w:rsidRPr="005678C2">
        <w:rPr>
          <w:rFonts w:ascii="Bookman Old Style" w:hAnsi="Bookman Old Style" w:cs="Times New Roman"/>
          <w:b w:val="0"/>
        </w:rPr>
        <w:t>se reconoce a través de INVA la reposición</w:t>
      </w:r>
      <w:r w:rsidR="00313FBA" w:rsidRPr="005678C2">
        <w:rPr>
          <w:rFonts w:ascii="Bookman Old Style" w:hAnsi="Bookman Old Style" w:cs="Times New Roman"/>
          <w:b w:val="0"/>
        </w:rPr>
        <w:t xml:space="preserve"> total y no</w:t>
      </w:r>
      <w:r w:rsidR="003013B8" w:rsidRPr="005678C2">
        <w:rPr>
          <w:rFonts w:ascii="Bookman Old Style" w:hAnsi="Bookman Old Style" w:cs="Times New Roman"/>
          <w:b w:val="0"/>
        </w:rPr>
        <w:t xml:space="preserve"> </w:t>
      </w:r>
      <w:r w:rsidR="00313FBA" w:rsidRPr="005678C2">
        <w:rPr>
          <w:rFonts w:ascii="Bookman Old Style" w:hAnsi="Bookman Old Style" w:cs="Times New Roman"/>
          <w:b w:val="0"/>
        </w:rPr>
        <w:t>la reposici</w:t>
      </w:r>
      <w:r w:rsidR="006D6720" w:rsidRPr="005678C2">
        <w:rPr>
          <w:rFonts w:ascii="Bookman Old Style" w:hAnsi="Bookman Old Style" w:cs="Times New Roman"/>
          <w:b w:val="0"/>
        </w:rPr>
        <w:t>ón</w:t>
      </w:r>
      <w:r w:rsidR="00313FBA" w:rsidRPr="005678C2">
        <w:rPr>
          <w:rFonts w:ascii="Bookman Old Style" w:hAnsi="Bookman Old Style" w:cs="Times New Roman"/>
          <w:b w:val="0"/>
        </w:rPr>
        <w:t xml:space="preserve"> </w:t>
      </w:r>
      <w:r w:rsidR="003013B8" w:rsidRPr="005678C2">
        <w:rPr>
          <w:rFonts w:ascii="Bookman Old Style" w:hAnsi="Bookman Old Style" w:cs="Times New Roman"/>
          <w:b w:val="0"/>
        </w:rPr>
        <w:t xml:space="preserve">parcial </w:t>
      </w:r>
      <w:r w:rsidR="009A1152" w:rsidRPr="005678C2">
        <w:rPr>
          <w:rFonts w:ascii="Bookman Old Style" w:hAnsi="Bookman Old Style" w:cs="Times New Roman"/>
          <w:b w:val="0"/>
        </w:rPr>
        <w:t xml:space="preserve">de </w:t>
      </w:r>
      <w:r w:rsidR="00A549C1" w:rsidRPr="005678C2">
        <w:rPr>
          <w:rFonts w:ascii="Bookman Old Style" w:hAnsi="Bookman Old Style" w:cs="Times New Roman"/>
          <w:b w:val="0"/>
        </w:rPr>
        <w:t>dicha</w:t>
      </w:r>
      <w:r w:rsidR="009A1152" w:rsidRPr="005678C2">
        <w:rPr>
          <w:rFonts w:ascii="Bookman Old Style" w:hAnsi="Bookman Old Style" w:cs="Times New Roman"/>
          <w:b w:val="0"/>
        </w:rPr>
        <w:t xml:space="preserve"> UC</w:t>
      </w:r>
      <w:r w:rsidR="009560D0" w:rsidRPr="005678C2">
        <w:rPr>
          <w:rFonts w:ascii="Bookman Old Style" w:hAnsi="Bookman Old Style" w:cs="Times New Roman"/>
          <w:b w:val="0"/>
        </w:rPr>
        <w:t>.</w:t>
      </w:r>
      <w:r w:rsidR="008F5E1A" w:rsidRPr="005678C2">
        <w:rPr>
          <w:rFonts w:ascii="Bookman Old Style" w:hAnsi="Bookman Old Style" w:cs="Times New Roman"/>
          <w:b w:val="0"/>
        </w:rPr>
        <w:t xml:space="preserve"> Por lo anterior, no se acepta la solicitud.</w:t>
      </w:r>
    </w:p>
    <w:p w14:paraId="2FDE9C51" w14:textId="49CE955E" w:rsidR="00EF536C" w:rsidRPr="005678C2" w:rsidRDefault="00537AB2" w:rsidP="005678C2">
      <w:pPr>
        <w:pStyle w:val="Textoindependiente"/>
        <w:ind w:right="275"/>
        <w:jc w:val="both"/>
        <w:rPr>
          <w:rFonts w:ascii="Bookman Old Style" w:hAnsi="Bookman Old Style"/>
          <w:b w:val="0"/>
          <w:bCs w:val="0"/>
          <w:spacing w:val="-3"/>
        </w:rPr>
      </w:pPr>
      <w:r w:rsidRPr="005678C2">
        <w:rPr>
          <w:rFonts w:ascii="Bookman Old Style" w:hAnsi="Bookman Old Style" w:cs="Times New Roman"/>
          <w:b w:val="0"/>
        </w:rPr>
        <w:t>Por otra parte, p</w:t>
      </w:r>
      <w:r w:rsidR="00801DA7" w:rsidRPr="005678C2">
        <w:rPr>
          <w:rFonts w:ascii="Bookman Old Style" w:hAnsi="Bookman Old Style" w:cs="Times New Roman"/>
          <w:b w:val="0"/>
        </w:rPr>
        <w:t xml:space="preserve">ara la </w:t>
      </w:r>
      <w:r w:rsidR="005E7C6F" w:rsidRPr="005678C2">
        <w:rPr>
          <w:rFonts w:ascii="Bookman Old Style" w:hAnsi="Bookman Old Style" w:cs="Times New Roman"/>
          <w:b w:val="0"/>
        </w:rPr>
        <w:t>reposici</w:t>
      </w:r>
      <w:r w:rsidR="001A3EA3" w:rsidRPr="005678C2">
        <w:rPr>
          <w:rFonts w:ascii="Bookman Old Style" w:hAnsi="Bookman Old Style" w:cs="Times New Roman"/>
          <w:b w:val="0"/>
        </w:rPr>
        <w:t>ón</w:t>
      </w:r>
      <w:r w:rsidR="005E7C6F" w:rsidRPr="005678C2">
        <w:rPr>
          <w:rFonts w:ascii="Bookman Old Style" w:hAnsi="Bookman Old Style" w:cs="Times New Roman"/>
          <w:b w:val="0"/>
        </w:rPr>
        <w:t xml:space="preserve"> de varios</w:t>
      </w:r>
      <w:r w:rsidR="006B507B" w:rsidRPr="005678C2">
        <w:rPr>
          <w:rFonts w:ascii="Bookman Old Style" w:hAnsi="Bookman Old Style" w:cs="Times New Roman"/>
          <w:b w:val="0"/>
        </w:rPr>
        <w:t xml:space="preserve"> </w:t>
      </w:r>
      <w:r w:rsidR="005E7C6F" w:rsidRPr="005678C2">
        <w:rPr>
          <w:rFonts w:ascii="Bookman Old Style" w:hAnsi="Bookman Old Style" w:cs="Times New Roman"/>
          <w:b w:val="0"/>
        </w:rPr>
        <w:t>elementos</w:t>
      </w:r>
      <w:r w:rsidR="001C112C" w:rsidRPr="005678C2">
        <w:rPr>
          <w:rFonts w:ascii="Bookman Old Style" w:hAnsi="Bookman Old Style" w:cs="Times New Roman"/>
          <w:b w:val="0"/>
        </w:rPr>
        <w:t xml:space="preserve"> </w:t>
      </w:r>
      <w:r w:rsidR="007B4763" w:rsidRPr="005678C2">
        <w:rPr>
          <w:rFonts w:ascii="Bookman Old Style" w:hAnsi="Bookman Old Style" w:cs="Times New Roman"/>
          <w:b w:val="0"/>
        </w:rPr>
        <w:t>que conforman</w:t>
      </w:r>
      <w:r w:rsidR="005E7C6F" w:rsidRPr="005678C2">
        <w:rPr>
          <w:rFonts w:ascii="Bookman Old Style" w:hAnsi="Bookman Old Style" w:cs="Times New Roman"/>
          <w:b w:val="0"/>
        </w:rPr>
        <w:t xml:space="preserve"> </w:t>
      </w:r>
      <w:r w:rsidR="006B507B" w:rsidRPr="005678C2">
        <w:rPr>
          <w:rFonts w:ascii="Bookman Old Style" w:hAnsi="Bookman Old Style" w:cs="Times New Roman"/>
          <w:b w:val="0"/>
        </w:rPr>
        <w:t>una</w:t>
      </w:r>
      <w:r w:rsidR="005E7C6F" w:rsidRPr="005678C2">
        <w:rPr>
          <w:rFonts w:ascii="Bookman Old Style" w:hAnsi="Bookman Old Style" w:cs="Times New Roman"/>
          <w:b w:val="0"/>
        </w:rPr>
        <w:t xml:space="preserve"> </w:t>
      </w:r>
      <w:r w:rsidR="00801DA7" w:rsidRPr="005678C2">
        <w:rPr>
          <w:rFonts w:ascii="Bookman Old Style" w:hAnsi="Bookman Old Style" w:cs="Times New Roman"/>
          <w:b w:val="0"/>
        </w:rPr>
        <w:t>UC</w:t>
      </w:r>
      <w:r w:rsidR="006F248D" w:rsidRPr="005678C2">
        <w:rPr>
          <w:rFonts w:ascii="Bookman Old Style" w:hAnsi="Bookman Old Style" w:cs="Times New Roman"/>
          <w:b w:val="0"/>
        </w:rPr>
        <w:t>,</w:t>
      </w:r>
      <w:r w:rsidR="00536452" w:rsidRPr="005678C2">
        <w:rPr>
          <w:rFonts w:ascii="Bookman Old Style" w:hAnsi="Bookman Old Style" w:cs="Times New Roman"/>
          <w:b w:val="0"/>
        </w:rPr>
        <w:t xml:space="preserve"> se debe reportar </w:t>
      </w:r>
      <w:r w:rsidR="00B41C5E" w:rsidRPr="005678C2">
        <w:rPr>
          <w:rFonts w:ascii="Bookman Old Style" w:hAnsi="Bookman Old Style" w:cs="Times New Roman"/>
          <w:b w:val="0"/>
        </w:rPr>
        <w:t xml:space="preserve">cada </w:t>
      </w:r>
      <w:r w:rsidR="0061243B" w:rsidRPr="005678C2">
        <w:rPr>
          <w:rFonts w:ascii="Bookman Old Style" w:hAnsi="Bookman Old Style" w:cs="Times New Roman"/>
          <w:b w:val="0"/>
        </w:rPr>
        <w:t xml:space="preserve">elemento de </w:t>
      </w:r>
      <w:r w:rsidR="00891DAB" w:rsidRPr="005678C2">
        <w:rPr>
          <w:rFonts w:ascii="Bookman Old Style" w:hAnsi="Bookman Old Style" w:cs="Times New Roman"/>
          <w:b w:val="0"/>
        </w:rPr>
        <w:t>manera</w:t>
      </w:r>
      <w:r w:rsidR="0061243B" w:rsidRPr="005678C2">
        <w:rPr>
          <w:rFonts w:ascii="Bookman Old Style" w:hAnsi="Bookman Old Style" w:cs="Times New Roman"/>
          <w:b w:val="0"/>
        </w:rPr>
        <w:t xml:space="preserve"> independiente </w:t>
      </w:r>
      <w:r w:rsidR="000E7AC0" w:rsidRPr="005678C2">
        <w:rPr>
          <w:rFonts w:ascii="Bookman Old Style" w:hAnsi="Bookman Old Style" w:cs="Times New Roman"/>
          <w:b w:val="0"/>
        </w:rPr>
        <w:t>de forma tal que el campo</w:t>
      </w:r>
      <w:r w:rsidR="00891DAB" w:rsidRPr="005678C2">
        <w:rPr>
          <w:rFonts w:ascii="Bookman Old Style" w:hAnsi="Bookman Old Style" w:cs="Times New Roman"/>
          <w:b w:val="0"/>
        </w:rPr>
        <w:t xml:space="preserve"> “Fracción Costo” </w:t>
      </w:r>
      <w:r w:rsidR="00F42B91" w:rsidRPr="005678C2">
        <w:rPr>
          <w:rFonts w:ascii="Bookman Old Style" w:hAnsi="Bookman Old Style" w:cs="Times New Roman"/>
          <w:b w:val="0"/>
        </w:rPr>
        <w:t xml:space="preserve">solo </w:t>
      </w:r>
      <w:r w:rsidR="00FF4AE3" w:rsidRPr="005678C2">
        <w:rPr>
          <w:rFonts w:ascii="Bookman Old Style" w:hAnsi="Bookman Old Style" w:cs="Times New Roman"/>
          <w:b w:val="0"/>
        </w:rPr>
        <w:t>tome</w:t>
      </w:r>
      <w:r w:rsidR="00F42B91" w:rsidRPr="005678C2">
        <w:rPr>
          <w:rFonts w:ascii="Bookman Old Style" w:hAnsi="Bookman Old Style" w:cs="Times New Roman"/>
          <w:b w:val="0"/>
        </w:rPr>
        <w:t>, para reposiciones parciales,</w:t>
      </w:r>
      <w:r w:rsidR="00FF4AE3" w:rsidRPr="005678C2">
        <w:rPr>
          <w:rFonts w:ascii="Bookman Old Style" w:hAnsi="Bookman Old Style" w:cs="Times New Roman"/>
          <w:b w:val="0"/>
        </w:rPr>
        <w:t xml:space="preserve"> los</w:t>
      </w:r>
      <w:r w:rsidR="00891DAB" w:rsidRPr="005678C2">
        <w:rPr>
          <w:rFonts w:ascii="Bookman Old Style" w:hAnsi="Bookman Old Style" w:cs="Times New Roman"/>
          <w:b w:val="0"/>
        </w:rPr>
        <w:t xml:space="preserve"> </w:t>
      </w:r>
      <w:r w:rsidR="00FF4AE3" w:rsidRPr="005678C2">
        <w:rPr>
          <w:rFonts w:ascii="Bookman Old Style" w:hAnsi="Bookman Old Style" w:cs="Times New Roman"/>
          <w:b w:val="0"/>
        </w:rPr>
        <w:t>valores</w:t>
      </w:r>
      <w:r w:rsidR="00891DAB" w:rsidRPr="005678C2">
        <w:rPr>
          <w:rFonts w:ascii="Bookman Old Style" w:hAnsi="Bookman Old Style" w:cs="Times New Roman"/>
          <w:b w:val="0"/>
        </w:rPr>
        <w:t xml:space="preserve"> definidos en la Circulares CREG 029 y 051 de 2018</w:t>
      </w:r>
      <w:r w:rsidR="00FF4AE3" w:rsidRPr="005678C2">
        <w:rPr>
          <w:rFonts w:ascii="Bookman Old Style" w:hAnsi="Bookman Old Style" w:cs="Times New Roman"/>
          <w:b w:val="0"/>
        </w:rPr>
        <w:t>.</w:t>
      </w:r>
      <w:r w:rsidR="0000205C" w:rsidRPr="005678C2">
        <w:rPr>
          <w:rFonts w:ascii="Bookman Old Style" w:hAnsi="Bookman Old Style" w:cs="Times New Roman"/>
          <w:b w:val="0"/>
        </w:rPr>
        <w:t xml:space="preserve"> No obstante, dada la aclaración realizada</w:t>
      </w:r>
      <w:r w:rsidR="008F4E35" w:rsidRPr="005678C2">
        <w:rPr>
          <w:rFonts w:ascii="Bookman Old Style" w:hAnsi="Bookman Old Style" w:cs="Times New Roman"/>
          <w:b w:val="0"/>
        </w:rPr>
        <w:t xml:space="preserve"> por parte de la ESSA,</w:t>
      </w:r>
      <w:r w:rsidR="0000205C" w:rsidRPr="005678C2">
        <w:rPr>
          <w:rFonts w:ascii="Bookman Old Style" w:hAnsi="Bookman Old Style" w:cs="Times New Roman"/>
          <w:b w:val="0"/>
        </w:rPr>
        <w:t xml:space="preserve"> se </w:t>
      </w:r>
      <w:r w:rsidR="00764BB3" w:rsidRPr="005678C2">
        <w:rPr>
          <w:rFonts w:ascii="Bookman Old Style" w:hAnsi="Bookman Old Style" w:cs="Times New Roman"/>
          <w:b w:val="0"/>
        </w:rPr>
        <w:t>incluye</w:t>
      </w:r>
      <w:r w:rsidR="0000205C" w:rsidRPr="005678C2">
        <w:rPr>
          <w:rFonts w:ascii="Bookman Old Style" w:hAnsi="Bookman Old Style" w:cs="Times New Roman"/>
          <w:b w:val="0"/>
        </w:rPr>
        <w:t xml:space="preserve"> la reposición parcial del </w:t>
      </w:r>
      <w:r w:rsidR="005918BA" w:rsidRPr="005678C2">
        <w:rPr>
          <w:rFonts w:ascii="Bookman Old Style" w:hAnsi="Bookman Old Style" w:cs="Times New Roman"/>
          <w:b w:val="0"/>
        </w:rPr>
        <w:t>8</w:t>
      </w:r>
      <w:r w:rsidR="0000205C" w:rsidRPr="005678C2">
        <w:rPr>
          <w:rFonts w:ascii="Bookman Old Style" w:hAnsi="Bookman Old Style" w:cs="Times New Roman"/>
          <w:b w:val="0"/>
        </w:rPr>
        <w:t xml:space="preserve">% </w:t>
      </w:r>
      <w:r w:rsidR="005918BA" w:rsidRPr="005678C2">
        <w:rPr>
          <w:rFonts w:ascii="Bookman Old Style" w:hAnsi="Bookman Old Style" w:cs="Times New Roman"/>
          <w:b w:val="0"/>
        </w:rPr>
        <w:t xml:space="preserve">para la UC N2S20, </w:t>
      </w:r>
      <w:r w:rsidR="0000205C" w:rsidRPr="005678C2">
        <w:rPr>
          <w:rFonts w:ascii="Bookman Old Style" w:hAnsi="Bookman Old Style" w:cs="Times New Roman"/>
          <w:b w:val="0"/>
        </w:rPr>
        <w:t>de</w:t>
      </w:r>
      <w:r w:rsidR="00460BC8" w:rsidRPr="005678C2">
        <w:rPr>
          <w:rFonts w:ascii="Bookman Old Style" w:hAnsi="Bookman Old Style" w:cs="Times New Roman"/>
          <w:b w:val="0"/>
        </w:rPr>
        <w:t>l 14.8% para la UC N3S1, del 6.3% para la</w:t>
      </w:r>
      <w:r w:rsidR="0000205C" w:rsidRPr="005678C2">
        <w:rPr>
          <w:rFonts w:ascii="Bookman Old Style" w:hAnsi="Bookman Old Style" w:cs="Times New Roman"/>
          <w:b w:val="0"/>
        </w:rPr>
        <w:t xml:space="preserve"> UC</w:t>
      </w:r>
      <w:r w:rsidR="00460BC8" w:rsidRPr="005678C2">
        <w:rPr>
          <w:rFonts w:ascii="Bookman Old Style" w:hAnsi="Bookman Old Style" w:cs="Times New Roman"/>
          <w:b w:val="0"/>
        </w:rPr>
        <w:t xml:space="preserve"> N3S24</w:t>
      </w:r>
      <w:r w:rsidR="0000205C" w:rsidRPr="005678C2">
        <w:rPr>
          <w:rFonts w:ascii="Bookman Old Style" w:hAnsi="Bookman Old Style" w:cs="Times New Roman"/>
          <w:b w:val="0"/>
        </w:rPr>
        <w:t xml:space="preserve"> </w:t>
      </w:r>
      <w:r w:rsidR="00A622EA" w:rsidRPr="005678C2">
        <w:rPr>
          <w:rFonts w:ascii="Bookman Old Style" w:hAnsi="Bookman Old Style" w:cs="Times New Roman"/>
          <w:b w:val="0"/>
        </w:rPr>
        <w:t>y del 45.6% para la UC</w:t>
      </w:r>
      <w:r w:rsidR="00801DA7" w:rsidRPr="005678C2">
        <w:rPr>
          <w:rFonts w:ascii="Bookman Old Style" w:hAnsi="Bookman Old Style" w:cs="Times New Roman"/>
          <w:b w:val="0"/>
        </w:rPr>
        <w:t xml:space="preserve"> N4P1</w:t>
      </w:r>
      <w:r w:rsidR="00A622EA" w:rsidRPr="005678C2">
        <w:rPr>
          <w:rFonts w:ascii="Bookman Old Style" w:hAnsi="Bookman Old Style" w:cs="Times New Roman"/>
          <w:b w:val="0"/>
        </w:rPr>
        <w:t>.</w:t>
      </w:r>
      <w:r w:rsidR="005E7C6F" w:rsidRPr="005678C2">
        <w:rPr>
          <w:rFonts w:ascii="Bookman Old Style" w:hAnsi="Bookman Old Style" w:cs="Times New Roman"/>
          <w:b w:val="0"/>
        </w:rPr>
        <w:t xml:space="preserve"> </w:t>
      </w:r>
    </w:p>
    <w:p w14:paraId="78648807" w14:textId="77777777" w:rsidR="001B5FA7" w:rsidRPr="005678C2" w:rsidRDefault="001B5FA7" w:rsidP="005678C2">
      <w:pPr>
        <w:pStyle w:val="Textoindependiente"/>
        <w:ind w:left="567" w:right="275"/>
        <w:jc w:val="both"/>
        <w:rPr>
          <w:rFonts w:ascii="Bookman Old Style" w:hAnsi="Bookman Old Style" w:cs="Times New Roman"/>
          <w:b w:val="0"/>
        </w:rPr>
      </w:pPr>
      <w:r w:rsidRPr="005678C2">
        <w:rPr>
          <w:rFonts w:ascii="Bookman Old Style" w:hAnsi="Bookman Old Style" w:cs="Times New Roman"/>
          <w:b w:val="0"/>
        </w:rPr>
        <w:t xml:space="preserve">(…) </w:t>
      </w:r>
    </w:p>
    <w:p w14:paraId="43C35C3E" w14:textId="08D7F82F" w:rsidR="001B5FA7" w:rsidRPr="005678C2" w:rsidRDefault="00561B03" w:rsidP="005678C2">
      <w:pPr>
        <w:pStyle w:val="Textoindependiente"/>
        <w:ind w:left="993" w:right="275" w:hanging="426"/>
        <w:jc w:val="both"/>
        <w:rPr>
          <w:rFonts w:ascii="Bookman Old Style" w:hAnsi="Bookman Old Style"/>
          <w:i/>
          <w:iCs/>
          <w:spacing w:val="-3"/>
        </w:rPr>
      </w:pPr>
      <w:r w:rsidRPr="005678C2">
        <w:rPr>
          <w:rFonts w:ascii="Bookman Old Style" w:hAnsi="Bookman Old Style"/>
          <w:i/>
          <w:iCs/>
          <w:spacing w:val="-3"/>
        </w:rPr>
        <w:t>3</w:t>
      </w:r>
      <w:r w:rsidR="001B5FA7" w:rsidRPr="005678C2">
        <w:rPr>
          <w:rFonts w:ascii="Bookman Old Style" w:hAnsi="Bookman Old Style"/>
          <w:i/>
          <w:iCs/>
          <w:spacing w:val="-3"/>
        </w:rPr>
        <w:t>. "</w:t>
      </w:r>
      <w:r w:rsidRPr="005678C2">
        <w:rPr>
          <w:rFonts w:ascii="Bookman Old Style" w:hAnsi="Bookman Old Style"/>
          <w:i/>
          <w:iCs/>
          <w:spacing w:val="-3"/>
        </w:rPr>
        <w:t>Fracción costo menor a 100 que no corresponde con lo establecido en Circular</w:t>
      </w:r>
      <w:r w:rsidR="008244B8" w:rsidRPr="005678C2">
        <w:rPr>
          <w:rFonts w:ascii="Bookman Old Style" w:hAnsi="Bookman Old Style"/>
          <w:i/>
          <w:iCs/>
          <w:spacing w:val="-3"/>
        </w:rPr>
        <w:t xml:space="preserve"> </w:t>
      </w:r>
      <w:r w:rsidRPr="005678C2">
        <w:rPr>
          <w:rFonts w:ascii="Bookman Old Style" w:hAnsi="Bookman Old Style"/>
          <w:i/>
          <w:iCs/>
          <w:spacing w:val="-3"/>
        </w:rPr>
        <w:t>029-2018 Conformación UC Capítulo 14 CREG 015 de 2018.xlsx. Solo se</w:t>
      </w:r>
      <w:r w:rsidR="00435BF6" w:rsidRPr="005678C2">
        <w:rPr>
          <w:rFonts w:ascii="Bookman Old Style" w:hAnsi="Bookman Old Style"/>
          <w:i/>
          <w:iCs/>
          <w:spacing w:val="-3"/>
        </w:rPr>
        <w:t xml:space="preserve"> </w:t>
      </w:r>
      <w:r w:rsidRPr="005678C2">
        <w:rPr>
          <w:rFonts w:ascii="Bookman Old Style" w:hAnsi="Bookman Old Style"/>
          <w:i/>
          <w:iCs/>
          <w:spacing w:val="-3"/>
        </w:rPr>
        <w:t>debe reportar una UC de módulo com</w:t>
      </w:r>
      <w:r w:rsidR="00435BF6" w:rsidRPr="005678C2">
        <w:rPr>
          <w:rFonts w:ascii="Bookman Old Style" w:hAnsi="Bookman Old Style"/>
          <w:i/>
          <w:iCs/>
          <w:spacing w:val="-3"/>
        </w:rPr>
        <w:t>ú</w:t>
      </w:r>
      <w:r w:rsidRPr="005678C2">
        <w:rPr>
          <w:rFonts w:ascii="Bookman Old Style" w:hAnsi="Bookman Old Style"/>
          <w:i/>
          <w:iCs/>
          <w:spacing w:val="-3"/>
        </w:rPr>
        <w:t>n por subestación, NT, fracción de costo</w:t>
      </w:r>
      <w:r w:rsidR="00435BF6" w:rsidRPr="005678C2">
        <w:rPr>
          <w:rFonts w:ascii="Bookman Old Style" w:hAnsi="Bookman Old Style"/>
          <w:i/>
          <w:iCs/>
          <w:spacing w:val="-3"/>
        </w:rPr>
        <w:t xml:space="preserve"> </w:t>
      </w:r>
      <w:r w:rsidRPr="005678C2">
        <w:rPr>
          <w:rFonts w:ascii="Bookman Old Style" w:hAnsi="Bookman Old Style"/>
          <w:i/>
          <w:iCs/>
          <w:spacing w:val="-3"/>
        </w:rPr>
        <w:t>y por año." (Formato 6 inventario reconocido INVA_20-25 ESSA.xls)</w:t>
      </w:r>
    </w:p>
    <w:p w14:paraId="4C6E9128" w14:textId="293CF1D4" w:rsidR="001B5FA7" w:rsidRPr="005678C2" w:rsidRDefault="00B47C37" w:rsidP="005678C2">
      <w:pPr>
        <w:pStyle w:val="Textoindependiente"/>
        <w:ind w:left="993" w:right="275"/>
        <w:jc w:val="both"/>
        <w:rPr>
          <w:rFonts w:ascii="Bookman Old Style" w:hAnsi="Bookman Old Style"/>
          <w:b w:val="0"/>
          <w:bCs w:val="0"/>
          <w:i/>
          <w:iCs/>
          <w:spacing w:val="-3"/>
        </w:rPr>
      </w:pPr>
      <w:r w:rsidRPr="005678C2">
        <w:rPr>
          <w:rFonts w:ascii="Bookman Old Style" w:hAnsi="Bookman Old Style"/>
          <w:b w:val="0"/>
          <w:bCs w:val="0"/>
          <w:i/>
          <w:iCs/>
          <w:spacing w:val="-3"/>
        </w:rPr>
        <w:t xml:space="preserve">Atendiendo lo comentado, se corrige el porcentaje de reconocimiento de 90% a </w:t>
      </w:r>
      <w:bookmarkStart w:id="1" w:name="_Hlk89998420"/>
      <w:r w:rsidRPr="005678C2">
        <w:rPr>
          <w:rFonts w:ascii="Bookman Old Style" w:hAnsi="Bookman Old Style"/>
          <w:b w:val="0"/>
          <w:bCs w:val="0"/>
          <w:i/>
          <w:iCs/>
          <w:spacing w:val="-3"/>
        </w:rPr>
        <w:t>91,3% que es el correspondiente en la Circular CREG 029 de 2018</w:t>
      </w:r>
      <w:bookmarkEnd w:id="1"/>
      <w:r w:rsidRPr="005678C2">
        <w:rPr>
          <w:rFonts w:ascii="Bookman Old Style" w:hAnsi="Bookman Old Style"/>
          <w:b w:val="0"/>
          <w:bCs w:val="0"/>
          <w:i/>
          <w:iCs/>
          <w:spacing w:val="-3"/>
        </w:rPr>
        <w:t xml:space="preserve"> por reposición de sistemas auxiliares en la UC N2S64 módulo común tipo 4, es importante tener en cuenta que esta UC en la referida Circular se encuentra identificada con el numero N2S34</w:t>
      </w:r>
      <w:r w:rsidR="00D73EB2" w:rsidRPr="005678C2">
        <w:rPr>
          <w:rFonts w:ascii="Bookman Old Style" w:hAnsi="Bookman Old Style"/>
          <w:b w:val="0"/>
          <w:bCs w:val="0"/>
          <w:i/>
          <w:iCs/>
          <w:spacing w:val="-3"/>
        </w:rPr>
        <w:t xml:space="preserve">. </w:t>
      </w:r>
      <w:r w:rsidR="00D73EB2" w:rsidRPr="005678C2">
        <w:rPr>
          <w:rFonts w:ascii="Bookman Old Style" w:hAnsi="Bookman Old Style"/>
          <w:b w:val="0"/>
          <w:bCs w:val="0"/>
          <w:spacing w:val="-3"/>
        </w:rPr>
        <w:t>(…)</w:t>
      </w:r>
    </w:p>
    <w:p w14:paraId="5B24F5FF" w14:textId="77777777" w:rsidR="00C858D6" w:rsidRPr="005678C2" w:rsidRDefault="00C858D6"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lastRenderedPageBreak/>
        <w:t>Análisis de la Comisión</w:t>
      </w:r>
    </w:p>
    <w:p w14:paraId="7DB6DB08" w14:textId="1F4A1038" w:rsidR="002E211F" w:rsidRPr="005678C2" w:rsidRDefault="00825549" w:rsidP="005678C2">
      <w:pPr>
        <w:pStyle w:val="Textoindependiente"/>
        <w:ind w:right="275"/>
        <w:jc w:val="both"/>
        <w:rPr>
          <w:rFonts w:ascii="Bookman Old Style" w:hAnsi="Bookman Old Style"/>
          <w:b w:val="0"/>
          <w:bCs w:val="0"/>
          <w:spacing w:val="-3"/>
        </w:rPr>
      </w:pPr>
      <w:r w:rsidRPr="005678C2">
        <w:rPr>
          <w:rFonts w:ascii="Bookman Old Style" w:hAnsi="Bookman Old Style"/>
          <w:b w:val="0"/>
          <w:bCs w:val="0"/>
          <w:spacing w:val="-3"/>
        </w:rPr>
        <w:t xml:space="preserve">Se </w:t>
      </w:r>
      <w:r w:rsidR="00B44467" w:rsidRPr="005678C2">
        <w:rPr>
          <w:rFonts w:ascii="Bookman Old Style" w:hAnsi="Bookman Old Style"/>
          <w:b w:val="0"/>
          <w:bCs w:val="0"/>
          <w:spacing w:val="-3"/>
        </w:rPr>
        <w:t>incluye</w:t>
      </w:r>
      <w:r w:rsidR="00D20B61" w:rsidRPr="005678C2">
        <w:rPr>
          <w:rFonts w:ascii="Bookman Old Style" w:hAnsi="Bookman Old Style"/>
          <w:b w:val="0"/>
          <w:bCs w:val="0"/>
          <w:spacing w:val="-3"/>
        </w:rPr>
        <w:t xml:space="preserve"> la reposición parcial de</w:t>
      </w:r>
      <w:r w:rsidR="008D32BE" w:rsidRPr="005678C2">
        <w:rPr>
          <w:rFonts w:ascii="Bookman Old Style" w:hAnsi="Bookman Old Style"/>
          <w:b w:val="0"/>
          <w:bCs w:val="0"/>
          <w:spacing w:val="-3"/>
        </w:rPr>
        <w:t>l</w:t>
      </w:r>
      <w:r w:rsidR="00D20B61" w:rsidRPr="005678C2">
        <w:rPr>
          <w:rFonts w:ascii="Bookman Old Style" w:hAnsi="Bookman Old Style"/>
          <w:b w:val="0"/>
          <w:bCs w:val="0"/>
          <w:spacing w:val="-3"/>
        </w:rPr>
        <w:t xml:space="preserve"> 91.3%</w:t>
      </w:r>
      <w:r w:rsidR="00531D46" w:rsidRPr="005678C2">
        <w:rPr>
          <w:rFonts w:ascii="Bookman Old Style" w:hAnsi="Bookman Old Style"/>
          <w:b w:val="0"/>
          <w:bCs w:val="0"/>
          <w:spacing w:val="-3"/>
        </w:rPr>
        <w:t xml:space="preserve"> para la UC N2S64,</w:t>
      </w:r>
      <w:r w:rsidR="00FC0145" w:rsidRPr="005678C2">
        <w:rPr>
          <w:rFonts w:ascii="Bookman Old Style" w:hAnsi="Bookman Old Style"/>
          <w:b w:val="0"/>
          <w:bCs w:val="0"/>
          <w:spacing w:val="-3"/>
        </w:rPr>
        <w:t xml:space="preserve"> en los casos donde </w:t>
      </w:r>
      <w:r w:rsidR="006F25FD" w:rsidRPr="005678C2">
        <w:rPr>
          <w:rFonts w:ascii="Bookman Old Style" w:hAnsi="Bookman Old Style"/>
          <w:b w:val="0"/>
          <w:bCs w:val="0"/>
          <w:spacing w:val="-3"/>
        </w:rPr>
        <w:t xml:space="preserve">se </w:t>
      </w:r>
      <w:r w:rsidR="00FC0145" w:rsidRPr="005678C2">
        <w:rPr>
          <w:rFonts w:ascii="Bookman Old Style" w:hAnsi="Bookman Old Style"/>
          <w:b w:val="0"/>
          <w:bCs w:val="0"/>
          <w:spacing w:val="-3"/>
        </w:rPr>
        <w:t xml:space="preserve">ha realizado </w:t>
      </w:r>
      <w:r w:rsidR="006F25FD" w:rsidRPr="005678C2">
        <w:rPr>
          <w:rFonts w:ascii="Bookman Old Style" w:hAnsi="Bookman Old Style"/>
          <w:b w:val="0"/>
          <w:bCs w:val="0"/>
          <w:spacing w:val="-3"/>
        </w:rPr>
        <w:t>la corrección mencionada por ESSA</w:t>
      </w:r>
      <w:r w:rsidR="00FC0145" w:rsidRPr="005678C2">
        <w:rPr>
          <w:rFonts w:ascii="Bookman Old Style" w:hAnsi="Bookman Old Style"/>
          <w:b w:val="0"/>
          <w:bCs w:val="0"/>
          <w:spacing w:val="-3"/>
        </w:rPr>
        <w:t>,</w:t>
      </w:r>
      <w:r w:rsidR="00531D46" w:rsidRPr="005678C2">
        <w:rPr>
          <w:rFonts w:ascii="Bookman Old Style" w:hAnsi="Bookman Old Style"/>
          <w:b w:val="0"/>
          <w:bCs w:val="0"/>
          <w:spacing w:val="-3"/>
        </w:rPr>
        <w:t xml:space="preserve"> d</w:t>
      </w:r>
      <w:r w:rsidR="00FB63A5" w:rsidRPr="005678C2">
        <w:rPr>
          <w:rFonts w:ascii="Bookman Old Style" w:hAnsi="Bookman Old Style"/>
          <w:b w:val="0"/>
          <w:bCs w:val="0"/>
          <w:spacing w:val="-3"/>
        </w:rPr>
        <w:t>ado que es</w:t>
      </w:r>
      <w:r w:rsidR="00531D46" w:rsidRPr="005678C2">
        <w:rPr>
          <w:rFonts w:ascii="Bookman Old Style" w:hAnsi="Bookman Old Style"/>
          <w:b w:val="0"/>
          <w:bCs w:val="0"/>
          <w:spacing w:val="-3"/>
        </w:rPr>
        <w:t>te valor</w:t>
      </w:r>
      <w:r w:rsidR="00FB63A5" w:rsidRPr="005678C2">
        <w:rPr>
          <w:rFonts w:ascii="Bookman Old Style" w:hAnsi="Bookman Old Style"/>
          <w:b w:val="0"/>
          <w:bCs w:val="0"/>
          <w:spacing w:val="-3"/>
        </w:rPr>
        <w:t xml:space="preserve"> correspondiente </w:t>
      </w:r>
      <w:r w:rsidR="00531D46" w:rsidRPr="005678C2">
        <w:rPr>
          <w:rFonts w:ascii="Bookman Old Style" w:hAnsi="Bookman Old Style"/>
          <w:b w:val="0"/>
          <w:bCs w:val="0"/>
          <w:spacing w:val="-3"/>
        </w:rPr>
        <w:t>con lo establecido en las</w:t>
      </w:r>
      <w:r w:rsidR="00FB63A5" w:rsidRPr="005678C2">
        <w:rPr>
          <w:rFonts w:ascii="Bookman Old Style" w:hAnsi="Bookman Old Style"/>
          <w:b w:val="0"/>
          <w:bCs w:val="0"/>
          <w:spacing w:val="-3"/>
        </w:rPr>
        <w:t xml:space="preserve"> Circular</w:t>
      </w:r>
      <w:r w:rsidR="00531D46" w:rsidRPr="005678C2">
        <w:rPr>
          <w:rFonts w:ascii="Bookman Old Style" w:hAnsi="Bookman Old Style"/>
          <w:b w:val="0"/>
          <w:bCs w:val="0"/>
          <w:spacing w:val="-3"/>
        </w:rPr>
        <w:t>es</w:t>
      </w:r>
      <w:r w:rsidR="00FB63A5" w:rsidRPr="005678C2">
        <w:rPr>
          <w:rFonts w:ascii="Bookman Old Style" w:hAnsi="Bookman Old Style"/>
          <w:b w:val="0"/>
          <w:bCs w:val="0"/>
          <w:spacing w:val="-3"/>
        </w:rPr>
        <w:t xml:space="preserve"> CREG 029</w:t>
      </w:r>
      <w:r w:rsidR="00531D46" w:rsidRPr="005678C2">
        <w:rPr>
          <w:rFonts w:ascii="Bookman Old Style" w:hAnsi="Bookman Old Style"/>
          <w:b w:val="0"/>
          <w:bCs w:val="0"/>
          <w:spacing w:val="-3"/>
        </w:rPr>
        <w:t xml:space="preserve"> y 051</w:t>
      </w:r>
      <w:r w:rsidR="00FB63A5" w:rsidRPr="005678C2">
        <w:rPr>
          <w:rFonts w:ascii="Bookman Old Style" w:hAnsi="Bookman Old Style"/>
          <w:b w:val="0"/>
          <w:bCs w:val="0"/>
          <w:spacing w:val="-3"/>
        </w:rPr>
        <w:t xml:space="preserve"> de 2018</w:t>
      </w:r>
      <w:r w:rsidR="00531D46" w:rsidRPr="005678C2">
        <w:rPr>
          <w:rFonts w:ascii="Bookman Old Style" w:hAnsi="Bookman Old Style"/>
          <w:b w:val="0"/>
          <w:bCs w:val="0"/>
          <w:spacing w:val="-3"/>
        </w:rPr>
        <w:t xml:space="preserve"> para</w:t>
      </w:r>
      <w:r w:rsidR="0016574F" w:rsidRPr="005678C2">
        <w:rPr>
          <w:rFonts w:ascii="Bookman Old Style" w:hAnsi="Bookman Old Style"/>
          <w:b w:val="0"/>
          <w:bCs w:val="0"/>
          <w:spacing w:val="-3"/>
        </w:rPr>
        <w:t xml:space="preserve"> el módulo común tipo 4 de nivel de tensión 2.</w:t>
      </w:r>
      <w:r w:rsidR="0098119E" w:rsidRPr="005678C2">
        <w:rPr>
          <w:rFonts w:ascii="Bookman Old Style" w:hAnsi="Bookman Old Style"/>
          <w:b w:val="0"/>
          <w:bCs w:val="0"/>
          <w:spacing w:val="-3"/>
        </w:rPr>
        <w:t xml:space="preserve"> </w:t>
      </w:r>
      <w:r w:rsidR="00131CCE" w:rsidRPr="005678C2">
        <w:rPr>
          <w:rFonts w:ascii="Bookman Old Style" w:hAnsi="Bookman Old Style" w:cs="Times New Roman"/>
          <w:b w:val="0"/>
        </w:rPr>
        <w:t xml:space="preserve">En cualquier caso, </w:t>
      </w:r>
      <w:r w:rsidR="00131CCE" w:rsidRPr="005678C2">
        <w:rPr>
          <w:rFonts w:ascii="Bookman Old Style" w:hAnsi="Bookman Old Style"/>
          <w:b w:val="0"/>
          <w:bCs w:val="0"/>
          <w:spacing w:val="-3"/>
        </w:rPr>
        <w:t xml:space="preserve">los valores de los módulos comunes reconocidos son el resultado de la aplicación, según corresponda, de los literales j, k, m, n y o del numeral 14.1 del Anexo General de la Resolución CREG 015 de 2018, razón por la cual </w:t>
      </w:r>
      <w:r w:rsidR="00A41127" w:rsidRPr="005678C2">
        <w:rPr>
          <w:rFonts w:ascii="Bookman Old Style" w:hAnsi="Bookman Old Style"/>
          <w:b w:val="0"/>
          <w:bCs w:val="0"/>
          <w:spacing w:val="-3"/>
        </w:rPr>
        <w:t xml:space="preserve">en el inventario </w:t>
      </w:r>
      <w:r w:rsidR="00131CCE" w:rsidRPr="005678C2">
        <w:rPr>
          <w:rFonts w:ascii="Bookman Old Style" w:hAnsi="Bookman Old Style"/>
          <w:b w:val="0"/>
          <w:bCs w:val="0"/>
          <w:spacing w:val="-3"/>
        </w:rPr>
        <w:t>deberán existir bahías consistentes con el tipo de módulo común solicitado</w:t>
      </w:r>
      <w:r w:rsidR="0066385B" w:rsidRPr="005678C2">
        <w:rPr>
          <w:rFonts w:ascii="Bookman Old Style" w:hAnsi="Bookman Old Style"/>
          <w:b w:val="0"/>
          <w:bCs w:val="0"/>
          <w:spacing w:val="-3"/>
        </w:rPr>
        <w:t xml:space="preserve">, </w:t>
      </w:r>
      <w:r w:rsidR="002502CF" w:rsidRPr="005678C2">
        <w:rPr>
          <w:rFonts w:ascii="Bookman Old Style" w:hAnsi="Bookman Old Style"/>
          <w:b w:val="0"/>
          <w:bCs w:val="0"/>
          <w:spacing w:val="-3"/>
        </w:rPr>
        <w:t xml:space="preserve">en caso contrario se excluirá </w:t>
      </w:r>
      <w:r w:rsidR="00586B08" w:rsidRPr="005678C2">
        <w:rPr>
          <w:rFonts w:ascii="Bookman Old Style" w:hAnsi="Bookman Old Style"/>
          <w:b w:val="0"/>
          <w:bCs w:val="0"/>
          <w:spacing w:val="-3"/>
        </w:rPr>
        <w:t>la UC de</w:t>
      </w:r>
      <w:r w:rsidR="002502CF" w:rsidRPr="005678C2">
        <w:rPr>
          <w:rFonts w:ascii="Bookman Old Style" w:hAnsi="Bookman Old Style"/>
          <w:b w:val="0"/>
          <w:bCs w:val="0"/>
          <w:spacing w:val="-3"/>
        </w:rPr>
        <w:t xml:space="preserve"> módulo común</w:t>
      </w:r>
      <w:r w:rsidR="00131CCE" w:rsidRPr="005678C2">
        <w:rPr>
          <w:rFonts w:ascii="Bookman Old Style" w:hAnsi="Bookman Old Style"/>
          <w:b w:val="0"/>
          <w:bCs w:val="0"/>
          <w:spacing w:val="-3"/>
        </w:rPr>
        <w:t>.</w:t>
      </w:r>
    </w:p>
    <w:p w14:paraId="6CE2F33E" w14:textId="77777777" w:rsidR="002E211F" w:rsidRPr="005678C2" w:rsidRDefault="002E211F" w:rsidP="005678C2">
      <w:pPr>
        <w:pStyle w:val="Textoindependiente"/>
        <w:ind w:left="567" w:right="275"/>
        <w:jc w:val="both"/>
        <w:rPr>
          <w:rFonts w:ascii="Bookman Old Style" w:hAnsi="Bookman Old Style" w:cs="Times New Roman"/>
          <w:b w:val="0"/>
        </w:rPr>
      </w:pPr>
      <w:r w:rsidRPr="005678C2">
        <w:rPr>
          <w:rFonts w:ascii="Bookman Old Style" w:hAnsi="Bookman Old Style" w:cs="Times New Roman"/>
          <w:b w:val="0"/>
        </w:rPr>
        <w:t xml:space="preserve">(…) </w:t>
      </w:r>
    </w:p>
    <w:p w14:paraId="599A7627" w14:textId="39BC90E9" w:rsidR="002E211F" w:rsidRPr="005678C2" w:rsidRDefault="00607B6F" w:rsidP="005678C2">
      <w:pPr>
        <w:pStyle w:val="Textoindependiente"/>
        <w:ind w:left="993" w:right="275" w:hanging="426"/>
        <w:jc w:val="both"/>
        <w:rPr>
          <w:rFonts w:ascii="Bookman Old Style" w:hAnsi="Bookman Old Style"/>
          <w:i/>
          <w:iCs/>
          <w:spacing w:val="-3"/>
        </w:rPr>
      </w:pPr>
      <w:r w:rsidRPr="005678C2">
        <w:rPr>
          <w:rFonts w:ascii="Bookman Old Style" w:hAnsi="Bookman Old Style"/>
          <w:i/>
          <w:iCs/>
          <w:spacing w:val="-3"/>
        </w:rPr>
        <w:t>4. "La reposición total de un módulo común aplica solo para el traslado de una</w:t>
      </w:r>
      <w:r w:rsidR="00C14C43" w:rsidRPr="005678C2">
        <w:rPr>
          <w:rFonts w:ascii="Bookman Old Style" w:hAnsi="Bookman Old Style"/>
          <w:i/>
          <w:iCs/>
          <w:spacing w:val="-3"/>
        </w:rPr>
        <w:t xml:space="preserve"> </w:t>
      </w:r>
      <w:r w:rsidRPr="005678C2">
        <w:rPr>
          <w:rFonts w:ascii="Bookman Old Style" w:hAnsi="Bookman Old Style"/>
          <w:i/>
          <w:iCs/>
          <w:spacing w:val="-3"/>
        </w:rPr>
        <w:t xml:space="preserve">subestación existente." (Formato 6 inventario reconocido </w:t>
      </w:r>
      <w:r w:rsidR="00C14C43" w:rsidRPr="005678C2">
        <w:rPr>
          <w:rFonts w:ascii="Bookman Old Style" w:hAnsi="Bookman Old Style"/>
          <w:i/>
          <w:iCs/>
          <w:spacing w:val="-3"/>
        </w:rPr>
        <w:t>I</w:t>
      </w:r>
      <w:r w:rsidRPr="005678C2">
        <w:rPr>
          <w:rFonts w:ascii="Bookman Old Style" w:hAnsi="Bookman Old Style"/>
          <w:i/>
          <w:iCs/>
          <w:spacing w:val="-3"/>
        </w:rPr>
        <w:t>NVA_20-25 ESSA.xls)</w:t>
      </w:r>
    </w:p>
    <w:p w14:paraId="1ECE56C1" w14:textId="61F8B656" w:rsidR="002E211F" w:rsidRPr="005678C2" w:rsidRDefault="003000A1" w:rsidP="005678C2">
      <w:pPr>
        <w:pStyle w:val="Textoindependiente"/>
        <w:ind w:left="993" w:right="275"/>
        <w:jc w:val="both"/>
        <w:rPr>
          <w:rFonts w:ascii="Bookman Old Style" w:hAnsi="Bookman Old Style"/>
          <w:b w:val="0"/>
          <w:bCs w:val="0"/>
          <w:spacing w:val="-3"/>
        </w:rPr>
      </w:pPr>
      <w:r w:rsidRPr="005678C2">
        <w:rPr>
          <w:rFonts w:ascii="Bookman Old Style" w:hAnsi="Bookman Old Style"/>
          <w:b w:val="0"/>
          <w:bCs w:val="0"/>
          <w:i/>
          <w:iCs/>
          <w:spacing w:val="-3"/>
        </w:rPr>
        <w:t>Respecto a este punto es importante señalar que para el caso de la SE Palenque, así no se vaya a realizar un cambio de sitio, esta será objeto de una reposición total en sus niveles de tensión 115, 34,5 y 13,8 kV, es decir, se realizará la reposición de todos los activos de estas UC.</w:t>
      </w:r>
      <w:r w:rsidR="002E211F" w:rsidRPr="005678C2">
        <w:rPr>
          <w:rFonts w:ascii="Bookman Old Style" w:hAnsi="Bookman Old Style"/>
          <w:b w:val="0"/>
          <w:bCs w:val="0"/>
          <w:i/>
          <w:iCs/>
          <w:spacing w:val="-3"/>
        </w:rPr>
        <w:t xml:space="preserve"> </w:t>
      </w:r>
      <w:r w:rsidR="006766D1" w:rsidRPr="005678C2">
        <w:rPr>
          <w:rFonts w:ascii="Bookman Old Style" w:hAnsi="Bookman Old Style"/>
          <w:b w:val="0"/>
          <w:bCs w:val="0"/>
          <w:i/>
          <w:iCs/>
          <w:spacing w:val="-3"/>
        </w:rPr>
        <w:t xml:space="preserve">A continuación, se muestra el desagregado según la Circular CREG 029 de 2018 de estas UC: </w:t>
      </w:r>
      <w:r w:rsidR="002E211F" w:rsidRPr="005678C2">
        <w:rPr>
          <w:rFonts w:ascii="Bookman Old Style" w:hAnsi="Bookman Old Style"/>
          <w:b w:val="0"/>
          <w:bCs w:val="0"/>
          <w:spacing w:val="-3"/>
        </w:rPr>
        <w:t>(…)</w:t>
      </w:r>
    </w:p>
    <w:p w14:paraId="5B66F085" w14:textId="77777777" w:rsidR="00FB1160" w:rsidRPr="005678C2" w:rsidRDefault="00FB1160"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2600A76B" w14:textId="0C5A33F5" w:rsidR="002E211F" w:rsidRPr="005678C2" w:rsidRDefault="00C93B37" w:rsidP="005678C2">
      <w:pPr>
        <w:pStyle w:val="Textoindependiente"/>
        <w:ind w:right="275"/>
        <w:jc w:val="both"/>
        <w:rPr>
          <w:rFonts w:ascii="Bookman Old Style" w:hAnsi="Bookman Old Style"/>
          <w:b w:val="0"/>
          <w:bCs w:val="0"/>
          <w:spacing w:val="-3"/>
        </w:rPr>
      </w:pPr>
      <w:r w:rsidRPr="005678C2">
        <w:rPr>
          <w:rFonts w:ascii="Bookman Old Style" w:hAnsi="Bookman Old Style"/>
          <w:b w:val="0"/>
          <w:bCs w:val="0"/>
          <w:spacing w:val="-3"/>
        </w:rPr>
        <w:t>Dada la aclaración presentada</w:t>
      </w:r>
      <w:r w:rsidR="00D83702" w:rsidRPr="005678C2">
        <w:rPr>
          <w:rFonts w:ascii="Bookman Old Style" w:hAnsi="Bookman Old Style"/>
          <w:b w:val="0"/>
          <w:bCs w:val="0"/>
          <w:spacing w:val="-3"/>
        </w:rPr>
        <w:t>, sobre lo</w:t>
      </w:r>
      <w:r w:rsidR="0040136B" w:rsidRPr="005678C2">
        <w:rPr>
          <w:rFonts w:ascii="Bookman Old Style" w:hAnsi="Bookman Old Style"/>
          <w:b w:val="0"/>
          <w:bCs w:val="0"/>
          <w:spacing w:val="-3"/>
        </w:rPr>
        <w:t>s</w:t>
      </w:r>
      <w:r w:rsidR="00D83702" w:rsidRPr="005678C2">
        <w:rPr>
          <w:rFonts w:ascii="Bookman Old Style" w:hAnsi="Bookman Old Style"/>
          <w:b w:val="0"/>
          <w:bCs w:val="0"/>
          <w:spacing w:val="-3"/>
        </w:rPr>
        <w:t xml:space="preserve"> elementos </w:t>
      </w:r>
      <w:r w:rsidR="003A5951" w:rsidRPr="005678C2">
        <w:rPr>
          <w:rFonts w:ascii="Bookman Old Style" w:hAnsi="Bookman Old Style"/>
          <w:b w:val="0"/>
          <w:bCs w:val="0"/>
          <w:spacing w:val="-3"/>
        </w:rPr>
        <w:t xml:space="preserve">a reponer </w:t>
      </w:r>
      <w:r w:rsidR="0040136B" w:rsidRPr="005678C2">
        <w:rPr>
          <w:rFonts w:ascii="Bookman Old Style" w:hAnsi="Bookman Old Style"/>
          <w:b w:val="0"/>
          <w:bCs w:val="0"/>
          <w:spacing w:val="-3"/>
        </w:rPr>
        <w:t>conforme a la</w:t>
      </w:r>
      <w:r w:rsidR="009D3661" w:rsidRPr="005678C2">
        <w:rPr>
          <w:rFonts w:ascii="Bookman Old Style" w:hAnsi="Bookman Old Style"/>
          <w:b w:val="0"/>
          <w:bCs w:val="0"/>
          <w:spacing w:val="-3"/>
        </w:rPr>
        <w:t>s</w:t>
      </w:r>
      <w:r w:rsidR="0040136B" w:rsidRPr="005678C2">
        <w:rPr>
          <w:rFonts w:ascii="Bookman Old Style" w:hAnsi="Bookman Old Style"/>
          <w:b w:val="0"/>
          <w:bCs w:val="0"/>
          <w:spacing w:val="-3"/>
        </w:rPr>
        <w:t xml:space="preserve"> Circulares CREG 029 y 051 de 2018</w:t>
      </w:r>
      <w:r w:rsidR="00D83702" w:rsidRPr="005678C2">
        <w:rPr>
          <w:rFonts w:ascii="Bookman Old Style" w:hAnsi="Bookman Old Style"/>
          <w:b w:val="0"/>
          <w:bCs w:val="0"/>
          <w:spacing w:val="-3"/>
        </w:rPr>
        <w:t>,</w:t>
      </w:r>
      <w:r w:rsidRPr="005678C2">
        <w:rPr>
          <w:rFonts w:ascii="Bookman Old Style" w:hAnsi="Bookman Old Style"/>
          <w:b w:val="0"/>
          <w:bCs w:val="0"/>
          <w:spacing w:val="-3"/>
        </w:rPr>
        <w:t xml:space="preserve"> </w:t>
      </w:r>
      <w:r w:rsidR="006B6F63" w:rsidRPr="005678C2">
        <w:rPr>
          <w:rFonts w:ascii="Bookman Old Style" w:hAnsi="Bookman Old Style"/>
          <w:b w:val="0"/>
          <w:bCs w:val="0"/>
          <w:spacing w:val="-3"/>
        </w:rPr>
        <w:t xml:space="preserve">se </w:t>
      </w:r>
      <w:r w:rsidR="009B339E" w:rsidRPr="005678C2">
        <w:rPr>
          <w:rFonts w:ascii="Bookman Old Style" w:hAnsi="Bookman Old Style"/>
          <w:b w:val="0"/>
          <w:bCs w:val="0"/>
          <w:spacing w:val="-3"/>
        </w:rPr>
        <w:t xml:space="preserve">incluye </w:t>
      </w:r>
      <w:r w:rsidR="006B6F63" w:rsidRPr="005678C2">
        <w:rPr>
          <w:rFonts w:ascii="Bookman Old Style" w:hAnsi="Bookman Old Style"/>
          <w:b w:val="0"/>
          <w:bCs w:val="0"/>
          <w:spacing w:val="-3"/>
        </w:rPr>
        <w:t xml:space="preserve">la reposición </w:t>
      </w:r>
      <w:r w:rsidR="00CE4375" w:rsidRPr="005678C2">
        <w:rPr>
          <w:rFonts w:ascii="Bookman Old Style" w:hAnsi="Bookman Old Style"/>
          <w:b w:val="0"/>
          <w:bCs w:val="0"/>
          <w:spacing w:val="-3"/>
        </w:rPr>
        <w:t>total</w:t>
      </w:r>
      <w:r w:rsidR="006B6F63" w:rsidRPr="005678C2">
        <w:rPr>
          <w:rFonts w:ascii="Bookman Old Style" w:hAnsi="Bookman Old Style"/>
          <w:b w:val="0"/>
          <w:bCs w:val="0"/>
          <w:spacing w:val="-3"/>
        </w:rPr>
        <w:t xml:space="preserve"> para la </w:t>
      </w:r>
      <w:r w:rsidR="003A5951" w:rsidRPr="005678C2">
        <w:rPr>
          <w:rFonts w:ascii="Bookman Old Style" w:hAnsi="Bookman Old Style"/>
          <w:b w:val="0"/>
          <w:bCs w:val="0"/>
          <w:spacing w:val="-3"/>
        </w:rPr>
        <w:t>UC N4S42 en la subestación Palenque</w:t>
      </w:r>
      <w:r w:rsidR="00FB1160" w:rsidRPr="005678C2">
        <w:rPr>
          <w:rFonts w:ascii="Bookman Old Style" w:hAnsi="Bookman Old Style"/>
          <w:b w:val="0"/>
          <w:bCs w:val="0"/>
          <w:spacing w:val="-3"/>
        </w:rPr>
        <w:t>.</w:t>
      </w:r>
      <w:r w:rsidR="002973F3" w:rsidRPr="005678C2">
        <w:rPr>
          <w:rFonts w:ascii="Bookman Old Style" w:hAnsi="Bookman Old Style"/>
          <w:b w:val="0"/>
          <w:bCs w:val="0"/>
          <w:spacing w:val="-3"/>
        </w:rPr>
        <w:t xml:space="preserve"> </w:t>
      </w:r>
      <w:r w:rsidR="00131CCE" w:rsidRPr="005678C2">
        <w:rPr>
          <w:rFonts w:ascii="Bookman Old Style" w:hAnsi="Bookman Old Style" w:cs="Times New Roman"/>
          <w:b w:val="0"/>
        </w:rPr>
        <w:t xml:space="preserve">En cualquier caso, </w:t>
      </w:r>
      <w:r w:rsidR="00131CCE" w:rsidRPr="005678C2">
        <w:rPr>
          <w:rFonts w:ascii="Bookman Old Style" w:hAnsi="Bookman Old Style"/>
          <w:b w:val="0"/>
          <w:bCs w:val="0"/>
          <w:spacing w:val="-3"/>
        </w:rPr>
        <w:t xml:space="preserve">los valores de los módulos comunes reconocidos son el resultado de la aplicación, según corresponda, de los literales j, k, m, n y o del numeral 14.1 del Anexo General de la Resolución CREG 015 de 2018, razón por la cual </w:t>
      </w:r>
      <w:r w:rsidR="00A41127" w:rsidRPr="005678C2">
        <w:rPr>
          <w:rFonts w:ascii="Bookman Old Style" w:hAnsi="Bookman Old Style"/>
          <w:b w:val="0"/>
          <w:bCs w:val="0"/>
          <w:spacing w:val="-3"/>
        </w:rPr>
        <w:t xml:space="preserve">en el inventario </w:t>
      </w:r>
      <w:r w:rsidR="00131CCE" w:rsidRPr="005678C2">
        <w:rPr>
          <w:rFonts w:ascii="Bookman Old Style" w:hAnsi="Bookman Old Style"/>
          <w:b w:val="0"/>
          <w:bCs w:val="0"/>
          <w:spacing w:val="-3"/>
        </w:rPr>
        <w:t>deberán existir bahías consistentes con el tipo de módulo común solicitado</w:t>
      </w:r>
      <w:r w:rsidR="0003052B" w:rsidRPr="005678C2">
        <w:rPr>
          <w:rFonts w:ascii="Bookman Old Style" w:hAnsi="Bookman Old Style"/>
          <w:b w:val="0"/>
          <w:bCs w:val="0"/>
          <w:spacing w:val="-3"/>
        </w:rPr>
        <w:t>, en caso contrario se excluirá la UC de módulo común</w:t>
      </w:r>
      <w:r w:rsidR="00131CCE" w:rsidRPr="005678C2">
        <w:rPr>
          <w:rFonts w:ascii="Bookman Old Style" w:hAnsi="Bookman Old Style"/>
          <w:b w:val="0"/>
          <w:bCs w:val="0"/>
          <w:spacing w:val="-3"/>
        </w:rPr>
        <w:t>.</w:t>
      </w:r>
      <w:r w:rsidR="0003052B" w:rsidRPr="005678C2">
        <w:rPr>
          <w:rFonts w:ascii="Bookman Old Style" w:hAnsi="Bookman Old Style"/>
          <w:b w:val="0"/>
          <w:bCs w:val="0"/>
          <w:spacing w:val="-3"/>
        </w:rPr>
        <w:t xml:space="preserve"> </w:t>
      </w:r>
    </w:p>
    <w:p w14:paraId="1A709F06" w14:textId="77777777" w:rsidR="00EC1221" w:rsidRPr="005678C2" w:rsidRDefault="00EC1221" w:rsidP="005678C2">
      <w:pPr>
        <w:pStyle w:val="Textoindependiente"/>
        <w:ind w:left="567" w:right="275"/>
        <w:jc w:val="both"/>
        <w:rPr>
          <w:rFonts w:ascii="Bookman Old Style" w:hAnsi="Bookman Old Style" w:cs="Times New Roman"/>
          <w:b w:val="0"/>
        </w:rPr>
      </w:pPr>
      <w:r w:rsidRPr="005678C2">
        <w:rPr>
          <w:rFonts w:ascii="Bookman Old Style" w:hAnsi="Bookman Old Style" w:cs="Times New Roman"/>
          <w:b w:val="0"/>
        </w:rPr>
        <w:t xml:space="preserve">(…) </w:t>
      </w:r>
    </w:p>
    <w:p w14:paraId="6D9163D9" w14:textId="5C918C48" w:rsidR="00EC1221" w:rsidRPr="005678C2" w:rsidRDefault="003B16BC" w:rsidP="005678C2">
      <w:pPr>
        <w:pStyle w:val="Textoindependiente"/>
        <w:ind w:left="993" w:right="275" w:hanging="426"/>
        <w:jc w:val="both"/>
        <w:rPr>
          <w:rFonts w:ascii="Bookman Old Style" w:hAnsi="Bookman Old Style"/>
          <w:i/>
          <w:iCs/>
          <w:spacing w:val="-3"/>
        </w:rPr>
      </w:pPr>
      <w:r w:rsidRPr="005678C2">
        <w:rPr>
          <w:rFonts w:ascii="Bookman Old Style" w:hAnsi="Bookman Old Style"/>
          <w:i/>
          <w:iCs/>
          <w:spacing w:val="-3"/>
        </w:rPr>
        <w:t>5. "La reposición total de un módulo común aplica solo para el traslado de una subestación existente. Los servicios auxiliares AC y DC no corresponden al</w:t>
      </w:r>
      <w:r w:rsidR="00191555" w:rsidRPr="005678C2">
        <w:rPr>
          <w:rFonts w:ascii="Bookman Old Style" w:hAnsi="Bookman Old Style"/>
          <w:i/>
          <w:iCs/>
          <w:spacing w:val="-3"/>
        </w:rPr>
        <w:t xml:space="preserve"> </w:t>
      </w:r>
      <w:r w:rsidRPr="005678C2">
        <w:rPr>
          <w:rFonts w:ascii="Bookman Old Style" w:hAnsi="Bookman Old Style"/>
          <w:i/>
          <w:iCs/>
          <w:spacing w:val="-3"/>
        </w:rPr>
        <w:t>100% de la UC." (Fo</w:t>
      </w:r>
      <w:r w:rsidR="00191555" w:rsidRPr="005678C2">
        <w:rPr>
          <w:rFonts w:ascii="Bookman Old Style" w:hAnsi="Bookman Old Style"/>
          <w:i/>
          <w:iCs/>
          <w:spacing w:val="-3"/>
        </w:rPr>
        <w:t>rm</w:t>
      </w:r>
      <w:r w:rsidRPr="005678C2">
        <w:rPr>
          <w:rFonts w:ascii="Bookman Old Style" w:hAnsi="Bookman Old Style"/>
          <w:i/>
          <w:iCs/>
          <w:spacing w:val="-3"/>
        </w:rPr>
        <w:t>ato 6 inventario reconocido INVA_20-25 ESSA.xls)</w:t>
      </w:r>
    </w:p>
    <w:p w14:paraId="7DB05E49" w14:textId="5AC4D97B" w:rsidR="00EC1221" w:rsidRPr="005678C2" w:rsidRDefault="00191555" w:rsidP="005678C2">
      <w:pPr>
        <w:pStyle w:val="Textoindependiente"/>
        <w:ind w:left="993" w:right="275"/>
        <w:jc w:val="both"/>
        <w:rPr>
          <w:rFonts w:ascii="Bookman Old Style" w:hAnsi="Bookman Old Style"/>
          <w:b w:val="0"/>
          <w:bCs w:val="0"/>
          <w:spacing w:val="-3"/>
        </w:rPr>
      </w:pPr>
      <w:r w:rsidRPr="005678C2">
        <w:rPr>
          <w:rFonts w:ascii="Bookman Old Style" w:hAnsi="Bookman Old Style"/>
          <w:b w:val="0"/>
          <w:bCs w:val="0"/>
          <w:i/>
          <w:iCs/>
          <w:spacing w:val="-3"/>
        </w:rPr>
        <w:t>Atendiendo la observación realizada por la CREG se corrige el valor solicitado para la reposición de los servicios auxiliares de acuerdo con los porcentajes de la Circular CREG 029 de 2018, los cuales se resumen a continuación</w:t>
      </w:r>
      <w:r w:rsidR="00EC1221" w:rsidRPr="005678C2">
        <w:rPr>
          <w:rFonts w:ascii="Bookman Old Style" w:hAnsi="Bookman Old Style"/>
          <w:b w:val="0"/>
          <w:bCs w:val="0"/>
          <w:i/>
          <w:iCs/>
          <w:spacing w:val="-3"/>
        </w:rPr>
        <w:t xml:space="preserve">: </w:t>
      </w:r>
      <w:r w:rsidR="00EC1221" w:rsidRPr="005678C2">
        <w:rPr>
          <w:rFonts w:ascii="Bookman Old Style" w:hAnsi="Bookman Old Style"/>
          <w:b w:val="0"/>
          <w:bCs w:val="0"/>
          <w:spacing w:val="-3"/>
        </w:rPr>
        <w:t>(…)</w:t>
      </w:r>
    </w:p>
    <w:p w14:paraId="721E0A6E" w14:textId="77777777" w:rsidR="00EC1221" w:rsidRPr="005678C2" w:rsidRDefault="00EC1221"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6BB85A64" w14:textId="2E61029A" w:rsidR="00EC1221" w:rsidRPr="005678C2" w:rsidRDefault="00BA3100" w:rsidP="005678C2">
      <w:pPr>
        <w:pStyle w:val="Textoindependiente"/>
        <w:ind w:right="275"/>
        <w:jc w:val="both"/>
        <w:rPr>
          <w:rFonts w:ascii="Bookman Old Style" w:hAnsi="Bookman Old Style"/>
          <w:b w:val="0"/>
          <w:bCs w:val="0"/>
          <w:spacing w:val="-3"/>
        </w:rPr>
      </w:pPr>
      <w:r w:rsidRPr="005678C2">
        <w:rPr>
          <w:rFonts w:ascii="Bookman Old Style" w:hAnsi="Bookman Old Style"/>
          <w:b w:val="0"/>
          <w:bCs w:val="0"/>
          <w:spacing w:val="-3"/>
        </w:rPr>
        <w:t>E</w:t>
      </w:r>
      <w:r w:rsidR="005C1489" w:rsidRPr="005678C2">
        <w:rPr>
          <w:rFonts w:ascii="Bookman Old Style" w:hAnsi="Bookman Old Style"/>
          <w:b w:val="0"/>
          <w:bCs w:val="0"/>
          <w:spacing w:val="-3"/>
        </w:rPr>
        <w:t>n los casos donde se ha</w:t>
      </w:r>
      <w:r w:rsidRPr="005678C2">
        <w:rPr>
          <w:rFonts w:ascii="Bookman Old Style" w:hAnsi="Bookman Old Style"/>
          <w:b w:val="0"/>
          <w:bCs w:val="0"/>
          <w:spacing w:val="-3"/>
        </w:rPr>
        <w:t>n</w:t>
      </w:r>
      <w:r w:rsidR="005C1489" w:rsidRPr="005678C2">
        <w:rPr>
          <w:rFonts w:ascii="Bookman Old Style" w:hAnsi="Bookman Old Style"/>
          <w:b w:val="0"/>
          <w:bCs w:val="0"/>
          <w:spacing w:val="-3"/>
        </w:rPr>
        <w:t xml:space="preserve"> realizado las correcciones mencionadas por ESSA, </w:t>
      </w:r>
      <w:r w:rsidRPr="005678C2">
        <w:rPr>
          <w:rFonts w:ascii="Bookman Old Style" w:hAnsi="Bookman Old Style"/>
          <w:b w:val="0"/>
          <w:bCs w:val="0"/>
          <w:spacing w:val="-3"/>
        </w:rPr>
        <w:t>s</w:t>
      </w:r>
      <w:r w:rsidR="00193040" w:rsidRPr="005678C2">
        <w:rPr>
          <w:rFonts w:ascii="Bookman Old Style" w:hAnsi="Bookman Old Style"/>
          <w:b w:val="0"/>
          <w:bCs w:val="0"/>
          <w:spacing w:val="-3"/>
        </w:rPr>
        <w:t xml:space="preserve">e </w:t>
      </w:r>
      <w:r w:rsidR="00BA5DAE" w:rsidRPr="005678C2">
        <w:rPr>
          <w:rFonts w:ascii="Bookman Old Style" w:hAnsi="Bookman Old Style"/>
          <w:b w:val="0"/>
          <w:bCs w:val="0"/>
          <w:spacing w:val="-3"/>
        </w:rPr>
        <w:t>incluye</w:t>
      </w:r>
      <w:r w:rsidR="006B4D2F" w:rsidRPr="005678C2">
        <w:rPr>
          <w:rFonts w:ascii="Bookman Old Style" w:hAnsi="Bookman Old Style"/>
          <w:b w:val="0"/>
          <w:bCs w:val="0"/>
          <w:spacing w:val="-3"/>
        </w:rPr>
        <w:t>n</w:t>
      </w:r>
      <w:r w:rsidR="00193040" w:rsidRPr="005678C2">
        <w:rPr>
          <w:rFonts w:ascii="Bookman Old Style" w:hAnsi="Bookman Old Style"/>
          <w:b w:val="0"/>
          <w:bCs w:val="0"/>
          <w:spacing w:val="-3"/>
        </w:rPr>
        <w:t xml:space="preserve"> la reposición parcial del 91.3% para la UC N2S64</w:t>
      </w:r>
      <w:r w:rsidR="00F56C9C" w:rsidRPr="005678C2">
        <w:rPr>
          <w:rFonts w:ascii="Bookman Old Style" w:hAnsi="Bookman Old Style"/>
          <w:b w:val="0"/>
          <w:bCs w:val="0"/>
          <w:spacing w:val="-3"/>
        </w:rPr>
        <w:t xml:space="preserve">, del </w:t>
      </w:r>
      <w:r w:rsidR="00FB3E69" w:rsidRPr="005678C2">
        <w:rPr>
          <w:rFonts w:ascii="Bookman Old Style" w:hAnsi="Bookman Old Style"/>
          <w:b w:val="0"/>
          <w:bCs w:val="0"/>
          <w:spacing w:val="-3"/>
        </w:rPr>
        <w:t>73.1%</w:t>
      </w:r>
      <w:r w:rsidR="00E14716" w:rsidRPr="005678C2">
        <w:rPr>
          <w:rFonts w:ascii="Bookman Old Style" w:hAnsi="Bookman Old Style"/>
          <w:b w:val="0"/>
          <w:bCs w:val="0"/>
          <w:spacing w:val="-3"/>
        </w:rPr>
        <w:t xml:space="preserve"> para la UC</w:t>
      </w:r>
      <w:r w:rsidR="00FB3E69" w:rsidRPr="005678C2">
        <w:rPr>
          <w:rFonts w:ascii="Bookman Old Style" w:hAnsi="Bookman Old Style"/>
          <w:b w:val="0"/>
          <w:bCs w:val="0"/>
          <w:spacing w:val="-3"/>
        </w:rPr>
        <w:t xml:space="preserve"> N3S35 y del 75.2% </w:t>
      </w:r>
      <w:r w:rsidR="001F20A0" w:rsidRPr="005678C2">
        <w:rPr>
          <w:rFonts w:ascii="Bookman Old Style" w:hAnsi="Bookman Old Style"/>
          <w:b w:val="0"/>
          <w:bCs w:val="0"/>
          <w:spacing w:val="-3"/>
        </w:rPr>
        <w:t xml:space="preserve">para la UC </w:t>
      </w:r>
      <w:r w:rsidR="00FB3E69" w:rsidRPr="005678C2">
        <w:rPr>
          <w:rFonts w:ascii="Bookman Old Style" w:hAnsi="Bookman Old Style"/>
          <w:b w:val="0"/>
          <w:bCs w:val="0"/>
          <w:spacing w:val="-3"/>
        </w:rPr>
        <w:t>N4S41</w:t>
      </w:r>
      <w:r w:rsidR="00193040" w:rsidRPr="005678C2">
        <w:rPr>
          <w:rFonts w:ascii="Bookman Old Style" w:hAnsi="Bookman Old Style"/>
          <w:b w:val="0"/>
          <w:bCs w:val="0"/>
          <w:spacing w:val="-3"/>
        </w:rPr>
        <w:t>, dado que est</w:t>
      </w:r>
      <w:r w:rsidR="00242E59" w:rsidRPr="005678C2">
        <w:rPr>
          <w:rFonts w:ascii="Bookman Old Style" w:hAnsi="Bookman Old Style"/>
          <w:b w:val="0"/>
          <w:bCs w:val="0"/>
          <w:spacing w:val="-3"/>
        </w:rPr>
        <w:t>os</w:t>
      </w:r>
      <w:r w:rsidR="00193040" w:rsidRPr="005678C2">
        <w:rPr>
          <w:rFonts w:ascii="Bookman Old Style" w:hAnsi="Bookman Old Style"/>
          <w:b w:val="0"/>
          <w:bCs w:val="0"/>
          <w:spacing w:val="-3"/>
        </w:rPr>
        <w:t xml:space="preserve"> valor</w:t>
      </w:r>
      <w:r w:rsidR="00242E59" w:rsidRPr="005678C2">
        <w:rPr>
          <w:rFonts w:ascii="Bookman Old Style" w:hAnsi="Bookman Old Style"/>
          <w:b w:val="0"/>
          <w:bCs w:val="0"/>
          <w:spacing w:val="-3"/>
        </w:rPr>
        <w:t>es</w:t>
      </w:r>
      <w:r w:rsidR="00193040" w:rsidRPr="005678C2">
        <w:rPr>
          <w:rFonts w:ascii="Bookman Old Style" w:hAnsi="Bookman Old Style"/>
          <w:b w:val="0"/>
          <w:bCs w:val="0"/>
          <w:spacing w:val="-3"/>
        </w:rPr>
        <w:t xml:space="preserve"> corresponden con lo establecido en las Circulares CREG 029 y 051 de 2018 para </w:t>
      </w:r>
      <w:r w:rsidR="00242E59" w:rsidRPr="005678C2">
        <w:rPr>
          <w:rFonts w:ascii="Bookman Old Style" w:hAnsi="Bookman Old Style"/>
          <w:b w:val="0"/>
          <w:bCs w:val="0"/>
          <w:spacing w:val="-3"/>
        </w:rPr>
        <w:t>cada una de las UC mencionadas</w:t>
      </w:r>
      <w:r w:rsidR="00193040" w:rsidRPr="005678C2">
        <w:rPr>
          <w:rFonts w:ascii="Bookman Old Style" w:hAnsi="Bookman Old Style"/>
          <w:b w:val="0"/>
          <w:bCs w:val="0"/>
          <w:spacing w:val="-3"/>
        </w:rPr>
        <w:t>.</w:t>
      </w:r>
      <w:r w:rsidR="0032691A" w:rsidRPr="005678C2">
        <w:rPr>
          <w:rFonts w:ascii="Bookman Old Style" w:hAnsi="Bookman Old Style"/>
          <w:b w:val="0"/>
          <w:bCs w:val="0"/>
          <w:spacing w:val="-3"/>
        </w:rPr>
        <w:t xml:space="preserve"> </w:t>
      </w:r>
      <w:r w:rsidR="00131CCE" w:rsidRPr="005678C2">
        <w:rPr>
          <w:rFonts w:ascii="Bookman Old Style" w:hAnsi="Bookman Old Style" w:cs="Times New Roman"/>
          <w:b w:val="0"/>
        </w:rPr>
        <w:t xml:space="preserve">En cualquier caso, </w:t>
      </w:r>
      <w:r w:rsidR="00131CCE" w:rsidRPr="005678C2">
        <w:rPr>
          <w:rFonts w:ascii="Bookman Old Style" w:hAnsi="Bookman Old Style"/>
          <w:b w:val="0"/>
          <w:bCs w:val="0"/>
          <w:spacing w:val="-3"/>
        </w:rPr>
        <w:t xml:space="preserve">los valores de los módulos comunes reconocidos son el resultado de la aplicación, según corresponda, de los literales j, k, m, n y o del numeral 14.1 del Anexo General de la Resolución CREG 015 de 2018, razón por la cual </w:t>
      </w:r>
      <w:r w:rsidR="00A41127" w:rsidRPr="005678C2">
        <w:rPr>
          <w:rFonts w:ascii="Bookman Old Style" w:hAnsi="Bookman Old Style"/>
          <w:b w:val="0"/>
          <w:bCs w:val="0"/>
          <w:spacing w:val="-3"/>
        </w:rPr>
        <w:t xml:space="preserve">en el inventario </w:t>
      </w:r>
      <w:r w:rsidR="00131CCE" w:rsidRPr="005678C2">
        <w:rPr>
          <w:rFonts w:ascii="Bookman Old Style" w:hAnsi="Bookman Old Style"/>
          <w:b w:val="0"/>
          <w:bCs w:val="0"/>
          <w:spacing w:val="-3"/>
        </w:rPr>
        <w:t xml:space="preserve">deberán existir bahías consistentes </w:t>
      </w:r>
      <w:r w:rsidR="00131CCE" w:rsidRPr="005678C2">
        <w:rPr>
          <w:rFonts w:ascii="Bookman Old Style" w:hAnsi="Bookman Old Style"/>
          <w:b w:val="0"/>
          <w:bCs w:val="0"/>
          <w:spacing w:val="-3"/>
        </w:rPr>
        <w:lastRenderedPageBreak/>
        <w:t>con el tipo de módulo común solicitado</w:t>
      </w:r>
      <w:r w:rsidR="00EA62D9" w:rsidRPr="005678C2">
        <w:rPr>
          <w:rFonts w:ascii="Bookman Old Style" w:hAnsi="Bookman Old Style"/>
          <w:b w:val="0"/>
          <w:bCs w:val="0"/>
          <w:spacing w:val="-3"/>
        </w:rPr>
        <w:t>, en caso contrario se excluirá la UC de módulo común</w:t>
      </w:r>
      <w:r w:rsidR="00131CCE" w:rsidRPr="005678C2">
        <w:rPr>
          <w:rFonts w:ascii="Bookman Old Style" w:hAnsi="Bookman Old Style"/>
          <w:b w:val="0"/>
          <w:bCs w:val="0"/>
          <w:spacing w:val="-3"/>
        </w:rPr>
        <w:t>.</w:t>
      </w:r>
    </w:p>
    <w:p w14:paraId="5D6B4731" w14:textId="77777777" w:rsidR="00CB09C8" w:rsidRPr="005678C2" w:rsidRDefault="00CB09C8" w:rsidP="005678C2">
      <w:pPr>
        <w:pStyle w:val="Textoindependiente"/>
        <w:ind w:left="567" w:right="275"/>
        <w:jc w:val="both"/>
        <w:rPr>
          <w:rFonts w:ascii="Bookman Old Style" w:hAnsi="Bookman Old Style" w:cs="Times New Roman"/>
          <w:b w:val="0"/>
        </w:rPr>
      </w:pPr>
      <w:r w:rsidRPr="005678C2">
        <w:rPr>
          <w:rFonts w:ascii="Bookman Old Style" w:hAnsi="Bookman Old Style" w:cs="Times New Roman"/>
          <w:b w:val="0"/>
        </w:rPr>
        <w:t xml:space="preserve">(…) </w:t>
      </w:r>
    </w:p>
    <w:p w14:paraId="77970A0D" w14:textId="322D66C2" w:rsidR="00CB09C8" w:rsidRPr="005678C2" w:rsidRDefault="00CC46CE" w:rsidP="005678C2">
      <w:pPr>
        <w:pStyle w:val="Textoindependiente"/>
        <w:ind w:left="993" w:right="275" w:hanging="426"/>
        <w:jc w:val="both"/>
        <w:rPr>
          <w:rFonts w:ascii="Bookman Old Style" w:hAnsi="Bookman Old Style"/>
          <w:i/>
          <w:iCs/>
          <w:spacing w:val="-3"/>
        </w:rPr>
      </w:pPr>
      <w:r w:rsidRPr="005678C2">
        <w:rPr>
          <w:rFonts w:ascii="Bookman Old Style" w:hAnsi="Bookman Old Style"/>
          <w:i/>
          <w:iCs/>
          <w:spacing w:val="-3"/>
        </w:rPr>
        <w:t>6. "La subestación existente tiene UC módulo común en nivel de tensión 4, pero se hace reposición en nivel de tensión 2. " (Formato 6 inventario reconocido INVA_20-25 ESSA.xls)</w:t>
      </w:r>
    </w:p>
    <w:p w14:paraId="78697A19" w14:textId="4FBD4052" w:rsidR="00CB09C8" w:rsidRPr="005678C2" w:rsidRDefault="00657B8E" w:rsidP="005678C2">
      <w:pPr>
        <w:pStyle w:val="Textoindependiente"/>
        <w:ind w:left="993" w:right="275"/>
        <w:jc w:val="both"/>
        <w:rPr>
          <w:rFonts w:ascii="Bookman Old Style" w:hAnsi="Bookman Old Style"/>
          <w:b w:val="0"/>
          <w:bCs w:val="0"/>
          <w:spacing w:val="-3"/>
        </w:rPr>
      </w:pPr>
      <w:r w:rsidRPr="005678C2">
        <w:rPr>
          <w:rFonts w:ascii="Bookman Old Style" w:hAnsi="Bookman Old Style"/>
          <w:b w:val="0"/>
          <w:bCs w:val="0"/>
          <w:i/>
          <w:iCs/>
          <w:spacing w:val="-3"/>
        </w:rPr>
        <w:t>De acuerdo con el literal i del numeral 14.1 de la Resolución CREG 015 de 2018, existe</w:t>
      </w:r>
      <w:r w:rsidR="009315D8"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un reconocimiento de modulo común por nivel de tensión. En este caso la SE San Gil</w:t>
      </w:r>
      <w:r w:rsidR="009315D8"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va a ser objeto de la reposic</w:t>
      </w:r>
      <w:r w:rsidR="000C398B" w:rsidRPr="005678C2">
        <w:rPr>
          <w:rFonts w:ascii="Bookman Old Style" w:eastAsia="Bookman Old Style" w:hAnsi="Bookman Old Style" w:cs="Bookman Old Style"/>
          <w:b w:val="0"/>
          <w:bCs w:val="0"/>
          <w:i/>
          <w:iCs/>
          <w:spacing w:val="-3"/>
        </w:rPr>
        <w:t>i</w:t>
      </w:r>
      <w:r w:rsidRPr="005678C2">
        <w:rPr>
          <w:rFonts w:ascii="Bookman Old Style" w:hAnsi="Bookman Old Style" w:hint="eastAsia"/>
          <w:b w:val="0"/>
          <w:bCs w:val="0"/>
          <w:i/>
          <w:iCs/>
          <w:spacing w:val="-3"/>
        </w:rPr>
        <w:t>ó</w:t>
      </w:r>
      <w:r w:rsidRPr="005678C2">
        <w:rPr>
          <w:rFonts w:ascii="Bookman Old Style" w:hAnsi="Bookman Old Style"/>
          <w:b w:val="0"/>
          <w:bCs w:val="0"/>
          <w:i/>
          <w:iCs/>
          <w:spacing w:val="-3"/>
        </w:rPr>
        <w:t>n total en el nivel de tensión II en el cual se incluye la</w:t>
      </w:r>
      <w:r w:rsidR="009315D8"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UC de modulo común asociada para los servicios auxiliares según lo previsto en la</w:t>
      </w:r>
      <w:r w:rsidR="009315D8"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Circular CREG 029 de 2018, por lo tanto, debe ser tenido en cuenta para su</w:t>
      </w:r>
      <w:r w:rsidR="009315D8"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reconocimiento.</w:t>
      </w:r>
      <w:r w:rsidR="00CB09C8" w:rsidRPr="005678C2">
        <w:rPr>
          <w:rFonts w:ascii="Bookman Old Style" w:hAnsi="Bookman Old Style"/>
          <w:b w:val="0"/>
          <w:bCs w:val="0"/>
          <w:i/>
          <w:iCs/>
          <w:spacing w:val="-3"/>
        </w:rPr>
        <w:t xml:space="preserve"> </w:t>
      </w:r>
      <w:r w:rsidR="00CB09C8" w:rsidRPr="005678C2">
        <w:rPr>
          <w:rFonts w:ascii="Bookman Old Style" w:hAnsi="Bookman Old Style"/>
          <w:b w:val="0"/>
          <w:bCs w:val="0"/>
          <w:spacing w:val="-3"/>
        </w:rPr>
        <w:t>(…)</w:t>
      </w:r>
    </w:p>
    <w:p w14:paraId="017E0826" w14:textId="77777777" w:rsidR="00CB09C8" w:rsidRPr="005678C2" w:rsidRDefault="00CB09C8"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5B0B3F0B" w14:textId="31D47F97" w:rsidR="00CB09C8" w:rsidRPr="005678C2" w:rsidRDefault="0043147D" w:rsidP="005678C2">
      <w:pPr>
        <w:pStyle w:val="Textoindependiente"/>
        <w:ind w:right="275"/>
        <w:jc w:val="both"/>
        <w:rPr>
          <w:rFonts w:ascii="Bookman Old Style" w:hAnsi="Bookman Old Style"/>
          <w:b w:val="0"/>
          <w:bCs w:val="0"/>
          <w:spacing w:val="-3"/>
        </w:rPr>
      </w:pPr>
      <w:r w:rsidRPr="005678C2">
        <w:rPr>
          <w:rFonts w:ascii="Bookman Old Style" w:hAnsi="Bookman Old Style"/>
          <w:b w:val="0"/>
          <w:bCs w:val="0"/>
          <w:spacing w:val="-3"/>
        </w:rPr>
        <w:t xml:space="preserve">No </w:t>
      </w:r>
      <w:r w:rsidR="00DD5CF9" w:rsidRPr="005678C2">
        <w:rPr>
          <w:rFonts w:ascii="Bookman Old Style" w:hAnsi="Bookman Old Style"/>
          <w:b w:val="0"/>
          <w:bCs w:val="0"/>
          <w:spacing w:val="-3"/>
        </w:rPr>
        <w:t xml:space="preserve">resulta procedente acceder a la solicitud. </w:t>
      </w:r>
      <w:r w:rsidR="00803928" w:rsidRPr="005678C2">
        <w:rPr>
          <w:rFonts w:ascii="Bookman Old Style" w:hAnsi="Bookman Old Style"/>
          <w:b w:val="0"/>
          <w:bCs w:val="0"/>
          <w:spacing w:val="-3"/>
        </w:rPr>
        <w:t>L</w:t>
      </w:r>
      <w:r w:rsidR="006D1692" w:rsidRPr="005678C2">
        <w:rPr>
          <w:rFonts w:ascii="Bookman Old Style" w:hAnsi="Bookman Old Style"/>
          <w:b w:val="0"/>
          <w:bCs w:val="0"/>
          <w:spacing w:val="-3"/>
        </w:rPr>
        <w:t>os valores de los módulos comunes reconocidos son el resultado de la aplicación</w:t>
      </w:r>
      <w:r w:rsidR="008A5E1F" w:rsidRPr="005678C2">
        <w:rPr>
          <w:rFonts w:ascii="Bookman Old Style" w:hAnsi="Bookman Old Style"/>
          <w:b w:val="0"/>
          <w:bCs w:val="0"/>
          <w:spacing w:val="-3"/>
        </w:rPr>
        <w:t>, según corresponda,</w:t>
      </w:r>
      <w:r w:rsidR="006D1692" w:rsidRPr="005678C2">
        <w:rPr>
          <w:rFonts w:ascii="Bookman Old Style" w:hAnsi="Bookman Old Style"/>
          <w:b w:val="0"/>
          <w:bCs w:val="0"/>
          <w:spacing w:val="-3"/>
        </w:rPr>
        <w:t xml:space="preserve"> de los literales j, k, m, n y o</w:t>
      </w:r>
      <w:r w:rsidR="008A5E1F" w:rsidRPr="005678C2">
        <w:rPr>
          <w:rFonts w:ascii="Bookman Old Style" w:hAnsi="Bookman Old Style"/>
          <w:b w:val="0"/>
          <w:bCs w:val="0"/>
          <w:spacing w:val="-3"/>
        </w:rPr>
        <w:t xml:space="preserve"> </w:t>
      </w:r>
      <w:r w:rsidR="006D1692" w:rsidRPr="005678C2">
        <w:rPr>
          <w:rFonts w:ascii="Bookman Old Style" w:hAnsi="Bookman Old Style"/>
          <w:b w:val="0"/>
          <w:bCs w:val="0"/>
          <w:spacing w:val="-3"/>
        </w:rPr>
        <w:t xml:space="preserve">del numeral 14.1 del Anexo General de la Resolución CREG 015 de 2018, razón por la cual </w:t>
      </w:r>
      <w:r w:rsidR="00A41127" w:rsidRPr="005678C2">
        <w:rPr>
          <w:rFonts w:ascii="Bookman Old Style" w:hAnsi="Bookman Old Style"/>
          <w:b w:val="0"/>
          <w:bCs w:val="0"/>
          <w:spacing w:val="-3"/>
        </w:rPr>
        <w:t xml:space="preserve">en el inventario </w:t>
      </w:r>
      <w:r w:rsidR="006D1692" w:rsidRPr="005678C2">
        <w:rPr>
          <w:rFonts w:ascii="Bookman Old Style" w:hAnsi="Bookman Old Style"/>
          <w:b w:val="0"/>
          <w:bCs w:val="0"/>
          <w:spacing w:val="-3"/>
        </w:rPr>
        <w:t>deberán existir bahías consistentes con el tipo de módulo común solicitado</w:t>
      </w:r>
      <w:r w:rsidRPr="005678C2">
        <w:rPr>
          <w:rFonts w:ascii="Bookman Old Style" w:hAnsi="Bookman Old Style"/>
          <w:b w:val="0"/>
          <w:bCs w:val="0"/>
          <w:spacing w:val="-3"/>
        </w:rPr>
        <w:t>, en caso contrario se exclu</w:t>
      </w:r>
      <w:r w:rsidR="00715763" w:rsidRPr="005678C2">
        <w:rPr>
          <w:rFonts w:ascii="Bookman Old Style" w:hAnsi="Bookman Old Style"/>
          <w:b w:val="0"/>
          <w:bCs w:val="0"/>
          <w:spacing w:val="-3"/>
        </w:rPr>
        <w:t>ye</w:t>
      </w:r>
      <w:r w:rsidRPr="005678C2">
        <w:rPr>
          <w:rFonts w:ascii="Bookman Old Style" w:hAnsi="Bookman Old Style"/>
          <w:b w:val="0"/>
          <w:bCs w:val="0"/>
          <w:spacing w:val="-3"/>
        </w:rPr>
        <w:t xml:space="preserve"> la UC de módulo común</w:t>
      </w:r>
      <w:r w:rsidR="006D1692" w:rsidRPr="005678C2">
        <w:rPr>
          <w:rFonts w:ascii="Bookman Old Style" w:hAnsi="Bookman Old Style"/>
          <w:b w:val="0"/>
          <w:bCs w:val="0"/>
          <w:spacing w:val="-3"/>
        </w:rPr>
        <w:t>.</w:t>
      </w:r>
    </w:p>
    <w:p w14:paraId="76B598B6" w14:textId="77777777" w:rsidR="00F30A22" w:rsidRPr="005678C2" w:rsidRDefault="00F30A22" w:rsidP="005678C2">
      <w:pPr>
        <w:pStyle w:val="Textoindependiente"/>
        <w:ind w:left="567" w:right="275"/>
        <w:jc w:val="both"/>
        <w:rPr>
          <w:rFonts w:ascii="Bookman Old Style" w:hAnsi="Bookman Old Style" w:cs="Times New Roman"/>
          <w:b w:val="0"/>
        </w:rPr>
      </w:pPr>
      <w:r w:rsidRPr="005678C2">
        <w:rPr>
          <w:rFonts w:ascii="Bookman Old Style" w:hAnsi="Bookman Old Style" w:cs="Times New Roman"/>
          <w:b w:val="0"/>
        </w:rPr>
        <w:t xml:space="preserve">(…) </w:t>
      </w:r>
    </w:p>
    <w:p w14:paraId="2FB067EB" w14:textId="2FFE8CDA" w:rsidR="00F30A22" w:rsidRPr="005678C2" w:rsidRDefault="005544C2" w:rsidP="005678C2">
      <w:pPr>
        <w:pStyle w:val="Textoindependiente"/>
        <w:ind w:left="993" w:right="275" w:hanging="426"/>
        <w:jc w:val="both"/>
        <w:rPr>
          <w:rFonts w:ascii="Bookman Old Style" w:hAnsi="Bookman Old Style"/>
          <w:i/>
          <w:iCs/>
          <w:spacing w:val="-3"/>
        </w:rPr>
      </w:pPr>
      <w:r w:rsidRPr="005678C2">
        <w:rPr>
          <w:rFonts w:ascii="Bookman Old Style" w:hAnsi="Bookman Old Style"/>
          <w:i/>
          <w:iCs/>
          <w:spacing w:val="-3"/>
        </w:rPr>
        <w:t>7. "La subestación existente tiene UC módulo común en nivel de tensión 4, pero se hace reposición en nivel de tensión 3." (Fo</w:t>
      </w:r>
      <w:r w:rsidR="0093776B" w:rsidRPr="005678C2">
        <w:rPr>
          <w:rFonts w:ascii="Bookman Old Style" w:hAnsi="Bookman Old Style"/>
          <w:i/>
          <w:iCs/>
          <w:spacing w:val="-3"/>
        </w:rPr>
        <w:t>rm</w:t>
      </w:r>
      <w:r w:rsidRPr="005678C2">
        <w:rPr>
          <w:rFonts w:ascii="Bookman Old Style" w:hAnsi="Bookman Old Style"/>
          <w:i/>
          <w:iCs/>
          <w:spacing w:val="-3"/>
        </w:rPr>
        <w:t>ato 6 inventario reconocido INVA_20-25 ESSA.xls)</w:t>
      </w:r>
    </w:p>
    <w:p w14:paraId="1D8F6822" w14:textId="61A20F7F" w:rsidR="00F30A22" w:rsidRPr="005678C2" w:rsidRDefault="00330EFB" w:rsidP="005678C2">
      <w:pPr>
        <w:pStyle w:val="Textoindependiente"/>
        <w:ind w:left="993" w:right="275"/>
        <w:jc w:val="both"/>
        <w:rPr>
          <w:rFonts w:ascii="Bookman Old Style" w:hAnsi="Bookman Old Style"/>
          <w:b w:val="0"/>
          <w:bCs w:val="0"/>
          <w:spacing w:val="-3"/>
        </w:rPr>
      </w:pPr>
      <w:r w:rsidRPr="005678C2">
        <w:rPr>
          <w:rFonts w:ascii="Bookman Old Style" w:hAnsi="Bookman Old Style"/>
          <w:b w:val="0"/>
          <w:bCs w:val="0"/>
          <w:i/>
          <w:iCs/>
          <w:spacing w:val="-3"/>
        </w:rPr>
        <w:t xml:space="preserve">De acuerdo con el literal i del numeral 1 4.1 de la Resolución CREG 015 de 2018, existe un reconocimiento de modulo común por nivel de tensión. La SE San Gil va a ser objeto de la reposición total en el nivel de tensión </w:t>
      </w:r>
      <w:r w:rsidR="00DC18B7" w:rsidRPr="005678C2">
        <w:rPr>
          <w:rFonts w:ascii="Bookman Old Style" w:hAnsi="Bookman Old Style"/>
          <w:b w:val="0"/>
          <w:bCs w:val="0"/>
          <w:i/>
          <w:iCs/>
          <w:spacing w:val="-3"/>
        </w:rPr>
        <w:t>III</w:t>
      </w:r>
      <w:r w:rsidRPr="005678C2">
        <w:rPr>
          <w:rFonts w:ascii="Bookman Old Style" w:hAnsi="Bookman Old Style"/>
          <w:b w:val="0"/>
          <w:bCs w:val="0"/>
          <w:i/>
          <w:iCs/>
          <w:spacing w:val="-3"/>
        </w:rPr>
        <w:t>, por lo cual cada UC de modulo común lleva su reconocimiento asociado para los servicios auxiliares y debe ser tenido en cuenta para su reconocimiento</w:t>
      </w:r>
      <w:r w:rsidR="00F30A22" w:rsidRPr="005678C2">
        <w:rPr>
          <w:rFonts w:ascii="Bookman Old Style" w:hAnsi="Bookman Old Style"/>
          <w:b w:val="0"/>
          <w:bCs w:val="0"/>
          <w:i/>
          <w:iCs/>
          <w:spacing w:val="-3"/>
        </w:rPr>
        <w:t xml:space="preserve">. </w:t>
      </w:r>
      <w:r w:rsidR="00F30A22" w:rsidRPr="005678C2">
        <w:rPr>
          <w:rFonts w:ascii="Bookman Old Style" w:hAnsi="Bookman Old Style"/>
          <w:b w:val="0"/>
          <w:bCs w:val="0"/>
          <w:spacing w:val="-3"/>
        </w:rPr>
        <w:t>(…)</w:t>
      </w:r>
    </w:p>
    <w:p w14:paraId="219A97F3" w14:textId="77777777" w:rsidR="00F30A22" w:rsidRPr="005678C2" w:rsidRDefault="00F30A22"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4D04E5EA" w14:textId="402FA02B" w:rsidR="00D12668" w:rsidRPr="005678C2" w:rsidRDefault="00DA10B8" w:rsidP="005678C2">
      <w:pPr>
        <w:pStyle w:val="Textoindependiente"/>
        <w:ind w:right="275"/>
        <w:jc w:val="both"/>
        <w:rPr>
          <w:rFonts w:ascii="Bookman Old Style" w:hAnsi="Bookman Old Style"/>
          <w:b w:val="0"/>
          <w:bCs w:val="0"/>
          <w:spacing w:val="-3"/>
        </w:rPr>
      </w:pPr>
      <w:r w:rsidRPr="005678C2">
        <w:rPr>
          <w:rFonts w:ascii="Bookman Old Style" w:hAnsi="Bookman Old Style"/>
          <w:b w:val="0"/>
          <w:bCs w:val="0"/>
          <w:spacing w:val="-3"/>
        </w:rPr>
        <w:t>No resulta procedente acceder a la solicitud. Los valores de los módulos comunes reconocidos son el resultado de la aplicación, según corresponda, de los literales j, k, m, n y o del numeral 14.1 del Anexo General de la Resolución CREG 015 de 2018, razón por la cual en el inventario deberán existir bahías consistentes con el tipo de módulo común solicitado, en caso contrario se exclu</w:t>
      </w:r>
      <w:r w:rsidR="00715763" w:rsidRPr="005678C2">
        <w:rPr>
          <w:rFonts w:ascii="Bookman Old Style" w:hAnsi="Bookman Old Style"/>
          <w:b w:val="0"/>
          <w:bCs w:val="0"/>
          <w:spacing w:val="-3"/>
        </w:rPr>
        <w:t>ye</w:t>
      </w:r>
      <w:r w:rsidRPr="005678C2">
        <w:rPr>
          <w:rFonts w:ascii="Bookman Old Style" w:hAnsi="Bookman Old Style"/>
          <w:b w:val="0"/>
          <w:bCs w:val="0"/>
          <w:spacing w:val="-3"/>
        </w:rPr>
        <w:t xml:space="preserve"> la UC de módulo común</w:t>
      </w:r>
      <w:r w:rsidR="00F36371" w:rsidRPr="005678C2">
        <w:rPr>
          <w:rFonts w:ascii="Bookman Old Style" w:hAnsi="Bookman Old Style"/>
          <w:b w:val="0"/>
          <w:bCs w:val="0"/>
          <w:spacing w:val="-3"/>
        </w:rPr>
        <w:t>.</w:t>
      </w:r>
    </w:p>
    <w:p w14:paraId="4FF52643" w14:textId="77777777" w:rsidR="00D12668" w:rsidRPr="005678C2" w:rsidRDefault="00D12668" w:rsidP="005678C2">
      <w:pPr>
        <w:pStyle w:val="Textoindependiente"/>
        <w:ind w:left="567" w:right="275"/>
        <w:jc w:val="both"/>
        <w:rPr>
          <w:rFonts w:ascii="Bookman Old Style" w:hAnsi="Bookman Old Style" w:cs="Times New Roman"/>
          <w:b w:val="0"/>
        </w:rPr>
      </w:pPr>
      <w:r w:rsidRPr="005678C2">
        <w:rPr>
          <w:rFonts w:ascii="Bookman Old Style" w:hAnsi="Bookman Old Style" w:cs="Times New Roman"/>
          <w:b w:val="0"/>
        </w:rPr>
        <w:t xml:space="preserve">(…) </w:t>
      </w:r>
    </w:p>
    <w:p w14:paraId="0AC9B388" w14:textId="55265E9D" w:rsidR="00D12668" w:rsidRPr="005678C2" w:rsidRDefault="0012291F" w:rsidP="005678C2">
      <w:pPr>
        <w:pStyle w:val="Textoindependiente"/>
        <w:ind w:left="993" w:right="275" w:hanging="426"/>
        <w:jc w:val="both"/>
        <w:rPr>
          <w:rFonts w:ascii="Bookman Old Style" w:hAnsi="Bookman Old Style"/>
          <w:i/>
          <w:iCs/>
          <w:spacing w:val="-3"/>
        </w:rPr>
      </w:pPr>
      <w:r w:rsidRPr="005678C2">
        <w:rPr>
          <w:rFonts w:ascii="Bookman Old Style" w:hAnsi="Bookman Old Style"/>
          <w:i/>
          <w:iCs/>
          <w:spacing w:val="-3"/>
        </w:rPr>
        <w:t xml:space="preserve">8. </w:t>
      </w:r>
      <w:r w:rsidR="00F843FA" w:rsidRPr="005678C2">
        <w:rPr>
          <w:rFonts w:ascii="Bookman Old Style" w:hAnsi="Bookman Old Style"/>
          <w:i/>
          <w:iCs/>
          <w:spacing w:val="-3"/>
        </w:rPr>
        <w:t>"</w:t>
      </w:r>
      <w:r w:rsidRPr="005678C2">
        <w:rPr>
          <w:rFonts w:ascii="Bookman Old Style" w:hAnsi="Bookman Old Style"/>
          <w:i/>
          <w:iCs/>
          <w:spacing w:val="-3"/>
        </w:rPr>
        <w:t>La subestación tiene solo un barraje de 115 kV. Se ajusta el factor reconocido en "</w:t>
      </w:r>
      <w:r w:rsidR="009832E3" w:rsidRPr="005678C2">
        <w:rPr>
          <w:rFonts w:ascii="Bookman Old Style" w:hAnsi="Bookman Old Style"/>
          <w:i/>
          <w:iCs/>
          <w:spacing w:val="-3"/>
        </w:rPr>
        <w:t>0</w:t>
      </w:r>
      <w:r w:rsidRPr="005678C2">
        <w:rPr>
          <w:rFonts w:ascii="Bookman Old Style" w:hAnsi="Bookman Old Style"/>
          <w:i/>
          <w:iCs/>
          <w:spacing w:val="-3"/>
        </w:rPr>
        <w:t>" para no duplicar la valoración de la UC." (Formato 6 inventarío reconocido</w:t>
      </w:r>
      <w:r w:rsidR="00304681" w:rsidRPr="005678C2">
        <w:rPr>
          <w:rFonts w:ascii="Bookman Old Style" w:hAnsi="Bookman Old Style"/>
          <w:i/>
          <w:iCs/>
          <w:spacing w:val="-3"/>
        </w:rPr>
        <w:t xml:space="preserve"> </w:t>
      </w:r>
      <w:r w:rsidRPr="005678C2">
        <w:rPr>
          <w:rFonts w:ascii="Bookman Old Style" w:hAnsi="Bookman Old Style"/>
          <w:i/>
          <w:iCs/>
          <w:spacing w:val="-3"/>
        </w:rPr>
        <w:t xml:space="preserve">INVA_20-25 </w:t>
      </w:r>
      <w:proofErr w:type="spellStart"/>
      <w:r w:rsidRPr="005678C2">
        <w:rPr>
          <w:rFonts w:ascii="Bookman Old Style" w:hAnsi="Bookman Old Style"/>
          <w:i/>
          <w:iCs/>
          <w:spacing w:val="-3"/>
        </w:rPr>
        <w:t>ESSAxls</w:t>
      </w:r>
      <w:proofErr w:type="spellEnd"/>
      <w:r w:rsidRPr="005678C2">
        <w:rPr>
          <w:rFonts w:ascii="Bookman Old Style" w:hAnsi="Bookman Old Style"/>
          <w:i/>
          <w:iCs/>
          <w:spacing w:val="-3"/>
        </w:rPr>
        <w:t>)</w:t>
      </w:r>
    </w:p>
    <w:p w14:paraId="76F91E0D" w14:textId="53E3926F" w:rsidR="00D12668" w:rsidRPr="005678C2" w:rsidRDefault="00AE1A0B" w:rsidP="005678C2">
      <w:pPr>
        <w:pStyle w:val="Textoindependiente"/>
        <w:ind w:left="993" w:right="275"/>
        <w:jc w:val="both"/>
        <w:rPr>
          <w:rFonts w:ascii="Bookman Old Style" w:hAnsi="Bookman Old Style"/>
          <w:b w:val="0"/>
          <w:bCs w:val="0"/>
          <w:spacing w:val="-3"/>
        </w:rPr>
      </w:pPr>
      <w:r w:rsidRPr="005678C2">
        <w:rPr>
          <w:rFonts w:ascii="Bookman Old Style" w:hAnsi="Bookman Old Style"/>
          <w:b w:val="0"/>
          <w:bCs w:val="0"/>
          <w:i/>
          <w:iCs/>
          <w:spacing w:val="-3"/>
        </w:rPr>
        <w:t>Al respecto es importante señalar, que para el caso de la SE San Gil, se va a realizar</w:t>
      </w:r>
      <w:r w:rsidR="007D7619"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una reposición total de barraje 115 kV, por eso se so</w:t>
      </w:r>
      <w:r w:rsidR="00E638B8" w:rsidRPr="005678C2">
        <w:rPr>
          <w:rFonts w:ascii="Bookman Old Style" w:hAnsi="Bookman Old Style"/>
          <w:b w:val="0"/>
          <w:bCs w:val="0"/>
          <w:i/>
          <w:iCs/>
          <w:spacing w:val="-3"/>
        </w:rPr>
        <w:t>l</w:t>
      </w:r>
      <w:r w:rsidRPr="005678C2">
        <w:rPr>
          <w:rFonts w:ascii="Bookman Old Style" w:hAnsi="Bookman Old Style"/>
          <w:b w:val="0"/>
          <w:bCs w:val="0"/>
          <w:i/>
          <w:iCs/>
          <w:spacing w:val="-3"/>
        </w:rPr>
        <w:t>icitó el valor total de la UC. A</w:t>
      </w:r>
      <w:r w:rsidR="007D7619"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continuación, se muestra el desagregado según la Circular CREG 029 de 2018 de esta</w:t>
      </w:r>
      <w:r w:rsidR="007D7619"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UC</w:t>
      </w:r>
      <w:r w:rsidR="00D12668" w:rsidRPr="005678C2">
        <w:rPr>
          <w:rFonts w:ascii="Bookman Old Style" w:hAnsi="Bookman Old Style"/>
          <w:b w:val="0"/>
          <w:bCs w:val="0"/>
          <w:i/>
          <w:iCs/>
          <w:spacing w:val="-3"/>
        </w:rPr>
        <w:t xml:space="preserve">. </w:t>
      </w:r>
      <w:r w:rsidR="00D12668" w:rsidRPr="005678C2">
        <w:rPr>
          <w:rFonts w:ascii="Bookman Old Style" w:hAnsi="Bookman Old Style"/>
          <w:b w:val="0"/>
          <w:bCs w:val="0"/>
          <w:spacing w:val="-3"/>
        </w:rPr>
        <w:t>(…)</w:t>
      </w:r>
    </w:p>
    <w:p w14:paraId="7D5CF1FB" w14:textId="548CEA49" w:rsidR="005E14CC" w:rsidRPr="005678C2" w:rsidRDefault="005E14CC" w:rsidP="005678C2">
      <w:pPr>
        <w:pStyle w:val="Textoindependiente"/>
        <w:ind w:left="993" w:right="275"/>
        <w:jc w:val="both"/>
        <w:rPr>
          <w:rFonts w:ascii="Bookman Old Style" w:hAnsi="Bookman Old Style"/>
          <w:b w:val="0"/>
          <w:bCs w:val="0"/>
          <w:i/>
          <w:iCs/>
          <w:spacing w:val="-3"/>
        </w:rPr>
      </w:pPr>
      <w:r w:rsidRPr="005678C2">
        <w:rPr>
          <w:rFonts w:ascii="Bookman Old Style" w:hAnsi="Bookman Old Style"/>
          <w:b w:val="0"/>
          <w:bCs w:val="0"/>
          <w:i/>
          <w:iCs/>
          <w:spacing w:val="-3"/>
        </w:rPr>
        <w:lastRenderedPageBreak/>
        <w:t>Adicionalmente, se propone corregir el tipo de inversión a</w:t>
      </w:r>
      <w:r w:rsidR="00D4135A"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 xml:space="preserve">inversión Tipo </w:t>
      </w:r>
      <w:r w:rsidR="00D4135A" w:rsidRPr="005678C2">
        <w:rPr>
          <w:rFonts w:ascii="Bookman Old Style" w:hAnsi="Bookman Old Style"/>
          <w:b w:val="0"/>
          <w:bCs w:val="0"/>
          <w:i/>
          <w:iCs/>
          <w:spacing w:val="-3"/>
        </w:rPr>
        <w:t>III</w:t>
      </w:r>
      <w:r w:rsidRPr="005678C2">
        <w:rPr>
          <w:rFonts w:ascii="Bookman Old Style" w:hAnsi="Bookman Old Style"/>
          <w:b w:val="0"/>
          <w:bCs w:val="0"/>
          <w:i/>
          <w:iCs/>
          <w:spacing w:val="-3"/>
        </w:rPr>
        <w:t xml:space="preserve"> para un mejor entendimiento de su objetivo.</w:t>
      </w:r>
      <w:r w:rsidR="00D4135A" w:rsidRPr="005678C2">
        <w:rPr>
          <w:rFonts w:ascii="Bookman Old Style" w:hAnsi="Bookman Old Style"/>
          <w:b w:val="0"/>
          <w:bCs w:val="0"/>
          <w:i/>
          <w:iCs/>
          <w:spacing w:val="-3"/>
        </w:rPr>
        <w:t xml:space="preserve"> </w:t>
      </w:r>
      <w:r w:rsidR="00D4135A" w:rsidRPr="005678C2">
        <w:rPr>
          <w:rFonts w:ascii="Bookman Old Style" w:hAnsi="Bookman Old Style"/>
          <w:b w:val="0"/>
          <w:bCs w:val="0"/>
          <w:spacing w:val="-3"/>
        </w:rPr>
        <w:t>(…)</w:t>
      </w:r>
    </w:p>
    <w:p w14:paraId="4E02DB06" w14:textId="77777777" w:rsidR="00D12668" w:rsidRPr="005678C2" w:rsidRDefault="00D12668"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39C14CC4" w14:textId="361C4378" w:rsidR="00D12668" w:rsidRPr="005678C2" w:rsidRDefault="00184EC1" w:rsidP="005678C2">
      <w:pPr>
        <w:pStyle w:val="Textoindependiente"/>
        <w:ind w:right="275"/>
        <w:jc w:val="both"/>
        <w:rPr>
          <w:rFonts w:ascii="Bookman Old Style" w:hAnsi="Bookman Old Style"/>
          <w:b w:val="0"/>
          <w:bCs w:val="0"/>
          <w:spacing w:val="-3"/>
        </w:rPr>
      </w:pPr>
      <w:r w:rsidRPr="005678C2">
        <w:rPr>
          <w:rFonts w:ascii="Bookman Old Style" w:hAnsi="Bookman Old Style"/>
          <w:b w:val="0"/>
          <w:bCs w:val="0"/>
          <w:spacing w:val="-3"/>
        </w:rPr>
        <w:t>L</w:t>
      </w:r>
      <w:r w:rsidR="000068D9" w:rsidRPr="005678C2">
        <w:rPr>
          <w:rFonts w:ascii="Bookman Old Style" w:hAnsi="Bookman Old Style"/>
          <w:b w:val="0"/>
          <w:bCs w:val="0"/>
          <w:spacing w:val="-3"/>
        </w:rPr>
        <w:t>a reposición de</w:t>
      </w:r>
      <w:r w:rsidR="003C78BB" w:rsidRPr="005678C2">
        <w:rPr>
          <w:rFonts w:ascii="Bookman Old Style" w:hAnsi="Bookman Old Style"/>
          <w:b w:val="0"/>
          <w:bCs w:val="0"/>
          <w:spacing w:val="-3"/>
        </w:rPr>
        <w:t xml:space="preserve">l módulo de barraje de </w:t>
      </w:r>
      <w:r w:rsidR="007F6E3A" w:rsidRPr="005678C2">
        <w:rPr>
          <w:rFonts w:ascii="Bookman Old Style" w:hAnsi="Bookman Old Style"/>
          <w:b w:val="0"/>
          <w:bCs w:val="0"/>
          <w:spacing w:val="-3"/>
        </w:rPr>
        <w:t>115 kV en</w:t>
      </w:r>
      <w:r w:rsidR="00095213" w:rsidRPr="005678C2">
        <w:rPr>
          <w:rFonts w:ascii="Bookman Old Style" w:hAnsi="Bookman Old Style"/>
          <w:b w:val="0"/>
          <w:bCs w:val="0"/>
          <w:spacing w:val="-3"/>
        </w:rPr>
        <w:t xml:space="preserve"> la subestación </w:t>
      </w:r>
      <w:r w:rsidR="00BC2AAE" w:rsidRPr="005678C2">
        <w:rPr>
          <w:rFonts w:ascii="Bookman Old Style" w:hAnsi="Bookman Old Style"/>
          <w:b w:val="0"/>
          <w:bCs w:val="0"/>
          <w:spacing w:val="-3"/>
        </w:rPr>
        <w:t xml:space="preserve">San Gil, </w:t>
      </w:r>
      <w:r w:rsidR="006F2407" w:rsidRPr="005678C2">
        <w:rPr>
          <w:rFonts w:ascii="Bookman Old Style" w:hAnsi="Bookman Old Style"/>
          <w:b w:val="0"/>
          <w:bCs w:val="0"/>
          <w:spacing w:val="-3"/>
        </w:rPr>
        <w:t>ya</w:t>
      </w:r>
      <w:r w:rsidR="001570C6" w:rsidRPr="005678C2">
        <w:rPr>
          <w:rFonts w:ascii="Bookman Old Style" w:hAnsi="Bookman Old Style"/>
          <w:b w:val="0"/>
          <w:bCs w:val="0"/>
          <w:spacing w:val="-3"/>
        </w:rPr>
        <w:t xml:space="preserve"> está incluida, </w:t>
      </w:r>
      <w:r w:rsidR="007F6E3A" w:rsidRPr="005678C2">
        <w:rPr>
          <w:rFonts w:ascii="Bookman Old Style" w:hAnsi="Bookman Old Style"/>
          <w:b w:val="0"/>
          <w:bCs w:val="0"/>
          <w:spacing w:val="-3"/>
        </w:rPr>
        <w:t xml:space="preserve">UC </w:t>
      </w:r>
      <w:r w:rsidR="00D81030" w:rsidRPr="005678C2">
        <w:rPr>
          <w:rFonts w:ascii="Bookman Old Style" w:hAnsi="Bookman Old Style"/>
          <w:b w:val="0"/>
          <w:bCs w:val="0"/>
          <w:spacing w:val="-3"/>
        </w:rPr>
        <w:t>N4S20 con IUA</w:t>
      </w:r>
      <w:r w:rsidR="00BA46E3" w:rsidRPr="005678C2">
        <w:rPr>
          <w:rFonts w:ascii="Bookman Old Style" w:hAnsi="Bookman Old Style"/>
          <w:b w:val="0"/>
          <w:bCs w:val="0"/>
          <w:spacing w:val="-3"/>
        </w:rPr>
        <w:t xml:space="preserve"> </w:t>
      </w:r>
      <w:r w:rsidR="00671207" w:rsidRPr="005678C2">
        <w:rPr>
          <w:rFonts w:ascii="Bookman Old Style" w:hAnsi="Bookman Old Style"/>
          <w:b w:val="0"/>
          <w:bCs w:val="0"/>
          <w:spacing w:val="-3"/>
        </w:rPr>
        <w:t>provisional</w:t>
      </w:r>
      <w:r w:rsidR="00D81030" w:rsidRPr="005678C2">
        <w:rPr>
          <w:rFonts w:ascii="Bookman Old Style" w:hAnsi="Bookman Old Style"/>
          <w:b w:val="0"/>
          <w:bCs w:val="0"/>
          <w:spacing w:val="-3"/>
        </w:rPr>
        <w:t xml:space="preserve"> 10066004U000. </w:t>
      </w:r>
      <w:r w:rsidR="002327F4" w:rsidRPr="005678C2">
        <w:rPr>
          <w:rFonts w:ascii="Bookman Old Style" w:hAnsi="Bookman Old Style"/>
          <w:b w:val="0"/>
          <w:bCs w:val="0"/>
          <w:spacing w:val="-3"/>
        </w:rPr>
        <w:t>Por lo anterior,</w:t>
      </w:r>
      <w:r w:rsidR="002502E7" w:rsidRPr="005678C2">
        <w:rPr>
          <w:rFonts w:ascii="Bookman Old Style" w:hAnsi="Bookman Old Style"/>
          <w:b w:val="0"/>
          <w:bCs w:val="0"/>
          <w:spacing w:val="-3"/>
        </w:rPr>
        <w:t xml:space="preserve"> </w:t>
      </w:r>
      <w:r w:rsidR="003A2A3F" w:rsidRPr="005678C2">
        <w:rPr>
          <w:rFonts w:ascii="Bookman Old Style" w:hAnsi="Bookman Old Style"/>
          <w:b w:val="0"/>
          <w:bCs w:val="0"/>
          <w:spacing w:val="-3"/>
        </w:rPr>
        <w:t>se excluye</w:t>
      </w:r>
      <w:r w:rsidR="00C14E74" w:rsidRPr="005678C2">
        <w:rPr>
          <w:rFonts w:ascii="Bookman Old Style" w:hAnsi="Bookman Old Style"/>
          <w:b w:val="0"/>
          <w:bCs w:val="0"/>
          <w:spacing w:val="-3"/>
        </w:rPr>
        <w:t xml:space="preserve"> la UC N4S20 con IUA</w:t>
      </w:r>
      <w:r w:rsidR="00671207" w:rsidRPr="005678C2">
        <w:rPr>
          <w:rFonts w:ascii="Bookman Old Style" w:hAnsi="Bookman Old Style"/>
          <w:b w:val="0"/>
          <w:bCs w:val="0"/>
          <w:spacing w:val="-3"/>
        </w:rPr>
        <w:t xml:space="preserve"> provisional</w:t>
      </w:r>
      <w:r w:rsidR="00C14E74" w:rsidRPr="005678C2">
        <w:rPr>
          <w:rFonts w:ascii="Bookman Old Style" w:hAnsi="Bookman Old Style"/>
          <w:b w:val="0"/>
          <w:bCs w:val="0"/>
          <w:spacing w:val="-3"/>
        </w:rPr>
        <w:t xml:space="preserve"> </w:t>
      </w:r>
      <w:r w:rsidR="008F516C" w:rsidRPr="005678C2">
        <w:rPr>
          <w:rFonts w:ascii="Bookman Old Style" w:hAnsi="Bookman Old Style"/>
          <w:b w:val="0"/>
          <w:bCs w:val="0"/>
          <w:spacing w:val="-3"/>
        </w:rPr>
        <w:t>10066002G000</w:t>
      </w:r>
      <w:r w:rsidR="00EA2B70" w:rsidRPr="005678C2">
        <w:rPr>
          <w:rFonts w:ascii="Bookman Old Style" w:hAnsi="Bookman Old Style"/>
          <w:b w:val="0"/>
          <w:bCs w:val="0"/>
          <w:spacing w:val="-3"/>
        </w:rPr>
        <w:t xml:space="preserve"> para </w:t>
      </w:r>
      <w:r w:rsidR="00BE2D8A" w:rsidRPr="005678C2">
        <w:rPr>
          <w:rFonts w:ascii="Bookman Old Style" w:hAnsi="Bookman Old Style"/>
          <w:b w:val="0"/>
          <w:bCs w:val="0"/>
          <w:spacing w:val="-3"/>
        </w:rPr>
        <w:t>no</w:t>
      </w:r>
      <w:r w:rsidR="00EA2B70" w:rsidRPr="005678C2">
        <w:rPr>
          <w:rFonts w:ascii="Bookman Old Style" w:hAnsi="Bookman Old Style"/>
          <w:b w:val="0"/>
          <w:bCs w:val="0"/>
          <w:spacing w:val="-3"/>
        </w:rPr>
        <w:t xml:space="preserve"> duplicar el inventario</w:t>
      </w:r>
      <w:r w:rsidR="008F516C" w:rsidRPr="005678C2">
        <w:rPr>
          <w:rFonts w:ascii="Bookman Old Style" w:hAnsi="Bookman Old Style"/>
          <w:b w:val="0"/>
          <w:bCs w:val="0"/>
          <w:spacing w:val="-3"/>
        </w:rPr>
        <w:t>.</w:t>
      </w:r>
    </w:p>
    <w:p w14:paraId="7C4E205A" w14:textId="77777777" w:rsidR="007003C2" w:rsidRPr="005678C2" w:rsidRDefault="007003C2" w:rsidP="005678C2">
      <w:pPr>
        <w:pStyle w:val="Textoindependiente"/>
        <w:ind w:left="567" w:right="275"/>
        <w:jc w:val="both"/>
        <w:rPr>
          <w:rFonts w:ascii="Bookman Old Style" w:hAnsi="Bookman Old Style" w:cs="Times New Roman"/>
          <w:b w:val="0"/>
        </w:rPr>
      </w:pPr>
      <w:r w:rsidRPr="005678C2">
        <w:rPr>
          <w:rFonts w:ascii="Bookman Old Style" w:hAnsi="Bookman Old Style" w:cs="Times New Roman"/>
          <w:b w:val="0"/>
        </w:rPr>
        <w:t xml:space="preserve">(…) </w:t>
      </w:r>
    </w:p>
    <w:p w14:paraId="5C3C1633" w14:textId="298C7613" w:rsidR="007003C2" w:rsidRPr="005678C2" w:rsidRDefault="00B56182" w:rsidP="005678C2">
      <w:pPr>
        <w:pStyle w:val="Textoindependiente"/>
        <w:ind w:left="993" w:right="275" w:hanging="426"/>
        <w:jc w:val="both"/>
        <w:rPr>
          <w:rFonts w:ascii="Bookman Old Style" w:hAnsi="Bookman Old Style"/>
          <w:i/>
          <w:iCs/>
          <w:spacing w:val="-3"/>
        </w:rPr>
      </w:pPr>
      <w:r w:rsidRPr="005678C2">
        <w:rPr>
          <w:rFonts w:ascii="Bookman Old Style" w:hAnsi="Bookman Old Style"/>
          <w:i/>
          <w:iCs/>
          <w:spacing w:val="-3"/>
        </w:rPr>
        <w:t xml:space="preserve">9. </w:t>
      </w:r>
      <w:r w:rsidR="00F843FA" w:rsidRPr="005678C2">
        <w:rPr>
          <w:rFonts w:ascii="Bookman Old Style" w:hAnsi="Bookman Old Style"/>
          <w:i/>
          <w:iCs/>
          <w:spacing w:val="-3"/>
        </w:rPr>
        <w:t>"</w:t>
      </w:r>
      <w:r w:rsidRPr="005678C2">
        <w:rPr>
          <w:rFonts w:ascii="Bookman Old Style" w:hAnsi="Bookman Old Style"/>
          <w:i/>
          <w:iCs/>
          <w:spacing w:val="-3"/>
        </w:rPr>
        <w:t>Las subestaciones existentes que ya cuentan con UC de módulo común aprobada." (Formato 6 inventario reconocido INVA_20-25 ESSA.xls</w:t>
      </w:r>
      <w:r w:rsidR="007003C2" w:rsidRPr="005678C2">
        <w:rPr>
          <w:rFonts w:ascii="Bookman Old Style" w:hAnsi="Bookman Old Style"/>
          <w:i/>
          <w:iCs/>
          <w:spacing w:val="-3"/>
        </w:rPr>
        <w:t>)</w:t>
      </w:r>
    </w:p>
    <w:p w14:paraId="082C8CDB" w14:textId="7479D45A" w:rsidR="007003C2" w:rsidRPr="005678C2" w:rsidRDefault="00B0090D" w:rsidP="005678C2">
      <w:pPr>
        <w:pStyle w:val="Textoindependiente"/>
        <w:ind w:left="993" w:right="275"/>
        <w:jc w:val="both"/>
        <w:rPr>
          <w:rFonts w:ascii="Bookman Old Style" w:hAnsi="Bookman Old Style"/>
          <w:b w:val="0"/>
          <w:bCs w:val="0"/>
          <w:spacing w:val="-3"/>
        </w:rPr>
      </w:pPr>
      <w:r w:rsidRPr="005678C2">
        <w:rPr>
          <w:rFonts w:ascii="Bookman Old Style" w:hAnsi="Bookman Old Style"/>
          <w:b w:val="0"/>
          <w:bCs w:val="0"/>
          <w:i/>
          <w:iCs/>
          <w:spacing w:val="-3"/>
        </w:rPr>
        <w:t>Frente a este punto se aclara que se solicita esta UC en razón a la entrada de una nueva bahía de expansión en la Subestación. Si bien es cierto que actualmente se</w:t>
      </w:r>
      <w:r w:rsidR="00DC6E4D"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tiene un reconocimiento para el módulo común, la nueva bahía de expansión, según</w:t>
      </w:r>
      <w:r w:rsidR="00DC6E4D"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lo dispuesto en el literal j del numeral 14.1 de la Resolución CREG 015 de 2018, afecta</w:t>
      </w:r>
      <w:r w:rsidR="00DC6E4D"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la UC de modulo común en una bahía adicional que para este caso sería la de</w:t>
      </w:r>
      <w:r w:rsidR="00DC6E4D"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expansión.</w:t>
      </w:r>
      <w:r w:rsidR="007003C2" w:rsidRPr="005678C2">
        <w:rPr>
          <w:rFonts w:ascii="Bookman Old Style" w:hAnsi="Bookman Old Style"/>
          <w:b w:val="0"/>
          <w:bCs w:val="0"/>
          <w:i/>
          <w:iCs/>
          <w:spacing w:val="-3"/>
        </w:rPr>
        <w:t xml:space="preserve"> </w:t>
      </w:r>
      <w:r w:rsidR="007003C2" w:rsidRPr="005678C2">
        <w:rPr>
          <w:rFonts w:ascii="Bookman Old Style" w:hAnsi="Bookman Old Style"/>
          <w:b w:val="0"/>
          <w:bCs w:val="0"/>
          <w:spacing w:val="-3"/>
        </w:rPr>
        <w:t>(…)</w:t>
      </w:r>
    </w:p>
    <w:p w14:paraId="7D38989F" w14:textId="77777777" w:rsidR="007003C2" w:rsidRPr="005678C2" w:rsidRDefault="007003C2"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7F44060B" w14:textId="3F1600F5" w:rsidR="007003C2" w:rsidRPr="005678C2" w:rsidRDefault="00C53BF2" w:rsidP="005678C2">
      <w:pPr>
        <w:pStyle w:val="Textoindependiente"/>
        <w:ind w:right="275"/>
        <w:jc w:val="both"/>
        <w:rPr>
          <w:rFonts w:ascii="Bookman Old Style" w:hAnsi="Bookman Old Style"/>
          <w:b w:val="0"/>
          <w:bCs w:val="0"/>
          <w:spacing w:val="-3"/>
        </w:rPr>
      </w:pPr>
      <w:r w:rsidRPr="005678C2">
        <w:rPr>
          <w:rFonts w:ascii="Bookman Old Style" w:hAnsi="Bookman Old Style"/>
          <w:b w:val="0"/>
          <w:bCs w:val="0"/>
          <w:spacing w:val="-3"/>
        </w:rPr>
        <w:t>Una vez revisada el inventario suministrado</w:t>
      </w:r>
      <w:r w:rsidR="00932396" w:rsidRPr="005678C2">
        <w:rPr>
          <w:rFonts w:ascii="Bookman Old Style" w:hAnsi="Bookman Old Style"/>
          <w:b w:val="0"/>
          <w:bCs w:val="0"/>
          <w:spacing w:val="-3"/>
        </w:rPr>
        <w:t xml:space="preserve"> por la ESSA, se encuentra procedente </w:t>
      </w:r>
      <w:r w:rsidR="00165F66" w:rsidRPr="005678C2">
        <w:rPr>
          <w:rFonts w:ascii="Bookman Old Style" w:hAnsi="Bookman Old Style"/>
          <w:b w:val="0"/>
          <w:bCs w:val="0"/>
          <w:spacing w:val="-3"/>
        </w:rPr>
        <w:t xml:space="preserve">incluir </w:t>
      </w:r>
      <w:r w:rsidR="005E1E09" w:rsidRPr="005678C2">
        <w:rPr>
          <w:rFonts w:ascii="Bookman Old Style" w:hAnsi="Bookman Old Style"/>
          <w:b w:val="0"/>
          <w:bCs w:val="0"/>
          <w:spacing w:val="-3"/>
        </w:rPr>
        <w:t xml:space="preserve">la UC N3S60 con </w:t>
      </w:r>
      <w:r w:rsidR="00BA46E3" w:rsidRPr="005678C2">
        <w:rPr>
          <w:rFonts w:ascii="Bookman Old Style" w:hAnsi="Bookman Old Style"/>
          <w:b w:val="0"/>
          <w:bCs w:val="0"/>
          <w:spacing w:val="-3"/>
        </w:rPr>
        <w:t>IUA provisional 10010000T000 y</w:t>
      </w:r>
      <w:r w:rsidR="00671207" w:rsidRPr="005678C2">
        <w:rPr>
          <w:rFonts w:ascii="Bookman Old Style" w:hAnsi="Bookman Old Style"/>
          <w:b w:val="0"/>
          <w:bCs w:val="0"/>
          <w:spacing w:val="-3"/>
        </w:rPr>
        <w:t xml:space="preserve"> la UC </w:t>
      </w:r>
      <w:r w:rsidR="00E8369B" w:rsidRPr="005678C2">
        <w:rPr>
          <w:rFonts w:ascii="Bookman Old Style" w:hAnsi="Bookman Old Style"/>
          <w:b w:val="0"/>
          <w:bCs w:val="0"/>
          <w:spacing w:val="-3"/>
        </w:rPr>
        <w:t>N3S60</w:t>
      </w:r>
      <w:r w:rsidR="005A2861" w:rsidRPr="005678C2">
        <w:rPr>
          <w:rFonts w:ascii="Bookman Old Style" w:hAnsi="Bookman Old Style"/>
          <w:b w:val="0"/>
          <w:bCs w:val="0"/>
          <w:spacing w:val="-3"/>
        </w:rPr>
        <w:t xml:space="preserve"> con IUA provisional 10052000U000.</w:t>
      </w:r>
      <w:r w:rsidR="00407DE1" w:rsidRPr="005678C2">
        <w:rPr>
          <w:rFonts w:ascii="Bookman Old Style" w:hAnsi="Bookman Old Style"/>
          <w:b w:val="0"/>
          <w:bCs w:val="0"/>
          <w:spacing w:val="-3"/>
        </w:rPr>
        <w:t xml:space="preserve"> </w:t>
      </w:r>
      <w:r w:rsidR="00407DE1" w:rsidRPr="005678C2">
        <w:rPr>
          <w:rFonts w:ascii="Bookman Old Style" w:hAnsi="Bookman Old Style" w:cs="Times New Roman"/>
          <w:b w:val="0"/>
        </w:rPr>
        <w:t xml:space="preserve">En cualquier caso, </w:t>
      </w:r>
      <w:r w:rsidR="00407DE1" w:rsidRPr="005678C2">
        <w:rPr>
          <w:rFonts w:ascii="Bookman Old Style" w:hAnsi="Bookman Old Style"/>
          <w:b w:val="0"/>
          <w:bCs w:val="0"/>
          <w:spacing w:val="-3"/>
        </w:rPr>
        <w:t xml:space="preserve">los valores de los módulos comunes reconocidos son el resultado de la aplicación, según corresponda, de los literales j, k, m, n y o del numeral 14.1 del Anexo General de la Resolución CREG 015 de 2018, razón por la cual </w:t>
      </w:r>
      <w:r w:rsidR="00A41127" w:rsidRPr="005678C2">
        <w:rPr>
          <w:rFonts w:ascii="Bookman Old Style" w:hAnsi="Bookman Old Style"/>
          <w:b w:val="0"/>
          <w:bCs w:val="0"/>
          <w:spacing w:val="-3"/>
        </w:rPr>
        <w:t xml:space="preserve">en el inventario </w:t>
      </w:r>
      <w:r w:rsidR="00407DE1" w:rsidRPr="005678C2">
        <w:rPr>
          <w:rFonts w:ascii="Bookman Old Style" w:hAnsi="Bookman Old Style"/>
          <w:b w:val="0"/>
          <w:bCs w:val="0"/>
          <w:spacing w:val="-3"/>
        </w:rPr>
        <w:t>deberán existir bahías consistentes con el tipo de módulo común solicitado</w:t>
      </w:r>
      <w:r w:rsidR="00F64A58" w:rsidRPr="005678C2">
        <w:rPr>
          <w:rFonts w:ascii="Bookman Old Style" w:hAnsi="Bookman Old Style"/>
          <w:b w:val="0"/>
          <w:bCs w:val="0"/>
          <w:spacing w:val="-3"/>
        </w:rPr>
        <w:t>, en caso contrario se excluye la UC de módulo común</w:t>
      </w:r>
      <w:r w:rsidR="00407DE1" w:rsidRPr="005678C2">
        <w:rPr>
          <w:rFonts w:ascii="Bookman Old Style" w:hAnsi="Bookman Old Style"/>
          <w:b w:val="0"/>
          <w:bCs w:val="0"/>
          <w:spacing w:val="-3"/>
        </w:rPr>
        <w:t>.</w:t>
      </w:r>
    </w:p>
    <w:p w14:paraId="43BAE367" w14:textId="77777777" w:rsidR="004D5B47" w:rsidRPr="005678C2" w:rsidRDefault="004D5B47" w:rsidP="005678C2">
      <w:pPr>
        <w:pStyle w:val="Textoindependiente"/>
        <w:ind w:left="567" w:right="275"/>
        <w:jc w:val="both"/>
        <w:rPr>
          <w:rFonts w:ascii="Bookman Old Style" w:hAnsi="Bookman Old Style" w:cs="Times New Roman"/>
          <w:b w:val="0"/>
        </w:rPr>
      </w:pPr>
      <w:r w:rsidRPr="005678C2">
        <w:rPr>
          <w:rFonts w:ascii="Bookman Old Style" w:hAnsi="Bookman Old Style" w:cs="Times New Roman"/>
          <w:b w:val="0"/>
        </w:rPr>
        <w:t xml:space="preserve">(…) </w:t>
      </w:r>
    </w:p>
    <w:p w14:paraId="73B2B05F" w14:textId="44137AD7" w:rsidR="004D5B47" w:rsidRPr="005678C2" w:rsidRDefault="00305304" w:rsidP="005678C2">
      <w:pPr>
        <w:pStyle w:val="Textoindependiente"/>
        <w:ind w:left="993" w:right="275" w:hanging="426"/>
        <w:jc w:val="both"/>
        <w:rPr>
          <w:rFonts w:ascii="Bookman Old Style" w:hAnsi="Bookman Old Style"/>
          <w:i/>
          <w:iCs/>
          <w:spacing w:val="-3"/>
        </w:rPr>
      </w:pPr>
      <w:r w:rsidRPr="005678C2">
        <w:rPr>
          <w:rFonts w:ascii="Bookman Old Style" w:hAnsi="Bookman Old Style"/>
          <w:i/>
          <w:iCs/>
          <w:spacing w:val="-3"/>
        </w:rPr>
        <w:t xml:space="preserve">10. </w:t>
      </w:r>
      <w:bookmarkStart w:id="2" w:name="_Hlk90166981"/>
      <w:r w:rsidRPr="005678C2">
        <w:rPr>
          <w:rFonts w:ascii="Bookman Old Style" w:hAnsi="Bookman Old Style"/>
          <w:i/>
          <w:iCs/>
          <w:spacing w:val="-3"/>
        </w:rPr>
        <w:t>"</w:t>
      </w:r>
      <w:bookmarkEnd w:id="2"/>
      <w:r w:rsidRPr="005678C2">
        <w:rPr>
          <w:rFonts w:ascii="Bookman Old Style" w:hAnsi="Bookman Old Style"/>
          <w:i/>
          <w:iCs/>
          <w:spacing w:val="-3"/>
        </w:rPr>
        <w:t>No se encuentran las bahías asociadas al módulo común solicitado, en el mismo año de entrada en operación.</w:t>
      </w:r>
      <w:r w:rsidR="00F843FA" w:rsidRPr="005678C2">
        <w:rPr>
          <w:rFonts w:ascii="Bookman Old Style" w:hAnsi="Bookman Old Style"/>
          <w:i/>
          <w:iCs/>
          <w:spacing w:val="-3"/>
        </w:rPr>
        <w:t>"</w:t>
      </w:r>
      <w:r w:rsidRPr="005678C2">
        <w:rPr>
          <w:rFonts w:ascii="Bookman Old Style" w:hAnsi="Bookman Old Style"/>
          <w:i/>
          <w:iCs/>
          <w:spacing w:val="-3"/>
        </w:rPr>
        <w:t xml:space="preserve"> (Formato 6 inventario reconocido INVA_20-25 ESSA.xls)</w:t>
      </w:r>
    </w:p>
    <w:p w14:paraId="29251111" w14:textId="02D4FAE1" w:rsidR="004D5B47" w:rsidRPr="005678C2" w:rsidRDefault="00981C43" w:rsidP="005678C2">
      <w:pPr>
        <w:pStyle w:val="Textoindependiente"/>
        <w:ind w:left="993" w:right="275"/>
        <w:jc w:val="both"/>
        <w:rPr>
          <w:rFonts w:ascii="Bookman Old Style" w:hAnsi="Bookman Old Style"/>
          <w:b w:val="0"/>
          <w:bCs w:val="0"/>
          <w:spacing w:val="-3"/>
        </w:rPr>
      </w:pPr>
      <w:r w:rsidRPr="005678C2">
        <w:rPr>
          <w:rFonts w:ascii="Bookman Old Style" w:hAnsi="Bookman Old Style"/>
          <w:b w:val="0"/>
          <w:bCs w:val="0"/>
          <w:i/>
          <w:iCs/>
          <w:spacing w:val="-3"/>
        </w:rPr>
        <w:t>Dando alcance a esta observación de la CREG, se presenta con detalle la justificación de cada módulo común, con sus respectivas habías asociadas:</w:t>
      </w:r>
      <w:r w:rsidR="004D5B47" w:rsidRPr="005678C2">
        <w:rPr>
          <w:rFonts w:ascii="Bookman Old Style" w:hAnsi="Bookman Old Style"/>
          <w:b w:val="0"/>
          <w:bCs w:val="0"/>
          <w:i/>
          <w:iCs/>
          <w:spacing w:val="-3"/>
        </w:rPr>
        <w:t xml:space="preserve"> </w:t>
      </w:r>
      <w:r w:rsidR="004D5B47" w:rsidRPr="005678C2">
        <w:rPr>
          <w:rFonts w:ascii="Bookman Old Style" w:hAnsi="Bookman Old Style"/>
          <w:b w:val="0"/>
          <w:bCs w:val="0"/>
          <w:spacing w:val="-3"/>
        </w:rPr>
        <w:t>(…)</w:t>
      </w:r>
    </w:p>
    <w:p w14:paraId="70DB28F1" w14:textId="6693F7B8" w:rsidR="00981C43" w:rsidRPr="005678C2" w:rsidRDefault="007239D2" w:rsidP="005678C2">
      <w:pPr>
        <w:pStyle w:val="Textoindependiente"/>
        <w:ind w:left="993" w:right="275"/>
        <w:jc w:val="both"/>
        <w:rPr>
          <w:rFonts w:ascii="Bookman Old Style" w:hAnsi="Bookman Old Style"/>
          <w:b w:val="0"/>
          <w:bCs w:val="0"/>
          <w:spacing w:val="-3"/>
        </w:rPr>
      </w:pPr>
      <w:r w:rsidRPr="005678C2">
        <w:rPr>
          <w:rFonts w:ascii="Bookman Old Style" w:hAnsi="Bookman Old Style"/>
          <w:b w:val="0"/>
          <w:bCs w:val="0"/>
          <w:i/>
          <w:iCs/>
          <w:spacing w:val="-3"/>
        </w:rPr>
        <w:t>Se retiran de la solicitud dos de las UC con observaciones, considerando que estas no tienen bahías asociadas. En consecuencia, del retiro de la UC N4S64, se procede también a retirar las siguientes UC relacionadas con el comentario “asociadas a Andes Solar”: en la tabla 6 1 N4S35 y tabla 10 1 N0P5.</w:t>
      </w:r>
      <w:r w:rsidR="00981C43" w:rsidRPr="005678C2">
        <w:rPr>
          <w:rFonts w:ascii="Bookman Old Style" w:hAnsi="Bookman Old Style"/>
          <w:b w:val="0"/>
          <w:bCs w:val="0"/>
          <w:i/>
          <w:iCs/>
          <w:spacing w:val="-3"/>
        </w:rPr>
        <w:t xml:space="preserve"> </w:t>
      </w:r>
      <w:r w:rsidR="00981C43" w:rsidRPr="005678C2">
        <w:rPr>
          <w:rFonts w:ascii="Bookman Old Style" w:hAnsi="Bookman Old Style"/>
          <w:b w:val="0"/>
          <w:bCs w:val="0"/>
          <w:spacing w:val="-3"/>
        </w:rPr>
        <w:t>(…)</w:t>
      </w:r>
    </w:p>
    <w:p w14:paraId="0E0C8A07" w14:textId="77777777" w:rsidR="004D5B47" w:rsidRPr="005678C2" w:rsidRDefault="004D5B47"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3A0A5FE4" w14:textId="658ACFCC" w:rsidR="001E568F" w:rsidRPr="005678C2" w:rsidRDefault="006E56C7" w:rsidP="005678C2">
      <w:pPr>
        <w:pStyle w:val="Textoindependiente"/>
        <w:ind w:right="275"/>
        <w:jc w:val="both"/>
        <w:rPr>
          <w:rFonts w:ascii="Bookman Old Style" w:hAnsi="Bookman Old Style"/>
          <w:b w:val="0"/>
          <w:bCs w:val="0"/>
          <w:spacing w:val="-3"/>
        </w:rPr>
      </w:pPr>
      <w:r w:rsidRPr="005678C2">
        <w:rPr>
          <w:rFonts w:ascii="Bookman Old Style" w:hAnsi="Bookman Old Style" w:cs="Times New Roman"/>
          <w:b w:val="0"/>
        </w:rPr>
        <w:t>Los valores de los módulos comunes reconocidos son el resultado de la aplicación, según corresponda, de los literales j, k, m, n y o del numeral 14.1 del Anexo General de la Resolución CREG 015 de 2018, razón por la cual en el inventario deberán existir bahías consistentes con el tipo de módulo común solicitado, en caso contrario se excluye la UC de módulo común.</w:t>
      </w:r>
    </w:p>
    <w:p w14:paraId="6237D6A4" w14:textId="77C01214" w:rsidR="00CB09C8" w:rsidRPr="005678C2" w:rsidRDefault="008648E6" w:rsidP="005678C2">
      <w:pPr>
        <w:pStyle w:val="Textoindependiente"/>
        <w:ind w:right="275"/>
        <w:jc w:val="both"/>
        <w:rPr>
          <w:rFonts w:ascii="Bookman Old Style" w:hAnsi="Bookman Old Style"/>
          <w:b w:val="0"/>
          <w:bCs w:val="0"/>
          <w:spacing w:val="-3"/>
        </w:rPr>
      </w:pPr>
      <w:r w:rsidRPr="005678C2">
        <w:rPr>
          <w:rFonts w:ascii="Bookman Old Style" w:hAnsi="Bookman Old Style"/>
          <w:b w:val="0"/>
          <w:bCs w:val="0"/>
          <w:spacing w:val="-3"/>
        </w:rPr>
        <w:lastRenderedPageBreak/>
        <w:t>Por otra parte</w:t>
      </w:r>
      <w:r w:rsidR="00201C4C" w:rsidRPr="005678C2">
        <w:rPr>
          <w:rFonts w:ascii="Bookman Old Style" w:hAnsi="Bookman Old Style"/>
          <w:b w:val="0"/>
          <w:bCs w:val="0"/>
          <w:spacing w:val="-3"/>
        </w:rPr>
        <w:t xml:space="preserve">, se entiende que la ESSA desiste de hacer solicitud sobre </w:t>
      </w:r>
      <w:r w:rsidR="006668C1" w:rsidRPr="005678C2">
        <w:rPr>
          <w:rFonts w:ascii="Bookman Old Style" w:hAnsi="Bookman Old Style"/>
          <w:b w:val="0"/>
          <w:bCs w:val="0"/>
          <w:spacing w:val="-3"/>
        </w:rPr>
        <w:t>las UC relacionadas con “Andes Solar”</w:t>
      </w:r>
      <w:r w:rsidR="00201C4C" w:rsidRPr="005678C2">
        <w:rPr>
          <w:rFonts w:ascii="Bookman Old Style" w:hAnsi="Bookman Old Style"/>
          <w:b w:val="0"/>
          <w:bCs w:val="0"/>
          <w:spacing w:val="-3"/>
        </w:rPr>
        <w:t>.</w:t>
      </w:r>
    </w:p>
    <w:p w14:paraId="2076780B" w14:textId="77777777" w:rsidR="001B0881" w:rsidRPr="005678C2" w:rsidRDefault="001B0881" w:rsidP="005678C2">
      <w:pPr>
        <w:pStyle w:val="Textoindependiente"/>
        <w:ind w:left="567" w:right="275"/>
        <w:jc w:val="both"/>
        <w:rPr>
          <w:rFonts w:ascii="Bookman Old Style" w:hAnsi="Bookman Old Style" w:cs="Times New Roman"/>
          <w:b w:val="0"/>
        </w:rPr>
      </w:pPr>
      <w:r w:rsidRPr="005678C2">
        <w:rPr>
          <w:rFonts w:ascii="Bookman Old Style" w:hAnsi="Bookman Old Style" w:cs="Times New Roman"/>
          <w:b w:val="0"/>
        </w:rPr>
        <w:t xml:space="preserve">(…) </w:t>
      </w:r>
    </w:p>
    <w:p w14:paraId="7BE7F391" w14:textId="6F54E598" w:rsidR="001B0881" w:rsidRPr="005678C2" w:rsidRDefault="004D07F4" w:rsidP="005678C2">
      <w:pPr>
        <w:pStyle w:val="Textoindependiente"/>
        <w:ind w:left="993" w:right="275" w:hanging="426"/>
        <w:jc w:val="both"/>
        <w:rPr>
          <w:rFonts w:ascii="Bookman Old Style" w:hAnsi="Bookman Old Style"/>
          <w:i/>
          <w:iCs/>
          <w:spacing w:val="-3"/>
        </w:rPr>
      </w:pPr>
      <w:r w:rsidRPr="005678C2">
        <w:rPr>
          <w:rFonts w:ascii="Bookman Old Style" w:hAnsi="Bookman Old Style"/>
          <w:i/>
          <w:iCs/>
          <w:spacing w:val="-3"/>
        </w:rPr>
        <w:t xml:space="preserve">11. </w:t>
      </w:r>
      <w:r w:rsidR="00F843FA" w:rsidRPr="005678C2">
        <w:rPr>
          <w:rFonts w:ascii="Bookman Old Style" w:hAnsi="Bookman Old Style"/>
          <w:i/>
          <w:iCs/>
          <w:spacing w:val="-3"/>
        </w:rPr>
        <w:t>"</w:t>
      </w:r>
      <w:r w:rsidRPr="005678C2">
        <w:rPr>
          <w:rFonts w:ascii="Bookman Old Style" w:hAnsi="Bookman Old Style"/>
          <w:i/>
          <w:iCs/>
          <w:spacing w:val="-3"/>
        </w:rPr>
        <w:t>No se encuentran las bahías y/o celdas asociadas a la casa de control solicitada, en el mismo año de entrada en operación.</w:t>
      </w:r>
      <w:r w:rsidR="00F843FA" w:rsidRPr="005678C2">
        <w:rPr>
          <w:rFonts w:ascii="Bookman Old Style" w:hAnsi="Bookman Old Style"/>
          <w:i/>
          <w:iCs/>
          <w:spacing w:val="-3"/>
        </w:rPr>
        <w:t>"</w:t>
      </w:r>
      <w:r w:rsidRPr="005678C2">
        <w:rPr>
          <w:rFonts w:ascii="Bookman Old Style" w:hAnsi="Bookman Old Style"/>
          <w:i/>
          <w:iCs/>
          <w:spacing w:val="-3"/>
        </w:rPr>
        <w:t xml:space="preserve">  (Formato 6 inventario reconocido INVA_20-25 ESSA.x</w:t>
      </w:r>
      <w:r w:rsidR="00276E7E" w:rsidRPr="005678C2">
        <w:rPr>
          <w:rFonts w:ascii="Bookman Old Style" w:hAnsi="Bookman Old Style"/>
          <w:i/>
          <w:iCs/>
          <w:spacing w:val="-3"/>
        </w:rPr>
        <w:t>l</w:t>
      </w:r>
      <w:r w:rsidRPr="005678C2">
        <w:rPr>
          <w:rFonts w:ascii="Bookman Old Style" w:hAnsi="Bookman Old Style"/>
          <w:i/>
          <w:iCs/>
          <w:spacing w:val="-3"/>
        </w:rPr>
        <w:t>s)</w:t>
      </w:r>
    </w:p>
    <w:p w14:paraId="72320EF7" w14:textId="353D0CD1" w:rsidR="001B0881" w:rsidRPr="005678C2" w:rsidRDefault="00F14B30" w:rsidP="005678C2">
      <w:pPr>
        <w:pStyle w:val="Textoindependiente"/>
        <w:ind w:left="993" w:right="275"/>
        <w:jc w:val="both"/>
        <w:rPr>
          <w:rFonts w:ascii="Bookman Old Style" w:hAnsi="Bookman Old Style"/>
          <w:b w:val="0"/>
          <w:bCs w:val="0"/>
          <w:spacing w:val="-3"/>
        </w:rPr>
      </w:pPr>
      <w:r w:rsidRPr="005678C2">
        <w:rPr>
          <w:rFonts w:ascii="Bookman Old Style" w:hAnsi="Bookman Old Style"/>
          <w:b w:val="0"/>
          <w:bCs w:val="0"/>
          <w:i/>
          <w:iCs/>
          <w:spacing w:val="-3"/>
        </w:rPr>
        <w:t>Atendiendo la observación realizada por la CREG se retira de la solicitud, pues efectivamente no hay bahías y/o celdas asociadas a la casa de control solicitada</w:t>
      </w:r>
      <w:r w:rsidR="00276E7E" w:rsidRPr="005678C2">
        <w:rPr>
          <w:rFonts w:ascii="Bookman Old Style" w:hAnsi="Bookman Old Style"/>
          <w:b w:val="0"/>
          <w:bCs w:val="0"/>
          <w:i/>
          <w:iCs/>
          <w:spacing w:val="-3"/>
        </w:rPr>
        <w:t>.</w:t>
      </w:r>
    </w:p>
    <w:p w14:paraId="05750063" w14:textId="77777777" w:rsidR="001B0881" w:rsidRPr="005678C2" w:rsidRDefault="001B0881"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2603B331" w14:textId="4B70E839" w:rsidR="002E211F" w:rsidRPr="005678C2" w:rsidRDefault="00841171" w:rsidP="005678C2">
      <w:pPr>
        <w:pStyle w:val="Textoindependiente"/>
        <w:ind w:right="275"/>
        <w:jc w:val="both"/>
        <w:rPr>
          <w:rFonts w:ascii="Bookman Old Style" w:hAnsi="Bookman Old Style"/>
          <w:b w:val="0"/>
          <w:bCs w:val="0"/>
          <w:spacing w:val="-3"/>
        </w:rPr>
      </w:pPr>
      <w:bookmarkStart w:id="3" w:name="_Hlk90233005"/>
      <w:r w:rsidRPr="005678C2">
        <w:rPr>
          <w:rFonts w:ascii="Bookman Old Style" w:hAnsi="Bookman Old Style"/>
          <w:b w:val="0"/>
          <w:bCs w:val="0"/>
          <w:spacing w:val="-3"/>
        </w:rPr>
        <w:t>Se entiende que la ESSA desiste hacer solicitud al respecto.</w:t>
      </w:r>
      <w:bookmarkEnd w:id="3"/>
    </w:p>
    <w:p w14:paraId="31EB1384" w14:textId="77777777" w:rsidR="00C453EC" w:rsidRPr="005678C2" w:rsidRDefault="00C453EC" w:rsidP="005678C2">
      <w:pPr>
        <w:pStyle w:val="Textoindependiente"/>
        <w:ind w:left="567" w:right="275"/>
        <w:jc w:val="both"/>
        <w:rPr>
          <w:rFonts w:ascii="Bookman Old Style" w:hAnsi="Bookman Old Style" w:cs="Times New Roman"/>
          <w:b w:val="0"/>
        </w:rPr>
      </w:pPr>
      <w:r w:rsidRPr="005678C2">
        <w:rPr>
          <w:rFonts w:ascii="Bookman Old Style" w:hAnsi="Bookman Old Style" w:cs="Times New Roman"/>
          <w:b w:val="0"/>
        </w:rPr>
        <w:t xml:space="preserve">(…) </w:t>
      </w:r>
    </w:p>
    <w:p w14:paraId="225888F2" w14:textId="5294EB1F" w:rsidR="00C453EC" w:rsidRPr="005678C2" w:rsidRDefault="00EC13F3" w:rsidP="005678C2">
      <w:pPr>
        <w:pStyle w:val="Textoindependiente"/>
        <w:ind w:left="993" w:right="275" w:hanging="426"/>
        <w:jc w:val="both"/>
        <w:rPr>
          <w:rFonts w:ascii="Bookman Old Style" w:hAnsi="Bookman Old Style"/>
          <w:i/>
          <w:iCs/>
          <w:spacing w:val="-3"/>
        </w:rPr>
      </w:pPr>
      <w:r w:rsidRPr="005678C2">
        <w:rPr>
          <w:rFonts w:ascii="Bookman Old Style" w:hAnsi="Bookman Old Style"/>
          <w:i/>
          <w:iCs/>
          <w:spacing w:val="-3"/>
        </w:rPr>
        <w:t xml:space="preserve">12. "No se identifica claramente el alcance. Por una parte, se indica la reposición de solo el elemento "Servicios Auxiliares AC y DC tipo 2" (que no corresponde al 100%) de la UC, pero al mismo tiempo se solicita el reconocimiento de toda la UC </w:t>
      </w:r>
      <w:r w:rsidR="00CB2554" w:rsidRPr="005678C2">
        <w:rPr>
          <w:rFonts w:ascii="Bookman Old Style" w:hAnsi="Bookman Old Style"/>
          <w:i/>
          <w:iCs/>
          <w:spacing w:val="-3"/>
        </w:rPr>
        <w:t>("</w:t>
      </w:r>
      <w:r w:rsidRPr="005678C2">
        <w:rPr>
          <w:rFonts w:ascii="Bookman Old Style" w:hAnsi="Bookman Old Style"/>
          <w:i/>
          <w:iCs/>
          <w:spacing w:val="-3"/>
        </w:rPr>
        <w:t>Fracción costo" igual a 100). " (Formato 6 inventario reconocido INVA_20-25</w:t>
      </w:r>
      <w:r w:rsidR="00CB2554" w:rsidRPr="005678C2">
        <w:rPr>
          <w:rFonts w:ascii="Bookman Old Style" w:hAnsi="Bookman Old Style"/>
          <w:i/>
          <w:iCs/>
          <w:spacing w:val="-3"/>
        </w:rPr>
        <w:t xml:space="preserve"> </w:t>
      </w:r>
      <w:r w:rsidRPr="005678C2">
        <w:rPr>
          <w:rFonts w:ascii="Bookman Old Style" w:hAnsi="Bookman Old Style"/>
          <w:i/>
          <w:iCs/>
          <w:spacing w:val="-3"/>
        </w:rPr>
        <w:t>ESSA.xls)</w:t>
      </w:r>
    </w:p>
    <w:p w14:paraId="398A6529" w14:textId="054610DA" w:rsidR="00C453EC" w:rsidRPr="005678C2" w:rsidRDefault="006E1B70" w:rsidP="005678C2">
      <w:pPr>
        <w:pStyle w:val="Textoindependiente"/>
        <w:ind w:left="993" w:right="275"/>
        <w:jc w:val="both"/>
        <w:rPr>
          <w:rFonts w:ascii="Bookman Old Style" w:hAnsi="Bookman Old Style"/>
          <w:b w:val="0"/>
          <w:bCs w:val="0"/>
          <w:spacing w:val="-3"/>
        </w:rPr>
      </w:pPr>
      <w:r w:rsidRPr="005678C2">
        <w:rPr>
          <w:rFonts w:ascii="Bookman Old Style" w:hAnsi="Bookman Old Style"/>
          <w:b w:val="0"/>
          <w:bCs w:val="0"/>
          <w:i/>
          <w:iCs/>
          <w:spacing w:val="-3"/>
        </w:rPr>
        <w:t>Dando alcance a las observaciones realizadas se corrige el valor solicitado para la reposición de los servicios auxiliares, de acuerdo con los porcentajes previstos en la</w:t>
      </w:r>
      <w:r w:rsidR="008C5D69"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Circular CREG 029 de 2018</w:t>
      </w:r>
      <w:r w:rsidR="00C453EC" w:rsidRPr="005678C2">
        <w:rPr>
          <w:rFonts w:ascii="Bookman Old Style" w:hAnsi="Bookman Old Style"/>
          <w:b w:val="0"/>
          <w:bCs w:val="0"/>
          <w:i/>
          <w:iCs/>
          <w:spacing w:val="-3"/>
        </w:rPr>
        <w:t xml:space="preserve"> </w:t>
      </w:r>
      <w:r w:rsidR="00C453EC" w:rsidRPr="005678C2">
        <w:rPr>
          <w:rFonts w:ascii="Bookman Old Style" w:hAnsi="Bookman Old Style"/>
          <w:b w:val="0"/>
          <w:bCs w:val="0"/>
          <w:spacing w:val="-3"/>
        </w:rPr>
        <w:t>(…)</w:t>
      </w:r>
    </w:p>
    <w:p w14:paraId="76B01FF8" w14:textId="77777777" w:rsidR="00C453EC" w:rsidRPr="005678C2" w:rsidRDefault="00C453EC"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41B40330" w14:textId="7ACE9A67" w:rsidR="00C453EC" w:rsidRPr="005678C2" w:rsidRDefault="00442E18" w:rsidP="005678C2">
      <w:pPr>
        <w:pStyle w:val="Textoindependiente"/>
        <w:ind w:right="275"/>
        <w:jc w:val="both"/>
        <w:rPr>
          <w:rFonts w:ascii="Bookman Old Style" w:hAnsi="Bookman Old Style"/>
          <w:b w:val="0"/>
          <w:bCs w:val="0"/>
          <w:spacing w:val="-3"/>
        </w:rPr>
      </w:pPr>
      <w:r w:rsidRPr="005678C2">
        <w:rPr>
          <w:rFonts w:ascii="Bookman Old Style" w:hAnsi="Bookman Old Style"/>
          <w:b w:val="0"/>
          <w:bCs w:val="0"/>
          <w:spacing w:val="-3"/>
        </w:rPr>
        <w:t>Dado el ajuste realizado por la ESSA</w:t>
      </w:r>
      <w:r w:rsidR="0014756F" w:rsidRPr="005678C2">
        <w:rPr>
          <w:rFonts w:ascii="Bookman Old Style" w:hAnsi="Bookman Old Style"/>
          <w:b w:val="0"/>
          <w:bCs w:val="0"/>
          <w:spacing w:val="-3"/>
        </w:rPr>
        <w:t xml:space="preserve">, se </w:t>
      </w:r>
      <w:r w:rsidR="00876B3F" w:rsidRPr="005678C2">
        <w:rPr>
          <w:rFonts w:ascii="Bookman Old Style" w:hAnsi="Bookman Old Style"/>
          <w:b w:val="0"/>
          <w:bCs w:val="0"/>
          <w:spacing w:val="-3"/>
        </w:rPr>
        <w:t>incluye</w:t>
      </w:r>
      <w:r w:rsidR="00043800" w:rsidRPr="005678C2">
        <w:rPr>
          <w:rFonts w:ascii="Bookman Old Style" w:hAnsi="Bookman Old Style"/>
          <w:b w:val="0"/>
          <w:bCs w:val="0"/>
          <w:spacing w:val="-3"/>
        </w:rPr>
        <w:t xml:space="preserve"> la reposici</w:t>
      </w:r>
      <w:r w:rsidR="00876B3F" w:rsidRPr="005678C2">
        <w:rPr>
          <w:rFonts w:ascii="Bookman Old Style" w:hAnsi="Bookman Old Style"/>
          <w:b w:val="0"/>
          <w:bCs w:val="0"/>
          <w:spacing w:val="-3"/>
        </w:rPr>
        <w:t>ón</w:t>
      </w:r>
      <w:r w:rsidR="00043800" w:rsidRPr="005678C2">
        <w:rPr>
          <w:rFonts w:ascii="Bookman Old Style" w:hAnsi="Bookman Old Style"/>
          <w:b w:val="0"/>
          <w:bCs w:val="0"/>
          <w:spacing w:val="-3"/>
        </w:rPr>
        <w:t xml:space="preserve"> parcial</w:t>
      </w:r>
      <w:r w:rsidR="00876B3F" w:rsidRPr="005678C2">
        <w:rPr>
          <w:rFonts w:ascii="Bookman Old Style" w:hAnsi="Bookman Old Style"/>
          <w:b w:val="0"/>
          <w:bCs w:val="0"/>
          <w:spacing w:val="-3"/>
        </w:rPr>
        <w:t xml:space="preserve"> del </w:t>
      </w:r>
      <w:r w:rsidR="003C3439" w:rsidRPr="005678C2">
        <w:rPr>
          <w:rFonts w:ascii="Bookman Old Style" w:hAnsi="Bookman Old Style"/>
          <w:b w:val="0"/>
          <w:bCs w:val="0"/>
          <w:spacing w:val="-3"/>
        </w:rPr>
        <w:t xml:space="preserve">71.3% para la UC N4S42, del </w:t>
      </w:r>
      <w:r w:rsidR="009B50EB" w:rsidRPr="005678C2">
        <w:rPr>
          <w:rFonts w:ascii="Bookman Old Style" w:hAnsi="Bookman Old Style"/>
          <w:b w:val="0"/>
          <w:bCs w:val="0"/>
          <w:spacing w:val="-3"/>
        </w:rPr>
        <w:t xml:space="preserve">70.4% para la UC N3S36 y del 91.3% para la UC </w:t>
      </w:r>
      <w:r w:rsidR="00085F99" w:rsidRPr="005678C2">
        <w:rPr>
          <w:rFonts w:ascii="Bookman Old Style" w:hAnsi="Bookman Old Style"/>
          <w:b w:val="0"/>
          <w:bCs w:val="0"/>
          <w:spacing w:val="-3"/>
        </w:rPr>
        <w:t>N2S64.</w:t>
      </w:r>
      <w:r w:rsidR="002F6A88" w:rsidRPr="005678C2">
        <w:rPr>
          <w:rFonts w:ascii="Bookman Old Style" w:hAnsi="Bookman Old Style"/>
          <w:b w:val="0"/>
          <w:bCs w:val="0"/>
          <w:spacing w:val="-3"/>
        </w:rPr>
        <w:t xml:space="preserve"> </w:t>
      </w:r>
      <w:r w:rsidR="002F6A88" w:rsidRPr="005678C2">
        <w:rPr>
          <w:rFonts w:ascii="Bookman Old Style" w:hAnsi="Bookman Old Style" w:cs="Times New Roman"/>
          <w:b w:val="0"/>
        </w:rPr>
        <w:t xml:space="preserve">En cualquier caso, </w:t>
      </w:r>
      <w:r w:rsidR="002F6A88" w:rsidRPr="005678C2">
        <w:rPr>
          <w:rFonts w:ascii="Bookman Old Style" w:hAnsi="Bookman Old Style"/>
          <w:b w:val="0"/>
          <w:bCs w:val="0"/>
          <w:spacing w:val="-3"/>
        </w:rPr>
        <w:t xml:space="preserve">los valores de los módulos comunes reconocidos son el resultado de la aplicación, según corresponda, de los literales j, k, m, n y o del numeral 14.1 del Anexo General de la Resolución CREG 015 de 2018, razón por la cual </w:t>
      </w:r>
      <w:r w:rsidR="00A41127" w:rsidRPr="005678C2">
        <w:rPr>
          <w:rFonts w:ascii="Bookman Old Style" w:hAnsi="Bookman Old Style"/>
          <w:b w:val="0"/>
          <w:bCs w:val="0"/>
          <w:spacing w:val="-3"/>
        </w:rPr>
        <w:t xml:space="preserve">en el inventario </w:t>
      </w:r>
      <w:r w:rsidR="002F6A88" w:rsidRPr="005678C2">
        <w:rPr>
          <w:rFonts w:ascii="Bookman Old Style" w:hAnsi="Bookman Old Style"/>
          <w:b w:val="0"/>
          <w:bCs w:val="0"/>
          <w:spacing w:val="-3"/>
        </w:rPr>
        <w:t>deberán existir bahías consistentes con el tipo de módulo común solicitado</w:t>
      </w:r>
      <w:r w:rsidR="00C95EBF" w:rsidRPr="005678C2">
        <w:rPr>
          <w:rFonts w:ascii="Bookman Old Style" w:hAnsi="Bookman Old Style" w:cs="Times New Roman"/>
          <w:b w:val="0"/>
        </w:rPr>
        <w:t>, en caso contrario se excluye la UC de módulo común</w:t>
      </w:r>
      <w:r w:rsidR="002F6A88" w:rsidRPr="005678C2">
        <w:rPr>
          <w:rFonts w:ascii="Bookman Old Style" w:hAnsi="Bookman Old Style"/>
          <w:b w:val="0"/>
          <w:bCs w:val="0"/>
          <w:spacing w:val="-3"/>
        </w:rPr>
        <w:t>.</w:t>
      </w:r>
    </w:p>
    <w:p w14:paraId="1AF36467" w14:textId="77777777" w:rsidR="00DF6723" w:rsidRPr="005678C2" w:rsidRDefault="00DF6723" w:rsidP="005678C2">
      <w:pPr>
        <w:pStyle w:val="Textoindependiente"/>
        <w:ind w:left="567" w:right="275"/>
        <w:jc w:val="both"/>
        <w:rPr>
          <w:rFonts w:ascii="Bookman Old Style" w:hAnsi="Bookman Old Style" w:cs="Times New Roman"/>
          <w:b w:val="0"/>
        </w:rPr>
      </w:pPr>
      <w:r w:rsidRPr="005678C2">
        <w:rPr>
          <w:rFonts w:ascii="Bookman Old Style" w:hAnsi="Bookman Old Style" w:cs="Times New Roman"/>
          <w:b w:val="0"/>
        </w:rPr>
        <w:t xml:space="preserve">(…) </w:t>
      </w:r>
    </w:p>
    <w:p w14:paraId="065F8EA6" w14:textId="3E52426D" w:rsidR="00DF6723" w:rsidRPr="005678C2" w:rsidRDefault="00DF6723" w:rsidP="005678C2">
      <w:pPr>
        <w:pStyle w:val="Textoindependiente"/>
        <w:ind w:left="993" w:right="275" w:hanging="426"/>
        <w:jc w:val="both"/>
        <w:rPr>
          <w:rFonts w:ascii="Bookman Old Style" w:hAnsi="Bookman Old Style"/>
          <w:i/>
          <w:iCs/>
          <w:spacing w:val="-3"/>
        </w:rPr>
      </w:pPr>
      <w:r w:rsidRPr="005678C2">
        <w:rPr>
          <w:rFonts w:ascii="Bookman Old Style" w:hAnsi="Bookman Old Style"/>
          <w:i/>
          <w:iCs/>
          <w:spacing w:val="-3"/>
        </w:rPr>
        <w:t>1</w:t>
      </w:r>
      <w:r w:rsidR="008B39F4" w:rsidRPr="005678C2">
        <w:rPr>
          <w:rFonts w:ascii="Bookman Old Style" w:hAnsi="Bookman Old Style"/>
          <w:i/>
          <w:iCs/>
          <w:spacing w:val="-3"/>
        </w:rPr>
        <w:t>3</w:t>
      </w:r>
      <w:r w:rsidRPr="005678C2">
        <w:rPr>
          <w:rFonts w:ascii="Bookman Old Style" w:hAnsi="Bookman Old Style"/>
          <w:i/>
          <w:iCs/>
          <w:spacing w:val="-3"/>
        </w:rPr>
        <w:t>."</w:t>
      </w:r>
      <w:r w:rsidR="008B39F4" w:rsidRPr="005678C2">
        <w:rPr>
          <w:rFonts w:ascii="Bookman Old Style" w:hAnsi="Bookman Old Style"/>
          <w:i/>
          <w:iCs/>
          <w:spacing w:val="-3"/>
        </w:rPr>
        <w:t>Reposición solicitada en el proyecto</w:t>
      </w:r>
      <w:r w:rsidR="000402D1" w:rsidRPr="005678C2">
        <w:rPr>
          <w:rFonts w:ascii="Bookman Old Style" w:hAnsi="Bookman Old Style"/>
          <w:i/>
          <w:iCs/>
          <w:spacing w:val="-3"/>
        </w:rPr>
        <w:t xml:space="preserve"> </w:t>
      </w:r>
      <w:r w:rsidR="008B39F4" w:rsidRPr="005678C2">
        <w:rPr>
          <w:rFonts w:ascii="Bookman Old Style" w:hAnsi="Bookman Old Style"/>
          <w:i/>
          <w:iCs/>
          <w:spacing w:val="-3"/>
        </w:rPr>
        <w:t>"PEI0469TYDCE43680012020". El campo</w:t>
      </w:r>
      <w:r w:rsidR="000402D1" w:rsidRPr="005678C2">
        <w:rPr>
          <w:rFonts w:ascii="Bookman Old Style" w:hAnsi="Bookman Old Style"/>
          <w:i/>
          <w:iCs/>
          <w:spacing w:val="-3"/>
        </w:rPr>
        <w:t xml:space="preserve"> </w:t>
      </w:r>
      <w:r w:rsidR="000F0491" w:rsidRPr="005678C2">
        <w:rPr>
          <w:rFonts w:ascii="Bookman Old Style" w:hAnsi="Bookman Old Style"/>
          <w:i/>
          <w:iCs/>
          <w:spacing w:val="-3"/>
        </w:rPr>
        <w:t>"</w:t>
      </w:r>
      <w:r w:rsidR="008B39F4" w:rsidRPr="005678C2">
        <w:rPr>
          <w:rFonts w:ascii="Bookman Old Style" w:hAnsi="Bookman Old Style"/>
          <w:i/>
          <w:iCs/>
          <w:spacing w:val="-3"/>
        </w:rPr>
        <w:t xml:space="preserve">Activo Reconocido" se registra como </w:t>
      </w:r>
      <w:r w:rsidR="000F0491" w:rsidRPr="005678C2">
        <w:rPr>
          <w:rFonts w:ascii="Bookman Old Style" w:hAnsi="Bookman Old Style"/>
          <w:i/>
          <w:iCs/>
          <w:spacing w:val="-3"/>
        </w:rPr>
        <w:t>"</w:t>
      </w:r>
      <w:r w:rsidR="00FE1FD7" w:rsidRPr="005678C2">
        <w:rPr>
          <w:rFonts w:ascii="Bookman Old Style" w:hAnsi="Bookman Old Style"/>
          <w:i/>
          <w:iCs/>
          <w:spacing w:val="-3"/>
        </w:rPr>
        <w:t>0</w:t>
      </w:r>
      <w:r w:rsidR="008B39F4" w:rsidRPr="005678C2">
        <w:rPr>
          <w:rFonts w:ascii="Bookman Old Style" w:hAnsi="Bookman Old Style"/>
          <w:i/>
          <w:iCs/>
          <w:spacing w:val="-3"/>
        </w:rPr>
        <w:t>" para evitar duplicidad en el</w:t>
      </w:r>
      <w:r w:rsidR="000F0491" w:rsidRPr="005678C2">
        <w:rPr>
          <w:rFonts w:ascii="Bookman Old Style" w:hAnsi="Bookman Old Style"/>
          <w:i/>
          <w:iCs/>
          <w:spacing w:val="-3"/>
        </w:rPr>
        <w:t xml:space="preserve"> </w:t>
      </w:r>
      <w:r w:rsidR="008B39F4" w:rsidRPr="005678C2">
        <w:rPr>
          <w:rFonts w:ascii="Bookman Old Style" w:hAnsi="Bookman Old Style"/>
          <w:i/>
          <w:iCs/>
          <w:spacing w:val="-3"/>
        </w:rPr>
        <w:t>inventario. (Formato 6 y 9 inventario reconocido INVA_20-25 ESSA.xls)</w:t>
      </w:r>
    </w:p>
    <w:p w14:paraId="50161157" w14:textId="77777777" w:rsidR="00296970" w:rsidRPr="005678C2" w:rsidRDefault="00324B99" w:rsidP="005678C2">
      <w:pPr>
        <w:pStyle w:val="Textoindependiente"/>
        <w:ind w:left="993" w:right="275"/>
        <w:jc w:val="both"/>
        <w:rPr>
          <w:rFonts w:ascii="Bookman Old Style" w:hAnsi="Bookman Old Style"/>
          <w:b w:val="0"/>
          <w:bCs w:val="0"/>
          <w:i/>
          <w:iCs/>
          <w:spacing w:val="-3"/>
        </w:rPr>
      </w:pPr>
      <w:r w:rsidRPr="005678C2">
        <w:rPr>
          <w:rFonts w:ascii="Bookman Old Style" w:hAnsi="Bookman Old Style"/>
          <w:b w:val="0"/>
          <w:bCs w:val="0"/>
          <w:i/>
          <w:iCs/>
          <w:spacing w:val="-3"/>
        </w:rPr>
        <w:t>Según lo señalado encontramos que sí existen UC duplicadas asociadas al proyecto de Reposición y Modernización de la SE Palenque, el cual se había incluido en el reporte de UC con FPO de 2020 en el plan de inversiones 2020-2024, sin embargo, estas UC no entraron en 2020 y por esta razón, se reportaron nuevamente todas en la solicitud realizada del plan de inversiones 2021 - 2025 con FPO 2021.</w:t>
      </w:r>
    </w:p>
    <w:p w14:paraId="1AF037DF" w14:textId="1CEBFB77" w:rsidR="00DF6723" w:rsidRPr="005678C2" w:rsidRDefault="00296970" w:rsidP="005678C2">
      <w:pPr>
        <w:pStyle w:val="Textoindependiente"/>
        <w:ind w:left="993" w:right="275"/>
        <w:jc w:val="both"/>
        <w:rPr>
          <w:rFonts w:ascii="Bookman Old Style" w:hAnsi="Bookman Old Style"/>
          <w:b w:val="0"/>
          <w:bCs w:val="0"/>
          <w:spacing w:val="-3"/>
        </w:rPr>
      </w:pPr>
      <w:r w:rsidRPr="005678C2">
        <w:rPr>
          <w:rFonts w:ascii="Bookman Old Style" w:hAnsi="Bookman Old Style"/>
          <w:b w:val="0"/>
          <w:bCs w:val="0"/>
          <w:i/>
          <w:iCs/>
          <w:spacing w:val="-3"/>
        </w:rPr>
        <w:t>Por lo anterior, se solicita aprobar las UC correspondientes al proyecto Reposición y Modernización de la SE Palenque vigentes para el año 2021</w:t>
      </w:r>
      <w:r w:rsidR="00DF6723" w:rsidRPr="005678C2">
        <w:rPr>
          <w:rFonts w:ascii="Bookman Old Style" w:hAnsi="Bookman Old Style"/>
          <w:b w:val="0"/>
          <w:bCs w:val="0"/>
          <w:i/>
          <w:iCs/>
          <w:spacing w:val="-3"/>
        </w:rPr>
        <w:t xml:space="preserve"> </w:t>
      </w:r>
      <w:r w:rsidR="00DF6723" w:rsidRPr="005678C2">
        <w:rPr>
          <w:rFonts w:ascii="Bookman Old Style" w:hAnsi="Bookman Old Style"/>
          <w:b w:val="0"/>
          <w:bCs w:val="0"/>
          <w:spacing w:val="-3"/>
        </w:rPr>
        <w:t>(…)</w:t>
      </w:r>
    </w:p>
    <w:p w14:paraId="0C9C1705" w14:textId="77777777" w:rsidR="00DF6723" w:rsidRPr="005678C2" w:rsidRDefault="00DF6723"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186D0D25" w14:textId="52CCEF67" w:rsidR="001B0881" w:rsidRPr="005678C2" w:rsidRDefault="00DF6723" w:rsidP="005678C2">
      <w:pPr>
        <w:pStyle w:val="Textoindependiente"/>
        <w:ind w:right="275"/>
        <w:jc w:val="both"/>
        <w:rPr>
          <w:rFonts w:ascii="Bookman Old Style" w:hAnsi="Bookman Old Style"/>
          <w:b w:val="0"/>
          <w:bCs w:val="0"/>
          <w:spacing w:val="-3"/>
        </w:rPr>
      </w:pPr>
      <w:r w:rsidRPr="005678C2">
        <w:rPr>
          <w:rFonts w:ascii="Bookman Old Style" w:hAnsi="Bookman Old Style"/>
          <w:b w:val="0"/>
          <w:bCs w:val="0"/>
          <w:spacing w:val="-3"/>
        </w:rPr>
        <w:lastRenderedPageBreak/>
        <w:t>Dado el ajuste realizado por la ESSA, se encuentra procedente aceptar la solicitud de inclusión de las reposiciones</w:t>
      </w:r>
      <w:r w:rsidR="00153B96" w:rsidRPr="005678C2">
        <w:rPr>
          <w:rFonts w:ascii="Bookman Old Style" w:hAnsi="Bookman Old Style"/>
          <w:b w:val="0"/>
          <w:bCs w:val="0"/>
          <w:spacing w:val="-3"/>
        </w:rPr>
        <w:t xml:space="preserve"> </w:t>
      </w:r>
      <w:r w:rsidR="001875C2" w:rsidRPr="005678C2">
        <w:rPr>
          <w:rFonts w:ascii="Bookman Old Style" w:hAnsi="Bookman Old Style"/>
          <w:b w:val="0"/>
          <w:bCs w:val="0"/>
          <w:spacing w:val="-3"/>
        </w:rPr>
        <w:t xml:space="preserve">en la subestación </w:t>
      </w:r>
      <w:r w:rsidR="00153B96" w:rsidRPr="005678C2">
        <w:rPr>
          <w:rFonts w:ascii="Bookman Old Style" w:hAnsi="Bookman Old Style"/>
          <w:b w:val="0"/>
          <w:bCs w:val="0"/>
          <w:spacing w:val="-3"/>
        </w:rPr>
        <w:t>Palenque</w:t>
      </w:r>
      <w:r w:rsidR="001875C2" w:rsidRPr="005678C2">
        <w:rPr>
          <w:rFonts w:ascii="Bookman Old Style" w:hAnsi="Bookman Old Style"/>
          <w:b w:val="0"/>
          <w:bCs w:val="0"/>
          <w:spacing w:val="-3"/>
        </w:rPr>
        <w:t>, reportadas</w:t>
      </w:r>
      <w:r w:rsidR="00153B96" w:rsidRPr="005678C2">
        <w:rPr>
          <w:rFonts w:ascii="Bookman Old Style" w:hAnsi="Bookman Old Style"/>
          <w:b w:val="0"/>
          <w:bCs w:val="0"/>
          <w:spacing w:val="-3"/>
        </w:rPr>
        <w:t xml:space="preserve"> para </w:t>
      </w:r>
      <w:r w:rsidR="001875C2" w:rsidRPr="005678C2">
        <w:rPr>
          <w:rFonts w:ascii="Bookman Old Style" w:hAnsi="Bookman Old Style"/>
          <w:b w:val="0"/>
          <w:bCs w:val="0"/>
          <w:spacing w:val="-3"/>
        </w:rPr>
        <w:t>el año 2021</w:t>
      </w:r>
      <w:r w:rsidR="00924E1A">
        <w:rPr>
          <w:rFonts w:ascii="Bookman Old Style" w:hAnsi="Bookman Old Style"/>
          <w:b w:val="0"/>
          <w:bCs w:val="0"/>
          <w:spacing w:val="-3"/>
        </w:rPr>
        <w:t>,</w:t>
      </w:r>
      <w:r w:rsidR="001875C2" w:rsidRPr="005678C2">
        <w:rPr>
          <w:rFonts w:ascii="Bookman Old Style" w:hAnsi="Bookman Old Style"/>
          <w:b w:val="0"/>
          <w:bCs w:val="0"/>
          <w:spacing w:val="-3"/>
        </w:rPr>
        <w:t xml:space="preserve"> y </w:t>
      </w:r>
      <w:r w:rsidR="005B2F23" w:rsidRPr="005678C2">
        <w:rPr>
          <w:rFonts w:ascii="Bookman Old Style" w:hAnsi="Bookman Old Style"/>
          <w:b w:val="0"/>
          <w:bCs w:val="0"/>
          <w:spacing w:val="-3"/>
        </w:rPr>
        <w:t xml:space="preserve">la exclusión de </w:t>
      </w:r>
      <w:r w:rsidR="007144B2" w:rsidRPr="005678C2">
        <w:rPr>
          <w:rFonts w:ascii="Bookman Old Style" w:hAnsi="Bookman Old Style"/>
          <w:b w:val="0"/>
          <w:bCs w:val="0"/>
          <w:spacing w:val="-3"/>
        </w:rPr>
        <w:t>estas</w:t>
      </w:r>
      <w:r w:rsidR="005B2F23" w:rsidRPr="005678C2">
        <w:rPr>
          <w:rFonts w:ascii="Bookman Old Style" w:hAnsi="Bookman Old Style"/>
          <w:b w:val="0"/>
          <w:bCs w:val="0"/>
          <w:spacing w:val="-3"/>
        </w:rPr>
        <w:t xml:space="preserve"> </w:t>
      </w:r>
      <w:r w:rsidR="004D6D73" w:rsidRPr="005678C2">
        <w:rPr>
          <w:rFonts w:ascii="Bookman Old Style" w:hAnsi="Bookman Old Style"/>
          <w:b w:val="0"/>
          <w:bCs w:val="0"/>
          <w:spacing w:val="-3"/>
        </w:rPr>
        <w:t xml:space="preserve">del </w:t>
      </w:r>
      <w:r w:rsidR="005B2F23" w:rsidRPr="005678C2">
        <w:rPr>
          <w:rFonts w:ascii="Bookman Old Style" w:hAnsi="Bookman Old Style"/>
          <w:b w:val="0"/>
          <w:bCs w:val="0"/>
          <w:spacing w:val="-3"/>
        </w:rPr>
        <w:t>report</w:t>
      </w:r>
      <w:r w:rsidR="004D6D73" w:rsidRPr="005678C2">
        <w:rPr>
          <w:rFonts w:ascii="Bookman Old Style" w:hAnsi="Bookman Old Style"/>
          <w:b w:val="0"/>
          <w:bCs w:val="0"/>
          <w:spacing w:val="-3"/>
        </w:rPr>
        <w:t>e</w:t>
      </w:r>
      <w:r w:rsidR="005B2F23" w:rsidRPr="005678C2">
        <w:rPr>
          <w:rFonts w:ascii="Bookman Old Style" w:hAnsi="Bookman Old Style"/>
          <w:b w:val="0"/>
          <w:bCs w:val="0"/>
          <w:spacing w:val="-3"/>
        </w:rPr>
        <w:t xml:space="preserve"> </w:t>
      </w:r>
      <w:r w:rsidR="001875C2" w:rsidRPr="005678C2">
        <w:rPr>
          <w:rFonts w:ascii="Bookman Old Style" w:hAnsi="Bookman Old Style"/>
          <w:b w:val="0"/>
          <w:bCs w:val="0"/>
          <w:spacing w:val="-3"/>
        </w:rPr>
        <w:t>para el año 2020</w:t>
      </w:r>
      <w:r w:rsidR="004349FD" w:rsidRPr="005678C2">
        <w:rPr>
          <w:rFonts w:ascii="Bookman Old Style" w:hAnsi="Bookman Old Style"/>
          <w:b w:val="0"/>
          <w:bCs w:val="0"/>
          <w:spacing w:val="-3"/>
        </w:rPr>
        <w:t xml:space="preserve">, toda vez que ESSA </w:t>
      </w:r>
      <w:r w:rsidR="00C70FFB" w:rsidRPr="005678C2">
        <w:rPr>
          <w:rFonts w:ascii="Bookman Old Style" w:hAnsi="Bookman Old Style"/>
          <w:b w:val="0"/>
          <w:bCs w:val="0"/>
          <w:spacing w:val="-3"/>
        </w:rPr>
        <w:t>realiza</w:t>
      </w:r>
      <w:r w:rsidR="004349FD" w:rsidRPr="005678C2">
        <w:rPr>
          <w:rFonts w:ascii="Bookman Old Style" w:hAnsi="Bookman Old Style"/>
          <w:b w:val="0"/>
          <w:bCs w:val="0"/>
          <w:spacing w:val="-3"/>
        </w:rPr>
        <w:t xml:space="preserve"> el ajuste en </w:t>
      </w:r>
      <w:r w:rsidR="00C70FFB" w:rsidRPr="005678C2">
        <w:rPr>
          <w:rFonts w:ascii="Bookman Old Style" w:hAnsi="Bookman Old Style"/>
          <w:b w:val="0"/>
          <w:bCs w:val="0"/>
          <w:spacing w:val="-3"/>
        </w:rPr>
        <w:t>el inventario del plan de inversiones</w:t>
      </w:r>
      <w:r w:rsidRPr="005678C2">
        <w:rPr>
          <w:rFonts w:ascii="Bookman Old Style" w:hAnsi="Bookman Old Style"/>
          <w:b w:val="0"/>
          <w:bCs w:val="0"/>
          <w:spacing w:val="-3"/>
        </w:rPr>
        <w:t>.</w:t>
      </w:r>
      <w:r w:rsidR="003C2A42" w:rsidRPr="005678C2">
        <w:rPr>
          <w:rFonts w:ascii="Bookman Old Style" w:hAnsi="Bookman Old Style"/>
          <w:b w:val="0"/>
          <w:bCs w:val="0"/>
          <w:spacing w:val="-3"/>
        </w:rPr>
        <w:t xml:space="preserve"> </w:t>
      </w:r>
      <w:r w:rsidR="007228F2" w:rsidRPr="005678C2">
        <w:rPr>
          <w:rFonts w:ascii="Bookman Old Style" w:hAnsi="Bookman Old Style" w:cs="Times New Roman"/>
          <w:b w:val="0"/>
        </w:rPr>
        <w:t>L</w:t>
      </w:r>
      <w:r w:rsidR="007228F2" w:rsidRPr="005678C2">
        <w:rPr>
          <w:rFonts w:ascii="Bookman Old Style" w:hAnsi="Bookman Old Style"/>
          <w:b w:val="0"/>
          <w:bCs w:val="0"/>
          <w:spacing w:val="-3"/>
        </w:rPr>
        <w:t xml:space="preserve">os valores de los módulos comunes reconocidos son el resultado de la aplicación, según corresponda, de los literales j, k, m, n y o del numeral 14.1 del Anexo General de la Resolución CREG 015 de 2018, razón por la cual </w:t>
      </w:r>
      <w:r w:rsidR="00A41127" w:rsidRPr="005678C2">
        <w:rPr>
          <w:rFonts w:ascii="Bookman Old Style" w:hAnsi="Bookman Old Style"/>
          <w:b w:val="0"/>
          <w:bCs w:val="0"/>
          <w:spacing w:val="-3"/>
        </w:rPr>
        <w:t xml:space="preserve">en el inventario </w:t>
      </w:r>
      <w:r w:rsidR="007228F2" w:rsidRPr="005678C2">
        <w:rPr>
          <w:rFonts w:ascii="Bookman Old Style" w:hAnsi="Bookman Old Style"/>
          <w:b w:val="0"/>
          <w:bCs w:val="0"/>
          <w:spacing w:val="-3"/>
        </w:rPr>
        <w:t>deberán existir bahías consistentes con el tipo de módulo común solicitado</w:t>
      </w:r>
      <w:r w:rsidR="00580984" w:rsidRPr="005678C2">
        <w:rPr>
          <w:rFonts w:ascii="Bookman Old Style" w:hAnsi="Bookman Old Style" w:cs="Times New Roman"/>
          <w:b w:val="0"/>
        </w:rPr>
        <w:t>, en caso contrario se excluye la UC de módulo común</w:t>
      </w:r>
      <w:r w:rsidR="007228F2" w:rsidRPr="005678C2">
        <w:rPr>
          <w:rFonts w:ascii="Bookman Old Style" w:hAnsi="Bookman Old Style"/>
          <w:b w:val="0"/>
          <w:bCs w:val="0"/>
          <w:spacing w:val="-3"/>
        </w:rPr>
        <w:t>.</w:t>
      </w:r>
    </w:p>
    <w:p w14:paraId="0F047FD2" w14:textId="77777777" w:rsidR="001C5D5F" w:rsidRPr="005678C2" w:rsidRDefault="001C5D5F" w:rsidP="005678C2">
      <w:pPr>
        <w:pStyle w:val="Textoindependiente"/>
        <w:ind w:left="567" w:right="275"/>
        <w:jc w:val="both"/>
        <w:rPr>
          <w:rFonts w:ascii="Bookman Old Style" w:hAnsi="Bookman Old Style" w:cs="Times New Roman"/>
          <w:b w:val="0"/>
        </w:rPr>
      </w:pPr>
      <w:r w:rsidRPr="005678C2">
        <w:rPr>
          <w:rFonts w:ascii="Bookman Old Style" w:hAnsi="Bookman Old Style" w:cs="Times New Roman"/>
          <w:b w:val="0"/>
        </w:rPr>
        <w:t xml:space="preserve">(…) </w:t>
      </w:r>
    </w:p>
    <w:p w14:paraId="3AA856DC" w14:textId="6B167AD7" w:rsidR="001C5D5F" w:rsidRPr="005678C2" w:rsidRDefault="008E286A" w:rsidP="005678C2">
      <w:pPr>
        <w:pStyle w:val="Textoindependiente"/>
        <w:ind w:left="993" w:right="275" w:hanging="426"/>
        <w:jc w:val="both"/>
        <w:rPr>
          <w:rFonts w:ascii="Bookman Old Style" w:hAnsi="Bookman Old Style"/>
          <w:i/>
          <w:iCs/>
          <w:spacing w:val="-3"/>
        </w:rPr>
      </w:pPr>
      <w:r w:rsidRPr="005678C2">
        <w:rPr>
          <w:rFonts w:ascii="Bookman Old Style" w:hAnsi="Bookman Old Style"/>
          <w:i/>
          <w:iCs/>
          <w:spacing w:val="-3"/>
        </w:rPr>
        <w:t xml:space="preserve">14. "Se </w:t>
      </w:r>
      <w:r w:rsidR="001E1344" w:rsidRPr="005678C2">
        <w:rPr>
          <w:rFonts w:ascii="Bookman Old Style" w:hAnsi="Bookman Old Style"/>
          <w:i/>
          <w:iCs/>
          <w:spacing w:val="-3"/>
        </w:rPr>
        <w:t>i</w:t>
      </w:r>
      <w:r w:rsidRPr="005678C2">
        <w:rPr>
          <w:rFonts w:ascii="Bookman Old Style" w:hAnsi="Bookman Old Style"/>
          <w:i/>
          <w:iCs/>
          <w:spacing w:val="-3"/>
        </w:rPr>
        <w:t>ndica la reposición de "Se</w:t>
      </w:r>
      <w:r w:rsidR="001E1344" w:rsidRPr="005678C2">
        <w:rPr>
          <w:rFonts w:ascii="Bookman Old Style" w:hAnsi="Bookman Old Style"/>
          <w:i/>
          <w:iCs/>
          <w:spacing w:val="-3"/>
        </w:rPr>
        <w:t>rv</w:t>
      </w:r>
      <w:r w:rsidRPr="005678C2">
        <w:rPr>
          <w:rFonts w:ascii="Bookman Old Style" w:hAnsi="Bookman Old Style"/>
          <w:i/>
          <w:iCs/>
          <w:spacing w:val="-3"/>
        </w:rPr>
        <w:t>icios Auxiliares AC y DC tipo 2" pero este elemento no pertenece a la UC "Módulo común</w:t>
      </w:r>
      <w:r w:rsidR="00D85065" w:rsidRPr="005678C2">
        <w:rPr>
          <w:rFonts w:ascii="Bookman Old Style" w:hAnsi="Bookman Old Style"/>
          <w:i/>
          <w:iCs/>
          <w:spacing w:val="-3"/>
        </w:rPr>
        <w:t>/</w:t>
      </w:r>
      <w:r w:rsidRPr="005678C2">
        <w:rPr>
          <w:rFonts w:ascii="Bookman Old Style" w:hAnsi="Bookman Old Style"/>
          <w:i/>
          <w:iCs/>
          <w:spacing w:val="-3"/>
        </w:rPr>
        <w:t>bahía - tipo 1 (1 a 3 bahías) tipo</w:t>
      </w:r>
      <w:r w:rsidR="00914FEB" w:rsidRPr="005678C2">
        <w:rPr>
          <w:rFonts w:ascii="Bookman Old Style" w:hAnsi="Bookman Old Style"/>
          <w:i/>
          <w:iCs/>
          <w:spacing w:val="-3"/>
        </w:rPr>
        <w:t xml:space="preserve"> </w:t>
      </w:r>
      <w:r w:rsidRPr="005678C2">
        <w:rPr>
          <w:rFonts w:ascii="Bookman Old Style" w:hAnsi="Bookman Old Style"/>
          <w:i/>
          <w:iCs/>
          <w:spacing w:val="-3"/>
        </w:rPr>
        <w:t>convencional o encapsulada exterior". Por otra parte, se solicita el</w:t>
      </w:r>
      <w:r w:rsidR="00BF422E" w:rsidRPr="005678C2">
        <w:rPr>
          <w:rFonts w:ascii="Bookman Old Style" w:hAnsi="Bookman Old Style"/>
          <w:i/>
          <w:iCs/>
          <w:spacing w:val="-3"/>
        </w:rPr>
        <w:t xml:space="preserve"> </w:t>
      </w:r>
      <w:r w:rsidRPr="005678C2">
        <w:rPr>
          <w:rFonts w:ascii="Bookman Old Style" w:hAnsi="Bookman Old Style"/>
          <w:i/>
          <w:iCs/>
          <w:spacing w:val="-3"/>
        </w:rPr>
        <w:t>reconocimiento de toda la UC ("Fracción costo" igual a 100) pero los servicios</w:t>
      </w:r>
      <w:r w:rsidR="00BF422E" w:rsidRPr="005678C2">
        <w:rPr>
          <w:rFonts w:ascii="Bookman Old Style" w:hAnsi="Bookman Old Style"/>
          <w:i/>
          <w:iCs/>
          <w:spacing w:val="-3"/>
        </w:rPr>
        <w:t xml:space="preserve"> </w:t>
      </w:r>
      <w:r w:rsidR="005D6695" w:rsidRPr="005678C2">
        <w:rPr>
          <w:rFonts w:ascii="Bookman Old Style" w:hAnsi="Bookman Old Style"/>
          <w:i/>
          <w:iCs/>
          <w:spacing w:val="-3"/>
        </w:rPr>
        <w:t>auxi</w:t>
      </w:r>
      <w:r w:rsidRPr="005678C2">
        <w:rPr>
          <w:rFonts w:ascii="Bookman Old Style" w:hAnsi="Bookman Old Style"/>
          <w:i/>
          <w:iCs/>
          <w:spacing w:val="-3"/>
        </w:rPr>
        <w:t>l</w:t>
      </w:r>
      <w:r w:rsidR="005D6695" w:rsidRPr="005678C2">
        <w:rPr>
          <w:rFonts w:ascii="Bookman Old Style" w:hAnsi="Bookman Old Style"/>
          <w:i/>
          <w:iCs/>
          <w:spacing w:val="-3"/>
        </w:rPr>
        <w:t>i</w:t>
      </w:r>
      <w:r w:rsidRPr="005678C2">
        <w:rPr>
          <w:rFonts w:ascii="Bookman Old Style" w:hAnsi="Bookman Old Style"/>
          <w:i/>
          <w:iCs/>
          <w:spacing w:val="-3"/>
        </w:rPr>
        <w:t>ares no son el 100</w:t>
      </w:r>
      <w:r w:rsidR="004C1D0D" w:rsidRPr="005678C2">
        <w:rPr>
          <w:rFonts w:ascii="Bookman Old Style" w:hAnsi="Bookman Old Style"/>
          <w:i/>
          <w:iCs/>
          <w:spacing w:val="-3"/>
        </w:rPr>
        <w:t>%</w:t>
      </w:r>
      <w:r w:rsidRPr="005678C2">
        <w:rPr>
          <w:rFonts w:ascii="Bookman Old Style" w:hAnsi="Bookman Old Style"/>
          <w:i/>
          <w:iCs/>
          <w:spacing w:val="-3"/>
        </w:rPr>
        <w:t xml:space="preserve"> de la </w:t>
      </w:r>
      <w:proofErr w:type="spellStart"/>
      <w:r w:rsidRPr="005678C2">
        <w:rPr>
          <w:rFonts w:ascii="Bookman Old Style" w:hAnsi="Bookman Old Style"/>
          <w:i/>
          <w:iCs/>
          <w:spacing w:val="-3"/>
        </w:rPr>
        <w:t>UC.ª</w:t>
      </w:r>
      <w:proofErr w:type="spellEnd"/>
      <w:r w:rsidRPr="005678C2">
        <w:rPr>
          <w:rFonts w:ascii="Bookman Old Style" w:hAnsi="Bookman Old Style"/>
          <w:i/>
          <w:iCs/>
          <w:spacing w:val="-3"/>
        </w:rPr>
        <w:t xml:space="preserve"> (Formato 6 </w:t>
      </w:r>
      <w:r w:rsidR="004C1D0D" w:rsidRPr="005678C2">
        <w:rPr>
          <w:rFonts w:ascii="Bookman Old Style" w:hAnsi="Bookman Old Style"/>
          <w:i/>
          <w:iCs/>
          <w:spacing w:val="-3"/>
        </w:rPr>
        <w:t>inventario</w:t>
      </w:r>
      <w:r w:rsidRPr="005678C2">
        <w:rPr>
          <w:rFonts w:ascii="Bookman Old Style" w:hAnsi="Bookman Old Style"/>
          <w:i/>
          <w:iCs/>
          <w:spacing w:val="-3"/>
        </w:rPr>
        <w:t xml:space="preserve"> reconocido INVA_20-25</w:t>
      </w:r>
      <w:r w:rsidR="004C1D0D" w:rsidRPr="005678C2">
        <w:rPr>
          <w:rFonts w:ascii="Bookman Old Style" w:hAnsi="Bookman Old Style"/>
          <w:i/>
          <w:iCs/>
          <w:spacing w:val="-3"/>
        </w:rPr>
        <w:t xml:space="preserve"> </w:t>
      </w:r>
      <w:r w:rsidRPr="005678C2">
        <w:rPr>
          <w:rFonts w:ascii="Bookman Old Style" w:hAnsi="Bookman Old Style"/>
          <w:i/>
          <w:iCs/>
          <w:spacing w:val="-3"/>
        </w:rPr>
        <w:t>ESSA.xls</w:t>
      </w:r>
      <w:r w:rsidR="001C5D5F" w:rsidRPr="005678C2">
        <w:rPr>
          <w:rFonts w:ascii="Bookman Old Style" w:hAnsi="Bookman Old Style"/>
          <w:i/>
          <w:iCs/>
          <w:spacing w:val="-3"/>
        </w:rPr>
        <w:t>)</w:t>
      </w:r>
    </w:p>
    <w:p w14:paraId="4411C4F5" w14:textId="49AA193A" w:rsidR="001C5D5F" w:rsidRPr="005678C2" w:rsidRDefault="00650E70" w:rsidP="005678C2">
      <w:pPr>
        <w:pStyle w:val="Textoindependiente"/>
        <w:ind w:left="993" w:right="275"/>
        <w:jc w:val="both"/>
        <w:rPr>
          <w:rFonts w:ascii="Bookman Old Style" w:hAnsi="Bookman Old Style"/>
          <w:b w:val="0"/>
          <w:bCs w:val="0"/>
          <w:spacing w:val="-3"/>
        </w:rPr>
      </w:pPr>
      <w:r w:rsidRPr="005678C2">
        <w:rPr>
          <w:rFonts w:ascii="Bookman Old Style" w:hAnsi="Bookman Old Style"/>
          <w:b w:val="0"/>
          <w:bCs w:val="0"/>
          <w:i/>
          <w:iCs/>
          <w:spacing w:val="-3"/>
        </w:rPr>
        <w:t>Atendiendo las observaciones realizadas se co</w:t>
      </w:r>
      <w:r w:rsidR="00A5041F" w:rsidRPr="005678C2">
        <w:rPr>
          <w:rFonts w:ascii="Bookman Old Style" w:hAnsi="Bookman Old Style"/>
          <w:b w:val="0"/>
          <w:bCs w:val="0"/>
          <w:i/>
          <w:iCs/>
          <w:spacing w:val="-3"/>
        </w:rPr>
        <w:t>rr</w:t>
      </w:r>
      <w:r w:rsidRPr="005678C2">
        <w:rPr>
          <w:rFonts w:ascii="Bookman Old Style" w:hAnsi="Bookman Old Style"/>
          <w:b w:val="0"/>
          <w:bCs w:val="0"/>
          <w:i/>
          <w:iCs/>
          <w:spacing w:val="-3"/>
        </w:rPr>
        <w:t>ige el valor solicitado para la reposición de los servicios auxiliares de acuerdo con los porcentajes de la Circular CREG 029 de 2018</w:t>
      </w:r>
      <w:r w:rsidR="001C5D5F" w:rsidRPr="005678C2">
        <w:rPr>
          <w:rFonts w:ascii="Bookman Old Style" w:hAnsi="Bookman Old Style"/>
          <w:b w:val="0"/>
          <w:bCs w:val="0"/>
          <w:i/>
          <w:iCs/>
          <w:spacing w:val="-3"/>
        </w:rPr>
        <w:t xml:space="preserve"> </w:t>
      </w:r>
      <w:r w:rsidR="001C5D5F" w:rsidRPr="005678C2">
        <w:rPr>
          <w:rFonts w:ascii="Bookman Old Style" w:hAnsi="Bookman Old Style"/>
          <w:b w:val="0"/>
          <w:bCs w:val="0"/>
          <w:spacing w:val="-3"/>
        </w:rPr>
        <w:t>(…)</w:t>
      </w:r>
    </w:p>
    <w:p w14:paraId="78BDBB53" w14:textId="77777777" w:rsidR="001C5D5F" w:rsidRPr="005678C2" w:rsidRDefault="001C5D5F"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0391E4D5" w14:textId="6B4504F6" w:rsidR="001C5D5F" w:rsidRPr="005678C2" w:rsidRDefault="001C5D5F" w:rsidP="005678C2">
      <w:pPr>
        <w:pStyle w:val="Textoindependiente"/>
        <w:ind w:right="275"/>
        <w:jc w:val="both"/>
        <w:rPr>
          <w:rFonts w:ascii="Bookman Old Style" w:hAnsi="Bookman Old Style"/>
          <w:b w:val="0"/>
          <w:bCs w:val="0"/>
          <w:spacing w:val="-3"/>
        </w:rPr>
      </w:pPr>
      <w:r w:rsidRPr="005678C2">
        <w:rPr>
          <w:rFonts w:ascii="Bookman Old Style" w:hAnsi="Bookman Old Style"/>
          <w:b w:val="0"/>
          <w:bCs w:val="0"/>
          <w:spacing w:val="-3"/>
        </w:rPr>
        <w:t>Dado el ajuste realizado por la ESSA, se encuentra procedente aceptar la solicitud de inclusión de la reposici</w:t>
      </w:r>
      <w:r w:rsidR="00760DA3" w:rsidRPr="005678C2">
        <w:rPr>
          <w:rFonts w:ascii="Bookman Old Style" w:hAnsi="Bookman Old Style"/>
          <w:b w:val="0"/>
          <w:bCs w:val="0"/>
          <w:spacing w:val="-3"/>
        </w:rPr>
        <w:t xml:space="preserve">ón parcial </w:t>
      </w:r>
      <w:r w:rsidR="00BA670C" w:rsidRPr="005678C2">
        <w:rPr>
          <w:rFonts w:ascii="Bookman Old Style" w:hAnsi="Bookman Old Style"/>
          <w:b w:val="0"/>
          <w:bCs w:val="0"/>
          <w:spacing w:val="-3"/>
        </w:rPr>
        <w:t>de la UC N3S34 con IUA provisional 100030025000</w:t>
      </w:r>
      <w:r w:rsidRPr="005678C2">
        <w:rPr>
          <w:rFonts w:ascii="Bookman Old Style" w:hAnsi="Bookman Old Style"/>
          <w:b w:val="0"/>
          <w:bCs w:val="0"/>
          <w:spacing w:val="-3"/>
        </w:rPr>
        <w:t>.</w:t>
      </w:r>
      <w:r w:rsidR="00AF797D" w:rsidRPr="005678C2">
        <w:rPr>
          <w:rFonts w:ascii="Bookman Old Style" w:hAnsi="Bookman Old Style"/>
          <w:b w:val="0"/>
          <w:bCs w:val="0"/>
          <w:spacing w:val="-3"/>
        </w:rPr>
        <w:t xml:space="preserve"> </w:t>
      </w:r>
      <w:r w:rsidR="00AF797D" w:rsidRPr="005678C2">
        <w:rPr>
          <w:rFonts w:ascii="Bookman Old Style" w:hAnsi="Bookman Old Style" w:cs="Times New Roman"/>
          <w:b w:val="0"/>
        </w:rPr>
        <w:t>L</w:t>
      </w:r>
      <w:r w:rsidR="00AF797D" w:rsidRPr="005678C2">
        <w:rPr>
          <w:rFonts w:ascii="Bookman Old Style" w:hAnsi="Bookman Old Style"/>
          <w:b w:val="0"/>
          <w:bCs w:val="0"/>
          <w:spacing w:val="-3"/>
        </w:rPr>
        <w:t xml:space="preserve">os valores de los módulos comunes reconocidos son el resultado de la aplicación, según corresponda, de los literales j, k, m, n y o del numeral 14.1 del Anexo General de la Resolución CREG 015 de 2018, razón por la cual </w:t>
      </w:r>
      <w:r w:rsidR="00147BBC" w:rsidRPr="005678C2">
        <w:rPr>
          <w:rFonts w:ascii="Bookman Old Style" w:hAnsi="Bookman Old Style"/>
          <w:b w:val="0"/>
          <w:bCs w:val="0"/>
          <w:spacing w:val="-3"/>
        </w:rPr>
        <w:t xml:space="preserve">en el inventario </w:t>
      </w:r>
      <w:r w:rsidR="00AF797D" w:rsidRPr="005678C2">
        <w:rPr>
          <w:rFonts w:ascii="Bookman Old Style" w:hAnsi="Bookman Old Style"/>
          <w:b w:val="0"/>
          <w:bCs w:val="0"/>
          <w:spacing w:val="-3"/>
        </w:rPr>
        <w:t>deberán existir bahías consistentes con el tipo de módulo común solicitado</w:t>
      </w:r>
      <w:r w:rsidR="00D545F4" w:rsidRPr="005678C2">
        <w:rPr>
          <w:rFonts w:ascii="Bookman Old Style" w:hAnsi="Bookman Old Style" w:cs="Times New Roman"/>
          <w:b w:val="0"/>
        </w:rPr>
        <w:t>, en caso contrario se excluye la UC de módulo común</w:t>
      </w:r>
      <w:r w:rsidR="00AF797D" w:rsidRPr="005678C2">
        <w:rPr>
          <w:rFonts w:ascii="Bookman Old Style" w:hAnsi="Bookman Old Style"/>
          <w:b w:val="0"/>
          <w:bCs w:val="0"/>
          <w:spacing w:val="-3"/>
        </w:rPr>
        <w:t>.</w:t>
      </w:r>
    </w:p>
    <w:p w14:paraId="709C1A24" w14:textId="2FA3DD20" w:rsidR="0040268C" w:rsidRPr="005678C2" w:rsidRDefault="0040268C" w:rsidP="005678C2">
      <w:pPr>
        <w:pStyle w:val="Textoindependiente"/>
        <w:ind w:right="275" w:firstLine="567"/>
        <w:jc w:val="both"/>
        <w:rPr>
          <w:rFonts w:ascii="Bookman Old Style" w:hAnsi="Bookman Old Style"/>
          <w:b w:val="0"/>
          <w:bCs w:val="0"/>
          <w:spacing w:val="-3"/>
        </w:rPr>
      </w:pPr>
      <w:r w:rsidRPr="005678C2">
        <w:rPr>
          <w:rFonts w:ascii="Bookman Old Style" w:hAnsi="Bookman Old Style" w:cs="Times New Roman"/>
          <w:b w:val="0"/>
        </w:rPr>
        <w:t>(…)</w:t>
      </w:r>
    </w:p>
    <w:p w14:paraId="5E3D5EBD" w14:textId="548A399B" w:rsidR="002D01C9" w:rsidRPr="005678C2" w:rsidRDefault="00CE682F" w:rsidP="005678C2">
      <w:pPr>
        <w:pStyle w:val="Textoindependiente"/>
        <w:ind w:left="993" w:right="275" w:hanging="426"/>
        <w:jc w:val="both"/>
        <w:rPr>
          <w:rFonts w:ascii="Bookman Old Style" w:hAnsi="Bookman Old Style"/>
          <w:i/>
          <w:iCs/>
          <w:spacing w:val="-3"/>
        </w:rPr>
      </w:pPr>
      <w:r w:rsidRPr="005678C2">
        <w:rPr>
          <w:rFonts w:ascii="Bookman Old Style" w:hAnsi="Bookman Old Style"/>
          <w:i/>
          <w:iCs/>
          <w:spacing w:val="-3"/>
        </w:rPr>
        <w:t xml:space="preserve">15. "Se reasigna de "formato6_UC_SE" a </w:t>
      </w:r>
      <w:r w:rsidR="0040268C" w:rsidRPr="005678C2">
        <w:rPr>
          <w:rFonts w:ascii="Bookman Old Style" w:hAnsi="Bookman Old Style"/>
          <w:i/>
          <w:iCs/>
          <w:spacing w:val="-3"/>
        </w:rPr>
        <w:t>"f</w:t>
      </w:r>
      <w:r w:rsidRPr="005678C2">
        <w:rPr>
          <w:rFonts w:ascii="Bookman Old Style" w:hAnsi="Bookman Old Style"/>
          <w:i/>
          <w:iCs/>
          <w:spacing w:val="-3"/>
        </w:rPr>
        <w:t>ormato10_CC". (Formato 10 inventario reconocido INVA_20-25 ESSA.xls)</w:t>
      </w:r>
    </w:p>
    <w:p w14:paraId="73685498" w14:textId="7C8F6D34" w:rsidR="002D01C9" w:rsidRPr="005678C2" w:rsidRDefault="007E527D" w:rsidP="005678C2">
      <w:pPr>
        <w:pStyle w:val="Textoindependiente"/>
        <w:ind w:left="993" w:right="275"/>
        <w:jc w:val="both"/>
        <w:rPr>
          <w:rFonts w:ascii="Bookman Old Style" w:hAnsi="Bookman Old Style"/>
          <w:b w:val="0"/>
          <w:bCs w:val="0"/>
          <w:spacing w:val="-3"/>
        </w:rPr>
      </w:pPr>
      <w:r w:rsidRPr="005678C2">
        <w:rPr>
          <w:rFonts w:ascii="Bookman Old Style" w:hAnsi="Bookman Old Style"/>
          <w:b w:val="0"/>
          <w:bCs w:val="0"/>
          <w:i/>
          <w:iCs/>
          <w:spacing w:val="-3"/>
        </w:rPr>
        <w:t>Se acoge observación realizada por la CREG.</w:t>
      </w:r>
      <w:r w:rsidR="002D01C9" w:rsidRPr="005678C2">
        <w:rPr>
          <w:rFonts w:ascii="Bookman Old Style" w:hAnsi="Bookman Old Style"/>
          <w:b w:val="0"/>
          <w:bCs w:val="0"/>
          <w:i/>
          <w:iCs/>
          <w:spacing w:val="-3"/>
        </w:rPr>
        <w:t xml:space="preserve"> </w:t>
      </w:r>
      <w:r w:rsidR="002D01C9" w:rsidRPr="005678C2">
        <w:rPr>
          <w:rFonts w:ascii="Bookman Old Style" w:hAnsi="Bookman Old Style"/>
          <w:b w:val="0"/>
          <w:bCs w:val="0"/>
          <w:spacing w:val="-3"/>
        </w:rPr>
        <w:t>(…)</w:t>
      </w:r>
    </w:p>
    <w:p w14:paraId="0482468E" w14:textId="77777777" w:rsidR="002D01C9" w:rsidRPr="005678C2" w:rsidRDefault="002D01C9"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61C1AE02" w14:textId="5508E3B3" w:rsidR="002D01C9" w:rsidRPr="005678C2" w:rsidRDefault="00592818" w:rsidP="005678C2">
      <w:pPr>
        <w:pStyle w:val="Textoindependiente"/>
        <w:ind w:right="275"/>
        <w:jc w:val="both"/>
        <w:rPr>
          <w:rFonts w:ascii="Bookman Old Style" w:hAnsi="Bookman Old Style"/>
          <w:b w:val="0"/>
          <w:bCs w:val="0"/>
          <w:spacing w:val="-3"/>
        </w:rPr>
      </w:pPr>
      <w:r w:rsidRPr="005678C2">
        <w:rPr>
          <w:rFonts w:ascii="Bookman Old Style" w:hAnsi="Bookman Old Style"/>
          <w:b w:val="0"/>
          <w:bCs w:val="0"/>
          <w:spacing w:val="-3"/>
        </w:rPr>
        <w:t>Se entiende que la ESSA desiste de hacer solicitud al respecto</w:t>
      </w:r>
      <w:r w:rsidR="0040268C" w:rsidRPr="005678C2">
        <w:rPr>
          <w:rFonts w:ascii="Bookman Old Style" w:hAnsi="Bookman Old Style"/>
          <w:b w:val="0"/>
          <w:bCs w:val="0"/>
          <w:spacing w:val="-3"/>
        </w:rPr>
        <w:t xml:space="preserve"> a la Unidad Constructiva especial</w:t>
      </w:r>
      <w:r w:rsidR="005653FF" w:rsidRPr="005678C2">
        <w:rPr>
          <w:rFonts w:ascii="Bookman Old Style" w:hAnsi="Bookman Old Style"/>
          <w:b w:val="0"/>
          <w:bCs w:val="0"/>
          <w:spacing w:val="-3"/>
        </w:rPr>
        <w:t xml:space="preserve"> con IUA provisional 10000000B000</w:t>
      </w:r>
      <w:r w:rsidR="002D01C9" w:rsidRPr="005678C2">
        <w:rPr>
          <w:rFonts w:ascii="Bookman Old Style" w:hAnsi="Bookman Old Style"/>
          <w:b w:val="0"/>
          <w:bCs w:val="0"/>
          <w:spacing w:val="-3"/>
        </w:rPr>
        <w:t>.</w:t>
      </w:r>
      <w:r w:rsidR="0040268C" w:rsidRPr="005678C2">
        <w:rPr>
          <w:rFonts w:ascii="Bookman Old Style" w:hAnsi="Bookman Old Style"/>
          <w:b w:val="0"/>
          <w:bCs w:val="0"/>
          <w:spacing w:val="-3"/>
        </w:rPr>
        <w:t xml:space="preserve"> </w:t>
      </w:r>
    </w:p>
    <w:p w14:paraId="1F286D8F" w14:textId="77777777" w:rsidR="000702D4" w:rsidRPr="005678C2" w:rsidRDefault="000702D4" w:rsidP="005678C2">
      <w:pPr>
        <w:pStyle w:val="Textoindependiente"/>
        <w:ind w:right="275" w:firstLine="567"/>
        <w:jc w:val="both"/>
        <w:rPr>
          <w:rFonts w:ascii="Bookman Old Style" w:hAnsi="Bookman Old Style"/>
          <w:b w:val="0"/>
          <w:bCs w:val="0"/>
          <w:spacing w:val="-3"/>
        </w:rPr>
      </w:pPr>
      <w:r w:rsidRPr="005678C2">
        <w:rPr>
          <w:rFonts w:ascii="Bookman Old Style" w:hAnsi="Bookman Old Style" w:cs="Times New Roman"/>
          <w:b w:val="0"/>
        </w:rPr>
        <w:t>(…)</w:t>
      </w:r>
    </w:p>
    <w:p w14:paraId="6CFFBFE4" w14:textId="69E3736D" w:rsidR="000702D4" w:rsidRPr="005678C2" w:rsidRDefault="00A46294" w:rsidP="005678C2">
      <w:pPr>
        <w:pStyle w:val="Textoindependiente"/>
        <w:ind w:left="993" w:right="275" w:hanging="426"/>
        <w:jc w:val="both"/>
        <w:rPr>
          <w:rFonts w:ascii="Bookman Old Style" w:hAnsi="Bookman Old Style"/>
          <w:i/>
          <w:iCs/>
          <w:spacing w:val="-3"/>
        </w:rPr>
      </w:pPr>
      <w:r w:rsidRPr="005678C2">
        <w:rPr>
          <w:rFonts w:ascii="Bookman Old Style" w:hAnsi="Bookman Old Style"/>
          <w:i/>
          <w:iCs/>
          <w:spacing w:val="-3"/>
        </w:rPr>
        <w:t>16. "Solo se debe reportar una UC de casa de control por subestación y por año." (Formato 6 inventario reconocido INVA_20-25</w:t>
      </w:r>
      <w:r w:rsidR="00E0736D" w:rsidRPr="005678C2">
        <w:rPr>
          <w:rFonts w:ascii="Bookman Old Style" w:hAnsi="Bookman Old Style"/>
          <w:i/>
          <w:iCs/>
          <w:spacing w:val="-3"/>
        </w:rPr>
        <w:t xml:space="preserve"> </w:t>
      </w:r>
      <w:r w:rsidRPr="005678C2">
        <w:rPr>
          <w:rFonts w:ascii="Bookman Old Style" w:hAnsi="Bookman Old Style"/>
          <w:i/>
          <w:iCs/>
          <w:spacing w:val="-3"/>
        </w:rPr>
        <w:t>ESSA.</w:t>
      </w:r>
      <w:r w:rsidR="00E0736D" w:rsidRPr="005678C2">
        <w:rPr>
          <w:rFonts w:ascii="Bookman Old Style" w:hAnsi="Bookman Old Style"/>
          <w:i/>
          <w:iCs/>
          <w:spacing w:val="-3"/>
        </w:rPr>
        <w:t>x</w:t>
      </w:r>
      <w:r w:rsidRPr="005678C2">
        <w:rPr>
          <w:rFonts w:ascii="Bookman Old Style" w:hAnsi="Bookman Old Style"/>
          <w:i/>
          <w:iCs/>
          <w:spacing w:val="-3"/>
        </w:rPr>
        <w:t>ls)</w:t>
      </w:r>
    </w:p>
    <w:p w14:paraId="2A718FD5" w14:textId="33906554" w:rsidR="000702D4" w:rsidRPr="005678C2" w:rsidRDefault="006436D7" w:rsidP="005678C2">
      <w:pPr>
        <w:pStyle w:val="Textoindependiente"/>
        <w:ind w:left="993" w:right="275"/>
        <w:jc w:val="both"/>
        <w:rPr>
          <w:rFonts w:ascii="Bookman Old Style" w:hAnsi="Bookman Old Style"/>
          <w:b w:val="0"/>
          <w:bCs w:val="0"/>
          <w:spacing w:val="-3"/>
        </w:rPr>
      </w:pPr>
      <w:r w:rsidRPr="005678C2">
        <w:rPr>
          <w:rFonts w:ascii="Bookman Old Style" w:hAnsi="Bookman Old Style"/>
          <w:b w:val="0"/>
          <w:bCs w:val="0"/>
          <w:i/>
          <w:iCs/>
          <w:spacing w:val="-3"/>
        </w:rPr>
        <w:t>Respecto a este punto, es importante referir que la UC de casa de control reportada corresponde a un espacio adicional por motivo de una expansión de bahía y/o celda en una subestación, la cual si bien es cierto hay una UC reconocida actualmente para esta casa de control, no se encuentra reconocido este nuevo valor, por esta razón se solicita su reconocimiento. Así mismo, en algunos casos también obedece a la</w:t>
      </w:r>
      <w:r w:rsidR="00074438" w:rsidRPr="005678C2">
        <w:rPr>
          <w:rFonts w:ascii="Bookman Old Style" w:hAnsi="Bookman Old Style"/>
          <w:b w:val="0"/>
          <w:bCs w:val="0"/>
          <w:i/>
          <w:iCs/>
          <w:spacing w:val="-3"/>
        </w:rPr>
        <w:t xml:space="preserve"> construcción de Subestaciones nuevas por expansión. A continuación, se presenta la justificación para cada caso</w:t>
      </w:r>
      <w:r w:rsidR="000702D4" w:rsidRPr="005678C2">
        <w:rPr>
          <w:rFonts w:ascii="Bookman Old Style" w:hAnsi="Bookman Old Style"/>
          <w:b w:val="0"/>
          <w:bCs w:val="0"/>
          <w:i/>
          <w:iCs/>
          <w:spacing w:val="-3"/>
        </w:rPr>
        <w:t xml:space="preserve">. </w:t>
      </w:r>
      <w:r w:rsidR="000702D4" w:rsidRPr="005678C2">
        <w:rPr>
          <w:rFonts w:ascii="Bookman Old Style" w:hAnsi="Bookman Old Style"/>
          <w:b w:val="0"/>
          <w:bCs w:val="0"/>
          <w:spacing w:val="-3"/>
        </w:rPr>
        <w:t>(…)</w:t>
      </w:r>
    </w:p>
    <w:p w14:paraId="61A7978C" w14:textId="77777777" w:rsidR="000702D4" w:rsidRPr="005678C2" w:rsidRDefault="000702D4"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3C703280" w14:textId="5C55B5C9" w:rsidR="00425A7A" w:rsidRPr="005678C2" w:rsidRDefault="005206C0" w:rsidP="005678C2">
      <w:pPr>
        <w:pStyle w:val="Textoindependiente"/>
        <w:ind w:right="275"/>
        <w:jc w:val="both"/>
        <w:rPr>
          <w:rFonts w:ascii="Bookman Old Style" w:hAnsi="Bookman Old Style"/>
          <w:b w:val="0"/>
          <w:bCs w:val="0"/>
          <w:spacing w:val="-3"/>
        </w:rPr>
      </w:pPr>
      <w:r w:rsidRPr="005678C2">
        <w:rPr>
          <w:rFonts w:ascii="Bookman Old Style" w:hAnsi="Bookman Old Style"/>
          <w:b w:val="0"/>
          <w:bCs w:val="0"/>
          <w:spacing w:val="-3"/>
        </w:rPr>
        <w:t xml:space="preserve">No se encuentra procedente aceptar la solicitud. </w:t>
      </w:r>
      <w:r w:rsidR="001C7AA1" w:rsidRPr="005678C2">
        <w:rPr>
          <w:rFonts w:ascii="Bookman Old Style" w:hAnsi="Bookman Old Style"/>
          <w:b w:val="0"/>
          <w:bCs w:val="0"/>
          <w:spacing w:val="-3"/>
        </w:rPr>
        <w:t>E</w:t>
      </w:r>
      <w:r w:rsidR="00DA4158" w:rsidRPr="005678C2">
        <w:rPr>
          <w:rFonts w:ascii="Bookman Old Style" w:hAnsi="Bookman Old Style"/>
          <w:b w:val="0"/>
          <w:bCs w:val="0"/>
          <w:spacing w:val="-3"/>
        </w:rPr>
        <w:t xml:space="preserve">n el </w:t>
      </w:r>
      <w:r w:rsidR="001C7AA1" w:rsidRPr="005678C2">
        <w:rPr>
          <w:rFonts w:ascii="Bookman Old Style" w:hAnsi="Bookman Old Style"/>
          <w:b w:val="0"/>
          <w:bCs w:val="0"/>
          <w:spacing w:val="-3"/>
        </w:rPr>
        <w:t>inventario</w:t>
      </w:r>
      <w:r w:rsidR="00DA4158" w:rsidRPr="005678C2">
        <w:rPr>
          <w:rFonts w:ascii="Bookman Old Style" w:hAnsi="Bookman Old Style"/>
          <w:b w:val="0"/>
          <w:bCs w:val="0"/>
          <w:spacing w:val="-3"/>
        </w:rPr>
        <w:t xml:space="preserve"> presentado como plan de inversiones por parte de la ESSA</w:t>
      </w:r>
      <w:r w:rsidR="00D56D46" w:rsidRPr="005678C2">
        <w:rPr>
          <w:rFonts w:ascii="Bookman Old Style" w:hAnsi="Bookman Old Style"/>
          <w:b w:val="0"/>
          <w:bCs w:val="0"/>
          <w:spacing w:val="-3"/>
        </w:rPr>
        <w:t xml:space="preserve"> </w:t>
      </w:r>
      <w:r w:rsidR="00182B36" w:rsidRPr="005678C2">
        <w:rPr>
          <w:rFonts w:ascii="Bookman Old Style" w:hAnsi="Bookman Old Style"/>
          <w:b w:val="0"/>
          <w:bCs w:val="0"/>
          <w:spacing w:val="-3"/>
        </w:rPr>
        <w:t>existía</w:t>
      </w:r>
      <w:r w:rsidR="00D56D46" w:rsidRPr="005678C2">
        <w:rPr>
          <w:rFonts w:ascii="Bookman Old Style" w:hAnsi="Bookman Old Style"/>
          <w:b w:val="0"/>
          <w:bCs w:val="0"/>
          <w:spacing w:val="-3"/>
        </w:rPr>
        <w:t xml:space="preserve"> más de un</w:t>
      </w:r>
      <w:r w:rsidR="00AD7F09" w:rsidRPr="005678C2">
        <w:rPr>
          <w:rFonts w:ascii="Bookman Old Style" w:hAnsi="Bookman Old Style"/>
          <w:b w:val="0"/>
          <w:bCs w:val="0"/>
          <w:spacing w:val="-3"/>
        </w:rPr>
        <w:t xml:space="preserve"> reporte</w:t>
      </w:r>
      <w:r w:rsidR="00D56D46" w:rsidRPr="005678C2">
        <w:rPr>
          <w:rFonts w:ascii="Bookman Old Style" w:hAnsi="Bookman Old Style"/>
          <w:b w:val="0"/>
          <w:bCs w:val="0"/>
          <w:spacing w:val="-3"/>
        </w:rPr>
        <w:t xml:space="preserve"> de casa de control, para el mismo año de entrada. Por tal motivo, el comentario</w:t>
      </w:r>
      <w:r w:rsidR="005E3A8E" w:rsidRPr="005678C2">
        <w:rPr>
          <w:rFonts w:ascii="Bookman Old Style" w:hAnsi="Bookman Old Style"/>
          <w:b w:val="0"/>
          <w:bCs w:val="0"/>
          <w:spacing w:val="-3"/>
        </w:rPr>
        <w:t xml:space="preserve"> CREG “</w:t>
      </w:r>
      <w:r w:rsidR="005E3A8E" w:rsidRPr="005678C2">
        <w:rPr>
          <w:rFonts w:ascii="Bookman Old Style" w:hAnsi="Bookman Old Style"/>
          <w:b w:val="0"/>
          <w:bCs w:val="0"/>
          <w:i/>
          <w:iCs/>
          <w:spacing w:val="-3"/>
        </w:rPr>
        <w:t>Solo se debe reportar una UC de casa de control por subestación y por año.</w:t>
      </w:r>
      <w:r w:rsidR="005E3A8E" w:rsidRPr="005678C2">
        <w:rPr>
          <w:rFonts w:ascii="Bookman Old Style" w:hAnsi="Bookman Old Style"/>
          <w:b w:val="0"/>
          <w:bCs w:val="0"/>
          <w:spacing w:val="-3"/>
        </w:rPr>
        <w:t xml:space="preserve">” hace referencia a tal situación y no </w:t>
      </w:r>
      <w:r w:rsidR="00412C0D" w:rsidRPr="005678C2">
        <w:rPr>
          <w:rFonts w:ascii="Bookman Old Style" w:hAnsi="Bookman Old Style"/>
          <w:b w:val="0"/>
          <w:bCs w:val="0"/>
          <w:spacing w:val="-3"/>
        </w:rPr>
        <w:t>a lo manifestado por usted “</w:t>
      </w:r>
      <w:r w:rsidR="00412C0D" w:rsidRPr="005678C2">
        <w:rPr>
          <w:rFonts w:ascii="Bookman Old Style" w:hAnsi="Bookman Old Style"/>
          <w:b w:val="0"/>
          <w:bCs w:val="0"/>
          <w:i/>
          <w:iCs/>
          <w:spacing w:val="-3"/>
        </w:rPr>
        <w:t>si bien es cierto hay una UC reconocida actualmente para esta casa de control, no se encuentra reconocido este nuevo valor</w:t>
      </w:r>
      <w:r w:rsidR="00412C0D" w:rsidRPr="005678C2">
        <w:rPr>
          <w:rFonts w:ascii="Bookman Old Style" w:hAnsi="Bookman Old Style"/>
          <w:b w:val="0"/>
          <w:bCs w:val="0"/>
          <w:spacing w:val="-3"/>
        </w:rPr>
        <w:t xml:space="preserve">”. </w:t>
      </w:r>
      <w:r w:rsidR="0060601A" w:rsidRPr="005678C2">
        <w:rPr>
          <w:rFonts w:ascii="Bookman Old Style" w:hAnsi="Bookman Old Style"/>
          <w:b w:val="0"/>
          <w:bCs w:val="0"/>
          <w:spacing w:val="-3"/>
        </w:rPr>
        <w:t>L</w:t>
      </w:r>
      <w:r w:rsidR="00177746" w:rsidRPr="005678C2">
        <w:rPr>
          <w:rFonts w:ascii="Bookman Old Style" w:hAnsi="Bookman Old Style"/>
          <w:b w:val="0"/>
          <w:bCs w:val="0"/>
          <w:spacing w:val="-3"/>
        </w:rPr>
        <w:t xml:space="preserve">a siguiente tabla contiene </w:t>
      </w:r>
      <w:r w:rsidR="00D45689" w:rsidRPr="005678C2">
        <w:rPr>
          <w:rFonts w:ascii="Bookman Old Style" w:hAnsi="Bookman Old Style"/>
          <w:b w:val="0"/>
          <w:bCs w:val="0"/>
          <w:spacing w:val="-3"/>
        </w:rPr>
        <w:t>las</w:t>
      </w:r>
      <w:r w:rsidR="00AF199D" w:rsidRPr="005678C2">
        <w:rPr>
          <w:rFonts w:ascii="Bookman Old Style" w:hAnsi="Bookman Old Style"/>
          <w:b w:val="0"/>
          <w:bCs w:val="0"/>
          <w:spacing w:val="-3"/>
        </w:rPr>
        <w:t xml:space="preserve"> solicitudes duplicadas de la</w:t>
      </w:r>
      <w:r w:rsidR="00D45689" w:rsidRPr="005678C2">
        <w:rPr>
          <w:rFonts w:ascii="Bookman Old Style" w:hAnsi="Bookman Old Style"/>
          <w:b w:val="0"/>
          <w:bCs w:val="0"/>
          <w:spacing w:val="-3"/>
        </w:rPr>
        <w:t xml:space="preserve"> UC de casa de control</w:t>
      </w:r>
      <w:r w:rsidR="0060601A" w:rsidRPr="005678C2">
        <w:rPr>
          <w:rFonts w:ascii="Bookman Old Style" w:hAnsi="Bookman Old Style"/>
          <w:b w:val="0"/>
          <w:bCs w:val="0"/>
          <w:spacing w:val="-3"/>
        </w:rPr>
        <w:t xml:space="preserve">, </w:t>
      </w:r>
      <w:r w:rsidR="00787FD9" w:rsidRPr="005678C2">
        <w:rPr>
          <w:rFonts w:ascii="Bookman Old Style" w:hAnsi="Bookman Old Style"/>
          <w:b w:val="0"/>
          <w:bCs w:val="0"/>
          <w:spacing w:val="-3"/>
        </w:rPr>
        <w:t>encontradas</w:t>
      </w:r>
      <w:r w:rsidR="0060601A" w:rsidRPr="005678C2">
        <w:rPr>
          <w:rFonts w:ascii="Bookman Old Style" w:hAnsi="Bookman Old Style"/>
          <w:b w:val="0"/>
          <w:bCs w:val="0"/>
          <w:spacing w:val="-3"/>
        </w:rPr>
        <w:t xml:space="preserve"> en la presente revisión</w:t>
      </w:r>
      <w:r w:rsidR="00775632" w:rsidRPr="005678C2">
        <w:rPr>
          <w:rFonts w:ascii="Bookman Old Style" w:hAnsi="Bookman Old Style"/>
          <w:b w:val="0"/>
          <w:bCs w:val="0"/>
          <w:spacing w:val="-3"/>
        </w:rPr>
        <w:t>:</w:t>
      </w:r>
    </w:p>
    <w:tbl>
      <w:tblPr>
        <w:tblW w:w="0" w:type="auto"/>
        <w:jc w:val="center"/>
        <w:tblCellMar>
          <w:left w:w="70" w:type="dxa"/>
          <w:right w:w="70" w:type="dxa"/>
        </w:tblCellMar>
        <w:tblLook w:val="04A0" w:firstRow="1" w:lastRow="0" w:firstColumn="1" w:lastColumn="0" w:noHBand="0" w:noVBand="1"/>
      </w:tblPr>
      <w:tblGrid>
        <w:gridCol w:w="1563"/>
        <w:gridCol w:w="587"/>
        <w:gridCol w:w="1999"/>
        <w:gridCol w:w="2244"/>
      </w:tblGrid>
      <w:tr w:rsidR="005E00C6" w:rsidRPr="005678C2" w14:paraId="3155C68D" w14:textId="77777777" w:rsidTr="005F4404">
        <w:trPr>
          <w:trHeight w:val="288"/>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1F28D" w14:textId="77777777" w:rsidR="005E00C6" w:rsidRPr="005678C2" w:rsidRDefault="005E00C6" w:rsidP="005678C2">
            <w:pPr>
              <w:spacing w:before="0" w:after="0"/>
              <w:jc w:val="center"/>
              <w:rPr>
                <w:rFonts w:ascii="Calibri" w:hAnsi="Calibri" w:cs="Calibri"/>
                <w:b/>
                <w:bCs/>
                <w:color w:val="000000"/>
                <w:sz w:val="22"/>
                <w:szCs w:val="22"/>
                <w:lang w:val="es-CO" w:eastAsia="es-CO"/>
              </w:rPr>
            </w:pPr>
            <w:r w:rsidRPr="005678C2">
              <w:rPr>
                <w:rFonts w:ascii="Calibri" w:hAnsi="Calibri" w:cs="Calibri"/>
                <w:b/>
                <w:bCs/>
                <w:color w:val="000000"/>
                <w:sz w:val="22"/>
                <w:szCs w:val="22"/>
                <w:lang w:val="es-CO" w:eastAsia="es-CO"/>
              </w:rPr>
              <w:t>IUA provisional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82B110" w14:textId="77777777" w:rsidR="005E00C6" w:rsidRPr="005678C2" w:rsidRDefault="005E00C6" w:rsidP="005678C2">
            <w:pPr>
              <w:spacing w:before="0" w:after="0"/>
              <w:jc w:val="center"/>
              <w:rPr>
                <w:rFonts w:ascii="Calibri" w:hAnsi="Calibri" w:cs="Calibri"/>
                <w:b/>
                <w:bCs/>
                <w:color w:val="000000"/>
                <w:sz w:val="22"/>
                <w:szCs w:val="22"/>
                <w:lang w:val="es-CO" w:eastAsia="es-CO"/>
              </w:rPr>
            </w:pPr>
            <w:r w:rsidRPr="005678C2">
              <w:rPr>
                <w:rFonts w:ascii="Calibri" w:hAnsi="Calibri" w:cs="Calibri"/>
                <w:b/>
                <w:bCs/>
                <w:color w:val="000000"/>
                <w:sz w:val="22"/>
                <w:szCs w:val="22"/>
                <w:lang w:val="es-CO" w:eastAsia="es-CO"/>
              </w:rPr>
              <w:t>IUS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CF823C" w14:textId="77777777" w:rsidR="005E00C6" w:rsidRPr="005678C2" w:rsidRDefault="005E00C6" w:rsidP="005678C2">
            <w:pPr>
              <w:spacing w:before="0" w:after="0"/>
              <w:jc w:val="center"/>
              <w:rPr>
                <w:rFonts w:ascii="Calibri" w:hAnsi="Calibri" w:cs="Calibri"/>
                <w:b/>
                <w:bCs/>
                <w:color w:val="000000"/>
                <w:sz w:val="22"/>
                <w:szCs w:val="22"/>
                <w:lang w:val="es-CO" w:eastAsia="es-CO"/>
              </w:rPr>
            </w:pPr>
            <w:r w:rsidRPr="005678C2">
              <w:rPr>
                <w:rFonts w:ascii="Calibri" w:hAnsi="Calibri" w:cs="Calibri"/>
                <w:b/>
                <w:bCs/>
                <w:color w:val="000000"/>
                <w:sz w:val="22"/>
                <w:szCs w:val="22"/>
                <w:lang w:val="es-CO" w:eastAsia="es-CO"/>
              </w:rPr>
              <w:t>Unidad Constructiva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C42652" w14:textId="77777777" w:rsidR="005E00C6" w:rsidRPr="005678C2" w:rsidRDefault="005E00C6" w:rsidP="005678C2">
            <w:pPr>
              <w:spacing w:before="0" w:after="0"/>
              <w:jc w:val="center"/>
              <w:rPr>
                <w:rFonts w:ascii="Calibri" w:hAnsi="Calibri" w:cs="Calibri"/>
                <w:b/>
                <w:bCs/>
                <w:color w:val="000000"/>
                <w:sz w:val="22"/>
                <w:szCs w:val="22"/>
                <w:lang w:val="es-CO" w:eastAsia="es-CO"/>
              </w:rPr>
            </w:pPr>
            <w:r w:rsidRPr="005678C2">
              <w:rPr>
                <w:rFonts w:ascii="Calibri" w:hAnsi="Calibri" w:cs="Calibri"/>
                <w:b/>
                <w:bCs/>
                <w:color w:val="000000"/>
                <w:sz w:val="22"/>
                <w:szCs w:val="22"/>
                <w:lang w:val="es-CO" w:eastAsia="es-CO"/>
              </w:rPr>
              <w:t>Año entrada operación</w:t>
            </w:r>
          </w:p>
        </w:tc>
      </w:tr>
      <w:tr w:rsidR="005E00C6" w:rsidRPr="005678C2" w14:paraId="32E5A2C3" w14:textId="77777777" w:rsidTr="005F4404">
        <w:trPr>
          <w:trHeight w:val="288"/>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62479" w14:textId="77777777" w:rsidR="005E00C6" w:rsidRPr="005678C2" w:rsidRDefault="005E00C6" w:rsidP="005678C2">
            <w:pPr>
              <w:spacing w:before="0" w:after="0"/>
              <w:jc w:val="left"/>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10018006V000</w:t>
            </w:r>
          </w:p>
        </w:tc>
        <w:tc>
          <w:tcPr>
            <w:tcW w:w="0" w:type="auto"/>
            <w:tcBorders>
              <w:top w:val="nil"/>
              <w:left w:val="nil"/>
              <w:bottom w:val="single" w:sz="4" w:space="0" w:color="auto"/>
              <w:right w:val="single" w:sz="4" w:space="0" w:color="auto"/>
            </w:tcBorders>
            <w:shd w:val="clear" w:color="auto" w:fill="auto"/>
            <w:noWrap/>
            <w:vAlign w:val="center"/>
            <w:hideMark/>
          </w:tcPr>
          <w:p w14:paraId="3D81D773"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0018</w:t>
            </w:r>
          </w:p>
        </w:tc>
        <w:tc>
          <w:tcPr>
            <w:tcW w:w="0" w:type="auto"/>
            <w:tcBorders>
              <w:top w:val="nil"/>
              <w:left w:val="nil"/>
              <w:bottom w:val="single" w:sz="4" w:space="0" w:color="auto"/>
              <w:right w:val="single" w:sz="4" w:space="0" w:color="auto"/>
            </w:tcBorders>
            <w:shd w:val="clear" w:color="auto" w:fill="auto"/>
            <w:noWrap/>
            <w:vAlign w:val="center"/>
            <w:hideMark/>
          </w:tcPr>
          <w:p w14:paraId="39333809"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N0P13</w:t>
            </w:r>
          </w:p>
        </w:tc>
        <w:tc>
          <w:tcPr>
            <w:tcW w:w="0" w:type="auto"/>
            <w:tcBorders>
              <w:top w:val="nil"/>
              <w:left w:val="nil"/>
              <w:bottom w:val="single" w:sz="4" w:space="0" w:color="auto"/>
              <w:right w:val="single" w:sz="4" w:space="0" w:color="auto"/>
            </w:tcBorders>
            <w:shd w:val="clear" w:color="auto" w:fill="auto"/>
            <w:noWrap/>
            <w:vAlign w:val="center"/>
            <w:hideMark/>
          </w:tcPr>
          <w:p w14:paraId="7CF98243"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2023</w:t>
            </w:r>
          </w:p>
        </w:tc>
      </w:tr>
      <w:tr w:rsidR="005E00C6" w:rsidRPr="005678C2" w14:paraId="1A44F50B" w14:textId="77777777" w:rsidTr="005F4404">
        <w:trPr>
          <w:trHeight w:val="288"/>
          <w:tblHeade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A1DB39" w14:textId="77777777" w:rsidR="005E00C6" w:rsidRPr="005678C2" w:rsidRDefault="005E00C6" w:rsidP="005678C2">
            <w:pPr>
              <w:spacing w:before="0" w:after="0"/>
              <w:jc w:val="left"/>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100180074000</w:t>
            </w:r>
          </w:p>
        </w:tc>
        <w:tc>
          <w:tcPr>
            <w:tcW w:w="0" w:type="auto"/>
            <w:tcBorders>
              <w:top w:val="nil"/>
              <w:left w:val="nil"/>
              <w:bottom w:val="single" w:sz="4" w:space="0" w:color="auto"/>
              <w:right w:val="single" w:sz="4" w:space="0" w:color="auto"/>
            </w:tcBorders>
            <w:shd w:val="clear" w:color="auto" w:fill="auto"/>
            <w:noWrap/>
            <w:vAlign w:val="center"/>
            <w:hideMark/>
          </w:tcPr>
          <w:p w14:paraId="1263DF05"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0018</w:t>
            </w:r>
          </w:p>
        </w:tc>
        <w:tc>
          <w:tcPr>
            <w:tcW w:w="0" w:type="auto"/>
            <w:tcBorders>
              <w:top w:val="nil"/>
              <w:left w:val="nil"/>
              <w:bottom w:val="single" w:sz="4" w:space="0" w:color="auto"/>
              <w:right w:val="single" w:sz="4" w:space="0" w:color="auto"/>
            </w:tcBorders>
            <w:shd w:val="clear" w:color="auto" w:fill="auto"/>
            <w:noWrap/>
            <w:vAlign w:val="center"/>
            <w:hideMark/>
          </w:tcPr>
          <w:p w14:paraId="1C6F76F8"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N0P13</w:t>
            </w:r>
          </w:p>
        </w:tc>
        <w:tc>
          <w:tcPr>
            <w:tcW w:w="0" w:type="auto"/>
            <w:tcBorders>
              <w:top w:val="nil"/>
              <w:left w:val="nil"/>
              <w:bottom w:val="single" w:sz="4" w:space="0" w:color="auto"/>
              <w:right w:val="single" w:sz="4" w:space="0" w:color="auto"/>
            </w:tcBorders>
            <w:shd w:val="clear" w:color="auto" w:fill="auto"/>
            <w:noWrap/>
            <w:vAlign w:val="center"/>
            <w:hideMark/>
          </w:tcPr>
          <w:p w14:paraId="7B33CBC0"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2023</w:t>
            </w:r>
          </w:p>
        </w:tc>
      </w:tr>
      <w:tr w:rsidR="005E00C6" w:rsidRPr="005678C2" w14:paraId="78245008" w14:textId="77777777" w:rsidTr="005F4404">
        <w:trPr>
          <w:trHeight w:val="288"/>
          <w:tblHeade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7960FD" w14:textId="77777777" w:rsidR="005E00C6" w:rsidRPr="005678C2" w:rsidRDefault="005E00C6" w:rsidP="005678C2">
            <w:pPr>
              <w:spacing w:before="0" w:after="0"/>
              <w:jc w:val="left"/>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10029001H000</w:t>
            </w:r>
          </w:p>
        </w:tc>
        <w:tc>
          <w:tcPr>
            <w:tcW w:w="0" w:type="auto"/>
            <w:tcBorders>
              <w:top w:val="nil"/>
              <w:left w:val="nil"/>
              <w:bottom w:val="single" w:sz="4" w:space="0" w:color="auto"/>
              <w:right w:val="single" w:sz="4" w:space="0" w:color="auto"/>
            </w:tcBorders>
            <w:shd w:val="clear" w:color="auto" w:fill="auto"/>
            <w:noWrap/>
            <w:vAlign w:val="center"/>
            <w:hideMark/>
          </w:tcPr>
          <w:p w14:paraId="658ABA60"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0029</w:t>
            </w:r>
          </w:p>
        </w:tc>
        <w:tc>
          <w:tcPr>
            <w:tcW w:w="0" w:type="auto"/>
            <w:tcBorders>
              <w:top w:val="nil"/>
              <w:left w:val="nil"/>
              <w:bottom w:val="single" w:sz="4" w:space="0" w:color="auto"/>
              <w:right w:val="single" w:sz="4" w:space="0" w:color="auto"/>
            </w:tcBorders>
            <w:shd w:val="clear" w:color="auto" w:fill="auto"/>
            <w:noWrap/>
            <w:vAlign w:val="center"/>
            <w:hideMark/>
          </w:tcPr>
          <w:p w14:paraId="161CE75E"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N0P13</w:t>
            </w:r>
          </w:p>
        </w:tc>
        <w:tc>
          <w:tcPr>
            <w:tcW w:w="0" w:type="auto"/>
            <w:tcBorders>
              <w:top w:val="nil"/>
              <w:left w:val="nil"/>
              <w:bottom w:val="single" w:sz="4" w:space="0" w:color="auto"/>
              <w:right w:val="single" w:sz="4" w:space="0" w:color="auto"/>
            </w:tcBorders>
            <w:shd w:val="clear" w:color="auto" w:fill="auto"/>
            <w:noWrap/>
            <w:vAlign w:val="center"/>
            <w:hideMark/>
          </w:tcPr>
          <w:p w14:paraId="6DE4C99A"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2022</w:t>
            </w:r>
          </w:p>
        </w:tc>
      </w:tr>
      <w:tr w:rsidR="005E00C6" w:rsidRPr="005678C2" w14:paraId="19B34F07" w14:textId="77777777" w:rsidTr="005F4404">
        <w:trPr>
          <w:trHeight w:val="288"/>
          <w:tblHeade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1F3B51" w14:textId="77777777" w:rsidR="005E00C6" w:rsidRPr="005678C2" w:rsidRDefault="005E00C6" w:rsidP="005678C2">
            <w:pPr>
              <w:spacing w:before="0" w:after="0"/>
              <w:jc w:val="left"/>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10029001M000</w:t>
            </w:r>
          </w:p>
        </w:tc>
        <w:tc>
          <w:tcPr>
            <w:tcW w:w="0" w:type="auto"/>
            <w:tcBorders>
              <w:top w:val="nil"/>
              <w:left w:val="nil"/>
              <w:bottom w:val="single" w:sz="4" w:space="0" w:color="auto"/>
              <w:right w:val="single" w:sz="4" w:space="0" w:color="auto"/>
            </w:tcBorders>
            <w:shd w:val="clear" w:color="auto" w:fill="auto"/>
            <w:noWrap/>
            <w:vAlign w:val="center"/>
            <w:hideMark/>
          </w:tcPr>
          <w:p w14:paraId="5D33685E"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0029</w:t>
            </w:r>
          </w:p>
        </w:tc>
        <w:tc>
          <w:tcPr>
            <w:tcW w:w="0" w:type="auto"/>
            <w:tcBorders>
              <w:top w:val="nil"/>
              <w:left w:val="nil"/>
              <w:bottom w:val="single" w:sz="4" w:space="0" w:color="auto"/>
              <w:right w:val="single" w:sz="4" w:space="0" w:color="auto"/>
            </w:tcBorders>
            <w:shd w:val="clear" w:color="auto" w:fill="auto"/>
            <w:noWrap/>
            <w:vAlign w:val="center"/>
            <w:hideMark/>
          </w:tcPr>
          <w:p w14:paraId="1837C51A"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N0P13</w:t>
            </w:r>
          </w:p>
        </w:tc>
        <w:tc>
          <w:tcPr>
            <w:tcW w:w="0" w:type="auto"/>
            <w:tcBorders>
              <w:top w:val="nil"/>
              <w:left w:val="nil"/>
              <w:bottom w:val="single" w:sz="4" w:space="0" w:color="auto"/>
              <w:right w:val="single" w:sz="4" w:space="0" w:color="auto"/>
            </w:tcBorders>
            <w:shd w:val="clear" w:color="auto" w:fill="auto"/>
            <w:noWrap/>
            <w:vAlign w:val="center"/>
            <w:hideMark/>
          </w:tcPr>
          <w:p w14:paraId="2E913FF4"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2022</w:t>
            </w:r>
          </w:p>
        </w:tc>
      </w:tr>
      <w:tr w:rsidR="005E00C6" w:rsidRPr="005678C2" w14:paraId="54712A68" w14:textId="77777777" w:rsidTr="005F4404">
        <w:trPr>
          <w:trHeight w:val="288"/>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B88D3" w14:textId="77777777" w:rsidR="005E00C6" w:rsidRPr="005678C2" w:rsidRDefault="005E00C6" w:rsidP="005678C2">
            <w:pPr>
              <w:spacing w:before="0" w:after="0"/>
              <w:jc w:val="left"/>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10047003D000</w:t>
            </w:r>
          </w:p>
        </w:tc>
        <w:tc>
          <w:tcPr>
            <w:tcW w:w="0" w:type="auto"/>
            <w:tcBorders>
              <w:top w:val="nil"/>
              <w:left w:val="nil"/>
              <w:bottom w:val="single" w:sz="4" w:space="0" w:color="auto"/>
              <w:right w:val="single" w:sz="4" w:space="0" w:color="auto"/>
            </w:tcBorders>
            <w:shd w:val="clear" w:color="auto" w:fill="auto"/>
            <w:noWrap/>
            <w:vAlign w:val="center"/>
            <w:hideMark/>
          </w:tcPr>
          <w:p w14:paraId="7CECD2DA"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0047</w:t>
            </w:r>
          </w:p>
        </w:tc>
        <w:tc>
          <w:tcPr>
            <w:tcW w:w="0" w:type="auto"/>
            <w:tcBorders>
              <w:top w:val="nil"/>
              <w:left w:val="nil"/>
              <w:bottom w:val="single" w:sz="4" w:space="0" w:color="auto"/>
              <w:right w:val="single" w:sz="4" w:space="0" w:color="auto"/>
            </w:tcBorders>
            <w:shd w:val="clear" w:color="auto" w:fill="auto"/>
            <w:noWrap/>
            <w:vAlign w:val="center"/>
            <w:hideMark/>
          </w:tcPr>
          <w:p w14:paraId="2461EAFC"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N0P13</w:t>
            </w:r>
          </w:p>
        </w:tc>
        <w:tc>
          <w:tcPr>
            <w:tcW w:w="0" w:type="auto"/>
            <w:tcBorders>
              <w:top w:val="nil"/>
              <w:left w:val="nil"/>
              <w:bottom w:val="single" w:sz="4" w:space="0" w:color="auto"/>
              <w:right w:val="single" w:sz="4" w:space="0" w:color="auto"/>
            </w:tcBorders>
            <w:shd w:val="clear" w:color="auto" w:fill="auto"/>
            <w:noWrap/>
            <w:vAlign w:val="center"/>
            <w:hideMark/>
          </w:tcPr>
          <w:p w14:paraId="5B808DB4"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2020</w:t>
            </w:r>
          </w:p>
        </w:tc>
      </w:tr>
      <w:tr w:rsidR="005E00C6" w:rsidRPr="005678C2" w14:paraId="3997F44E" w14:textId="77777777" w:rsidTr="005F4404">
        <w:trPr>
          <w:trHeight w:val="288"/>
          <w:tblHeade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74C0C2" w14:textId="77777777" w:rsidR="005E00C6" w:rsidRPr="005678C2" w:rsidRDefault="005E00C6" w:rsidP="005678C2">
            <w:pPr>
              <w:spacing w:before="0" w:after="0"/>
              <w:jc w:val="left"/>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10047002G000</w:t>
            </w:r>
          </w:p>
        </w:tc>
        <w:tc>
          <w:tcPr>
            <w:tcW w:w="0" w:type="auto"/>
            <w:tcBorders>
              <w:top w:val="nil"/>
              <w:left w:val="nil"/>
              <w:bottom w:val="single" w:sz="4" w:space="0" w:color="auto"/>
              <w:right w:val="single" w:sz="4" w:space="0" w:color="auto"/>
            </w:tcBorders>
            <w:shd w:val="clear" w:color="auto" w:fill="auto"/>
            <w:noWrap/>
            <w:vAlign w:val="center"/>
            <w:hideMark/>
          </w:tcPr>
          <w:p w14:paraId="5E13984F"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0047</w:t>
            </w:r>
          </w:p>
        </w:tc>
        <w:tc>
          <w:tcPr>
            <w:tcW w:w="0" w:type="auto"/>
            <w:tcBorders>
              <w:top w:val="nil"/>
              <w:left w:val="nil"/>
              <w:bottom w:val="single" w:sz="4" w:space="0" w:color="auto"/>
              <w:right w:val="single" w:sz="4" w:space="0" w:color="auto"/>
            </w:tcBorders>
            <w:shd w:val="clear" w:color="auto" w:fill="auto"/>
            <w:noWrap/>
            <w:vAlign w:val="center"/>
            <w:hideMark/>
          </w:tcPr>
          <w:p w14:paraId="30C6F3A1"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N0P13</w:t>
            </w:r>
          </w:p>
        </w:tc>
        <w:tc>
          <w:tcPr>
            <w:tcW w:w="0" w:type="auto"/>
            <w:tcBorders>
              <w:top w:val="nil"/>
              <w:left w:val="nil"/>
              <w:bottom w:val="single" w:sz="4" w:space="0" w:color="auto"/>
              <w:right w:val="single" w:sz="4" w:space="0" w:color="auto"/>
            </w:tcBorders>
            <w:shd w:val="clear" w:color="auto" w:fill="auto"/>
            <w:noWrap/>
            <w:vAlign w:val="center"/>
            <w:hideMark/>
          </w:tcPr>
          <w:p w14:paraId="5B7D34AA"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2020</w:t>
            </w:r>
          </w:p>
        </w:tc>
      </w:tr>
      <w:tr w:rsidR="005E00C6" w:rsidRPr="005678C2" w14:paraId="73D0066B" w14:textId="77777777" w:rsidTr="005F4404">
        <w:trPr>
          <w:trHeight w:val="288"/>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42FFA" w14:textId="77777777" w:rsidR="005E00C6" w:rsidRPr="005678C2" w:rsidRDefault="005E00C6" w:rsidP="005678C2">
            <w:pPr>
              <w:spacing w:before="0" w:after="0"/>
              <w:jc w:val="left"/>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10066004W000</w:t>
            </w:r>
          </w:p>
        </w:tc>
        <w:tc>
          <w:tcPr>
            <w:tcW w:w="0" w:type="auto"/>
            <w:tcBorders>
              <w:top w:val="nil"/>
              <w:left w:val="nil"/>
              <w:bottom w:val="single" w:sz="4" w:space="0" w:color="auto"/>
              <w:right w:val="single" w:sz="4" w:space="0" w:color="auto"/>
            </w:tcBorders>
            <w:shd w:val="clear" w:color="auto" w:fill="auto"/>
            <w:noWrap/>
            <w:vAlign w:val="center"/>
            <w:hideMark/>
          </w:tcPr>
          <w:p w14:paraId="0B3142EB"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0066</w:t>
            </w:r>
          </w:p>
        </w:tc>
        <w:tc>
          <w:tcPr>
            <w:tcW w:w="0" w:type="auto"/>
            <w:tcBorders>
              <w:top w:val="nil"/>
              <w:left w:val="nil"/>
              <w:bottom w:val="single" w:sz="4" w:space="0" w:color="auto"/>
              <w:right w:val="single" w:sz="4" w:space="0" w:color="auto"/>
            </w:tcBorders>
            <w:shd w:val="clear" w:color="auto" w:fill="auto"/>
            <w:noWrap/>
            <w:vAlign w:val="center"/>
            <w:hideMark/>
          </w:tcPr>
          <w:p w14:paraId="7BE0F494"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N0P13</w:t>
            </w:r>
          </w:p>
        </w:tc>
        <w:tc>
          <w:tcPr>
            <w:tcW w:w="0" w:type="auto"/>
            <w:tcBorders>
              <w:top w:val="nil"/>
              <w:left w:val="nil"/>
              <w:bottom w:val="single" w:sz="4" w:space="0" w:color="auto"/>
              <w:right w:val="single" w:sz="4" w:space="0" w:color="auto"/>
            </w:tcBorders>
            <w:shd w:val="clear" w:color="auto" w:fill="auto"/>
            <w:noWrap/>
            <w:vAlign w:val="center"/>
            <w:hideMark/>
          </w:tcPr>
          <w:p w14:paraId="0013CF5A"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2022</w:t>
            </w:r>
          </w:p>
        </w:tc>
      </w:tr>
      <w:tr w:rsidR="005E00C6" w:rsidRPr="005678C2" w14:paraId="7C96410F" w14:textId="77777777" w:rsidTr="005F4404">
        <w:trPr>
          <w:trHeight w:val="288"/>
          <w:tblHeade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932C02" w14:textId="77777777" w:rsidR="005E00C6" w:rsidRPr="005678C2" w:rsidRDefault="005E00C6" w:rsidP="005678C2">
            <w:pPr>
              <w:spacing w:before="0" w:after="0"/>
              <w:jc w:val="left"/>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10066004O000</w:t>
            </w:r>
          </w:p>
        </w:tc>
        <w:tc>
          <w:tcPr>
            <w:tcW w:w="0" w:type="auto"/>
            <w:tcBorders>
              <w:top w:val="nil"/>
              <w:left w:val="nil"/>
              <w:bottom w:val="single" w:sz="4" w:space="0" w:color="auto"/>
              <w:right w:val="single" w:sz="4" w:space="0" w:color="auto"/>
            </w:tcBorders>
            <w:shd w:val="clear" w:color="auto" w:fill="auto"/>
            <w:noWrap/>
            <w:vAlign w:val="center"/>
            <w:hideMark/>
          </w:tcPr>
          <w:p w14:paraId="3F0BF0D0"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0066</w:t>
            </w:r>
          </w:p>
        </w:tc>
        <w:tc>
          <w:tcPr>
            <w:tcW w:w="0" w:type="auto"/>
            <w:tcBorders>
              <w:top w:val="nil"/>
              <w:left w:val="nil"/>
              <w:bottom w:val="single" w:sz="4" w:space="0" w:color="auto"/>
              <w:right w:val="single" w:sz="4" w:space="0" w:color="auto"/>
            </w:tcBorders>
            <w:shd w:val="clear" w:color="auto" w:fill="auto"/>
            <w:noWrap/>
            <w:vAlign w:val="center"/>
            <w:hideMark/>
          </w:tcPr>
          <w:p w14:paraId="48223C38"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N0P13</w:t>
            </w:r>
          </w:p>
        </w:tc>
        <w:tc>
          <w:tcPr>
            <w:tcW w:w="0" w:type="auto"/>
            <w:tcBorders>
              <w:top w:val="nil"/>
              <w:left w:val="nil"/>
              <w:bottom w:val="single" w:sz="4" w:space="0" w:color="auto"/>
              <w:right w:val="single" w:sz="4" w:space="0" w:color="auto"/>
            </w:tcBorders>
            <w:shd w:val="clear" w:color="auto" w:fill="auto"/>
            <w:noWrap/>
            <w:vAlign w:val="center"/>
            <w:hideMark/>
          </w:tcPr>
          <w:p w14:paraId="646D1652" w14:textId="77777777"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2022</w:t>
            </w:r>
          </w:p>
        </w:tc>
      </w:tr>
      <w:tr w:rsidR="005E00C6" w:rsidRPr="005678C2" w14:paraId="2724C1C1" w14:textId="77777777" w:rsidTr="005F4404">
        <w:trPr>
          <w:trHeight w:val="288"/>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AE75E" w14:textId="4461D08D" w:rsidR="005E00C6" w:rsidRPr="005678C2" w:rsidRDefault="005E00C6" w:rsidP="005678C2">
            <w:pPr>
              <w:spacing w:before="0" w:after="0"/>
              <w:jc w:val="left"/>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100840003000</w:t>
            </w:r>
          </w:p>
        </w:tc>
        <w:tc>
          <w:tcPr>
            <w:tcW w:w="0" w:type="auto"/>
            <w:tcBorders>
              <w:top w:val="nil"/>
              <w:left w:val="nil"/>
              <w:bottom w:val="single" w:sz="4" w:space="0" w:color="auto"/>
              <w:right w:val="single" w:sz="4" w:space="0" w:color="auto"/>
            </w:tcBorders>
            <w:shd w:val="clear" w:color="auto" w:fill="auto"/>
            <w:noWrap/>
            <w:vAlign w:val="center"/>
            <w:hideMark/>
          </w:tcPr>
          <w:p w14:paraId="739AD1FE" w14:textId="1B923921"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0084</w:t>
            </w:r>
          </w:p>
        </w:tc>
        <w:tc>
          <w:tcPr>
            <w:tcW w:w="0" w:type="auto"/>
            <w:tcBorders>
              <w:top w:val="nil"/>
              <w:left w:val="nil"/>
              <w:bottom w:val="single" w:sz="4" w:space="0" w:color="auto"/>
              <w:right w:val="single" w:sz="4" w:space="0" w:color="auto"/>
            </w:tcBorders>
            <w:shd w:val="clear" w:color="auto" w:fill="auto"/>
            <w:noWrap/>
            <w:vAlign w:val="center"/>
            <w:hideMark/>
          </w:tcPr>
          <w:p w14:paraId="1576FD1B" w14:textId="336470D0"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N0P13</w:t>
            </w:r>
          </w:p>
        </w:tc>
        <w:tc>
          <w:tcPr>
            <w:tcW w:w="0" w:type="auto"/>
            <w:tcBorders>
              <w:top w:val="nil"/>
              <w:left w:val="nil"/>
              <w:bottom w:val="single" w:sz="4" w:space="0" w:color="auto"/>
              <w:right w:val="single" w:sz="4" w:space="0" w:color="auto"/>
            </w:tcBorders>
            <w:shd w:val="clear" w:color="auto" w:fill="auto"/>
            <w:noWrap/>
            <w:vAlign w:val="center"/>
            <w:hideMark/>
          </w:tcPr>
          <w:p w14:paraId="10D8A3CB" w14:textId="119816C9"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2022</w:t>
            </w:r>
          </w:p>
        </w:tc>
      </w:tr>
      <w:tr w:rsidR="005E00C6" w:rsidRPr="005678C2" w14:paraId="76E55676" w14:textId="77777777" w:rsidTr="005F4404">
        <w:trPr>
          <w:trHeight w:val="288"/>
          <w:tblHeade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29C0DC" w14:textId="3BFBB855" w:rsidR="005E00C6" w:rsidRPr="005678C2" w:rsidRDefault="005E00C6" w:rsidP="005678C2">
            <w:pPr>
              <w:spacing w:before="0" w:after="0"/>
              <w:jc w:val="left"/>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10084000L000</w:t>
            </w:r>
          </w:p>
        </w:tc>
        <w:tc>
          <w:tcPr>
            <w:tcW w:w="0" w:type="auto"/>
            <w:tcBorders>
              <w:top w:val="nil"/>
              <w:left w:val="nil"/>
              <w:bottom w:val="single" w:sz="4" w:space="0" w:color="auto"/>
              <w:right w:val="single" w:sz="4" w:space="0" w:color="auto"/>
            </w:tcBorders>
            <w:shd w:val="clear" w:color="auto" w:fill="auto"/>
            <w:noWrap/>
            <w:vAlign w:val="center"/>
            <w:hideMark/>
          </w:tcPr>
          <w:p w14:paraId="04D89729" w14:textId="7395C428"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0084</w:t>
            </w:r>
          </w:p>
        </w:tc>
        <w:tc>
          <w:tcPr>
            <w:tcW w:w="0" w:type="auto"/>
            <w:tcBorders>
              <w:top w:val="nil"/>
              <w:left w:val="nil"/>
              <w:bottom w:val="single" w:sz="4" w:space="0" w:color="auto"/>
              <w:right w:val="single" w:sz="4" w:space="0" w:color="auto"/>
            </w:tcBorders>
            <w:shd w:val="clear" w:color="auto" w:fill="auto"/>
            <w:noWrap/>
            <w:vAlign w:val="center"/>
            <w:hideMark/>
          </w:tcPr>
          <w:p w14:paraId="042BAE34" w14:textId="4EA143FA"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N0P13</w:t>
            </w:r>
          </w:p>
        </w:tc>
        <w:tc>
          <w:tcPr>
            <w:tcW w:w="0" w:type="auto"/>
            <w:tcBorders>
              <w:top w:val="nil"/>
              <w:left w:val="nil"/>
              <w:bottom w:val="single" w:sz="4" w:space="0" w:color="auto"/>
              <w:right w:val="single" w:sz="4" w:space="0" w:color="auto"/>
            </w:tcBorders>
            <w:shd w:val="clear" w:color="auto" w:fill="auto"/>
            <w:noWrap/>
            <w:vAlign w:val="center"/>
            <w:hideMark/>
          </w:tcPr>
          <w:p w14:paraId="1AC6BE1C" w14:textId="3E86D75E" w:rsidR="005E00C6" w:rsidRPr="005678C2" w:rsidRDefault="005E00C6" w:rsidP="005678C2">
            <w:pPr>
              <w:spacing w:before="0" w:after="0"/>
              <w:jc w:val="center"/>
              <w:rPr>
                <w:rFonts w:ascii="Calibri" w:hAnsi="Calibri" w:cs="Calibri"/>
                <w:color w:val="000000"/>
                <w:sz w:val="22"/>
                <w:szCs w:val="22"/>
                <w:lang w:val="es-CO" w:eastAsia="es-CO"/>
              </w:rPr>
            </w:pPr>
            <w:r w:rsidRPr="005678C2">
              <w:rPr>
                <w:rFonts w:ascii="Calibri" w:hAnsi="Calibri" w:cs="Calibri"/>
                <w:color w:val="000000"/>
                <w:sz w:val="22"/>
                <w:szCs w:val="22"/>
                <w:lang w:val="es-CO" w:eastAsia="es-CO"/>
              </w:rPr>
              <w:t>2022</w:t>
            </w:r>
          </w:p>
        </w:tc>
      </w:tr>
    </w:tbl>
    <w:p w14:paraId="4EC8C9E9" w14:textId="4F71BDA3" w:rsidR="00A0710E" w:rsidRPr="005678C2" w:rsidRDefault="002672F8" w:rsidP="005678C2">
      <w:pPr>
        <w:pStyle w:val="Textoindependiente"/>
        <w:ind w:right="275"/>
        <w:jc w:val="both"/>
        <w:rPr>
          <w:rFonts w:ascii="Bookman Old Style" w:hAnsi="Bookman Old Style"/>
          <w:b w:val="0"/>
          <w:bCs w:val="0"/>
          <w:spacing w:val="-3"/>
        </w:rPr>
      </w:pPr>
      <w:r w:rsidRPr="005678C2">
        <w:rPr>
          <w:rFonts w:ascii="Bookman Old Style" w:hAnsi="Bookman Old Style"/>
          <w:b w:val="0"/>
          <w:bCs w:val="0"/>
          <w:spacing w:val="-3"/>
        </w:rPr>
        <w:t>En relación con</w:t>
      </w:r>
      <w:r w:rsidR="00531874" w:rsidRPr="005678C2">
        <w:rPr>
          <w:rFonts w:ascii="Bookman Old Style" w:hAnsi="Bookman Old Style"/>
          <w:b w:val="0"/>
          <w:bCs w:val="0"/>
          <w:spacing w:val="-3"/>
        </w:rPr>
        <w:t xml:space="preserve"> las áreas de las Casas de Control, se le recuerda a la ESSA que la misma es el resultado de </w:t>
      </w:r>
      <w:r w:rsidRPr="005678C2">
        <w:rPr>
          <w:rFonts w:ascii="Bookman Old Style" w:hAnsi="Bookman Old Style"/>
          <w:b w:val="0"/>
          <w:bCs w:val="0"/>
          <w:spacing w:val="-3"/>
        </w:rPr>
        <w:t xml:space="preserve">la aplicación de la fórmula </w:t>
      </w:r>
      <w:r w:rsidR="00254A24" w:rsidRPr="005678C2">
        <w:rPr>
          <w:rFonts w:ascii="Bookman Old Style" w:hAnsi="Bookman Old Style"/>
          <w:b w:val="0"/>
          <w:bCs w:val="0"/>
          <w:spacing w:val="-3"/>
        </w:rPr>
        <w:t>del literal q</w:t>
      </w:r>
      <w:r w:rsidR="00DB3F7C" w:rsidRPr="005678C2">
        <w:rPr>
          <w:rFonts w:ascii="Bookman Old Style" w:hAnsi="Bookman Old Style"/>
          <w:b w:val="0"/>
          <w:bCs w:val="0"/>
          <w:spacing w:val="-3"/>
        </w:rPr>
        <w:t xml:space="preserve"> del numeral 14.1 del Anexo General de la Resolución CREG 015 de 2018.</w:t>
      </w:r>
    </w:p>
    <w:p w14:paraId="2327DEDC" w14:textId="1CC89517" w:rsidR="00913147" w:rsidRPr="005678C2" w:rsidRDefault="00913147" w:rsidP="005678C2">
      <w:pPr>
        <w:pStyle w:val="Textoindependiente"/>
        <w:ind w:right="275"/>
        <w:jc w:val="both"/>
        <w:rPr>
          <w:rFonts w:ascii="Bookman Old Style" w:hAnsi="Bookman Old Style"/>
          <w:b w:val="0"/>
          <w:bCs w:val="0"/>
          <w:spacing w:val="-3"/>
        </w:rPr>
      </w:pPr>
      <w:r w:rsidRPr="005678C2">
        <w:rPr>
          <w:rFonts w:ascii="Bookman Old Style" w:hAnsi="Bookman Old Style"/>
          <w:b w:val="0"/>
          <w:bCs w:val="0"/>
          <w:spacing w:val="-3"/>
        </w:rPr>
        <w:t>Por último, c</w:t>
      </w:r>
      <w:r w:rsidR="006A78BD" w:rsidRPr="005678C2">
        <w:rPr>
          <w:rFonts w:ascii="Bookman Old Style" w:hAnsi="Bookman Old Style"/>
          <w:b w:val="0"/>
          <w:bCs w:val="0"/>
          <w:spacing w:val="-3"/>
        </w:rPr>
        <w:t xml:space="preserve">abe resaltar que </w:t>
      </w:r>
      <w:r w:rsidR="00EF5187" w:rsidRPr="005678C2">
        <w:rPr>
          <w:rFonts w:ascii="Bookman Old Style" w:hAnsi="Bookman Old Style"/>
          <w:b w:val="0"/>
          <w:bCs w:val="0"/>
          <w:spacing w:val="-3"/>
        </w:rPr>
        <w:t xml:space="preserve">es responsabilidad de </w:t>
      </w:r>
      <w:r w:rsidR="00F763AD" w:rsidRPr="005678C2">
        <w:rPr>
          <w:rFonts w:ascii="Bookman Old Style" w:hAnsi="Bookman Old Style"/>
          <w:b w:val="0"/>
          <w:bCs w:val="0"/>
          <w:spacing w:val="-3"/>
        </w:rPr>
        <w:t>ESSA el realizar, ajustar</w:t>
      </w:r>
      <w:r w:rsidR="00EB5A0D" w:rsidRPr="005678C2">
        <w:rPr>
          <w:rFonts w:ascii="Bookman Old Style" w:hAnsi="Bookman Old Style"/>
          <w:b w:val="0"/>
          <w:bCs w:val="0"/>
          <w:spacing w:val="-3"/>
        </w:rPr>
        <w:t xml:space="preserve">, </w:t>
      </w:r>
      <w:r w:rsidR="00F763AD" w:rsidRPr="005678C2">
        <w:rPr>
          <w:rFonts w:ascii="Bookman Old Style" w:hAnsi="Bookman Old Style"/>
          <w:b w:val="0"/>
          <w:bCs w:val="0"/>
          <w:spacing w:val="-3"/>
        </w:rPr>
        <w:t>corregir</w:t>
      </w:r>
      <w:r w:rsidR="002277EB" w:rsidRPr="005678C2">
        <w:rPr>
          <w:rFonts w:ascii="Bookman Old Style" w:hAnsi="Bookman Old Style"/>
          <w:b w:val="0"/>
          <w:bCs w:val="0"/>
          <w:spacing w:val="-3"/>
        </w:rPr>
        <w:t xml:space="preserve"> y mantener actualizados</w:t>
      </w:r>
      <w:r w:rsidR="00F763AD" w:rsidRPr="005678C2">
        <w:rPr>
          <w:rFonts w:ascii="Bookman Old Style" w:hAnsi="Bookman Old Style"/>
          <w:b w:val="0"/>
          <w:bCs w:val="0"/>
          <w:spacing w:val="-3"/>
        </w:rPr>
        <w:t xml:space="preserve"> los reportes de inventario presentados a la Comisión</w:t>
      </w:r>
      <w:r w:rsidR="002277EB" w:rsidRPr="005678C2">
        <w:rPr>
          <w:rFonts w:ascii="Bookman Old Style" w:hAnsi="Bookman Old Style"/>
          <w:b w:val="0"/>
          <w:bCs w:val="0"/>
          <w:spacing w:val="-3"/>
        </w:rPr>
        <w:t>.</w:t>
      </w:r>
      <w:r w:rsidR="00F763AD" w:rsidRPr="005678C2">
        <w:rPr>
          <w:rFonts w:ascii="Bookman Old Style" w:hAnsi="Bookman Old Style"/>
          <w:b w:val="0"/>
          <w:bCs w:val="0"/>
          <w:spacing w:val="-3"/>
        </w:rPr>
        <w:t xml:space="preserve"> </w:t>
      </w:r>
      <w:r w:rsidR="002277EB" w:rsidRPr="005678C2">
        <w:rPr>
          <w:rFonts w:ascii="Bookman Old Style" w:hAnsi="Bookman Old Style"/>
          <w:b w:val="0"/>
          <w:bCs w:val="0"/>
          <w:spacing w:val="-3"/>
        </w:rPr>
        <w:t>E</w:t>
      </w:r>
      <w:r w:rsidR="00800173" w:rsidRPr="005678C2">
        <w:rPr>
          <w:rFonts w:ascii="Bookman Old Style" w:hAnsi="Bookman Old Style"/>
          <w:b w:val="0"/>
          <w:bCs w:val="0"/>
          <w:spacing w:val="-3"/>
        </w:rPr>
        <w:t>n ese sentido</w:t>
      </w:r>
      <w:r w:rsidR="0070299D" w:rsidRPr="005678C2">
        <w:rPr>
          <w:rFonts w:ascii="Bookman Old Style" w:hAnsi="Bookman Old Style"/>
          <w:b w:val="0"/>
          <w:bCs w:val="0"/>
          <w:spacing w:val="-3"/>
        </w:rPr>
        <w:t>,</w:t>
      </w:r>
      <w:r w:rsidR="00577AA4" w:rsidRPr="005678C2">
        <w:rPr>
          <w:rFonts w:ascii="Bookman Old Style" w:hAnsi="Bookman Old Style"/>
          <w:b w:val="0"/>
          <w:bCs w:val="0"/>
          <w:spacing w:val="-3"/>
        </w:rPr>
        <w:t xml:space="preserve"> se entiende que la decisión final</w:t>
      </w:r>
      <w:r w:rsidR="007D59DB" w:rsidRPr="005678C2">
        <w:rPr>
          <w:rFonts w:ascii="Bookman Old Style" w:hAnsi="Bookman Old Style"/>
          <w:b w:val="0"/>
          <w:bCs w:val="0"/>
          <w:spacing w:val="-3"/>
        </w:rPr>
        <w:t xml:space="preserve"> del OR</w:t>
      </w:r>
      <w:r w:rsidR="00577AA4" w:rsidRPr="005678C2">
        <w:rPr>
          <w:rFonts w:ascii="Bookman Old Style" w:hAnsi="Bookman Old Style"/>
          <w:b w:val="0"/>
          <w:bCs w:val="0"/>
          <w:spacing w:val="-3"/>
        </w:rPr>
        <w:t xml:space="preserve"> sobre </w:t>
      </w:r>
      <w:r w:rsidR="00146CEE" w:rsidRPr="005678C2">
        <w:rPr>
          <w:rFonts w:ascii="Bookman Old Style" w:hAnsi="Bookman Old Style"/>
          <w:b w:val="0"/>
          <w:bCs w:val="0"/>
          <w:spacing w:val="-3"/>
        </w:rPr>
        <w:t>la solicitud de</w:t>
      </w:r>
      <w:r w:rsidR="00577AA4" w:rsidRPr="005678C2">
        <w:rPr>
          <w:rFonts w:ascii="Bookman Old Style" w:hAnsi="Bookman Old Style"/>
          <w:b w:val="0"/>
          <w:bCs w:val="0"/>
          <w:spacing w:val="-3"/>
        </w:rPr>
        <w:t xml:space="preserve"> </w:t>
      </w:r>
      <w:r w:rsidR="00146CEE" w:rsidRPr="005678C2">
        <w:rPr>
          <w:rFonts w:ascii="Bookman Old Style" w:hAnsi="Bookman Old Style"/>
          <w:b w:val="0"/>
          <w:bCs w:val="0"/>
          <w:spacing w:val="-3"/>
        </w:rPr>
        <w:t xml:space="preserve">su </w:t>
      </w:r>
      <w:r w:rsidR="00577AA4" w:rsidRPr="005678C2">
        <w:rPr>
          <w:rFonts w:ascii="Bookman Old Style" w:hAnsi="Bookman Old Style"/>
          <w:b w:val="0"/>
          <w:bCs w:val="0"/>
          <w:spacing w:val="-3"/>
        </w:rPr>
        <w:t xml:space="preserve">plan de inversión </w:t>
      </w:r>
      <w:r w:rsidR="008F1A0F" w:rsidRPr="005678C2">
        <w:rPr>
          <w:rFonts w:ascii="Bookman Old Style" w:hAnsi="Bookman Old Style"/>
          <w:b w:val="0"/>
          <w:bCs w:val="0"/>
          <w:spacing w:val="-3"/>
        </w:rPr>
        <w:t>es la suministrada el Formato 5 de las Circulares</w:t>
      </w:r>
      <w:r w:rsidR="00E616EB" w:rsidRPr="005678C2">
        <w:rPr>
          <w:rFonts w:ascii="Bookman Old Style" w:hAnsi="Bookman Old Style"/>
          <w:b w:val="0"/>
          <w:bCs w:val="0"/>
          <w:spacing w:val="-3"/>
        </w:rPr>
        <w:t xml:space="preserve"> CREG 029 y 051 de 2018</w:t>
      </w:r>
      <w:r w:rsidR="003167B4" w:rsidRPr="005678C2">
        <w:rPr>
          <w:rFonts w:ascii="Bookman Old Style" w:hAnsi="Bookman Old Style"/>
          <w:b w:val="0"/>
          <w:bCs w:val="0"/>
          <w:spacing w:val="-3"/>
        </w:rPr>
        <w:t xml:space="preserve">, en la </w:t>
      </w:r>
      <w:r w:rsidR="00E76B14" w:rsidRPr="005678C2">
        <w:rPr>
          <w:rFonts w:ascii="Bookman Old Style" w:hAnsi="Bookman Old Style"/>
          <w:b w:val="0"/>
          <w:bCs w:val="0"/>
          <w:spacing w:val="-3"/>
        </w:rPr>
        <w:t>última versión entregada por la ESSA</w:t>
      </w:r>
      <w:r w:rsidR="00E616EB" w:rsidRPr="005678C2">
        <w:rPr>
          <w:rFonts w:ascii="Bookman Old Style" w:hAnsi="Bookman Old Style"/>
          <w:b w:val="0"/>
          <w:bCs w:val="0"/>
          <w:spacing w:val="-3"/>
        </w:rPr>
        <w:t>.</w:t>
      </w:r>
    </w:p>
    <w:p w14:paraId="1A86A451" w14:textId="77777777" w:rsidR="00A9539E" w:rsidRPr="005678C2" w:rsidRDefault="00A9539E" w:rsidP="005678C2">
      <w:pPr>
        <w:pStyle w:val="Textoindependiente"/>
        <w:ind w:right="275" w:firstLine="567"/>
        <w:jc w:val="both"/>
        <w:rPr>
          <w:rFonts w:ascii="Bookman Old Style" w:hAnsi="Bookman Old Style"/>
          <w:b w:val="0"/>
          <w:bCs w:val="0"/>
          <w:spacing w:val="-3"/>
        </w:rPr>
      </w:pPr>
      <w:r w:rsidRPr="005678C2">
        <w:rPr>
          <w:rFonts w:ascii="Bookman Old Style" w:hAnsi="Bookman Old Style" w:cs="Times New Roman"/>
          <w:b w:val="0"/>
        </w:rPr>
        <w:t>(…)</w:t>
      </w:r>
    </w:p>
    <w:p w14:paraId="3A5A692E" w14:textId="79515113" w:rsidR="00A9539E" w:rsidRPr="005678C2" w:rsidRDefault="00FD5569" w:rsidP="005678C2">
      <w:pPr>
        <w:pStyle w:val="Textoindependiente"/>
        <w:ind w:left="993" w:right="275" w:hanging="426"/>
        <w:jc w:val="both"/>
        <w:rPr>
          <w:rFonts w:ascii="Bookman Old Style" w:hAnsi="Bookman Old Style"/>
          <w:i/>
          <w:iCs/>
          <w:spacing w:val="-3"/>
        </w:rPr>
      </w:pPr>
      <w:r w:rsidRPr="005678C2">
        <w:rPr>
          <w:rFonts w:ascii="Bookman Old Style" w:hAnsi="Bookman Old Style"/>
          <w:i/>
          <w:iCs/>
          <w:spacing w:val="-3"/>
        </w:rPr>
        <w:t>17. "Solo se debe reportar una UC de módulo común por subestación, NT, fracción de costo y por año." (Formato 6 inventarío reconocid</w:t>
      </w:r>
      <w:r w:rsidR="004D7DF2" w:rsidRPr="005678C2">
        <w:rPr>
          <w:rFonts w:ascii="Bookman Old Style" w:hAnsi="Bookman Old Style"/>
          <w:i/>
          <w:iCs/>
          <w:spacing w:val="-3"/>
        </w:rPr>
        <w:t>o</w:t>
      </w:r>
      <w:r w:rsidRPr="005678C2">
        <w:rPr>
          <w:rFonts w:ascii="Bookman Old Style" w:hAnsi="Bookman Old Style"/>
          <w:i/>
          <w:iCs/>
          <w:spacing w:val="-3"/>
        </w:rPr>
        <w:t xml:space="preserve"> INVA_20</w:t>
      </w:r>
      <w:r w:rsidR="004D7DF2" w:rsidRPr="005678C2">
        <w:rPr>
          <w:rFonts w:ascii="Bookman Old Style" w:hAnsi="Bookman Old Style"/>
          <w:i/>
          <w:iCs/>
          <w:spacing w:val="-3"/>
        </w:rPr>
        <w:t>-</w:t>
      </w:r>
      <w:r w:rsidRPr="005678C2">
        <w:rPr>
          <w:rFonts w:ascii="Bookman Old Style" w:hAnsi="Bookman Old Style"/>
          <w:i/>
          <w:iCs/>
          <w:spacing w:val="-3"/>
        </w:rPr>
        <w:t>25 ESSA.x</w:t>
      </w:r>
      <w:r w:rsidR="004D7DF2" w:rsidRPr="005678C2">
        <w:rPr>
          <w:rFonts w:ascii="Bookman Old Style" w:hAnsi="Bookman Old Style"/>
          <w:i/>
          <w:iCs/>
          <w:spacing w:val="-3"/>
        </w:rPr>
        <w:t>l</w:t>
      </w:r>
      <w:r w:rsidRPr="005678C2">
        <w:rPr>
          <w:rFonts w:ascii="Bookman Old Style" w:hAnsi="Bookman Old Style"/>
          <w:i/>
          <w:iCs/>
          <w:spacing w:val="-3"/>
        </w:rPr>
        <w:t>s</w:t>
      </w:r>
      <w:r w:rsidR="00A9539E" w:rsidRPr="005678C2">
        <w:rPr>
          <w:rFonts w:ascii="Bookman Old Style" w:hAnsi="Bookman Old Style"/>
          <w:i/>
          <w:iCs/>
          <w:spacing w:val="-3"/>
        </w:rPr>
        <w:t>)</w:t>
      </w:r>
    </w:p>
    <w:p w14:paraId="3981D491" w14:textId="2628E065" w:rsidR="00A9539E" w:rsidRPr="005678C2" w:rsidRDefault="001B1603" w:rsidP="005678C2">
      <w:pPr>
        <w:pStyle w:val="Textoindependiente"/>
        <w:ind w:left="993" w:right="275"/>
        <w:jc w:val="both"/>
        <w:rPr>
          <w:rFonts w:ascii="Bookman Old Style" w:hAnsi="Bookman Old Style"/>
          <w:b w:val="0"/>
          <w:bCs w:val="0"/>
          <w:spacing w:val="-3"/>
        </w:rPr>
      </w:pPr>
      <w:r w:rsidRPr="005678C2">
        <w:rPr>
          <w:rFonts w:ascii="Bookman Old Style" w:hAnsi="Bookman Old Style"/>
          <w:b w:val="0"/>
          <w:bCs w:val="0"/>
          <w:i/>
          <w:iCs/>
          <w:spacing w:val="-3"/>
        </w:rPr>
        <w:t>Siguiendo lo referido en los literales j y k del numeral 14.1 de la Resolución CREG 015 de 2018, se modifica la UC de módulo común dejando una sola y en la columna de comenta</w:t>
      </w:r>
      <w:r w:rsidR="00757B24" w:rsidRPr="005678C2">
        <w:rPr>
          <w:rFonts w:ascii="Bookman Old Style" w:hAnsi="Bookman Old Style"/>
          <w:b w:val="0"/>
          <w:bCs w:val="0"/>
          <w:i/>
          <w:iCs/>
          <w:spacing w:val="-3"/>
        </w:rPr>
        <w:t>ri</w:t>
      </w:r>
      <w:r w:rsidRPr="005678C2">
        <w:rPr>
          <w:rFonts w:ascii="Bookman Old Style" w:hAnsi="Bookman Old Style"/>
          <w:b w:val="0"/>
          <w:bCs w:val="0"/>
          <w:i/>
          <w:iCs/>
          <w:spacing w:val="-3"/>
        </w:rPr>
        <w:t>os se anota la cantidad de bahías a las cuales se hace reposición para el módulo común para su correspondiente multiplicación de la cantidad de bahías por valor de la UC y definir de esta manera el costo del módulo común; esto se puede apreciar en el Anexo 6 - formato 5,6 UC de subestaciones</w:t>
      </w:r>
      <w:r w:rsidR="00A9539E" w:rsidRPr="005678C2">
        <w:rPr>
          <w:rFonts w:ascii="Bookman Old Style" w:hAnsi="Bookman Old Style"/>
          <w:b w:val="0"/>
          <w:bCs w:val="0"/>
          <w:i/>
          <w:iCs/>
          <w:spacing w:val="-3"/>
        </w:rPr>
        <w:t xml:space="preserve">. </w:t>
      </w:r>
      <w:r w:rsidR="00A9539E" w:rsidRPr="005678C2">
        <w:rPr>
          <w:rFonts w:ascii="Bookman Old Style" w:hAnsi="Bookman Old Style"/>
          <w:b w:val="0"/>
          <w:bCs w:val="0"/>
          <w:spacing w:val="-3"/>
        </w:rPr>
        <w:t>(…)</w:t>
      </w:r>
    </w:p>
    <w:p w14:paraId="44C483C2" w14:textId="77777777" w:rsidR="00A9539E" w:rsidRPr="005678C2" w:rsidRDefault="00A9539E"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69330FEA" w14:textId="073254B2" w:rsidR="00506549" w:rsidRDefault="0003050D" w:rsidP="005678C2">
      <w:pPr>
        <w:pStyle w:val="Textoindependiente"/>
        <w:ind w:right="275"/>
        <w:jc w:val="both"/>
        <w:rPr>
          <w:rFonts w:ascii="Bookman Old Style" w:hAnsi="Bookman Old Style"/>
          <w:b w:val="0"/>
          <w:bCs w:val="0"/>
          <w:spacing w:val="-3"/>
        </w:rPr>
      </w:pPr>
      <w:r w:rsidRPr="005678C2">
        <w:rPr>
          <w:rFonts w:ascii="Bookman Old Style" w:hAnsi="Bookman Old Style"/>
          <w:b w:val="0"/>
          <w:bCs w:val="0"/>
          <w:spacing w:val="-3"/>
        </w:rPr>
        <w:t>Una vez realizada la verificación de la información</w:t>
      </w:r>
      <w:r w:rsidR="00FF526B" w:rsidRPr="005678C2">
        <w:rPr>
          <w:rFonts w:ascii="Bookman Old Style" w:hAnsi="Bookman Old Style"/>
          <w:b w:val="0"/>
          <w:bCs w:val="0"/>
          <w:spacing w:val="-3"/>
        </w:rPr>
        <w:t xml:space="preserve"> se identifica que continua el reporte </w:t>
      </w:r>
      <w:r w:rsidR="00595517" w:rsidRPr="005678C2">
        <w:rPr>
          <w:rFonts w:ascii="Bookman Old Style" w:hAnsi="Bookman Old Style"/>
          <w:b w:val="0"/>
          <w:bCs w:val="0"/>
          <w:spacing w:val="-3"/>
        </w:rPr>
        <w:t>duplicado</w:t>
      </w:r>
      <w:r w:rsidR="00057370" w:rsidRPr="005678C2">
        <w:rPr>
          <w:rFonts w:ascii="Bookman Old Style" w:hAnsi="Bookman Old Style"/>
          <w:b w:val="0"/>
          <w:bCs w:val="0"/>
          <w:spacing w:val="-3"/>
        </w:rPr>
        <w:t xml:space="preserve"> para UC de </w:t>
      </w:r>
      <w:r w:rsidR="00E30B9E" w:rsidRPr="005678C2">
        <w:rPr>
          <w:rFonts w:ascii="Bookman Old Style" w:hAnsi="Bookman Old Style"/>
          <w:b w:val="0"/>
          <w:bCs w:val="0"/>
          <w:spacing w:val="-3"/>
        </w:rPr>
        <w:t>módulo común,</w:t>
      </w:r>
      <w:r w:rsidR="00506549" w:rsidRPr="005678C2">
        <w:rPr>
          <w:rFonts w:ascii="Bookman Old Style" w:hAnsi="Bookman Old Style"/>
          <w:b w:val="0"/>
          <w:bCs w:val="0"/>
          <w:spacing w:val="-3"/>
        </w:rPr>
        <w:t xml:space="preserve"> en las subestaciones de la siguiente tabla:</w:t>
      </w:r>
    </w:p>
    <w:p w14:paraId="30E7D84D" w14:textId="77777777" w:rsidR="00653AF4" w:rsidRPr="005678C2" w:rsidRDefault="00653AF4" w:rsidP="005678C2">
      <w:pPr>
        <w:pStyle w:val="Textoindependiente"/>
        <w:ind w:right="275"/>
        <w:jc w:val="both"/>
        <w:rPr>
          <w:rFonts w:ascii="Bookman Old Style" w:hAnsi="Bookman Old Style"/>
          <w:b w:val="0"/>
          <w:bCs w:val="0"/>
          <w:spacing w:val="-3"/>
        </w:rPr>
      </w:pPr>
    </w:p>
    <w:tbl>
      <w:tblPr>
        <w:tblW w:w="0" w:type="auto"/>
        <w:jc w:val="center"/>
        <w:tblCellMar>
          <w:left w:w="70" w:type="dxa"/>
          <w:right w:w="70" w:type="dxa"/>
        </w:tblCellMar>
        <w:tblLook w:val="04A0" w:firstRow="1" w:lastRow="0" w:firstColumn="1" w:lastColumn="0" w:noHBand="0" w:noVBand="1"/>
      </w:tblPr>
      <w:tblGrid>
        <w:gridCol w:w="1555"/>
        <w:gridCol w:w="587"/>
        <w:gridCol w:w="1999"/>
        <w:gridCol w:w="2244"/>
      </w:tblGrid>
      <w:tr w:rsidR="00506549" w:rsidRPr="00506549" w14:paraId="66C6C6CD" w14:textId="77777777" w:rsidTr="00506549">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7E24F" w14:textId="77777777" w:rsidR="00506549" w:rsidRPr="00506549" w:rsidRDefault="00506549" w:rsidP="005678C2">
            <w:pPr>
              <w:spacing w:before="0" w:after="0"/>
              <w:jc w:val="center"/>
              <w:rPr>
                <w:rFonts w:ascii="Calibri" w:hAnsi="Calibri" w:cs="Calibri"/>
                <w:b/>
                <w:bCs/>
                <w:color w:val="000000"/>
                <w:sz w:val="22"/>
                <w:szCs w:val="22"/>
                <w:lang w:val="es-CO" w:eastAsia="es-CO"/>
              </w:rPr>
            </w:pPr>
            <w:r w:rsidRPr="00506549">
              <w:rPr>
                <w:rFonts w:ascii="Calibri" w:hAnsi="Calibri" w:cs="Calibri"/>
                <w:b/>
                <w:bCs/>
                <w:color w:val="000000"/>
                <w:sz w:val="22"/>
                <w:szCs w:val="22"/>
                <w:lang w:val="es-CO" w:eastAsia="es-CO"/>
              </w:rPr>
              <w:t>IUA provisional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81D2DB" w14:textId="77777777" w:rsidR="00506549" w:rsidRPr="00506549" w:rsidRDefault="00506549" w:rsidP="005678C2">
            <w:pPr>
              <w:spacing w:before="0" w:after="0"/>
              <w:jc w:val="center"/>
              <w:rPr>
                <w:rFonts w:ascii="Calibri" w:hAnsi="Calibri" w:cs="Calibri"/>
                <w:b/>
                <w:bCs/>
                <w:color w:val="000000"/>
                <w:sz w:val="22"/>
                <w:szCs w:val="22"/>
                <w:lang w:val="es-CO" w:eastAsia="es-CO"/>
              </w:rPr>
            </w:pPr>
            <w:r w:rsidRPr="00506549">
              <w:rPr>
                <w:rFonts w:ascii="Calibri" w:hAnsi="Calibri" w:cs="Calibri"/>
                <w:b/>
                <w:bCs/>
                <w:color w:val="000000"/>
                <w:sz w:val="22"/>
                <w:szCs w:val="22"/>
                <w:lang w:val="es-CO" w:eastAsia="es-CO"/>
              </w:rPr>
              <w:t>IUS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82F373" w14:textId="77777777" w:rsidR="00506549" w:rsidRPr="00506549" w:rsidRDefault="00506549" w:rsidP="005678C2">
            <w:pPr>
              <w:spacing w:before="0" w:after="0"/>
              <w:jc w:val="center"/>
              <w:rPr>
                <w:rFonts w:ascii="Calibri" w:hAnsi="Calibri" w:cs="Calibri"/>
                <w:b/>
                <w:bCs/>
                <w:color w:val="000000"/>
                <w:sz w:val="22"/>
                <w:szCs w:val="22"/>
                <w:lang w:val="es-CO" w:eastAsia="es-CO"/>
              </w:rPr>
            </w:pPr>
            <w:r w:rsidRPr="00506549">
              <w:rPr>
                <w:rFonts w:ascii="Calibri" w:hAnsi="Calibri" w:cs="Calibri"/>
                <w:b/>
                <w:bCs/>
                <w:color w:val="000000"/>
                <w:sz w:val="22"/>
                <w:szCs w:val="22"/>
                <w:lang w:val="es-CO" w:eastAsia="es-CO"/>
              </w:rPr>
              <w:t>Unidad Constructiva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C25F17" w14:textId="77777777" w:rsidR="00506549" w:rsidRPr="00506549" w:rsidRDefault="00506549" w:rsidP="005678C2">
            <w:pPr>
              <w:spacing w:before="0" w:after="0"/>
              <w:jc w:val="center"/>
              <w:rPr>
                <w:rFonts w:ascii="Calibri" w:hAnsi="Calibri" w:cs="Calibri"/>
                <w:b/>
                <w:bCs/>
                <w:color w:val="000000"/>
                <w:sz w:val="22"/>
                <w:szCs w:val="22"/>
                <w:lang w:val="es-CO" w:eastAsia="es-CO"/>
              </w:rPr>
            </w:pPr>
            <w:r w:rsidRPr="00506549">
              <w:rPr>
                <w:rFonts w:ascii="Calibri" w:hAnsi="Calibri" w:cs="Calibri"/>
                <w:b/>
                <w:bCs/>
                <w:color w:val="000000"/>
                <w:sz w:val="22"/>
                <w:szCs w:val="22"/>
                <w:lang w:val="es-CO" w:eastAsia="es-CO"/>
              </w:rPr>
              <w:t>Año entrada operación</w:t>
            </w:r>
          </w:p>
        </w:tc>
      </w:tr>
      <w:tr w:rsidR="00506549" w:rsidRPr="00506549" w14:paraId="4B17A2AA" w14:textId="77777777" w:rsidTr="00506549">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C59151"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100030026000</w:t>
            </w:r>
          </w:p>
        </w:tc>
        <w:tc>
          <w:tcPr>
            <w:tcW w:w="0" w:type="auto"/>
            <w:tcBorders>
              <w:top w:val="nil"/>
              <w:left w:val="nil"/>
              <w:bottom w:val="single" w:sz="4" w:space="0" w:color="auto"/>
              <w:right w:val="single" w:sz="4" w:space="0" w:color="auto"/>
            </w:tcBorders>
            <w:shd w:val="clear" w:color="auto" w:fill="auto"/>
            <w:noWrap/>
            <w:vAlign w:val="center"/>
            <w:hideMark/>
          </w:tcPr>
          <w:p w14:paraId="2064D161"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0003</w:t>
            </w:r>
          </w:p>
        </w:tc>
        <w:tc>
          <w:tcPr>
            <w:tcW w:w="0" w:type="auto"/>
            <w:tcBorders>
              <w:top w:val="nil"/>
              <w:left w:val="nil"/>
              <w:bottom w:val="single" w:sz="4" w:space="0" w:color="auto"/>
              <w:right w:val="single" w:sz="4" w:space="0" w:color="auto"/>
            </w:tcBorders>
            <w:shd w:val="clear" w:color="auto" w:fill="auto"/>
            <w:noWrap/>
            <w:vAlign w:val="center"/>
            <w:hideMark/>
          </w:tcPr>
          <w:p w14:paraId="56C140F1"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N3S34</w:t>
            </w:r>
          </w:p>
        </w:tc>
        <w:tc>
          <w:tcPr>
            <w:tcW w:w="0" w:type="auto"/>
            <w:tcBorders>
              <w:top w:val="nil"/>
              <w:left w:val="nil"/>
              <w:bottom w:val="single" w:sz="4" w:space="0" w:color="auto"/>
              <w:right w:val="single" w:sz="4" w:space="0" w:color="auto"/>
            </w:tcBorders>
            <w:shd w:val="clear" w:color="auto" w:fill="auto"/>
            <w:noWrap/>
            <w:vAlign w:val="center"/>
            <w:hideMark/>
          </w:tcPr>
          <w:p w14:paraId="4EE53B10"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2021</w:t>
            </w:r>
          </w:p>
        </w:tc>
      </w:tr>
      <w:tr w:rsidR="00506549" w:rsidRPr="00506549" w14:paraId="23237895" w14:textId="77777777" w:rsidTr="00506549">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C82308"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100030024000</w:t>
            </w:r>
          </w:p>
        </w:tc>
        <w:tc>
          <w:tcPr>
            <w:tcW w:w="0" w:type="auto"/>
            <w:tcBorders>
              <w:top w:val="nil"/>
              <w:left w:val="nil"/>
              <w:bottom w:val="single" w:sz="4" w:space="0" w:color="auto"/>
              <w:right w:val="single" w:sz="4" w:space="0" w:color="auto"/>
            </w:tcBorders>
            <w:shd w:val="clear" w:color="auto" w:fill="auto"/>
            <w:noWrap/>
            <w:vAlign w:val="center"/>
            <w:hideMark/>
          </w:tcPr>
          <w:p w14:paraId="6CF4CA7D"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0003</w:t>
            </w:r>
          </w:p>
        </w:tc>
        <w:tc>
          <w:tcPr>
            <w:tcW w:w="0" w:type="auto"/>
            <w:tcBorders>
              <w:top w:val="nil"/>
              <w:left w:val="nil"/>
              <w:bottom w:val="single" w:sz="4" w:space="0" w:color="auto"/>
              <w:right w:val="single" w:sz="4" w:space="0" w:color="auto"/>
            </w:tcBorders>
            <w:shd w:val="clear" w:color="auto" w:fill="auto"/>
            <w:noWrap/>
            <w:vAlign w:val="center"/>
            <w:hideMark/>
          </w:tcPr>
          <w:p w14:paraId="0608FC6C"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N3S34</w:t>
            </w:r>
          </w:p>
        </w:tc>
        <w:tc>
          <w:tcPr>
            <w:tcW w:w="0" w:type="auto"/>
            <w:tcBorders>
              <w:top w:val="nil"/>
              <w:left w:val="nil"/>
              <w:bottom w:val="single" w:sz="4" w:space="0" w:color="auto"/>
              <w:right w:val="single" w:sz="4" w:space="0" w:color="auto"/>
            </w:tcBorders>
            <w:shd w:val="clear" w:color="auto" w:fill="auto"/>
            <w:noWrap/>
            <w:vAlign w:val="center"/>
            <w:hideMark/>
          </w:tcPr>
          <w:p w14:paraId="21C87B00"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2021</w:t>
            </w:r>
          </w:p>
        </w:tc>
      </w:tr>
      <w:tr w:rsidR="00506549" w:rsidRPr="00506549" w14:paraId="3835B139" w14:textId="77777777" w:rsidTr="00506549">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D5ADD8"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100030025000</w:t>
            </w:r>
          </w:p>
        </w:tc>
        <w:tc>
          <w:tcPr>
            <w:tcW w:w="0" w:type="auto"/>
            <w:tcBorders>
              <w:top w:val="nil"/>
              <w:left w:val="nil"/>
              <w:bottom w:val="single" w:sz="4" w:space="0" w:color="auto"/>
              <w:right w:val="single" w:sz="4" w:space="0" w:color="auto"/>
            </w:tcBorders>
            <w:shd w:val="clear" w:color="auto" w:fill="auto"/>
            <w:noWrap/>
            <w:vAlign w:val="center"/>
            <w:hideMark/>
          </w:tcPr>
          <w:p w14:paraId="7A7AF668"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0003</w:t>
            </w:r>
          </w:p>
        </w:tc>
        <w:tc>
          <w:tcPr>
            <w:tcW w:w="0" w:type="auto"/>
            <w:tcBorders>
              <w:top w:val="nil"/>
              <w:left w:val="nil"/>
              <w:bottom w:val="single" w:sz="4" w:space="0" w:color="auto"/>
              <w:right w:val="single" w:sz="4" w:space="0" w:color="auto"/>
            </w:tcBorders>
            <w:shd w:val="clear" w:color="auto" w:fill="auto"/>
            <w:noWrap/>
            <w:vAlign w:val="center"/>
            <w:hideMark/>
          </w:tcPr>
          <w:p w14:paraId="5A4BE3CC"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N3S34</w:t>
            </w:r>
          </w:p>
        </w:tc>
        <w:tc>
          <w:tcPr>
            <w:tcW w:w="0" w:type="auto"/>
            <w:tcBorders>
              <w:top w:val="nil"/>
              <w:left w:val="nil"/>
              <w:bottom w:val="single" w:sz="4" w:space="0" w:color="auto"/>
              <w:right w:val="single" w:sz="4" w:space="0" w:color="auto"/>
            </w:tcBorders>
            <w:shd w:val="clear" w:color="auto" w:fill="auto"/>
            <w:noWrap/>
            <w:vAlign w:val="center"/>
            <w:hideMark/>
          </w:tcPr>
          <w:p w14:paraId="2C6EF83B"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2021</w:t>
            </w:r>
          </w:p>
        </w:tc>
      </w:tr>
      <w:tr w:rsidR="00506549" w:rsidRPr="00506549" w14:paraId="3253ADCA" w14:textId="77777777" w:rsidTr="00506549">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DC9D9D"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10006003G000</w:t>
            </w:r>
          </w:p>
        </w:tc>
        <w:tc>
          <w:tcPr>
            <w:tcW w:w="0" w:type="auto"/>
            <w:tcBorders>
              <w:top w:val="nil"/>
              <w:left w:val="nil"/>
              <w:bottom w:val="single" w:sz="4" w:space="0" w:color="auto"/>
              <w:right w:val="single" w:sz="4" w:space="0" w:color="auto"/>
            </w:tcBorders>
            <w:shd w:val="clear" w:color="auto" w:fill="auto"/>
            <w:noWrap/>
            <w:vAlign w:val="center"/>
            <w:hideMark/>
          </w:tcPr>
          <w:p w14:paraId="70977BEE"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0006</w:t>
            </w:r>
          </w:p>
        </w:tc>
        <w:tc>
          <w:tcPr>
            <w:tcW w:w="0" w:type="auto"/>
            <w:tcBorders>
              <w:top w:val="nil"/>
              <w:left w:val="nil"/>
              <w:bottom w:val="single" w:sz="4" w:space="0" w:color="auto"/>
              <w:right w:val="single" w:sz="4" w:space="0" w:color="auto"/>
            </w:tcBorders>
            <w:shd w:val="clear" w:color="auto" w:fill="auto"/>
            <w:noWrap/>
            <w:vAlign w:val="center"/>
            <w:hideMark/>
          </w:tcPr>
          <w:p w14:paraId="7E7A48E0"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N2S64</w:t>
            </w:r>
          </w:p>
        </w:tc>
        <w:tc>
          <w:tcPr>
            <w:tcW w:w="0" w:type="auto"/>
            <w:tcBorders>
              <w:top w:val="nil"/>
              <w:left w:val="nil"/>
              <w:bottom w:val="single" w:sz="4" w:space="0" w:color="auto"/>
              <w:right w:val="single" w:sz="4" w:space="0" w:color="auto"/>
            </w:tcBorders>
            <w:shd w:val="clear" w:color="auto" w:fill="auto"/>
            <w:noWrap/>
            <w:vAlign w:val="center"/>
            <w:hideMark/>
          </w:tcPr>
          <w:p w14:paraId="344ABD7A"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2024</w:t>
            </w:r>
          </w:p>
        </w:tc>
      </w:tr>
      <w:tr w:rsidR="00506549" w:rsidRPr="00506549" w14:paraId="2068B2A4" w14:textId="77777777" w:rsidTr="00506549">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3EE843"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100060026000</w:t>
            </w:r>
          </w:p>
        </w:tc>
        <w:tc>
          <w:tcPr>
            <w:tcW w:w="0" w:type="auto"/>
            <w:tcBorders>
              <w:top w:val="nil"/>
              <w:left w:val="nil"/>
              <w:bottom w:val="single" w:sz="4" w:space="0" w:color="auto"/>
              <w:right w:val="single" w:sz="4" w:space="0" w:color="auto"/>
            </w:tcBorders>
            <w:shd w:val="clear" w:color="auto" w:fill="auto"/>
            <w:noWrap/>
            <w:vAlign w:val="center"/>
            <w:hideMark/>
          </w:tcPr>
          <w:p w14:paraId="3B612FED"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0006</w:t>
            </w:r>
          </w:p>
        </w:tc>
        <w:tc>
          <w:tcPr>
            <w:tcW w:w="0" w:type="auto"/>
            <w:tcBorders>
              <w:top w:val="nil"/>
              <w:left w:val="nil"/>
              <w:bottom w:val="single" w:sz="4" w:space="0" w:color="auto"/>
              <w:right w:val="single" w:sz="4" w:space="0" w:color="auto"/>
            </w:tcBorders>
            <w:shd w:val="clear" w:color="auto" w:fill="auto"/>
            <w:noWrap/>
            <w:vAlign w:val="center"/>
            <w:hideMark/>
          </w:tcPr>
          <w:p w14:paraId="1A786BEB"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N2S64</w:t>
            </w:r>
          </w:p>
        </w:tc>
        <w:tc>
          <w:tcPr>
            <w:tcW w:w="0" w:type="auto"/>
            <w:tcBorders>
              <w:top w:val="nil"/>
              <w:left w:val="nil"/>
              <w:bottom w:val="single" w:sz="4" w:space="0" w:color="auto"/>
              <w:right w:val="single" w:sz="4" w:space="0" w:color="auto"/>
            </w:tcBorders>
            <w:shd w:val="clear" w:color="auto" w:fill="auto"/>
            <w:noWrap/>
            <w:vAlign w:val="center"/>
            <w:hideMark/>
          </w:tcPr>
          <w:p w14:paraId="18D0E187"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2024</w:t>
            </w:r>
          </w:p>
        </w:tc>
      </w:tr>
      <w:tr w:rsidR="00506549" w:rsidRPr="00506549" w14:paraId="73913F3E" w14:textId="77777777" w:rsidTr="00506549">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99F2B3"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10006003K000</w:t>
            </w:r>
          </w:p>
        </w:tc>
        <w:tc>
          <w:tcPr>
            <w:tcW w:w="0" w:type="auto"/>
            <w:tcBorders>
              <w:top w:val="nil"/>
              <w:left w:val="nil"/>
              <w:bottom w:val="single" w:sz="4" w:space="0" w:color="auto"/>
              <w:right w:val="single" w:sz="4" w:space="0" w:color="auto"/>
            </w:tcBorders>
            <w:shd w:val="clear" w:color="auto" w:fill="auto"/>
            <w:noWrap/>
            <w:vAlign w:val="center"/>
            <w:hideMark/>
          </w:tcPr>
          <w:p w14:paraId="0C00B4EB"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0006</w:t>
            </w:r>
          </w:p>
        </w:tc>
        <w:tc>
          <w:tcPr>
            <w:tcW w:w="0" w:type="auto"/>
            <w:tcBorders>
              <w:top w:val="nil"/>
              <w:left w:val="nil"/>
              <w:bottom w:val="single" w:sz="4" w:space="0" w:color="auto"/>
              <w:right w:val="single" w:sz="4" w:space="0" w:color="auto"/>
            </w:tcBorders>
            <w:shd w:val="clear" w:color="auto" w:fill="auto"/>
            <w:noWrap/>
            <w:vAlign w:val="center"/>
            <w:hideMark/>
          </w:tcPr>
          <w:p w14:paraId="12294077"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N2S64</w:t>
            </w:r>
          </w:p>
        </w:tc>
        <w:tc>
          <w:tcPr>
            <w:tcW w:w="0" w:type="auto"/>
            <w:tcBorders>
              <w:top w:val="nil"/>
              <w:left w:val="nil"/>
              <w:bottom w:val="single" w:sz="4" w:space="0" w:color="auto"/>
              <w:right w:val="single" w:sz="4" w:space="0" w:color="auto"/>
            </w:tcBorders>
            <w:shd w:val="clear" w:color="auto" w:fill="auto"/>
            <w:noWrap/>
            <w:vAlign w:val="center"/>
            <w:hideMark/>
          </w:tcPr>
          <w:p w14:paraId="539AC555"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2024</w:t>
            </w:r>
          </w:p>
        </w:tc>
      </w:tr>
      <w:tr w:rsidR="00506549" w:rsidRPr="00506549" w14:paraId="7866EAF8" w14:textId="77777777" w:rsidTr="00506549">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3426E9"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10006003M000</w:t>
            </w:r>
          </w:p>
        </w:tc>
        <w:tc>
          <w:tcPr>
            <w:tcW w:w="0" w:type="auto"/>
            <w:tcBorders>
              <w:top w:val="nil"/>
              <w:left w:val="nil"/>
              <w:bottom w:val="single" w:sz="4" w:space="0" w:color="auto"/>
              <w:right w:val="single" w:sz="4" w:space="0" w:color="auto"/>
            </w:tcBorders>
            <w:shd w:val="clear" w:color="auto" w:fill="auto"/>
            <w:noWrap/>
            <w:vAlign w:val="center"/>
            <w:hideMark/>
          </w:tcPr>
          <w:p w14:paraId="39C57603"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0006</w:t>
            </w:r>
          </w:p>
        </w:tc>
        <w:tc>
          <w:tcPr>
            <w:tcW w:w="0" w:type="auto"/>
            <w:tcBorders>
              <w:top w:val="nil"/>
              <w:left w:val="nil"/>
              <w:bottom w:val="single" w:sz="4" w:space="0" w:color="auto"/>
              <w:right w:val="single" w:sz="4" w:space="0" w:color="auto"/>
            </w:tcBorders>
            <w:shd w:val="clear" w:color="auto" w:fill="auto"/>
            <w:noWrap/>
            <w:vAlign w:val="center"/>
            <w:hideMark/>
          </w:tcPr>
          <w:p w14:paraId="674D21DC"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N2S64</w:t>
            </w:r>
          </w:p>
        </w:tc>
        <w:tc>
          <w:tcPr>
            <w:tcW w:w="0" w:type="auto"/>
            <w:tcBorders>
              <w:top w:val="nil"/>
              <w:left w:val="nil"/>
              <w:bottom w:val="single" w:sz="4" w:space="0" w:color="auto"/>
              <w:right w:val="single" w:sz="4" w:space="0" w:color="auto"/>
            </w:tcBorders>
            <w:shd w:val="clear" w:color="auto" w:fill="auto"/>
            <w:noWrap/>
            <w:vAlign w:val="center"/>
            <w:hideMark/>
          </w:tcPr>
          <w:p w14:paraId="1518EDC9"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2024</w:t>
            </w:r>
          </w:p>
        </w:tc>
      </w:tr>
      <w:tr w:rsidR="00506549" w:rsidRPr="00506549" w14:paraId="4167B970" w14:textId="77777777" w:rsidTr="00506549">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5119B7"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100180076000</w:t>
            </w:r>
          </w:p>
        </w:tc>
        <w:tc>
          <w:tcPr>
            <w:tcW w:w="0" w:type="auto"/>
            <w:tcBorders>
              <w:top w:val="nil"/>
              <w:left w:val="nil"/>
              <w:bottom w:val="single" w:sz="4" w:space="0" w:color="auto"/>
              <w:right w:val="single" w:sz="4" w:space="0" w:color="auto"/>
            </w:tcBorders>
            <w:shd w:val="clear" w:color="auto" w:fill="auto"/>
            <w:noWrap/>
            <w:vAlign w:val="center"/>
            <w:hideMark/>
          </w:tcPr>
          <w:p w14:paraId="0554516F"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0018</w:t>
            </w:r>
          </w:p>
        </w:tc>
        <w:tc>
          <w:tcPr>
            <w:tcW w:w="0" w:type="auto"/>
            <w:tcBorders>
              <w:top w:val="nil"/>
              <w:left w:val="nil"/>
              <w:bottom w:val="single" w:sz="4" w:space="0" w:color="auto"/>
              <w:right w:val="single" w:sz="4" w:space="0" w:color="auto"/>
            </w:tcBorders>
            <w:shd w:val="clear" w:color="auto" w:fill="auto"/>
            <w:noWrap/>
            <w:vAlign w:val="center"/>
            <w:hideMark/>
          </w:tcPr>
          <w:p w14:paraId="0EC4BB89"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N2S64</w:t>
            </w:r>
          </w:p>
        </w:tc>
        <w:tc>
          <w:tcPr>
            <w:tcW w:w="0" w:type="auto"/>
            <w:tcBorders>
              <w:top w:val="nil"/>
              <w:left w:val="nil"/>
              <w:bottom w:val="single" w:sz="4" w:space="0" w:color="auto"/>
              <w:right w:val="single" w:sz="4" w:space="0" w:color="auto"/>
            </w:tcBorders>
            <w:shd w:val="clear" w:color="auto" w:fill="auto"/>
            <w:noWrap/>
            <w:vAlign w:val="center"/>
            <w:hideMark/>
          </w:tcPr>
          <w:p w14:paraId="2C5B30B1"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2023</w:t>
            </w:r>
          </w:p>
        </w:tc>
      </w:tr>
      <w:tr w:rsidR="00506549" w:rsidRPr="00506549" w14:paraId="12C0E5AF" w14:textId="77777777" w:rsidTr="00506549">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41CDF0"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100180077000</w:t>
            </w:r>
          </w:p>
        </w:tc>
        <w:tc>
          <w:tcPr>
            <w:tcW w:w="0" w:type="auto"/>
            <w:tcBorders>
              <w:top w:val="nil"/>
              <w:left w:val="nil"/>
              <w:bottom w:val="single" w:sz="4" w:space="0" w:color="auto"/>
              <w:right w:val="single" w:sz="4" w:space="0" w:color="auto"/>
            </w:tcBorders>
            <w:shd w:val="clear" w:color="auto" w:fill="auto"/>
            <w:noWrap/>
            <w:vAlign w:val="center"/>
            <w:hideMark/>
          </w:tcPr>
          <w:p w14:paraId="4E863845"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0018</w:t>
            </w:r>
          </w:p>
        </w:tc>
        <w:tc>
          <w:tcPr>
            <w:tcW w:w="0" w:type="auto"/>
            <w:tcBorders>
              <w:top w:val="nil"/>
              <w:left w:val="nil"/>
              <w:bottom w:val="single" w:sz="4" w:space="0" w:color="auto"/>
              <w:right w:val="single" w:sz="4" w:space="0" w:color="auto"/>
            </w:tcBorders>
            <w:shd w:val="clear" w:color="auto" w:fill="auto"/>
            <w:noWrap/>
            <w:vAlign w:val="center"/>
            <w:hideMark/>
          </w:tcPr>
          <w:p w14:paraId="0E297EDE"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N2S64</w:t>
            </w:r>
          </w:p>
        </w:tc>
        <w:tc>
          <w:tcPr>
            <w:tcW w:w="0" w:type="auto"/>
            <w:tcBorders>
              <w:top w:val="nil"/>
              <w:left w:val="nil"/>
              <w:bottom w:val="single" w:sz="4" w:space="0" w:color="auto"/>
              <w:right w:val="single" w:sz="4" w:space="0" w:color="auto"/>
            </w:tcBorders>
            <w:shd w:val="clear" w:color="auto" w:fill="auto"/>
            <w:noWrap/>
            <w:vAlign w:val="center"/>
            <w:hideMark/>
          </w:tcPr>
          <w:p w14:paraId="68F4CF48"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2023</w:t>
            </w:r>
          </w:p>
        </w:tc>
      </w:tr>
      <w:tr w:rsidR="00506549" w:rsidRPr="00506549" w14:paraId="26637CBE" w14:textId="77777777" w:rsidTr="00506549">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382CF7"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100430019000</w:t>
            </w:r>
          </w:p>
        </w:tc>
        <w:tc>
          <w:tcPr>
            <w:tcW w:w="0" w:type="auto"/>
            <w:tcBorders>
              <w:top w:val="nil"/>
              <w:left w:val="nil"/>
              <w:bottom w:val="single" w:sz="4" w:space="0" w:color="auto"/>
              <w:right w:val="single" w:sz="4" w:space="0" w:color="auto"/>
            </w:tcBorders>
            <w:shd w:val="clear" w:color="auto" w:fill="auto"/>
            <w:noWrap/>
            <w:vAlign w:val="center"/>
            <w:hideMark/>
          </w:tcPr>
          <w:p w14:paraId="3F21B0A9"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0043</w:t>
            </w:r>
          </w:p>
        </w:tc>
        <w:tc>
          <w:tcPr>
            <w:tcW w:w="0" w:type="auto"/>
            <w:tcBorders>
              <w:top w:val="nil"/>
              <w:left w:val="nil"/>
              <w:bottom w:val="single" w:sz="4" w:space="0" w:color="auto"/>
              <w:right w:val="single" w:sz="4" w:space="0" w:color="auto"/>
            </w:tcBorders>
            <w:shd w:val="clear" w:color="auto" w:fill="auto"/>
            <w:noWrap/>
            <w:vAlign w:val="center"/>
            <w:hideMark/>
          </w:tcPr>
          <w:p w14:paraId="0A830E54"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N3S35</w:t>
            </w:r>
          </w:p>
        </w:tc>
        <w:tc>
          <w:tcPr>
            <w:tcW w:w="0" w:type="auto"/>
            <w:tcBorders>
              <w:top w:val="nil"/>
              <w:left w:val="nil"/>
              <w:bottom w:val="single" w:sz="4" w:space="0" w:color="auto"/>
              <w:right w:val="single" w:sz="4" w:space="0" w:color="auto"/>
            </w:tcBorders>
            <w:shd w:val="clear" w:color="auto" w:fill="auto"/>
            <w:noWrap/>
            <w:vAlign w:val="center"/>
            <w:hideMark/>
          </w:tcPr>
          <w:p w14:paraId="60C95234"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2020</w:t>
            </w:r>
          </w:p>
        </w:tc>
      </w:tr>
      <w:tr w:rsidR="00506549" w:rsidRPr="00506549" w14:paraId="0D87ABA2" w14:textId="77777777" w:rsidTr="00506549">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B5556C"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100430015000</w:t>
            </w:r>
          </w:p>
        </w:tc>
        <w:tc>
          <w:tcPr>
            <w:tcW w:w="0" w:type="auto"/>
            <w:tcBorders>
              <w:top w:val="nil"/>
              <w:left w:val="nil"/>
              <w:bottom w:val="single" w:sz="4" w:space="0" w:color="auto"/>
              <w:right w:val="single" w:sz="4" w:space="0" w:color="auto"/>
            </w:tcBorders>
            <w:shd w:val="clear" w:color="auto" w:fill="auto"/>
            <w:noWrap/>
            <w:vAlign w:val="center"/>
            <w:hideMark/>
          </w:tcPr>
          <w:p w14:paraId="349AE641"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0043</w:t>
            </w:r>
          </w:p>
        </w:tc>
        <w:tc>
          <w:tcPr>
            <w:tcW w:w="0" w:type="auto"/>
            <w:tcBorders>
              <w:top w:val="nil"/>
              <w:left w:val="nil"/>
              <w:bottom w:val="single" w:sz="4" w:space="0" w:color="auto"/>
              <w:right w:val="single" w:sz="4" w:space="0" w:color="auto"/>
            </w:tcBorders>
            <w:shd w:val="clear" w:color="auto" w:fill="auto"/>
            <w:noWrap/>
            <w:vAlign w:val="center"/>
            <w:hideMark/>
          </w:tcPr>
          <w:p w14:paraId="3580132C"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N3S35</w:t>
            </w:r>
          </w:p>
        </w:tc>
        <w:tc>
          <w:tcPr>
            <w:tcW w:w="0" w:type="auto"/>
            <w:tcBorders>
              <w:top w:val="nil"/>
              <w:left w:val="nil"/>
              <w:bottom w:val="single" w:sz="4" w:space="0" w:color="auto"/>
              <w:right w:val="single" w:sz="4" w:space="0" w:color="auto"/>
            </w:tcBorders>
            <w:shd w:val="clear" w:color="auto" w:fill="auto"/>
            <w:noWrap/>
            <w:vAlign w:val="center"/>
            <w:hideMark/>
          </w:tcPr>
          <w:p w14:paraId="0D6C445F"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2020</w:t>
            </w:r>
          </w:p>
        </w:tc>
      </w:tr>
      <w:tr w:rsidR="00506549" w:rsidRPr="00506549" w14:paraId="0C113AB0" w14:textId="77777777" w:rsidTr="00506549">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D02564"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100630011000</w:t>
            </w:r>
          </w:p>
        </w:tc>
        <w:tc>
          <w:tcPr>
            <w:tcW w:w="0" w:type="auto"/>
            <w:tcBorders>
              <w:top w:val="nil"/>
              <w:left w:val="nil"/>
              <w:bottom w:val="single" w:sz="4" w:space="0" w:color="auto"/>
              <w:right w:val="single" w:sz="4" w:space="0" w:color="auto"/>
            </w:tcBorders>
            <w:shd w:val="clear" w:color="auto" w:fill="auto"/>
            <w:noWrap/>
            <w:vAlign w:val="center"/>
            <w:hideMark/>
          </w:tcPr>
          <w:p w14:paraId="5437485D"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0063</w:t>
            </w:r>
          </w:p>
        </w:tc>
        <w:tc>
          <w:tcPr>
            <w:tcW w:w="0" w:type="auto"/>
            <w:tcBorders>
              <w:top w:val="nil"/>
              <w:left w:val="nil"/>
              <w:bottom w:val="single" w:sz="4" w:space="0" w:color="auto"/>
              <w:right w:val="single" w:sz="4" w:space="0" w:color="auto"/>
            </w:tcBorders>
            <w:shd w:val="clear" w:color="auto" w:fill="auto"/>
            <w:noWrap/>
            <w:vAlign w:val="center"/>
            <w:hideMark/>
          </w:tcPr>
          <w:p w14:paraId="67E00C39"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N3S34</w:t>
            </w:r>
          </w:p>
        </w:tc>
        <w:tc>
          <w:tcPr>
            <w:tcW w:w="0" w:type="auto"/>
            <w:tcBorders>
              <w:top w:val="nil"/>
              <w:left w:val="nil"/>
              <w:bottom w:val="single" w:sz="4" w:space="0" w:color="auto"/>
              <w:right w:val="single" w:sz="4" w:space="0" w:color="auto"/>
            </w:tcBorders>
            <w:shd w:val="clear" w:color="auto" w:fill="auto"/>
            <w:noWrap/>
            <w:vAlign w:val="center"/>
            <w:hideMark/>
          </w:tcPr>
          <w:p w14:paraId="1941CAE4"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2021</w:t>
            </w:r>
          </w:p>
        </w:tc>
      </w:tr>
      <w:tr w:rsidR="00506549" w:rsidRPr="00506549" w14:paraId="019C2B3D" w14:textId="77777777" w:rsidTr="00506549">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052BB6"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10063000S000</w:t>
            </w:r>
          </w:p>
        </w:tc>
        <w:tc>
          <w:tcPr>
            <w:tcW w:w="0" w:type="auto"/>
            <w:tcBorders>
              <w:top w:val="nil"/>
              <w:left w:val="nil"/>
              <w:bottom w:val="single" w:sz="4" w:space="0" w:color="auto"/>
              <w:right w:val="single" w:sz="4" w:space="0" w:color="auto"/>
            </w:tcBorders>
            <w:shd w:val="clear" w:color="auto" w:fill="auto"/>
            <w:noWrap/>
            <w:vAlign w:val="center"/>
            <w:hideMark/>
          </w:tcPr>
          <w:p w14:paraId="3D6A9A51"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0063</w:t>
            </w:r>
          </w:p>
        </w:tc>
        <w:tc>
          <w:tcPr>
            <w:tcW w:w="0" w:type="auto"/>
            <w:tcBorders>
              <w:top w:val="nil"/>
              <w:left w:val="nil"/>
              <w:bottom w:val="single" w:sz="4" w:space="0" w:color="auto"/>
              <w:right w:val="single" w:sz="4" w:space="0" w:color="auto"/>
            </w:tcBorders>
            <w:shd w:val="clear" w:color="auto" w:fill="auto"/>
            <w:noWrap/>
            <w:vAlign w:val="center"/>
            <w:hideMark/>
          </w:tcPr>
          <w:p w14:paraId="3DAEEDEB"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N3S34</w:t>
            </w:r>
          </w:p>
        </w:tc>
        <w:tc>
          <w:tcPr>
            <w:tcW w:w="0" w:type="auto"/>
            <w:tcBorders>
              <w:top w:val="nil"/>
              <w:left w:val="nil"/>
              <w:bottom w:val="single" w:sz="4" w:space="0" w:color="auto"/>
              <w:right w:val="single" w:sz="4" w:space="0" w:color="auto"/>
            </w:tcBorders>
            <w:shd w:val="clear" w:color="auto" w:fill="auto"/>
            <w:noWrap/>
            <w:vAlign w:val="center"/>
            <w:hideMark/>
          </w:tcPr>
          <w:p w14:paraId="7AEA17B3"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2021</w:t>
            </w:r>
          </w:p>
        </w:tc>
      </w:tr>
      <w:tr w:rsidR="00506549" w:rsidRPr="00506549" w14:paraId="12BBC203" w14:textId="77777777" w:rsidTr="00506549">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33645A"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10066004Y000</w:t>
            </w:r>
          </w:p>
        </w:tc>
        <w:tc>
          <w:tcPr>
            <w:tcW w:w="0" w:type="auto"/>
            <w:tcBorders>
              <w:top w:val="nil"/>
              <w:left w:val="nil"/>
              <w:bottom w:val="single" w:sz="4" w:space="0" w:color="auto"/>
              <w:right w:val="single" w:sz="4" w:space="0" w:color="auto"/>
            </w:tcBorders>
            <w:shd w:val="clear" w:color="auto" w:fill="auto"/>
            <w:noWrap/>
            <w:vAlign w:val="center"/>
            <w:hideMark/>
          </w:tcPr>
          <w:p w14:paraId="519DBC71"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0066</w:t>
            </w:r>
          </w:p>
        </w:tc>
        <w:tc>
          <w:tcPr>
            <w:tcW w:w="0" w:type="auto"/>
            <w:tcBorders>
              <w:top w:val="nil"/>
              <w:left w:val="nil"/>
              <w:bottom w:val="single" w:sz="4" w:space="0" w:color="auto"/>
              <w:right w:val="single" w:sz="4" w:space="0" w:color="auto"/>
            </w:tcBorders>
            <w:shd w:val="clear" w:color="auto" w:fill="auto"/>
            <w:noWrap/>
            <w:vAlign w:val="center"/>
            <w:hideMark/>
          </w:tcPr>
          <w:p w14:paraId="2B532800"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N4S41</w:t>
            </w:r>
          </w:p>
        </w:tc>
        <w:tc>
          <w:tcPr>
            <w:tcW w:w="0" w:type="auto"/>
            <w:tcBorders>
              <w:top w:val="nil"/>
              <w:left w:val="nil"/>
              <w:bottom w:val="single" w:sz="4" w:space="0" w:color="auto"/>
              <w:right w:val="single" w:sz="4" w:space="0" w:color="auto"/>
            </w:tcBorders>
            <w:shd w:val="clear" w:color="auto" w:fill="auto"/>
            <w:noWrap/>
            <w:vAlign w:val="center"/>
            <w:hideMark/>
          </w:tcPr>
          <w:p w14:paraId="30323F86"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2022</w:t>
            </w:r>
          </w:p>
        </w:tc>
      </w:tr>
      <w:tr w:rsidR="00506549" w:rsidRPr="00506549" w14:paraId="45D35F5F" w14:textId="77777777" w:rsidTr="00506549">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0EA7C2"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10066003Y000</w:t>
            </w:r>
          </w:p>
        </w:tc>
        <w:tc>
          <w:tcPr>
            <w:tcW w:w="0" w:type="auto"/>
            <w:tcBorders>
              <w:top w:val="nil"/>
              <w:left w:val="nil"/>
              <w:bottom w:val="single" w:sz="4" w:space="0" w:color="auto"/>
              <w:right w:val="single" w:sz="4" w:space="0" w:color="auto"/>
            </w:tcBorders>
            <w:shd w:val="clear" w:color="auto" w:fill="auto"/>
            <w:noWrap/>
            <w:vAlign w:val="center"/>
            <w:hideMark/>
          </w:tcPr>
          <w:p w14:paraId="75469FEE"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0066</w:t>
            </w:r>
          </w:p>
        </w:tc>
        <w:tc>
          <w:tcPr>
            <w:tcW w:w="0" w:type="auto"/>
            <w:tcBorders>
              <w:top w:val="nil"/>
              <w:left w:val="nil"/>
              <w:bottom w:val="single" w:sz="4" w:space="0" w:color="auto"/>
              <w:right w:val="single" w:sz="4" w:space="0" w:color="auto"/>
            </w:tcBorders>
            <w:shd w:val="clear" w:color="auto" w:fill="auto"/>
            <w:noWrap/>
            <w:vAlign w:val="center"/>
            <w:hideMark/>
          </w:tcPr>
          <w:p w14:paraId="3172613A"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N4S41</w:t>
            </w:r>
          </w:p>
        </w:tc>
        <w:tc>
          <w:tcPr>
            <w:tcW w:w="0" w:type="auto"/>
            <w:tcBorders>
              <w:top w:val="nil"/>
              <w:left w:val="nil"/>
              <w:bottom w:val="single" w:sz="4" w:space="0" w:color="auto"/>
              <w:right w:val="single" w:sz="4" w:space="0" w:color="auto"/>
            </w:tcBorders>
            <w:shd w:val="clear" w:color="auto" w:fill="auto"/>
            <w:noWrap/>
            <w:vAlign w:val="center"/>
            <w:hideMark/>
          </w:tcPr>
          <w:p w14:paraId="0C08B9FA"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2022</w:t>
            </w:r>
          </w:p>
        </w:tc>
      </w:tr>
      <w:tr w:rsidR="00506549" w:rsidRPr="00506549" w14:paraId="16154146" w14:textId="77777777" w:rsidTr="00506549">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FE9827"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100730039000</w:t>
            </w:r>
          </w:p>
        </w:tc>
        <w:tc>
          <w:tcPr>
            <w:tcW w:w="0" w:type="auto"/>
            <w:tcBorders>
              <w:top w:val="nil"/>
              <w:left w:val="nil"/>
              <w:bottom w:val="single" w:sz="4" w:space="0" w:color="auto"/>
              <w:right w:val="single" w:sz="4" w:space="0" w:color="auto"/>
            </w:tcBorders>
            <w:shd w:val="clear" w:color="auto" w:fill="auto"/>
            <w:noWrap/>
            <w:vAlign w:val="center"/>
            <w:hideMark/>
          </w:tcPr>
          <w:p w14:paraId="3A1FE570"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0073</w:t>
            </w:r>
          </w:p>
        </w:tc>
        <w:tc>
          <w:tcPr>
            <w:tcW w:w="0" w:type="auto"/>
            <w:tcBorders>
              <w:top w:val="nil"/>
              <w:left w:val="nil"/>
              <w:bottom w:val="single" w:sz="4" w:space="0" w:color="auto"/>
              <w:right w:val="single" w:sz="4" w:space="0" w:color="auto"/>
            </w:tcBorders>
            <w:shd w:val="clear" w:color="auto" w:fill="auto"/>
            <w:noWrap/>
            <w:vAlign w:val="center"/>
            <w:hideMark/>
          </w:tcPr>
          <w:p w14:paraId="74B1C849"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N3S36</w:t>
            </w:r>
          </w:p>
        </w:tc>
        <w:tc>
          <w:tcPr>
            <w:tcW w:w="0" w:type="auto"/>
            <w:tcBorders>
              <w:top w:val="nil"/>
              <w:left w:val="nil"/>
              <w:bottom w:val="single" w:sz="4" w:space="0" w:color="auto"/>
              <w:right w:val="single" w:sz="4" w:space="0" w:color="auto"/>
            </w:tcBorders>
            <w:shd w:val="clear" w:color="auto" w:fill="auto"/>
            <w:noWrap/>
            <w:vAlign w:val="center"/>
            <w:hideMark/>
          </w:tcPr>
          <w:p w14:paraId="635D871D"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2022</w:t>
            </w:r>
          </w:p>
        </w:tc>
      </w:tr>
      <w:tr w:rsidR="00506549" w:rsidRPr="00506549" w14:paraId="341DDE04" w14:textId="77777777" w:rsidTr="00506549">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75D6D2"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10073003A000</w:t>
            </w:r>
          </w:p>
        </w:tc>
        <w:tc>
          <w:tcPr>
            <w:tcW w:w="0" w:type="auto"/>
            <w:tcBorders>
              <w:top w:val="nil"/>
              <w:left w:val="nil"/>
              <w:bottom w:val="single" w:sz="4" w:space="0" w:color="auto"/>
              <w:right w:val="single" w:sz="4" w:space="0" w:color="auto"/>
            </w:tcBorders>
            <w:shd w:val="clear" w:color="auto" w:fill="auto"/>
            <w:noWrap/>
            <w:vAlign w:val="center"/>
            <w:hideMark/>
          </w:tcPr>
          <w:p w14:paraId="6BBF1F90"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0073</w:t>
            </w:r>
          </w:p>
        </w:tc>
        <w:tc>
          <w:tcPr>
            <w:tcW w:w="0" w:type="auto"/>
            <w:tcBorders>
              <w:top w:val="nil"/>
              <w:left w:val="nil"/>
              <w:bottom w:val="single" w:sz="4" w:space="0" w:color="auto"/>
              <w:right w:val="single" w:sz="4" w:space="0" w:color="auto"/>
            </w:tcBorders>
            <w:shd w:val="clear" w:color="auto" w:fill="auto"/>
            <w:noWrap/>
            <w:vAlign w:val="center"/>
            <w:hideMark/>
          </w:tcPr>
          <w:p w14:paraId="1E2AB905"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N3S36</w:t>
            </w:r>
          </w:p>
        </w:tc>
        <w:tc>
          <w:tcPr>
            <w:tcW w:w="0" w:type="auto"/>
            <w:tcBorders>
              <w:top w:val="nil"/>
              <w:left w:val="nil"/>
              <w:bottom w:val="single" w:sz="4" w:space="0" w:color="auto"/>
              <w:right w:val="single" w:sz="4" w:space="0" w:color="auto"/>
            </w:tcBorders>
            <w:shd w:val="clear" w:color="auto" w:fill="auto"/>
            <w:noWrap/>
            <w:vAlign w:val="center"/>
            <w:hideMark/>
          </w:tcPr>
          <w:p w14:paraId="6808C942"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2022</w:t>
            </w:r>
          </w:p>
        </w:tc>
      </w:tr>
      <w:tr w:rsidR="00506549" w:rsidRPr="00506549" w14:paraId="1C09AB89" w14:textId="77777777" w:rsidTr="00506549">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DB0EA6"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10073003B000</w:t>
            </w:r>
          </w:p>
        </w:tc>
        <w:tc>
          <w:tcPr>
            <w:tcW w:w="0" w:type="auto"/>
            <w:tcBorders>
              <w:top w:val="nil"/>
              <w:left w:val="nil"/>
              <w:bottom w:val="single" w:sz="4" w:space="0" w:color="auto"/>
              <w:right w:val="single" w:sz="4" w:space="0" w:color="auto"/>
            </w:tcBorders>
            <w:shd w:val="clear" w:color="auto" w:fill="auto"/>
            <w:noWrap/>
            <w:vAlign w:val="center"/>
            <w:hideMark/>
          </w:tcPr>
          <w:p w14:paraId="06CDF649"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0073</w:t>
            </w:r>
          </w:p>
        </w:tc>
        <w:tc>
          <w:tcPr>
            <w:tcW w:w="0" w:type="auto"/>
            <w:tcBorders>
              <w:top w:val="nil"/>
              <w:left w:val="nil"/>
              <w:bottom w:val="single" w:sz="4" w:space="0" w:color="auto"/>
              <w:right w:val="single" w:sz="4" w:space="0" w:color="auto"/>
            </w:tcBorders>
            <w:shd w:val="clear" w:color="auto" w:fill="auto"/>
            <w:noWrap/>
            <w:vAlign w:val="center"/>
            <w:hideMark/>
          </w:tcPr>
          <w:p w14:paraId="266E0B4A"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N3S36</w:t>
            </w:r>
          </w:p>
        </w:tc>
        <w:tc>
          <w:tcPr>
            <w:tcW w:w="0" w:type="auto"/>
            <w:tcBorders>
              <w:top w:val="nil"/>
              <w:left w:val="nil"/>
              <w:bottom w:val="single" w:sz="4" w:space="0" w:color="auto"/>
              <w:right w:val="single" w:sz="4" w:space="0" w:color="auto"/>
            </w:tcBorders>
            <w:shd w:val="clear" w:color="auto" w:fill="auto"/>
            <w:noWrap/>
            <w:vAlign w:val="center"/>
            <w:hideMark/>
          </w:tcPr>
          <w:p w14:paraId="66B3D545" w14:textId="77777777" w:rsidR="00506549" w:rsidRPr="00506549" w:rsidRDefault="00506549" w:rsidP="005678C2">
            <w:pPr>
              <w:spacing w:before="0" w:after="0"/>
              <w:jc w:val="center"/>
              <w:rPr>
                <w:rFonts w:ascii="Calibri" w:hAnsi="Calibri" w:cs="Calibri"/>
                <w:color w:val="000000"/>
                <w:sz w:val="22"/>
                <w:szCs w:val="22"/>
                <w:lang w:val="es-CO" w:eastAsia="es-CO"/>
              </w:rPr>
            </w:pPr>
            <w:r w:rsidRPr="00506549">
              <w:rPr>
                <w:rFonts w:ascii="Calibri" w:hAnsi="Calibri" w:cs="Calibri"/>
                <w:color w:val="000000"/>
                <w:sz w:val="22"/>
                <w:szCs w:val="22"/>
                <w:lang w:val="es-CO" w:eastAsia="es-CO"/>
              </w:rPr>
              <w:t>2022</w:t>
            </w:r>
          </w:p>
        </w:tc>
      </w:tr>
    </w:tbl>
    <w:p w14:paraId="3D3AD021" w14:textId="6045B39C" w:rsidR="00913147" w:rsidRPr="005678C2" w:rsidRDefault="00E60277" w:rsidP="005678C2">
      <w:pPr>
        <w:pStyle w:val="Textoindependiente"/>
        <w:ind w:right="275"/>
        <w:jc w:val="both"/>
        <w:rPr>
          <w:rFonts w:ascii="Bookman Old Style" w:hAnsi="Bookman Old Style"/>
          <w:b w:val="0"/>
          <w:bCs w:val="0"/>
          <w:spacing w:val="-3"/>
        </w:rPr>
      </w:pPr>
      <w:r w:rsidRPr="005678C2">
        <w:rPr>
          <w:rFonts w:ascii="Bookman Old Style" w:hAnsi="Bookman Old Style" w:cs="Times New Roman"/>
          <w:b w:val="0"/>
        </w:rPr>
        <w:t>L</w:t>
      </w:r>
      <w:r w:rsidRPr="005678C2">
        <w:rPr>
          <w:rFonts w:ascii="Bookman Old Style" w:hAnsi="Bookman Old Style"/>
          <w:b w:val="0"/>
          <w:bCs w:val="0"/>
          <w:spacing w:val="-3"/>
        </w:rPr>
        <w:t>os valores de los módulos comunes reconocidos son el resultado de la aplicación, según corresponda, de los literales j, k, m, n y o del numeral 14.1 del Anexo General de la Resolución CREG 015 de 2018, razón por la cual</w:t>
      </w:r>
      <w:r w:rsidR="003F46E6" w:rsidRPr="005678C2">
        <w:rPr>
          <w:rFonts w:ascii="Bookman Old Style" w:hAnsi="Bookman Old Style"/>
          <w:b w:val="0"/>
          <w:bCs w:val="0"/>
          <w:spacing w:val="-3"/>
        </w:rPr>
        <w:t xml:space="preserve"> en el inventario</w:t>
      </w:r>
      <w:r w:rsidRPr="005678C2">
        <w:rPr>
          <w:rFonts w:ascii="Bookman Old Style" w:hAnsi="Bookman Old Style"/>
          <w:b w:val="0"/>
          <w:bCs w:val="0"/>
          <w:spacing w:val="-3"/>
        </w:rPr>
        <w:t xml:space="preserve"> deberán existir bahías consistentes con el tipo de módulo común solicitado</w:t>
      </w:r>
      <w:r w:rsidR="00EB610E" w:rsidRPr="005678C2">
        <w:rPr>
          <w:rFonts w:ascii="Bookman Old Style" w:hAnsi="Bookman Old Style" w:cs="Times New Roman"/>
          <w:b w:val="0"/>
        </w:rPr>
        <w:t>, en caso contrario se excluye la UC de módulo común</w:t>
      </w:r>
      <w:r w:rsidRPr="005678C2">
        <w:rPr>
          <w:rFonts w:ascii="Bookman Old Style" w:hAnsi="Bookman Old Style"/>
          <w:b w:val="0"/>
          <w:bCs w:val="0"/>
          <w:spacing w:val="-3"/>
        </w:rPr>
        <w:t>.</w:t>
      </w:r>
    </w:p>
    <w:p w14:paraId="5634C3B0" w14:textId="77777777" w:rsidR="004C092C" w:rsidRPr="005678C2" w:rsidRDefault="004C092C" w:rsidP="005678C2">
      <w:pPr>
        <w:pStyle w:val="Textoindependiente"/>
        <w:ind w:right="275" w:firstLine="567"/>
        <w:jc w:val="both"/>
        <w:rPr>
          <w:rFonts w:ascii="Bookman Old Style" w:hAnsi="Bookman Old Style"/>
          <w:b w:val="0"/>
          <w:bCs w:val="0"/>
          <w:spacing w:val="-3"/>
        </w:rPr>
      </w:pPr>
      <w:r w:rsidRPr="005678C2">
        <w:rPr>
          <w:rFonts w:ascii="Bookman Old Style" w:hAnsi="Bookman Old Style" w:cs="Times New Roman"/>
          <w:b w:val="0"/>
        </w:rPr>
        <w:t>(…)</w:t>
      </w:r>
    </w:p>
    <w:p w14:paraId="41440F81" w14:textId="5ECF7F0F" w:rsidR="004C092C" w:rsidRPr="005678C2" w:rsidRDefault="00632F73" w:rsidP="005678C2">
      <w:pPr>
        <w:pStyle w:val="Textoindependiente"/>
        <w:ind w:left="993" w:right="275" w:hanging="426"/>
        <w:jc w:val="both"/>
        <w:rPr>
          <w:rFonts w:ascii="Bookman Old Style" w:hAnsi="Bookman Old Style"/>
          <w:i/>
          <w:iCs/>
          <w:spacing w:val="-3"/>
        </w:rPr>
      </w:pPr>
      <w:r w:rsidRPr="005678C2">
        <w:rPr>
          <w:rFonts w:ascii="Bookman Old Style" w:hAnsi="Bookman Old Style"/>
          <w:i/>
          <w:iCs/>
          <w:spacing w:val="-3"/>
        </w:rPr>
        <w:t>18. "Solo se debe reportar una UC de módulo común por subestación, NT, fracción de costo y por año. No se encuentran las bahías asociadas al módulo común solicitado, en el mismo año de entrada en operación.</w:t>
      </w:r>
      <w:r w:rsidR="00331EB1" w:rsidRPr="005678C2">
        <w:rPr>
          <w:rFonts w:ascii="Bookman Old Style" w:hAnsi="Bookman Old Style"/>
          <w:i/>
          <w:iCs/>
          <w:spacing w:val="-3"/>
        </w:rPr>
        <w:t>"</w:t>
      </w:r>
      <w:r w:rsidRPr="005678C2">
        <w:rPr>
          <w:rFonts w:ascii="Bookman Old Style" w:hAnsi="Bookman Old Style"/>
          <w:i/>
          <w:iCs/>
          <w:spacing w:val="-3"/>
        </w:rPr>
        <w:t xml:space="preserve"> </w:t>
      </w:r>
      <w:r w:rsidR="00331EB1" w:rsidRPr="005678C2">
        <w:rPr>
          <w:rFonts w:ascii="Bookman Old Style" w:hAnsi="Bookman Old Style"/>
          <w:i/>
          <w:iCs/>
          <w:spacing w:val="-3"/>
        </w:rPr>
        <w:t>(</w:t>
      </w:r>
      <w:r w:rsidRPr="005678C2">
        <w:rPr>
          <w:rFonts w:ascii="Bookman Old Style" w:hAnsi="Bookman Old Style"/>
          <w:i/>
          <w:iCs/>
          <w:spacing w:val="-3"/>
        </w:rPr>
        <w:t>Formato 6 inventario</w:t>
      </w:r>
      <w:r w:rsidR="00331EB1" w:rsidRPr="005678C2">
        <w:rPr>
          <w:rFonts w:ascii="Bookman Old Style" w:hAnsi="Bookman Old Style"/>
          <w:i/>
          <w:iCs/>
          <w:spacing w:val="-3"/>
        </w:rPr>
        <w:t xml:space="preserve"> </w:t>
      </w:r>
      <w:r w:rsidRPr="005678C2">
        <w:rPr>
          <w:rFonts w:ascii="Bookman Old Style" w:hAnsi="Bookman Old Style"/>
          <w:i/>
          <w:iCs/>
          <w:spacing w:val="-3"/>
        </w:rPr>
        <w:t xml:space="preserve">reconocido </w:t>
      </w:r>
      <w:r w:rsidR="00331EB1" w:rsidRPr="005678C2">
        <w:rPr>
          <w:rFonts w:ascii="Bookman Old Style" w:hAnsi="Bookman Old Style"/>
          <w:i/>
          <w:iCs/>
          <w:spacing w:val="-3"/>
        </w:rPr>
        <w:t>I</w:t>
      </w:r>
      <w:r w:rsidRPr="005678C2">
        <w:rPr>
          <w:rFonts w:ascii="Bookman Old Style" w:hAnsi="Bookman Old Style"/>
          <w:i/>
          <w:iCs/>
          <w:spacing w:val="-3"/>
        </w:rPr>
        <w:t>NVA_20-25 ESSA.xls</w:t>
      </w:r>
      <w:r w:rsidR="004C092C" w:rsidRPr="005678C2">
        <w:rPr>
          <w:rFonts w:ascii="Bookman Old Style" w:hAnsi="Bookman Old Style"/>
          <w:i/>
          <w:iCs/>
          <w:spacing w:val="-3"/>
        </w:rPr>
        <w:t>)</w:t>
      </w:r>
    </w:p>
    <w:p w14:paraId="6B139629" w14:textId="74B6EAC8" w:rsidR="004C092C" w:rsidRPr="005678C2" w:rsidRDefault="002932A9" w:rsidP="005678C2">
      <w:pPr>
        <w:pStyle w:val="Textoindependiente"/>
        <w:ind w:left="993" w:right="275"/>
        <w:jc w:val="both"/>
        <w:rPr>
          <w:rFonts w:ascii="Bookman Old Style" w:hAnsi="Bookman Old Style"/>
          <w:b w:val="0"/>
          <w:bCs w:val="0"/>
          <w:spacing w:val="-3"/>
        </w:rPr>
      </w:pPr>
      <w:r w:rsidRPr="005678C2">
        <w:rPr>
          <w:rFonts w:ascii="Bookman Old Style" w:hAnsi="Bookman Old Style"/>
          <w:b w:val="0"/>
          <w:bCs w:val="0"/>
          <w:i/>
          <w:iCs/>
          <w:spacing w:val="-3"/>
        </w:rPr>
        <w:t>Al respecto debe considerarse que las bahías asociadas a los módulos comunes presentados corresponden a bahías de conexión de parques solares, tal como se indicó en la columna de observaciones del OR, por lo cual no se reportan dentro de los activos de uso. lo que se reporta como parte del reconocimiento del uso, son los módulos comunes a nivel de SE que se deben tener para proveer esta conexión</w:t>
      </w:r>
      <w:r w:rsidR="004C092C" w:rsidRPr="005678C2">
        <w:rPr>
          <w:rFonts w:ascii="Bookman Old Style" w:hAnsi="Bookman Old Style"/>
          <w:b w:val="0"/>
          <w:bCs w:val="0"/>
          <w:i/>
          <w:iCs/>
          <w:spacing w:val="-3"/>
        </w:rPr>
        <w:t xml:space="preserve">. </w:t>
      </w:r>
      <w:r w:rsidR="004C092C" w:rsidRPr="005678C2">
        <w:rPr>
          <w:rFonts w:ascii="Bookman Old Style" w:hAnsi="Bookman Old Style"/>
          <w:b w:val="0"/>
          <w:bCs w:val="0"/>
          <w:spacing w:val="-3"/>
        </w:rPr>
        <w:t>(…)</w:t>
      </w:r>
    </w:p>
    <w:p w14:paraId="69749BFA" w14:textId="77777777" w:rsidR="004C092C" w:rsidRPr="005678C2" w:rsidRDefault="004C092C"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17DEB790" w14:textId="4DE3AF1A" w:rsidR="004C092C" w:rsidRPr="005678C2" w:rsidRDefault="003F46E6" w:rsidP="005678C2">
      <w:pPr>
        <w:pStyle w:val="Textoindependiente"/>
        <w:ind w:right="275"/>
        <w:jc w:val="both"/>
        <w:rPr>
          <w:rFonts w:ascii="Bookman Old Style" w:hAnsi="Bookman Old Style"/>
          <w:b w:val="0"/>
          <w:bCs w:val="0"/>
          <w:spacing w:val="-3"/>
        </w:rPr>
      </w:pPr>
      <w:r w:rsidRPr="005678C2">
        <w:rPr>
          <w:rFonts w:ascii="Bookman Old Style" w:hAnsi="Bookman Old Style"/>
          <w:b w:val="0"/>
          <w:bCs w:val="0"/>
          <w:spacing w:val="-3"/>
        </w:rPr>
        <w:t xml:space="preserve">No se encuentra procedente aceptar la solicitud. </w:t>
      </w:r>
      <w:r w:rsidRPr="005678C2">
        <w:rPr>
          <w:rFonts w:ascii="Bookman Old Style" w:hAnsi="Bookman Old Style" w:cs="Times New Roman"/>
          <w:b w:val="0"/>
        </w:rPr>
        <w:t>L</w:t>
      </w:r>
      <w:r w:rsidRPr="005678C2">
        <w:rPr>
          <w:rFonts w:ascii="Bookman Old Style" w:hAnsi="Bookman Old Style"/>
          <w:b w:val="0"/>
          <w:bCs w:val="0"/>
          <w:spacing w:val="-3"/>
        </w:rPr>
        <w:t>os valores de los módulos comunes reconocidos son el resultado de la aplicación, según corresponda, de los literales j, k, m, n y o del numeral 14.1 del Anexo General de la Resolución CREG 015 de 2018, razón por la cual en el inventario deberán existir bahías consistentes con el tipo de módulo común solicitado</w:t>
      </w:r>
      <w:r w:rsidR="00535BD0" w:rsidRPr="005678C2">
        <w:rPr>
          <w:rFonts w:ascii="Bookman Old Style" w:hAnsi="Bookman Old Style" w:cs="Times New Roman"/>
          <w:b w:val="0"/>
        </w:rPr>
        <w:t>, en caso contrario se excluye la UC de módulo común</w:t>
      </w:r>
      <w:r w:rsidRPr="005678C2">
        <w:rPr>
          <w:rFonts w:ascii="Bookman Old Style" w:hAnsi="Bookman Old Style"/>
          <w:b w:val="0"/>
          <w:bCs w:val="0"/>
          <w:spacing w:val="-3"/>
        </w:rPr>
        <w:t>.</w:t>
      </w:r>
    </w:p>
    <w:p w14:paraId="5A01A00D" w14:textId="77777777" w:rsidR="00290296" w:rsidRPr="005678C2" w:rsidRDefault="00290296" w:rsidP="005678C2">
      <w:pPr>
        <w:pStyle w:val="Textoindependiente"/>
        <w:ind w:right="275" w:firstLine="567"/>
        <w:jc w:val="both"/>
        <w:rPr>
          <w:rFonts w:ascii="Bookman Old Style" w:hAnsi="Bookman Old Style"/>
          <w:b w:val="0"/>
          <w:bCs w:val="0"/>
          <w:spacing w:val="-3"/>
        </w:rPr>
      </w:pPr>
      <w:r w:rsidRPr="005678C2">
        <w:rPr>
          <w:rFonts w:ascii="Bookman Old Style" w:hAnsi="Bookman Old Style" w:cs="Times New Roman"/>
          <w:b w:val="0"/>
        </w:rPr>
        <w:t>(…)</w:t>
      </w:r>
    </w:p>
    <w:p w14:paraId="0B65F602" w14:textId="154F5A2E" w:rsidR="00290296" w:rsidRPr="005678C2" w:rsidRDefault="003507EB" w:rsidP="005678C2">
      <w:pPr>
        <w:pStyle w:val="Textoindependiente"/>
        <w:ind w:left="993" w:right="275" w:hanging="426"/>
        <w:jc w:val="both"/>
        <w:rPr>
          <w:rFonts w:ascii="Bookman Old Style" w:hAnsi="Bookman Old Style"/>
          <w:i/>
          <w:iCs/>
          <w:spacing w:val="-3"/>
        </w:rPr>
      </w:pPr>
      <w:r w:rsidRPr="005678C2">
        <w:rPr>
          <w:rFonts w:ascii="Bookman Old Style" w:hAnsi="Bookman Old Style"/>
          <w:i/>
          <w:iCs/>
          <w:spacing w:val="-3"/>
        </w:rPr>
        <w:t>19. "Solo se debe reportar una UC de módulo común por subestación, NT, fracción de costo y por año. No se identifica claramente el alcance, por una parte, se indica la reposición de solo el elemento "Servicios Auxiliares AC y DC tipo 2" (que no corresponde al 100%) de la UC, pero al mismo tiempo se solicita el reconocimiento de toda la UC ('Fracción costo" igual a 100)." (Formato 6 inventario reconocido INVA_20-25 ESSA.xls)</w:t>
      </w:r>
    </w:p>
    <w:p w14:paraId="619B51B0" w14:textId="389E97BF" w:rsidR="00290296" w:rsidRPr="005678C2" w:rsidRDefault="00995FBB" w:rsidP="005678C2">
      <w:pPr>
        <w:pStyle w:val="Textoindependiente"/>
        <w:ind w:left="993" w:right="275"/>
        <w:jc w:val="both"/>
        <w:rPr>
          <w:rFonts w:ascii="Bookman Old Style" w:hAnsi="Bookman Old Style"/>
          <w:b w:val="0"/>
          <w:bCs w:val="0"/>
          <w:spacing w:val="-3"/>
        </w:rPr>
      </w:pPr>
      <w:r w:rsidRPr="005678C2">
        <w:rPr>
          <w:rFonts w:ascii="Bookman Old Style" w:hAnsi="Bookman Old Style"/>
          <w:b w:val="0"/>
          <w:bCs w:val="0"/>
          <w:i/>
          <w:iCs/>
          <w:spacing w:val="-3"/>
        </w:rPr>
        <w:t>Atendiendo la observación realizada se corrige el valor solicitado para la reposición de los servicios auxiliares de acuerdo con los porcentajes previstos en la Circular CREG 029 de 2018</w:t>
      </w:r>
      <w:r w:rsidR="00290296" w:rsidRPr="005678C2">
        <w:rPr>
          <w:rFonts w:ascii="Bookman Old Style" w:hAnsi="Bookman Old Style"/>
          <w:b w:val="0"/>
          <w:bCs w:val="0"/>
          <w:i/>
          <w:iCs/>
          <w:spacing w:val="-3"/>
        </w:rPr>
        <w:t xml:space="preserve"> </w:t>
      </w:r>
      <w:r w:rsidR="00290296" w:rsidRPr="005678C2">
        <w:rPr>
          <w:rFonts w:ascii="Bookman Old Style" w:hAnsi="Bookman Old Style"/>
          <w:b w:val="0"/>
          <w:bCs w:val="0"/>
          <w:spacing w:val="-3"/>
        </w:rPr>
        <w:t>(…)</w:t>
      </w:r>
    </w:p>
    <w:p w14:paraId="1E99B82A" w14:textId="77777777" w:rsidR="00290296" w:rsidRPr="005678C2" w:rsidRDefault="00290296"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0A3AD3F7" w14:textId="7EF1D5D5" w:rsidR="00290296" w:rsidRPr="005678C2" w:rsidRDefault="00085F99" w:rsidP="005678C2">
      <w:pPr>
        <w:pStyle w:val="Textoindependiente"/>
        <w:ind w:right="275"/>
        <w:jc w:val="both"/>
        <w:rPr>
          <w:rFonts w:ascii="Bookman Old Style" w:hAnsi="Bookman Old Style"/>
          <w:b w:val="0"/>
          <w:bCs w:val="0"/>
          <w:spacing w:val="-3"/>
        </w:rPr>
      </w:pPr>
      <w:r w:rsidRPr="005678C2">
        <w:rPr>
          <w:rFonts w:ascii="Bookman Old Style" w:hAnsi="Bookman Old Style"/>
          <w:b w:val="0"/>
          <w:bCs w:val="0"/>
          <w:spacing w:val="-3"/>
        </w:rPr>
        <w:t>Ver respuesta</w:t>
      </w:r>
      <w:r w:rsidR="00257EF7" w:rsidRPr="005678C2">
        <w:rPr>
          <w:rFonts w:ascii="Bookman Old Style" w:hAnsi="Bookman Old Style"/>
          <w:b w:val="0"/>
          <w:bCs w:val="0"/>
          <w:spacing w:val="-3"/>
        </w:rPr>
        <w:t xml:space="preserve"> en el</w:t>
      </w:r>
      <w:r w:rsidRPr="005678C2">
        <w:rPr>
          <w:rFonts w:ascii="Bookman Old Style" w:hAnsi="Bookman Old Style"/>
          <w:b w:val="0"/>
          <w:bCs w:val="0"/>
          <w:spacing w:val="-3"/>
        </w:rPr>
        <w:t xml:space="preserve"> </w:t>
      </w:r>
      <w:r w:rsidR="00181EFB" w:rsidRPr="005678C2">
        <w:rPr>
          <w:rFonts w:ascii="Bookman Old Style" w:hAnsi="Bookman Old Style"/>
          <w:b w:val="0"/>
          <w:bCs w:val="0"/>
          <w:spacing w:val="-3"/>
        </w:rPr>
        <w:t>numeral</w:t>
      </w:r>
      <w:r w:rsidRPr="005678C2">
        <w:rPr>
          <w:rFonts w:ascii="Bookman Old Style" w:hAnsi="Bookman Old Style"/>
          <w:b w:val="0"/>
          <w:bCs w:val="0"/>
          <w:spacing w:val="-3"/>
        </w:rPr>
        <w:t xml:space="preserve"> 12.</w:t>
      </w:r>
    </w:p>
    <w:p w14:paraId="782F5AE0" w14:textId="77777777" w:rsidR="00A34594" w:rsidRPr="005678C2" w:rsidRDefault="00A34594" w:rsidP="005678C2">
      <w:pPr>
        <w:pStyle w:val="Textoindependiente"/>
        <w:ind w:right="275" w:firstLine="567"/>
        <w:jc w:val="both"/>
        <w:rPr>
          <w:rFonts w:ascii="Bookman Old Style" w:hAnsi="Bookman Old Style"/>
          <w:b w:val="0"/>
          <w:bCs w:val="0"/>
          <w:spacing w:val="-3"/>
        </w:rPr>
      </w:pPr>
      <w:r w:rsidRPr="005678C2">
        <w:rPr>
          <w:rFonts w:ascii="Bookman Old Style" w:hAnsi="Bookman Old Style" w:cs="Times New Roman"/>
          <w:b w:val="0"/>
        </w:rPr>
        <w:t>(…)</w:t>
      </w:r>
    </w:p>
    <w:p w14:paraId="4BBE28D4" w14:textId="359CBA90" w:rsidR="00A34594" w:rsidRPr="005678C2" w:rsidRDefault="00A34594" w:rsidP="005678C2">
      <w:pPr>
        <w:pStyle w:val="Textoindependiente"/>
        <w:ind w:left="993" w:right="275" w:hanging="426"/>
        <w:jc w:val="both"/>
        <w:rPr>
          <w:rFonts w:ascii="Bookman Old Style" w:hAnsi="Bookman Old Style"/>
          <w:i/>
          <w:iCs/>
          <w:spacing w:val="-3"/>
        </w:rPr>
      </w:pPr>
      <w:r w:rsidRPr="005678C2">
        <w:rPr>
          <w:rFonts w:ascii="Bookman Old Style" w:hAnsi="Bookman Old Style"/>
          <w:i/>
          <w:iCs/>
          <w:spacing w:val="-3"/>
        </w:rPr>
        <w:t xml:space="preserve">20. "Solo se debe reportar una UC de módulo común por subestación, NT, fracción de costo y por año. No se identifica claramente el alcance, por una parte, se </w:t>
      </w:r>
      <w:r w:rsidR="0022002A" w:rsidRPr="005678C2">
        <w:rPr>
          <w:rFonts w:ascii="Bookman Old Style" w:hAnsi="Bookman Old Style"/>
          <w:i/>
          <w:iCs/>
          <w:spacing w:val="-3"/>
        </w:rPr>
        <w:t>indica</w:t>
      </w:r>
      <w:r w:rsidRPr="005678C2">
        <w:rPr>
          <w:rFonts w:ascii="Bookman Old Style" w:hAnsi="Bookman Old Style"/>
          <w:i/>
          <w:iCs/>
          <w:spacing w:val="-3"/>
        </w:rPr>
        <w:t xml:space="preserve"> la reposición de solo el elemento "Servicios Auxil</w:t>
      </w:r>
      <w:r w:rsidR="00FF4D5F" w:rsidRPr="005678C2">
        <w:rPr>
          <w:rFonts w:ascii="Bookman Old Style" w:hAnsi="Bookman Old Style"/>
          <w:i/>
          <w:iCs/>
          <w:spacing w:val="-3"/>
        </w:rPr>
        <w:t>i</w:t>
      </w:r>
      <w:r w:rsidRPr="005678C2">
        <w:rPr>
          <w:rFonts w:ascii="Bookman Old Style" w:hAnsi="Bookman Old Style"/>
          <w:i/>
          <w:iCs/>
          <w:spacing w:val="-3"/>
        </w:rPr>
        <w:t>ares AC y DC tipo 3"</w:t>
      </w:r>
      <w:r w:rsidR="00FF4D5F" w:rsidRPr="005678C2">
        <w:rPr>
          <w:rFonts w:ascii="Bookman Old Style" w:hAnsi="Bookman Old Style"/>
          <w:i/>
          <w:iCs/>
          <w:spacing w:val="-3"/>
        </w:rPr>
        <w:t xml:space="preserve"> </w:t>
      </w:r>
      <w:r w:rsidRPr="005678C2">
        <w:rPr>
          <w:rFonts w:ascii="Bookman Old Style" w:hAnsi="Bookman Old Style"/>
          <w:i/>
          <w:iCs/>
          <w:spacing w:val="-3"/>
        </w:rPr>
        <w:t>(que no corresponde al 100%) de la UC, pero al mismo tiempo se solicita el</w:t>
      </w:r>
      <w:r w:rsidR="00FF4D5F" w:rsidRPr="005678C2">
        <w:rPr>
          <w:rFonts w:ascii="Bookman Old Style" w:hAnsi="Bookman Old Style"/>
          <w:i/>
          <w:iCs/>
          <w:spacing w:val="-3"/>
        </w:rPr>
        <w:t xml:space="preserve"> </w:t>
      </w:r>
      <w:r w:rsidRPr="005678C2">
        <w:rPr>
          <w:rFonts w:ascii="Bookman Old Style" w:hAnsi="Bookman Old Style"/>
          <w:i/>
          <w:iCs/>
          <w:spacing w:val="-3"/>
        </w:rPr>
        <w:t xml:space="preserve">reconocimiento de toda la UC </w:t>
      </w:r>
      <w:proofErr w:type="spellStart"/>
      <w:r w:rsidRPr="005678C2">
        <w:rPr>
          <w:rFonts w:ascii="Bookman Old Style" w:hAnsi="Bookman Old Style"/>
          <w:i/>
          <w:iCs/>
          <w:spacing w:val="-3"/>
        </w:rPr>
        <w:t>f'Fraccíón</w:t>
      </w:r>
      <w:proofErr w:type="spellEnd"/>
      <w:r w:rsidRPr="005678C2">
        <w:rPr>
          <w:rFonts w:ascii="Bookman Old Style" w:hAnsi="Bookman Old Style"/>
          <w:i/>
          <w:iCs/>
          <w:spacing w:val="-3"/>
        </w:rPr>
        <w:t xml:space="preserve"> costo" igual a 100). " (Formato 6</w:t>
      </w:r>
      <w:r w:rsidR="00FF4D5F" w:rsidRPr="005678C2">
        <w:rPr>
          <w:rFonts w:ascii="Bookman Old Style" w:hAnsi="Bookman Old Style"/>
          <w:i/>
          <w:iCs/>
          <w:spacing w:val="-3"/>
        </w:rPr>
        <w:t xml:space="preserve"> </w:t>
      </w:r>
      <w:r w:rsidRPr="005678C2">
        <w:rPr>
          <w:rFonts w:ascii="Bookman Old Style" w:hAnsi="Bookman Old Style"/>
          <w:i/>
          <w:iCs/>
          <w:spacing w:val="-3"/>
        </w:rPr>
        <w:t>inventario reconocido INVA_20-25 ESSA.xls)</w:t>
      </w:r>
    </w:p>
    <w:p w14:paraId="34A0DC75" w14:textId="59D7C8AF" w:rsidR="006C3B71" w:rsidRPr="005678C2" w:rsidRDefault="006C3B71" w:rsidP="005678C2">
      <w:pPr>
        <w:pStyle w:val="Textoindependiente"/>
        <w:ind w:left="993" w:right="275"/>
        <w:jc w:val="both"/>
        <w:rPr>
          <w:rFonts w:ascii="Bookman Old Style" w:hAnsi="Bookman Old Style"/>
          <w:b w:val="0"/>
          <w:bCs w:val="0"/>
          <w:i/>
          <w:iCs/>
          <w:spacing w:val="-3"/>
        </w:rPr>
      </w:pPr>
      <w:r w:rsidRPr="005678C2">
        <w:rPr>
          <w:rFonts w:ascii="Bookman Old Style" w:hAnsi="Bookman Old Style"/>
          <w:b w:val="0"/>
          <w:bCs w:val="0"/>
          <w:i/>
          <w:iCs/>
          <w:spacing w:val="-3"/>
        </w:rPr>
        <w:t>Atendiendo la observación realizada por la CREG se co</w:t>
      </w:r>
      <w:r w:rsidR="00467A20" w:rsidRPr="005678C2">
        <w:rPr>
          <w:rFonts w:ascii="Bookman Old Style" w:hAnsi="Bookman Old Style"/>
          <w:b w:val="0"/>
          <w:bCs w:val="0"/>
          <w:i/>
          <w:iCs/>
          <w:spacing w:val="-3"/>
        </w:rPr>
        <w:t>rr</w:t>
      </w:r>
      <w:r w:rsidRPr="005678C2">
        <w:rPr>
          <w:rFonts w:ascii="Bookman Old Style" w:hAnsi="Bookman Old Style"/>
          <w:b w:val="0"/>
          <w:bCs w:val="0"/>
          <w:i/>
          <w:iCs/>
          <w:spacing w:val="-3"/>
        </w:rPr>
        <w:t>i</w:t>
      </w:r>
      <w:r w:rsidR="00467A20" w:rsidRPr="005678C2">
        <w:rPr>
          <w:rFonts w:ascii="Bookman Old Style" w:hAnsi="Bookman Old Style"/>
          <w:b w:val="0"/>
          <w:bCs w:val="0"/>
          <w:i/>
          <w:iCs/>
          <w:spacing w:val="-3"/>
        </w:rPr>
        <w:t>ge</w:t>
      </w:r>
      <w:r w:rsidRPr="005678C2">
        <w:rPr>
          <w:rFonts w:ascii="Bookman Old Style" w:hAnsi="Bookman Old Style"/>
          <w:b w:val="0"/>
          <w:bCs w:val="0"/>
          <w:i/>
          <w:iCs/>
          <w:spacing w:val="-3"/>
        </w:rPr>
        <w:t xml:space="preserve"> el valor solicitado para la</w:t>
      </w:r>
      <w:r w:rsidR="00467A20"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reposición de los servicios auxiliares de acuerdo con los porcentajes definidos en la</w:t>
      </w:r>
      <w:r w:rsidR="00467A20"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Circular CREG 029 de 2018.</w:t>
      </w:r>
    </w:p>
    <w:p w14:paraId="59313BAF" w14:textId="4C696488" w:rsidR="00A34594" w:rsidRPr="005678C2" w:rsidRDefault="006C3B71" w:rsidP="005678C2">
      <w:pPr>
        <w:pStyle w:val="Textoindependiente"/>
        <w:ind w:left="993" w:right="275"/>
        <w:jc w:val="both"/>
        <w:rPr>
          <w:rFonts w:ascii="Bookman Old Style" w:hAnsi="Bookman Old Style"/>
          <w:b w:val="0"/>
          <w:bCs w:val="0"/>
          <w:spacing w:val="-3"/>
        </w:rPr>
      </w:pPr>
      <w:r w:rsidRPr="005678C2">
        <w:rPr>
          <w:rFonts w:ascii="Bookman Old Style" w:hAnsi="Bookman Old Style"/>
          <w:b w:val="0"/>
          <w:bCs w:val="0"/>
          <w:i/>
          <w:iCs/>
          <w:spacing w:val="-3"/>
        </w:rPr>
        <w:t>De otra parte, teniendo en cuenta lo indicado en los literales j y k del numeral 14.1 de</w:t>
      </w:r>
      <w:r w:rsidR="00467A20"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la Resolución CREG 015 de 2018, se modifica la UC de módulo común dejando una</w:t>
      </w:r>
      <w:r w:rsidR="00467A20"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sola y en la columna de comentarios se anota la cantidad de bahías a la cuales se</w:t>
      </w:r>
      <w:r w:rsidR="00467A20"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hace reposición del módulo común para su correspondiente multiplicación por la</w:t>
      </w:r>
      <w:r w:rsidR="00467A20"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cantidad de bahías por valor de la UC para la estimación del costo. lo anterior puede</w:t>
      </w:r>
      <w:r w:rsidR="00467A20" w:rsidRPr="005678C2">
        <w:rPr>
          <w:rFonts w:ascii="Bookman Old Style" w:hAnsi="Bookman Old Style"/>
          <w:b w:val="0"/>
          <w:bCs w:val="0"/>
          <w:i/>
          <w:iCs/>
          <w:spacing w:val="-3"/>
        </w:rPr>
        <w:t xml:space="preserve"> </w:t>
      </w:r>
      <w:r w:rsidRPr="005678C2">
        <w:rPr>
          <w:rFonts w:ascii="Bookman Old Style" w:hAnsi="Bookman Old Style"/>
          <w:b w:val="0"/>
          <w:bCs w:val="0"/>
          <w:i/>
          <w:iCs/>
          <w:spacing w:val="-3"/>
        </w:rPr>
        <w:t>observarse en el Anexo 6 - formato 5,6 UC de Subestaciones.</w:t>
      </w:r>
      <w:r w:rsidR="00A34594" w:rsidRPr="005678C2">
        <w:rPr>
          <w:rFonts w:ascii="Bookman Old Style" w:hAnsi="Bookman Old Style"/>
          <w:b w:val="0"/>
          <w:bCs w:val="0"/>
          <w:i/>
          <w:iCs/>
          <w:spacing w:val="-3"/>
        </w:rPr>
        <w:t xml:space="preserve"> </w:t>
      </w:r>
      <w:r w:rsidR="00A34594" w:rsidRPr="005678C2">
        <w:rPr>
          <w:rFonts w:ascii="Bookman Old Style" w:hAnsi="Bookman Old Style"/>
          <w:b w:val="0"/>
          <w:bCs w:val="0"/>
          <w:spacing w:val="-3"/>
        </w:rPr>
        <w:t>(…)</w:t>
      </w:r>
    </w:p>
    <w:p w14:paraId="50CB8D47" w14:textId="77777777" w:rsidR="00A34594" w:rsidRPr="005678C2" w:rsidRDefault="00A34594"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6B2A8A1E" w14:textId="56D7943F" w:rsidR="00290296" w:rsidRPr="005678C2" w:rsidRDefault="00C74BB0" w:rsidP="005678C2">
      <w:pPr>
        <w:pStyle w:val="Textoindependiente"/>
        <w:ind w:right="275"/>
        <w:jc w:val="both"/>
        <w:rPr>
          <w:rFonts w:ascii="Bookman Old Style" w:hAnsi="Bookman Old Style"/>
          <w:b w:val="0"/>
          <w:bCs w:val="0"/>
          <w:spacing w:val="-3"/>
        </w:rPr>
      </w:pPr>
      <w:r w:rsidRPr="005678C2">
        <w:rPr>
          <w:rFonts w:ascii="Bookman Old Style" w:hAnsi="Bookman Old Style"/>
          <w:b w:val="0"/>
          <w:bCs w:val="0"/>
          <w:spacing w:val="-3"/>
        </w:rPr>
        <w:t xml:space="preserve">Ver respuesta </w:t>
      </w:r>
      <w:r w:rsidR="00257EF7" w:rsidRPr="005678C2">
        <w:rPr>
          <w:rFonts w:ascii="Bookman Old Style" w:hAnsi="Bookman Old Style"/>
          <w:b w:val="0"/>
          <w:bCs w:val="0"/>
          <w:spacing w:val="-3"/>
        </w:rPr>
        <w:t>en el numeral</w:t>
      </w:r>
      <w:r w:rsidRPr="005678C2">
        <w:rPr>
          <w:rFonts w:ascii="Bookman Old Style" w:hAnsi="Bookman Old Style"/>
          <w:b w:val="0"/>
          <w:bCs w:val="0"/>
          <w:spacing w:val="-3"/>
        </w:rPr>
        <w:t xml:space="preserve"> 12</w:t>
      </w:r>
      <w:r w:rsidR="00A34594" w:rsidRPr="005678C2">
        <w:rPr>
          <w:rFonts w:ascii="Bookman Old Style" w:hAnsi="Bookman Old Style"/>
          <w:b w:val="0"/>
          <w:bCs w:val="0"/>
          <w:spacing w:val="-3"/>
        </w:rPr>
        <w:t>.</w:t>
      </w:r>
    </w:p>
    <w:p w14:paraId="03874495" w14:textId="77777777" w:rsidR="00257EF7" w:rsidRPr="005678C2" w:rsidRDefault="00257EF7" w:rsidP="005678C2">
      <w:pPr>
        <w:pStyle w:val="Textoindependiente"/>
        <w:ind w:right="275" w:firstLine="567"/>
        <w:jc w:val="both"/>
        <w:rPr>
          <w:rFonts w:ascii="Bookman Old Style" w:hAnsi="Bookman Old Style"/>
          <w:b w:val="0"/>
          <w:bCs w:val="0"/>
          <w:spacing w:val="-3"/>
        </w:rPr>
      </w:pPr>
      <w:r w:rsidRPr="005678C2">
        <w:rPr>
          <w:rFonts w:ascii="Bookman Old Style" w:hAnsi="Bookman Old Style" w:cs="Times New Roman"/>
          <w:b w:val="0"/>
        </w:rPr>
        <w:t>(…)</w:t>
      </w:r>
    </w:p>
    <w:p w14:paraId="775EB65B" w14:textId="5E8A9E0B" w:rsidR="00257EF7" w:rsidRPr="005678C2" w:rsidRDefault="00417902" w:rsidP="005678C2">
      <w:pPr>
        <w:pStyle w:val="Textoindependiente"/>
        <w:ind w:left="993" w:right="275" w:hanging="426"/>
        <w:jc w:val="both"/>
        <w:rPr>
          <w:rFonts w:ascii="Bookman Old Style" w:hAnsi="Bookman Old Style"/>
          <w:i/>
          <w:iCs/>
          <w:spacing w:val="-3"/>
        </w:rPr>
      </w:pPr>
      <w:r w:rsidRPr="005678C2">
        <w:rPr>
          <w:rFonts w:ascii="Bookman Old Style" w:hAnsi="Bookman Old Style"/>
          <w:i/>
          <w:iCs/>
          <w:spacing w:val="-3"/>
        </w:rPr>
        <w:t xml:space="preserve">21. "Solo se debe reportar una UC de módulo común por subestación, NT, fracción de costo y por año. Se Indica la reposición de "Servicios Auxiliares AC y DC tipo 2" pero este elemento no pertenece a la UC "Módulo común/bahía - tipo 1 (1 a 3 bahías) tipo convencional o encapsulada exterior". Por otra parte, se solicita el reconocimiento de toda la UC </w:t>
      </w:r>
      <w:r w:rsidR="005210F0" w:rsidRPr="005678C2">
        <w:rPr>
          <w:rFonts w:ascii="Bookman Old Style" w:hAnsi="Bookman Old Style"/>
          <w:i/>
          <w:iCs/>
          <w:spacing w:val="-3"/>
        </w:rPr>
        <w:t>("</w:t>
      </w:r>
      <w:r w:rsidRPr="005678C2">
        <w:rPr>
          <w:rFonts w:ascii="Bookman Old Style" w:hAnsi="Bookman Old Style"/>
          <w:i/>
          <w:iCs/>
          <w:spacing w:val="-3"/>
        </w:rPr>
        <w:t>Fracción costo</w:t>
      </w:r>
      <w:r w:rsidR="005210F0" w:rsidRPr="005678C2">
        <w:rPr>
          <w:rFonts w:ascii="Bookman Old Style" w:hAnsi="Bookman Old Style"/>
          <w:i/>
          <w:iCs/>
          <w:spacing w:val="-3"/>
        </w:rPr>
        <w:t>"</w:t>
      </w:r>
      <w:r w:rsidRPr="005678C2">
        <w:rPr>
          <w:rFonts w:ascii="Bookman Old Style" w:hAnsi="Bookman Old Style"/>
          <w:i/>
          <w:iCs/>
          <w:spacing w:val="-3"/>
        </w:rPr>
        <w:t xml:space="preserve"> igual a 100) pero los servicios</w:t>
      </w:r>
      <w:r w:rsidR="005210F0" w:rsidRPr="005678C2">
        <w:rPr>
          <w:rFonts w:ascii="Bookman Old Style" w:hAnsi="Bookman Old Style"/>
          <w:i/>
          <w:iCs/>
          <w:spacing w:val="-3"/>
        </w:rPr>
        <w:t xml:space="preserve"> </w:t>
      </w:r>
      <w:r w:rsidRPr="005678C2">
        <w:rPr>
          <w:rFonts w:ascii="Bookman Old Style" w:hAnsi="Bookman Old Style"/>
          <w:i/>
          <w:iCs/>
          <w:spacing w:val="-3"/>
        </w:rPr>
        <w:t>auxiliares no son el 100</w:t>
      </w:r>
      <w:r w:rsidR="005210F0" w:rsidRPr="005678C2">
        <w:rPr>
          <w:rFonts w:ascii="Bookman Old Style" w:hAnsi="Bookman Old Style"/>
          <w:i/>
          <w:iCs/>
          <w:spacing w:val="-3"/>
        </w:rPr>
        <w:t>%</w:t>
      </w:r>
      <w:r w:rsidRPr="005678C2">
        <w:rPr>
          <w:rFonts w:ascii="Bookman Old Style" w:hAnsi="Bookman Old Style"/>
          <w:i/>
          <w:iCs/>
          <w:spacing w:val="-3"/>
        </w:rPr>
        <w:t xml:space="preserve"> de la UC." (Formato 6 inventario reconocido </w:t>
      </w:r>
      <w:r w:rsidR="005210F0" w:rsidRPr="005678C2">
        <w:rPr>
          <w:rFonts w:ascii="Bookman Old Style" w:hAnsi="Bookman Old Style"/>
          <w:i/>
          <w:iCs/>
          <w:spacing w:val="-3"/>
        </w:rPr>
        <w:t>I</w:t>
      </w:r>
      <w:r w:rsidRPr="005678C2">
        <w:rPr>
          <w:rFonts w:ascii="Bookman Old Style" w:hAnsi="Bookman Old Style"/>
          <w:i/>
          <w:iCs/>
          <w:spacing w:val="-3"/>
        </w:rPr>
        <w:t>NVA_20-25</w:t>
      </w:r>
      <w:r w:rsidR="00B01014" w:rsidRPr="005678C2">
        <w:rPr>
          <w:rFonts w:ascii="Bookman Old Style" w:hAnsi="Bookman Old Style"/>
          <w:i/>
          <w:iCs/>
          <w:spacing w:val="-3"/>
        </w:rPr>
        <w:t xml:space="preserve"> </w:t>
      </w:r>
      <w:r w:rsidRPr="005678C2">
        <w:rPr>
          <w:rFonts w:ascii="Bookman Old Style" w:hAnsi="Bookman Old Style"/>
          <w:i/>
          <w:iCs/>
          <w:spacing w:val="-3"/>
        </w:rPr>
        <w:t>ESSA.xls)</w:t>
      </w:r>
    </w:p>
    <w:p w14:paraId="581B543A" w14:textId="02184E30" w:rsidR="00257EF7" w:rsidRPr="005678C2" w:rsidRDefault="0029068E" w:rsidP="005678C2">
      <w:pPr>
        <w:pStyle w:val="Textoindependiente"/>
        <w:ind w:left="993" w:right="275"/>
        <w:jc w:val="both"/>
        <w:rPr>
          <w:rFonts w:ascii="Bookman Old Style" w:hAnsi="Bookman Old Style"/>
          <w:b w:val="0"/>
          <w:bCs w:val="0"/>
          <w:spacing w:val="-3"/>
        </w:rPr>
      </w:pPr>
      <w:r w:rsidRPr="005678C2">
        <w:rPr>
          <w:rFonts w:ascii="Bookman Old Style" w:hAnsi="Bookman Old Style"/>
          <w:b w:val="0"/>
          <w:bCs w:val="0"/>
          <w:i/>
          <w:iCs/>
          <w:spacing w:val="-3"/>
        </w:rPr>
        <w:t>Dando alcance a la observación realizada por la CREG se corrige el valor solicitado para la reposición de los servicios auxiliares de acuerdo con los porcentajes definidos en la Circular CREG 029 de 2018</w:t>
      </w:r>
      <w:r w:rsidR="00257EF7" w:rsidRPr="005678C2">
        <w:rPr>
          <w:rFonts w:ascii="Bookman Old Style" w:hAnsi="Bookman Old Style"/>
          <w:b w:val="0"/>
          <w:bCs w:val="0"/>
          <w:i/>
          <w:iCs/>
          <w:spacing w:val="-3"/>
        </w:rPr>
        <w:t xml:space="preserve"> </w:t>
      </w:r>
      <w:r w:rsidR="00257EF7" w:rsidRPr="005678C2">
        <w:rPr>
          <w:rFonts w:ascii="Bookman Old Style" w:hAnsi="Bookman Old Style"/>
          <w:b w:val="0"/>
          <w:bCs w:val="0"/>
          <w:spacing w:val="-3"/>
        </w:rPr>
        <w:t>(…)</w:t>
      </w:r>
    </w:p>
    <w:p w14:paraId="2B7B0F6F" w14:textId="77777777" w:rsidR="00257EF7" w:rsidRPr="005678C2" w:rsidRDefault="00257EF7"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2B0BF16A" w14:textId="409E4D33" w:rsidR="00257EF7" w:rsidRPr="005678C2" w:rsidRDefault="00936B18" w:rsidP="005678C2">
      <w:pPr>
        <w:pStyle w:val="Textoindependiente"/>
        <w:ind w:right="275"/>
        <w:jc w:val="both"/>
        <w:rPr>
          <w:rFonts w:ascii="Bookman Old Style" w:hAnsi="Bookman Old Style"/>
          <w:b w:val="0"/>
          <w:bCs w:val="0"/>
          <w:spacing w:val="-3"/>
        </w:rPr>
      </w:pPr>
      <w:r w:rsidRPr="005678C2">
        <w:rPr>
          <w:rFonts w:ascii="Bookman Old Style" w:hAnsi="Bookman Old Style"/>
          <w:b w:val="0"/>
          <w:bCs w:val="0"/>
          <w:spacing w:val="-3"/>
        </w:rPr>
        <w:t>S</w:t>
      </w:r>
      <w:r w:rsidR="000E4EE8" w:rsidRPr="005678C2">
        <w:rPr>
          <w:rFonts w:ascii="Bookman Old Style" w:hAnsi="Bookman Old Style"/>
          <w:b w:val="0"/>
          <w:bCs w:val="0"/>
          <w:spacing w:val="-3"/>
        </w:rPr>
        <w:t xml:space="preserve">e incluye la reposición parcial del </w:t>
      </w:r>
      <w:r w:rsidRPr="005678C2">
        <w:rPr>
          <w:rFonts w:ascii="Bookman Old Style" w:hAnsi="Bookman Old Style"/>
          <w:b w:val="0"/>
          <w:bCs w:val="0"/>
          <w:spacing w:val="-3"/>
        </w:rPr>
        <w:t>7</w:t>
      </w:r>
      <w:r w:rsidR="000E4EE8" w:rsidRPr="005678C2">
        <w:rPr>
          <w:rFonts w:ascii="Bookman Old Style" w:hAnsi="Bookman Old Style"/>
          <w:b w:val="0"/>
          <w:bCs w:val="0"/>
          <w:spacing w:val="-3"/>
        </w:rPr>
        <w:t>3% para la UC N</w:t>
      </w:r>
      <w:r w:rsidRPr="005678C2">
        <w:rPr>
          <w:rFonts w:ascii="Bookman Old Style" w:hAnsi="Bookman Old Style"/>
          <w:b w:val="0"/>
          <w:bCs w:val="0"/>
          <w:spacing w:val="-3"/>
        </w:rPr>
        <w:t>3</w:t>
      </w:r>
      <w:r w:rsidR="000E4EE8" w:rsidRPr="005678C2">
        <w:rPr>
          <w:rFonts w:ascii="Bookman Old Style" w:hAnsi="Bookman Old Style"/>
          <w:b w:val="0"/>
          <w:bCs w:val="0"/>
          <w:spacing w:val="-3"/>
        </w:rPr>
        <w:t>S</w:t>
      </w:r>
      <w:r w:rsidRPr="005678C2">
        <w:rPr>
          <w:rFonts w:ascii="Bookman Old Style" w:hAnsi="Bookman Old Style"/>
          <w:b w:val="0"/>
          <w:bCs w:val="0"/>
          <w:spacing w:val="-3"/>
        </w:rPr>
        <w:t>34.</w:t>
      </w:r>
      <w:r w:rsidR="00A838E6" w:rsidRPr="005678C2">
        <w:rPr>
          <w:rFonts w:ascii="Bookman Old Style" w:hAnsi="Bookman Old Style"/>
          <w:b w:val="0"/>
          <w:bCs w:val="0"/>
          <w:spacing w:val="-3"/>
        </w:rPr>
        <w:t xml:space="preserve"> En cualquier caso, los valores de los módulos comunes reconocidos son el resultado de la aplicación, según corresponda, de los literales j, k, m, n y o del numeral 14.1 del Anexo General de la Resolución CREG 015 de 2018, razón por la cual en el inventario deberán existir bahías consistentes con el tipo de módulo común solicitado</w:t>
      </w:r>
      <w:r w:rsidR="00153403" w:rsidRPr="005678C2">
        <w:rPr>
          <w:rFonts w:ascii="Bookman Old Style" w:hAnsi="Bookman Old Style" w:cs="Times New Roman"/>
          <w:b w:val="0"/>
        </w:rPr>
        <w:t>, en caso contrario se excluye la UC de módulo común</w:t>
      </w:r>
      <w:r w:rsidR="00A838E6" w:rsidRPr="005678C2">
        <w:rPr>
          <w:rFonts w:ascii="Bookman Old Style" w:hAnsi="Bookman Old Style"/>
          <w:b w:val="0"/>
          <w:bCs w:val="0"/>
          <w:spacing w:val="-3"/>
        </w:rPr>
        <w:t>.</w:t>
      </w:r>
    </w:p>
    <w:p w14:paraId="1C26DE4F" w14:textId="77777777" w:rsidR="001E0FF3" w:rsidRPr="005678C2" w:rsidRDefault="001E0FF3" w:rsidP="005678C2">
      <w:pPr>
        <w:pStyle w:val="Textoindependiente"/>
        <w:ind w:right="275" w:firstLine="567"/>
        <w:jc w:val="both"/>
        <w:rPr>
          <w:rFonts w:ascii="Bookman Old Style" w:hAnsi="Bookman Old Style"/>
          <w:b w:val="0"/>
          <w:bCs w:val="0"/>
          <w:spacing w:val="-3"/>
        </w:rPr>
      </w:pPr>
      <w:r w:rsidRPr="005678C2">
        <w:rPr>
          <w:rFonts w:ascii="Bookman Old Style" w:hAnsi="Bookman Old Style" w:cs="Times New Roman"/>
          <w:b w:val="0"/>
        </w:rPr>
        <w:t>(…)</w:t>
      </w:r>
    </w:p>
    <w:p w14:paraId="1A2B4FF2" w14:textId="7308B360" w:rsidR="001E0FF3" w:rsidRPr="005678C2" w:rsidRDefault="0070173A" w:rsidP="005678C2">
      <w:pPr>
        <w:pStyle w:val="Textoindependiente"/>
        <w:ind w:left="993" w:right="275" w:hanging="426"/>
        <w:rPr>
          <w:rFonts w:ascii="Bookman Old Style" w:hAnsi="Bookman Old Style"/>
          <w:i/>
          <w:iCs/>
          <w:spacing w:val="-3"/>
        </w:rPr>
      </w:pPr>
      <w:r w:rsidRPr="005678C2">
        <w:rPr>
          <w:rFonts w:ascii="Bookman Old Style" w:hAnsi="Bookman Old Style"/>
          <w:i/>
          <w:iCs/>
          <w:spacing w:val="-3"/>
        </w:rPr>
        <w:t>4. PETICIONES</w:t>
      </w:r>
    </w:p>
    <w:p w14:paraId="186CF571" w14:textId="3AC611B2" w:rsidR="00FF2C2C" w:rsidRPr="005678C2" w:rsidRDefault="00FF2C2C" w:rsidP="005678C2">
      <w:pPr>
        <w:pStyle w:val="Textoindependiente"/>
        <w:ind w:left="993" w:right="275"/>
        <w:jc w:val="both"/>
        <w:rPr>
          <w:rFonts w:ascii="Bookman Old Style" w:hAnsi="Bookman Old Style"/>
          <w:b w:val="0"/>
          <w:bCs w:val="0"/>
          <w:i/>
          <w:iCs/>
          <w:spacing w:val="-3"/>
        </w:rPr>
      </w:pPr>
      <w:r w:rsidRPr="005678C2">
        <w:rPr>
          <w:rFonts w:ascii="Bookman Old Style" w:hAnsi="Bookman Old Style"/>
          <w:b w:val="0"/>
          <w:bCs w:val="0"/>
          <w:i/>
          <w:iCs/>
          <w:spacing w:val="-3"/>
        </w:rPr>
        <w:t>Con base en las apreciaciones previamente expuestas y el acervo probatorio que reposa en el expediente, solicitamos respetuosamente reponer parcialmente la Resolución CREG 029 del 09 de abril de 2021 y, en consecuencia, proceder a:</w:t>
      </w:r>
    </w:p>
    <w:p w14:paraId="0AA6C930" w14:textId="00384261" w:rsidR="001E0FF3" w:rsidRPr="005678C2" w:rsidRDefault="00FF2C2C" w:rsidP="005678C2">
      <w:pPr>
        <w:pStyle w:val="Textoindependiente"/>
        <w:ind w:left="993" w:right="275"/>
        <w:jc w:val="both"/>
        <w:rPr>
          <w:rFonts w:ascii="Bookman Old Style" w:hAnsi="Bookman Old Style"/>
          <w:b w:val="0"/>
          <w:bCs w:val="0"/>
          <w:spacing w:val="-3"/>
        </w:rPr>
      </w:pPr>
      <w:r w:rsidRPr="005678C2">
        <w:rPr>
          <w:rFonts w:ascii="Bookman Old Style" w:hAnsi="Bookman Old Style"/>
          <w:b w:val="0"/>
          <w:bCs w:val="0"/>
          <w:i/>
          <w:iCs/>
          <w:spacing w:val="-3"/>
        </w:rPr>
        <w:t>PRIMERA: Modificar el Artículo 2 de la Resolución CREG 029 del 09 de abril de 2021, el cual a su tumo modifica el artículo 3 de la Resolución CREG 103 de 2019 "Inversión aprobada en el plan de inversiones''.</w:t>
      </w:r>
      <w:r w:rsidR="001E0FF3" w:rsidRPr="005678C2">
        <w:rPr>
          <w:rFonts w:ascii="Bookman Old Style" w:hAnsi="Bookman Old Style"/>
          <w:b w:val="0"/>
          <w:bCs w:val="0"/>
          <w:i/>
          <w:iCs/>
          <w:spacing w:val="-3"/>
        </w:rPr>
        <w:t xml:space="preserve"> </w:t>
      </w:r>
      <w:r w:rsidR="001E0FF3" w:rsidRPr="005678C2">
        <w:rPr>
          <w:rFonts w:ascii="Bookman Old Style" w:hAnsi="Bookman Old Style"/>
          <w:b w:val="0"/>
          <w:bCs w:val="0"/>
          <w:spacing w:val="-3"/>
        </w:rPr>
        <w:t>(…)</w:t>
      </w:r>
    </w:p>
    <w:p w14:paraId="3B80FAD9" w14:textId="77777777" w:rsidR="001E0FF3" w:rsidRPr="005678C2" w:rsidRDefault="001E0FF3"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1DCE044A" w14:textId="42CC4D5F" w:rsidR="00257EF7" w:rsidRPr="005678C2" w:rsidRDefault="00F46127" w:rsidP="005678C2">
      <w:pPr>
        <w:pStyle w:val="Textoindependiente"/>
        <w:ind w:right="275"/>
        <w:jc w:val="both"/>
        <w:rPr>
          <w:rFonts w:ascii="Bookman Old Style" w:hAnsi="Bookman Old Style"/>
          <w:b w:val="0"/>
          <w:bCs w:val="0"/>
          <w:spacing w:val="-3"/>
        </w:rPr>
      </w:pPr>
      <w:r w:rsidRPr="005678C2">
        <w:rPr>
          <w:rFonts w:ascii="Bookman Old Style" w:hAnsi="Bookman Old Style"/>
          <w:b w:val="0"/>
          <w:bCs w:val="0"/>
          <w:spacing w:val="-3"/>
        </w:rPr>
        <w:t xml:space="preserve">Se encuentra procedente modificar </w:t>
      </w:r>
      <w:r w:rsidR="009B3D92" w:rsidRPr="005678C2">
        <w:rPr>
          <w:rFonts w:ascii="Bookman Old Style" w:hAnsi="Bookman Old Style"/>
          <w:b w:val="0"/>
          <w:bCs w:val="0"/>
          <w:spacing w:val="-3"/>
        </w:rPr>
        <w:t xml:space="preserve">el Artículo 2 de la Resolución CREG 029 de 2021, </w:t>
      </w:r>
      <w:r w:rsidR="00A97E1A" w:rsidRPr="005678C2">
        <w:rPr>
          <w:rFonts w:ascii="Bookman Old Style" w:hAnsi="Bookman Old Style"/>
          <w:b w:val="0"/>
          <w:bCs w:val="0"/>
          <w:spacing w:val="-3"/>
        </w:rPr>
        <w:t xml:space="preserve">con base en el </w:t>
      </w:r>
      <w:r w:rsidR="009E7835" w:rsidRPr="005678C2">
        <w:rPr>
          <w:rFonts w:ascii="Bookman Old Style" w:hAnsi="Bookman Old Style"/>
          <w:b w:val="0"/>
          <w:bCs w:val="0"/>
          <w:spacing w:val="-3"/>
        </w:rPr>
        <w:t xml:space="preserve">análisis realizado por la CREG </w:t>
      </w:r>
      <w:r w:rsidR="00E864A1" w:rsidRPr="005678C2">
        <w:rPr>
          <w:rFonts w:ascii="Bookman Old Style" w:hAnsi="Bookman Old Style"/>
          <w:b w:val="0"/>
          <w:bCs w:val="0"/>
          <w:spacing w:val="-3"/>
        </w:rPr>
        <w:t xml:space="preserve">a las razones expuestas por ESSA y </w:t>
      </w:r>
      <w:r w:rsidR="00B51DEA">
        <w:rPr>
          <w:rFonts w:ascii="Bookman Old Style" w:hAnsi="Bookman Old Style"/>
          <w:b w:val="0"/>
          <w:bCs w:val="0"/>
          <w:spacing w:val="-3"/>
        </w:rPr>
        <w:t>a</w:t>
      </w:r>
      <w:r w:rsidR="00E864A1" w:rsidRPr="005678C2">
        <w:rPr>
          <w:rFonts w:ascii="Bookman Old Style" w:hAnsi="Bookman Old Style"/>
          <w:b w:val="0"/>
          <w:bCs w:val="0"/>
          <w:spacing w:val="-3"/>
        </w:rPr>
        <w:t xml:space="preserve">l </w:t>
      </w:r>
      <w:r w:rsidR="00602CA4" w:rsidRPr="005678C2">
        <w:rPr>
          <w:rFonts w:ascii="Bookman Old Style" w:hAnsi="Bookman Old Style"/>
          <w:b w:val="0"/>
          <w:bCs w:val="0"/>
          <w:spacing w:val="-3"/>
        </w:rPr>
        <w:t>inventario</w:t>
      </w:r>
      <w:r w:rsidR="00651707" w:rsidRPr="005678C2">
        <w:rPr>
          <w:rFonts w:ascii="Bookman Old Style" w:hAnsi="Bookman Old Style"/>
          <w:b w:val="0"/>
          <w:bCs w:val="0"/>
          <w:spacing w:val="-3"/>
        </w:rPr>
        <w:t xml:space="preserve"> </w:t>
      </w:r>
      <w:r w:rsidR="00A97E1A" w:rsidRPr="005678C2">
        <w:rPr>
          <w:rFonts w:ascii="Bookman Old Style" w:hAnsi="Bookman Old Style"/>
          <w:b w:val="0"/>
          <w:bCs w:val="0"/>
          <w:spacing w:val="-3"/>
        </w:rPr>
        <w:t>d</w:t>
      </w:r>
      <w:r w:rsidR="00602CA4" w:rsidRPr="005678C2">
        <w:rPr>
          <w:rFonts w:ascii="Bookman Old Style" w:hAnsi="Bookman Old Style"/>
          <w:b w:val="0"/>
          <w:bCs w:val="0"/>
          <w:spacing w:val="-3"/>
        </w:rPr>
        <w:t>el Anexo 6: “FORMATO 5. PI_2020_2025_ definitivo para</w:t>
      </w:r>
      <w:r w:rsidR="00651707" w:rsidRPr="005678C2">
        <w:rPr>
          <w:rFonts w:ascii="Bookman Old Style" w:hAnsi="Bookman Old Style"/>
          <w:b w:val="0"/>
          <w:bCs w:val="0"/>
          <w:spacing w:val="-3"/>
        </w:rPr>
        <w:t xml:space="preserve"> </w:t>
      </w:r>
      <w:r w:rsidR="00602CA4" w:rsidRPr="005678C2">
        <w:rPr>
          <w:rFonts w:ascii="Bookman Old Style" w:hAnsi="Bookman Old Style"/>
          <w:b w:val="0"/>
          <w:bCs w:val="0"/>
          <w:spacing w:val="-3"/>
        </w:rPr>
        <w:t>aprobación -</w:t>
      </w:r>
      <w:r w:rsidR="00651707" w:rsidRPr="005678C2">
        <w:rPr>
          <w:rFonts w:ascii="Bookman Old Style" w:hAnsi="Bookman Old Style"/>
          <w:b w:val="0"/>
          <w:bCs w:val="0"/>
          <w:spacing w:val="-3"/>
        </w:rPr>
        <w:t>m</w:t>
      </w:r>
      <w:r w:rsidR="00602CA4" w:rsidRPr="005678C2">
        <w:rPr>
          <w:rFonts w:ascii="Bookman Old Style" w:hAnsi="Bookman Old Style"/>
          <w:b w:val="0"/>
          <w:bCs w:val="0"/>
          <w:spacing w:val="-3"/>
        </w:rPr>
        <w:t>ay-2021</w:t>
      </w:r>
      <w:r w:rsidR="00651707" w:rsidRPr="005678C2">
        <w:rPr>
          <w:rFonts w:ascii="Bookman Old Style" w:hAnsi="Bookman Old Style"/>
          <w:b w:val="0"/>
          <w:bCs w:val="0"/>
          <w:spacing w:val="-3"/>
        </w:rPr>
        <w:t>”</w:t>
      </w:r>
      <w:r w:rsidR="00A97E1A" w:rsidRPr="005678C2">
        <w:rPr>
          <w:rFonts w:ascii="Bookman Old Style" w:hAnsi="Bookman Old Style"/>
          <w:b w:val="0"/>
          <w:bCs w:val="0"/>
          <w:spacing w:val="-3"/>
        </w:rPr>
        <w:t>, suministrados en el recurso de reposición</w:t>
      </w:r>
      <w:r w:rsidR="001E0FF3" w:rsidRPr="005678C2">
        <w:rPr>
          <w:rFonts w:ascii="Bookman Old Style" w:hAnsi="Bookman Old Style"/>
          <w:b w:val="0"/>
          <w:bCs w:val="0"/>
          <w:spacing w:val="-3"/>
        </w:rPr>
        <w:t>.</w:t>
      </w:r>
    </w:p>
    <w:p w14:paraId="727CDFD5" w14:textId="77777777" w:rsidR="00F60147" w:rsidRPr="005678C2" w:rsidRDefault="00F60147" w:rsidP="005678C2">
      <w:pPr>
        <w:pStyle w:val="Textoindependiente"/>
        <w:ind w:right="275" w:firstLine="567"/>
        <w:jc w:val="both"/>
        <w:rPr>
          <w:rFonts w:ascii="Bookman Old Style" w:hAnsi="Bookman Old Style"/>
          <w:b w:val="0"/>
          <w:bCs w:val="0"/>
          <w:spacing w:val="-3"/>
        </w:rPr>
      </w:pPr>
      <w:r w:rsidRPr="005678C2">
        <w:rPr>
          <w:rFonts w:ascii="Bookman Old Style" w:hAnsi="Bookman Old Style" w:cs="Times New Roman"/>
          <w:b w:val="0"/>
        </w:rPr>
        <w:t>(…)</w:t>
      </w:r>
    </w:p>
    <w:p w14:paraId="71F32289" w14:textId="1AB5E3EB" w:rsidR="00F60147" w:rsidRPr="005678C2" w:rsidRDefault="00F60147" w:rsidP="005678C2">
      <w:pPr>
        <w:pStyle w:val="Textoindependiente"/>
        <w:ind w:left="993" w:right="275"/>
        <w:jc w:val="both"/>
        <w:rPr>
          <w:rFonts w:ascii="Bookman Old Style" w:hAnsi="Bookman Old Style"/>
          <w:b w:val="0"/>
          <w:bCs w:val="0"/>
          <w:spacing w:val="-3"/>
        </w:rPr>
      </w:pPr>
      <w:r w:rsidRPr="005678C2">
        <w:rPr>
          <w:rFonts w:ascii="Bookman Old Style" w:hAnsi="Bookman Old Style"/>
          <w:b w:val="0"/>
          <w:bCs w:val="0"/>
          <w:i/>
          <w:iCs/>
          <w:spacing w:val="-3"/>
        </w:rPr>
        <w:t xml:space="preserve">SEGUNDA: Realizar todos los ajustes a que haya lugar, derivados de las modificaciones solicitadas. </w:t>
      </w:r>
      <w:r w:rsidRPr="005678C2">
        <w:rPr>
          <w:rFonts w:ascii="Bookman Old Style" w:hAnsi="Bookman Old Style"/>
          <w:b w:val="0"/>
          <w:bCs w:val="0"/>
          <w:spacing w:val="-3"/>
        </w:rPr>
        <w:t>(…)</w:t>
      </w:r>
    </w:p>
    <w:p w14:paraId="1780C68D" w14:textId="77777777" w:rsidR="00F60147" w:rsidRPr="005678C2" w:rsidRDefault="00F60147" w:rsidP="005678C2">
      <w:pPr>
        <w:pStyle w:val="Textoindependiente"/>
        <w:spacing w:before="1"/>
        <w:jc w:val="both"/>
        <w:rPr>
          <w:rFonts w:ascii="Bookman Old Style" w:hAnsi="Bookman Old Style" w:cs="Times New Roman"/>
          <w:i/>
          <w:iCs/>
        </w:rPr>
      </w:pPr>
      <w:r w:rsidRPr="005678C2">
        <w:rPr>
          <w:rFonts w:ascii="Bookman Old Style" w:hAnsi="Bookman Old Style" w:cs="Times New Roman"/>
        </w:rPr>
        <w:t>Análisis de la Comisión</w:t>
      </w:r>
    </w:p>
    <w:p w14:paraId="2A7A679A" w14:textId="7F9D00DF" w:rsidR="00277AB2" w:rsidRPr="005678C2" w:rsidRDefault="00176B25" w:rsidP="005678C2">
      <w:pPr>
        <w:pStyle w:val="Textoindependiente"/>
        <w:ind w:right="275"/>
        <w:jc w:val="both"/>
        <w:rPr>
          <w:b w:val="0"/>
          <w:bCs w:val="0"/>
        </w:rPr>
      </w:pPr>
      <w:r w:rsidRPr="005678C2">
        <w:rPr>
          <w:rFonts w:ascii="Bookman Old Style" w:hAnsi="Bookman Old Style"/>
          <w:b w:val="0"/>
          <w:bCs w:val="0"/>
          <w:spacing w:val="-3"/>
        </w:rPr>
        <w:t xml:space="preserve">La Comisión </w:t>
      </w:r>
      <w:r w:rsidR="00BE742D" w:rsidRPr="005678C2">
        <w:rPr>
          <w:rFonts w:ascii="Bookman Old Style" w:hAnsi="Bookman Old Style"/>
          <w:b w:val="0"/>
          <w:bCs w:val="0"/>
          <w:spacing w:val="-3"/>
        </w:rPr>
        <w:t>efectuará</w:t>
      </w:r>
      <w:r w:rsidRPr="005678C2">
        <w:rPr>
          <w:rFonts w:ascii="Bookman Old Style" w:hAnsi="Bookman Old Style"/>
          <w:b w:val="0"/>
          <w:bCs w:val="0"/>
          <w:spacing w:val="-3"/>
        </w:rPr>
        <w:t xml:space="preserve"> los cambios necesarios</w:t>
      </w:r>
      <w:r w:rsidR="00BE742D" w:rsidRPr="005678C2">
        <w:rPr>
          <w:rFonts w:ascii="Bookman Old Style" w:hAnsi="Bookman Old Style"/>
          <w:b w:val="0"/>
          <w:bCs w:val="0"/>
          <w:spacing w:val="-3"/>
        </w:rPr>
        <w:t>,</w:t>
      </w:r>
      <w:r w:rsidRPr="005678C2">
        <w:rPr>
          <w:rFonts w:ascii="Bookman Old Style" w:hAnsi="Bookman Old Style"/>
          <w:b w:val="0"/>
          <w:bCs w:val="0"/>
          <w:spacing w:val="-3"/>
        </w:rPr>
        <w:t xml:space="preserve"> derivados de</w:t>
      </w:r>
      <w:r w:rsidR="00BE742D" w:rsidRPr="005678C2">
        <w:rPr>
          <w:rFonts w:ascii="Bookman Old Style" w:hAnsi="Bookman Old Style"/>
          <w:b w:val="0"/>
          <w:bCs w:val="0"/>
          <w:spacing w:val="-3"/>
        </w:rPr>
        <w:t xml:space="preserve"> la respuesta al recurso de reposición</w:t>
      </w:r>
      <w:r w:rsidR="00947E9A" w:rsidRPr="005678C2">
        <w:rPr>
          <w:rFonts w:ascii="Bookman Old Style" w:hAnsi="Bookman Old Style"/>
          <w:b w:val="0"/>
          <w:bCs w:val="0"/>
          <w:spacing w:val="-3"/>
        </w:rPr>
        <w:t xml:space="preserve"> presentado por ESSA </w:t>
      </w:r>
      <w:r w:rsidR="004F1D0C" w:rsidRPr="005678C2">
        <w:rPr>
          <w:rFonts w:ascii="Bookman Old Style" w:hAnsi="Bookman Old Style"/>
          <w:b w:val="0"/>
          <w:bCs w:val="0"/>
          <w:spacing w:val="-3"/>
        </w:rPr>
        <w:t>contra</w:t>
      </w:r>
      <w:r w:rsidR="00947E9A" w:rsidRPr="005678C2">
        <w:rPr>
          <w:rFonts w:ascii="Bookman Old Style" w:hAnsi="Bookman Old Style"/>
          <w:b w:val="0"/>
          <w:bCs w:val="0"/>
          <w:spacing w:val="-3"/>
        </w:rPr>
        <w:t xml:space="preserve"> la Resolución CREG 029 de 2021</w:t>
      </w:r>
      <w:r w:rsidR="00F60147" w:rsidRPr="005678C2">
        <w:rPr>
          <w:rFonts w:ascii="Bookman Old Style" w:hAnsi="Bookman Old Style"/>
          <w:b w:val="0"/>
          <w:bCs w:val="0"/>
          <w:spacing w:val="-3"/>
        </w:rPr>
        <w:t>.</w:t>
      </w:r>
      <w:bookmarkStart w:id="4" w:name="_Hlk88128675"/>
      <w:r w:rsidR="009D2DEC" w:rsidRPr="005678C2">
        <w:rPr>
          <w:rFonts w:ascii="Bookman Old Style" w:hAnsi="Bookman Old Style"/>
          <w:b w:val="0"/>
          <w:bCs w:val="0"/>
          <w:spacing w:val="-3"/>
        </w:rPr>
        <w:t xml:space="preserve"> Esto incluye</w:t>
      </w:r>
      <w:r w:rsidR="00C01580" w:rsidRPr="005678C2">
        <w:rPr>
          <w:rFonts w:ascii="Bookman Old Style" w:hAnsi="Bookman Old Style"/>
          <w:b w:val="0"/>
          <w:bCs w:val="0"/>
          <w:spacing w:val="-3"/>
        </w:rPr>
        <w:t xml:space="preserve"> </w:t>
      </w:r>
      <w:r w:rsidR="009D2DEC" w:rsidRPr="005678C2">
        <w:rPr>
          <w:rFonts w:ascii="Bookman Old Style" w:hAnsi="Bookman Old Style"/>
          <w:b w:val="0"/>
          <w:bCs w:val="0"/>
          <w:spacing w:val="-3"/>
        </w:rPr>
        <w:t>la actualización de la variable</w:t>
      </w:r>
      <w:r w:rsidR="00EC1F2C" w:rsidRPr="005678C2">
        <w:rPr>
          <w:rFonts w:ascii="Bookman Old Style" w:hAnsi="Bookman Old Style"/>
          <w:b w:val="0"/>
          <w:bCs w:val="0"/>
          <w:spacing w:val="-3"/>
        </w:rPr>
        <w:t xml:space="preserve"> </w:t>
      </w:r>
      <w:r w:rsidR="00EC1F2C" w:rsidRPr="005678C2">
        <w:rPr>
          <w:rFonts w:ascii="Symbol" w:hAnsi="Symbol"/>
          <w:b w:val="0"/>
          <w:i/>
          <w:iCs/>
        </w:rPr>
        <w:t>D</w:t>
      </w:r>
      <w:proofErr w:type="spellStart"/>
      <w:r w:rsidR="00EC1F2C" w:rsidRPr="005678C2">
        <w:rPr>
          <w:b w:val="0"/>
          <w:i/>
          <w:iCs/>
        </w:rPr>
        <w:t>ING</w:t>
      </w:r>
      <w:r w:rsidR="00EC1F2C" w:rsidRPr="005678C2">
        <w:rPr>
          <w:b w:val="0"/>
          <w:i/>
          <w:iCs/>
          <w:vertAlign w:val="subscript"/>
        </w:rPr>
        <w:t>j,n</w:t>
      </w:r>
      <w:proofErr w:type="spellEnd"/>
      <w:r w:rsidR="001C56E3" w:rsidRPr="005678C2">
        <w:t xml:space="preserve"> </w:t>
      </w:r>
      <w:r w:rsidR="001C56E3" w:rsidRPr="005678C2">
        <w:rPr>
          <w:rFonts w:ascii="Bookman Old Style" w:hAnsi="Bookman Old Style"/>
          <w:b w:val="0"/>
          <w:bCs w:val="0"/>
          <w:spacing w:val="-3"/>
        </w:rPr>
        <w:t>establecida en el numeral 1.3.4.1 del anexo general de la Resolución CREG 015 de 2018</w:t>
      </w:r>
      <w:r w:rsidR="00924E1A">
        <w:rPr>
          <w:rFonts w:ascii="Bookman Old Style" w:hAnsi="Bookman Old Style"/>
          <w:b w:val="0"/>
          <w:bCs w:val="0"/>
          <w:spacing w:val="-3"/>
        </w:rPr>
        <w:t>,</w:t>
      </w:r>
      <w:r w:rsidR="00C62862" w:rsidRPr="005678C2">
        <w:rPr>
          <w:rFonts w:ascii="Bookman Old Style" w:hAnsi="Bookman Old Style"/>
          <w:b w:val="0"/>
          <w:bCs w:val="0"/>
          <w:spacing w:val="-3"/>
        </w:rPr>
        <w:t xml:space="preserve"> y la inclusión de un párrafo aclaratorio</w:t>
      </w:r>
      <w:r w:rsidR="0016761D" w:rsidRPr="005678C2">
        <w:rPr>
          <w:rFonts w:ascii="Bookman Old Style" w:hAnsi="Bookman Old Style"/>
          <w:b w:val="0"/>
          <w:bCs w:val="0"/>
          <w:spacing w:val="-3"/>
        </w:rPr>
        <w:t xml:space="preserve"> referente a los activos puestos en operación en 2018 y </w:t>
      </w:r>
      <w:r w:rsidR="003269B4">
        <w:rPr>
          <w:rFonts w:ascii="Bookman Old Style" w:hAnsi="Bookman Old Style"/>
          <w:b w:val="0"/>
          <w:bCs w:val="0"/>
          <w:spacing w:val="-3"/>
        </w:rPr>
        <w:t xml:space="preserve">su inclusión en </w:t>
      </w:r>
      <w:r w:rsidR="0016761D" w:rsidRPr="005678C2">
        <w:rPr>
          <w:rFonts w:ascii="Bookman Old Style" w:hAnsi="Bookman Old Style"/>
          <w:b w:val="0"/>
          <w:bCs w:val="0"/>
          <w:spacing w:val="-3"/>
        </w:rPr>
        <w:t xml:space="preserve">la variable </w:t>
      </w:r>
      <w:r w:rsidR="0016761D" w:rsidRPr="005678C2">
        <w:rPr>
          <w:rFonts w:ascii="Bookman Old Style" w:hAnsi="Bookman Old Style"/>
          <w:b w:val="0"/>
          <w:bCs w:val="0"/>
          <w:i/>
          <w:iCs/>
        </w:rPr>
        <w:t>BRAE</w:t>
      </w:r>
      <w:r w:rsidR="0016761D" w:rsidRPr="005678C2">
        <w:rPr>
          <w:rFonts w:ascii="Bookman Old Style" w:hAnsi="Bookman Old Style"/>
          <w:b w:val="0"/>
          <w:bCs w:val="0"/>
          <w:i/>
          <w:iCs/>
          <w:vertAlign w:val="subscript"/>
        </w:rPr>
        <w:t>j,n,0</w:t>
      </w:r>
      <w:r w:rsidR="001C56E3" w:rsidRPr="005678C2">
        <w:rPr>
          <w:rFonts w:ascii="Bookman Old Style" w:hAnsi="Bookman Old Style"/>
          <w:b w:val="0"/>
          <w:bCs w:val="0"/>
          <w:spacing w:val="-3"/>
        </w:rPr>
        <w:t>.</w:t>
      </w:r>
      <w:bookmarkEnd w:id="4"/>
    </w:p>
    <w:p w14:paraId="41A31157" w14:textId="77777777" w:rsidR="00817833" w:rsidRPr="005678C2" w:rsidRDefault="00817833" w:rsidP="005678C2">
      <w:pPr>
        <w:pStyle w:val="Textoindependiente"/>
        <w:ind w:right="275"/>
        <w:jc w:val="both"/>
      </w:pPr>
    </w:p>
    <w:p w14:paraId="72110FA8" w14:textId="5ED28825" w:rsidR="002A7D62" w:rsidRPr="005678C2" w:rsidRDefault="003932CF" w:rsidP="005678C2">
      <w:pPr>
        <w:rPr>
          <w:spacing w:val="-3"/>
        </w:rPr>
      </w:pPr>
      <w:r w:rsidRPr="005678C2">
        <w:rPr>
          <w:spacing w:val="-3"/>
        </w:rPr>
        <w:t xml:space="preserve">Con base en lo anterior, la Comisión de Regulación de Energía y Gas, en su sesión </w:t>
      </w:r>
      <w:r w:rsidR="00EE1BBA">
        <w:rPr>
          <w:spacing w:val="-3"/>
        </w:rPr>
        <w:t>1150 del 8 de febrero de 2022</w:t>
      </w:r>
      <w:r w:rsidRPr="005678C2">
        <w:rPr>
          <w:spacing w:val="-3"/>
        </w:rPr>
        <w:t>, acordó expedir esta resolución</w:t>
      </w:r>
      <w:r w:rsidR="00F72A1B" w:rsidRPr="005678C2">
        <w:rPr>
          <w:spacing w:val="-3"/>
        </w:rPr>
        <w:t>.</w:t>
      </w:r>
    </w:p>
    <w:p w14:paraId="4E3E804B" w14:textId="77777777" w:rsidR="003932CF" w:rsidRPr="005678C2" w:rsidRDefault="003932CF" w:rsidP="005678C2">
      <w:pPr>
        <w:rPr>
          <w:spacing w:val="-3"/>
        </w:rPr>
      </w:pPr>
    </w:p>
    <w:p w14:paraId="1392A209" w14:textId="77777777" w:rsidR="00595129" w:rsidRPr="005678C2" w:rsidRDefault="00595129" w:rsidP="005678C2">
      <w:pPr>
        <w:spacing w:before="240" w:after="240"/>
        <w:ind w:right="51"/>
        <w:jc w:val="center"/>
        <w:rPr>
          <w:b/>
        </w:rPr>
      </w:pPr>
      <w:r w:rsidRPr="005678C2">
        <w:rPr>
          <w:b/>
        </w:rPr>
        <w:t>RESUELVE:</w:t>
      </w:r>
    </w:p>
    <w:p w14:paraId="5544F614" w14:textId="15E7ACE5" w:rsidR="00E92880" w:rsidRPr="005678C2" w:rsidRDefault="00D57A78" w:rsidP="005678C2">
      <w:pPr>
        <w:pStyle w:val="Artculo"/>
        <w:spacing w:before="200" w:after="200"/>
        <w:ind w:left="0"/>
        <w:outlineLvl w:val="2"/>
        <w:rPr>
          <w:b w:val="0"/>
        </w:rPr>
      </w:pPr>
      <w:r w:rsidRPr="005678C2">
        <w:t xml:space="preserve">Modificar el artículo </w:t>
      </w:r>
      <w:r w:rsidR="00B80E07" w:rsidRPr="005678C2">
        <w:t>2</w:t>
      </w:r>
      <w:r w:rsidRPr="005678C2">
        <w:t xml:space="preserve"> de la Resolución CREG </w:t>
      </w:r>
      <w:r w:rsidR="00E5705D" w:rsidRPr="005678C2">
        <w:t>103</w:t>
      </w:r>
      <w:r w:rsidRPr="005678C2">
        <w:t xml:space="preserve"> de 20</w:t>
      </w:r>
      <w:r w:rsidR="00B80E07" w:rsidRPr="005678C2">
        <w:t>19</w:t>
      </w:r>
      <w:r w:rsidRPr="005678C2">
        <w:t>.</w:t>
      </w:r>
      <w:r w:rsidRPr="005678C2">
        <w:rPr>
          <w:b w:val="0"/>
          <w:bCs/>
        </w:rPr>
        <w:t xml:space="preserve"> El artículo </w:t>
      </w:r>
      <w:r w:rsidR="00B80E07" w:rsidRPr="005678C2">
        <w:rPr>
          <w:b w:val="0"/>
          <w:bCs/>
        </w:rPr>
        <w:t>2</w:t>
      </w:r>
      <w:r w:rsidRPr="005678C2">
        <w:rPr>
          <w:b w:val="0"/>
          <w:bCs/>
        </w:rPr>
        <w:t xml:space="preserve"> de la Resolución CREG </w:t>
      </w:r>
      <w:r w:rsidR="00826735" w:rsidRPr="005678C2">
        <w:rPr>
          <w:b w:val="0"/>
          <w:bCs/>
        </w:rPr>
        <w:t>103</w:t>
      </w:r>
      <w:r w:rsidRPr="005678C2">
        <w:rPr>
          <w:b w:val="0"/>
          <w:bCs/>
        </w:rPr>
        <w:t xml:space="preserve"> de 20</w:t>
      </w:r>
      <w:r w:rsidR="00B80E07" w:rsidRPr="005678C2">
        <w:rPr>
          <w:b w:val="0"/>
          <w:bCs/>
        </w:rPr>
        <w:t>19</w:t>
      </w:r>
      <w:r w:rsidR="00691037" w:rsidRPr="005678C2">
        <w:rPr>
          <w:b w:val="0"/>
          <w:bCs/>
        </w:rPr>
        <w:t xml:space="preserve">, modificado por el artículo </w:t>
      </w:r>
      <w:r w:rsidR="00B80E07" w:rsidRPr="005678C2">
        <w:rPr>
          <w:b w:val="0"/>
          <w:bCs/>
        </w:rPr>
        <w:t>1</w:t>
      </w:r>
      <w:r w:rsidR="00691037" w:rsidRPr="005678C2">
        <w:rPr>
          <w:b w:val="0"/>
          <w:bCs/>
        </w:rPr>
        <w:t xml:space="preserve"> de la Resolución CREG </w:t>
      </w:r>
      <w:r w:rsidR="007722F5" w:rsidRPr="005678C2">
        <w:rPr>
          <w:b w:val="0"/>
          <w:bCs/>
        </w:rPr>
        <w:t>029</w:t>
      </w:r>
      <w:r w:rsidR="00691037" w:rsidRPr="005678C2">
        <w:rPr>
          <w:b w:val="0"/>
          <w:bCs/>
        </w:rPr>
        <w:t xml:space="preserve"> de 20</w:t>
      </w:r>
      <w:r w:rsidR="00B80E07" w:rsidRPr="005678C2">
        <w:rPr>
          <w:b w:val="0"/>
          <w:bCs/>
        </w:rPr>
        <w:t>21</w:t>
      </w:r>
      <w:r w:rsidR="00691037" w:rsidRPr="005678C2">
        <w:rPr>
          <w:b w:val="0"/>
          <w:bCs/>
        </w:rPr>
        <w:t>,</w:t>
      </w:r>
      <w:r w:rsidRPr="005678C2">
        <w:rPr>
          <w:b w:val="0"/>
          <w:bCs/>
        </w:rPr>
        <w:t xml:space="preserve"> quedará as</w:t>
      </w:r>
      <w:r w:rsidR="00691037" w:rsidRPr="005678C2">
        <w:rPr>
          <w:b w:val="0"/>
          <w:bCs/>
        </w:rPr>
        <w:t>í:</w:t>
      </w:r>
    </w:p>
    <w:p w14:paraId="748409A5" w14:textId="30DE76F6" w:rsidR="00691037" w:rsidRPr="005678C2" w:rsidRDefault="00691037" w:rsidP="005678C2">
      <w:pPr>
        <w:pStyle w:val="Artculo"/>
        <w:numPr>
          <w:ilvl w:val="0"/>
          <w:numId w:val="0"/>
        </w:numPr>
        <w:ind w:left="426"/>
        <w:rPr>
          <w:b w:val="0"/>
          <w:bCs/>
          <w:i/>
          <w:iCs/>
        </w:rPr>
      </w:pPr>
      <w:r w:rsidRPr="005678C2">
        <w:rPr>
          <w:i/>
          <w:iCs/>
        </w:rPr>
        <w:t>Artículo 2. Base regulatoria de activos eléctricos al inicio del periodo tarifario</w:t>
      </w:r>
      <w:r w:rsidRPr="005678C2">
        <w:rPr>
          <w:b w:val="0"/>
          <w:bCs/>
          <w:i/>
          <w:iCs/>
        </w:rPr>
        <w:t>. La base regulatoria de activos eléctricos al inicio del periodo tarifario,</w:t>
      </w:r>
      <w:r w:rsidR="00916C8D" w:rsidRPr="005678C2">
        <w:rPr>
          <w:b w:val="0"/>
          <w:bCs/>
          <w:i/>
          <w:iCs/>
        </w:rPr>
        <w:t xml:space="preserve"> BRAE</w:t>
      </w:r>
      <w:r w:rsidR="00916C8D" w:rsidRPr="005678C2">
        <w:rPr>
          <w:b w:val="0"/>
          <w:bCs/>
          <w:i/>
          <w:iCs/>
          <w:vertAlign w:val="subscript"/>
        </w:rPr>
        <w:t>j,n,0</w:t>
      </w:r>
      <w:r w:rsidR="00916C8D" w:rsidRPr="005678C2">
        <w:rPr>
          <w:b w:val="0"/>
          <w:bCs/>
          <w:i/>
          <w:iCs/>
        </w:rPr>
        <w:t>,</w:t>
      </w:r>
      <w:r w:rsidRPr="005678C2">
        <w:rPr>
          <w:b w:val="0"/>
          <w:bCs/>
          <w:i/>
          <w:iCs/>
        </w:rPr>
        <w:t xml:space="preserve"> es el siguiente:</w:t>
      </w:r>
    </w:p>
    <w:p w14:paraId="46BAD7C1" w14:textId="4DBDD42C" w:rsidR="00986ECC" w:rsidRDefault="00986ECC" w:rsidP="005678C2">
      <w:pPr>
        <w:pStyle w:val="Artculo"/>
        <w:numPr>
          <w:ilvl w:val="0"/>
          <w:numId w:val="0"/>
        </w:numPr>
        <w:ind w:left="426"/>
        <w:jc w:val="center"/>
        <w:rPr>
          <w:b w:val="0"/>
          <w:bCs/>
          <w:i/>
          <w:iCs/>
        </w:rPr>
      </w:pPr>
      <w:r w:rsidRPr="005678C2">
        <w:rPr>
          <w:b w:val="0"/>
          <w:bCs/>
          <w:i/>
          <w:iCs/>
        </w:rPr>
        <w:t>Tabla 1 Base regulatoria de activos eléctricos al inicio del periodo tarifario.</w:t>
      </w:r>
    </w:p>
    <w:p w14:paraId="068188EF" w14:textId="77777777" w:rsidR="00EE1BBA" w:rsidRPr="005678C2" w:rsidRDefault="00EE1BBA" w:rsidP="005678C2">
      <w:pPr>
        <w:pStyle w:val="Artculo"/>
        <w:numPr>
          <w:ilvl w:val="0"/>
          <w:numId w:val="0"/>
        </w:numPr>
        <w:ind w:left="426"/>
        <w:jc w:val="center"/>
      </w:pPr>
    </w:p>
    <w:tbl>
      <w:tblPr>
        <w:tblW w:w="3459" w:type="dxa"/>
        <w:jc w:val="center"/>
        <w:tblCellMar>
          <w:left w:w="70" w:type="dxa"/>
          <w:right w:w="70" w:type="dxa"/>
        </w:tblCellMar>
        <w:tblLook w:val="04A0" w:firstRow="1" w:lastRow="0" w:firstColumn="1" w:lastColumn="0" w:noHBand="0" w:noVBand="1"/>
      </w:tblPr>
      <w:tblGrid>
        <w:gridCol w:w="1281"/>
        <w:gridCol w:w="2178"/>
      </w:tblGrid>
      <w:tr w:rsidR="00F55AD5" w:rsidRPr="005678C2" w14:paraId="241D1904" w14:textId="77777777" w:rsidTr="00800EBE">
        <w:trPr>
          <w:trHeight w:val="520"/>
          <w:jc w:val="center"/>
        </w:trPr>
        <w:tc>
          <w:tcPr>
            <w:tcW w:w="12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A43378" w14:textId="77777777" w:rsidR="00F55AD5" w:rsidRPr="005678C2" w:rsidRDefault="00F55AD5" w:rsidP="005678C2">
            <w:pPr>
              <w:spacing w:before="0" w:after="0"/>
              <w:jc w:val="center"/>
              <w:rPr>
                <w:rFonts w:cs="Arial"/>
                <w:b/>
                <w:bCs/>
                <w:i/>
                <w:iCs/>
                <w:sz w:val="18"/>
                <w:szCs w:val="18"/>
              </w:rPr>
            </w:pPr>
            <w:r w:rsidRPr="005678C2">
              <w:rPr>
                <w:rFonts w:cs="Arial"/>
                <w:b/>
                <w:bCs/>
                <w:i/>
                <w:iCs/>
                <w:sz w:val="18"/>
                <w:szCs w:val="18"/>
              </w:rPr>
              <w:t>Variable</w:t>
            </w:r>
          </w:p>
        </w:tc>
        <w:tc>
          <w:tcPr>
            <w:tcW w:w="2178" w:type="dxa"/>
            <w:tcBorders>
              <w:top w:val="single" w:sz="4" w:space="0" w:color="auto"/>
              <w:left w:val="nil"/>
              <w:bottom w:val="single" w:sz="4" w:space="0" w:color="auto"/>
              <w:right w:val="single" w:sz="4" w:space="0" w:color="auto"/>
            </w:tcBorders>
            <w:shd w:val="clear" w:color="auto" w:fill="FFFFFF"/>
            <w:vAlign w:val="center"/>
            <w:hideMark/>
          </w:tcPr>
          <w:p w14:paraId="2557607B" w14:textId="77777777" w:rsidR="00F55AD5" w:rsidRPr="005678C2" w:rsidRDefault="00F55AD5" w:rsidP="005678C2">
            <w:pPr>
              <w:spacing w:before="0" w:after="0"/>
              <w:jc w:val="center"/>
              <w:rPr>
                <w:rFonts w:cs="Arial"/>
                <w:b/>
                <w:bCs/>
                <w:i/>
                <w:iCs/>
                <w:sz w:val="18"/>
                <w:szCs w:val="18"/>
              </w:rPr>
            </w:pPr>
            <w:r w:rsidRPr="005678C2">
              <w:rPr>
                <w:rFonts w:cs="Arial"/>
                <w:b/>
                <w:bCs/>
                <w:i/>
                <w:iCs/>
                <w:sz w:val="18"/>
                <w:szCs w:val="18"/>
              </w:rPr>
              <w:t>Pesos de diciembre de 2017</w:t>
            </w:r>
          </w:p>
        </w:tc>
      </w:tr>
      <w:tr w:rsidR="00F55AD5" w:rsidRPr="005678C2" w14:paraId="5624DC3E" w14:textId="77777777" w:rsidTr="00800EBE">
        <w:trPr>
          <w:trHeight w:val="320"/>
          <w:jc w:val="center"/>
        </w:trPr>
        <w:tc>
          <w:tcPr>
            <w:tcW w:w="1281" w:type="dxa"/>
            <w:tcBorders>
              <w:top w:val="nil"/>
              <w:left w:val="single" w:sz="4" w:space="0" w:color="auto"/>
              <w:bottom w:val="single" w:sz="4" w:space="0" w:color="auto"/>
              <w:right w:val="single" w:sz="4" w:space="0" w:color="auto"/>
            </w:tcBorders>
            <w:noWrap/>
            <w:vAlign w:val="center"/>
            <w:hideMark/>
          </w:tcPr>
          <w:p w14:paraId="0B556920" w14:textId="77777777" w:rsidR="00F55AD5" w:rsidRPr="005678C2" w:rsidRDefault="00F55AD5" w:rsidP="005678C2">
            <w:pPr>
              <w:spacing w:before="0" w:after="0"/>
              <w:jc w:val="center"/>
              <w:rPr>
                <w:rFonts w:cs="Arial"/>
                <w:i/>
                <w:iCs/>
                <w:sz w:val="18"/>
                <w:szCs w:val="18"/>
              </w:rPr>
            </w:pPr>
            <w:r w:rsidRPr="005678C2">
              <w:rPr>
                <w:rFonts w:cs="Arial"/>
                <w:i/>
                <w:iCs/>
                <w:sz w:val="18"/>
                <w:szCs w:val="18"/>
              </w:rPr>
              <w:t>BRAEj,4,0</w:t>
            </w:r>
          </w:p>
        </w:tc>
        <w:tc>
          <w:tcPr>
            <w:tcW w:w="2178" w:type="dxa"/>
            <w:tcBorders>
              <w:top w:val="nil"/>
              <w:left w:val="nil"/>
              <w:bottom w:val="single" w:sz="4" w:space="0" w:color="auto"/>
              <w:right w:val="single" w:sz="4" w:space="0" w:color="auto"/>
            </w:tcBorders>
            <w:noWrap/>
            <w:vAlign w:val="center"/>
            <w:hideMark/>
          </w:tcPr>
          <w:p w14:paraId="66AEACB7" w14:textId="77777777" w:rsidR="00F55AD5" w:rsidRPr="005678C2" w:rsidRDefault="00F55AD5" w:rsidP="005678C2">
            <w:pPr>
              <w:spacing w:before="0" w:after="0"/>
              <w:jc w:val="right"/>
              <w:rPr>
                <w:rFonts w:cs="Arial"/>
                <w:i/>
                <w:iCs/>
                <w:sz w:val="18"/>
                <w:szCs w:val="18"/>
              </w:rPr>
            </w:pPr>
            <w:r w:rsidRPr="005678C2">
              <w:rPr>
                <w:i/>
                <w:iCs/>
                <w:sz w:val="18"/>
                <w:szCs w:val="18"/>
              </w:rPr>
              <w:t>309.154.941.378</w:t>
            </w:r>
          </w:p>
        </w:tc>
      </w:tr>
      <w:tr w:rsidR="00F55AD5" w:rsidRPr="005678C2" w14:paraId="336F7D5C" w14:textId="77777777" w:rsidTr="00800EBE">
        <w:trPr>
          <w:trHeight w:val="320"/>
          <w:jc w:val="center"/>
        </w:trPr>
        <w:tc>
          <w:tcPr>
            <w:tcW w:w="1281" w:type="dxa"/>
            <w:tcBorders>
              <w:top w:val="nil"/>
              <w:left w:val="single" w:sz="4" w:space="0" w:color="auto"/>
              <w:bottom w:val="single" w:sz="4" w:space="0" w:color="auto"/>
              <w:right w:val="single" w:sz="4" w:space="0" w:color="auto"/>
            </w:tcBorders>
            <w:noWrap/>
            <w:vAlign w:val="center"/>
            <w:hideMark/>
          </w:tcPr>
          <w:p w14:paraId="5F2228B6" w14:textId="77777777" w:rsidR="00F55AD5" w:rsidRPr="005678C2" w:rsidRDefault="00F55AD5" w:rsidP="005678C2">
            <w:pPr>
              <w:spacing w:before="0" w:after="0"/>
              <w:jc w:val="center"/>
              <w:rPr>
                <w:rFonts w:cs="Arial"/>
                <w:i/>
                <w:iCs/>
                <w:sz w:val="18"/>
                <w:szCs w:val="18"/>
              </w:rPr>
            </w:pPr>
            <w:r w:rsidRPr="005678C2">
              <w:rPr>
                <w:rFonts w:cs="Arial"/>
                <w:i/>
                <w:iCs/>
                <w:sz w:val="18"/>
                <w:szCs w:val="18"/>
              </w:rPr>
              <w:t>BRAEj,3,0</w:t>
            </w:r>
          </w:p>
        </w:tc>
        <w:tc>
          <w:tcPr>
            <w:tcW w:w="2178" w:type="dxa"/>
            <w:tcBorders>
              <w:top w:val="nil"/>
              <w:left w:val="nil"/>
              <w:bottom w:val="single" w:sz="4" w:space="0" w:color="auto"/>
              <w:right w:val="single" w:sz="4" w:space="0" w:color="auto"/>
            </w:tcBorders>
            <w:noWrap/>
            <w:vAlign w:val="center"/>
            <w:hideMark/>
          </w:tcPr>
          <w:p w14:paraId="3C80C76D" w14:textId="77777777" w:rsidR="00F55AD5" w:rsidRPr="005678C2" w:rsidRDefault="00F55AD5" w:rsidP="005678C2">
            <w:pPr>
              <w:spacing w:before="0" w:after="0"/>
              <w:jc w:val="right"/>
              <w:rPr>
                <w:rFonts w:cs="Arial"/>
                <w:i/>
                <w:iCs/>
                <w:sz w:val="18"/>
                <w:szCs w:val="18"/>
              </w:rPr>
            </w:pPr>
            <w:r w:rsidRPr="005678C2">
              <w:rPr>
                <w:i/>
                <w:iCs/>
                <w:sz w:val="18"/>
                <w:szCs w:val="18"/>
              </w:rPr>
              <w:t>354.937.947.864</w:t>
            </w:r>
          </w:p>
        </w:tc>
      </w:tr>
      <w:tr w:rsidR="00F55AD5" w:rsidRPr="005678C2" w14:paraId="19F257B3" w14:textId="77777777" w:rsidTr="00800EBE">
        <w:trPr>
          <w:trHeight w:val="320"/>
          <w:jc w:val="center"/>
        </w:trPr>
        <w:tc>
          <w:tcPr>
            <w:tcW w:w="1281" w:type="dxa"/>
            <w:tcBorders>
              <w:top w:val="nil"/>
              <w:left w:val="single" w:sz="4" w:space="0" w:color="auto"/>
              <w:bottom w:val="single" w:sz="4" w:space="0" w:color="auto"/>
              <w:right w:val="single" w:sz="4" w:space="0" w:color="auto"/>
            </w:tcBorders>
            <w:noWrap/>
            <w:vAlign w:val="center"/>
            <w:hideMark/>
          </w:tcPr>
          <w:p w14:paraId="57290751" w14:textId="77777777" w:rsidR="00F55AD5" w:rsidRPr="005678C2" w:rsidRDefault="00F55AD5" w:rsidP="005678C2">
            <w:pPr>
              <w:spacing w:before="0" w:after="0"/>
              <w:jc w:val="center"/>
              <w:rPr>
                <w:rFonts w:cs="Arial"/>
                <w:i/>
                <w:iCs/>
                <w:sz w:val="18"/>
                <w:szCs w:val="18"/>
              </w:rPr>
            </w:pPr>
            <w:r w:rsidRPr="005678C2">
              <w:rPr>
                <w:rFonts w:cs="Arial"/>
                <w:i/>
                <w:iCs/>
                <w:sz w:val="18"/>
                <w:szCs w:val="18"/>
              </w:rPr>
              <w:t>BRAEj,2,0</w:t>
            </w:r>
          </w:p>
        </w:tc>
        <w:tc>
          <w:tcPr>
            <w:tcW w:w="2178" w:type="dxa"/>
            <w:tcBorders>
              <w:top w:val="nil"/>
              <w:left w:val="nil"/>
              <w:bottom w:val="single" w:sz="4" w:space="0" w:color="auto"/>
              <w:right w:val="single" w:sz="4" w:space="0" w:color="auto"/>
            </w:tcBorders>
            <w:noWrap/>
            <w:vAlign w:val="center"/>
            <w:hideMark/>
          </w:tcPr>
          <w:p w14:paraId="5C0A808C" w14:textId="77777777" w:rsidR="00F55AD5" w:rsidRPr="005678C2" w:rsidRDefault="00F55AD5" w:rsidP="005678C2">
            <w:pPr>
              <w:spacing w:before="0" w:after="0"/>
              <w:jc w:val="right"/>
              <w:rPr>
                <w:rFonts w:cs="Arial"/>
                <w:i/>
                <w:iCs/>
                <w:sz w:val="18"/>
                <w:szCs w:val="18"/>
              </w:rPr>
            </w:pPr>
            <w:r w:rsidRPr="005678C2">
              <w:rPr>
                <w:i/>
                <w:iCs/>
                <w:sz w:val="18"/>
                <w:szCs w:val="18"/>
              </w:rPr>
              <w:t>1.026.943.838.455</w:t>
            </w:r>
          </w:p>
        </w:tc>
      </w:tr>
      <w:tr w:rsidR="00F55AD5" w:rsidRPr="005678C2" w14:paraId="618A4335" w14:textId="77777777" w:rsidTr="00800EBE">
        <w:trPr>
          <w:trHeight w:val="320"/>
          <w:jc w:val="center"/>
        </w:trPr>
        <w:tc>
          <w:tcPr>
            <w:tcW w:w="1281" w:type="dxa"/>
            <w:tcBorders>
              <w:top w:val="nil"/>
              <w:left w:val="single" w:sz="4" w:space="0" w:color="auto"/>
              <w:bottom w:val="single" w:sz="4" w:space="0" w:color="auto"/>
              <w:right w:val="single" w:sz="4" w:space="0" w:color="auto"/>
            </w:tcBorders>
            <w:noWrap/>
            <w:vAlign w:val="center"/>
            <w:hideMark/>
          </w:tcPr>
          <w:p w14:paraId="011B2388" w14:textId="77777777" w:rsidR="00F55AD5" w:rsidRPr="005678C2" w:rsidRDefault="00F55AD5" w:rsidP="005678C2">
            <w:pPr>
              <w:spacing w:before="0" w:after="0"/>
              <w:jc w:val="center"/>
              <w:rPr>
                <w:rFonts w:cs="Arial"/>
                <w:i/>
                <w:iCs/>
                <w:sz w:val="18"/>
                <w:szCs w:val="18"/>
              </w:rPr>
            </w:pPr>
            <w:r w:rsidRPr="005678C2">
              <w:rPr>
                <w:rFonts w:cs="Arial"/>
                <w:i/>
                <w:iCs/>
                <w:sz w:val="18"/>
                <w:szCs w:val="18"/>
              </w:rPr>
              <w:t>BRAEj,1,0</w:t>
            </w:r>
          </w:p>
        </w:tc>
        <w:tc>
          <w:tcPr>
            <w:tcW w:w="2178" w:type="dxa"/>
            <w:tcBorders>
              <w:top w:val="nil"/>
              <w:left w:val="nil"/>
              <w:bottom w:val="single" w:sz="4" w:space="0" w:color="auto"/>
              <w:right w:val="single" w:sz="4" w:space="0" w:color="auto"/>
            </w:tcBorders>
            <w:noWrap/>
            <w:vAlign w:val="center"/>
            <w:hideMark/>
          </w:tcPr>
          <w:p w14:paraId="092EC00C" w14:textId="77777777" w:rsidR="00F55AD5" w:rsidRPr="005678C2" w:rsidRDefault="00F55AD5" w:rsidP="005678C2">
            <w:pPr>
              <w:spacing w:before="0" w:after="0"/>
              <w:jc w:val="right"/>
              <w:rPr>
                <w:rFonts w:cs="Arial"/>
                <w:i/>
                <w:iCs/>
                <w:sz w:val="18"/>
                <w:szCs w:val="18"/>
              </w:rPr>
            </w:pPr>
            <w:r w:rsidRPr="005678C2">
              <w:rPr>
                <w:rFonts w:cs="Arial"/>
                <w:i/>
                <w:iCs/>
                <w:sz w:val="18"/>
                <w:szCs w:val="18"/>
              </w:rPr>
              <w:t>701.265.351.212</w:t>
            </w:r>
          </w:p>
        </w:tc>
      </w:tr>
    </w:tbl>
    <w:p w14:paraId="366E2C3F" w14:textId="77777777" w:rsidR="00F55AD5" w:rsidRPr="005678C2" w:rsidRDefault="00F55AD5" w:rsidP="005678C2">
      <w:pPr>
        <w:spacing w:before="0" w:after="0"/>
        <w:ind w:left="708"/>
        <w:rPr>
          <w:rFonts w:cs="Arial"/>
          <w:b/>
          <w:bCs/>
          <w:i/>
          <w:iCs/>
        </w:rPr>
      </w:pPr>
    </w:p>
    <w:p w14:paraId="4FED08BF" w14:textId="40192EDF" w:rsidR="00986ECC" w:rsidRPr="005678C2" w:rsidRDefault="00986ECC" w:rsidP="005678C2">
      <w:pPr>
        <w:spacing w:before="0" w:after="0"/>
        <w:ind w:left="708"/>
        <w:rPr>
          <w:b/>
          <w:bCs/>
          <w:i/>
          <w:iCs/>
          <w:sz w:val="22"/>
          <w:szCs w:val="22"/>
        </w:rPr>
      </w:pPr>
      <w:r w:rsidRPr="005678C2">
        <w:rPr>
          <w:rFonts w:cs="Arial"/>
          <w:b/>
          <w:bCs/>
          <w:i/>
          <w:iCs/>
        </w:rPr>
        <w:t>Parágrafo</w:t>
      </w:r>
      <w:r w:rsidRPr="005678C2">
        <w:rPr>
          <w:rFonts w:cs="Arial"/>
          <w:i/>
          <w:iCs/>
        </w:rPr>
        <w:t>: En aplicación de lo dispuesto en el artículo 6 de la Resolución CREG 015 de 2018, y el artículo 50 de la Resolución CREG 036 de 2019, conforme con la solicitud de</w:t>
      </w:r>
      <w:r w:rsidR="00001670" w:rsidRPr="005678C2">
        <w:rPr>
          <w:rFonts w:cs="Arial"/>
          <w:i/>
          <w:iCs/>
        </w:rPr>
        <w:t xml:space="preserve"> </w:t>
      </w:r>
      <w:r w:rsidR="00BD618E" w:rsidRPr="005678C2">
        <w:rPr>
          <w:rFonts w:cs="Arial"/>
          <w:i/>
          <w:iCs/>
        </w:rPr>
        <w:t>la Electrificadora de Santander S.A. E.S.P.</w:t>
      </w:r>
      <w:r w:rsidRPr="005678C2">
        <w:rPr>
          <w:rFonts w:cs="Arial"/>
          <w:i/>
          <w:iCs/>
        </w:rPr>
        <w:t>, el valor de los activos puestos en operación en el 2018 fue incluido en la base regulatoria inicial de activos.</w:t>
      </w:r>
    </w:p>
    <w:p w14:paraId="4A6BE0D1" w14:textId="35DA3AAF" w:rsidR="00691037" w:rsidRPr="005678C2" w:rsidRDefault="00691037" w:rsidP="005678C2">
      <w:pPr>
        <w:pStyle w:val="Artculo"/>
        <w:spacing w:before="200" w:after="200"/>
        <w:ind w:left="0"/>
        <w:outlineLvl w:val="2"/>
        <w:rPr>
          <w:b w:val="0"/>
        </w:rPr>
      </w:pPr>
      <w:r w:rsidRPr="005678C2">
        <w:t xml:space="preserve">Modificar el artículo </w:t>
      </w:r>
      <w:r w:rsidR="00B80E07" w:rsidRPr="005678C2">
        <w:t>3</w:t>
      </w:r>
      <w:r w:rsidRPr="005678C2">
        <w:t xml:space="preserve"> de la Resolución CREG </w:t>
      </w:r>
      <w:r w:rsidR="00667440" w:rsidRPr="005678C2">
        <w:t>103</w:t>
      </w:r>
      <w:r w:rsidRPr="005678C2">
        <w:t xml:space="preserve"> de 20</w:t>
      </w:r>
      <w:r w:rsidR="00B80E07" w:rsidRPr="005678C2">
        <w:t>19</w:t>
      </w:r>
      <w:r w:rsidRPr="005678C2">
        <w:t xml:space="preserve">. </w:t>
      </w:r>
      <w:r w:rsidRPr="005678C2">
        <w:rPr>
          <w:b w:val="0"/>
        </w:rPr>
        <w:t xml:space="preserve">El artículo </w:t>
      </w:r>
      <w:r w:rsidR="00B16A32" w:rsidRPr="005678C2">
        <w:rPr>
          <w:b w:val="0"/>
        </w:rPr>
        <w:t>3</w:t>
      </w:r>
      <w:r w:rsidRPr="005678C2">
        <w:rPr>
          <w:b w:val="0"/>
        </w:rPr>
        <w:t xml:space="preserve"> de la Resolución CREG </w:t>
      </w:r>
      <w:r w:rsidR="00B16A32" w:rsidRPr="005678C2">
        <w:rPr>
          <w:b w:val="0"/>
        </w:rPr>
        <w:t>103</w:t>
      </w:r>
      <w:r w:rsidRPr="005678C2">
        <w:rPr>
          <w:b w:val="0"/>
        </w:rPr>
        <w:t xml:space="preserve"> de 20</w:t>
      </w:r>
      <w:r w:rsidR="00B80E07" w:rsidRPr="005678C2">
        <w:rPr>
          <w:b w:val="0"/>
        </w:rPr>
        <w:t>19</w:t>
      </w:r>
      <w:r w:rsidRPr="005678C2">
        <w:rPr>
          <w:b w:val="0"/>
        </w:rPr>
        <w:t xml:space="preserve">, modificado por el artículo </w:t>
      </w:r>
      <w:r w:rsidR="00B80E07" w:rsidRPr="005678C2">
        <w:rPr>
          <w:b w:val="0"/>
        </w:rPr>
        <w:t>2</w:t>
      </w:r>
      <w:r w:rsidRPr="005678C2">
        <w:rPr>
          <w:b w:val="0"/>
        </w:rPr>
        <w:t xml:space="preserve"> la Resolución CREG </w:t>
      </w:r>
      <w:r w:rsidR="00611355" w:rsidRPr="005678C2">
        <w:rPr>
          <w:b w:val="0"/>
        </w:rPr>
        <w:t>029</w:t>
      </w:r>
      <w:r w:rsidRPr="005678C2">
        <w:rPr>
          <w:b w:val="0"/>
        </w:rPr>
        <w:t xml:space="preserve"> de 20</w:t>
      </w:r>
      <w:r w:rsidR="00B80E07" w:rsidRPr="005678C2">
        <w:rPr>
          <w:b w:val="0"/>
        </w:rPr>
        <w:t>21</w:t>
      </w:r>
      <w:r w:rsidRPr="005678C2">
        <w:rPr>
          <w:b w:val="0"/>
        </w:rPr>
        <w:t xml:space="preserve">, quedará así: </w:t>
      </w:r>
    </w:p>
    <w:p w14:paraId="5A19F534" w14:textId="1594DA9A" w:rsidR="00691037" w:rsidRPr="005678C2" w:rsidRDefault="00691037" w:rsidP="005678C2">
      <w:pPr>
        <w:pStyle w:val="Artculo"/>
        <w:numPr>
          <w:ilvl w:val="0"/>
          <w:numId w:val="0"/>
        </w:numPr>
        <w:ind w:left="425"/>
        <w:rPr>
          <w:b w:val="0"/>
          <w:bCs/>
          <w:i/>
          <w:iCs/>
        </w:rPr>
      </w:pPr>
      <w:r w:rsidRPr="005678C2">
        <w:rPr>
          <w:bCs/>
          <w:i/>
          <w:iCs/>
          <w:sz w:val="22"/>
          <w:szCs w:val="22"/>
        </w:rPr>
        <w:t>Artículo 3. Inversión aprobada en el plan de inversiones.</w:t>
      </w:r>
      <w:r w:rsidRPr="005678C2">
        <w:rPr>
          <w:i/>
          <w:iCs/>
          <w:sz w:val="22"/>
          <w:szCs w:val="22"/>
        </w:rPr>
        <w:t xml:space="preserve"> </w:t>
      </w:r>
      <w:r w:rsidRPr="005678C2">
        <w:rPr>
          <w:b w:val="0"/>
          <w:bCs/>
          <w:i/>
          <w:iCs/>
          <w:sz w:val="22"/>
          <w:szCs w:val="22"/>
        </w:rPr>
        <w:t xml:space="preserve">El valor de las inversiones aprobadas en el plan de inversiones, </w:t>
      </w:r>
      <w:proofErr w:type="spellStart"/>
      <w:r w:rsidRPr="005678C2">
        <w:rPr>
          <w:b w:val="0"/>
          <w:bCs/>
          <w:i/>
          <w:iCs/>
          <w:sz w:val="22"/>
          <w:szCs w:val="22"/>
        </w:rPr>
        <w:t>INVA</w:t>
      </w:r>
      <w:r w:rsidRPr="005678C2">
        <w:rPr>
          <w:b w:val="0"/>
          <w:bCs/>
          <w:i/>
          <w:iCs/>
          <w:sz w:val="22"/>
          <w:szCs w:val="22"/>
          <w:vertAlign w:val="subscript"/>
        </w:rPr>
        <w:t>j,n,l,t</w:t>
      </w:r>
      <w:proofErr w:type="spellEnd"/>
      <w:r w:rsidRPr="005678C2">
        <w:rPr>
          <w:b w:val="0"/>
          <w:bCs/>
          <w:i/>
          <w:iCs/>
          <w:sz w:val="22"/>
          <w:szCs w:val="22"/>
        </w:rPr>
        <w:t>, para cada nivel de tensión, es el siguiente</w:t>
      </w:r>
      <w:r w:rsidRPr="005678C2">
        <w:rPr>
          <w:b w:val="0"/>
          <w:bCs/>
          <w:i/>
          <w:iCs/>
        </w:rPr>
        <w:t>:</w:t>
      </w:r>
    </w:p>
    <w:p w14:paraId="246580D1" w14:textId="77777777" w:rsidR="00691037" w:rsidRPr="005678C2" w:rsidRDefault="00691037" w:rsidP="005678C2">
      <w:pPr>
        <w:pStyle w:val="Descripcin"/>
        <w:spacing w:before="120" w:after="120"/>
        <w:rPr>
          <w:i/>
          <w:iCs/>
          <w:sz w:val="20"/>
          <w:szCs w:val="18"/>
        </w:rPr>
      </w:pPr>
      <w:r w:rsidRPr="005678C2">
        <w:rPr>
          <w:i/>
          <w:iCs/>
          <w:sz w:val="20"/>
          <w:szCs w:val="18"/>
        </w:rPr>
        <w:t xml:space="preserve">Tabla 2 Plan de inversiones del nivel de tensión 4, pesos de diciembre de 2017 </w:t>
      </w:r>
    </w:p>
    <w:tbl>
      <w:tblPr>
        <w:tblW w:w="9487" w:type="dxa"/>
        <w:tblInd w:w="-5" w:type="dxa"/>
        <w:tblCellMar>
          <w:left w:w="70" w:type="dxa"/>
          <w:right w:w="70" w:type="dxa"/>
        </w:tblCellMar>
        <w:tblLook w:val="04A0" w:firstRow="1" w:lastRow="0" w:firstColumn="1" w:lastColumn="0" w:noHBand="0" w:noVBand="1"/>
      </w:tblPr>
      <w:tblGrid>
        <w:gridCol w:w="863"/>
        <w:gridCol w:w="1221"/>
        <w:gridCol w:w="1239"/>
        <w:gridCol w:w="1230"/>
        <w:gridCol w:w="1230"/>
        <w:gridCol w:w="1143"/>
        <w:gridCol w:w="1317"/>
        <w:gridCol w:w="1270"/>
      </w:tblGrid>
      <w:tr w:rsidR="00C12487" w:rsidRPr="006C6D17" w14:paraId="6BD1C101" w14:textId="77777777" w:rsidTr="00800EBE">
        <w:trPr>
          <w:trHeight w:val="48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34776" w14:textId="77777777" w:rsidR="00C12487" w:rsidRPr="006C6D17" w:rsidRDefault="00C12487" w:rsidP="005678C2">
            <w:pPr>
              <w:spacing w:before="0" w:after="0"/>
              <w:jc w:val="center"/>
              <w:rPr>
                <w:rFonts w:cs="Arial"/>
                <w:b/>
                <w:bCs/>
                <w:i/>
                <w:iCs/>
                <w:color w:val="000000"/>
                <w:sz w:val="14"/>
                <w:szCs w:val="14"/>
                <w:lang w:val="es-CO" w:eastAsia="es-CO"/>
              </w:rPr>
            </w:pPr>
            <w:r w:rsidRPr="006C6D17">
              <w:rPr>
                <w:rFonts w:cs="Arial"/>
                <w:b/>
                <w:bCs/>
                <w:i/>
                <w:iCs/>
                <w:color w:val="000000"/>
                <w:sz w:val="14"/>
                <w:szCs w:val="14"/>
                <w:lang w:val="es-CO" w:eastAsia="es-CO"/>
              </w:rPr>
              <w:t>Categoría de activos l</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16297D25" w14:textId="77777777" w:rsidR="00C12487" w:rsidRPr="006C6D17" w:rsidRDefault="00C12487" w:rsidP="005678C2">
            <w:pPr>
              <w:spacing w:before="0" w:after="0"/>
              <w:jc w:val="center"/>
              <w:rPr>
                <w:rFonts w:cs="Arial"/>
                <w:b/>
                <w:bCs/>
                <w:i/>
                <w:iCs/>
                <w:sz w:val="14"/>
                <w:szCs w:val="14"/>
                <w:lang w:val="es-CO" w:eastAsia="es-CO"/>
              </w:rPr>
            </w:pPr>
            <w:r w:rsidRPr="006C6D17">
              <w:rPr>
                <w:rFonts w:cs="Arial"/>
                <w:b/>
                <w:bCs/>
                <w:i/>
                <w:iCs/>
                <w:sz w:val="14"/>
                <w:szCs w:val="14"/>
                <w:lang w:val="es-CO" w:eastAsia="es-CO"/>
              </w:rPr>
              <w:t>INVA</w:t>
            </w:r>
            <w:r w:rsidRPr="006C6D17">
              <w:rPr>
                <w:rFonts w:cs="Arial"/>
                <w:b/>
                <w:bCs/>
                <w:i/>
                <w:iCs/>
                <w:sz w:val="14"/>
                <w:szCs w:val="14"/>
                <w:vertAlign w:val="subscript"/>
                <w:lang w:val="es-CO" w:eastAsia="es-CO"/>
              </w:rPr>
              <w:t>j,4,l,1</w:t>
            </w:r>
          </w:p>
        </w:tc>
        <w:tc>
          <w:tcPr>
            <w:tcW w:w="1239" w:type="dxa"/>
            <w:tcBorders>
              <w:top w:val="single" w:sz="4" w:space="0" w:color="auto"/>
              <w:left w:val="nil"/>
              <w:bottom w:val="single" w:sz="4" w:space="0" w:color="auto"/>
              <w:right w:val="single" w:sz="4" w:space="0" w:color="auto"/>
            </w:tcBorders>
            <w:shd w:val="clear" w:color="000000" w:fill="FFFFFF"/>
            <w:noWrap/>
            <w:vAlign w:val="center"/>
            <w:hideMark/>
          </w:tcPr>
          <w:p w14:paraId="50B2B0E8" w14:textId="77777777" w:rsidR="00C12487" w:rsidRPr="006C6D17" w:rsidRDefault="00C12487" w:rsidP="005678C2">
            <w:pPr>
              <w:spacing w:before="0" w:after="0"/>
              <w:jc w:val="center"/>
              <w:rPr>
                <w:rFonts w:cs="Arial"/>
                <w:b/>
                <w:bCs/>
                <w:i/>
                <w:iCs/>
                <w:sz w:val="14"/>
                <w:szCs w:val="14"/>
                <w:lang w:val="es-CO" w:eastAsia="es-CO"/>
              </w:rPr>
            </w:pPr>
            <w:r w:rsidRPr="006C6D17">
              <w:rPr>
                <w:rFonts w:cs="Arial"/>
                <w:b/>
                <w:bCs/>
                <w:i/>
                <w:iCs/>
                <w:sz w:val="14"/>
                <w:szCs w:val="14"/>
                <w:lang w:val="es-CO" w:eastAsia="es-CO"/>
              </w:rPr>
              <w:t>INVA</w:t>
            </w:r>
            <w:r w:rsidRPr="006C6D17">
              <w:rPr>
                <w:rFonts w:cs="Arial"/>
                <w:b/>
                <w:bCs/>
                <w:i/>
                <w:iCs/>
                <w:sz w:val="14"/>
                <w:szCs w:val="14"/>
                <w:vertAlign w:val="subscript"/>
                <w:lang w:val="es-CO" w:eastAsia="es-CO"/>
              </w:rPr>
              <w:t>j,4,l,2</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7239A485" w14:textId="77777777" w:rsidR="00C12487" w:rsidRPr="006C6D17" w:rsidRDefault="00C12487" w:rsidP="005678C2">
            <w:pPr>
              <w:spacing w:before="0" w:after="0"/>
              <w:jc w:val="center"/>
              <w:rPr>
                <w:rFonts w:cs="Arial"/>
                <w:b/>
                <w:bCs/>
                <w:i/>
                <w:iCs/>
                <w:sz w:val="14"/>
                <w:szCs w:val="14"/>
                <w:lang w:val="es-CO" w:eastAsia="es-CO"/>
              </w:rPr>
            </w:pPr>
            <w:r w:rsidRPr="006C6D17">
              <w:rPr>
                <w:rFonts w:cs="Arial"/>
                <w:b/>
                <w:bCs/>
                <w:i/>
                <w:iCs/>
                <w:sz w:val="14"/>
                <w:szCs w:val="14"/>
                <w:lang w:val="es-CO" w:eastAsia="es-CO"/>
              </w:rPr>
              <w:t>INVA</w:t>
            </w:r>
            <w:r w:rsidRPr="006C6D17">
              <w:rPr>
                <w:rFonts w:cs="Arial"/>
                <w:b/>
                <w:bCs/>
                <w:i/>
                <w:iCs/>
                <w:sz w:val="14"/>
                <w:szCs w:val="14"/>
                <w:vertAlign w:val="subscript"/>
                <w:lang w:val="es-CO" w:eastAsia="es-CO"/>
              </w:rPr>
              <w:t>j,4,l,3</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28698644" w14:textId="77777777" w:rsidR="00C12487" w:rsidRPr="006C6D17" w:rsidRDefault="00C12487" w:rsidP="005678C2">
            <w:pPr>
              <w:spacing w:before="0" w:after="0"/>
              <w:jc w:val="center"/>
              <w:rPr>
                <w:rFonts w:cs="Arial"/>
                <w:b/>
                <w:bCs/>
                <w:i/>
                <w:iCs/>
                <w:sz w:val="14"/>
                <w:szCs w:val="14"/>
                <w:lang w:val="es-CO" w:eastAsia="es-CO"/>
              </w:rPr>
            </w:pPr>
            <w:r w:rsidRPr="006C6D17">
              <w:rPr>
                <w:rFonts w:cs="Arial"/>
                <w:b/>
                <w:bCs/>
                <w:i/>
                <w:iCs/>
                <w:sz w:val="14"/>
                <w:szCs w:val="14"/>
                <w:lang w:val="es-CO" w:eastAsia="es-CO"/>
              </w:rPr>
              <w:t>INVA</w:t>
            </w:r>
            <w:r w:rsidRPr="006C6D17">
              <w:rPr>
                <w:rFonts w:cs="Arial"/>
                <w:b/>
                <w:bCs/>
                <w:i/>
                <w:iCs/>
                <w:sz w:val="14"/>
                <w:szCs w:val="14"/>
                <w:vertAlign w:val="subscript"/>
                <w:lang w:val="es-CO" w:eastAsia="es-CO"/>
              </w:rPr>
              <w:t>j,4,l,4</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14:paraId="7350B398" w14:textId="77777777" w:rsidR="00C12487" w:rsidRPr="006C6D17" w:rsidRDefault="00C12487" w:rsidP="005678C2">
            <w:pPr>
              <w:spacing w:before="0" w:after="0"/>
              <w:jc w:val="center"/>
              <w:rPr>
                <w:rFonts w:cs="Arial"/>
                <w:b/>
                <w:bCs/>
                <w:i/>
                <w:iCs/>
                <w:sz w:val="14"/>
                <w:szCs w:val="14"/>
                <w:lang w:val="es-CO" w:eastAsia="es-CO"/>
              </w:rPr>
            </w:pPr>
            <w:r w:rsidRPr="006C6D17">
              <w:rPr>
                <w:rFonts w:cs="Arial"/>
                <w:b/>
                <w:bCs/>
                <w:i/>
                <w:iCs/>
                <w:sz w:val="14"/>
                <w:szCs w:val="14"/>
                <w:lang w:val="es-CO" w:eastAsia="es-CO"/>
              </w:rPr>
              <w:t>INVA</w:t>
            </w:r>
            <w:r w:rsidRPr="006C6D17">
              <w:rPr>
                <w:rFonts w:cs="Arial"/>
                <w:b/>
                <w:bCs/>
                <w:i/>
                <w:iCs/>
                <w:sz w:val="14"/>
                <w:szCs w:val="14"/>
                <w:vertAlign w:val="subscript"/>
                <w:lang w:val="es-CO" w:eastAsia="es-CO"/>
              </w:rPr>
              <w:t>j,4,l,5</w:t>
            </w:r>
          </w:p>
        </w:tc>
        <w:tc>
          <w:tcPr>
            <w:tcW w:w="1317" w:type="dxa"/>
            <w:tcBorders>
              <w:top w:val="single" w:sz="4" w:space="0" w:color="auto"/>
              <w:left w:val="nil"/>
              <w:bottom w:val="single" w:sz="4" w:space="0" w:color="auto"/>
              <w:right w:val="single" w:sz="4" w:space="0" w:color="auto"/>
            </w:tcBorders>
            <w:shd w:val="clear" w:color="000000" w:fill="FFFFFF"/>
            <w:noWrap/>
            <w:vAlign w:val="center"/>
            <w:hideMark/>
          </w:tcPr>
          <w:p w14:paraId="7A06C6B3" w14:textId="77777777" w:rsidR="00C12487" w:rsidRPr="006C6D17" w:rsidRDefault="00C12487" w:rsidP="005678C2">
            <w:pPr>
              <w:spacing w:before="0" w:after="0"/>
              <w:jc w:val="center"/>
              <w:rPr>
                <w:rFonts w:cs="Arial"/>
                <w:b/>
                <w:bCs/>
                <w:i/>
                <w:iCs/>
                <w:sz w:val="14"/>
                <w:szCs w:val="14"/>
                <w:lang w:val="es-CO" w:eastAsia="es-CO"/>
              </w:rPr>
            </w:pPr>
            <w:r w:rsidRPr="006C6D17">
              <w:rPr>
                <w:rFonts w:cs="Arial"/>
                <w:b/>
                <w:bCs/>
                <w:i/>
                <w:iCs/>
                <w:sz w:val="14"/>
                <w:szCs w:val="14"/>
                <w:lang w:val="es-CO" w:eastAsia="es-CO"/>
              </w:rPr>
              <w:t>INVA</w:t>
            </w:r>
            <w:r w:rsidRPr="006C6D17">
              <w:rPr>
                <w:rFonts w:cs="Arial"/>
                <w:b/>
                <w:bCs/>
                <w:i/>
                <w:iCs/>
                <w:sz w:val="14"/>
                <w:szCs w:val="14"/>
                <w:vertAlign w:val="subscript"/>
                <w:lang w:val="es-CO" w:eastAsia="es-CO"/>
              </w:rPr>
              <w:t>j,4,l,6</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14:paraId="7101C439" w14:textId="77777777" w:rsidR="00C12487" w:rsidRPr="006C6D17" w:rsidRDefault="00C12487" w:rsidP="005678C2">
            <w:pPr>
              <w:spacing w:before="0" w:after="0"/>
              <w:jc w:val="center"/>
              <w:rPr>
                <w:rFonts w:cs="Arial"/>
                <w:b/>
                <w:bCs/>
                <w:i/>
                <w:iCs/>
                <w:sz w:val="14"/>
                <w:szCs w:val="14"/>
                <w:lang w:val="es-CO" w:eastAsia="es-CO"/>
              </w:rPr>
            </w:pPr>
            <w:r w:rsidRPr="006C6D17">
              <w:rPr>
                <w:rFonts w:cs="Arial"/>
                <w:b/>
                <w:bCs/>
                <w:i/>
                <w:iCs/>
                <w:sz w:val="14"/>
                <w:szCs w:val="14"/>
                <w:lang w:val="es-CO" w:eastAsia="es-CO"/>
              </w:rPr>
              <w:t>INVA</w:t>
            </w:r>
            <w:r w:rsidRPr="006C6D17">
              <w:rPr>
                <w:rFonts w:cs="Arial"/>
                <w:b/>
                <w:bCs/>
                <w:i/>
                <w:iCs/>
                <w:sz w:val="14"/>
                <w:szCs w:val="14"/>
                <w:vertAlign w:val="subscript"/>
                <w:lang w:val="es-CO" w:eastAsia="es-CO"/>
              </w:rPr>
              <w:t>j,4,l,7</w:t>
            </w:r>
          </w:p>
        </w:tc>
      </w:tr>
      <w:tr w:rsidR="006C6D17" w:rsidRPr="006C6D17" w14:paraId="701CD47A" w14:textId="77777777" w:rsidTr="00F65057">
        <w:trPr>
          <w:trHeight w:val="276"/>
        </w:trPr>
        <w:tc>
          <w:tcPr>
            <w:tcW w:w="863" w:type="dxa"/>
            <w:tcBorders>
              <w:top w:val="nil"/>
              <w:left w:val="single" w:sz="4" w:space="0" w:color="auto"/>
              <w:bottom w:val="single" w:sz="4" w:space="0" w:color="auto"/>
              <w:right w:val="nil"/>
            </w:tcBorders>
            <w:shd w:val="clear" w:color="000000" w:fill="FFFFFF"/>
            <w:noWrap/>
            <w:vAlign w:val="center"/>
            <w:hideMark/>
          </w:tcPr>
          <w:p w14:paraId="68E63EC5" w14:textId="77777777" w:rsidR="006C6D17" w:rsidRPr="006C6D17" w:rsidRDefault="006C6D17" w:rsidP="006C6D17">
            <w:pPr>
              <w:spacing w:before="0" w:after="0"/>
              <w:jc w:val="center"/>
              <w:rPr>
                <w:rFonts w:cs="Arial"/>
                <w:i/>
                <w:iCs/>
                <w:color w:val="000000"/>
                <w:sz w:val="14"/>
                <w:szCs w:val="14"/>
                <w:lang w:val="es-CO" w:eastAsia="es-CO"/>
              </w:rPr>
            </w:pPr>
            <w:r w:rsidRPr="006C6D17">
              <w:rPr>
                <w:rFonts w:cs="Arial"/>
                <w:i/>
                <w:iCs/>
                <w:color w:val="000000"/>
                <w:sz w:val="14"/>
                <w:szCs w:val="14"/>
                <w:lang w:val="es-CO" w:eastAsia="es-CO"/>
              </w:rPr>
              <w:t>l = 1</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6402EBB3" w14:textId="77777777" w:rsidR="006C6D17" w:rsidRPr="006C6D17" w:rsidRDefault="006C6D17" w:rsidP="006C6D17">
            <w:pPr>
              <w:spacing w:before="0" w:after="0"/>
              <w:jc w:val="right"/>
              <w:rPr>
                <w:rFonts w:cs="Arial"/>
                <w:i/>
                <w:iCs/>
                <w:sz w:val="14"/>
                <w:szCs w:val="14"/>
                <w:lang w:val="es-CO" w:eastAsia="es-CO"/>
              </w:rPr>
            </w:pPr>
            <w:r w:rsidRPr="006C6D17">
              <w:rPr>
                <w:rFonts w:cs="Arial"/>
                <w:i/>
                <w:iCs/>
                <w:sz w:val="14"/>
                <w:szCs w:val="14"/>
                <w:lang w:val="es-CO" w:eastAsia="es-CO"/>
              </w:rPr>
              <w:t>25.650.494.030</w:t>
            </w:r>
          </w:p>
        </w:tc>
        <w:tc>
          <w:tcPr>
            <w:tcW w:w="1239" w:type="dxa"/>
            <w:tcBorders>
              <w:top w:val="nil"/>
              <w:left w:val="nil"/>
              <w:bottom w:val="single" w:sz="4" w:space="0" w:color="auto"/>
              <w:right w:val="single" w:sz="4" w:space="0" w:color="auto"/>
            </w:tcBorders>
            <w:shd w:val="clear" w:color="auto" w:fill="auto"/>
            <w:noWrap/>
            <w:hideMark/>
          </w:tcPr>
          <w:p w14:paraId="5F190D97" w14:textId="40F2F2A8" w:rsidR="006C6D17" w:rsidRPr="006C6D17" w:rsidRDefault="006C6D17" w:rsidP="006C6D17">
            <w:pPr>
              <w:spacing w:before="0" w:after="0"/>
              <w:jc w:val="right"/>
              <w:rPr>
                <w:rFonts w:cs="Arial"/>
                <w:i/>
                <w:iCs/>
                <w:sz w:val="14"/>
                <w:szCs w:val="14"/>
                <w:lang w:val="es-CO" w:eastAsia="es-CO"/>
              </w:rPr>
            </w:pPr>
            <w:r w:rsidRPr="006C6D17">
              <w:rPr>
                <w:sz w:val="14"/>
                <w:szCs w:val="14"/>
              </w:rPr>
              <w:t>5.100.449.000</w:t>
            </w:r>
          </w:p>
        </w:tc>
        <w:tc>
          <w:tcPr>
            <w:tcW w:w="1221" w:type="dxa"/>
            <w:tcBorders>
              <w:top w:val="nil"/>
              <w:left w:val="nil"/>
              <w:bottom w:val="single" w:sz="4" w:space="0" w:color="auto"/>
              <w:right w:val="single" w:sz="4" w:space="0" w:color="auto"/>
            </w:tcBorders>
            <w:shd w:val="clear" w:color="auto" w:fill="auto"/>
            <w:noWrap/>
            <w:hideMark/>
          </w:tcPr>
          <w:p w14:paraId="5F2B3258" w14:textId="03B74A6F" w:rsidR="006C6D17" w:rsidRPr="006C6D17" w:rsidRDefault="006C6D17" w:rsidP="006C6D17">
            <w:pPr>
              <w:spacing w:before="0" w:after="0"/>
              <w:jc w:val="right"/>
              <w:rPr>
                <w:rFonts w:cs="Arial"/>
                <w:i/>
                <w:iCs/>
                <w:sz w:val="14"/>
                <w:szCs w:val="14"/>
                <w:lang w:val="es-CO" w:eastAsia="es-CO"/>
              </w:rPr>
            </w:pPr>
            <w:r w:rsidRPr="006C6D17">
              <w:rPr>
                <w:sz w:val="14"/>
                <w:szCs w:val="14"/>
              </w:rPr>
              <w:t>0</w:t>
            </w:r>
          </w:p>
        </w:tc>
        <w:tc>
          <w:tcPr>
            <w:tcW w:w="1221" w:type="dxa"/>
            <w:tcBorders>
              <w:top w:val="nil"/>
              <w:left w:val="nil"/>
              <w:bottom w:val="single" w:sz="4" w:space="0" w:color="auto"/>
              <w:right w:val="single" w:sz="4" w:space="0" w:color="auto"/>
            </w:tcBorders>
            <w:shd w:val="clear" w:color="auto" w:fill="auto"/>
            <w:noWrap/>
            <w:hideMark/>
          </w:tcPr>
          <w:p w14:paraId="173747AB" w14:textId="403C1952" w:rsidR="006C6D17" w:rsidRPr="006C6D17" w:rsidRDefault="006C6D17" w:rsidP="006C6D17">
            <w:pPr>
              <w:spacing w:before="0" w:after="0"/>
              <w:jc w:val="right"/>
              <w:rPr>
                <w:rFonts w:cs="Arial"/>
                <w:i/>
                <w:iCs/>
                <w:sz w:val="14"/>
                <w:szCs w:val="14"/>
                <w:lang w:val="es-CO" w:eastAsia="es-CO"/>
              </w:rPr>
            </w:pPr>
            <w:r w:rsidRPr="006C6D17">
              <w:rPr>
                <w:sz w:val="14"/>
                <w:szCs w:val="14"/>
              </w:rPr>
              <w:t>2.969.039.000</w:t>
            </w:r>
          </w:p>
        </w:tc>
        <w:tc>
          <w:tcPr>
            <w:tcW w:w="1135" w:type="dxa"/>
            <w:tcBorders>
              <w:top w:val="nil"/>
              <w:left w:val="nil"/>
              <w:bottom w:val="single" w:sz="4" w:space="0" w:color="auto"/>
              <w:right w:val="single" w:sz="4" w:space="0" w:color="auto"/>
            </w:tcBorders>
            <w:shd w:val="clear" w:color="auto" w:fill="auto"/>
            <w:noWrap/>
            <w:hideMark/>
          </w:tcPr>
          <w:p w14:paraId="3EC51B9A" w14:textId="21A79AFA" w:rsidR="006C6D17" w:rsidRPr="006C6D17" w:rsidRDefault="006C6D17" w:rsidP="006C6D17">
            <w:pPr>
              <w:spacing w:before="0" w:after="0"/>
              <w:jc w:val="right"/>
              <w:rPr>
                <w:rFonts w:cs="Arial"/>
                <w:i/>
                <w:iCs/>
                <w:sz w:val="14"/>
                <w:szCs w:val="14"/>
                <w:lang w:val="es-CO" w:eastAsia="es-CO"/>
              </w:rPr>
            </w:pPr>
            <w:r w:rsidRPr="006C6D17">
              <w:rPr>
                <w:sz w:val="14"/>
                <w:szCs w:val="14"/>
              </w:rPr>
              <w:t>5.100.449.000</w:t>
            </w:r>
          </w:p>
        </w:tc>
        <w:tc>
          <w:tcPr>
            <w:tcW w:w="1317" w:type="dxa"/>
            <w:tcBorders>
              <w:top w:val="nil"/>
              <w:left w:val="nil"/>
              <w:bottom w:val="single" w:sz="4" w:space="0" w:color="auto"/>
              <w:right w:val="single" w:sz="4" w:space="0" w:color="auto"/>
            </w:tcBorders>
            <w:shd w:val="clear" w:color="auto" w:fill="auto"/>
            <w:noWrap/>
            <w:hideMark/>
          </w:tcPr>
          <w:p w14:paraId="2AC0AA6E" w14:textId="7D926462" w:rsidR="006C6D17" w:rsidRPr="006C6D17" w:rsidRDefault="006C6D17" w:rsidP="006C6D17">
            <w:pPr>
              <w:spacing w:before="0" w:after="0"/>
              <w:jc w:val="right"/>
              <w:rPr>
                <w:rFonts w:cs="Arial"/>
                <w:i/>
                <w:iCs/>
                <w:sz w:val="14"/>
                <w:szCs w:val="14"/>
                <w:lang w:val="es-CO" w:eastAsia="es-CO"/>
              </w:rPr>
            </w:pPr>
            <w:r w:rsidRPr="006C6D17">
              <w:rPr>
                <w:sz w:val="14"/>
                <w:szCs w:val="14"/>
              </w:rPr>
              <w:t>0</w:t>
            </w:r>
          </w:p>
        </w:tc>
        <w:tc>
          <w:tcPr>
            <w:tcW w:w="1270" w:type="dxa"/>
            <w:tcBorders>
              <w:top w:val="nil"/>
              <w:left w:val="nil"/>
              <w:bottom w:val="single" w:sz="4" w:space="0" w:color="auto"/>
              <w:right w:val="single" w:sz="4" w:space="0" w:color="auto"/>
            </w:tcBorders>
            <w:shd w:val="clear" w:color="auto" w:fill="auto"/>
            <w:noWrap/>
            <w:hideMark/>
          </w:tcPr>
          <w:p w14:paraId="3C56FC60" w14:textId="557AA44B" w:rsidR="006C6D17" w:rsidRPr="006C6D17" w:rsidRDefault="006C6D17" w:rsidP="006C6D17">
            <w:pPr>
              <w:spacing w:before="0" w:after="0"/>
              <w:jc w:val="right"/>
              <w:rPr>
                <w:rFonts w:cs="Arial"/>
                <w:i/>
                <w:iCs/>
                <w:sz w:val="14"/>
                <w:szCs w:val="14"/>
                <w:lang w:val="es-CO" w:eastAsia="es-CO"/>
              </w:rPr>
            </w:pPr>
            <w:r w:rsidRPr="006C6D17">
              <w:rPr>
                <w:sz w:val="14"/>
                <w:szCs w:val="14"/>
              </w:rPr>
              <w:t>2.969.039.000</w:t>
            </w:r>
          </w:p>
        </w:tc>
      </w:tr>
      <w:tr w:rsidR="006C6D17" w:rsidRPr="006C6D17" w14:paraId="34521198" w14:textId="77777777" w:rsidTr="00F65057">
        <w:trPr>
          <w:trHeight w:val="276"/>
        </w:trPr>
        <w:tc>
          <w:tcPr>
            <w:tcW w:w="863" w:type="dxa"/>
            <w:tcBorders>
              <w:top w:val="nil"/>
              <w:left w:val="single" w:sz="4" w:space="0" w:color="auto"/>
              <w:bottom w:val="single" w:sz="4" w:space="0" w:color="auto"/>
              <w:right w:val="nil"/>
            </w:tcBorders>
            <w:shd w:val="clear" w:color="000000" w:fill="FFFFFF"/>
            <w:noWrap/>
            <w:vAlign w:val="center"/>
            <w:hideMark/>
          </w:tcPr>
          <w:p w14:paraId="1D1031DA" w14:textId="77777777" w:rsidR="006C6D17" w:rsidRPr="006C6D17" w:rsidRDefault="006C6D17" w:rsidP="006C6D17">
            <w:pPr>
              <w:spacing w:before="0" w:after="0"/>
              <w:jc w:val="center"/>
              <w:rPr>
                <w:rFonts w:cs="Arial"/>
                <w:i/>
                <w:iCs/>
                <w:color w:val="000000"/>
                <w:sz w:val="14"/>
                <w:szCs w:val="14"/>
                <w:lang w:val="es-CO" w:eastAsia="es-CO"/>
              </w:rPr>
            </w:pPr>
            <w:r w:rsidRPr="006C6D17">
              <w:rPr>
                <w:rFonts w:cs="Arial"/>
                <w:i/>
                <w:iCs/>
                <w:color w:val="000000"/>
                <w:sz w:val="14"/>
                <w:szCs w:val="14"/>
                <w:lang w:val="es-CO" w:eastAsia="es-CO"/>
              </w:rPr>
              <w:t>l = 2</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11553078" w14:textId="77777777" w:rsidR="006C6D17" w:rsidRPr="006C6D17" w:rsidRDefault="006C6D17" w:rsidP="006C6D17">
            <w:pPr>
              <w:spacing w:before="0" w:after="0"/>
              <w:jc w:val="right"/>
              <w:rPr>
                <w:rFonts w:cs="Arial"/>
                <w:i/>
                <w:iCs/>
                <w:sz w:val="14"/>
                <w:szCs w:val="14"/>
                <w:lang w:val="es-CO" w:eastAsia="es-CO"/>
              </w:rPr>
            </w:pPr>
            <w:r w:rsidRPr="006C6D17">
              <w:rPr>
                <w:rFonts w:cs="Arial"/>
                <w:i/>
                <w:iCs/>
                <w:sz w:val="14"/>
                <w:szCs w:val="14"/>
                <w:lang w:val="es-CO" w:eastAsia="es-CO"/>
              </w:rPr>
              <w:t>10</w:t>
            </w:r>
          </w:p>
        </w:tc>
        <w:tc>
          <w:tcPr>
            <w:tcW w:w="1239" w:type="dxa"/>
            <w:tcBorders>
              <w:top w:val="nil"/>
              <w:left w:val="nil"/>
              <w:bottom w:val="single" w:sz="4" w:space="0" w:color="auto"/>
              <w:right w:val="single" w:sz="4" w:space="0" w:color="auto"/>
            </w:tcBorders>
            <w:shd w:val="clear" w:color="auto" w:fill="auto"/>
            <w:noWrap/>
            <w:hideMark/>
          </w:tcPr>
          <w:p w14:paraId="0C312EE2" w14:textId="0AB5FB60" w:rsidR="006C6D17" w:rsidRPr="006C6D17" w:rsidRDefault="006C6D17" w:rsidP="006C6D17">
            <w:pPr>
              <w:spacing w:before="0" w:after="0"/>
              <w:jc w:val="right"/>
              <w:rPr>
                <w:rFonts w:cs="Arial"/>
                <w:i/>
                <w:iCs/>
                <w:sz w:val="14"/>
                <w:szCs w:val="14"/>
                <w:lang w:val="es-CO" w:eastAsia="es-CO"/>
              </w:rPr>
            </w:pPr>
            <w:r w:rsidRPr="006C6D17">
              <w:rPr>
                <w:sz w:val="14"/>
                <w:szCs w:val="14"/>
              </w:rPr>
              <w:t>0</w:t>
            </w:r>
          </w:p>
        </w:tc>
        <w:tc>
          <w:tcPr>
            <w:tcW w:w="1221" w:type="dxa"/>
            <w:tcBorders>
              <w:top w:val="nil"/>
              <w:left w:val="nil"/>
              <w:bottom w:val="single" w:sz="4" w:space="0" w:color="auto"/>
              <w:right w:val="single" w:sz="4" w:space="0" w:color="auto"/>
            </w:tcBorders>
            <w:shd w:val="clear" w:color="auto" w:fill="auto"/>
            <w:noWrap/>
            <w:hideMark/>
          </w:tcPr>
          <w:p w14:paraId="55E04BEC" w14:textId="00E7E510" w:rsidR="006C6D17" w:rsidRPr="006C6D17" w:rsidRDefault="006C6D17" w:rsidP="006C6D17">
            <w:pPr>
              <w:spacing w:before="0" w:after="0"/>
              <w:jc w:val="right"/>
              <w:rPr>
                <w:rFonts w:cs="Arial"/>
                <w:i/>
                <w:iCs/>
                <w:sz w:val="14"/>
                <w:szCs w:val="14"/>
                <w:lang w:val="es-CO" w:eastAsia="es-CO"/>
              </w:rPr>
            </w:pPr>
            <w:r w:rsidRPr="006C6D17">
              <w:rPr>
                <w:sz w:val="14"/>
                <w:szCs w:val="14"/>
              </w:rPr>
              <w:t>0</w:t>
            </w:r>
          </w:p>
        </w:tc>
        <w:tc>
          <w:tcPr>
            <w:tcW w:w="1221" w:type="dxa"/>
            <w:tcBorders>
              <w:top w:val="nil"/>
              <w:left w:val="nil"/>
              <w:bottom w:val="single" w:sz="4" w:space="0" w:color="auto"/>
              <w:right w:val="single" w:sz="4" w:space="0" w:color="auto"/>
            </w:tcBorders>
            <w:shd w:val="clear" w:color="auto" w:fill="auto"/>
            <w:noWrap/>
            <w:hideMark/>
          </w:tcPr>
          <w:p w14:paraId="18CD82F0" w14:textId="70CA346E" w:rsidR="006C6D17" w:rsidRPr="006C6D17" w:rsidRDefault="006C6D17" w:rsidP="006C6D17">
            <w:pPr>
              <w:spacing w:before="0" w:after="0"/>
              <w:jc w:val="right"/>
              <w:rPr>
                <w:rFonts w:cs="Arial"/>
                <w:i/>
                <w:iCs/>
                <w:sz w:val="14"/>
                <w:szCs w:val="14"/>
                <w:lang w:val="es-CO" w:eastAsia="es-CO"/>
              </w:rPr>
            </w:pPr>
            <w:r w:rsidRPr="006C6D17">
              <w:rPr>
                <w:sz w:val="14"/>
                <w:szCs w:val="14"/>
              </w:rPr>
              <w:t>0</w:t>
            </w:r>
          </w:p>
        </w:tc>
        <w:tc>
          <w:tcPr>
            <w:tcW w:w="1135" w:type="dxa"/>
            <w:tcBorders>
              <w:top w:val="nil"/>
              <w:left w:val="nil"/>
              <w:bottom w:val="single" w:sz="4" w:space="0" w:color="auto"/>
              <w:right w:val="single" w:sz="4" w:space="0" w:color="auto"/>
            </w:tcBorders>
            <w:shd w:val="clear" w:color="auto" w:fill="auto"/>
            <w:noWrap/>
            <w:hideMark/>
          </w:tcPr>
          <w:p w14:paraId="1F2501BD" w14:textId="77FC0124" w:rsidR="006C6D17" w:rsidRPr="006C6D17" w:rsidRDefault="006C6D17" w:rsidP="006C6D17">
            <w:pPr>
              <w:spacing w:before="0" w:after="0"/>
              <w:jc w:val="right"/>
              <w:rPr>
                <w:rFonts w:cs="Arial"/>
                <w:i/>
                <w:iCs/>
                <w:sz w:val="14"/>
                <w:szCs w:val="14"/>
                <w:lang w:val="es-CO" w:eastAsia="es-CO"/>
              </w:rPr>
            </w:pPr>
            <w:r w:rsidRPr="006C6D17">
              <w:rPr>
                <w:sz w:val="14"/>
                <w:szCs w:val="14"/>
              </w:rPr>
              <w:t>0</w:t>
            </w:r>
          </w:p>
        </w:tc>
        <w:tc>
          <w:tcPr>
            <w:tcW w:w="1317" w:type="dxa"/>
            <w:tcBorders>
              <w:top w:val="nil"/>
              <w:left w:val="nil"/>
              <w:bottom w:val="single" w:sz="4" w:space="0" w:color="auto"/>
              <w:right w:val="single" w:sz="4" w:space="0" w:color="auto"/>
            </w:tcBorders>
            <w:shd w:val="clear" w:color="auto" w:fill="auto"/>
            <w:noWrap/>
            <w:hideMark/>
          </w:tcPr>
          <w:p w14:paraId="69C06D40" w14:textId="2A1C4FF9" w:rsidR="006C6D17" w:rsidRPr="006C6D17" w:rsidRDefault="006C6D17" w:rsidP="006C6D17">
            <w:pPr>
              <w:spacing w:before="0" w:after="0"/>
              <w:jc w:val="right"/>
              <w:rPr>
                <w:rFonts w:cs="Arial"/>
                <w:i/>
                <w:iCs/>
                <w:sz w:val="14"/>
                <w:szCs w:val="14"/>
                <w:lang w:val="es-CO" w:eastAsia="es-CO"/>
              </w:rPr>
            </w:pPr>
            <w:r w:rsidRPr="006C6D17">
              <w:rPr>
                <w:sz w:val="14"/>
                <w:szCs w:val="14"/>
              </w:rPr>
              <w:t>0</w:t>
            </w:r>
          </w:p>
        </w:tc>
        <w:tc>
          <w:tcPr>
            <w:tcW w:w="1270" w:type="dxa"/>
            <w:tcBorders>
              <w:top w:val="nil"/>
              <w:left w:val="nil"/>
              <w:bottom w:val="single" w:sz="4" w:space="0" w:color="auto"/>
              <w:right w:val="single" w:sz="4" w:space="0" w:color="auto"/>
            </w:tcBorders>
            <w:shd w:val="clear" w:color="auto" w:fill="auto"/>
            <w:noWrap/>
            <w:hideMark/>
          </w:tcPr>
          <w:p w14:paraId="162C15EE" w14:textId="55C72208" w:rsidR="006C6D17" w:rsidRPr="006C6D17" w:rsidRDefault="006C6D17" w:rsidP="006C6D17">
            <w:pPr>
              <w:spacing w:before="0" w:after="0"/>
              <w:jc w:val="right"/>
              <w:rPr>
                <w:rFonts w:cs="Arial"/>
                <w:i/>
                <w:iCs/>
                <w:sz w:val="14"/>
                <w:szCs w:val="14"/>
                <w:lang w:val="es-CO" w:eastAsia="es-CO"/>
              </w:rPr>
            </w:pPr>
            <w:r w:rsidRPr="006C6D17">
              <w:rPr>
                <w:sz w:val="14"/>
                <w:szCs w:val="14"/>
              </w:rPr>
              <w:t>0</w:t>
            </w:r>
          </w:p>
        </w:tc>
      </w:tr>
      <w:tr w:rsidR="006C6D17" w:rsidRPr="006C6D17" w14:paraId="62A0323D" w14:textId="77777777" w:rsidTr="00F65057">
        <w:trPr>
          <w:trHeight w:val="276"/>
        </w:trPr>
        <w:tc>
          <w:tcPr>
            <w:tcW w:w="863" w:type="dxa"/>
            <w:tcBorders>
              <w:top w:val="nil"/>
              <w:left w:val="single" w:sz="4" w:space="0" w:color="auto"/>
              <w:bottom w:val="single" w:sz="4" w:space="0" w:color="auto"/>
              <w:right w:val="nil"/>
            </w:tcBorders>
            <w:shd w:val="clear" w:color="000000" w:fill="FFFFFF"/>
            <w:noWrap/>
            <w:vAlign w:val="center"/>
            <w:hideMark/>
          </w:tcPr>
          <w:p w14:paraId="4B79CEA8" w14:textId="77777777" w:rsidR="006C6D17" w:rsidRPr="006C6D17" w:rsidRDefault="006C6D17" w:rsidP="006C6D17">
            <w:pPr>
              <w:spacing w:before="0" w:after="0"/>
              <w:jc w:val="center"/>
              <w:rPr>
                <w:rFonts w:cs="Arial"/>
                <w:i/>
                <w:iCs/>
                <w:color w:val="000000"/>
                <w:sz w:val="14"/>
                <w:szCs w:val="14"/>
                <w:lang w:val="es-CO" w:eastAsia="es-CO"/>
              </w:rPr>
            </w:pPr>
            <w:r w:rsidRPr="006C6D17">
              <w:rPr>
                <w:rFonts w:cs="Arial"/>
                <w:i/>
                <w:iCs/>
                <w:color w:val="000000"/>
                <w:sz w:val="14"/>
                <w:szCs w:val="14"/>
                <w:lang w:val="es-CO" w:eastAsia="es-CO"/>
              </w:rPr>
              <w:t>l = 3</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1AF9E617" w14:textId="77777777" w:rsidR="006C6D17" w:rsidRPr="006C6D17" w:rsidRDefault="006C6D17" w:rsidP="006C6D17">
            <w:pPr>
              <w:spacing w:before="0" w:after="0"/>
              <w:jc w:val="right"/>
              <w:rPr>
                <w:rFonts w:cs="Arial"/>
                <w:i/>
                <w:iCs/>
                <w:sz w:val="14"/>
                <w:szCs w:val="14"/>
                <w:lang w:val="es-CO" w:eastAsia="es-CO"/>
              </w:rPr>
            </w:pPr>
            <w:r w:rsidRPr="006C6D17">
              <w:rPr>
                <w:rFonts w:cs="Arial"/>
                <w:i/>
                <w:iCs/>
                <w:sz w:val="14"/>
                <w:szCs w:val="14"/>
                <w:lang w:val="es-CO" w:eastAsia="es-CO"/>
              </w:rPr>
              <w:t>33.050.470.961</w:t>
            </w:r>
          </w:p>
        </w:tc>
        <w:tc>
          <w:tcPr>
            <w:tcW w:w="1239" w:type="dxa"/>
            <w:tcBorders>
              <w:top w:val="nil"/>
              <w:left w:val="nil"/>
              <w:bottom w:val="single" w:sz="4" w:space="0" w:color="auto"/>
              <w:right w:val="single" w:sz="4" w:space="0" w:color="auto"/>
            </w:tcBorders>
            <w:shd w:val="clear" w:color="auto" w:fill="auto"/>
            <w:noWrap/>
            <w:hideMark/>
          </w:tcPr>
          <w:p w14:paraId="7FFCB8C6" w14:textId="4117D834" w:rsidR="006C6D17" w:rsidRPr="006C6D17" w:rsidRDefault="006C6D17" w:rsidP="006C6D17">
            <w:pPr>
              <w:spacing w:before="0" w:after="0"/>
              <w:jc w:val="right"/>
              <w:rPr>
                <w:rFonts w:cs="Arial"/>
                <w:i/>
                <w:iCs/>
                <w:sz w:val="14"/>
                <w:szCs w:val="14"/>
                <w:lang w:val="es-CO" w:eastAsia="es-CO"/>
              </w:rPr>
            </w:pPr>
            <w:r w:rsidRPr="006C6D17">
              <w:rPr>
                <w:sz w:val="14"/>
                <w:szCs w:val="14"/>
              </w:rPr>
              <w:t>5.940.686.000</w:t>
            </w:r>
          </w:p>
        </w:tc>
        <w:tc>
          <w:tcPr>
            <w:tcW w:w="1221" w:type="dxa"/>
            <w:tcBorders>
              <w:top w:val="nil"/>
              <w:left w:val="nil"/>
              <w:bottom w:val="single" w:sz="4" w:space="0" w:color="auto"/>
              <w:right w:val="single" w:sz="4" w:space="0" w:color="auto"/>
            </w:tcBorders>
            <w:shd w:val="clear" w:color="auto" w:fill="auto"/>
            <w:noWrap/>
            <w:hideMark/>
          </w:tcPr>
          <w:p w14:paraId="1D497B85" w14:textId="61E31013" w:rsidR="006C6D17" w:rsidRPr="006C6D17" w:rsidRDefault="006C6D17" w:rsidP="006C6D17">
            <w:pPr>
              <w:spacing w:before="0" w:after="0"/>
              <w:jc w:val="right"/>
              <w:rPr>
                <w:rFonts w:cs="Arial"/>
                <w:i/>
                <w:iCs/>
                <w:sz w:val="14"/>
                <w:szCs w:val="14"/>
                <w:lang w:val="es-CO" w:eastAsia="es-CO"/>
              </w:rPr>
            </w:pPr>
            <w:r w:rsidRPr="006C6D17">
              <w:rPr>
                <w:sz w:val="14"/>
                <w:szCs w:val="14"/>
              </w:rPr>
              <w:t>6.200.294.406</w:t>
            </w:r>
          </w:p>
        </w:tc>
        <w:tc>
          <w:tcPr>
            <w:tcW w:w="1221" w:type="dxa"/>
            <w:tcBorders>
              <w:top w:val="nil"/>
              <w:left w:val="nil"/>
              <w:bottom w:val="single" w:sz="4" w:space="0" w:color="auto"/>
              <w:right w:val="single" w:sz="4" w:space="0" w:color="auto"/>
            </w:tcBorders>
            <w:shd w:val="clear" w:color="auto" w:fill="auto"/>
            <w:noWrap/>
            <w:hideMark/>
          </w:tcPr>
          <w:p w14:paraId="27144CE6" w14:textId="36CA31DF" w:rsidR="006C6D17" w:rsidRPr="006C6D17" w:rsidRDefault="006C6D17" w:rsidP="006C6D17">
            <w:pPr>
              <w:spacing w:before="0" w:after="0"/>
              <w:jc w:val="right"/>
              <w:rPr>
                <w:rFonts w:cs="Arial"/>
                <w:i/>
                <w:iCs/>
                <w:sz w:val="14"/>
                <w:szCs w:val="14"/>
                <w:lang w:val="es-CO" w:eastAsia="es-CO"/>
              </w:rPr>
            </w:pPr>
            <w:r w:rsidRPr="006C6D17">
              <w:rPr>
                <w:sz w:val="14"/>
                <w:szCs w:val="14"/>
              </w:rPr>
              <w:t>12.816.962.942</w:t>
            </w:r>
          </w:p>
        </w:tc>
        <w:tc>
          <w:tcPr>
            <w:tcW w:w="1135" w:type="dxa"/>
            <w:tcBorders>
              <w:top w:val="nil"/>
              <w:left w:val="nil"/>
              <w:bottom w:val="single" w:sz="4" w:space="0" w:color="auto"/>
              <w:right w:val="single" w:sz="4" w:space="0" w:color="auto"/>
            </w:tcBorders>
            <w:shd w:val="clear" w:color="auto" w:fill="auto"/>
            <w:noWrap/>
            <w:hideMark/>
          </w:tcPr>
          <w:p w14:paraId="50D6D424" w14:textId="31B15900" w:rsidR="006C6D17" w:rsidRPr="006C6D17" w:rsidRDefault="006C6D17" w:rsidP="006C6D17">
            <w:pPr>
              <w:spacing w:before="0" w:after="0"/>
              <w:jc w:val="right"/>
              <w:rPr>
                <w:rFonts w:cs="Arial"/>
                <w:i/>
                <w:iCs/>
                <w:sz w:val="14"/>
                <w:szCs w:val="14"/>
                <w:lang w:val="es-CO" w:eastAsia="es-CO"/>
              </w:rPr>
            </w:pPr>
            <w:r w:rsidRPr="006C6D17">
              <w:rPr>
                <w:sz w:val="14"/>
                <w:szCs w:val="14"/>
              </w:rPr>
              <w:t>518.134.000</w:t>
            </w:r>
          </w:p>
        </w:tc>
        <w:tc>
          <w:tcPr>
            <w:tcW w:w="1317" w:type="dxa"/>
            <w:tcBorders>
              <w:top w:val="nil"/>
              <w:left w:val="nil"/>
              <w:bottom w:val="single" w:sz="4" w:space="0" w:color="auto"/>
              <w:right w:val="single" w:sz="4" w:space="0" w:color="auto"/>
            </w:tcBorders>
            <w:shd w:val="clear" w:color="auto" w:fill="auto"/>
            <w:noWrap/>
            <w:hideMark/>
          </w:tcPr>
          <w:p w14:paraId="5C9558F2" w14:textId="2E753D23" w:rsidR="006C6D17" w:rsidRPr="006C6D17" w:rsidRDefault="006C6D17" w:rsidP="006C6D17">
            <w:pPr>
              <w:spacing w:before="0" w:after="0"/>
              <w:jc w:val="right"/>
              <w:rPr>
                <w:rFonts w:cs="Arial"/>
                <w:i/>
                <w:iCs/>
                <w:sz w:val="14"/>
                <w:szCs w:val="14"/>
                <w:lang w:val="es-CO" w:eastAsia="es-CO"/>
              </w:rPr>
            </w:pPr>
            <w:r w:rsidRPr="006C6D17">
              <w:rPr>
                <w:sz w:val="14"/>
                <w:szCs w:val="14"/>
              </w:rPr>
              <w:t>2.150.545.302</w:t>
            </w:r>
          </w:p>
        </w:tc>
        <w:tc>
          <w:tcPr>
            <w:tcW w:w="1270" w:type="dxa"/>
            <w:tcBorders>
              <w:top w:val="nil"/>
              <w:left w:val="nil"/>
              <w:bottom w:val="single" w:sz="4" w:space="0" w:color="auto"/>
              <w:right w:val="single" w:sz="4" w:space="0" w:color="auto"/>
            </w:tcBorders>
            <w:shd w:val="clear" w:color="auto" w:fill="auto"/>
            <w:noWrap/>
            <w:hideMark/>
          </w:tcPr>
          <w:p w14:paraId="68821D05" w14:textId="27C2DFA5" w:rsidR="006C6D17" w:rsidRPr="006C6D17" w:rsidRDefault="006C6D17" w:rsidP="006C6D17">
            <w:pPr>
              <w:spacing w:before="0" w:after="0"/>
              <w:jc w:val="right"/>
              <w:rPr>
                <w:rFonts w:cs="Arial"/>
                <w:i/>
                <w:iCs/>
                <w:sz w:val="14"/>
                <w:szCs w:val="14"/>
                <w:lang w:val="es-CO" w:eastAsia="es-CO"/>
              </w:rPr>
            </w:pPr>
            <w:r w:rsidRPr="006C6D17">
              <w:rPr>
                <w:sz w:val="14"/>
                <w:szCs w:val="14"/>
              </w:rPr>
              <w:t>0</w:t>
            </w:r>
          </w:p>
        </w:tc>
      </w:tr>
      <w:tr w:rsidR="006C6D17" w:rsidRPr="006C6D17" w14:paraId="7751FAF6" w14:textId="77777777" w:rsidTr="00F65057">
        <w:trPr>
          <w:trHeight w:val="276"/>
        </w:trPr>
        <w:tc>
          <w:tcPr>
            <w:tcW w:w="863" w:type="dxa"/>
            <w:tcBorders>
              <w:top w:val="nil"/>
              <w:left w:val="single" w:sz="4" w:space="0" w:color="auto"/>
              <w:bottom w:val="single" w:sz="4" w:space="0" w:color="auto"/>
              <w:right w:val="nil"/>
            </w:tcBorders>
            <w:shd w:val="clear" w:color="000000" w:fill="FFFFFF"/>
            <w:noWrap/>
            <w:vAlign w:val="center"/>
            <w:hideMark/>
          </w:tcPr>
          <w:p w14:paraId="36B43DCE" w14:textId="77777777" w:rsidR="006C6D17" w:rsidRPr="006C6D17" w:rsidRDefault="006C6D17" w:rsidP="006C6D17">
            <w:pPr>
              <w:spacing w:before="0" w:after="0"/>
              <w:jc w:val="center"/>
              <w:rPr>
                <w:rFonts w:cs="Arial"/>
                <w:i/>
                <w:iCs/>
                <w:color w:val="000000"/>
                <w:sz w:val="14"/>
                <w:szCs w:val="14"/>
                <w:lang w:val="es-CO" w:eastAsia="es-CO"/>
              </w:rPr>
            </w:pPr>
            <w:r w:rsidRPr="006C6D17">
              <w:rPr>
                <w:rFonts w:cs="Arial"/>
                <w:i/>
                <w:iCs/>
                <w:color w:val="000000"/>
                <w:sz w:val="14"/>
                <w:szCs w:val="14"/>
                <w:lang w:val="es-CO" w:eastAsia="es-CO"/>
              </w:rPr>
              <w:t>l = 4</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3BB3D40A" w14:textId="77777777" w:rsidR="006C6D17" w:rsidRPr="006C6D17" w:rsidRDefault="006C6D17" w:rsidP="006C6D17">
            <w:pPr>
              <w:spacing w:before="0" w:after="0"/>
              <w:jc w:val="right"/>
              <w:rPr>
                <w:rFonts w:cs="Arial"/>
                <w:i/>
                <w:iCs/>
                <w:sz w:val="14"/>
                <w:szCs w:val="14"/>
                <w:lang w:val="es-CO" w:eastAsia="es-CO"/>
              </w:rPr>
            </w:pPr>
            <w:r w:rsidRPr="006C6D17">
              <w:rPr>
                <w:rFonts w:cs="Arial"/>
                <w:i/>
                <w:iCs/>
                <w:sz w:val="14"/>
                <w:szCs w:val="14"/>
                <w:lang w:val="es-CO" w:eastAsia="es-CO"/>
              </w:rPr>
              <w:t>1.361.228.074</w:t>
            </w:r>
          </w:p>
        </w:tc>
        <w:tc>
          <w:tcPr>
            <w:tcW w:w="1239" w:type="dxa"/>
            <w:tcBorders>
              <w:top w:val="nil"/>
              <w:left w:val="nil"/>
              <w:bottom w:val="single" w:sz="4" w:space="0" w:color="auto"/>
              <w:right w:val="single" w:sz="4" w:space="0" w:color="auto"/>
            </w:tcBorders>
            <w:shd w:val="clear" w:color="auto" w:fill="auto"/>
            <w:noWrap/>
            <w:hideMark/>
          </w:tcPr>
          <w:p w14:paraId="7CDA530E" w14:textId="7F9E327C" w:rsidR="006C6D17" w:rsidRPr="006C6D17" w:rsidRDefault="006C6D17" w:rsidP="006C6D17">
            <w:pPr>
              <w:spacing w:before="0" w:after="0"/>
              <w:jc w:val="right"/>
              <w:rPr>
                <w:rFonts w:cs="Arial"/>
                <w:i/>
                <w:iCs/>
                <w:sz w:val="14"/>
                <w:szCs w:val="14"/>
                <w:lang w:val="es-CO" w:eastAsia="es-CO"/>
              </w:rPr>
            </w:pPr>
            <w:r w:rsidRPr="006C6D17">
              <w:rPr>
                <w:sz w:val="14"/>
                <w:szCs w:val="14"/>
              </w:rPr>
              <w:t>1.865.697.000</w:t>
            </w:r>
          </w:p>
        </w:tc>
        <w:tc>
          <w:tcPr>
            <w:tcW w:w="1221" w:type="dxa"/>
            <w:tcBorders>
              <w:top w:val="nil"/>
              <w:left w:val="nil"/>
              <w:bottom w:val="single" w:sz="4" w:space="0" w:color="auto"/>
              <w:right w:val="single" w:sz="4" w:space="0" w:color="auto"/>
            </w:tcBorders>
            <w:shd w:val="clear" w:color="auto" w:fill="auto"/>
            <w:noWrap/>
            <w:hideMark/>
          </w:tcPr>
          <w:p w14:paraId="5EB12E9B" w14:textId="71D84B7A" w:rsidR="006C6D17" w:rsidRPr="006C6D17" w:rsidRDefault="006C6D17" w:rsidP="006C6D17">
            <w:pPr>
              <w:spacing w:before="0" w:after="0"/>
              <w:jc w:val="right"/>
              <w:rPr>
                <w:rFonts w:cs="Arial"/>
                <w:i/>
                <w:iCs/>
                <w:sz w:val="14"/>
                <w:szCs w:val="14"/>
                <w:lang w:val="es-CO" w:eastAsia="es-CO"/>
              </w:rPr>
            </w:pPr>
            <w:r w:rsidRPr="006C6D17">
              <w:rPr>
                <w:sz w:val="14"/>
                <w:szCs w:val="14"/>
              </w:rPr>
              <w:t>1.371.280.000</w:t>
            </w:r>
          </w:p>
        </w:tc>
        <w:tc>
          <w:tcPr>
            <w:tcW w:w="1221" w:type="dxa"/>
            <w:tcBorders>
              <w:top w:val="nil"/>
              <w:left w:val="nil"/>
              <w:bottom w:val="single" w:sz="4" w:space="0" w:color="auto"/>
              <w:right w:val="single" w:sz="4" w:space="0" w:color="auto"/>
            </w:tcBorders>
            <w:shd w:val="clear" w:color="auto" w:fill="auto"/>
            <w:noWrap/>
            <w:hideMark/>
          </w:tcPr>
          <w:p w14:paraId="4E55C726" w14:textId="1FE48280" w:rsidR="006C6D17" w:rsidRPr="006C6D17" w:rsidRDefault="006C6D17" w:rsidP="006C6D17">
            <w:pPr>
              <w:spacing w:before="0" w:after="0"/>
              <w:jc w:val="right"/>
              <w:rPr>
                <w:rFonts w:cs="Arial"/>
                <w:i/>
                <w:iCs/>
                <w:sz w:val="14"/>
                <w:szCs w:val="14"/>
                <w:lang w:val="es-CO" w:eastAsia="es-CO"/>
              </w:rPr>
            </w:pPr>
            <w:r w:rsidRPr="006C6D17">
              <w:rPr>
                <w:sz w:val="14"/>
                <w:szCs w:val="14"/>
              </w:rPr>
              <w:t>2.482.512.000</w:t>
            </w:r>
          </w:p>
        </w:tc>
        <w:tc>
          <w:tcPr>
            <w:tcW w:w="1135" w:type="dxa"/>
            <w:tcBorders>
              <w:top w:val="nil"/>
              <w:left w:val="nil"/>
              <w:bottom w:val="single" w:sz="4" w:space="0" w:color="auto"/>
              <w:right w:val="single" w:sz="4" w:space="0" w:color="auto"/>
            </w:tcBorders>
            <w:shd w:val="clear" w:color="auto" w:fill="auto"/>
            <w:noWrap/>
            <w:hideMark/>
          </w:tcPr>
          <w:p w14:paraId="4BC5EAA6" w14:textId="6F93A057" w:rsidR="006C6D17" w:rsidRPr="006C6D17" w:rsidRDefault="006C6D17" w:rsidP="006C6D17">
            <w:pPr>
              <w:spacing w:before="0" w:after="0"/>
              <w:jc w:val="right"/>
              <w:rPr>
                <w:rFonts w:cs="Arial"/>
                <w:i/>
                <w:iCs/>
                <w:sz w:val="14"/>
                <w:szCs w:val="14"/>
                <w:lang w:val="es-CO" w:eastAsia="es-CO"/>
              </w:rPr>
            </w:pPr>
            <w:r w:rsidRPr="006C6D17">
              <w:rPr>
                <w:sz w:val="14"/>
                <w:szCs w:val="14"/>
              </w:rPr>
              <w:t>161.889.544</w:t>
            </w:r>
          </w:p>
        </w:tc>
        <w:tc>
          <w:tcPr>
            <w:tcW w:w="1317" w:type="dxa"/>
            <w:tcBorders>
              <w:top w:val="nil"/>
              <w:left w:val="nil"/>
              <w:bottom w:val="single" w:sz="4" w:space="0" w:color="auto"/>
              <w:right w:val="single" w:sz="4" w:space="0" w:color="auto"/>
            </w:tcBorders>
            <w:shd w:val="clear" w:color="auto" w:fill="auto"/>
            <w:noWrap/>
            <w:hideMark/>
          </w:tcPr>
          <w:p w14:paraId="02C7C716" w14:textId="479E2BC7" w:rsidR="006C6D17" w:rsidRPr="006C6D17" w:rsidRDefault="006C6D17" w:rsidP="006C6D17">
            <w:pPr>
              <w:spacing w:before="0" w:after="0"/>
              <w:jc w:val="right"/>
              <w:rPr>
                <w:rFonts w:cs="Arial"/>
                <w:i/>
                <w:iCs/>
                <w:sz w:val="14"/>
                <w:szCs w:val="14"/>
                <w:lang w:val="es-CO" w:eastAsia="es-CO"/>
              </w:rPr>
            </w:pPr>
            <w:r w:rsidRPr="006C6D17">
              <w:rPr>
                <w:sz w:val="14"/>
                <w:szCs w:val="14"/>
              </w:rPr>
              <w:t>0</w:t>
            </w:r>
          </w:p>
        </w:tc>
        <w:tc>
          <w:tcPr>
            <w:tcW w:w="1270" w:type="dxa"/>
            <w:tcBorders>
              <w:top w:val="nil"/>
              <w:left w:val="nil"/>
              <w:bottom w:val="single" w:sz="4" w:space="0" w:color="auto"/>
              <w:right w:val="single" w:sz="4" w:space="0" w:color="auto"/>
            </w:tcBorders>
            <w:shd w:val="clear" w:color="auto" w:fill="auto"/>
            <w:noWrap/>
            <w:hideMark/>
          </w:tcPr>
          <w:p w14:paraId="452D563B" w14:textId="66313BB3" w:rsidR="006C6D17" w:rsidRPr="006C6D17" w:rsidRDefault="006C6D17" w:rsidP="006C6D17">
            <w:pPr>
              <w:spacing w:before="0" w:after="0"/>
              <w:jc w:val="right"/>
              <w:rPr>
                <w:rFonts w:cs="Arial"/>
                <w:i/>
                <w:iCs/>
                <w:sz w:val="14"/>
                <w:szCs w:val="14"/>
                <w:lang w:val="es-CO" w:eastAsia="es-CO"/>
              </w:rPr>
            </w:pPr>
            <w:r w:rsidRPr="006C6D17">
              <w:rPr>
                <w:sz w:val="14"/>
                <w:szCs w:val="14"/>
              </w:rPr>
              <w:t>0</w:t>
            </w:r>
          </w:p>
        </w:tc>
      </w:tr>
      <w:tr w:rsidR="006C6D17" w:rsidRPr="006C6D17" w14:paraId="29494007" w14:textId="77777777" w:rsidTr="00F65057">
        <w:trPr>
          <w:trHeight w:val="276"/>
        </w:trPr>
        <w:tc>
          <w:tcPr>
            <w:tcW w:w="863" w:type="dxa"/>
            <w:tcBorders>
              <w:top w:val="nil"/>
              <w:left w:val="single" w:sz="4" w:space="0" w:color="auto"/>
              <w:bottom w:val="single" w:sz="4" w:space="0" w:color="auto"/>
              <w:right w:val="nil"/>
            </w:tcBorders>
            <w:shd w:val="clear" w:color="000000" w:fill="FFFFFF"/>
            <w:noWrap/>
            <w:vAlign w:val="center"/>
            <w:hideMark/>
          </w:tcPr>
          <w:p w14:paraId="1F15A4EF" w14:textId="77777777" w:rsidR="006C6D17" w:rsidRPr="006C6D17" w:rsidRDefault="006C6D17" w:rsidP="006C6D17">
            <w:pPr>
              <w:spacing w:before="0" w:after="0"/>
              <w:jc w:val="center"/>
              <w:rPr>
                <w:rFonts w:cs="Arial"/>
                <w:i/>
                <w:iCs/>
                <w:color w:val="000000"/>
                <w:sz w:val="14"/>
                <w:szCs w:val="14"/>
                <w:lang w:val="es-CO" w:eastAsia="es-CO"/>
              </w:rPr>
            </w:pPr>
            <w:r w:rsidRPr="006C6D17">
              <w:rPr>
                <w:rFonts w:cs="Arial"/>
                <w:i/>
                <w:iCs/>
                <w:color w:val="000000"/>
                <w:sz w:val="14"/>
                <w:szCs w:val="14"/>
                <w:lang w:val="es-CO" w:eastAsia="es-CO"/>
              </w:rPr>
              <w:t>l = 5</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1C651827" w14:textId="77777777" w:rsidR="006C6D17" w:rsidRPr="006C6D17" w:rsidRDefault="006C6D17" w:rsidP="006C6D17">
            <w:pPr>
              <w:spacing w:before="0" w:after="0"/>
              <w:jc w:val="right"/>
              <w:rPr>
                <w:rFonts w:cs="Arial"/>
                <w:i/>
                <w:iCs/>
                <w:sz w:val="14"/>
                <w:szCs w:val="14"/>
                <w:lang w:val="es-CO" w:eastAsia="es-CO"/>
              </w:rPr>
            </w:pPr>
            <w:r w:rsidRPr="006C6D17">
              <w:rPr>
                <w:rFonts w:cs="Arial"/>
                <w:i/>
                <w:iCs/>
                <w:sz w:val="14"/>
                <w:szCs w:val="14"/>
                <w:lang w:val="es-CO" w:eastAsia="es-CO"/>
              </w:rPr>
              <w:t>2.234.953.933</w:t>
            </w:r>
          </w:p>
        </w:tc>
        <w:tc>
          <w:tcPr>
            <w:tcW w:w="1239" w:type="dxa"/>
            <w:tcBorders>
              <w:top w:val="nil"/>
              <w:left w:val="nil"/>
              <w:bottom w:val="single" w:sz="4" w:space="0" w:color="auto"/>
              <w:right w:val="single" w:sz="4" w:space="0" w:color="auto"/>
            </w:tcBorders>
            <w:shd w:val="clear" w:color="auto" w:fill="auto"/>
            <w:noWrap/>
            <w:hideMark/>
          </w:tcPr>
          <w:p w14:paraId="6D5C53E7" w14:textId="7BA58825" w:rsidR="006C6D17" w:rsidRPr="006C6D17" w:rsidRDefault="006C6D17" w:rsidP="006C6D17">
            <w:pPr>
              <w:spacing w:before="0" w:after="0"/>
              <w:jc w:val="right"/>
              <w:rPr>
                <w:rFonts w:cs="Arial"/>
                <w:i/>
                <w:iCs/>
                <w:sz w:val="14"/>
                <w:szCs w:val="14"/>
                <w:lang w:val="es-CO" w:eastAsia="es-CO"/>
              </w:rPr>
            </w:pPr>
            <w:r w:rsidRPr="006C6D17">
              <w:rPr>
                <w:sz w:val="14"/>
                <w:szCs w:val="14"/>
              </w:rPr>
              <w:t>914.814.000</w:t>
            </w:r>
          </w:p>
        </w:tc>
        <w:tc>
          <w:tcPr>
            <w:tcW w:w="1221" w:type="dxa"/>
            <w:tcBorders>
              <w:top w:val="nil"/>
              <w:left w:val="nil"/>
              <w:bottom w:val="single" w:sz="4" w:space="0" w:color="auto"/>
              <w:right w:val="single" w:sz="4" w:space="0" w:color="auto"/>
            </w:tcBorders>
            <w:shd w:val="clear" w:color="auto" w:fill="auto"/>
            <w:noWrap/>
            <w:hideMark/>
          </w:tcPr>
          <w:p w14:paraId="0A0BA68E" w14:textId="74E966FE" w:rsidR="006C6D17" w:rsidRPr="006C6D17" w:rsidRDefault="006C6D17" w:rsidP="006C6D17">
            <w:pPr>
              <w:spacing w:before="0" w:after="0"/>
              <w:jc w:val="right"/>
              <w:rPr>
                <w:rFonts w:cs="Arial"/>
                <w:i/>
                <w:iCs/>
                <w:sz w:val="14"/>
                <w:szCs w:val="14"/>
                <w:lang w:val="es-CO" w:eastAsia="es-CO"/>
              </w:rPr>
            </w:pPr>
            <w:r w:rsidRPr="006C6D17">
              <w:rPr>
                <w:sz w:val="14"/>
                <w:szCs w:val="14"/>
              </w:rPr>
              <w:t>643.758.000</w:t>
            </w:r>
          </w:p>
        </w:tc>
        <w:tc>
          <w:tcPr>
            <w:tcW w:w="1221" w:type="dxa"/>
            <w:tcBorders>
              <w:top w:val="nil"/>
              <w:left w:val="nil"/>
              <w:bottom w:val="single" w:sz="4" w:space="0" w:color="auto"/>
              <w:right w:val="single" w:sz="4" w:space="0" w:color="auto"/>
            </w:tcBorders>
            <w:shd w:val="clear" w:color="auto" w:fill="auto"/>
            <w:noWrap/>
            <w:hideMark/>
          </w:tcPr>
          <w:p w14:paraId="7C013CC5" w14:textId="442B3C35" w:rsidR="006C6D17" w:rsidRPr="006C6D17" w:rsidRDefault="006C6D17" w:rsidP="006C6D17">
            <w:pPr>
              <w:spacing w:before="0" w:after="0"/>
              <w:jc w:val="right"/>
              <w:rPr>
                <w:rFonts w:cs="Arial"/>
                <w:i/>
                <w:iCs/>
                <w:sz w:val="14"/>
                <w:szCs w:val="14"/>
                <w:lang w:val="es-CO" w:eastAsia="es-CO"/>
              </w:rPr>
            </w:pPr>
            <w:r w:rsidRPr="006C6D17">
              <w:rPr>
                <w:sz w:val="14"/>
                <w:szCs w:val="14"/>
              </w:rPr>
              <w:t>1.423.044.000</w:t>
            </w:r>
          </w:p>
        </w:tc>
        <w:tc>
          <w:tcPr>
            <w:tcW w:w="1135" w:type="dxa"/>
            <w:tcBorders>
              <w:top w:val="nil"/>
              <w:left w:val="nil"/>
              <w:bottom w:val="single" w:sz="4" w:space="0" w:color="auto"/>
              <w:right w:val="single" w:sz="4" w:space="0" w:color="auto"/>
            </w:tcBorders>
            <w:shd w:val="clear" w:color="auto" w:fill="auto"/>
            <w:noWrap/>
            <w:hideMark/>
          </w:tcPr>
          <w:p w14:paraId="568551B1" w14:textId="3B0CFBC4" w:rsidR="006C6D17" w:rsidRPr="006C6D17" w:rsidRDefault="006C6D17" w:rsidP="006C6D17">
            <w:pPr>
              <w:spacing w:before="0" w:after="0"/>
              <w:jc w:val="right"/>
              <w:rPr>
                <w:rFonts w:cs="Arial"/>
                <w:i/>
                <w:iCs/>
                <w:sz w:val="14"/>
                <w:szCs w:val="14"/>
                <w:lang w:val="es-CO" w:eastAsia="es-CO"/>
              </w:rPr>
            </w:pPr>
            <w:r w:rsidRPr="006C6D17">
              <w:rPr>
                <w:sz w:val="14"/>
                <w:szCs w:val="14"/>
              </w:rPr>
              <w:t>101.646.000</w:t>
            </w:r>
          </w:p>
        </w:tc>
        <w:tc>
          <w:tcPr>
            <w:tcW w:w="1317" w:type="dxa"/>
            <w:tcBorders>
              <w:top w:val="nil"/>
              <w:left w:val="nil"/>
              <w:bottom w:val="single" w:sz="4" w:space="0" w:color="auto"/>
              <w:right w:val="single" w:sz="4" w:space="0" w:color="auto"/>
            </w:tcBorders>
            <w:shd w:val="clear" w:color="auto" w:fill="auto"/>
            <w:noWrap/>
            <w:hideMark/>
          </w:tcPr>
          <w:p w14:paraId="539BE484" w14:textId="72E5BBFD" w:rsidR="006C6D17" w:rsidRPr="006C6D17" w:rsidRDefault="006C6D17" w:rsidP="006C6D17">
            <w:pPr>
              <w:spacing w:before="0" w:after="0"/>
              <w:jc w:val="right"/>
              <w:rPr>
                <w:rFonts w:cs="Arial"/>
                <w:i/>
                <w:iCs/>
                <w:sz w:val="14"/>
                <w:szCs w:val="14"/>
                <w:lang w:val="es-CO" w:eastAsia="es-CO"/>
              </w:rPr>
            </w:pPr>
            <w:r w:rsidRPr="006C6D17">
              <w:rPr>
                <w:sz w:val="14"/>
                <w:szCs w:val="14"/>
              </w:rPr>
              <w:t>609.876.000</w:t>
            </w:r>
          </w:p>
        </w:tc>
        <w:tc>
          <w:tcPr>
            <w:tcW w:w="1270" w:type="dxa"/>
            <w:tcBorders>
              <w:top w:val="nil"/>
              <w:left w:val="nil"/>
              <w:bottom w:val="single" w:sz="4" w:space="0" w:color="auto"/>
              <w:right w:val="single" w:sz="4" w:space="0" w:color="auto"/>
            </w:tcBorders>
            <w:shd w:val="clear" w:color="auto" w:fill="auto"/>
            <w:noWrap/>
            <w:hideMark/>
          </w:tcPr>
          <w:p w14:paraId="1E9A8767" w14:textId="5EF21F5A" w:rsidR="006C6D17" w:rsidRPr="006C6D17" w:rsidRDefault="006C6D17" w:rsidP="006C6D17">
            <w:pPr>
              <w:spacing w:before="0" w:after="0"/>
              <w:jc w:val="right"/>
              <w:rPr>
                <w:rFonts w:cs="Arial"/>
                <w:i/>
                <w:iCs/>
                <w:sz w:val="14"/>
                <w:szCs w:val="14"/>
                <w:lang w:val="es-CO" w:eastAsia="es-CO"/>
              </w:rPr>
            </w:pPr>
            <w:r w:rsidRPr="006C6D17">
              <w:rPr>
                <w:sz w:val="14"/>
                <w:szCs w:val="14"/>
              </w:rPr>
              <w:t>203.292.000</w:t>
            </w:r>
          </w:p>
        </w:tc>
      </w:tr>
      <w:tr w:rsidR="006C6D17" w:rsidRPr="006C6D17" w14:paraId="19CE6F70" w14:textId="77777777" w:rsidTr="00F65057">
        <w:trPr>
          <w:trHeight w:val="276"/>
        </w:trPr>
        <w:tc>
          <w:tcPr>
            <w:tcW w:w="863" w:type="dxa"/>
            <w:tcBorders>
              <w:top w:val="nil"/>
              <w:left w:val="single" w:sz="4" w:space="0" w:color="auto"/>
              <w:bottom w:val="single" w:sz="4" w:space="0" w:color="auto"/>
              <w:right w:val="nil"/>
            </w:tcBorders>
            <w:shd w:val="clear" w:color="000000" w:fill="FFFFFF"/>
            <w:noWrap/>
            <w:vAlign w:val="center"/>
            <w:hideMark/>
          </w:tcPr>
          <w:p w14:paraId="7A2A1C90" w14:textId="77777777" w:rsidR="006C6D17" w:rsidRPr="006C6D17" w:rsidRDefault="006C6D17" w:rsidP="006C6D17">
            <w:pPr>
              <w:spacing w:before="0" w:after="0"/>
              <w:jc w:val="center"/>
              <w:rPr>
                <w:rFonts w:cs="Arial"/>
                <w:i/>
                <w:iCs/>
                <w:color w:val="000000"/>
                <w:sz w:val="14"/>
                <w:szCs w:val="14"/>
                <w:lang w:val="es-CO" w:eastAsia="es-CO"/>
              </w:rPr>
            </w:pPr>
            <w:r w:rsidRPr="006C6D17">
              <w:rPr>
                <w:rFonts w:cs="Arial"/>
                <w:i/>
                <w:iCs/>
                <w:color w:val="000000"/>
                <w:sz w:val="14"/>
                <w:szCs w:val="14"/>
                <w:lang w:val="es-CO" w:eastAsia="es-CO"/>
              </w:rPr>
              <w:t>l = 6</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3C96C037" w14:textId="77777777" w:rsidR="006C6D17" w:rsidRPr="006C6D17" w:rsidRDefault="006C6D17" w:rsidP="006C6D17">
            <w:pPr>
              <w:spacing w:before="0" w:after="0"/>
              <w:jc w:val="right"/>
              <w:rPr>
                <w:rFonts w:cs="Arial"/>
                <w:i/>
                <w:iCs/>
                <w:sz w:val="14"/>
                <w:szCs w:val="14"/>
                <w:lang w:val="es-CO" w:eastAsia="es-CO"/>
              </w:rPr>
            </w:pPr>
            <w:r w:rsidRPr="006C6D17">
              <w:rPr>
                <w:rFonts w:cs="Arial"/>
                <w:i/>
                <w:iCs/>
                <w:sz w:val="14"/>
                <w:szCs w:val="14"/>
                <w:lang w:val="es-CO" w:eastAsia="es-CO"/>
              </w:rPr>
              <w:t>1.405.027.417</w:t>
            </w:r>
          </w:p>
        </w:tc>
        <w:tc>
          <w:tcPr>
            <w:tcW w:w="1239" w:type="dxa"/>
            <w:tcBorders>
              <w:top w:val="nil"/>
              <w:left w:val="nil"/>
              <w:bottom w:val="single" w:sz="4" w:space="0" w:color="auto"/>
              <w:right w:val="single" w:sz="4" w:space="0" w:color="auto"/>
            </w:tcBorders>
            <w:shd w:val="clear" w:color="auto" w:fill="auto"/>
            <w:noWrap/>
            <w:hideMark/>
          </w:tcPr>
          <w:p w14:paraId="7E58DA37" w14:textId="4F1FB8A4" w:rsidR="006C6D17" w:rsidRPr="006C6D17" w:rsidRDefault="006C6D17" w:rsidP="006C6D17">
            <w:pPr>
              <w:spacing w:before="0" w:after="0"/>
              <w:jc w:val="right"/>
              <w:rPr>
                <w:rFonts w:cs="Arial"/>
                <w:i/>
                <w:iCs/>
                <w:sz w:val="14"/>
                <w:szCs w:val="14"/>
                <w:lang w:val="es-CO" w:eastAsia="es-CO"/>
              </w:rPr>
            </w:pPr>
            <w:r w:rsidRPr="006C6D17">
              <w:rPr>
                <w:sz w:val="14"/>
                <w:szCs w:val="14"/>
              </w:rPr>
              <w:t>6.467.144.000</w:t>
            </w:r>
          </w:p>
        </w:tc>
        <w:tc>
          <w:tcPr>
            <w:tcW w:w="1221" w:type="dxa"/>
            <w:tcBorders>
              <w:top w:val="nil"/>
              <w:left w:val="nil"/>
              <w:bottom w:val="single" w:sz="4" w:space="0" w:color="auto"/>
              <w:right w:val="single" w:sz="4" w:space="0" w:color="auto"/>
            </w:tcBorders>
            <w:shd w:val="clear" w:color="auto" w:fill="auto"/>
            <w:noWrap/>
            <w:hideMark/>
          </w:tcPr>
          <w:p w14:paraId="31B860D3" w14:textId="5A5D97A0" w:rsidR="006C6D17" w:rsidRPr="006C6D17" w:rsidRDefault="006C6D17" w:rsidP="006C6D17">
            <w:pPr>
              <w:spacing w:before="0" w:after="0"/>
              <w:jc w:val="right"/>
              <w:rPr>
                <w:rFonts w:cs="Arial"/>
                <w:i/>
                <w:iCs/>
                <w:sz w:val="14"/>
                <w:szCs w:val="14"/>
                <w:lang w:val="es-CO" w:eastAsia="es-CO"/>
              </w:rPr>
            </w:pPr>
            <w:r w:rsidRPr="006C6D17">
              <w:rPr>
                <w:sz w:val="14"/>
                <w:szCs w:val="14"/>
              </w:rPr>
              <w:t>4.025.488.000</w:t>
            </w:r>
          </w:p>
        </w:tc>
        <w:tc>
          <w:tcPr>
            <w:tcW w:w="1221" w:type="dxa"/>
            <w:tcBorders>
              <w:top w:val="nil"/>
              <w:left w:val="nil"/>
              <w:bottom w:val="single" w:sz="4" w:space="0" w:color="auto"/>
              <w:right w:val="single" w:sz="4" w:space="0" w:color="auto"/>
            </w:tcBorders>
            <w:shd w:val="clear" w:color="auto" w:fill="auto"/>
            <w:noWrap/>
            <w:hideMark/>
          </w:tcPr>
          <w:p w14:paraId="09674769" w14:textId="266A6DEB" w:rsidR="006C6D17" w:rsidRPr="006C6D17" w:rsidRDefault="006C6D17" w:rsidP="006C6D17">
            <w:pPr>
              <w:spacing w:before="0" w:after="0"/>
              <w:jc w:val="right"/>
              <w:rPr>
                <w:rFonts w:cs="Arial"/>
                <w:i/>
                <w:iCs/>
                <w:sz w:val="14"/>
                <w:szCs w:val="14"/>
                <w:lang w:val="es-CO" w:eastAsia="es-CO"/>
              </w:rPr>
            </w:pPr>
            <w:r w:rsidRPr="006C6D17">
              <w:rPr>
                <w:sz w:val="14"/>
                <w:szCs w:val="14"/>
              </w:rPr>
              <w:t>8.410.204.205</w:t>
            </w:r>
          </w:p>
        </w:tc>
        <w:tc>
          <w:tcPr>
            <w:tcW w:w="1135" w:type="dxa"/>
            <w:tcBorders>
              <w:top w:val="nil"/>
              <w:left w:val="nil"/>
              <w:bottom w:val="single" w:sz="4" w:space="0" w:color="auto"/>
              <w:right w:val="single" w:sz="4" w:space="0" w:color="auto"/>
            </w:tcBorders>
            <w:shd w:val="clear" w:color="auto" w:fill="auto"/>
            <w:noWrap/>
            <w:hideMark/>
          </w:tcPr>
          <w:p w14:paraId="5A2B48EE" w14:textId="2A340CA8" w:rsidR="006C6D17" w:rsidRPr="006C6D17" w:rsidRDefault="006C6D17" w:rsidP="006C6D17">
            <w:pPr>
              <w:spacing w:before="0" w:after="0"/>
              <w:jc w:val="right"/>
              <w:rPr>
                <w:rFonts w:cs="Arial"/>
                <w:i/>
                <w:iCs/>
                <w:sz w:val="14"/>
                <w:szCs w:val="14"/>
                <w:lang w:val="es-CO" w:eastAsia="es-CO"/>
              </w:rPr>
            </w:pPr>
            <w:r w:rsidRPr="006C6D17">
              <w:rPr>
                <w:sz w:val="14"/>
                <w:szCs w:val="14"/>
              </w:rPr>
              <w:t>686.859.000</w:t>
            </w:r>
          </w:p>
        </w:tc>
        <w:tc>
          <w:tcPr>
            <w:tcW w:w="1317" w:type="dxa"/>
            <w:tcBorders>
              <w:top w:val="nil"/>
              <w:left w:val="nil"/>
              <w:bottom w:val="single" w:sz="4" w:space="0" w:color="auto"/>
              <w:right w:val="single" w:sz="4" w:space="0" w:color="auto"/>
            </w:tcBorders>
            <w:shd w:val="clear" w:color="auto" w:fill="auto"/>
            <w:noWrap/>
            <w:hideMark/>
          </w:tcPr>
          <w:p w14:paraId="4999BEBB" w14:textId="1EE6EA58" w:rsidR="006C6D17" w:rsidRPr="006C6D17" w:rsidRDefault="006C6D17" w:rsidP="006C6D17">
            <w:pPr>
              <w:spacing w:before="0" w:after="0"/>
              <w:jc w:val="right"/>
              <w:rPr>
                <w:rFonts w:cs="Arial"/>
                <w:i/>
                <w:iCs/>
                <w:sz w:val="14"/>
                <w:szCs w:val="14"/>
                <w:lang w:val="es-CO" w:eastAsia="es-CO"/>
              </w:rPr>
            </w:pPr>
            <w:r w:rsidRPr="006C6D17">
              <w:rPr>
                <w:sz w:val="14"/>
                <w:szCs w:val="14"/>
              </w:rPr>
              <w:t>2.648.704.450</w:t>
            </w:r>
          </w:p>
        </w:tc>
        <w:tc>
          <w:tcPr>
            <w:tcW w:w="1270" w:type="dxa"/>
            <w:tcBorders>
              <w:top w:val="nil"/>
              <w:left w:val="nil"/>
              <w:bottom w:val="single" w:sz="4" w:space="0" w:color="auto"/>
              <w:right w:val="single" w:sz="4" w:space="0" w:color="auto"/>
            </w:tcBorders>
            <w:shd w:val="clear" w:color="auto" w:fill="auto"/>
            <w:noWrap/>
            <w:hideMark/>
          </w:tcPr>
          <w:p w14:paraId="2A36F7D5" w14:textId="2118C323" w:rsidR="006C6D17" w:rsidRPr="006C6D17" w:rsidRDefault="006C6D17" w:rsidP="006C6D17">
            <w:pPr>
              <w:spacing w:before="0" w:after="0"/>
              <w:jc w:val="right"/>
              <w:rPr>
                <w:rFonts w:cs="Arial"/>
                <w:i/>
                <w:iCs/>
                <w:sz w:val="14"/>
                <w:szCs w:val="14"/>
                <w:lang w:val="es-CO" w:eastAsia="es-CO"/>
              </w:rPr>
            </w:pPr>
            <w:r w:rsidRPr="006C6D17">
              <w:rPr>
                <w:sz w:val="14"/>
                <w:szCs w:val="14"/>
              </w:rPr>
              <w:t>1.024.751.904</w:t>
            </w:r>
          </w:p>
        </w:tc>
      </w:tr>
      <w:tr w:rsidR="006C6D17" w:rsidRPr="006C6D17" w14:paraId="166FAF6C" w14:textId="77777777" w:rsidTr="00F65057">
        <w:trPr>
          <w:trHeight w:val="276"/>
        </w:trPr>
        <w:tc>
          <w:tcPr>
            <w:tcW w:w="863" w:type="dxa"/>
            <w:tcBorders>
              <w:top w:val="nil"/>
              <w:left w:val="single" w:sz="4" w:space="0" w:color="auto"/>
              <w:bottom w:val="single" w:sz="4" w:space="0" w:color="auto"/>
              <w:right w:val="nil"/>
            </w:tcBorders>
            <w:shd w:val="clear" w:color="000000" w:fill="FFFFFF"/>
            <w:noWrap/>
            <w:vAlign w:val="center"/>
            <w:hideMark/>
          </w:tcPr>
          <w:p w14:paraId="1F95D2FD" w14:textId="77777777" w:rsidR="006C6D17" w:rsidRPr="006C6D17" w:rsidRDefault="006C6D17" w:rsidP="006C6D17">
            <w:pPr>
              <w:spacing w:before="0" w:after="0"/>
              <w:jc w:val="center"/>
              <w:rPr>
                <w:rFonts w:cs="Arial"/>
                <w:i/>
                <w:iCs/>
                <w:color w:val="000000"/>
                <w:sz w:val="14"/>
                <w:szCs w:val="14"/>
                <w:lang w:val="es-CO" w:eastAsia="es-CO"/>
              </w:rPr>
            </w:pPr>
            <w:r w:rsidRPr="006C6D17">
              <w:rPr>
                <w:rFonts w:cs="Arial"/>
                <w:i/>
                <w:iCs/>
                <w:color w:val="000000"/>
                <w:sz w:val="14"/>
                <w:szCs w:val="14"/>
                <w:lang w:val="es-CO" w:eastAsia="es-CO"/>
              </w:rPr>
              <w:t>l = 7</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51CBE955" w14:textId="77777777" w:rsidR="006C6D17" w:rsidRPr="006C6D17" w:rsidRDefault="006C6D17" w:rsidP="006C6D17">
            <w:pPr>
              <w:spacing w:before="0" w:after="0"/>
              <w:jc w:val="right"/>
              <w:rPr>
                <w:rFonts w:cs="Arial"/>
                <w:i/>
                <w:iCs/>
                <w:sz w:val="14"/>
                <w:szCs w:val="14"/>
                <w:lang w:val="es-CO" w:eastAsia="es-CO"/>
              </w:rPr>
            </w:pPr>
            <w:r w:rsidRPr="006C6D17">
              <w:rPr>
                <w:rFonts w:cs="Arial"/>
                <w:i/>
                <w:iCs/>
                <w:sz w:val="14"/>
                <w:szCs w:val="14"/>
                <w:lang w:val="es-CO" w:eastAsia="es-CO"/>
              </w:rPr>
              <w:t>12.256.567.873</w:t>
            </w:r>
          </w:p>
        </w:tc>
        <w:tc>
          <w:tcPr>
            <w:tcW w:w="1239" w:type="dxa"/>
            <w:tcBorders>
              <w:top w:val="nil"/>
              <w:left w:val="nil"/>
              <w:bottom w:val="single" w:sz="4" w:space="0" w:color="auto"/>
              <w:right w:val="single" w:sz="4" w:space="0" w:color="auto"/>
            </w:tcBorders>
            <w:shd w:val="clear" w:color="auto" w:fill="auto"/>
            <w:noWrap/>
            <w:hideMark/>
          </w:tcPr>
          <w:p w14:paraId="16C34F47" w14:textId="5F4B87AC" w:rsidR="006C6D17" w:rsidRPr="006C6D17" w:rsidRDefault="006C6D17" w:rsidP="006C6D17">
            <w:pPr>
              <w:spacing w:before="0" w:after="0"/>
              <w:jc w:val="right"/>
              <w:rPr>
                <w:rFonts w:cs="Arial"/>
                <w:i/>
                <w:iCs/>
                <w:sz w:val="14"/>
                <w:szCs w:val="14"/>
                <w:lang w:val="es-CO" w:eastAsia="es-CO"/>
              </w:rPr>
            </w:pPr>
            <w:r w:rsidRPr="006C6D17">
              <w:rPr>
                <w:sz w:val="14"/>
                <w:szCs w:val="14"/>
              </w:rPr>
              <w:t>5.004.942.108</w:t>
            </w:r>
          </w:p>
        </w:tc>
        <w:tc>
          <w:tcPr>
            <w:tcW w:w="1221" w:type="dxa"/>
            <w:tcBorders>
              <w:top w:val="nil"/>
              <w:left w:val="nil"/>
              <w:bottom w:val="single" w:sz="4" w:space="0" w:color="auto"/>
              <w:right w:val="single" w:sz="4" w:space="0" w:color="auto"/>
            </w:tcBorders>
            <w:shd w:val="clear" w:color="auto" w:fill="auto"/>
            <w:noWrap/>
            <w:hideMark/>
          </w:tcPr>
          <w:p w14:paraId="5DC511C3" w14:textId="063A6E64" w:rsidR="006C6D17" w:rsidRPr="006C6D17" w:rsidRDefault="006C6D17" w:rsidP="006C6D17">
            <w:pPr>
              <w:spacing w:before="0" w:after="0"/>
              <w:jc w:val="right"/>
              <w:rPr>
                <w:rFonts w:cs="Arial"/>
                <w:i/>
                <w:iCs/>
                <w:sz w:val="14"/>
                <w:szCs w:val="14"/>
                <w:lang w:val="es-CO" w:eastAsia="es-CO"/>
              </w:rPr>
            </w:pPr>
            <w:r w:rsidRPr="006C6D17">
              <w:rPr>
                <w:sz w:val="14"/>
                <w:szCs w:val="14"/>
              </w:rPr>
              <w:t>16.019.819.835</w:t>
            </w:r>
          </w:p>
        </w:tc>
        <w:tc>
          <w:tcPr>
            <w:tcW w:w="1221" w:type="dxa"/>
            <w:tcBorders>
              <w:top w:val="nil"/>
              <w:left w:val="nil"/>
              <w:bottom w:val="single" w:sz="4" w:space="0" w:color="auto"/>
              <w:right w:val="single" w:sz="4" w:space="0" w:color="auto"/>
            </w:tcBorders>
            <w:shd w:val="clear" w:color="auto" w:fill="auto"/>
            <w:noWrap/>
            <w:hideMark/>
          </w:tcPr>
          <w:p w14:paraId="6C473DCE" w14:textId="29D49B4D" w:rsidR="006C6D17" w:rsidRPr="006C6D17" w:rsidRDefault="006C6D17" w:rsidP="006C6D17">
            <w:pPr>
              <w:spacing w:before="0" w:after="0"/>
              <w:jc w:val="right"/>
              <w:rPr>
                <w:rFonts w:cs="Arial"/>
                <w:i/>
                <w:iCs/>
                <w:sz w:val="14"/>
                <w:szCs w:val="14"/>
                <w:lang w:val="es-CO" w:eastAsia="es-CO"/>
              </w:rPr>
            </w:pPr>
            <w:r w:rsidRPr="006C6D17">
              <w:rPr>
                <w:sz w:val="14"/>
                <w:szCs w:val="14"/>
              </w:rPr>
              <w:t>29.212.830.100</w:t>
            </w:r>
          </w:p>
        </w:tc>
        <w:tc>
          <w:tcPr>
            <w:tcW w:w="1135" w:type="dxa"/>
            <w:tcBorders>
              <w:top w:val="nil"/>
              <w:left w:val="nil"/>
              <w:bottom w:val="single" w:sz="4" w:space="0" w:color="auto"/>
              <w:right w:val="single" w:sz="4" w:space="0" w:color="auto"/>
            </w:tcBorders>
            <w:shd w:val="clear" w:color="auto" w:fill="auto"/>
            <w:noWrap/>
            <w:hideMark/>
          </w:tcPr>
          <w:p w14:paraId="041AEB1F" w14:textId="041F725C" w:rsidR="006C6D17" w:rsidRPr="006C6D17" w:rsidRDefault="006C6D17" w:rsidP="006C6D17">
            <w:pPr>
              <w:spacing w:before="0" w:after="0"/>
              <w:jc w:val="right"/>
              <w:rPr>
                <w:rFonts w:cs="Arial"/>
                <w:i/>
                <w:iCs/>
                <w:sz w:val="14"/>
                <w:szCs w:val="14"/>
                <w:lang w:val="es-CO" w:eastAsia="es-CO"/>
              </w:rPr>
            </w:pPr>
            <w:r w:rsidRPr="006C6D17">
              <w:rPr>
                <w:sz w:val="14"/>
                <w:szCs w:val="14"/>
              </w:rPr>
              <w:t>250.936.000</w:t>
            </w:r>
          </w:p>
        </w:tc>
        <w:tc>
          <w:tcPr>
            <w:tcW w:w="1317" w:type="dxa"/>
            <w:tcBorders>
              <w:top w:val="nil"/>
              <w:left w:val="nil"/>
              <w:bottom w:val="single" w:sz="4" w:space="0" w:color="auto"/>
              <w:right w:val="single" w:sz="4" w:space="0" w:color="auto"/>
            </w:tcBorders>
            <w:shd w:val="clear" w:color="auto" w:fill="auto"/>
            <w:noWrap/>
            <w:hideMark/>
          </w:tcPr>
          <w:p w14:paraId="17BAAB4D" w14:textId="655E4839" w:rsidR="006C6D17" w:rsidRPr="006C6D17" w:rsidRDefault="006C6D17" w:rsidP="006C6D17">
            <w:pPr>
              <w:spacing w:before="0" w:after="0"/>
              <w:jc w:val="right"/>
              <w:rPr>
                <w:rFonts w:cs="Arial"/>
                <w:i/>
                <w:iCs/>
                <w:sz w:val="14"/>
                <w:szCs w:val="14"/>
                <w:lang w:val="es-CO" w:eastAsia="es-CO"/>
              </w:rPr>
            </w:pPr>
            <w:r w:rsidRPr="006C6D17">
              <w:rPr>
                <w:sz w:val="14"/>
                <w:szCs w:val="14"/>
              </w:rPr>
              <w:t>56.776.000</w:t>
            </w:r>
          </w:p>
        </w:tc>
        <w:tc>
          <w:tcPr>
            <w:tcW w:w="1270" w:type="dxa"/>
            <w:tcBorders>
              <w:top w:val="nil"/>
              <w:left w:val="nil"/>
              <w:bottom w:val="single" w:sz="4" w:space="0" w:color="auto"/>
              <w:right w:val="single" w:sz="4" w:space="0" w:color="auto"/>
            </w:tcBorders>
            <w:shd w:val="clear" w:color="auto" w:fill="auto"/>
            <w:noWrap/>
            <w:hideMark/>
          </w:tcPr>
          <w:p w14:paraId="6F4A74CC" w14:textId="0BF5C59E" w:rsidR="006C6D17" w:rsidRPr="006C6D17" w:rsidRDefault="006C6D17" w:rsidP="006C6D17">
            <w:pPr>
              <w:spacing w:before="0" w:after="0"/>
              <w:jc w:val="right"/>
              <w:rPr>
                <w:rFonts w:cs="Arial"/>
                <w:i/>
                <w:iCs/>
                <w:sz w:val="14"/>
                <w:szCs w:val="14"/>
                <w:lang w:val="es-CO" w:eastAsia="es-CO"/>
              </w:rPr>
            </w:pPr>
            <w:r w:rsidRPr="006C6D17">
              <w:rPr>
                <w:sz w:val="14"/>
                <w:szCs w:val="14"/>
              </w:rPr>
              <w:t>0</w:t>
            </w:r>
          </w:p>
        </w:tc>
      </w:tr>
      <w:tr w:rsidR="006C6D17" w:rsidRPr="006C6D17" w14:paraId="11059401" w14:textId="77777777" w:rsidTr="00F65057">
        <w:trPr>
          <w:trHeight w:val="276"/>
        </w:trPr>
        <w:tc>
          <w:tcPr>
            <w:tcW w:w="863" w:type="dxa"/>
            <w:tcBorders>
              <w:top w:val="nil"/>
              <w:left w:val="single" w:sz="4" w:space="0" w:color="auto"/>
              <w:bottom w:val="single" w:sz="4" w:space="0" w:color="auto"/>
              <w:right w:val="nil"/>
            </w:tcBorders>
            <w:shd w:val="clear" w:color="000000" w:fill="FFFFFF"/>
            <w:noWrap/>
            <w:vAlign w:val="center"/>
            <w:hideMark/>
          </w:tcPr>
          <w:p w14:paraId="55A978B5" w14:textId="77777777" w:rsidR="006C6D17" w:rsidRPr="006C6D17" w:rsidRDefault="006C6D17" w:rsidP="006C6D17">
            <w:pPr>
              <w:spacing w:before="0" w:after="0"/>
              <w:jc w:val="center"/>
              <w:rPr>
                <w:rFonts w:cs="Arial"/>
                <w:i/>
                <w:iCs/>
                <w:color w:val="000000"/>
                <w:sz w:val="14"/>
                <w:szCs w:val="14"/>
                <w:lang w:val="es-CO" w:eastAsia="es-CO"/>
              </w:rPr>
            </w:pPr>
            <w:r w:rsidRPr="006C6D17">
              <w:rPr>
                <w:rFonts w:cs="Arial"/>
                <w:i/>
                <w:iCs/>
                <w:color w:val="000000"/>
                <w:sz w:val="14"/>
                <w:szCs w:val="14"/>
                <w:lang w:val="es-CO" w:eastAsia="es-CO"/>
              </w:rPr>
              <w:t>l = 8</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6188939D" w14:textId="77777777" w:rsidR="006C6D17" w:rsidRPr="006C6D17" w:rsidRDefault="006C6D17" w:rsidP="006C6D17">
            <w:pPr>
              <w:spacing w:before="0" w:after="0"/>
              <w:jc w:val="right"/>
              <w:rPr>
                <w:rFonts w:cs="Arial"/>
                <w:i/>
                <w:iCs/>
                <w:sz w:val="14"/>
                <w:szCs w:val="14"/>
                <w:lang w:val="es-CO" w:eastAsia="es-CO"/>
              </w:rPr>
            </w:pPr>
            <w:r w:rsidRPr="006C6D17">
              <w:rPr>
                <w:rFonts w:cs="Arial"/>
                <w:i/>
                <w:iCs/>
                <w:sz w:val="14"/>
                <w:szCs w:val="14"/>
                <w:lang w:val="es-CO" w:eastAsia="es-CO"/>
              </w:rPr>
              <w:t>0</w:t>
            </w:r>
          </w:p>
        </w:tc>
        <w:tc>
          <w:tcPr>
            <w:tcW w:w="1239" w:type="dxa"/>
            <w:tcBorders>
              <w:top w:val="nil"/>
              <w:left w:val="nil"/>
              <w:bottom w:val="single" w:sz="4" w:space="0" w:color="auto"/>
              <w:right w:val="single" w:sz="4" w:space="0" w:color="auto"/>
            </w:tcBorders>
            <w:shd w:val="clear" w:color="auto" w:fill="auto"/>
            <w:noWrap/>
            <w:hideMark/>
          </w:tcPr>
          <w:p w14:paraId="4F93E266" w14:textId="2EF6F115" w:rsidR="006C6D17" w:rsidRPr="006C6D17" w:rsidRDefault="006C6D17" w:rsidP="006C6D17">
            <w:pPr>
              <w:spacing w:before="0" w:after="0"/>
              <w:jc w:val="right"/>
              <w:rPr>
                <w:rFonts w:cs="Arial"/>
                <w:i/>
                <w:iCs/>
                <w:sz w:val="14"/>
                <w:szCs w:val="14"/>
                <w:lang w:val="es-CO" w:eastAsia="es-CO"/>
              </w:rPr>
            </w:pPr>
            <w:r w:rsidRPr="006C6D17">
              <w:rPr>
                <w:sz w:val="14"/>
                <w:szCs w:val="14"/>
              </w:rPr>
              <w:t>7.391.279.440</w:t>
            </w:r>
          </w:p>
        </w:tc>
        <w:tc>
          <w:tcPr>
            <w:tcW w:w="1221" w:type="dxa"/>
            <w:tcBorders>
              <w:top w:val="nil"/>
              <w:left w:val="nil"/>
              <w:bottom w:val="single" w:sz="4" w:space="0" w:color="auto"/>
              <w:right w:val="single" w:sz="4" w:space="0" w:color="auto"/>
            </w:tcBorders>
            <w:shd w:val="clear" w:color="auto" w:fill="auto"/>
            <w:noWrap/>
            <w:hideMark/>
          </w:tcPr>
          <w:p w14:paraId="77614043" w14:textId="4DBE3318" w:rsidR="006C6D17" w:rsidRPr="006C6D17" w:rsidRDefault="006C6D17" w:rsidP="006C6D17">
            <w:pPr>
              <w:spacing w:before="0" w:after="0"/>
              <w:jc w:val="right"/>
              <w:rPr>
                <w:rFonts w:cs="Arial"/>
                <w:i/>
                <w:iCs/>
                <w:sz w:val="14"/>
                <w:szCs w:val="14"/>
                <w:lang w:val="es-CO" w:eastAsia="es-CO"/>
              </w:rPr>
            </w:pPr>
            <w:r w:rsidRPr="006C6D17">
              <w:rPr>
                <w:sz w:val="14"/>
                <w:szCs w:val="14"/>
              </w:rPr>
              <w:t>1.556.861.400</w:t>
            </w:r>
          </w:p>
        </w:tc>
        <w:tc>
          <w:tcPr>
            <w:tcW w:w="1221" w:type="dxa"/>
            <w:tcBorders>
              <w:top w:val="nil"/>
              <w:left w:val="nil"/>
              <w:bottom w:val="single" w:sz="4" w:space="0" w:color="auto"/>
              <w:right w:val="single" w:sz="4" w:space="0" w:color="auto"/>
            </w:tcBorders>
            <w:shd w:val="clear" w:color="auto" w:fill="auto"/>
            <w:noWrap/>
            <w:hideMark/>
          </w:tcPr>
          <w:p w14:paraId="68EB490B" w14:textId="64E4EA88" w:rsidR="006C6D17" w:rsidRPr="006C6D17" w:rsidRDefault="006C6D17" w:rsidP="006C6D17">
            <w:pPr>
              <w:spacing w:before="0" w:after="0"/>
              <w:jc w:val="right"/>
              <w:rPr>
                <w:rFonts w:cs="Arial"/>
                <w:i/>
                <w:iCs/>
                <w:sz w:val="14"/>
                <w:szCs w:val="14"/>
                <w:lang w:val="es-CO" w:eastAsia="es-CO"/>
              </w:rPr>
            </w:pPr>
            <w:r w:rsidRPr="006C6D17">
              <w:rPr>
                <w:sz w:val="14"/>
                <w:szCs w:val="14"/>
              </w:rPr>
              <w:t>2.075.815.200</w:t>
            </w:r>
          </w:p>
        </w:tc>
        <w:tc>
          <w:tcPr>
            <w:tcW w:w="1135" w:type="dxa"/>
            <w:tcBorders>
              <w:top w:val="nil"/>
              <w:left w:val="nil"/>
              <w:bottom w:val="single" w:sz="4" w:space="0" w:color="auto"/>
              <w:right w:val="single" w:sz="4" w:space="0" w:color="auto"/>
            </w:tcBorders>
            <w:shd w:val="clear" w:color="auto" w:fill="auto"/>
            <w:noWrap/>
            <w:hideMark/>
          </w:tcPr>
          <w:p w14:paraId="255E0AD5" w14:textId="36E94336" w:rsidR="006C6D17" w:rsidRPr="006C6D17" w:rsidRDefault="006C6D17" w:rsidP="006C6D17">
            <w:pPr>
              <w:spacing w:before="0" w:after="0"/>
              <w:jc w:val="right"/>
              <w:rPr>
                <w:rFonts w:cs="Arial"/>
                <w:i/>
                <w:iCs/>
                <w:sz w:val="14"/>
                <w:szCs w:val="14"/>
                <w:lang w:val="es-CO" w:eastAsia="es-CO"/>
              </w:rPr>
            </w:pPr>
            <w:r w:rsidRPr="006C6D17">
              <w:rPr>
                <w:sz w:val="14"/>
                <w:szCs w:val="14"/>
              </w:rPr>
              <w:t>0</w:t>
            </w:r>
          </w:p>
        </w:tc>
        <w:tc>
          <w:tcPr>
            <w:tcW w:w="1317" w:type="dxa"/>
            <w:tcBorders>
              <w:top w:val="nil"/>
              <w:left w:val="nil"/>
              <w:bottom w:val="single" w:sz="4" w:space="0" w:color="auto"/>
              <w:right w:val="single" w:sz="4" w:space="0" w:color="auto"/>
            </w:tcBorders>
            <w:shd w:val="clear" w:color="auto" w:fill="auto"/>
            <w:noWrap/>
            <w:hideMark/>
          </w:tcPr>
          <w:p w14:paraId="23D24D12" w14:textId="5B146518" w:rsidR="006C6D17" w:rsidRPr="006C6D17" w:rsidRDefault="006C6D17" w:rsidP="006C6D17">
            <w:pPr>
              <w:spacing w:before="0" w:after="0"/>
              <w:jc w:val="right"/>
              <w:rPr>
                <w:rFonts w:cs="Arial"/>
                <w:i/>
                <w:iCs/>
                <w:sz w:val="14"/>
                <w:szCs w:val="14"/>
                <w:lang w:val="es-CO" w:eastAsia="es-CO"/>
              </w:rPr>
            </w:pPr>
            <w:r w:rsidRPr="006C6D17">
              <w:rPr>
                <w:sz w:val="14"/>
                <w:szCs w:val="14"/>
              </w:rPr>
              <w:t>0</w:t>
            </w:r>
          </w:p>
        </w:tc>
        <w:tc>
          <w:tcPr>
            <w:tcW w:w="1270" w:type="dxa"/>
            <w:tcBorders>
              <w:top w:val="nil"/>
              <w:left w:val="nil"/>
              <w:bottom w:val="single" w:sz="4" w:space="0" w:color="auto"/>
              <w:right w:val="single" w:sz="4" w:space="0" w:color="auto"/>
            </w:tcBorders>
            <w:shd w:val="clear" w:color="auto" w:fill="auto"/>
            <w:noWrap/>
            <w:hideMark/>
          </w:tcPr>
          <w:p w14:paraId="55E36E26" w14:textId="4D907723" w:rsidR="006C6D17" w:rsidRPr="006C6D17" w:rsidRDefault="006C6D17" w:rsidP="006C6D17">
            <w:pPr>
              <w:spacing w:before="0" w:after="0"/>
              <w:jc w:val="right"/>
              <w:rPr>
                <w:rFonts w:cs="Arial"/>
                <w:i/>
                <w:iCs/>
                <w:sz w:val="14"/>
                <w:szCs w:val="14"/>
                <w:lang w:val="es-CO" w:eastAsia="es-CO"/>
              </w:rPr>
            </w:pPr>
            <w:r w:rsidRPr="006C6D17">
              <w:rPr>
                <w:sz w:val="14"/>
                <w:szCs w:val="14"/>
              </w:rPr>
              <w:t>0</w:t>
            </w:r>
          </w:p>
        </w:tc>
      </w:tr>
      <w:tr w:rsidR="006C6D17" w:rsidRPr="006C6D17" w14:paraId="7B89FE5E" w14:textId="77777777" w:rsidTr="00F65057">
        <w:trPr>
          <w:trHeight w:val="276"/>
        </w:trPr>
        <w:tc>
          <w:tcPr>
            <w:tcW w:w="863" w:type="dxa"/>
            <w:tcBorders>
              <w:top w:val="nil"/>
              <w:left w:val="single" w:sz="4" w:space="0" w:color="auto"/>
              <w:bottom w:val="single" w:sz="4" w:space="0" w:color="auto"/>
              <w:right w:val="nil"/>
            </w:tcBorders>
            <w:shd w:val="clear" w:color="000000" w:fill="FFFFFF"/>
            <w:noWrap/>
            <w:vAlign w:val="center"/>
            <w:hideMark/>
          </w:tcPr>
          <w:p w14:paraId="1E0BA8EE" w14:textId="77777777" w:rsidR="006C6D17" w:rsidRPr="006C6D17" w:rsidRDefault="006C6D17" w:rsidP="006C6D17">
            <w:pPr>
              <w:spacing w:before="0" w:after="0"/>
              <w:jc w:val="center"/>
              <w:rPr>
                <w:rFonts w:cs="Arial"/>
                <w:i/>
                <w:iCs/>
                <w:color w:val="000000"/>
                <w:sz w:val="14"/>
                <w:szCs w:val="14"/>
                <w:lang w:val="es-CO" w:eastAsia="es-CO"/>
              </w:rPr>
            </w:pPr>
            <w:r w:rsidRPr="006C6D17">
              <w:rPr>
                <w:rFonts w:cs="Arial"/>
                <w:i/>
                <w:iCs/>
                <w:color w:val="000000"/>
                <w:sz w:val="14"/>
                <w:szCs w:val="14"/>
                <w:lang w:val="es-CO" w:eastAsia="es-CO"/>
              </w:rPr>
              <w:t>l = 9</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405C7FA3" w14:textId="77777777" w:rsidR="006C6D17" w:rsidRPr="006C6D17" w:rsidRDefault="006C6D17" w:rsidP="006C6D17">
            <w:pPr>
              <w:spacing w:before="0" w:after="0"/>
              <w:jc w:val="right"/>
              <w:rPr>
                <w:rFonts w:cs="Arial"/>
                <w:i/>
                <w:iCs/>
                <w:sz w:val="14"/>
                <w:szCs w:val="14"/>
                <w:lang w:val="es-CO" w:eastAsia="es-CO"/>
              </w:rPr>
            </w:pPr>
            <w:r w:rsidRPr="006C6D17">
              <w:rPr>
                <w:rFonts w:cs="Arial"/>
                <w:i/>
                <w:iCs/>
                <w:sz w:val="14"/>
                <w:szCs w:val="14"/>
                <w:lang w:val="es-CO" w:eastAsia="es-CO"/>
              </w:rPr>
              <w:t>0</w:t>
            </w:r>
          </w:p>
        </w:tc>
        <w:tc>
          <w:tcPr>
            <w:tcW w:w="1239" w:type="dxa"/>
            <w:tcBorders>
              <w:top w:val="nil"/>
              <w:left w:val="nil"/>
              <w:bottom w:val="single" w:sz="4" w:space="0" w:color="auto"/>
              <w:right w:val="single" w:sz="4" w:space="0" w:color="auto"/>
            </w:tcBorders>
            <w:shd w:val="clear" w:color="auto" w:fill="auto"/>
            <w:noWrap/>
            <w:hideMark/>
          </w:tcPr>
          <w:p w14:paraId="37996D80" w14:textId="79F46494" w:rsidR="006C6D17" w:rsidRPr="006C6D17" w:rsidRDefault="006C6D17" w:rsidP="006C6D17">
            <w:pPr>
              <w:spacing w:before="0" w:after="0"/>
              <w:jc w:val="right"/>
              <w:rPr>
                <w:rFonts w:cs="Arial"/>
                <w:i/>
                <w:iCs/>
                <w:sz w:val="14"/>
                <w:szCs w:val="14"/>
                <w:lang w:val="es-CO" w:eastAsia="es-CO"/>
              </w:rPr>
            </w:pPr>
            <w:r w:rsidRPr="006C6D17">
              <w:rPr>
                <w:sz w:val="14"/>
                <w:szCs w:val="14"/>
              </w:rPr>
              <w:t>0</w:t>
            </w:r>
          </w:p>
        </w:tc>
        <w:tc>
          <w:tcPr>
            <w:tcW w:w="1221" w:type="dxa"/>
            <w:tcBorders>
              <w:top w:val="nil"/>
              <w:left w:val="nil"/>
              <w:bottom w:val="single" w:sz="4" w:space="0" w:color="auto"/>
              <w:right w:val="single" w:sz="4" w:space="0" w:color="auto"/>
            </w:tcBorders>
            <w:shd w:val="clear" w:color="auto" w:fill="auto"/>
            <w:noWrap/>
            <w:hideMark/>
          </w:tcPr>
          <w:p w14:paraId="140AA6D0" w14:textId="7A5DD8D6" w:rsidR="006C6D17" w:rsidRPr="006C6D17" w:rsidRDefault="006C6D17" w:rsidP="006C6D17">
            <w:pPr>
              <w:spacing w:before="0" w:after="0"/>
              <w:jc w:val="right"/>
              <w:rPr>
                <w:rFonts w:cs="Arial"/>
                <w:i/>
                <w:iCs/>
                <w:sz w:val="14"/>
                <w:szCs w:val="14"/>
                <w:lang w:val="es-CO" w:eastAsia="es-CO"/>
              </w:rPr>
            </w:pPr>
            <w:r w:rsidRPr="006C6D17">
              <w:rPr>
                <w:sz w:val="14"/>
                <w:szCs w:val="14"/>
              </w:rPr>
              <w:t>0</w:t>
            </w:r>
          </w:p>
        </w:tc>
        <w:tc>
          <w:tcPr>
            <w:tcW w:w="1221" w:type="dxa"/>
            <w:tcBorders>
              <w:top w:val="nil"/>
              <w:left w:val="nil"/>
              <w:bottom w:val="single" w:sz="4" w:space="0" w:color="auto"/>
              <w:right w:val="single" w:sz="4" w:space="0" w:color="auto"/>
            </w:tcBorders>
            <w:shd w:val="clear" w:color="auto" w:fill="auto"/>
            <w:noWrap/>
            <w:hideMark/>
          </w:tcPr>
          <w:p w14:paraId="77AE2ED5" w14:textId="3036EF7C" w:rsidR="006C6D17" w:rsidRPr="006C6D17" w:rsidRDefault="006C6D17" w:rsidP="006C6D17">
            <w:pPr>
              <w:spacing w:before="0" w:after="0"/>
              <w:jc w:val="right"/>
              <w:rPr>
                <w:rFonts w:cs="Arial"/>
                <w:i/>
                <w:iCs/>
                <w:sz w:val="14"/>
                <w:szCs w:val="14"/>
                <w:lang w:val="es-CO" w:eastAsia="es-CO"/>
              </w:rPr>
            </w:pPr>
            <w:r w:rsidRPr="006C6D17">
              <w:rPr>
                <w:sz w:val="14"/>
                <w:szCs w:val="14"/>
              </w:rPr>
              <w:t>0</w:t>
            </w:r>
          </w:p>
        </w:tc>
        <w:tc>
          <w:tcPr>
            <w:tcW w:w="1135" w:type="dxa"/>
            <w:tcBorders>
              <w:top w:val="nil"/>
              <w:left w:val="nil"/>
              <w:bottom w:val="single" w:sz="4" w:space="0" w:color="auto"/>
              <w:right w:val="single" w:sz="4" w:space="0" w:color="auto"/>
            </w:tcBorders>
            <w:shd w:val="clear" w:color="auto" w:fill="auto"/>
            <w:noWrap/>
            <w:hideMark/>
          </w:tcPr>
          <w:p w14:paraId="7047A733" w14:textId="5A8DF29E" w:rsidR="006C6D17" w:rsidRPr="006C6D17" w:rsidRDefault="006C6D17" w:rsidP="006C6D17">
            <w:pPr>
              <w:spacing w:before="0" w:after="0"/>
              <w:jc w:val="right"/>
              <w:rPr>
                <w:rFonts w:cs="Arial"/>
                <w:i/>
                <w:iCs/>
                <w:sz w:val="14"/>
                <w:szCs w:val="14"/>
                <w:lang w:val="es-CO" w:eastAsia="es-CO"/>
              </w:rPr>
            </w:pPr>
            <w:r w:rsidRPr="006C6D17">
              <w:rPr>
                <w:sz w:val="14"/>
                <w:szCs w:val="14"/>
              </w:rPr>
              <w:t>0</w:t>
            </w:r>
          </w:p>
        </w:tc>
        <w:tc>
          <w:tcPr>
            <w:tcW w:w="1317" w:type="dxa"/>
            <w:tcBorders>
              <w:top w:val="nil"/>
              <w:left w:val="nil"/>
              <w:bottom w:val="single" w:sz="4" w:space="0" w:color="auto"/>
              <w:right w:val="single" w:sz="4" w:space="0" w:color="auto"/>
            </w:tcBorders>
            <w:shd w:val="clear" w:color="auto" w:fill="auto"/>
            <w:noWrap/>
            <w:hideMark/>
          </w:tcPr>
          <w:p w14:paraId="07E63941" w14:textId="59B81DD8" w:rsidR="006C6D17" w:rsidRPr="006C6D17" w:rsidRDefault="006C6D17" w:rsidP="006C6D17">
            <w:pPr>
              <w:spacing w:before="0" w:after="0"/>
              <w:jc w:val="right"/>
              <w:rPr>
                <w:rFonts w:cs="Arial"/>
                <w:i/>
                <w:iCs/>
                <w:sz w:val="14"/>
                <w:szCs w:val="14"/>
                <w:lang w:val="es-CO" w:eastAsia="es-CO"/>
              </w:rPr>
            </w:pPr>
            <w:r w:rsidRPr="006C6D17">
              <w:rPr>
                <w:sz w:val="14"/>
                <w:szCs w:val="14"/>
              </w:rPr>
              <w:t>0</w:t>
            </w:r>
          </w:p>
        </w:tc>
        <w:tc>
          <w:tcPr>
            <w:tcW w:w="1270" w:type="dxa"/>
            <w:tcBorders>
              <w:top w:val="nil"/>
              <w:left w:val="nil"/>
              <w:bottom w:val="single" w:sz="4" w:space="0" w:color="auto"/>
              <w:right w:val="single" w:sz="4" w:space="0" w:color="auto"/>
            </w:tcBorders>
            <w:shd w:val="clear" w:color="auto" w:fill="auto"/>
            <w:noWrap/>
            <w:hideMark/>
          </w:tcPr>
          <w:p w14:paraId="262F317B" w14:textId="3454B3C9" w:rsidR="006C6D17" w:rsidRPr="006C6D17" w:rsidRDefault="006C6D17" w:rsidP="006C6D17">
            <w:pPr>
              <w:spacing w:before="0" w:after="0"/>
              <w:jc w:val="right"/>
              <w:rPr>
                <w:rFonts w:cs="Arial"/>
                <w:i/>
                <w:iCs/>
                <w:sz w:val="14"/>
                <w:szCs w:val="14"/>
                <w:lang w:val="es-CO" w:eastAsia="es-CO"/>
              </w:rPr>
            </w:pPr>
            <w:r w:rsidRPr="006C6D17">
              <w:rPr>
                <w:sz w:val="14"/>
                <w:szCs w:val="14"/>
              </w:rPr>
              <w:t>0</w:t>
            </w:r>
          </w:p>
        </w:tc>
      </w:tr>
      <w:tr w:rsidR="006C6D17" w:rsidRPr="006C6D17" w14:paraId="65B7557B" w14:textId="77777777" w:rsidTr="00F65057">
        <w:trPr>
          <w:trHeight w:val="276"/>
        </w:trPr>
        <w:tc>
          <w:tcPr>
            <w:tcW w:w="863" w:type="dxa"/>
            <w:tcBorders>
              <w:top w:val="nil"/>
              <w:left w:val="single" w:sz="4" w:space="0" w:color="auto"/>
              <w:bottom w:val="single" w:sz="4" w:space="0" w:color="auto"/>
              <w:right w:val="nil"/>
            </w:tcBorders>
            <w:shd w:val="clear" w:color="000000" w:fill="FFFFFF"/>
            <w:noWrap/>
            <w:vAlign w:val="center"/>
            <w:hideMark/>
          </w:tcPr>
          <w:p w14:paraId="77F04F4F" w14:textId="77777777" w:rsidR="006C6D17" w:rsidRPr="006C6D17" w:rsidRDefault="006C6D17" w:rsidP="006C6D17">
            <w:pPr>
              <w:spacing w:before="0" w:after="0"/>
              <w:jc w:val="center"/>
              <w:rPr>
                <w:rFonts w:cs="Arial"/>
                <w:i/>
                <w:iCs/>
                <w:color w:val="000000"/>
                <w:sz w:val="14"/>
                <w:szCs w:val="14"/>
                <w:lang w:val="es-CO" w:eastAsia="es-CO"/>
              </w:rPr>
            </w:pPr>
            <w:r w:rsidRPr="006C6D17">
              <w:rPr>
                <w:rFonts w:cs="Arial"/>
                <w:i/>
                <w:iCs/>
                <w:color w:val="000000"/>
                <w:sz w:val="14"/>
                <w:szCs w:val="14"/>
                <w:lang w:val="es-CO" w:eastAsia="es-CO"/>
              </w:rPr>
              <w:t>l = 10</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591F90F2" w14:textId="77777777" w:rsidR="006C6D17" w:rsidRPr="006C6D17" w:rsidRDefault="006C6D17" w:rsidP="006C6D17">
            <w:pPr>
              <w:spacing w:before="0" w:after="0"/>
              <w:jc w:val="right"/>
              <w:rPr>
                <w:rFonts w:cs="Arial"/>
                <w:i/>
                <w:iCs/>
                <w:sz w:val="14"/>
                <w:szCs w:val="14"/>
                <w:lang w:val="es-CO" w:eastAsia="es-CO"/>
              </w:rPr>
            </w:pPr>
            <w:r w:rsidRPr="006C6D17">
              <w:rPr>
                <w:rFonts w:cs="Arial"/>
                <w:i/>
                <w:iCs/>
                <w:sz w:val="14"/>
                <w:szCs w:val="14"/>
                <w:lang w:val="es-CO" w:eastAsia="es-CO"/>
              </w:rPr>
              <w:t>253.934.170</w:t>
            </w:r>
          </w:p>
        </w:tc>
        <w:tc>
          <w:tcPr>
            <w:tcW w:w="1239" w:type="dxa"/>
            <w:tcBorders>
              <w:top w:val="nil"/>
              <w:left w:val="nil"/>
              <w:bottom w:val="single" w:sz="4" w:space="0" w:color="auto"/>
              <w:right w:val="single" w:sz="4" w:space="0" w:color="auto"/>
            </w:tcBorders>
            <w:shd w:val="clear" w:color="auto" w:fill="auto"/>
            <w:noWrap/>
            <w:hideMark/>
          </w:tcPr>
          <w:p w14:paraId="2B086882" w14:textId="02AF55B9" w:rsidR="006C6D17" w:rsidRPr="006C6D17" w:rsidRDefault="006C6D17" w:rsidP="006C6D17">
            <w:pPr>
              <w:spacing w:before="0" w:after="0"/>
              <w:jc w:val="right"/>
              <w:rPr>
                <w:rFonts w:cs="Arial"/>
                <w:i/>
                <w:iCs/>
                <w:sz w:val="14"/>
                <w:szCs w:val="14"/>
                <w:lang w:val="es-CO" w:eastAsia="es-CO"/>
              </w:rPr>
            </w:pPr>
            <w:r w:rsidRPr="006C6D17">
              <w:rPr>
                <w:sz w:val="14"/>
                <w:szCs w:val="14"/>
              </w:rPr>
              <w:t>3.670.878.427</w:t>
            </w:r>
          </w:p>
        </w:tc>
        <w:tc>
          <w:tcPr>
            <w:tcW w:w="1221" w:type="dxa"/>
            <w:tcBorders>
              <w:top w:val="nil"/>
              <w:left w:val="nil"/>
              <w:bottom w:val="single" w:sz="4" w:space="0" w:color="auto"/>
              <w:right w:val="single" w:sz="4" w:space="0" w:color="auto"/>
            </w:tcBorders>
            <w:shd w:val="clear" w:color="auto" w:fill="auto"/>
            <w:noWrap/>
            <w:hideMark/>
          </w:tcPr>
          <w:p w14:paraId="7C9E1FD6" w14:textId="72237A6B" w:rsidR="006C6D17" w:rsidRPr="006C6D17" w:rsidRDefault="006C6D17" w:rsidP="006C6D17">
            <w:pPr>
              <w:spacing w:before="0" w:after="0"/>
              <w:jc w:val="right"/>
              <w:rPr>
                <w:rFonts w:cs="Arial"/>
                <w:i/>
                <w:iCs/>
                <w:sz w:val="14"/>
                <w:szCs w:val="14"/>
                <w:lang w:val="es-CO" w:eastAsia="es-CO"/>
              </w:rPr>
            </w:pPr>
            <w:r w:rsidRPr="006C6D17">
              <w:rPr>
                <w:sz w:val="14"/>
                <w:szCs w:val="14"/>
              </w:rPr>
              <w:t>1.690.959.070</w:t>
            </w:r>
          </w:p>
        </w:tc>
        <w:tc>
          <w:tcPr>
            <w:tcW w:w="1221" w:type="dxa"/>
            <w:tcBorders>
              <w:top w:val="nil"/>
              <w:left w:val="nil"/>
              <w:bottom w:val="single" w:sz="4" w:space="0" w:color="auto"/>
              <w:right w:val="single" w:sz="4" w:space="0" w:color="auto"/>
            </w:tcBorders>
            <w:shd w:val="clear" w:color="auto" w:fill="auto"/>
            <w:noWrap/>
            <w:hideMark/>
          </w:tcPr>
          <w:p w14:paraId="59384210" w14:textId="158EBFBA" w:rsidR="006C6D17" w:rsidRPr="006C6D17" w:rsidRDefault="006C6D17" w:rsidP="006C6D17">
            <w:pPr>
              <w:spacing w:before="0" w:after="0"/>
              <w:jc w:val="right"/>
              <w:rPr>
                <w:rFonts w:cs="Arial"/>
                <w:i/>
                <w:iCs/>
                <w:sz w:val="14"/>
                <w:szCs w:val="14"/>
                <w:lang w:val="es-CO" w:eastAsia="es-CO"/>
              </w:rPr>
            </w:pPr>
            <w:r w:rsidRPr="006C6D17">
              <w:rPr>
                <w:sz w:val="14"/>
                <w:szCs w:val="14"/>
              </w:rPr>
              <w:t>1.000.265.000</w:t>
            </w:r>
          </w:p>
        </w:tc>
        <w:tc>
          <w:tcPr>
            <w:tcW w:w="1135" w:type="dxa"/>
            <w:tcBorders>
              <w:top w:val="nil"/>
              <w:left w:val="nil"/>
              <w:bottom w:val="single" w:sz="4" w:space="0" w:color="auto"/>
              <w:right w:val="single" w:sz="4" w:space="0" w:color="auto"/>
            </w:tcBorders>
            <w:shd w:val="clear" w:color="auto" w:fill="auto"/>
            <w:noWrap/>
            <w:hideMark/>
          </w:tcPr>
          <w:p w14:paraId="5E4B3A40" w14:textId="539A6F27" w:rsidR="006C6D17" w:rsidRPr="006C6D17" w:rsidRDefault="006C6D17" w:rsidP="006C6D17">
            <w:pPr>
              <w:spacing w:before="0" w:after="0"/>
              <w:jc w:val="right"/>
              <w:rPr>
                <w:rFonts w:cs="Arial"/>
                <w:i/>
                <w:iCs/>
                <w:sz w:val="14"/>
                <w:szCs w:val="14"/>
                <w:lang w:val="es-CO" w:eastAsia="es-CO"/>
              </w:rPr>
            </w:pPr>
            <w:r w:rsidRPr="006C6D17">
              <w:rPr>
                <w:sz w:val="14"/>
                <w:szCs w:val="14"/>
              </w:rPr>
              <w:t>838.009.333</w:t>
            </w:r>
          </w:p>
        </w:tc>
        <w:tc>
          <w:tcPr>
            <w:tcW w:w="1317" w:type="dxa"/>
            <w:tcBorders>
              <w:top w:val="nil"/>
              <w:left w:val="nil"/>
              <w:bottom w:val="single" w:sz="4" w:space="0" w:color="auto"/>
              <w:right w:val="single" w:sz="4" w:space="0" w:color="auto"/>
            </w:tcBorders>
            <w:shd w:val="clear" w:color="auto" w:fill="auto"/>
            <w:noWrap/>
            <w:hideMark/>
          </w:tcPr>
          <w:p w14:paraId="07068C4F" w14:textId="34912032" w:rsidR="006C6D17" w:rsidRPr="006C6D17" w:rsidRDefault="006C6D17" w:rsidP="006C6D17">
            <w:pPr>
              <w:spacing w:before="0" w:after="0"/>
              <w:jc w:val="right"/>
              <w:rPr>
                <w:rFonts w:cs="Arial"/>
                <w:i/>
                <w:iCs/>
                <w:sz w:val="14"/>
                <w:szCs w:val="14"/>
                <w:lang w:val="es-CO" w:eastAsia="es-CO"/>
              </w:rPr>
            </w:pPr>
            <w:r w:rsidRPr="006C6D17">
              <w:rPr>
                <w:sz w:val="14"/>
                <w:szCs w:val="14"/>
              </w:rPr>
              <w:t>1.102.802.667</w:t>
            </w:r>
          </w:p>
        </w:tc>
        <w:tc>
          <w:tcPr>
            <w:tcW w:w="1270" w:type="dxa"/>
            <w:tcBorders>
              <w:top w:val="nil"/>
              <w:left w:val="nil"/>
              <w:bottom w:val="single" w:sz="4" w:space="0" w:color="auto"/>
              <w:right w:val="single" w:sz="4" w:space="0" w:color="auto"/>
            </w:tcBorders>
            <w:shd w:val="clear" w:color="auto" w:fill="auto"/>
            <w:noWrap/>
            <w:hideMark/>
          </w:tcPr>
          <w:p w14:paraId="21416B1F" w14:textId="3FCE3EA6" w:rsidR="006C6D17" w:rsidRPr="006C6D17" w:rsidRDefault="006C6D17" w:rsidP="006C6D17">
            <w:pPr>
              <w:spacing w:before="0" w:after="0"/>
              <w:jc w:val="right"/>
              <w:rPr>
                <w:rFonts w:cs="Arial"/>
                <w:i/>
                <w:iCs/>
                <w:sz w:val="14"/>
                <w:szCs w:val="14"/>
                <w:lang w:val="es-CO" w:eastAsia="es-CO"/>
              </w:rPr>
            </w:pPr>
            <w:r w:rsidRPr="006C6D17">
              <w:rPr>
                <w:sz w:val="14"/>
                <w:szCs w:val="14"/>
              </w:rPr>
              <w:t>0</w:t>
            </w:r>
          </w:p>
        </w:tc>
      </w:tr>
    </w:tbl>
    <w:p w14:paraId="73322DDC" w14:textId="77777777" w:rsidR="00691037" w:rsidRPr="005678C2" w:rsidRDefault="00691037" w:rsidP="005678C2">
      <w:pPr>
        <w:pStyle w:val="Descripcin"/>
        <w:spacing w:before="120" w:after="120"/>
        <w:rPr>
          <w:i/>
          <w:iCs/>
          <w:sz w:val="20"/>
          <w:szCs w:val="18"/>
        </w:rPr>
      </w:pPr>
      <w:r w:rsidRPr="005678C2">
        <w:rPr>
          <w:i/>
          <w:iCs/>
          <w:sz w:val="20"/>
          <w:szCs w:val="18"/>
        </w:rPr>
        <w:t xml:space="preserve">Tabla 3 Plan de inversiones del nivel de tensión 3, pesos de diciembre de 2017 </w:t>
      </w:r>
    </w:p>
    <w:tbl>
      <w:tblPr>
        <w:tblW w:w="9503" w:type="dxa"/>
        <w:tblCellMar>
          <w:left w:w="70" w:type="dxa"/>
          <w:right w:w="70" w:type="dxa"/>
        </w:tblCellMar>
        <w:tblLook w:val="04A0" w:firstRow="1" w:lastRow="0" w:firstColumn="1" w:lastColumn="0" w:noHBand="0" w:noVBand="1"/>
      </w:tblPr>
      <w:tblGrid>
        <w:gridCol w:w="863"/>
        <w:gridCol w:w="1135"/>
        <w:gridCol w:w="1230"/>
        <w:gridCol w:w="1230"/>
        <w:gridCol w:w="1230"/>
        <w:gridCol w:w="1230"/>
        <w:gridCol w:w="1319"/>
        <w:gridCol w:w="1286"/>
      </w:tblGrid>
      <w:tr w:rsidR="00484636" w:rsidRPr="005678C2" w14:paraId="7BE3CBF5" w14:textId="77777777" w:rsidTr="00800EBE">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0E98638" w14:textId="77777777" w:rsidR="00484636" w:rsidRPr="005678C2" w:rsidRDefault="00484636" w:rsidP="005678C2">
            <w:pPr>
              <w:spacing w:before="0" w:after="0"/>
              <w:jc w:val="center"/>
              <w:rPr>
                <w:rFonts w:cs="Arial"/>
                <w:b/>
                <w:bCs/>
                <w:i/>
                <w:iCs/>
                <w:color w:val="000000"/>
                <w:sz w:val="14"/>
                <w:szCs w:val="14"/>
                <w:lang w:val="es-CO" w:eastAsia="es-CO"/>
              </w:rPr>
            </w:pPr>
            <w:r w:rsidRPr="005678C2">
              <w:rPr>
                <w:rFonts w:cs="Arial"/>
                <w:b/>
                <w:bCs/>
                <w:i/>
                <w:iCs/>
                <w:color w:val="000000"/>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9CEFA45" w14:textId="77777777" w:rsidR="00484636" w:rsidRPr="005678C2" w:rsidRDefault="00484636" w:rsidP="005678C2">
            <w:pPr>
              <w:spacing w:before="0" w:after="0"/>
              <w:jc w:val="center"/>
              <w:rPr>
                <w:rFonts w:cs="Arial"/>
                <w:b/>
                <w:bCs/>
                <w:i/>
                <w:iCs/>
                <w:sz w:val="14"/>
                <w:szCs w:val="14"/>
                <w:lang w:val="es-CO" w:eastAsia="es-CO"/>
              </w:rPr>
            </w:pPr>
            <w:r w:rsidRPr="005678C2">
              <w:rPr>
                <w:rFonts w:cs="Arial"/>
                <w:b/>
                <w:bCs/>
                <w:i/>
                <w:iCs/>
                <w:sz w:val="14"/>
                <w:szCs w:val="14"/>
                <w:lang w:val="es-CO" w:eastAsia="es-CO"/>
              </w:rPr>
              <w:t>INVA</w:t>
            </w:r>
            <w:r w:rsidRPr="005678C2">
              <w:rPr>
                <w:rFonts w:cs="Arial"/>
                <w:b/>
                <w:bCs/>
                <w:i/>
                <w:iCs/>
                <w:sz w:val="14"/>
                <w:szCs w:val="14"/>
                <w:vertAlign w:val="subscript"/>
                <w:lang w:val="es-CO" w:eastAsia="es-CO"/>
              </w:rPr>
              <w:t>j,3,l,1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4640082" w14:textId="77777777" w:rsidR="00484636" w:rsidRPr="005678C2" w:rsidRDefault="00484636" w:rsidP="005678C2">
            <w:pPr>
              <w:spacing w:before="0" w:after="0"/>
              <w:jc w:val="center"/>
              <w:rPr>
                <w:rFonts w:cs="Arial"/>
                <w:b/>
                <w:bCs/>
                <w:i/>
                <w:iCs/>
                <w:sz w:val="14"/>
                <w:szCs w:val="14"/>
                <w:lang w:val="es-CO" w:eastAsia="es-CO"/>
              </w:rPr>
            </w:pPr>
            <w:r w:rsidRPr="005678C2">
              <w:rPr>
                <w:rFonts w:cs="Arial"/>
                <w:b/>
                <w:bCs/>
                <w:i/>
                <w:iCs/>
                <w:sz w:val="14"/>
                <w:szCs w:val="14"/>
                <w:lang w:val="es-CO" w:eastAsia="es-CO"/>
              </w:rPr>
              <w:t>INVA</w:t>
            </w:r>
            <w:r w:rsidRPr="005678C2">
              <w:rPr>
                <w:rFonts w:cs="Arial"/>
                <w:b/>
                <w:bCs/>
                <w:i/>
                <w:iCs/>
                <w:sz w:val="14"/>
                <w:szCs w:val="14"/>
                <w:vertAlign w:val="subscript"/>
                <w:lang w:val="es-CO" w:eastAsia="es-CO"/>
              </w:rPr>
              <w:t>j,3,l,2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B745418" w14:textId="77777777" w:rsidR="00484636" w:rsidRPr="005678C2" w:rsidRDefault="00484636" w:rsidP="005678C2">
            <w:pPr>
              <w:spacing w:before="0" w:after="0"/>
              <w:jc w:val="center"/>
              <w:rPr>
                <w:rFonts w:cs="Arial"/>
                <w:b/>
                <w:bCs/>
                <w:i/>
                <w:iCs/>
                <w:sz w:val="14"/>
                <w:szCs w:val="14"/>
                <w:lang w:val="es-CO" w:eastAsia="es-CO"/>
              </w:rPr>
            </w:pPr>
            <w:r w:rsidRPr="005678C2">
              <w:rPr>
                <w:rFonts w:cs="Arial"/>
                <w:b/>
                <w:bCs/>
                <w:i/>
                <w:iCs/>
                <w:sz w:val="14"/>
                <w:szCs w:val="14"/>
                <w:lang w:val="es-CO" w:eastAsia="es-CO"/>
              </w:rPr>
              <w:t>INVA</w:t>
            </w:r>
            <w:r w:rsidRPr="005678C2">
              <w:rPr>
                <w:rFonts w:cs="Arial"/>
                <w:b/>
                <w:bCs/>
                <w:i/>
                <w:iCs/>
                <w:sz w:val="14"/>
                <w:szCs w:val="14"/>
                <w:vertAlign w:val="subscript"/>
                <w:lang w:val="es-CO" w:eastAsia="es-CO"/>
              </w:rPr>
              <w:t>j,3,l,3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8CAE088" w14:textId="77777777" w:rsidR="00484636" w:rsidRPr="005678C2" w:rsidRDefault="00484636" w:rsidP="005678C2">
            <w:pPr>
              <w:spacing w:before="0" w:after="0"/>
              <w:jc w:val="center"/>
              <w:rPr>
                <w:rFonts w:cs="Arial"/>
                <w:b/>
                <w:bCs/>
                <w:i/>
                <w:iCs/>
                <w:sz w:val="14"/>
                <w:szCs w:val="14"/>
                <w:lang w:val="es-CO" w:eastAsia="es-CO"/>
              </w:rPr>
            </w:pPr>
            <w:r w:rsidRPr="005678C2">
              <w:rPr>
                <w:rFonts w:cs="Arial"/>
                <w:b/>
                <w:bCs/>
                <w:i/>
                <w:iCs/>
                <w:sz w:val="14"/>
                <w:szCs w:val="14"/>
                <w:lang w:val="es-CO" w:eastAsia="es-CO"/>
              </w:rPr>
              <w:t>INVA</w:t>
            </w:r>
            <w:r w:rsidRPr="005678C2">
              <w:rPr>
                <w:rFonts w:cs="Arial"/>
                <w:b/>
                <w:bCs/>
                <w:i/>
                <w:iCs/>
                <w:sz w:val="14"/>
                <w:szCs w:val="14"/>
                <w:vertAlign w:val="subscript"/>
                <w:lang w:val="es-CO" w:eastAsia="es-CO"/>
              </w:rPr>
              <w:t>j,3,l,4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A1483A5" w14:textId="77777777" w:rsidR="00484636" w:rsidRPr="005678C2" w:rsidRDefault="00484636" w:rsidP="005678C2">
            <w:pPr>
              <w:spacing w:before="0" w:after="0"/>
              <w:jc w:val="center"/>
              <w:rPr>
                <w:rFonts w:cs="Arial"/>
                <w:b/>
                <w:bCs/>
                <w:i/>
                <w:iCs/>
                <w:sz w:val="14"/>
                <w:szCs w:val="14"/>
                <w:lang w:val="es-CO" w:eastAsia="es-CO"/>
              </w:rPr>
            </w:pPr>
            <w:r w:rsidRPr="005678C2">
              <w:rPr>
                <w:rFonts w:cs="Arial"/>
                <w:b/>
                <w:bCs/>
                <w:i/>
                <w:iCs/>
                <w:sz w:val="14"/>
                <w:szCs w:val="14"/>
                <w:lang w:val="es-CO" w:eastAsia="es-CO"/>
              </w:rPr>
              <w:t>INVA</w:t>
            </w:r>
            <w:r w:rsidRPr="005678C2">
              <w:rPr>
                <w:rFonts w:cs="Arial"/>
                <w:b/>
                <w:bCs/>
                <w:i/>
                <w:iCs/>
                <w:sz w:val="14"/>
                <w:szCs w:val="14"/>
                <w:vertAlign w:val="subscript"/>
                <w:lang w:val="es-CO" w:eastAsia="es-CO"/>
              </w:rPr>
              <w:t>j,3,l,5</w:t>
            </w:r>
          </w:p>
        </w:tc>
        <w:tc>
          <w:tcPr>
            <w:tcW w:w="1319" w:type="dxa"/>
            <w:tcBorders>
              <w:top w:val="single" w:sz="4" w:space="0" w:color="auto"/>
              <w:left w:val="nil"/>
              <w:bottom w:val="single" w:sz="4" w:space="0" w:color="auto"/>
              <w:right w:val="single" w:sz="4" w:space="0" w:color="auto"/>
            </w:tcBorders>
            <w:shd w:val="clear" w:color="000000" w:fill="FFFFFF"/>
            <w:noWrap/>
            <w:vAlign w:val="center"/>
            <w:hideMark/>
          </w:tcPr>
          <w:p w14:paraId="500B1A4C" w14:textId="77777777" w:rsidR="00484636" w:rsidRPr="005678C2" w:rsidRDefault="00484636" w:rsidP="005678C2">
            <w:pPr>
              <w:spacing w:before="0" w:after="0"/>
              <w:jc w:val="center"/>
              <w:rPr>
                <w:rFonts w:cs="Arial"/>
                <w:b/>
                <w:bCs/>
                <w:i/>
                <w:iCs/>
                <w:sz w:val="14"/>
                <w:szCs w:val="14"/>
                <w:lang w:val="es-CO" w:eastAsia="es-CO"/>
              </w:rPr>
            </w:pPr>
            <w:r w:rsidRPr="005678C2">
              <w:rPr>
                <w:rFonts w:cs="Arial"/>
                <w:b/>
                <w:bCs/>
                <w:i/>
                <w:iCs/>
                <w:sz w:val="14"/>
                <w:szCs w:val="14"/>
                <w:lang w:val="es-CO" w:eastAsia="es-CO"/>
              </w:rPr>
              <w:t>INVA</w:t>
            </w:r>
            <w:r w:rsidRPr="005678C2">
              <w:rPr>
                <w:rFonts w:cs="Arial"/>
                <w:b/>
                <w:bCs/>
                <w:i/>
                <w:iCs/>
                <w:sz w:val="14"/>
                <w:szCs w:val="14"/>
                <w:vertAlign w:val="subscript"/>
                <w:lang w:val="es-CO" w:eastAsia="es-CO"/>
              </w:rPr>
              <w:t>j,3,l,6</w:t>
            </w:r>
          </w:p>
        </w:tc>
        <w:tc>
          <w:tcPr>
            <w:tcW w:w="1286" w:type="dxa"/>
            <w:tcBorders>
              <w:top w:val="single" w:sz="4" w:space="0" w:color="auto"/>
              <w:left w:val="nil"/>
              <w:bottom w:val="single" w:sz="4" w:space="0" w:color="auto"/>
              <w:right w:val="single" w:sz="4" w:space="0" w:color="auto"/>
            </w:tcBorders>
            <w:shd w:val="clear" w:color="000000" w:fill="FFFFFF"/>
            <w:noWrap/>
            <w:vAlign w:val="center"/>
            <w:hideMark/>
          </w:tcPr>
          <w:p w14:paraId="54FCA8C7" w14:textId="77777777" w:rsidR="00484636" w:rsidRPr="005678C2" w:rsidRDefault="00484636" w:rsidP="005678C2">
            <w:pPr>
              <w:spacing w:before="0" w:after="0"/>
              <w:jc w:val="center"/>
              <w:rPr>
                <w:rFonts w:cs="Arial"/>
                <w:b/>
                <w:bCs/>
                <w:i/>
                <w:iCs/>
                <w:sz w:val="14"/>
                <w:szCs w:val="14"/>
                <w:lang w:val="es-CO" w:eastAsia="es-CO"/>
              </w:rPr>
            </w:pPr>
            <w:r w:rsidRPr="005678C2">
              <w:rPr>
                <w:rFonts w:cs="Arial"/>
                <w:b/>
                <w:bCs/>
                <w:i/>
                <w:iCs/>
                <w:sz w:val="14"/>
                <w:szCs w:val="14"/>
                <w:lang w:val="es-CO" w:eastAsia="es-CO"/>
              </w:rPr>
              <w:t>INVA</w:t>
            </w:r>
            <w:r w:rsidRPr="005678C2">
              <w:rPr>
                <w:rFonts w:cs="Arial"/>
                <w:b/>
                <w:bCs/>
                <w:i/>
                <w:iCs/>
                <w:sz w:val="14"/>
                <w:szCs w:val="14"/>
                <w:vertAlign w:val="subscript"/>
                <w:lang w:val="es-CO" w:eastAsia="es-CO"/>
              </w:rPr>
              <w:t>j,3,l,7</w:t>
            </w:r>
          </w:p>
        </w:tc>
      </w:tr>
      <w:tr w:rsidR="00E30636" w:rsidRPr="005678C2" w14:paraId="4E54389D" w14:textId="77777777" w:rsidTr="00800EBE">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6D1464E5" w14:textId="77777777" w:rsidR="00E30636" w:rsidRPr="005678C2" w:rsidRDefault="00E30636" w:rsidP="00E30636">
            <w:pPr>
              <w:spacing w:before="0" w:after="0"/>
              <w:jc w:val="center"/>
              <w:rPr>
                <w:rFonts w:cs="Arial"/>
                <w:i/>
                <w:iCs/>
                <w:color w:val="000000"/>
                <w:sz w:val="14"/>
                <w:szCs w:val="14"/>
                <w:lang w:val="es-CO" w:eastAsia="es-CO"/>
              </w:rPr>
            </w:pPr>
            <w:r w:rsidRPr="005678C2">
              <w:rPr>
                <w:rFonts w:cs="Arial"/>
                <w:i/>
                <w:iCs/>
                <w:color w:val="000000"/>
                <w:sz w:val="14"/>
                <w:szCs w:val="14"/>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6F9ECD" w14:textId="77777777" w:rsidR="00E30636" w:rsidRPr="005678C2" w:rsidRDefault="00E30636" w:rsidP="00E30636">
            <w:pPr>
              <w:spacing w:before="0" w:after="0"/>
              <w:jc w:val="right"/>
              <w:rPr>
                <w:rFonts w:cs="Arial"/>
                <w:i/>
                <w:iCs/>
                <w:sz w:val="14"/>
                <w:szCs w:val="14"/>
                <w:lang w:val="es-CO" w:eastAsia="es-CO"/>
              </w:rPr>
            </w:pPr>
            <w:r w:rsidRPr="005678C2">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4F2BF0D1" w14:textId="1B74B610"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4.968.408.000</w:t>
            </w:r>
          </w:p>
        </w:tc>
        <w:tc>
          <w:tcPr>
            <w:tcW w:w="0" w:type="auto"/>
            <w:tcBorders>
              <w:top w:val="nil"/>
              <w:left w:val="nil"/>
              <w:bottom w:val="single" w:sz="4" w:space="0" w:color="auto"/>
              <w:right w:val="single" w:sz="4" w:space="0" w:color="auto"/>
            </w:tcBorders>
            <w:shd w:val="clear" w:color="auto" w:fill="auto"/>
            <w:noWrap/>
            <w:vAlign w:val="center"/>
            <w:hideMark/>
          </w:tcPr>
          <w:p w14:paraId="63C273AA" w14:textId="35136C76"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2.484.204.000</w:t>
            </w:r>
          </w:p>
        </w:tc>
        <w:tc>
          <w:tcPr>
            <w:tcW w:w="0" w:type="auto"/>
            <w:tcBorders>
              <w:top w:val="nil"/>
              <w:left w:val="nil"/>
              <w:bottom w:val="single" w:sz="4" w:space="0" w:color="auto"/>
              <w:right w:val="single" w:sz="4" w:space="0" w:color="auto"/>
            </w:tcBorders>
            <w:shd w:val="clear" w:color="auto" w:fill="auto"/>
            <w:noWrap/>
            <w:vAlign w:val="center"/>
            <w:hideMark/>
          </w:tcPr>
          <w:p w14:paraId="35DC369F" w14:textId="15B8966D"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6.642.405.000</w:t>
            </w:r>
          </w:p>
        </w:tc>
        <w:tc>
          <w:tcPr>
            <w:tcW w:w="0" w:type="auto"/>
            <w:tcBorders>
              <w:top w:val="nil"/>
              <w:left w:val="nil"/>
              <w:bottom w:val="single" w:sz="4" w:space="0" w:color="auto"/>
              <w:right w:val="single" w:sz="4" w:space="0" w:color="auto"/>
            </w:tcBorders>
            <w:shd w:val="clear" w:color="auto" w:fill="auto"/>
            <w:noWrap/>
            <w:vAlign w:val="center"/>
            <w:hideMark/>
          </w:tcPr>
          <w:p w14:paraId="5C2840E2" w14:textId="05A5D2A9"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0</w:t>
            </w:r>
          </w:p>
        </w:tc>
        <w:tc>
          <w:tcPr>
            <w:tcW w:w="1319" w:type="dxa"/>
            <w:tcBorders>
              <w:top w:val="nil"/>
              <w:left w:val="nil"/>
              <w:bottom w:val="single" w:sz="4" w:space="0" w:color="auto"/>
              <w:right w:val="single" w:sz="4" w:space="0" w:color="auto"/>
            </w:tcBorders>
            <w:shd w:val="clear" w:color="auto" w:fill="auto"/>
            <w:noWrap/>
            <w:vAlign w:val="center"/>
            <w:hideMark/>
          </w:tcPr>
          <w:p w14:paraId="0F4E171D" w14:textId="26074DB8"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0</w:t>
            </w:r>
          </w:p>
        </w:tc>
        <w:tc>
          <w:tcPr>
            <w:tcW w:w="1286" w:type="dxa"/>
            <w:tcBorders>
              <w:top w:val="nil"/>
              <w:left w:val="nil"/>
              <w:bottom w:val="single" w:sz="4" w:space="0" w:color="auto"/>
              <w:right w:val="single" w:sz="4" w:space="0" w:color="auto"/>
            </w:tcBorders>
            <w:shd w:val="clear" w:color="auto" w:fill="auto"/>
            <w:noWrap/>
            <w:vAlign w:val="center"/>
            <w:hideMark/>
          </w:tcPr>
          <w:p w14:paraId="41D9746C" w14:textId="2A928656"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0</w:t>
            </w:r>
          </w:p>
        </w:tc>
      </w:tr>
      <w:tr w:rsidR="00E30636" w:rsidRPr="005678C2" w14:paraId="7345A03D" w14:textId="77777777" w:rsidTr="00800EBE">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100CAFA9" w14:textId="77777777" w:rsidR="00E30636" w:rsidRPr="005678C2" w:rsidRDefault="00E30636" w:rsidP="00E30636">
            <w:pPr>
              <w:spacing w:before="0" w:after="0"/>
              <w:jc w:val="center"/>
              <w:rPr>
                <w:rFonts w:cs="Arial"/>
                <w:i/>
                <w:iCs/>
                <w:color w:val="000000"/>
                <w:sz w:val="14"/>
                <w:szCs w:val="14"/>
                <w:lang w:val="es-CO" w:eastAsia="es-CO"/>
              </w:rPr>
            </w:pPr>
            <w:r w:rsidRPr="005678C2">
              <w:rPr>
                <w:rFonts w:cs="Arial"/>
                <w:i/>
                <w:iCs/>
                <w:color w:val="000000"/>
                <w:sz w:val="14"/>
                <w:szCs w:val="14"/>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BBAAF4" w14:textId="77777777" w:rsidR="00E30636" w:rsidRPr="005678C2" w:rsidRDefault="00E30636" w:rsidP="00E30636">
            <w:pPr>
              <w:spacing w:before="0" w:after="0"/>
              <w:jc w:val="right"/>
              <w:rPr>
                <w:rFonts w:cs="Arial"/>
                <w:i/>
                <w:iCs/>
                <w:sz w:val="14"/>
                <w:szCs w:val="14"/>
                <w:lang w:val="es-CO" w:eastAsia="es-CO"/>
              </w:rPr>
            </w:pPr>
            <w:r w:rsidRPr="005678C2">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279A3433" w14:textId="55CD8BB4"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61D14F08" w14:textId="35E04799"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35D1E330" w14:textId="1DDED0CD"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500576E3" w14:textId="12068C2C"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0</w:t>
            </w:r>
          </w:p>
        </w:tc>
        <w:tc>
          <w:tcPr>
            <w:tcW w:w="1319" w:type="dxa"/>
            <w:tcBorders>
              <w:top w:val="nil"/>
              <w:left w:val="nil"/>
              <w:bottom w:val="single" w:sz="4" w:space="0" w:color="auto"/>
              <w:right w:val="single" w:sz="4" w:space="0" w:color="auto"/>
            </w:tcBorders>
            <w:shd w:val="clear" w:color="auto" w:fill="auto"/>
            <w:noWrap/>
            <w:vAlign w:val="center"/>
            <w:hideMark/>
          </w:tcPr>
          <w:p w14:paraId="7CAEC31E" w14:textId="412F8F9B"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0</w:t>
            </w:r>
          </w:p>
        </w:tc>
        <w:tc>
          <w:tcPr>
            <w:tcW w:w="1286" w:type="dxa"/>
            <w:tcBorders>
              <w:top w:val="nil"/>
              <w:left w:val="nil"/>
              <w:bottom w:val="single" w:sz="4" w:space="0" w:color="auto"/>
              <w:right w:val="single" w:sz="4" w:space="0" w:color="auto"/>
            </w:tcBorders>
            <w:shd w:val="clear" w:color="auto" w:fill="auto"/>
            <w:noWrap/>
            <w:vAlign w:val="center"/>
            <w:hideMark/>
          </w:tcPr>
          <w:p w14:paraId="5780623D" w14:textId="4CD3DCB4"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0</w:t>
            </w:r>
          </w:p>
        </w:tc>
      </w:tr>
      <w:tr w:rsidR="00E30636" w:rsidRPr="005678C2" w14:paraId="2CADAF41" w14:textId="77777777" w:rsidTr="00800EBE">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51213B72" w14:textId="77777777" w:rsidR="00E30636" w:rsidRPr="005678C2" w:rsidRDefault="00E30636" w:rsidP="00E30636">
            <w:pPr>
              <w:spacing w:before="0" w:after="0"/>
              <w:jc w:val="center"/>
              <w:rPr>
                <w:rFonts w:cs="Arial"/>
                <w:i/>
                <w:iCs/>
                <w:color w:val="000000"/>
                <w:sz w:val="14"/>
                <w:szCs w:val="14"/>
                <w:lang w:val="es-CO" w:eastAsia="es-CO"/>
              </w:rPr>
            </w:pPr>
            <w:r w:rsidRPr="005678C2">
              <w:rPr>
                <w:rFonts w:cs="Arial"/>
                <w:i/>
                <w:iCs/>
                <w:color w:val="000000"/>
                <w:sz w:val="14"/>
                <w:szCs w:val="14"/>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F264DA" w14:textId="77777777" w:rsidR="00E30636" w:rsidRPr="005678C2" w:rsidRDefault="00E30636" w:rsidP="00E30636">
            <w:pPr>
              <w:spacing w:before="0" w:after="0"/>
              <w:jc w:val="right"/>
              <w:rPr>
                <w:rFonts w:cs="Arial"/>
                <w:i/>
                <w:iCs/>
                <w:sz w:val="14"/>
                <w:szCs w:val="14"/>
                <w:lang w:val="es-CO" w:eastAsia="es-CO"/>
              </w:rPr>
            </w:pPr>
            <w:r w:rsidRPr="005678C2">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2813A9E8" w14:textId="4083990A"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2.570.334.000</w:t>
            </w:r>
          </w:p>
        </w:tc>
        <w:tc>
          <w:tcPr>
            <w:tcW w:w="0" w:type="auto"/>
            <w:tcBorders>
              <w:top w:val="nil"/>
              <w:left w:val="nil"/>
              <w:bottom w:val="single" w:sz="4" w:space="0" w:color="auto"/>
              <w:right w:val="single" w:sz="4" w:space="0" w:color="auto"/>
            </w:tcBorders>
            <w:shd w:val="clear" w:color="auto" w:fill="auto"/>
            <w:noWrap/>
            <w:vAlign w:val="center"/>
            <w:hideMark/>
          </w:tcPr>
          <w:p w14:paraId="1569F14B" w14:textId="054C7B39"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6.637.196.950</w:t>
            </w:r>
          </w:p>
        </w:tc>
        <w:tc>
          <w:tcPr>
            <w:tcW w:w="0" w:type="auto"/>
            <w:tcBorders>
              <w:top w:val="nil"/>
              <w:left w:val="nil"/>
              <w:bottom w:val="single" w:sz="4" w:space="0" w:color="auto"/>
              <w:right w:val="single" w:sz="4" w:space="0" w:color="auto"/>
            </w:tcBorders>
            <w:shd w:val="clear" w:color="auto" w:fill="auto"/>
            <w:noWrap/>
            <w:vAlign w:val="center"/>
            <w:hideMark/>
          </w:tcPr>
          <w:p w14:paraId="1C5A83B8" w14:textId="7B8AD062"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5.904.732.130</w:t>
            </w:r>
          </w:p>
        </w:tc>
        <w:tc>
          <w:tcPr>
            <w:tcW w:w="0" w:type="auto"/>
            <w:tcBorders>
              <w:top w:val="nil"/>
              <w:left w:val="nil"/>
              <w:bottom w:val="single" w:sz="4" w:space="0" w:color="auto"/>
              <w:right w:val="single" w:sz="4" w:space="0" w:color="auto"/>
            </w:tcBorders>
            <w:shd w:val="clear" w:color="auto" w:fill="auto"/>
            <w:noWrap/>
            <w:vAlign w:val="center"/>
            <w:hideMark/>
          </w:tcPr>
          <w:p w14:paraId="577BE988" w14:textId="3C6E0BD3"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4.223.356.000</w:t>
            </w:r>
          </w:p>
        </w:tc>
        <w:tc>
          <w:tcPr>
            <w:tcW w:w="1319" w:type="dxa"/>
            <w:tcBorders>
              <w:top w:val="nil"/>
              <w:left w:val="nil"/>
              <w:bottom w:val="single" w:sz="4" w:space="0" w:color="auto"/>
              <w:right w:val="single" w:sz="4" w:space="0" w:color="auto"/>
            </w:tcBorders>
            <w:shd w:val="clear" w:color="auto" w:fill="auto"/>
            <w:noWrap/>
            <w:vAlign w:val="center"/>
            <w:hideMark/>
          </w:tcPr>
          <w:p w14:paraId="47BAEF61" w14:textId="7807A0AD"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9.536.232.012</w:t>
            </w:r>
          </w:p>
        </w:tc>
        <w:tc>
          <w:tcPr>
            <w:tcW w:w="1286" w:type="dxa"/>
            <w:tcBorders>
              <w:top w:val="nil"/>
              <w:left w:val="nil"/>
              <w:bottom w:val="single" w:sz="4" w:space="0" w:color="auto"/>
              <w:right w:val="single" w:sz="4" w:space="0" w:color="auto"/>
            </w:tcBorders>
            <w:shd w:val="clear" w:color="auto" w:fill="auto"/>
            <w:noWrap/>
            <w:vAlign w:val="center"/>
            <w:hideMark/>
          </w:tcPr>
          <w:p w14:paraId="697E486F" w14:textId="7F43D478"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0</w:t>
            </w:r>
          </w:p>
        </w:tc>
      </w:tr>
      <w:tr w:rsidR="00E30636" w:rsidRPr="005678C2" w14:paraId="5AC0A38B" w14:textId="77777777" w:rsidTr="00800EBE">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1E291DCB" w14:textId="77777777" w:rsidR="00E30636" w:rsidRPr="005678C2" w:rsidRDefault="00E30636" w:rsidP="00E30636">
            <w:pPr>
              <w:spacing w:before="0" w:after="0"/>
              <w:jc w:val="center"/>
              <w:rPr>
                <w:rFonts w:cs="Arial"/>
                <w:i/>
                <w:iCs/>
                <w:color w:val="000000"/>
                <w:sz w:val="14"/>
                <w:szCs w:val="14"/>
                <w:lang w:val="es-CO" w:eastAsia="es-CO"/>
              </w:rPr>
            </w:pPr>
            <w:r w:rsidRPr="005678C2">
              <w:rPr>
                <w:rFonts w:cs="Arial"/>
                <w:i/>
                <w:iCs/>
                <w:color w:val="000000"/>
                <w:sz w:val="14"/>
                <w:szCs w:val="14"/>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68ABAC" w14:textId="77777777" w:rsidR="00E30636" w:rsidRPr="005678C2" w:rsidRDefault="00E30636" w:rsidP="00E30636">
            <w:pPr>
              <w:spacing w:before="0" w:after="0"/>
              <w:jc w:val="right"/>
              <w:rPr>
                <w:rFonts w:cs="Arial"/>
                <w:i/>
                <w:iCs/>
                <w:sz w:val="14"/>
                <w:szCs w:val="14"/>
                <w:lang w:val="es-CO" w:eastAsia="es-CO"/>
              </w:rPr>
            </w:pPr>
            <w:r w:rsidRPr="005678C2">
              <w:rPr>
                <w:rFonts w:cs="Arial"/>
                <w:i/>
                <w:iCs/>
                <w:sz w:val="14"/>
                <w:szCs w:val="14"/>
                <w:lang w:val="es-CO" w:eastAsia="es-CO"/>
              </w:rPr>
              <w:t>35.343.000</w:t>
            </w:r>
          </w:p>
        </w:tc>
        <w:tc>
          <w:tcPr>
            <w:tcW w:w="0" w:type="auto"/>
            <w:tcBorders>
              <w:top w:val="nil"/>
              <w:left w:val="nil"/>
              <w:bottom w:val="single" w:sz="4" w:space="0" w:color="auto"/>
              <w:right w:val="single" w:sz="4" w:space="0" w:color="auto"/>
            </w:tcBorders>
            <w:shd w:val="clear" w:color="auto" w:fill="auto"/>
            <w:noWrap/>
            <w:vAlign w:val="center"/>
            <w:hideMark/>
          </w:tcPr>
          <w:p w14:paraId="0C8E9E6F" w14:textId="380442FF"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2.239.901.000</w:t>
            </w:r>
          </w:p>
        </w:tc>
        <w:tc>
          <w:tcPr>
            <w:tcW w:w="0" w:type="auto"/>
            <w:tcBorders>
              <w:top w:val="nil"/>
              <w:left w:val="nil"/>
              <w:bottom w:val="single" w:sz="4" w:space="0" w:color="auto"/>
              <w:right w:val="single" w:sz="4" w:space="0" w:color="auto"/>
            </w:tcBorders>
            <w:shd w:val="clear" w:color="auto" w:fill="auto"/>
            <w:noWrap/>
            <w:vAlign w:val="center"/>
            <w:hideMark/>
          </w:tcPr>
          <w:p w14:paraId="5660BD99" w14:textId="6D2C725D"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557.355.000</w:t>
            </w:r>
          </w:p>
        </w:tc>
        <w:tc>
          <w:tcPr>
            <w:tcW w:w="0" w:type="auto"/>
            <w:tcBorders>
              <w:top w:val="nil"/>
              <w:left w:val="nil"/>
              <w:bottom w:val="single" w:sz="4" w:space="0" w:color="auto"/>
              <w:right w:val="single" w:sz="4" w:space="0" w:color="auto"/>
            </w:tcBorders>
            <w:shd w:val="clear" w:color="auto" w:fill="auto"/>
            <w:noWrap/>
            <w:vAlign w:val="center"/>
            <w:hideMark/>
          </w:tcPr>
          <w:p w14:paraId="5856760A" w14:textId="070F8CE8"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1.556.901.000</w:t>
            </w:r>
          </w:p>
        </w:tc>
        <w:tc>
          <w:tcPr>
            <w:tcW w:w="0" w:type="auto"/>
            <w:tcBorders>
              <w:top w:val="nil"/>
              <w:left w:val="nil"/>
              <w:bottom w:val="single" w:sz="4" w:space="0" w:color="auto"/>
              <w:right w:val="single" w:sz="4" w:space="0" w:color="auto"/>
            </w:tcBorders>
            <w:shd w:val="clear" w:color="auto" w:fill="auto"/>
            <w:noWrap/>
            <w:vAlign w:val="center"/>
            <w:hideMark/>
          </w:tcPr>
          <w:p w14:paraId="07FB4736" w14:textId="03970924"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1.049.751.000</w:t>
            </w:r>
          </w:p>
        </w:tc>
        <w:tc>
          <w:tcPr>
            <w:tcW w:w="1319" w:type="dxa"/>
            <w:tcBorders>
              <w:top w:val="nil"/>
              <w:left w:val="nil"/>
              <w:bottom w:val="single" w:sz="4" w:space="0" w:color="auto"/>
              <w:right w:val="single" w:sz="4" w:space="0" w:color="auto"/>
            </w:tcBorders>
            <w:shd w:val="clear" w:color="auto" w:fill="auto"/>
            <w:noWrap/>
            <w:vAlign w:val="center"/>
            <w:hideMark/>
          </w:tcPr>
          <w:p w14:paraId="4DE79378" w14:textId="28FEB397"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1.559.220.000</w:t>
            </w:r>
          </w:p>
        </w:tc>
        <w:tc>
          <w:tcPr>
            <w:tcW w:w="1286" w:type="dxa"/>
            <w:tcBorders>
              <w:top w:val="nil"/>
              <w:left w:val="nil"/>
              <w:bottom w:val="single" w:sz="4" w:space="0" w:color="auto"/>
              <w:right w:val="single" w:sz="4" w:space="0" w:color="auto"/>
            </w:tcBorders>
            <w:shd w:val="clear" w:color="auto" w:fill="auto"/>
            <w:noWrap/>
            <w:vAlign w:val="center"/>
            <w:hideMark/>
          </w:tcPr>
          <w:p w14:paraId="48114CEB" w14:textId="7EBC0433"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0</w:t>
            </w:r>
          </w:p>
        </w:tc>
      </w:tr>
      <w:tr w:rsidR="00E30636" w:rsidRPr="005678C2" w14:paraId="331AEEB7" w14:textId="77777777" w:rsidTr="00800EBE">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2B4EF2F9" w14:textId="77777777" w:rsidR="00E30636" w:rsidRPr="005678C2" w:rsidRDefault="00E30636" w:rsidP="00E30636">
            <w:pPr>
              <w:spacing w:before="0" w:after="0"/>
              <w:jc w:val="center"/>
              <w:rPr>
                <w:rFonts w:cs="Arial"/>
                <w:i/>
                <w:iCs/>
                <w:color w:val="000000"/>
                <w:sz w:val="14"/>
                <w:szCs w:val="14"/>
                <w:lang w:val="es-CO" w:eastAsia="es-CO"/>
              </w:rPr>
            </w:pPr>
            <w:r w:rsidRPr="005678C2">
              <w:rPr>
                <w:rFonts w:cs="Arial"/>
                <w:i/>
                <w:iCs/>
                <w:color w:val="000000"/>
                <w:sz w:val="14"/>
                <w:szCs w:val="14"/>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CC0E61" w14:textId="77777777" w:rsidR="00E30636" w:rsidRPr="005678C2" w:rsidRDefault="00E30636" w:rsidP="00E30636">
            <w:pPr>
              <w:spacing w:before="0" w:after="0"/>
              <w:jc w:val="right"/>
              <w:rPr>
                <w:rFonts w:cs="Arial"/>
                <w:i/>
                <w:iCs/>
                <w:sz w:val="14"/>
                <w:szCs w:val="14"/>
                <w:lang w:val="es-CO" w:eastAsia="es-CO"/>
              </w:rPr>
            </w:pPr>
            <w:r w:rsidRPr="005678C2">
              <w:rPr>
                <w:rFonts w:cs="Arial"/>
                <w:i/>
                <w:iCs/>
                <w:sz w:val="14"/>
                <w:szCs w:val="14"/>
                <w:lang w:val="es-CO" w:eastAsia="es-CO"/>
              </w:rPr>
              <w:t>1.384.603.000</w:t>
            </w:r>
          </w:p>
        </w:tc>
        <w:tc>
          <w:tcPr>
            <w:tcW w:w="0" w:type="auto"/>
            <w:tcBorders>
              <w:top w:val="nil"/>
              <w:left w:val="nil"/>
              <w:bottom w:val="single" w:sz="4" w:space="0" w:color="auto"/>
              <w:right w:val="single" w:sz="4" w:space="0" w:color="auto"/>
            </w:tcBorders>
            <w:shd w:val="clear" w:color="auto" w:fill="auto"/>
            <w:noWrap/>
            <w:vAlign w:val="center"/>
            <w:hideMark/>
          </w:tcPr>
          <w:p w14:paraId="4550637F" w14:textId="4E31D414"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567.168.000</w:t>
            </w:r>
          </w:p>
        </w:tc>
        <w:tc>
          <w:tcPr>
            <w:tcW w:w="0" w:type="auto"/>
            <w:tcBorders>
              <w:top w:val="nil"/>
              <w:left w:val="nil"/>
              <w:bottom w:val="single" w:sz="4" w:space="0" w:color="auto"/>
              <w:right w:val="single" w:sz="4" w:space="0" w:color="auto"/>
            </w:tcBorders>
            <w:shd w:val="clear" w:color="auto" w:fill="auto"/>
            <w:noWrap/>
            <w:vAlign w:val="center"/>
            <w:hideMark/>
          </w:tcPr>
          <w:p w14:paraId="3805EB2F" w14:textId="23A69240"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88.620.000</w:t>
            </w:r>
          </w:p>
        </w:tc>
        <w:tc>
          <w:tcPr>
            <w:tcW w:w="0" w:type="auto"/>
            <w:tcBorders>
              <w:top w:val="nil"/>
              <w:left w:val="nil"/>
              <w:bottom w:val="single" w:sz="4" w:space="0" w:color="auto"/>
              <w:right w:val="single" w:sz="4" w:space="0" w:color="auto"/>
            </w:tcBorders>
            <w:shd w:val="clear" w:color="auto" w:fill="auto"/>
            <w:noWrap/>
            <w:vAlign w:val="center"/>
            <w:hideMark/>
          </w:tcPr>
          <w:p w14:paraId="561C4111" w14:textId="2B3422AD"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212.688.000</w:t>
            </w:r>
          </w:p>
        </w:tc>
        <w:tc>
          <w:tcPr>
            <w:tcW w:w="0" w:type="auto"/>
            <w:tcBorders>
              <w:top w:val="nil"/>
              <w:left w:val="nil"/>
              <w:bottom w:val="single" w:sz="4" w:space="0" w:color="auto"/>
              <w:right w:val="single" w:sz="4" w:space="0" w:color="auto"/>
            </w:tcBorders>
            <w:shd w:val="clear" w:color="auto" w:fill="auto"/>
            <w:noWrap/>
            <w:vAlign w:val="center"/>
            <w:hideMark/>
          </w:tcPr>
          <w:p w14:paraId="14F8FE99" w14:textId="0095B285"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70.896.000</w:t>
            </w:r>
          </w:p>
        </w:tc>
        <w:tc>
          <w:tcPr>
            <w:tcW w:w="1319" w:type="dxa"/>
            <w:tcBorders>
              <w:top w:val="nil"/>
              <w:left w:val="nil"/>
              <w:bottom w:val="single" w:sz="4" w:space="0" w:color="auto"/>
              <w:right w:val="single" w:sz="4" w:space="0" w:color="auto"/>
            </w:tcBorders>
            <w:shd w:val="clear" w:color="auto" w:fill="auto"/>
            <w:noWrap/>
            <w:vAlign w:val="center"/>
            <w:hideMark/>
          </w:tcPr>
          <w:p w14:paraId="2F4BE9C2" w14:textId="14602D9F"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301.308.000</w:t>
            </w:r>
          </w:p>
        </w:tc>
        <w:tc>
          <w:tcPr>
            <w:tcW w:w="1286" w:type="dxa"/>
            <w:tcBorders>
              <w:top w:val="nil"/>
              <w:left w:val="nil"/>
              <w:bottom w:val="single" w:sz="4" w:space="0" w:color="auto"/>
              <w:right w:val="single" w:sz="4" w:space="0" w:color="auto"/>
            </w:tcBorders>
            <w:shd w:val="clear" w:color="auto" w:fill="auto"/>
            <w:noWrap/>
            <w:vAlign w:val="center"/>
            <w:hideMark/>
          </w:tcPr>
          <w:p w14:paraId="0E537778" w14:textId="7A6FDFBE"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53.172.000</w:t>
            </w:r>
          </w:p>
        </w:tc>
      </w:tr>
      <w:tr w:rsidR="00E30636" w:rsidRPr="005678C2" w14:paraId="715FAC4E" w14:textId="77777777" w:rsidTr="00800EBE">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2B44BE32" w14:textId="77777777" w:rsidR="00E30636" w:rsidRPr="005678C2" w:rsidRDefault="00E30636" w:rsidP="00E30636">
            <w:pPr>
              <w:spacing w:before="0" w:after="0"/>
              <w:jc w:val="center"/>
              <w:rPr>
                <w:rFonts w:cs="Arial"/>
                <w:i/>
                <w:iCs/>
                <w:color w:val="000000"/>
                <w:sz w:val="14"/>
                <w:szCs w:val="14"/>
                <w:lang w:val="es-CO" w:eastAsia="es-CO"/>
              </w:rPr>
            </w:pPr>
            <w:r w:rsidRPr="005678C2">
              <w:rPr>
                <w:rFonts w:cs="Arial"/>
                <w:i/>
                <w:iCs/>
                <w:color w:val="000000"/>
                <w:sz w:val="14"/>
                <w:szCs w:val="14"/>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41443B" w14:textId="77777777" w:rsidR="00E30636" w:rsidRPr="005678C2" w:rsidRDefault="00E30636" w:rsidP="00E30636">
            <w:pPr>
              <w:spacing w:before="0" w:after="0"/>
              <w:jc w:val="right"/>
              <w:rPr>
                <w:rFonts w:cs="Arial"/>
                <w:i/>
                <w:iCs/>
                <w:sz w:val="14"/>
                <w:szCs w:val="14"/>
                <w:lang w:val="es-CO" w:eastAsia="es-CO"/>
              </w:rPr>
            </w:pPr>
            <w:r w:rsidRPr="005678C2">
              <w:rPr>
                <w:rFonts w:cs="Arial"/>
                <w:i/>
                <w:iCs/>
                <w:sz w:val="14"/>
                <w:szCs w:val="14"/>
                <w:lang w:val="es-CO" w:eastAsia="es-CO"/>
              </w:rPr>
              <w:t>37.656.436</w:t>
            </w:r>
          </w:p>
        </w:tc>
        <w:tc>
          <w:tcPr>
            <w:tcW w:w="0" w:type="auto"/>
            <w:tcBorders>
              <w:top w:val="nil"/>
              <w:left w:val="nil"/>
              <w:bottom w:val="single" w:sz="4" w:space="0" w:color="auto"/>
              <w:right w:val="single" w:sz="4" w:space="0" w:color="auto"/>
            </w:tcBorders>
            <w:shd w:val="clear" w:color="auto" w:fill="auto"/>
            <w:noWrap/>
            <w:vAlign w:val="center"/>
            <w:hideMark/>
          </w:tcPr>
          <w:p w14:paraId="6DE34A85" w14:textId="3ABDF871"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282.943.000</w:t>
            </w:r>
          </w:p>
        </w:tc>
        <w:tc>
          <w:tcPr>
            <w:tcW w:w="0" w:type="auto"/>
            <w:tcBorders>
              <w:top w:val="nil"/>
              <w:left w:val="nil"/>
              <w:bottom w:val="single" w:sz="4" w:space="0" w:color="auto"/>
              <w:right w:val="single" w:sz="4" w:space="0" w:color="auto"/>
            </w:tcBorders>
            <w:shd w:val="clear" w:color="auto" w:fill="auto"/>
            <w:noWrap/>
            <w:vAlign w:val="center"/>
            <w:hideMark/>
          </w:tcPr>
          <w:p w14:paraId="43AECE45" w14:textId="48327986"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883.484.370</w:t>
            </w:r>
          </w:p>
        </w:tc>
        <w:tc>
          <w:tcPr>
            <w:tcW w:w="0" w:type="auto"/>
            <w:tcBorders>
              <w:top w:val="nil"/>
              <w:left w:val="nil"/>
              <w:bottom w:val="single" w:sz="4" w:space="0" w:color="auto"/>
              <w:right w:val="single" w:sz="4" w:space="0" w:color="auto"/>
            </w:tcBorders>
            <w:shd w:val="clear" w:color="auto" w:fill="auto"/>
            <w:noWrap/>
            <w:vAlign w:val="center"/>
            <w:hideMark/>
          </w:tcPr>
          <w:p w14:paraId="242C13F2" w14:textId="165AF4B8"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1.550.552.733</w:t>
            </w:r>
          </w:p>
        </w:tc>
        <w:tc>
          <w:tcPr>
            <w:tcW w:w="0" w:type="auto"/>
            <w:tcBorders>
              <w:top w:val="nil"/>
              <w:left w:val="nil"/>
              <w:bottom w:val="single" w:sz="4" w:space="0" w:color="auto"/>
              <w:right w:val="single" w:sz="4" w:space="0" w:color="auto"/>
            </w:tcBorders>
            <w:shd w:val="clear" w:color="auto" w:fill="auto"/>
            <w:noWrap/>
            <w:vAlign w:val="center"/>
            <w:hideMark/>
          </w:tcPr>
          <w:p w14:paraId="4A05ED73" w14:textId="35AB9AEF"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778.693.000</w:t>
            </w:r>
          </w:p>
        </w:tc>
        <w:tc>
          <w:tcPr>
            <w:tcW w:w="1319" w:type="dxa"/>
            <w:tcBorders>
              <w:top w:val="nil"/>
              <w:left w:val="nil"/>
              <w:bottom w:val="single" w:sz="4" w:space="0" w:color="auto"/>
              <w:right w:val="single" w:sz="4" w:space="0" w:color="auto"/>
            </w:tcBorders>
            <w:shd w:val="clear" w:color="auto" w:fill="auto"/>
            <w:noWrap/>
            <w:vAlign w:val="center"/>
            <w:hideMark/>
          </w:tcPr>
          <w:p w14:paraId="60733A01" w14:textId="6B818557"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1.745.253.540</w:t>
            </w:r>
          </w:p>
        </w:tc>
        <w:tc>
          <w:tcPr>
            <w:tcW w:w="1286" w:type="dxa"/>
            <w:tcBorders>
              <w:top w:val="nil"/>
              <w:left w:val="nil"/>
              <w:bottom w:val="single" w:sz="4" w:space="0" w:color="auto"/>
              <w:right w:val="single" w:sz="4" w:space="0" w:color="auto"/>
            </w:tcBorders>
            <w:shd w:val="clear" w:color="auto" w:fill="auto"/>
            <w:noWrap/>
            <w:vAlign w:val="center"/>
            <w:hideMark/>
          </w:tcPr>
          <w:p w14:paraId="3F85216A" w14:textId="0ECEE317"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128.302.196</w:t>
            </w:r>
          </w:p>
        </w:tc>
      </w:tr>
      <w:tr w:rsidR="00E30636" w:rsidRPr="005678C2" w14:paraId="462B7291" w14:textId="77777777" w:rsidTr="00800EBE">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7E623381" w14:textId="77777777" w:rsidR="00E30636" w:rsidRPr="005678C2" w:rsidRDefault="00E30636" w:rsidP="00E30636">
            <w:pPr>
              <w:spacing w:before="0" w:after="0"/>
              <w:jc w:val="center"/>
              <w:rPr>
                <w:rFonts w:cs="Arial"/>
                <w:i/>
                <w:iCs/>
                <w:color w:val="000000"/>
                <w:sz w:val="14"/>
                <w:szCs w:val="14"/>
                <w:lang w:val="es-CO" w:eastAsia="es-CO"/>
              </w:rPr>
            </w:pPr>
            <w:r w:rsidRPr="005678C2">
              <w:rPr>
                <w:rFonts w:cs="Arial"/>
                <w:i/>
                <w:iCs/>
                <w:color w:val="000000"/>
                <w:sz w:val="14"/>
                <w:szCs w:val="14"/>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5ECFC8" w14:textId="77777777" w:rsidR="00E30636" w:rsidRPr="005678C2" w:rsidRDefault="00E30636" w:rsidP="00E30636">
            <w:pPr>
              <w:spacing w:before="0" w:after="0"/>
              <w:jc w:val="right"/>
              <w:rPr>
                <w:rFonts w:cs="Arial"/>
                <w:i/>
                <w:iCs/>
                <w:sz w:val="14"/>
                <w:szCs w:val="14"/>
                <w:lang w:val="es-CO" w:eastAsia="es-CO"/>
              </w:rPr>
            </w:pPr>
            <w:r w:rsidRPr="005678C2">
              <w:rPr>
                <w:rFonts w:cs="Arial"/>
                <w:i/>
                <w:iCs/>
                <w:sz w:val="14"/>
                <w:szCs w:val="14"/>
                <w:lang w:val="es-CO" w:eastAsia="es-CO"/>
              </w:rPr>
              <w:t>5.244.458.628</w:t>
            </w:r>
          </w:p>
        </w:tc>
        <w:tc>
          <w:tcPr>
            <w:tcW w:w="0" w:type="auto"/>
            <w:tcBorders>
              <w:top w:val="nil"/>
              <w:left w:val="nil"/>
              <w:bottom w:val="single" w:sz="4" w:space="0" w:color="auto"/>
              <w:right w:val="single" w:sz="4" w:space="0" w:color="auto"/>
            </w:tcBorders>
            <w:shd w:val="clear" w:color="auto" w:fill="auto"/>
            <w:noWrap/>
            <w:vAlign w:val="center"/>
            <w:hideMark/>
          </w:tcPr>
          <w:p w14:paraId="0855DF23" w14:textId="13EAE263"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14.207.693.303</w:t>
            </w:r>
          </w:p>
        </w:tc>
        <w:tc>
          <w:tcPr>
            <w:tcW w:w="0" w:type="auto"/>
            <w:tcBorders>
              <w:top w:val="nil"/>
              <w:left w:val="nil"/>
              <w:bottom w:val="single" w:sz="4" w:space="0" w:color="auto"/>
              <w:right w:val="single" w:sz="4" w:space="0" w:color="auto"/>
            </w:tcBorders>
            <w:shd w:val="clear" w:color="auto" w:fill="auto"/>
            <w:noWrap/>
            <w:vAlign w:val="center"/>
            <w:hideMark/>
          </w:tcPr>
          <w:p w14:paraId="615DED06" w14:textId="33F96063"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15.233.079.261</w:t>
            </w:r>
          </w:p>
        </w:tc>
        <w:tc>
          <w:tcPr>
            <w:tcW w:w="0" w:type="auto"/>
            <w:tcBorders>
              <w:top w:val="nil"/>
              <w:left w:val="nil"/>
              <w:bottom w:val="single" w:sz="4" w:space="0" w:color="auto"/>
              <w:right w:val="single" w:sz="4" w:space="0" w:color="auto"/>
            </w:tcBorders>
            <w:shd w:val="clear" w:color="auto" w:fill="auto"/>
            <w:noWrap/>
            <w:vAlign w:val="center"/>
            <w:hideMark/>
          </w:tcPr>
          <w:p w14:paraId="6B5AD891" w14:textId="1BF1B739"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18.453.213.736</w:t>
            </w:r>
          </w:p>
        </w:tc>
        <w:tc>
          <w:tcPr>
            <w:tcW w:w="0" w:type="auto"/>
            <w:tcBorders>
              <w:top w:val="nil"/>
              <w:left w:val="nil"/>
              <w:bottom w:val="single" w:sz="4" w:space="0" w:color="auto"/>
              <w:right w:val="single" w:sz="4" w:space="0" w:color="auto"/>
            </w:tcBorders>
            <w:shd w:val="clear" w:color="auto" w:fill="auto"/>
            <w:noWrap/>
            <w:vAlign w:val="center"/>
            <w:hideMark/>
          </w:tcPr>
          <w:p w14:paraId="17332744" w14:textId="0B63C964"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11.283.101.295</w:t>
            </w:r>
          </w:p>
        </w:tc>
        <w:tc>
          <w:tcPr>
            <w:tcW w:w="1319" w:type="dxa"/>
            <w:tcBorders>
              <w:top w:val="nil"/>
              <w:left w:val="nil"/>
              <w:bottom w:val="single" w:sz="4" w:space="0" w:color="auto"/>
              <w:right w:val="single" w:sz="4" w:space="0" w:color="auto"/>
            </w:tcBorders>
            <w:shd w:val="clear" w:color="auto" w:fill="auto"/>
            <w:noWrap/>
            <w:vAlign w:val="center"/>
            <w:hideMark/>
          </w:tcPr>
          <w:p w14:paraId="20762775" w14:textId="25A2B10C"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24.024.173.014</w:t>
            </w:r>
          </w:p>
        </w:tc>
        <w:tc>
          <w:tcPr>
            <w:tcW w:w="1286" w:type="dxa"/>
            <w:tcBorders>
              <w:top w:val="nil"/>
              <w:left w:val="nil"/>
              <w:bottom w:val="single" w:sz="4" w:space="0" w:color="auto"/>
              <w:right w:val="single" w:sz="4" w:space="0" w:color="auto"/>
            </w:tcBorders>
            <w:shd w:val="clear" w:color="auto" w:fill="auto"/>
            <w:noWrap/>
            <w:vAlign w:val="center"/>
            <w:hideMark/>
          </w:tcPr>
          <w:p w14:paraId="6FD47F7B" w14:textId="508DDA24"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12.897.190.640</w:t>
            </w:r>
          </w:p>
        </w:tc>
      </w:tr>
      <w:tr w:rsidR="00E30636" w:rsidRPr="005678C2" w14:paraId="15803F77" w14:textId="77777777" w:rsidTr="0083380E">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0BD6F946" w14:textId="77777777" w:rsidR="00E30636" w:rsidRPr="005678C2" w:rsidRDefault="00E30636" w:rsidP="00E30636">
            <w:pPr>
              <w:spacing w:before="0" w:after="0"/>
              <w:jc w:val="center"/>
              <w:rPr>
                <w:rFonts w:cs="Arial"/>
                <w:i/>
                <w:iCs/>
                <w:color w:val="000000"/>
                <w:sz w:val="14"/>
                <w:szCs w:val="14"/>
                <w:lang w:val="es-CO" w:eastAsia="es-CO"/>
              </w:rPr>
            </w:pPr>
            <w:r w:rsidRPr="005678C2">
              <w:rPr>
                <w:rFonts w:cs="Arial"/>
                <w:i/>
                <w:iCs/>
                <w:color w:val="000000"/>
                <w:sz w:val="14"/>
                <w:szCs w:val="14"/>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25A8AD" w14:textId="77777777" w:rsidR="00E30636" w:rsidRPr="005678C2" w:rsidRDefault="00E30636" w:rsidP="00E30636">
            <w:pPr>
              <w:spacing w:before="0" w:after="0"/>
              <w:jc w:val="right"/>
              <w:rPr>
                <w:rFonts w:cs="Arial"/>
                <w:i/>
                <w:iCs/>
                <w:sz w:val="14"/>
                <w:szCs w:val="14"/>
                <w:lang w:val="es-CO" w:eastAsia="es-CO"/>
              </w:rPr>
            </w:pPr>
            <w:r w:rsidRPr="005678C2">
              <w:rPr>
                <w:rFonts w:cs="Arial"/>
                <w:i/>
                <w:iCs/>
                <w:sz w:val="14"/>
                <w:szCs w:val="14"/>
                <w:lang w:val="es-CO" w:eastAsia="es-CO"/>
              </w:rPr>
              <w:t>41.719.560</w:t>
            </w:r>
          </w:p>
        </w:tc>
        <w:tc>
          <w:tcPr>
            <w:tcW w:w="0" w:type="auto"/>
            <w:tcBorders>
              <w:top w:val="nil"/>
              <w:left w:val="nil"/>
              <w:bottom w:val="single" w:sz="4" w:space="0" w:color="auto"/>
              <w:right w:val="single" w:sz="4" w:space="0" w:color="auto"/>
            </w:tcBorders>
            <w:shd w:val="clear" w:color="auto" w:fill="auto"/>
            <w:noWrap/>
            <w:vAlign w:val="center"/>
            <w:hideMark/>
          </w:tcPr>
          <w:p w14:paraId="2CC4E22B" w14:textId="444E44F1"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1.255.506.425</w:t>
            </w:r>
          </w:p>
        </w:tc>
        <w:tc>
          <w:tcPr>
            <w:tcW w:w="0" w:type="auto"/>
            <w:tcBorders>
              <w:top w:val="nil"/>
              <w:left w:val="nil"/>
              <w:bottom w:val="single" w:sz="4" w:space="0" w:color="auto"/>
              <w:right w:val="single" w:sz="4" w:space="0" w:color="auto"/>
            </w:tcBorders>
            <w:shd w:val="clear" w:color="auto" w:fill="auto"/>
            <w:noWrap/>
            <w:vAlign w:val="center"/>
            <w:hideMark/>
          </w:tcPr>
          <w:p w14:paraId="182565FD" w14:textId="657EF546"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6.583.945.885</w:t>
            </w:r>
          </w:p>
        </w:tc>
        <w:tc>
          <w:tcPr>
            <w:tcW w:w="0" w:type="auto"/>
            <w:tcBorders>
              <w:top w:val="nil"/>
              <w:left w:val="nil"/>
              <w:bottom w:val="single" w:sz="4" w:space="0" w:color="auto"/>
              <w:right w:val="single" w:sz="4" w:space="0" w:color="auto"/>
            </w:tcBorders>
            <w:shd w:val="clear" w:color="auto" w:fill="auto"/>
            <w:noWrap/>
            <w:vAlign w:val="center"/>
            <w:hideMark/>
          </w:tcPr>
          <w:p w14:paraId="6DC650A2" w14:textId="2501A794"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488.516.500</w:t>
            </w:r>
          </w:p>
        </w:tc>
        <w:tc>
          <w:tcPr>
            <w:tcW w:w="0" w:type="auto"/>
            <w:tcBorders>
              <w:top w:val="nil"/>
              <w:left w:val="nil"/>
              <w:bottom w:val="single" w:sz="4" w:space="0" w:color="auto"/>
              <w:right w:val="single" w:sz="4" w:space="0" w:color="auto"/>
            </w:tcBorders>
            <w:shd w:val="clear" w:color="auto" w:fill="auto"/>
            <w:noWrap/>
            <w:vAlign w:val="center"/>
            <w:hideMark/>
          </w:tcPr>
          <w:p w14:paraId="6C1039C1" w14:textId="06AA5693"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203.363.556</w:t>
            </w:r>
          </w:p>
        </w:tc>
        <w:tc>
          <w:tcPr>
            <w:tcW w:w="1319" w:type="dxa"/>
            <w:tcBorders>
              <w:top w:val="nil"/>
              <w:left w:val="nil"/>
              <w:bottom w:val="single" w:sz="4" w:space="0" w:color="auto"/>
              <w:right w:val="single" w:sz="4" w:space="0" w:color="auto"/>
            </w:tcBorders>
            <w:shd w:val="clear" w:color="auto" w:fill="auto"/>
            <w:noWrap/>
            <w:vAlign w:val="center"/>
            <w:hideMark/>
          </w:tcPr>
          <w:p w14:paraId="45849853" w14:textId="45F9DD88"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1.648.205.888</w:t>
            </w:r>
          </w:p>
        </w:tc>
        <w:tc>
          <w:tcPr>
            <w:tcW w:w="1286" w:type="dxa"/>
            <w:tcBorders>
              <w:top w:val="nil"/>
              <w:left w:val="nil"/>
              <w:bottom w:val="single" w:sz="4" w:space="0" w:color="auto"/>
              <w:right w:val="single" w:sz="4" w:space="0" w:color="auto"/>
            </w:tcBorders>
            <w:shd w:val="clear" w:color="auto" w:fill="auto"/>
            <w:noWrap/>
            <w:vAlign w:val="center"/>
            <w:hideMark/>
          </w:tcPr>
          <w:p w14:paraId="0AD481B2" w14:textId="2FE94614"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0</w:t>
            </w:r>
          </w:p>
        </w:tc>
      </w:tr>
      <w:tr w:rsidR="00E30636" w:rsidRPr="005678C2" w14:paraId="367500BB" w14:textId="77777777" w:rsidTr="0083380E">
        <w:trPr>
          <w:trHeight w:val="276"/>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0F7BBD" w14:textId="77777777" w:rsidR="00E30636" w:rsidRPr="005678C2" w:rsidRDefault="00E30636" w:rsidP="00E30636">
            <w:pPr>
              <w:spacing w:before="0" w:after="0"/>
              <w:jc w:val="center"/>
              <w:rPr>
                <w:rFonts w:cs="Arial"/>
                <w:i/>
                <w:iCs/>
                <w:color w:val="000000"/>
                <w:sz w:val="14"/>
                <w:szCs w:val="14"/>
                <w:lang w:val="es-CO" w:eastAsia="es-CO"/>
              </w:rPr>
            </w:pPr>
            <w:r w:rsidRPr="005678C2">
              <w:rPr>
                <w:rFonts w:cs="Arial"/>
                <w:i/>
                <w:iCs/>
                <w:color w:val="000000"/>
                <w:sz w:val="14"/>
                <w:szCs w:val="14"/>
                <w:lang w:val="es-CO" w:eastAsia="es-CO"/>
              </w:rPr>
              <w:t>l = 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AF4C1" w14:textId="77777777" w:rsidR="00E30636" w:rsidRPr="005678C2" w:rsidRDefault="00E30636" w:rsidP="00E30636">
            <w:pPr>
              <w:spacing w:before="0" w:after="0"/>
              <w:jc w:val="right"/>
              <w:rPr>
                <w:rFonts w:cs="Arial"/>
                <w:i/>
                <w:iCs/>
                <w:sz w:val="14"/>
                <w:szCs w:val="14"/>
                <w:lang w:val="es-CO" w:eastAsia="es-CO"/>
              </w:rPr>
            </w:pPr>
            <w:r w:rsidRPr="005678C2">
              <w:rPr>
                <w:rFonts w:cs="Arial"/>
                <w:i/>
                <w:iCs/>
                <w:sz w:val="14"/>
                <w:szCs w:val="14"/>
                <w:lang w:val="es-CO" w:eastAsia="es-CO"/>
              </w:rPr>
              <w:t>5.552.028.000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C4396" w14:textId="5A2C707F"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1.819.033.000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9C987" w14:textId="607B4A8E"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939.975.000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51995" w14:textId="05BB288C"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814.454.000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3454A" w14:textId="7A53D688"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415.680.000</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611C1" w14:textId="057B756C"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1.275.380.000</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40C34" w14:textId="7D7F0368"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776.686.000</w:t>
            </w:r>
          </w:p>
        </w:tc>
      </w:tr>
      <w:tr w:rsidR="00E30636" w:rsidRPr="005678C2" w14:paraId="74F7B7FB" w14:textId="77777777" w:rsidTr="0083380E">
        <w:trPr>
          <w:trHeight w:val="276"/>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14:paraId="41A9D79B" w14:textId="77777777" w:rsidR="00E30636" w:rsidRPr="005678C2" w:rsidRDefault="00E30636" w:rsidP="00E30636">
            <w:pPr>
              <w:spacing w:before="0" w:after="0"/>
              <w:jc w:val="center"/>
              <w:rPr>
                <w:rFonts w:cs="Arial"/>
                <w:i/>
                <w:iCs/>
                <w:color w:val="000000"/>
                <w:sz w:val="14"/>
                <w:szCs w:val="14"/>
                <w:lang w:val="es-CO" w:eastAsia="es-CO"/>
              </w:rPr>
            </w:pPr>
            <w:r w:rsidRPr="005678C2">
              <w:rPr>
                <w:rFonts w:cs="Arial"/>
                <w:i/>
                <w:iCs/>
                <w:color w:val="000000"/>
                <w:sz w:val="14"/>
                <w:szCs w:val="14"/>
                <w:lang w:val="es-CO" w:eastAsia="es-CO"/>
              </w:rPr>
              <w:t>l = 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12EB3" w14:textId="77777777" w:rsidR="00E30636" w:rsidRPr="005678C2" w:rsidRDefault="00E30636" w:rsidP="00E30636">
            <w:pPr>
              <w:spacing w:before="0" w:after="0"/>
              <w:jc w:val="right"/>
              <w:rPr>
                <w:rFonts w:cs="Arial"/>
                <w:i/>
                <w:iCs/>
                <w:sz w:val="14"/>
                <w:szCs w:val="14"/>
                <w:lang w:val="es-CO" w:eastAsia="es-CO"/>
              </w:rPr>
            </w:pPr>
            <w:r w:rsidRPr="005678C2">
              <w:rPr>
                <w:rFonts w:cs="Arial"/>
                <w:i/>
                <w:iCs/>
                <w:sz w:val="14"/>
                <w:szCs w:val="14"/>
                <w:lang w:val="es-CO" w:eastAsia="es-CO"/>
              </w:rPr>
              <w:t>253.934.170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295741" w14:textId="3AFCAFD1"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3.670.878.427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605245E" w14:textId="746FF68F"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1.690.959.070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E50F621" w14:textId="2D7253C0"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1.000.265.000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FF0A81" w14:textId="2A9B7862"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838.009.333</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14:paraId="3D42F1BF" w14:textId="49A2D153"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1.102.802.667</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14:paraId="4C410208" w14:textId="277E29E8" w:rsidR="00E30636" w:rsidRPr="00E30636" w:rsidRDefault="00E30636" w:rsidP="00E30636">
            <w:pPr>
              <w:spacing w:before="0" w:after="0"/>
              <w:jc w:val="right"/>
              <w:rPr>
                <w:rFonts w:cs="Arial"/>
                <w:i/>
                <w:iCs/>
                <w:sz w:val="14"/>
                <w:szCs w:val="14"/>
                <w:lang w:val="es-CO" w:eastAsia="es-CO"/>
              </w:rPr>
            </w:pPr>
            <w:r w:rsidRPr="00E30636">
              <w:rPr>
                <w:rFonts w:cs="Arial"/>
                <w:sz w:val="14"/>
                <w:szCs w:val="14"/>
              </w:rPr>
              <w:t>0</w:t>
            </w:r>
          </w:p>
        </w:tc>
      </w:tr>
    </w:tbl>
    <w:p w14:paraId="36C919E2" w14:textId="77777777" w:rsidR="00691037" w:rsidRPr="005678C2" w:rsidRDefault="00691037" w:rsidP="005678C2">
      <w:pPr>
        <w:pStyle w:val="Descripcin"/>
        <w:spacing w:before="120" w:after="120"/>
        <w:rPr>
          <w:i/>
          <w:iCs/>
          <w:sz w:val="20"/>
          <w:szCs w:val="18"/>
        </w:rPr>
      </w:pPr>
      <w:r w:rsidRPr="005678C2">
        <w:rPr>
          <w:i/>
          <w:iCs/>
          <w:sz w:val="20"/>
          <w:szCs w:val="18"/>
        </w:rPr>
        <w:t xml:space="preserve">Tabla 4 Plan de inversiones del nivel de tensión 2, pesos de diciembre de 2017 </w:t>
      </w:r>
    </w:p>
    <w:tbl>
      <w:tblPr>
        <w:tblW w:w="5079" w:type="pct"/>
        <w:tblCellMar>
          <w:left w:w="70" w:type="dxa"/>
          <w:right w:w="70" w:type="dxa"/>
        </w:tblCellMar>
        <w:tblLook w:val="04A0" w:firstRow="1" w:lastRow="0" w:firstColumn="1" w:lastColumn="0" w:noHBand="0" w:noVBand="1"/>
      </w:tblPr>
      <w:tblGrid>
        <w:gridCol w:w="836"/>
        <w:gridCol w:w="1231"/>
        <w:gridCol w:w="1231"/>
        <w:gridCol w:w="1234"/>
        <w:gridCol w:w="1234"/>
        <w:gridCol w:w="1230"/>
        <w:gridCol w:w="1230"/>
        <w:gridCol w:w="1268"/>
      </w:tblGrid>
      <w:tr w:rsidR="00C90310" w:rsidRPr="005678C2" w14:paraId="5A7BE765" w14:textId="77777777" w:rsidTr="00800EBE">
        <w:trPr>
          <w:trHeight w:val="441"/>
          <w:tblHeader/>
        </w:trPr>
        <w:tc>
          <w:tcPr>
            <w:tcW w:w="4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B55EB3" w14:textId="77777777" w:rsidR="00C90310" w:rsidRPr="005678C2" w:rsidRDefault="00C90310" w:rsidP="005678C2">
            <w:pPr>
              <w:spacing w:before="0" w:after="0"/>
              <w:jc w:val="center"/>
              <w:rPr>
                <w:rFonts w:cs="Arial"/>
                <w:b/>
                <w:bCs/>
                <w:color w:val="000000"/>
                <w:sz w:val="14"/>
                <w:szCs w:val="14"/>
                <w:lang w:eastAsia="es-CO"/>
              </w:rPr>
            </w:pPr>
            <w:r w:rsidRPr="005678C2">
              <w:rPr>
                <w:rFonts w:cs="Arial"/>
                <w:b/>
                <w:color w:val="000000"/>
                <w:sz w:val="14"/>
                <w:szCs w:val="14"/>
                <w:lang w:eastAsia="es-CO"/>
              </w:rPr>
              <w:t xml:space="preserve">Categoría de activos </w:t>
            </w:r>
            <w:r w:rsidRPr="005678C2">
              <w:rPr>
                <w:rFonts w:cs="Arial"/>
                <w:b/>
                <w:i/>
                <w:iCs/>
                <w:color w:val="000000"/>
                <w:sz w:val="14"/>
                <w:szCs w:val="14"/>
                <w:lang w:eastAsia="es-CO"/>
              </w:rPr>
              <w:t>l</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14:paraId="06FECE00" w14:textId="77777777" w:rsidR="00C90310" w:rsidRPr="005678C2" w:rsidRDefault="00C90310" w:rsidP="005678C2">
            <w:pPr>
              <w:spacing w:before="0" w:after="0"/>
              <w:jc w:val="center"/>
              <w:rPr>
                <w:rFonts w:cs="Arial"/>
                <w:b/>
                <w:bCs/>
                <w:i/>
                <w:iCs/>
                <w:sz w:val="14"/>
                <w:szCs w:val="14"/>
                <w:lang w:eastAsia="es-CO"/>
              </w:rPr>
            </w:pPr>
            <w:r w:rsidRPr="005678C2">
              <w:rPr>
                <w:rFonts w:cs="Arial"/>
                <w:b/>
                <w:i/>
                <w:iCs/>
                <w:sz w:val="14"/>
                <w:szCs w:val="14"/>
                <w:lang w:eastAsia="es-CO"/>
              </w:rPr>
              <w:t>INVA</w:t>
            </w:r>
            <w:r w:rsidRPr="005678C2">
              <w:rPr>
                <w:rFonts w:cs="Arial"/>
                <w:b/>
                <w:i/>
                <w:iCs/>
                <w:sz w:val="14"/>
                <w:szCs w:val="14"/>
                <w:vertAlign w:val="subscript"/>
                <w:lang w:eastAsia="es-CO"/>
              </w:rPr>
              <w:t>j,2,l,1</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14:paraId="783188B9" w14:textId="77777777" w:rsidR="00C90310" w:rsidRPr="005678C2" w:rsidRDefault="00C90310" w:rsidP="005678C2">
            <w:pPr>
              <w:spacing w:before="0" w:after="0"/>
              <w:jc w:val="center"/>
              <w:rPr>
                <w:rFonts w:cs="Arial"/>
                <w:b/>
                <w:bCs/>
                <w:i/>
                <w:iCs/>
                <w:sz w:val="14"/>
                <w:szCs w:val="14"/>
                <w:lang w:eastAsia="es-CO"/>
              </w:rPr>
            </w:pPr>
            <w:r w:rsidRPr="005678C2">
              <w:rPr>
                <w:rFonts w:cs="Arial"/>
                <w:b/>
                <w:i/>
                <w:iCs/>
                <w:sz w:val="14"/>
                <w:szCs w:val="14"/>
                <w:lang w:eastAsia="es-CO"/>
              </w:rPr>
              <w:t>INVA</w:t>
            </w:r>
            <w:r w:rsidRPr="005678C2">
              <w:rPr>
                <w:rFonts w:cs="Arial"/>
                <w:b/>
                <w:i/>
                <w:iCs/>
                <w:sz w:val="14"/>
                <w:szCs w:val="14"/>
                <w:vertAlign w:val="subscript"/>
                <w:lang w:eastAsia="es-CO"/>
              </w:rPr>
              <w:t>j,2,l,2</w:t>
            </w:r>
          </w:p>
        </w:tc>
        <w:tc>
          <w:tcPr>
            <w:tcW w:w="650" w:type="pct"/>
            <w:tcBorders>
              <w:top w:val="single" w:sz="4" w:space="0" w:color="auto"/>
              <w:left w:val="nil"/>
              <w:bottom w:val="single" w:sz="4" w:space="0" w:color="auto"/>
              <w:right w:val="single" w:sz="4" w:space="0" w:color="auto"/>
            </w:tcBorders>
            <w:shd w:val="clear" w:color="000000" w:fill="FFFFFF"/>
            <w:noWrap/>
            <w:vAlign w:val="center"/>
            <w:hideMark/>
          </w:tcPr>
          <w:p w14:paraId="1F57204A" w14:textId="77777777" w:rsidR="00C90310" w:rsidRPr="005678C2" w:rsidRDefault="00C90310" w:rsidP="005678C2">
            <w:pPr>
              <w:spacing w:before="0" w:after="0"/>
              <w:jc w:val="center"/>
              <w:rPr>
                <w:rFonts w:cs="Arial"/>
                <w:b/>
                <w:bCs/>
                <w:i/>
                <w:iCs/>
                <w:sz w:val="14"/>
                <w:szCs w:val="14"/>
                <w:lang w:eastAsia="es-CO"/>
              </w:rPr>
            </w:pPr>
            <w:r w:rsidRPr="005678C2">
              <w:rPr>
                <w:rFonts w:cs="Arial"/>
                <w:b/>
                <w:i/>
                <w:iCs/>
                <w:sz w:val="14"/>
                <w:szCs w:val="14"/>
                <w:lang w:eastAsia="es-CO"/>
              </w:rPr>
              <w:t>INVA</w:t>
            </w:r>
            <w:r w:rsidRPr="005678C2">
              <w:rPr>
                <w:rFonts w:cs="Arial"/>
                <w:b/>
                <w:i/>
                <w:iCs/>
                <w:sz w:val="14"/>
                <w:szCs w:val="14"/>
                <w:vertAlign w:val="subscript"/>
                <w:lang w:eastAsia="es-CO"/>
              </w:rPr>
              <w:t>j,2,l,3</w:t>
            </w:r>
          </w:p>
        </w:tc>
        <w:tc>
          <w:tcPr>
            <w:tcW w:w="650" w:type="pct"/>
            <w:tcBorders>
              <w:top w:val="single" w:sz="4" w:space="0" w:color="auto"/>
              <w:left w:val="nil"/>
              <w:bottom w:val="single" w:sz="4" w:space="0" w:color="auto"/>
              <w:right w:val="single" w:sz="4" w:space="0" w:color="auto"/>
            </w:tcBorders>
            <w:shd w:val="clear" w:color="000000" w:fill="FFFFFF"/>
            <w:noWrap/>
            <w:vAlign w:val="center"/>
            <w:hideMark/>
          </w:tcPr>
          <w:p w14:paraId="6C7E6CC1" w14:textId="77777777" w:rsidR="00C90310" w:rsidRPr="005678C2" w:rsidRDefault="00C90310" w:rsidP="005678C2">
            <w:pPr>
              <w:spacing w:before="0" w:after="0"/>
              <w:jc w:val="center"/>
              <w:rPr>
                <w:rFonts w:cs="Arial"/>
                <w:b/>
                <w:bCs/>
                <w:i/>
                <w:iCs/>
                <w:sz w:val="14"/>
                <w:szCs w:val="14"/>
                <w:lang w:eastAsia="es-CO"/>
              </w:rPr>
            </w:pPr>
            <w:r w:rsidRPr="005678C2">
              <w:rPr>
                <w:rFonts w:cs="Arial"/>
                <w:b/>
                <w:i/>
                <w:iCs/>
                <w:sz w:val="14"/>
                <w:szCs w:val="14"/>
                <w:lang w:eastAsia="es-CO"/>
              </w:rPr>
              <w:t>INVA</w:t>
            </w:r>
            <w:r w:rsidRPr="005678C2">
              <w:rPr>
                <w:rFonts w:cs="Arial"/>
                <w:b/>
                <w:i/>
                <w:iCs/>
                <w:sz w:val="14"/>
                <w:szCs w:val="14"/>
                <w:vertAlign w:val="subscript"/>
                <w:lang w:eastAsia="es-CO"/>
              </w:rPr>
              <w:t>j,2,l,4</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14:paraId="491F18F4" w14:textId="77777777" w:rsidR="00C90310" w:rsidRPr="005678C2" w:rsidRDefault="00C90310" w:rsidP="005678C2">
            <w:pPr>
              <w:spacing w:before="0" w:after="0"/>
              <w:jc w:val="center"/>
              <w:rPr>
                <w:rFonts w:cs="Arial"/>
                <w:b/>
                <w:bCs/>
                <w:i/>
                <w:iCs/>
                <w:sz w:val="14"/>
                <w:szCs w:val="14"/>
                <w:lang w:eastAsia="es-CO"/>
              </w:rPr>
            </w:pPr>
            <w:r w:rsidRPr="005678C2">
              <w:rPr>
                <w:rFonts w:cs="Arial"/>
                <w:b/>
                <w:i/>
                <w:iCs/>
                <w:sz w:val="14"/>
                <w:szCs w:val="14"/>
                <w:lang w:eastAsia="es-CO"/>
              </w:rPr>
              <w:t>INVA</w:t>
            </w:r>
            <w:r w:rsidRPr="005678C2">
              <w:rPr>
                <w:rFonts w:cs="Arial"/>
                <w:b/>
                <w:i/>
                <w:iCs/>
                <w:sz w:val="14"/>
                <w:szCs w:val="14"/>
                <w:vertAlign w:val="subscript"/>
                <w:lang w:eastAsia="es-CO"/>
              </w:rPr>
              <w:t>j,2,l,5</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14:paraId="490D37C2" w14:textId="77777777" w:rsidR="00C90310" w:rsidRPr="005678C2" w:rsidRDefault="00C90310" w:rsidP="005678C2">
            <w:pPr>
              <w:spacing w:before="0" w:after="0"/>
              <w:jc w:val="center"/>
              <w:rPr>
                <w:rFonts w:cs="Arial"/>
                <w:b/>
                <w:bCs/>
                <w:i/>
                <w:iCs/>
                <w:sz w:val="14"/>
                <w:szCs w:val="14"/>
                <w:lang w:eastAsia="es-CO"/>
              </w:rPr>
            </w:pPr>
            <w:r w:rsidRPr="005678C2">
              <w:rPr>
                <w:rFonts w:cs="Arial"/>
                <w:b/>
                <w:i/>
                <w:iCs/>
                <w:sz w:val="14"/>
                <w:szCs w:val="14"/>
                <w:lang w:eastAsia="es-CO"/>
              </w:rPr>
              <w:t>INVA</w:t>
            </w:r>
            <w:r w:rsidRPr="005678C2">
              <w:rPr>
                <w:rFonts w:cs="Arial"/>
                <w:b/>
                <w:i/>
                <w:iCs/>
                <w:sz w:val="14"/>
                <w:szCs w:val="14"/>
                <w:vertAlign w:val="subscript"/>
                <w:lang w:eastAsia="es-CO"/>
              </w:rPr>
              <w:t>j,2,l,6</w:t>
            </w:r>
          </w:p>
        </w:tc>
        <w:tc>
          <w:tcPr>
            <w:tcW w:w="668" w:type="pct"/>
            <w:tcBorders>
              <w:top w:val="single" w:sz="4" w:space="0" w:color="auto"/>
              <w:left w:val="nil"/>
              <w:bottom w:val="single" w:sz="4" w:space="0" w:color="auto"/>
              <w:right w:val="single" w:sz="4" w:space="0" w:color="auto"/>
            </w:tcBorders>
            <w:shd w:val="clear" w:color="000000" w:fill="FFFFFF"/>
            <w:vAlign w:val="center"/>
          </w:tcPr>
          <w:p w14:paraId="1B20F5A1" w14:textId="77777777" w:rsidR="00C90310" w:rsidRPr="005678C2" w:rsidRDefault="00C90310" w:rsidP="005678C2">
            <w:pPr>
              <w:spacing w:before="0" w:after="0"/>
              <w:jc w:val="center"/>
              <w:rPr>
                <w:rFonts w:cs="Arial"/>
                <w:b/>
                <w:bCs/>
                <w:i/>
                <w:iCs/>
                <w:sz w:val="14"/>
                <w:szCs w:val="14"/>
                <w:lang w:eastAsia="es-CO"/>
              </w:rPr>
            </w:pPr>
            <w:r w:rsidRPr="005678C2">
              <w:rPr>
                <w:rFonts w:cs="Arial"/>
                <w:b/>
                <w:i/>
                <w:iCs/>
                <w:sz w:val="14"/>
                <w:szCs w:val="14"/>
                <w:lang w:eastAsia="es-CO"/>
              </w:rPr>
              <w:t>INVA</w:t>
            </w:r>
            <w:r w:rsidRPr="005678C2">
              <w:rPr>
                <w:rFonts w:cs="Arial"/>
                <w:b/>
                <w:i/>
                <w:iCs/>
                <w:sz w:val="14"/>
                <w:szCs w:val="14"/>
                <w:vertAlign w:val="subscript"/>
                <w:lang w:eastAsia="es-CO"/>
              </w:rPr>
              <w:t>j,2,l,7</w:t>
            </w:r>
          </w:p>
        </w:tc>
      </w:tr>
      <w:tr w:rsidR="008D0DB1" w:rsidRPr="005678C2" w14:paraId="4E809C73" w14:textId="77777777" w:rsidTr="00800EBE">
        <w:trPr>
          <w:trHeight w:val="255"/>
        </w:trPr>
        <w:tc>
          <w:tcPr>
            <w:tcW w:w="440" w:type="pct"/>
            <w:tcBorders>
              <w:top w:val="nil"/>
              <w:left w:val="single" w:sz="4" w:space="0" w:color="auto"/>
              <w:bottom w:val="single" w:sz="4" w:space="0" w:color="auto"/>
              <w:right w:val="nil"/>
            </w:tcBorders>
            <w:shd w:val="clear" w:color="000000" w:fill="FFFFFF"/>
            <w:noWrap/>
            <w:vAlign w:val="center"/>
            <w:hideMark/>
          </w:tcPr>
          <w:p w14:paraId="5E68F996" w14:textId="77777777" w:rsidR="008D0DB1" w:rsidRPr="005678C2" w:rsidRDefault="008D0DB1" w:rsidP="008D0DB1">
            <w:pPr>
              <w:spacing w:before="0" w:after="0"/>
              <w:jc w:val="center"/>
              <w:rPr>
                <w:rFonts w:cs="Arial"/>
                <w:i/>
                <w:iCs/>
                <w:color w:val="000000"/>
                <w:sz w:val="14"/>
                <w:szCs w:val="14"/>
                <w:lang w:eastAsia="es-CO"/>
              </w:rPr>
            </w:pPr>
            <w:r w:rsidRPr="005678C2">
              <w:rPr>
                <w:rFonts w:cs="Arial"/>
                <w:i/>
                <w:iCs/>
                <w:color w:val="000000"/>
                <w:sz w:val="14"/>
                <w:szCs w:val="14"/>
                <w:lang w:eastAsia="es-CO"/>
              </w:rPr>
              <w:t>l = 1</w:t>
            </w:r>
          </w:p>
        </w:tc>
        <w:tc>
          <w:tcPr>
            <w:tcW w:w="648" w:type="pct"/>
            <w:tcBorders>
              <w:top w:val="nil"/>
              <w:left w:val="single" w:sz="4" w:space="0" w:color="auto"/>
              <w:bottom w:val="single" w:sz="4" w:space="0" w:color="auto"/>
              <w:right w:val="single" w:sz="4" w:space="0" w:color="auto"/>
            </w:tcBorders>
            <w:shd w:val="clear" w:color="auto" w:fill="auto"/>
            <w:noWrap/>
            <w:vAlign w:val="center"/>
          </w:tcPr>
          <w:p w14:paraId="7C3BDEE8" w14:textId="77777777" w:rsidR="008D0DB1" w:rsidRPr="005678C2" w:rsidRDefault="008D0DB1" w:rsidP="008D0DB1">
            <w:pPr>
              <w:spacing w:before="0" w:after="0"/>
              <w:jc w:val="right"/>
              <w:rPr>
                <w:sz w:val="14"/>
                <w:szCs w:val="14"/>
              </w:rPr>
            </w:pPr>
            <w:r w:rsidRPr="005678C2">
              <w:rPr>
                <w:rFonts w:cs="Arial"/>
                <w:sz w:val="14"/>
                <w:szCs w:val="14"/>
                <w:lang w:eastAsia="es-CO"/>
              </w:rPr>
              <w:t>1.508.711.686</w:t>
            </w:r>
          </w:p>
        </w:tc>
        <w:tc>
          <w:tcPr>
            <w:tcW w:w="648" w:type="pct"/>
            <w:tcBorders>
              <w:top w:val="nil"/>
              <w:left w:val="nil"/>
              <w:bottom w:val="single" w:sz="4" w:space="0" w:color="auto"/>
              <w:right w:val="single" w:sz="4" w:space="0" w:color="auto"/>
            </w:tcBorders>
            <w:shd w:val="clear" w:color="auto" w:fill="auto"/>
            <w:noWrap/>
            <w:vAlign w:val="center"/>
          </w:tcPr>
          <w:p w14:paraId="1FE36E4F" w14:textId="790725B8" w:rsidR="008D0DB1" w:rsidRPr="008D0DB1" w:rsidRDefault="008D0DB1" w:rsidP="008D0DB1">
            <w:pPr>
              <w:spacing w:before="0" w:after="0"/>
              <w:jc w:val="right"/>
              <w:rPr>
                <w:rFonts w:cs="Arial"/>
                <w:sz w:val="14"/>
                <w:szCs w:val="14"/>
                <w:lang w:eastAsia="es-CO"/>
              </w:rPr>
            </w:pPr>
            <w:r w:rsidRPr="008D0DB1">
              <w:rPr>
                <w:rFonts w:cs="Arial"/>
                <w:sz w:val="14"/>
                <w:szCs w:val="14"/>
              </w:rPr>
              <w:t>9.688.066.000</w:t>
            </w:r>
          </w:p>
        </w:tc>
        <w:tc>
          <w:tcPr>
            <w:tcW w:w="650" w:type="pct"/>
            <w:tcBorders>
              <w:top w:val="nil"/>
              <w:left w:val="nil"/>
              <w:bottom w:val="single" w:sz="4" w:space="0" w:color="auto"/>
              <w:right w:val="single" w:sz="4" w:space="0" w:color="auto"/>
            </w:tcBorders>
            <w:shd w:val="clear" w:color="auto" w:fill="auto"/>
            <w:noWrap/>
            <w:vAlign w:val="center"/>
          </w:tcPr>
          <w:p w14:paraId="730B8245" w14:textId="6754490D" w:rsidR="008D0DB1" w:rsidRPr="008D0DB1" w:rsidRDefault="008D0DB1" w:rsidP="008D0DB1">
            <w:pPr>
              <w:spacing w:before="0" w:after="0"/>
              <w:jc w:val="right"/>
              <w:rPr>
                <w:rFonts w:cs="Calibri"/>
                <w:color w:val="000000"/>
                <w:sz w:val="14"/>
                <w:szCs w:val="14"/>
              </w:rPr>
            </w:pPr>
            <w:r w:rsidRPr="008D0DB1">
              <w:rPr>
                <w:rFonts w:cs="Arial"/>
                <w:sz w:val="14"/>
                <w:szCs w:val="14"/>
              </w:rPr>
              <w:t>5.332.692.000</w:t>
            </w:r>
          </w:p>
        </w:tc>
        <w:tc>
          <w:tcPr>
            <w:tcW w:w="650" w:type="pct"/>
            <w:tcBorders>
              <w:top w:val="nil"/>
              <w:left w:val="nil"/>
              <w:bottom w:val="single" w:sz="4" w:space="0" w:color="auto"/>
              <w:right w:val="single" w:sz="4" w:space="0" w:color="auto"/>
            </w:tcBorders>
            <w:shd w:val="clear" w:color="auto" w:fill="auto"/>
            <w:noWrap/>
            <w:vAlign w:val="center"/>
          </w:tcPr>
          <w:p w14:paraId="1B918C67" w14:textId="779A07EA" w:rsidR="008D0DB1" w:rsidRPr="008D0DB1" w:rsidRDefault="008D0DB1" w:rsidP="008D0DB1">
            <w:pPr>
              <w:spacing w:before="0" w:after="0"/>
              <w:jc w:val="right"/>
              <w:rPr>
                <w:rFonts w:cs="Calibri"/>
                <w:color w:val="000000"/>
                <w:sz w:val="14"/>
                <w:szCs w:val="14"/>
              </w:rPr>
            </w:pPr>
            <w:r w:rsidRPr="008D0DB1">
              <w:rPr>
                <w:rFonts w:cs="Arial"/>
                <w:sz w:val="14"/>
                <w:szCs w:val="14"/>
              </w:rPr>
              <w:t>2.484.204.000</w:t>
            </w:r>
          </w:p>
        </w:tc>
        <w:tc>
          <w:tcPr>
            <w:tcW w:w="648" w:type="pct"/>
            <w:tcBorders>
              <w:top w:val="nil"/>
              <w:left w:val="nil"/>
              <w:bottom w:val="single" w:sz="4" w:space="0" w:color="auto"/>
              <w:right w:val="single" w:sz="4" w:space="0" w:color="auto"/>
            </w:tcBorders>
            <w:shd w:val="clear" w:color="auto" w:fill="auto"/>
            <w:noWrap/>
            <w:vAlign w:val="center"/>
          </w:tcPr>
          <w:p w14:paraId="39C3FE4C" w14:textId="776AA715" w:rsidR="008D0DB1" w:rsidRPr="008D0DB1" w:rsidRDefault="008D0DB1" w:rsidP="008D0DB1">
            <w:pPr>
              <w:spacing w:before="0" w:after="0"/>
              <w:jc w:val="right"/>
              <w:rPr>
                <w:rFonts w:cs="Arial"/>
                <w:sz w:val="14"/>
                <w:szCs w:val="14"/>
                <w:lang w:eastAsia="es-CO"/>
              </w:rPr>
            </w:pPr>
            <w:r w:rsidRPr="008D0DB1">
              <w:rPr>
                <w:rFonts w:cs="Arial"/>
                <w:sz w:val="14"/>
                <w:szCs w:val="14"/>
              </w:rPr>
              <w:t>1.914.125.000</w:t>
            </w:r>
          </w:p>
        </w:tc>
        <w:tc>
          <w:tcPr>
            <w:tcW w:w="648" w:type="pct"/>
            <w:tcBorders>
              <w:top w:val="nil"/>
              <w:left w:val="nil"/>
              <w:bottom w:val="single" w:sz="4" w:space="0" w:color="auto"/>
              <w:right w:val="single" w:sz="4" w:space="0" w:color="auto"/>
            </w:tcBorders>
            <w:shd w:val="clear" w:color="auto" w:fill="auto"/>
            <w:noWrap/>
            <w:vAlign w:val="center"/>
          </w:tcPr>
          <w:p w14:paraId="2EFF69E6" w14:textId="6B48F2E3" w:rsidR="008D0DB1" w:rsidRPr="008D0DB1" w:rsidRDefault="008D0DB1" w:rsidP="008D0DB1">
            <w:pPr>
              <w:spacing w:before="0" w:after="0"/>
              <w:jc w:val="right"/>
              <w:rPr>
                <w:rFonts w:cs="Arial"/>
                <w:sz w:val="14"/>
                <w:szCs w:val="14"/>
                <w:lang w:eastAsia="es-CO"/>
              </w:rPr>
            </w:pPr>
            <w:r w:rsidRPr="008D0DB1">
              <w:rPr>
                <w:rFonts w:cs="Arial"/>
                <w:sz w:val="14"/>
                <w:szCs w:val="14"/>
              </w:rPr>
              <w:t>4.198.801.000</w:t>
            </w:r>
          </w:p>
        </w:tc>
        <w:tc>
          <w:tcPr>
            <w:tcW w:w="668" w:type="pct"/>
            <w:tcBorders>
              <w:top w:val="nil"/>
              <w:left w:val="nil"/>
              <w:bottom w:val="single" w:sz="4" w:space="0" w:color="auto"/>
              <w:right w:val="single" w:sz="4" w:space="0" w:color="auto"/>
            </w:tcBorders>
            <w:vAlign w:val="center"/>
          </w:tcPr>
          <w:p w14:paraId="178E708D" w14:textId="1819A699" w:rsidR="008D0DB1" w:rsidRPr="008D0DB1" w:rsidRDefault="008D0DB1" w:rsidP="008D0DB1">
            <w:pPr>
              <w:spacing w:before="0" w:after="0"/>
              <w:jc w:val="right"/>
              <w:rPr>
                <w:sz w:val="14"/>
                <w:szCs w:val="14"/>
              </w:rPr>
            </w:pPr>
            <w:r w:rsidRPr="008D0DB1">
              <w:rPr>
                <w:rFonts w:cs="Arial"/>
                <w:sz w:val="14"/>
                <w:szCs w:val="14"/>
              </w:rPr>
              <w:t>1.530.838.000</w:t>
            </w:r>
          </w:p>
        </w:tc>
      </w:tr>
      <w:tr w:rsidR="008D0DB1" w:rsidRPr="005678C2" w14:paraId="4DC69AC8" w14:textId="77777777" w:rsidTr="00800EBE">
        <w:trPr>
          <w:trHeight w:val="255"/>
        </w:trPr>
        <w:tc>
          <w:tcPr>
            <w:tcW w:w="440" w:type="pct"/>
            <w:tcBorders>
              <w:top w:val="nil"/>
              <w:left w:val="single" w:sz="4" w:space="0" w:color="auto"/>
              <w:bottom w:val="single" w:sz="4" w:space="0" w:color="auto"/>
              <w:right w:val="nil"/>
            </w:tcBorders>
            <w:shd w:val="clear" w:color="000000" w:fill="FFFFFF"/>
            <w:noWrap/>
            <w:vAlign w:val="center"/>
            <w:hideMark/>
          </w:tcPr>
          <w:p w14:paraId="36FECFB4" w14:textId="77777777" w:rsidR="008D0DB1" w:rsidRPr="005678C2" w:rsidRDefault="008D0DB1" w:rsidP="008D0DB1">
            <w:pPr>
              <w:spacing w:before="0" w:after="0"/>
              <w:jc w:val="center"/>
              <w:rPr>
                <w:rFonts w:cs="Arial"/>
                <w:i/>
                <w:iCs/>
                <w:color w:val="000000"/>
                <w:sz w:val="14"/>
                <w:szCs w:val="14"/>
                <w:lang w:eastAsia="es-CO"/>
              </w:rPr>
            </w:pPr>
            <w:r w:rsidRPr="005678C2">
              <w:rPr>
                <w:rFonts w:cs="Arial"/>
                <w:i/>
                <w:iCs/>
                <w:color w:val="000000"/>
                <w:sz w:val="14"/>
                <w:szCs w:val="14"/>
                <w:lang w:eastAsia="es-CO"/>
              </w:rPr>
              <w:t>l = 2</w:t>
            </w:r>
          </w:p>
        </w:tc>
        <w:tc>
          <w:tcPr>
            <w:tcW w:w="648" w:type="pct"/>
            <w:tcBorders>
              <w:top w:val="nil"/>
              <w:left w:val="single" w:sz="4" w:space="0" w:color="auto"/>
              <w:bottom w:val="single" w:sz="4" w:space="0" w:color="auto"/>
              <w:right w:val="single" w:sz="4" w:space="0" w:color="auto"/>
            </w:tcBorders>
            <w:shd w:val="clear" w:color="auto" w:fill="auto"/>
            <w:noWrap/>
            <w:vAlign w:val="center"/>
          </w:tcPr>
          <w:p w14:paraId="687303C1" w14:textId="77777777" w:rsidR="008D0DB1" w:rsidRPr="005678C2" w:rsidRDefault="008D0DB1" w:rsidP="008D0DB1">
            <w:pPr>
              <w:spacing w:before="0" w:after="0"/>
              <w:jc w:val="right"/>
              <w:rPr>
                <w:sz w:val="14"/>
                <w:szCs w:val="14"/>
              </w:rPr>
            </w:pPr>
            <w:r w:rsidRPr="005678C2">
              <w:rPr>
                <w:rFonts w:cs="Arial"/>
                <w:sz w:val="14"/>
                <w:szCs w:val="14"/>
                <w:lang w:eastAsia="es-CO"/>
              </w:rPr>
              <w:t>0</w:t>
            </w:r>
          </w:p>
        </w:tc>
        <w:tc>
          <w:tcPr>
            <w:tcW w:w="648" w:type="pct"/>
            <w:tcBorders>
              <w:top w:val="nil"/>
              <w:left w:val="nil"/>
              <w:bottom w:val="single" w:sz="4" w:space="0" w:color="auto"/>
              <w:right w:val="single" w:sz="4" w:space="0" w:color="auto"/>
            </w:tcBorders>
            <w:shd w:val="clear" w:color="auto" w:fill="auto"/>
            <w:noWrap/>
            <w:vAlign w:val="center"/>
          </w:tcPr>
          <w:p w14:paraId="1F63FB60" w14:textId="758110AA" w:rsidR="008D0DB1" w:rsidRPr="008D0DB1" w:rsidRDefault="008D0DB1" w:rsidP="008D0DB1">
            <w:pPr>
              <w:spacing w:before="0" w:after="0"/>
              <w:jc w:val="right"/>
              <w:rPr>
                <w:rFonts w:cs="Arial"/>
                <w:sz w:val="14"/>
                <w:szCs w:val="14"/>
                <w:lang w:eastAsia="es-CO"/>
              </w:rPr>
            </w:pPr>
            <w:r w:rsidRPr="008D0DB1">
              <w:rPr>
                <w:rFonts w:cs="Arial"/>
                <w:sz w:val="14"/>
                <w:szCs w:val="14"/>
              </w:rPr>
              <w:t>0</w:t>
            </w:r>
          </w:p>
        </w:tc>
        <w:tc>
          <w:tcPr>
            <w:tcW w:w="650" w:type="pct"/>
            <w:tcBorders>
              <w:top w:val="nil"/>
              <w:left w:val="nil"/>
              <w:bottom w:val="single" w:sz="4" w:space="0" w:color="auto"/>
              <w:right w:val="single" w:sz="4" w:space="0" w:color="auto"/>
            </w:tcBorders>
            <w:shd w:val="clear" w:color="auto" w:fill="auto"/>
            <w:noWrap/>
            <w:vAlign w:val="center"/>
          </w:tcPr>
          <w:p w14:paraId="59AF59CE" w14:textId="25E03B3A" w:rsidR="008D0DB1" w:rsidRPr="008D0DB1" w:rsidRDefault="008D0DB1" w:rsidP="008D0DB1">
            <w:pPr>
              <w:spacing w:before="0" w:after="0"/>
              <w:jc w:val="right"/>
              <w:rPr>
                <w:rFonts w:cs="Calibri"/>
                <w:color w:val="000000"/>
                <w:sz w:val="14"/>
                <w:szCs w:val="14"/>
              </w:rPr>
            </w:pPr>
            <w:r w:rsidRPr="008D0DB1">
              <w:rPr>
                <w:rFonts w:cs="Arial"/>
                <w:sz w:val="14"/>
                <w:szCs w:val="14"/>
              </w:rPr>
              <w:t>0</w:t>
            </w:r>
          </w:p>
        </w:tc>
        <w:tc>
          <w:tcPr>
            <w:tcW w:w="650" w:type="pct"/>
            <w:tcBorders>
              <w:top w:val="nil"/>
              <w:left w:val="nil"/>
              <w:bottom w:val="single" w:sz="4" w:space="0" w:color="auto"/>
              <w:right w:val="single" w:sz="4" w:space="0" w:color="auto"/>
            </w:tcBorders>
            <w:shd w:val="clear" w:color="auto" w:fill="auto"/>
            <w:noWrap/>
            <w:vAlign w:val="center"/>
          </w:tcPr>
          <w:p w14:paraId="37151C10" w14:textId="6F75CFD6" w:rsidR="008D0DB1" w:rsidRPr="008D0DB1" w:rsidRDefault="008D0DB1" w:rsidP="008D0DB1">
            <w:pPr>
              <w:spacing w:before="0" w:after="0"/>
              <w:jc w:val="right"/>
              <w:rPr>
                <w:rFonts w:cs="Calibri"/>
                <w:color w:val="000000"/>
                <w:sz w:val="14"/>
                <w:szCs w:val="14"/>
              </w:rPr>
            </w:pPr>
            <w:r w:rsidRPr="008D0DB1">
              <w:rPr>
                <w:rFonts w:cs="Arial"/>
                <w:sz w:val="14"/>
                <w:szCs w:val="14"/>
              </w:rPr>
              <w:t>0</w:t>
            </w:r>
          </w:p>
        </w:tc>
        <w:tc>
          <w:tcPr>
            <w:tcW w:w="648" w:type="pct"/>
            <w:tcBorders>
              <w:top w:val="nil"/>
              <w:left w:val="nil"/>
              <w:bottom w:val="single" w:sz="4" w:space="0" w:color="auto"/>
              <w:right w:val="single" w:sz="4" w:space="0" w:color="auto"/>
            </w:tcBorders>
            <w:shd w:val="clear" w:color="auto" w:fill="auto"/>
            <w:noWrap/>
            <w:vAlign w:val="center"/>
          </w:tcPr>
          <w:p w14:paraId="3FE25EB0" w14:textId="159D3560" w:rsidR="008D0DB1" w:rsidRPr="008D0DB1" w:rsidRDefault="008D0DB1" w:rsidP="008D0DB1">
            <w:pPr>
              <w:spacing w:before="0" w:after="0"/>
              <w:jc w:val="right"/>
              <w:rPr>
                <w:rFonts w:cs="Arial"/>
                <w:sz w:val="14"/>
                <w:szCs w:val="14"/>
                <w:lang w:eastAsia="es-CO"/>
              </w:rPr>
            </w:pPr>
            <w:r w:rsidRPr="008D0DB1">
              <w:rPr>
                <w:rFonts w:cs="Arial"/>
                <w:sz w:val="14"/>
                <w:szCs w:val="14"/>
              </w:rPr>
              <w:t>0</w:t>
            </w:r>
          </w:p>
        </w:tc>
        <w:tc>
          <w:tcPr>
            <w:tcW w:w="648" w:type="pct"/>
            <w:tcBorders>
              <w:top w:val="nil"/>
              <w:left w:val="nil"/>
              <w:bottom w:val="single" w:sz="4" w:space="0" w:color="auto"/>
              <w:right w:val="single" w:sz="4" w:space="0" w:color="auto"/>
            </w:tcBorders>
            <w:shd w:val="clear" w:color="auto" w:fill="auto"/>
            <w:noWrap/>
            <w:vAlign w:val="center"/>
          </w:tcPr>
          <w:p w14:paraId="6A576DB6" w14:textId="0F8529B0" w:rsidR="008D0DB1" w:rsidRPr="008D0DB1" w:rsidRDefault="008D0DB1" w:rsidP="008D0DB1">
            <w:pPr>
              <w:spacing w:before="0" w:after="0"/>
              <w:jc w:val="right"/>
              <w:rPr>
                <w:rFonts w:cs="Arial"/>
                <w:sz w:val="14"/>
                <w:szCs w:val="14"/>
                <w:lang w:eastAsia="es-CO"/>
              </w:rPr>
            </w:pPr>
            <w:r w:rsidRPr="008D0DB1">
              <w:rPr>
                <w:rFonts w:cs="Arial"/>
                <w:sz w:val="14"/>
                <w:szCs w:val="14"/>
              </w:rPr>
              <w:t>0</w:t>
            </w:r>
          </w:p>
        </w:tc>
        <w:tc>
          <w:tcPr>
            <w:tcW w:w="668" w:type="pct"/>
            <w:tcBorders>
              <w:top w:val="nil"/>
              <w:left w:val="nil"/>
              <w:bottom w:val="single" w:sz="4" w:space="0" w:color="auto"/>
              <w:right w:val="single" w:sz="4" w:space="0" w:color="auto"/>
            </w:tcBorders>
            <w:vAlign w:val="center"/>
          </w:tcPr>
          <w:p w14:paraId="3718CEE9" w14:textId="590D0209" w:rsidR="008D0DB1" w:rsidRPr="008D0DB1" w:rsidRDefault="008D0DB1" w:rsidP="008D0DB1">
            <w:pPr>
              <w:spacing w:before="0" w:after="0"/>
              <w:jc w:val="right"/>
              <w:rPr>
                <w:sz w:val="14"/>
                <w:szCs w:val="14"/>
              </w:rPr>
            </w:pPr>
            <w:r w:rsidRPr="008D0DB1">
              <w:rPr>
                <w:rFonts w:cs="Arial"/>
                <w:sz w:val="14"/>
                <w:szCs w:val="14"/>
              </w:rPr>
              <w:t>0</w:t>
            </w:r>
          </w:p>
        </w:tc>
      </w:tr>
      <w:tr w:rsidR="008D0DB1" w:rsidRPr="005678C2" w14:paraId="3F949520" w14:textId="77777777" w:rsidTr="00800EBE">
        <w:trPr>
          <w:trHeight w:val="255"/>
        </w:trPr>
        <w:tc>
          <w:tcPr>
            <w:tcW w:w="440" w:type="pct"/>
            <w:tcBorders>
              <w:top w:val="nil"/>
              <w:left w:val="single" w:sz="4" w:space="0" w:color="auto"/>
              <w:bottom w:val="single" w:sz="4" w:space="0" w:color="auto"/>
              <w:right w:val="nil"/>
            </w:tcBorders>
            <w:shd w:val="clear" w:color="000000" w:fill="FFFFFF"/>
            <w:noWrap/>
            <w:vAlign w:val="center"/>
            <w:hideMark/>
          </w:tcPr>
          <w:p w14:paraId="572CD833" w14:textId="77777777" w:rsidR="008D0DB1" w:rsidRPr="005678C2" w:rsidRDefault="008D0DB1" w:rsidP="008D0DB1">
            <w:pPr>
              <w:spacing w:before="0" w:after="0"/>
              <w:jc w:val="center"/>
              <w:rPr>
                <w:rFonts w:cs="Arial"/>
                <w:i/>
                <w:iCs/>
                <w:color w:val="000000"/>
                <w:sz w:val="14"/>
                <w:szCs w:val="14"/>
                <w:lang w:eastAsia="es-CO"/>
              </w:rPr>
            </w:pPr>
            <w:r w:rsidRPr="005678C2">
              <w:rPr>
                <w:rFonts w:cs="Arial"/>
                <w:i/>
                <w:iCs/>
                <w:color w:val="000000"/>
                <w:sz w:val="14"/>
                <w:szCs w:val="14"/>
                <w:lang w:eastAsia="es-CO"/>
              </w:rPr>
              <w:t>l = 3</w:t>
            </w:r>
          </w:p>
        </w:tc>
        <w:tc>
          <w:tcPr>
            <w:tcW w:w="648" w:type="pct"/>
            <w:tcBorders>
              <w:top w:val="nil"/>
              <w:left w:val="single" w:sz="4" w:space="0" w:color="auto"/>
              <w:bottom w:val="single" w:sz="4" w:space="0" w:color="auto"/>
              <w:right w:val="single" w:sz="4" w:space="0" w:color="auto"/>
            </w:tcBorders>
            <w:shd w:val="clear" w:color="auto" w:fill="auto"/>
            <w:noWrap/>
            <w:vAlign w:val="center"/>
          </w:tcPr>
          <w:p w14:paraId="6E6F0BCB" w14:textId="77777777" w:rsidR="008D0DB1" w:rsidRPr="005678C2" w:rsidRDefault="008D0DB1" w:rsidP="008D0DB1">
            <w:pPr>
              <w:spacing w:before="0" w:after="0"/>
              <w:jc w:val="right"/>
              <w:rPr>
                <w:sz w:val="14"/>
                <w:szCs w:val="14"/>
              </w:rPr>
            </w:pPr>
            <w:r w:rsidRPr="005678C2">
              <w:rPr>
                <w:rFonts w:cs="Arial"/>
                <w:sz w:val="14"/>
                <w:szCs w:val="14"/>
                <w:lang w:eastAsia="es-CO"/>
              </w:rPr>
              <w:t>201.198.000</w:t>
            </w:r>
          </w:p>
        </w:tc>
        <w:tc>
          <w:tcPr>
            <w:tcW w:w="648" w:type="pct"/>
            <w:tcBorders>
              <w:top w:val="nil"/>
              <w:left w:val="nil"/>
              <w:bottom w:val="single" w:sz="4" w:space="0" w:color="auto"/>
              <w:right w:val="single" w:sz="4" w:space="0" w:color="auto"/>
            </w:tcBorders>
            <w:shd w:val="clear" w:color="auto" w:fill="auto"/>
            <w:noWrap/>
            <w:vAlign w:val="center"/>
          </w:tcPr>
          <w:p w14:paraId="352460D6" w14:textId="0F4E0A69" w:rsidR="008D0DB1" w:rsidRPr="008D0DB1" w:rsidRDefault="008D0DB1" w:rsidP="008D0DB1">
            <w:pPr>
              <w:spacing w:before="0" w:after="0"/>
              <w:jc w:val="right"/>
              <w:rPr>
                <w:rFonts w:cs="Arial"/>
                <w:sz w:val="14"/>
                <w:szCs w:val="14"/>
                <w:lang w:eastAsia="es-CO"/>
              </w:rPr>
            </w:pPr>
            <w:r w:rsidRPr="008D0DB1">
              <w:rPr>
                <w:rFonts w:cs="Arial"/>
                <w:sz w:val="14"/>
                <w:szCs w:val="14"/>
              </w:rPr>
              <w:t>3.890.641.000</w:t>
            </w:r>
          </w:p>
        </w:tc>
        <w:tc>
          <w:tcPr>
            <w:tcW w:w="650" w:type="pct"/>
            <w:tcBorders>
              <w:top w:val="nil"/>
              <w:left w:val="nil"/>
              <w:bottom w:val="single" w:sz="4" w:space="0" w:color="auto"/>
              <w:right w:val="single" w:sz="4" w:space="0" w:color="auto"/>
            </w:tcBorders>
            <w:shd w:val="clear" w:color="auto" w:fill="auto"/>
            <w:noWrap/>
            <w:vAlign w:val="center"/>
          </w:tcPr>
          <w:p w14:paraId="4FA3AF68" w14:textId="44169862" w:rsidR="008D0DB1" w:rsidRPr="008D0DB1" w:rsidRDefault="008D0DB1" w:rsidP="008D0DB1">
            <w:pPr>
              <w:spacing w:before="0" w:after="0"/>
              <w:jc w:val="right"/>
              <w:rPr>
                <w:rFonts w:cs="Calibri"/>
                <w:color w:val="000000"/>
                <w:sz w:val="14"/>
                <w:szCs w:val="14"/>
              </w:rPr>
            </w:pPr>
            <w:r w:rsidRPr="008D0DB1">
              <w:rPr>
                <w:rFonts w:cs="Arial"/>
                <w:sz w:val="14"/>
                <w:szCs w:val="14"/>
              </w:rPr>
              <w:t>4.537.201.000</w:t>
            </w:r>
          </w:p>
        </w:tc>
        <w:tc>
          <w:tcPr>
            <w:tcW w:w="650" w:type="pct"/>
            <w:tcBorders>
              <w:top w:val="nil"/>
              <w:left w:val="nil"/>
              <w:bottom w:val="single" w:sz="4" w:space="0" w:color="auto"/>
              <w:right w:val="single" w:sz="4" w:space="0" w:color="auto"/>
            </w:tcBorders>
            <w:shd w:val="clear" w:color="auto" w:fill="auto"/>
            <w:noWrap/>
            <w:vAlign w:val="center"/>
          </w:tcPr>
          <w:p w14:paraId="558D156D" w14:textId="16026262" w:rsidR="008D0DB1" w:rsidRPr="008D0DB1" w:rsidRDefault="008D0DB1" w:rsidP="008D0DB1">
            <w:pPr>
              <w:spacing w:before="0" w:after="0"/>
              <w:jc w:val="right"/>
              <w:rPr>
                <w:rFonts w:cs="Calibri"/>
                <w:color w:val="000000"/>
                <w:sz w:val="14"/>
                <w:szCs w:val="14"/>
              </w:rPr>
            </w:pPr>
            <w:r w:rsidRPr="008D0DB1">
              <w:rPr>
                <w:rFonts w:cs="Arial"/>
                <w:sz w:val="14"/>
                <w:szCs w:val="14"/>
              </w:rPr>
              <w:t>5.902.214.000</w:t>
            </w:r>
          </w:p>
        </w:tc>
        <w:tc>
          <w:tcPr>
            <w:tcW w:w="648" w:type="pct"/>
            <w:tcBorders>
              <w:top w:val="nil"/>
              <w:left w:val="nil"/>
              <w:bottom w:val="single" w:sz="4" w:space="0" w:color="auto"/>
              <w:right w:val="single" w:sz="4" w:space="0" w:color="auto"/>
            </w:tcBorders>
            <w:shd w:val="clear" w:color="auto" w:fill="auto"/>
            <w:noWrap/>
            <w:vAlign w:val="center"/>
          </w:tcPr>
          <w:p w14:paraId="207BDEFA" w14:textId="2C190382" w:rsidR="008D0DB1" w:rsidRPr="008D0DB1" w:rsidRDefault="008D0DB1" w:rsidP="008D0DB1">
            <w:pPr>
              <w:spacing w:before="0" w:after="0"/>
              <w:jc w:val="right"/>
              <w:rPr>
                <w:rFonts w:cs="Arial"/>
                <w:sz w:val="14"/>
                <w:szCs w:val="14"/>
                <w:lang w:eastAsia="es-CO"/>
              </w:rPr>
            </w:pPr>
            <w:r w:rsidRPr="008D0DB1">
              <w:rPr>
                <w:rFonts w:cs="Arial"/>
                <w:sz w:val="14"/>
                <w:szCs w:val="14"/>
              </w:rPr>
              <w:t>2.191.311.000</w:t>
            </w:r>
          </w:p>
        </w:tc>
        <w:tc>
          <w:tcPr>
            <w:tcW w:w="648" w:type="pct"/>
            <w:tcBorders>
              <w:top w:val="nil"/>
              <w:left w:val="nil"/>
              <w:bottom w:val="single" w:sz="4" w:space="0" w:color="auto"/>
              <w:right w:val="single" w:sz="4" w:space="0" w:color="auto"/>
            </w:tcBorders>
            <w:shd w:val="clear" w:color="auto" w:fill="auto"/>
            <w:noWrap/>
            <w:vAlign w:val="center"/>
          </w:tcPr>
          <w:p w14:paraId="4B25D145" w14:textId="15EA9DFD" w:rsidR="008D0DB1" w:rsidRPr="008D0DB1" w:rsidRDefault="008D0DB1" w:rsidP="008D0DB1">
            <w:pPr>
              <w:spacing w:before="0" w:after="0"/>
              <w:jc w:val="right"/>
              <w:rPr>
                <w:rFonts w:cs="Arial"/>
                <w:sz w:val="14"/>
                <w:szCs w:val="14"/>
                <w:lang w:eastAsia="es-CO"/>
              </w:rPr>
            </w:pPr>
            <w:r w:rsidRPr="008D0DB1">
              <w:rPr>
                <w:rFonts w:cs="Arial"/>
                <w:sz w:val="14"/>
                <w:szCs w:val="14"/>
              </w:rPr>
              <w:t>6.500.170.000</w:t>
            </w:r>
          </w:p>
        </w:tc>
        <w:tc>
          <w:tcPr>
            <w:tcW w:w="668" w:type="pct"/>
            <w:tcBorders>
              <w:top w:val="nil"/>
              <w:left w:val="nil"/>
              <w:bottom w:val="single" w:sz="4" w:space="0" w:color="auto"/>
              <w:right w:val="single" w:sz="4" w:space="0" w:color="auto"/>
            </w:tcBorders>
            <w:vAlign w:val="center"/>
          </w:tcPr>
          <w:p w14:paraId="04DA239B" w14:textId="105D9972" w:rsidR="008D0DB1" w:rsidRPr="008D0DB1" w:rsidRDefault="008D0DB1" w:rsidP="008D0DB1">
            <w:pPr>
              <w:spacing w:before="0" w:after="0"/>
              <w:jc w:val="right"/>
              <w:rPr>
                <w:sz w:val="14"/>
                <w:szCs w:val="14"/>
              </w:rPr>
            </w:pPr>
            <w:r w:rsidRPr="008D0DB1">
              <w:rPr>
                <w:rFonts w:cs="Arial"/>
                <w:sz w:val="14"/>
                <w:szCs w:val="14"/>
              </w:rPr>
              <w:t>603.594.000</w:t>
            </w:r>
          </w:p>
        </w:tc>
      </w:tr>
      <w:tr w:rsidR="008D0DB1" w:rsidRPr="005678C2" w14:paraId="217E1355" w14:textId="77777777" w:rsidTr="00800EBE">
        <w:trPr>
          <w:trHeight w:val="255"/>
        </w:trPr>
        <w:tc>
          <w:tcPr>
            <w:tcW w:w="440" w:type="pct"/>
            <w:tcBorders>
              <w:top w:val="nil"/>
              <w:left w:val="single" w:sz="4" w:space="0" w:color="auto"/>
              <w:bottom w:val="single" w:sz="4" w:space="0" w:color="auto"/>
              <w:right w:val="nil"/>
            </w:tcBorders>
            <w:shd w:val="clear" w:color="000000" w:fill="FFFFFF"/>
            <w:noWrap/>
            <w:vAlign w:val="center"/>
            <w:hideMark/>
          </w:tcPr>
          <w:p w14:paraId="4229BFB8" w14:textId="77777777" w:rsidR="008D0DB1" w:rsidRPr="005678C2" w:rsidRDefault="008D0DB1" w:rsidP="008D0DB1">
            <w:pPr>
              <w:spacing w:before="0" w:after="0"/>
              <w:jc w:val="center"/>
              <w:rPr>
                <w:rFonts w:cs="Arial"/>
                <w:i/>
                <w:iCs/>
                <w:color w:val="000000"/>
                <w:sz w:val="14"/>
                <w:szCs w:val="14"/>
                <w:lang w:eastAsia="es-CO"/>
              </w:rPr>
            </w:pPr>
            <w:r w:rsidRPr="005678C2">
              <w:rPr>
                <w:rFonts w:cs="Arial"/>
                <w:i/>
                <w:iCs/>
                <w:color w:val="000000"/>
                <w:sz w:val="14"/>
                <w:szCs w:val="14"/>
                <w:lang w:eastAsia="es-CO"/>
              </w:rPr>
              <w:t>l = 4</w:t>
            </w:r>
          </w:p>
        </w:tc>
        <w:tc>
          <w:tcPr>
            <w:tcW w:w="648" w:type="pct"/>
            <w:tcBorders>
              <w:top w:val="nil"/>
              <w:left w:val="single" w:sz="4" w:space="0" w:color="auto"/>
              <w:bottom w:val="single" w:sz="4" w:space="0" w:color="auto"/>
              <w:right w:val="single" w:sz="4" w:space="0" w:color="auto"/>
            </w:tcBorders>
            <w:shd w:val="clear" w:color="auto" w:fill="auto"/>
            <w:noWrap/>
            <w:vAlign w:val="center"/>
          </w:tcPr>
          <w:p w14:paraId="56ACE08A" w14:textId="77777777" w:rsidR="008D0DB1" w:rsidRPr="005678C2" w:rsidRDefault="008D0DB1" w:rsidP="008D0DB1">
            <w:pPr>
              <w:spacing w:before="0" w:after="0"/>
              <w:jc w:val="right"/>
              <w:rPr>
                <w:sz w:val="14"/>
                <w:szCs w:val="14"/>
              </w:rPr>
            </w:pPr>
            <w:r w:rsidRPr="005678C2">
              <w:rPr>
                <w:rFonts w:cs="Arial"/>
                <w:sz w:val="14"/>
                <w:szCs w:val="14"/>
                <w:lang w:eastAsia="es-CO"/>
              </w:rPr>
              <w:t>4.857.204.000</w:t>
            </w:r>
          </w:p>
        </w:tc>
        <w:tc>
          <w:tcPr>
            <w:tcW w:w="648" w:type="pct"/>
            <w:tcBorders>
              <w:top w:val="nil"/>
              <w:left w:val="nil"/>
              <w:bottom w:val="single" w:sz="4" w:space="0" w:color="auto"/>
              <w:right w:val="single" w:sz="4" w:space="0" w:color="auto"/>
            </w:tcBorders>
            <w:shd w:val="clear" w:color="auto" w:fill="auto"/>
            <w:noWrap/>
            <w:vAlign w:val="center"/>
          </w:tcPr>
          <w:p w14:paraId="412F0126" w14:textId="7E6A1FBC" w:rsidR="008D0DB1" w:rsidRPr="008D0DB1" w:rsidRDefault="008D0DB1" w:rsidP="008D0DB1">
            <w:pPr>
              <w:spacing w:before="0" w:after="0"/>
              <w:jc w:val="right"/>
              <w:rPr>
                <w:rFonts w:cs="Arial"/>
                <w:sz w:val="14"/>
                <w:szCs w:val="14"/>
                <w:lang w:eastAsia="es-CO"/>
              </w:rPr>
            </w:pPr>
            <w:r w:rsidRPr="008D0DB1">
              <w:rPr>
                <w:rFonts w:cs="Arial"/>
                <w:sz w:val="14"/>
                <w:szCs w:val="14"/>
              </w:rPr>
              <w:t>2.907.961.000</w:t>
            </w:r>
          </w:p>
        </w:tc>
        <w:tc>
          <w:tcPr>
            <w:tcW w:w="650" w:type="pct"/>
            <w:tcBorders>
              <w:top w:val="nil"/>
              <w:left w:val="nil"/>
              <w:bottom w:val="single" w:sz="4" w:space="0" w:color="auto"/>
              <w:right w:val="single" w:sz="4" w:space="0" w:color="auto"/>
            </w:tcBorders>
            <w:shd w:val="clear" w:color="auto" w:fill="auto"/>
            <w:noWrap/>
            <w:vAlign w:val="center"/>
          </w:tcPr>
          <w:p w14:paraId="434BE1AD" w14:textId="4EAA6C14" w:rsidR="008D0DB1" w:rsidRPr="008D0DB1" w:rsidRDefault="008D0DB1" w:rsidP="008D0DB1">
            <w:pPr>
              <w:spacing w:before="0" w:after="0"/>
              <w:jc w:val="right"/>
              <w:rPr>
                <w:rFonts w:cs="Calibri"/>
                <w:color w:val="000000"/>
                <w:sz w:val="14"/>
                <w:szCs w:val="14"/>
              </w:rPr>
            </w:pPr>
            <w:r w:rsidRPr="008D0DB1">
              <w:rPr>
                <w:rFonts w:cs="Arial"/>
                <w:sz w:val="14"/>
                <w:szCs w:val="14"/>
              </w:rPr>
              <w:t>1.482.716.000</w:t>
            </w:r>
          </w:p>
        </w:tc>
        <w:tc>
          <w:tcPr>
            <w:tcW w:w="650" w:type="pct"/>
            <w:tcBorders>
              <w:top w:val="nil"/>
              <w:left w:val="nil"/>
              <w:bottom w:val="single" w:sz="4" w:space="0" w:color="auto"/>
              <w:right w:val="single" w:sz="4" w:space="0" w:color="auto"/>
            </w:tcBorders>
            <w:shd w:val="clear" w:color="auto" w:fill="auto"/>
            <w:noWrap/>
            <w:vAlign w:val="center"/>
          </w:tcPr>
          <w:p w14:paraId="511D7FA4" w14:textId="7265AC0F" w:rsidR="008D0DB1" w:rsidRPr="008D0DB1" w:rsidRDefault="008D0DB1" w:rsidP="008D0DB1">
            <w:pPr>
              <w:spacing w:before="0" w:after="0"/>
              <w:jc w:val="right"/>
              <w:rPr>
                <w:rFonts w:cs="Calibri"/>
                <w:color w:val="000000"/>
                <w:sz w:val="14"/>
                <w:szCs w:val="14"/>
              </w:rPr>
            </w:pPr>
            <w:r w:rsidRPr="008D0DB1">
              <w:rPr>
                <w:rFonts w:cs="Arial"/>
                <w:sz w:val="14"/>
                <w:szCs w:val="14"/>
              </w:rPr>
              <w:t>2.142.198.000</w:t>
            </w:r>
          </w:p>
        </w:tc>
        <w:tc>
          <w:tcPr>
            <w:tcW w:w="648" w:type="pct"/>
            <w:tcBorders>
              <w:top w:val="nil"/>
              <w:left w:val="nil"/>
              <w:bottom w:val="single" w:sz="4" w:space="0" w:color="auto"/>
              <w:right w:val="single" w:sz="4" w:space="0" w:color="auto"/>
            </w:tcBorders>
            <w:shd w:val="clear" w:color="auto" w:fill="auto"/>
            <w:noWrap/>
            <w:vAlign w:val="center"/>
          </w:tcPr>
          <w:p w14:paraId="73B68F97" w14:textId="64A6B7C8" w:rsidR="008D0DB1" w:rsidRPr="008D0DB1" w:rsidRDefault="008D0DB1" w:rsidP="008D0DB1">
            <w:pPr>
              <w:spacing w:before="0" w:after="0"/>
              <w:jc w:val="right"/>
              <w:rPr>
                <w:rFonts w:cs="Arial"/>
                <w:sz w:val="14"/>
                <w:szCs w:val="14"/>
                <w:lang w:eastAsia="es-CO"/>
              </w:rPr>
            </w:pPr>
            <w:r w:rsidRPr="008D0DB1">
              <w:rPr>
                <w:rFonts w:cs="Arial"/>
                <w:sz w:val="14"/>
                <w:szCs w:val="14"/>
              </w:rPr>
              <w:t>1.641.225.000</w:t>
            </w:r>
          </w:p>
        </w:tc>
        <w:tc>
          <w:tcPr>
            <w:tcW w:w="648" w:type="pct"/>
            <w:tcBorders>
              <w:top w:val="nil"/>
              <w:left w:val="nil"/>
              <w:bottom w:val="single" w:sz="4" w:space="0" w:color="auto"/>
              <w:right w:val="single" w:sz="4" w:space="0" w:color="auto"/>
            </w:tcBorders>
            <w:shd w:val="clear" w:color="auto" w:fill="auto"/>
            <w:noWrap/>
            <w:vAlign w:val="center"/>
          </w:tcPr>
          <w:p w14:paraId="3DAF8BF7" w14:textId="7BD79BEA" w:rsidR="008D0DB1" w:rsidRPr="008D0DB1" w:rsidRDefault="008D0DB1" w:rsidP="008D0DB1">
            <w:pPr>
              <w:spacing w:before="0" w:after="0"/>
              <w:jc w:val="right"/>
              <w:rPr>
                <w:rFonts w:cs="Arial"/>
                <w:sz w:val="14"/>
                <w:szCs w:val="14"/>
                <w:lang w:eastAsia="es-CO"/>
              </w:rPr>
            </w:pPr>
            <w:r w:rsidRPr="008D0DB1">
              <w:rPr>
                <w:rFonts w:cs="Arial"/>
                <w:sz w:val="14"/>
                <w:szCs w:val="14"/>
              </w:rPr>
              <w:t>2.340.771.000</w:t>
            </w:r>
          </w:p>
        </w:tc>
        <w:tc>
          <w:tcPr>
            <w:tcW w:w="668" w:type="pct"/>
            <w:tcBorders>
              <w:top w:val="nil"/>
              <w:left w:val="nil"/>
              <w:bottom w:val="single" w:sz="4" w:space="0" w:color="auto"/>
              <w:right w:val="single" w:sz="4" w:space="0" w:color="auto"/>
            </w:tcBorders>
            <w:vAlign w:val="center"/>
          </w:tcPr>
          <w:p w14:paraId="1299632B" w14:textId="2CA64AEB" w:rsidR="008D0DB1" w:rsidRPr="008D0DB1" w:rsidRDefault="008D0DB1" w:rsidP="008D0DB1">
            <w:pPr>
              <w:spacing w:before="0" w:after="0"/>
              <w:jc w:val="right"/>
              <w:rPr>
                <w:sz w:val="14"/>
                <w:szCs w:val="14"/>
              </w:rPr>
            </w:pPr>
            <w:r w:rsidRPr="008D0DB1">
              <w:rPr>
                <w:rFonts w:cs="Arial"/>
                <w:sz w:val="14"/>
                <w:szCs w:val="14"/>
              </w:rPr>
              <w:t>1.255.221.000</w:t>
            </w:r>
          </w:p>
        </w:tc>
      </w:tr>
      <w:tr w:rsidR="008D0DB1" w:rsidRPr="005678C2" w14:paraId="5EBF7142" w14:textId="77777777" w:rsidTr="00800EBE">
        <w:trPr>
          <w:trHeight w:val="255"/>
        </w:trPr>
        <w:tc>
          <w:tcPr>
            <w:tcW w:w="440" w:type="pct"/>
            <w:tcBorders>
              <w:top w:val="nil"/>
              <w:left w:val="single" w:sz="4" w:space="0" w:color="auto"/>
              <w:bottom w:val="single" w:sz="4" w:space="0" w:color="auto"/>
              <w:right w:val="nil"/>
            </w:tcBorders>
            <w:shd w:val="clear" w:color="000000" w:fill="FFFFFF"/>
            <w:noWrap/>
            <w:vAlign w:val="center"/>
            <w:hideMark/>
          </w:tcPr>
          <w:p w14:paraId="7CB86BE2" w14:textId="77777777" w:rsidR="008D0DB1" w:rsidRPr="005678C2" w:rsidRDefault="008D0DB1" w:rsidP="008D0DB1">
            <w:pPr>
              <w:spacing w:before="0" w:after="0"/>
              <w:jc w:val="center"/>
              <w:rPr>
                <w:rFonts w:cs="Arial"/>
                <w:i/>
                <w:iCs/>
                <w:color w:val="000000"/>
                <w:sz w:val="14"/>
                <w:szCs w:val="14"/>
                <w:lang w:eastAsia="es-CO"/>
              </w:rPr>
            </w:pPr>
            <w:r w:rsidRPr="005678C2">
              <w:rPr>
                <w:rFonts w:cs="Arial"/>
                <w:i/>
                <w:iCs/>
                <w:color w:val="000000"/>
                <w:sz w:val="14"/>
                <w:szCs w:val="14"/>
                <w:lang w:eastAsia="es-CO"/>
              </w:rPr>
              <w:t>l = 5</w:t>
            </w:r>
          </w:p>
        </w:tc>
        <w:tc>
          <w:tcPr>
            <w:tcW w:w="648" w:type="pct"/>
            <w:tcBorders>
              <w:top w:val="nil"/>
              <w:left w:val="single" w:sz="4" w:space="0" w:color="auto"/>
              <w:bottom w:val="single" w:sz="4" w:space="0" w:color="auto"/>
              <w:right w:val="single" w:sz="4" w:space="0" w:color="auto"/>
            </w:tcBorders>
            <w:shd w:val="clear" w:color="auto" w:fill="auto"/>
            <w:noWrap/>
            <w:vAlign w:val="center"/>
          </w:tcPr>
          <w:p w14:paraId="4A0FAC4B" w14:textId="77777777" w:rsidR="008D0DB1" w:rsidRPr="005678C2" w:rsidRDefault="008D0DB1" w:rsidP="008D0DB1">
            <w:pPr>
              <w:spacing w:before="0" w:after="0"/>
              <w:jc w:val="right"/>
              <w:rPr>
                <w:sz w:val="14"/>
                <w:szCs w:val="14"/>
              </w:rPr>
            </w:pPr>
            <w:r w:rsidRPr="005678C2">
              <w:rPr>
                <w:rFonts w:cs="Arial"/>
                <w:sz w:val="14"/>
                <w:szCs w:val="14"/>
                <w:lang w:eastAsia="es-CO"/>
              </w:rPr>
              <w:t>1.781.289.000</w:t>
            </w:r>
          </w:p>
        </w:tc>
        <w:tc>
          <w:tcPr>
            <w:tcW w:w="648" w:type="pct"/>
            <w:tcBorders>
              <w:top w:val="nil"/>
              <w:left w:val="nil"/>
              <w:bottom w:val="single" w:sz="4" w:space="0" w:color="auto"/>
              <w:right w:val="single" w:sz="4" w:space="0" w:color="auto"/>
            </w:tcBorders>
            <w:shd w:val="clear" w:color="auto" w:fill="auto"/>
            <w:noWrap/>
            <w:vAlign w:val="center"/>
          </w:tcPr>
          <w:p w14:paraId="5651A85D" w14:textId="2426F41D" w:rsidR="008D0DB1" w:rsidRPr="008D0DB1" w:rsidRDefault="008D0DB1" w:rsidP="008D0DB1">
            <w:pPr>
              <w:spacing w:before="0" w:after="0"/>
              <w:jc w:val="right"/>
              <w:rPr>
                <w:rFonts w:cs="Arial"/>
                <w:sz w:val="14"/>
                <w:szCs w:val="14"/>
                <w:lang w:eastAsia="es-CO"/>
              </w:rPr>
            </w:pPr>
            <w:r w:rsidRPr="008D0DB1">
              <w:rPr>
                <w:rFonts w:cs="Arial"/>
                <w:sz w:val="14"/>
                <w:szCs w:val="14"/>
              </w:rPr>
              <w:t>944.005.000</w:t>
            </w:r>
          </w:p>
        </w:tc>
        <w:tc>
          <w:tcPr>
            <w:tcW w:w="650" w:type="pct"/>
            <w:tcBorders>
              <w:top w:val="nil"/>
              <w:left w:val="nil"/>
              <w:bottom w:val="single" w:sz="4" w:space="0" w:color="auto"/>
              <w:right w:val="single" w:sz="4" w:space="0" w:color="auto"/>
            </w:tcBorders>
            <w:shd w:val="clear" w:color="auto" w:fill="auto"/>
            <w:noWrap/>
            <w:vAlign w:val="center"/>
          </w:tcPr>
          <w:p w14:paraId="15B4DFF0" w14:textId="2D077A7E" w:rsidR="008D0DB1" w:rsidRPr="008D0DB1" w:rsidRDefault="008D0DB1" w:rsidP="008D0DB1">
            <w:pPr>
              <w:spacing w:before="0" w:after="0"/>
              <w:jc w:val="right"/>
              <w:rPr>
                <w:rFonts w:cs="Calibri"/>
                <w:color w:val="000000"/>
                <w:sz w:val="14"/>
                <w:szCs w:val="14"/>
              </w:rPr>
            </w:pPr>
            <w:r w:rsidRPr="008D0DB1">
              <w:rPr>
                <w:rFonts w:cs="Arial"/>
                <w:sz w:val="14"/>
                <w:szCs w:val="14"/>
              </w:rPr>
              <w:t>339.831.000</w:t>
            </w:r>
          </w:p>
        </w:tc>
        <w:tc>
          <w:tcPr>
            <w:tcW w:w="650" w:type="pct"/>
            <w:tcBorders>
              <w:top w:val="nil"/>
              <w:left w:val="nil"/>
              <w:bottom w:val="single" w:sz="4" w:space="0" w:color="auto"/>
              <w:right w:val="single" w:sz="4" w:space="0" w:color="auto"/>
            </w:tcBorders>
            <w:shd w:val="clear" w:color="auto" w:fill="auto"/>
            <w:noWrap/>
            <w:vAlign w:val="center"/>
          </w:tcPr>
          <w:p w14:paraId="56FFC018" w14:textId="105B5D59" w:rsidR="008D0DB1" w:rsidRPr="008D0DB1" w:rsidRDefault="008D0DB1" w:rsidP="008D0DB1">
            <w:pPr>
              <w:spacing w:before="0" w:after="0"/>
              <w:jc w:val="right"/>
              <w:rPr>
                <w:rFonts w:cs="Calibri"/>
                <w:color w:val="000000"/>
                <w:sz w:val="14"/>
                <w:szCs w:val="14"/>
              </w:rPr>
            </w:pPr>
            <w:r w:rsidRPr="008D0DB1">
              <w:rPr>
                <w:rFonts w:cs="Arial"/>
                <w:sz w:val="14"/>
                <w:szCs w:val="14"/>
              </w:rPr>
              <w:t>365.314.000</w:t>
            </w:r>
          </w:p>
        </w:tc>
        <w:tc>
          <w:tcPr>
            <w:tcW w:w="648" w:type="pct"/>
            <w:tcBorders>
              <w:top w:val="nil"/>
              <w:left w:val="nil"/>
              <w:bottom w:val="single" w:sz="4" w:space="0" w:color="auto"/>
              <w:right w:val="single" w:sz="4" w:space="0" w:color="auto"/>
            </w:tcBorders>
            <w:shd w:val="clear" w:color="auto" w:fill="auto"/>
            <w:noWrap/>
            <w:vAlign w:val="center"/>
          </w:tcPr>
          <w:p w14:paraId="2C79449E" w14:textId="0321F56C" w:rsidR="008D0DB1" w:rsidRPr="008D0DB1" w:rsidRDefault="008D0DB1" w:rsidP="008D0DB1">
            <w:pPr>
              <w:spacing w:before="0" w:after="0"/>
              <w:jc w:val="right"/>
              <w:rPr>
                <w:rFonts w:cs="Arial"/>
                <w:sz w:val="14"/>
                <w:szCs w:val="14"/>
                <w:lang w:eastAsia="es-CO"/>
              </w:rPr>
            </w:pPr>
            <w:r w:rsidRPr="008D0DB1">
              <w:rPr>
                <w:rFonts w:cs="Arial"/>
                <w:sz w:val="14"/>
                <w:szCs w:val="14"/>
              </w:rPr>
              <w:t>157.239.000</w:t>
            </w:r>
          </w:p>
        </w:tc>
        <w:tc>
          <w:tcPr>
            <w:tcW w:w="648" w:type="pct"/>
            <w:tcBorders>
              <w:top w:val="nil"/>
              <w:left w:val="nil"/>
              <w:bottom w:val="single" w:sz="4" w:space="0" w:color="auto"/>
              <w:right w:val="single" w:sz="4" w:space="0" w:color="auto"/>
            </w:tcBorders>
            <w:shd w:val="clear" w:color="auto" w:fill="auto"/>
            <w:noWrap/>
            <w:vAlign w:val="center"/>
          </w:tcPr>
          <w:p w14:paraId="434A2A74" w14:textId="102155C7" w:rsidR="008D0DB1" w:rsidRPr="008D0DB1" w:rsidRDefault="008D0DB1" w:rsidP="008D0DB1">
            <w:pPr>
              <w:spacing w:before="0" w:after="0"/>
              <w:jc w:val="right"/>
              <w:rPr>
                <w:rFonts w:cs="Arial"/>
                <w:sz w:val="14"/>
                <w:szCs w:val="14"/>
                <w:lang w:eastAsia="es-CO"/>
              </w:rPr>
            </w:pPr>
            <w:r w:rsidRPr="008D0DB1">
              <w:rPr>
                <w:rFonts w:cs="Arial"/>
                <w:sz w:val="14"/>
                <w:szCs w:val="14"/>
              </w:rPr>
              <w:t>434.538.000</w:t>
            </w:r>
          </w:p>
        </w:tc>
        <w:tc>
          <w:tcPr>
            <w:tcW w:w="668" w:type="pct"/>
            <w:tcBorders>
              <w:top w:val="nil"/>
              <w:left w:val="nil"/>
              <w:bottom w:val="single" w:sz="4" w:space="0" w:color="auto"/>
              <w:right w:val="single" w:sz="4" w:space="0" w:color="auto"/>
            </w:tcBorders>
            <w:vAlign w:val="center"/>
          </w:tcPr>
          <w:p w14:paraId="0F4B81CE" w14:textId="7C836B80" w:rsidR="008D0DB1" w:rsidRPr="008D0DB1" w:rsidRDefault="008D0DB1" w:rsidP="008D0DB1">
            <w:pPr>
              <w:spacing w:before="0" w:after="0"/>
              <w:jc w:val="right"/>
              <w:rPr>
                <w:sz w:val="14"/>
                <w:szCs w:val="14"/>
              </w:rPr>
            </w:pPr>
            <w:r w:rsidRPr="008D0DB1">
              <w:rPr>
                <w:rFonts w:cs="Arial"/>
                <w:sz w:val="14"/>
                <w:szCs w:val="14"/>
              </w:rPr>
              <w:t>434.538.000</w:t>
            </w:r>
          </w:p>
        </w:tc>
      </w:tr>
      <w:tr w:rsidR="008D0DB1" w:rsidRPr="005678C2" w14:paraId="4F86B341" w14:textId="77777777" w:rsidTr="00800EBE">
        <w:trPr>
          <w:trHeight w:val="255"/>
        </w:trPr>
        <w:tc>
          <w:tcPr>
            <w:tcW w:w="440" w:type="pct"/>
            <w:tcBorders>
              <w:top w:val="nil"/>
              <w:left w:val="single" w:sz="4" w:space="0" w:color="auto"/>
              <w:bottom w:val="single" w:sz="4" w:space="0" w:color="auto"/>
              <w:right w:val="nil"/>
            </w:tcBorders>
            <w:shd w:val="clear" w:color="000000" w:fill="FFFFFF"/>
            <w:noWrap/>
            <w:vAlign w:val="center"/>
            <w:hideMark/>
          </w:tcPr>
          <w:p w14:paraId="7168DE5F" w14:textId="77777777" w:rsidR="008D0DB1" w:rsidRPr="005678C2" w:rsidRDefault="008D0DB1" w:rsidP="008D0DB1">
            <w:pPr>
              <w:spacing w:before="0" w:after="0"/>
              <w:jc w:val="center"/>
              <w:rPr>
                <w:rFonts w:cs="Arial"/>
                <w:i/>
                <w:iCs/>
                <w:color w:val="000000"/>
                <w:sz w:val="14"/>
                <w:szCs w:val="14"/>
                <w:lang w:eastAsia="es-CO"/>
              </w:rPr>
            </w:pPr>
            <w:r w:rsidRPr="005678C2">
              <w:rPr>
                <w:rFonts w:cs="Arial"/>
                <w:i/>
                <w:iCs/>
                <w:color w:val="000000"/>
                <w:sz w:val="14"/>
                <w:szCs w:val="14"/>
                <w:lang w:eastAsia="es-CO"/>
              </w:rPr>
              <w:t>l = 6</w:t>
            </w:r>
          </w:p>
        </w:tc>
        <w:tc>
          <w:tcPr>
            <w:tcW w:w="648" w:type="pct"/>
            <w:tcBorders>
              <w:top w:val="nil"/>
              <w:left w:val="single" w:sz="4" w:space="0" w:color="auto"/>
              <w:bottom w:val="single" w:sz="4" w:space="0" w:color="auto"/>
              <w:right w:val="single" w:sz="4" w:space="0" w:color="auto"/>
            </w:tcBorders>
            <w:shd w:val="clear" w:color="auto" w:fill="auto"/>
            <w:noWrap/>
            <w:vAlign w:val="center"/>
          </w:tcPr>
          <w:p w14:paraId="5F27C3D8" w14:textId="77777777" w:rsidR="008D0DB1" w:rsidRPr="005678C2" w:rsidRDefault="008D0DB1" w:rsidP="008D0DB1">
            <w:pPr>
              <w:spacing w:before="0" w:after="0"/>
              <w:jc w:val="right"/>
              <w:rPr>
                <w:sz w:val="14"/>
                <w:szCs w:val="14"/>
              </w:rPr>
            </w:pPr>
            <w:r w:rsidRPr="005678C2">
              <w:rPr>
                <w:rFonts w:cs="Arial"/>
                <w:sz w:val="14"/>
                <w:szCs w:val="14"/>
                <w:lang w:eastAsia="es-CO"/>
              </w:rPr>
              <w:t>0</w:t>
            </w:r>
          </w:p>
        </w:tc>
        <w:tc>
          <w:tcPr>
            <w:tcW w:w="648" w:type="pct"/>
            <w:tcBorders>
              <w:top w:val="nil"/>
              <w:left w:val="nil"/>
              <w:bottom w:val="single" w:sz="4" w:space="0" w:color="auto"/>
              <w:right w:val="single" w:sz="4" w:space="0" w:color="auto"/>
            </w:tcBorders>
            <w:shd w:val="clear" w:color="auto" w:fill="auto"/>
            <w:noWrap/>
            <w:vAlign w:val="center"/>
          </w:tcPr>
          <w:p w14:paraId="13910D83" w14:textId="589E7DCC" w:rsidR="008D0DB1" w:rsidRPr="008D0DB1" w:rsidRDefault="008D0DB1" w:rsidP="008D0DB1">
            <w:pPr>
              <w:spacing w:before="0" w:after="0"/>
              <w:jc w:val="right"/>
              <w:rPr>
                <w:rFonts w:cs="Arial"/>
                <w:sz w:val="14"/>
                <w:szCs w:val="14"/>
                <w:lang w:eastAsia="es-CO"/>
              </w:rPr>
            </w:pPr>
            <w:r w:rsidRPr="008D0DB1">
              <w:rPr>
                <w:rFonts w:cs="Arial"/>
                <w:sz w:val="14"/>
                <w:szCs w:val="14"/>
              </w:rPr>
              <w:t>679.655.000</w:t>
            </w:r>
          </w:p>
        </w:tc>
        <w:tc>
          <w:tcPr>
            <w:tcW w:w="650" w:type="pct"/>
            <w:tcBorders>
              <w:top w:val="nil"/>
              <w:left w:val="nil"/>
              <w:bottom w:val="single" w:sz="4" w:space="0" w:color="auto"/>
              <w:right w:val="single" w:sz="4" w:space="0" w:color="auto"/>
            </w:tcBorders>
            <w:shd w:val="clear" w:color="auto" w:fill="auto"/>
            <w:noWrap/>
            <w:vAlign w:val="center"/>
          </w:tcPr>
          <w:p w14:paraId="3EC01E7A" w14:textId="47ABC7C4" w:rsidR="008D0DB1" w:rsidRPr="008D0DB1" w:rsidRDefault="008D0DB1" w:rsidP="008D0DB1">
            <w:pPr>
              <w:spacing w:before="0" w:after="0"/>
              <w:jc w:val="right"/>
              <w:rPr>
                <w:rFonts w:cs="Calibri"/>
                <w:color w:val="000000"/>
                <w:sz w:val="14"/>
                <w:szCs w:val="14"/>
              </w:rPr>
            </w:pPr>
            <w:r w:rsidRPr="008D0DB1">
              <w:rPr>
                <w:rFonts w:cs="Arial"/>
                <w:sz w:val="14"/>
                <w:szCs w:val="14"/>
              </w:rPr>
              <w:t>364.367.760</w:t>
            </w:r>
          </w:p>
        </w:tc>
        <w:tc>
          <w:tcPr>
            <w:tcW w:w="650" w:type="pct"/>
            <w:tcBorders>
              <w:top w:val="nil"/>
              <w:left w:val="nil"/>
              <w:bottom w:val="single" w:sz="4" w:space="0" w:color="auto"/>
              <w:right w:val="single" w:sz="4" w:space="0" w:color="auto"/>
            </w:tcBorders>
            <w:shd w:val="clear" w:color="auto" w:fill="auto"/>
            <w:noWrap/>
            <w:vAlign w:val="center"/>
          </w:tcPr>
          <w:p w14:paraId="6B5DF786" w14:textId="4E12D243" w:rsidR="008D0DB1" w:rsidRPr="008D0DB1" w:rsidRDefault="008D0DB1" w:rsidP="008D0DB1">
            <w:pPr>
              <w:spacing w:before="0" w:after="0"/>
              <w:jc w:val="right"/>
              <w:rPr>
                <w:rFonts w:cs="Calibri"/>
                <w:color w:val="000000"/>
                <w:sz w:val="14"/>
                <w:szCs w:val="14"/>
              </w:rPr>
            </w:pPr>
            <w:r w:rsidRPr="008D0DB1">
              <w:rPr>
                <w:rFonts w:cs="Arial"/>
                <w:sz w:val="14"/>
                <w:szCs w:val="14"/>
              </w:rPr>
              <w:t>1.212.333.702</w:t>
            </w:r>
          </w:p>
        </w:tc>
        <w:tc>
          <w:tcPr>
            <w:tcW w:w="648" w:type="pct"/>
            <w:tcBorders>
              <w:top w:val="nil"/>
              <w:left w:val="nil"/>
              <w:bottom w:val="single" w:sz="4" w:space="0" w:color="auto"/>
              <w:right w:val="single" w:sz="4" w:space="0" w:color="auto"/>
            </w:tcBorders>
            <w:shd w:val="clear" w:color="auto" w:fill="auto"/>
            <w:noWrap/>
            <w:vAlign w:val="center"/>
          </w:tcPr>
          <w:p w14:paraId="0EEDBB48" w14:textId="3ABC6D79" w:rsidR="008D0DB1" w:rsidRPr="008D0DB1" w:rsidRDefault="008D0DB1" w:rsidP="008D0DB1">
            <w:pPr>
              <w:spacing w:before="0" w:after="0"/>
              <w:jc w:val="right"/>
              <w:rPr>
                <w:rFonts w:cs="Arial"/>
                <w:sz w:val="14"/>
                <w:szCs w:val="14"/>
                <w:lang w:eastAsia="es-CO"/>
              </w:rPr>
            </w:pPr>
            <w:r w:rsidRPr="008D0DB1">
              <w:rPr>
                <w:rFonts w:cs="Arial"/>
                <w:sz w:val="14"/>
                <w:szCs w:val="14"/>
              </w:rPr>
              <w:t>89.450.009</w:t>
            </w:r>
          </w:p>
        </w:tc>
        <w:tc>
          <w:tcPr>
            <w:tcW w:w="648" w:type="pct"/>
            <w:tcBorders>
              <w:top w:val="nil"/>
              <w:left w:val="nil"/>
              <w:bottom w:val="single" w:sz="4" w:space="0" w:color="auto"/>
              <w:right w:val="single" w:sz="4" w:space="0" w:color="auto"/>
            </w:tcBorders>
            <w:shd w:val="clear" w:color="auto" w:fill="auto"/>
            <w:noWrap/>
            <w:vAlign w:val="center"/>
          </w:tcPr>
          <w:p w14:paraId="51366656" w14:textId="1DE7F2F6" w:rsidR="008D0DB1" w:rsidRPr="008D0DB1" w:rsidRDefault="008D0DB1" w:rsidP="008D0DB1">
            <w:pPr>
              <w:spacing w:before="0" w:after="0"/>
              <w:jc w:val="right"/>
              <w:rPr>
                <w:rFonts w:cs="Arial"/>
                <w:sz w:val="14"/>
                <w:szCs w:val="14"/>
                <w:lang w:eastAsia="es-CO"/>
              </w:rPr>
            </w:pPr>
            <w:r w:rsidRPr="008D0DB1">
              <w:rPr>
                <w:rFonts w:cs="Arial"/>
                <w:sz w:val="14"/>
                <w:szCs w:val="14"/>
              </w:rPr>
              <w:t>134.088.760</w:t>
            </w:r>
          </w:p>
        </w:tc>
        <w:tc>
          <w:tcPr>
            <w:tcW w:w="668" w:type="pct"/>
            <w:tcBorders>
              <w:top w:val="nil"/>
              <w:left w:val="nil"/>
              <w:bottom w:val="single" w:sz="4" w:space="0" w:color="auto"/>
              <w:right w:val="single" w:sz="4" w:space="0" w:color="auto"/>
            </w:tcBorders>
            <w:vAlign w:val="center"/>
          </w:tcPr>
          <w:p w14:paraId="2F00DF63" w14:textId="2251F43B" w:rsidR="008D0DB1" w:rsidRPr="008D0DB1" w:rsidRDefault="008D0DB1" w:rsidP="008D0DB1">
            <w:pPr>
              <w:spacing w:before="0" w:after="0"/>
              <w:jc w:val="right"/>
              <w:rPr>
                <w:sz w:val="14"/>
                <w:szCs w:val="14"/>
              </w:rPr>
            </w:pPr>
            <w:r w:rsidRPr="008D0DB1">
              <w:rPr>
                <w:rFonts w:cs="Arial"/>
                <w:sz w:val="14"/>
                <w:szCs w:val="14"/>
              </w:rPr>
              <w:t>130.564.129</w:t>
            </w:r>
          </w:p>
        </w:tc>
      </w:tr>
      <w:tr w:rsidR="008D0DB1" w:rsidRPr="005678C2" w14:paraId="79EFCE78" w14:textId="77777777" w:rsidTr="00800EBE">
        <w:trPr>
          <w:trHeight w:val="255"/>
        </w:trPr>
        <w:tc>
          <w:tcPr>
            <w:tcW w:w="440" w:type="pct"/>
            <w:tcBorders>
              <w:top w:val="nil"/>
              <w:left w:val="single" w:sz="4" w:space="0" w:color="auto"/>
              <w:bottom w:val="single" w:sz="4" w:space="0" w:color="auto"/>
              <w:right w:val="nil"/>
            </w:tcBorders>
            <w:shd w:val="clear" w:color="000000" w:fill="FFFFFF"/>
            <w:noWrap/>
            <w:vAlign w:val="center"/>
            <w:hideMark/>
          </w:tcPr>
          <w:p w14:paraId="7D9799BA" w14:textId="77777777" w:rsidR="008D0DB1" w:rsidRPr="005678C2" w:rsidRDefault="008D0DB1" w:rsidP="008D0DB1">
            <w:pPr>
              <w:spacing w:before="0" w:after="0"/>
              <w:jc w:val="center"/>
              <w:rPr>
                <w:rFonts w:cs="Arial"/>
                <w:i/>
                <w:iCs/>
                <w:color w:val="000000"/>
                <w:sz w:val="14"/>
                <w:szCs w:val="14"/>
                <w:lang w:eastAsia="es-CO"/>
              </w:rPr>
            </w:pPr>
            <w:r w:rsidRPr="005678C2">
              <w:rPr>
                <w:rFonts w:cs="Arial"/>
                <w:i/>
                <w:iCs/>
                <w:color w:val="000000"/>
                <w:sz w:val="14"/>
                <w:szCs w:val="14"/>
                <w:lang w:eastAsia="es-CO"/>
              </w:rPr>
              <w:t>l = 7</w:t>
            </w:r>
          </w:p>
        </w:tc>
        <w:tc>
          <w:tcPr>
            <w:tcW w:w="648" w:type="pct"/>
            <w:tcBorders>
              <w:top w:val="nil"/>
              <w:left w:val="single" w:sz="4" w:space="0" w:color="auto"/>
              <w:bottom w:val="single" w:sz="4" w:space="0" w:color="auto"/>
              <w:right w:val="single" w:sz="4" w:space="0" w:color="auto"/>
            </w:tcBorders>
            <w:shd w:val="clear" w:color="auto" w:fill="auto"/>
            <w:noWrap/>
            <w:vAlign w:val="center"/>
          </w:tcPr>
          <w:p w14:paraId="3BF181F6" w14:textId="77777777" w:rsidR="008D0DB1" w:rsidRPr="005678C2" w:rsidRDefault="008D0DB1" w:rsidP="008D0DB1">
            <w:pPr>
              <w:spacing w:before="0" w:after="0"/>
              <w:jc w:val="right"/>
              <w:rPr>
                <w:sz w:val="14"/>
                <w:szCs w:val="14"/>
              </w:rPr>
            </w:pPr>
            <w:r w:rsidRPr="005678C2">
              <w:rPr>
                <w:rFonts w:cs="Arial"/>
                <w:sz w:val="14"/>
                <w:szCs w:val="14"/>
                <w:lang w:eastAsia="es-CO"/>
              </w:rPr>
              <w:t>31.750.440.060</w:t>
            </w:r>
          </w:p>
        </w:tc>
        <w:tc>
          <w:tcPr>
            <w:tcW w:w="648" w:type="pct"/>
            <w:tcBorders>
              <w:top w:val="nil"/>
              <w:left w:val="nil"/>
              <w:bottom w:val="single" w:sz="4" w:space="0" w:color="auto"/>
              <w:right w:val="single" w:sz="4" w:space="0" w:color="auto"/>
            </w:tcBorders>
            <w:shd w:val="clear" w:color="auto" w:fill="auto"/>
            <w:noWrap/>
            <w:vAlign w:val="center"/>
          </w:tcPr>
          <w:p w14:paraId="3B138AEA" w14:textId="28E399CD" w:rsidR="008D0DB1" w:rsidRPr="008D0DB1" w:rsidRDefault="008D0DB1" w:rsidP="008D0DB1">
            <w:pPr>
              <w:spacing w:before="0" w:after="0"/>
              <w:jc w:val="right"/>
              <w:rPr>
                <w:rFonts w:cs="Arial"/>
                <w:sz w:val="14"/>
                <w:szCs w:val="14"/>
                <w:lang w:eastAsia="es-CO"/>
              </w:rPr>
            </w:pPr>
            <w:r w:rsidRPr="008D0DB1">
              <w:rPr>
                <w:rFonts w:cs="Arial"/>
                <w:sz w:val="14"/>
                <w:szCs w:val="14"/>
              </w:rPr>
              <w:t>35.690.179.515</w:t>
            </w:r>
          </w:p>
        </w:tc>
        <w:tc>
          <w:tcPr>
            <w:tcW w:w="650" w:type="pct"/>
            <w:tcBorders>
              <w:top w:val="nil"/>
              <w:left w:val="nil"/>
              <w:bottom w:val="single" w:sz="4" w:space="0" w:color="auto"/>
              <w:right w:val="single" w:sz="4" w:space="0" w:color="auto"/>
            </w:tcBorders>
            <w:shd w:val="clear" w:color="auto" w:fill="auto"/>
            <w:noWrap/>
            <w:vAlign w:val="center"/>
          </w:tcPr>
          <w:p w14:paraId="77C516F6" w14:textId="3B8316C3" w:rsidR="008D0DB1" w:rsidRPr="008D0DB1" w:rsidRDefault="008D0DB1" w:rsidP="008D0DB1">
            <w:pPr>
              <w:spacing w:before="0" w:after="0"/>
              <w:jc w:val="right"/>
              <w:rPr>
                <w:rFonts w:cs="Calibri"/>
                <w:color w:val="000000"/>
                <w:sz w:val="14"/>
                <w:szCs w:val="14"/>
              </w:rPr>
            </w:pPr>
            <w:r w:rsidRPr="008D0DB1">
              <w:rPr>
                <w:rFonts w:cs="Arial"/>
                <w:sz w:val="14"/>
                <w:szCs w:val="14"/>
              </w:rPr>
              <w:t>23.912.833.271</w:t>
            </w:r>
          </w:p>
        </w:tc>
        <w:tc>
          <w:tcPr>
            <w:tcW w:w="650" w:type="pct"/>
            <w:tcBorders>
              <w:top w:val="nil"/>
              <w:left w:val="nil"/>
              <w:bottom w:val="single" w:sz="4" w:space="0" w:color="auto"/>
              <w:right w:val="single" w:sz="4" w:space="0" w:color="auto"/>
            </w:tcBorders>
            <w:shd w:val="clear" w:color="auto" w:fill="auto"/>
            <w:noWrap/>
            <w:vAlign w:val="center"/>
          </w:tcPr>
          <w:p w14:paraId="5F0EC10B" w14:textId="207FB4D4" w:rsidR="008D0DB1" w:rsidRPr="008D0DB1" w:rsidRDefault="008D0DB1" w:rsidP="008D0DB1">
            <w:pPr>
              <w:spacing w:before="0" w:after="0"/>
              <w:jc w:val="right"/>
              <w:rPr>
                <w:rFonts w:cs="Calibri"/>
                <w:color w:val="000000"/>
                <w:sz w:val="14"/>
                <w:szCs w:val="14"/>
              </w:rPr>
            </w:pPr>
            <w:r w:rsidRPr="008D0DB1">
              <w:rPr>
                <w:rFonts w:cs="Arial"/>
                <w:sz w:val="14"/>
                <w:szCs w:val="14"/>
              </w:rPr>
              <w:t>32.107.500.481</w:t>
            </w:r>
          </w:p>
        </w:tc>
        <w:tc>
          <w:tcPr>
            <w:tcW w:w="648" w:type="pct"/>
            <w:tcBorders>
              <w:top w:val="nil"/>
              <w:left w:val="nil"/>
              <w:bottom w:val="single" w:sz="4" w:space="0" w:color="auto"/>
              <w:right w:val="single" w:sz="4" w:space="0" w:color="auto"/>
            </w:tcBorders>
            <w:shd w:val="clear" w:color="auto" w:fill="auto"/>
            <w:noWrap/>
            <w:vAlign w:val="center"/>
          </w:tcPr>
          <w:p w14:paraId="5410AF91" w14:textId="2F3F1CEB" w:rsidR="008D0DB1" w:rsidRPr="008D0DB1" w:rsidRDefault="008D0DB1" w:rsidP="008D0DB1">
            <w:pPr>
              <w:spacing w:before="0" w:after="0"/>
              <w:jc w:val="right"/>
              <w:rPr>
                <w:rFonts w:cs="Arial"/>
                <w:sz w:val="14"/>
                <w:szCs w:val="14"/>
                <w:lang w:eastAsia="es-CO"/>
              </w:rPr>
            </w:pPr>
            <w:r w:rsidRPr="008D0DB1">
              <w:rPr>
                <w:rFonts w:cs="Arial"/>
                <w:sz w:val="14"/>
                <w:szCs w:val="14"/>
              </w:rPr>
              <w:t>47.871.306.555</w:t>
            </w:r>
          </w:p>
        </w:tc>
        <w:tc>
          <w:tcPr>
            <w:tcW w:w="648" w:type="pct"/>
            <w:tcBorders>
              <w:top w:val="nil"/>
              <w:left w:val="nil"/>
              <w:bottom w:val="single" w:sz="4" w:space="0" w:color="auto"/>
              <w:right w:val="single" w:sz="4" w:space="0" w:color="auto"/>
            </w:tcBorders>
            <w:shd w:val="clear" w:color="auto" w:fill="auto"/>
            <w:noWrap/>
            <w:vAlign w:val="center"/>
          </w:tcPr>
          <w:p w14:paraId="1F2C2F16" w14:textId="2E4DA033" w:rsidR="008D0DB1" w:rsidRPr="008D0DB1" w:rsidRDefault="008D0DB1" w:rsidP="008D0DB1">
            <w:pPr>
              <w:spacing w:before="0" w:after="0"/>
              <w:jc w:val="right"/>
              <w:rPr>
                <w:rFonts w:cs="Arial"/>
                <w:sz w:val="14"/>
                <w:szCs w:val="14"/>
                <w:lang w:eastAsia="es-CO"/>
              </w:rPr>
            </w:pPr>
            <w:r w:rsidRPr="008D0DB1">
              <w:rPr>
                <w:rFonts w:cs="Arial"/>
                <w:sz w:val="14"/>
                <w:szCs w:val="14"/>
              </w:rPr>
              <w:t>44.889.177.676</w:t>
            </w:r>
          </w:p>
        </w:tc>
        <w:tc>
          <w:tcPr>
            <w:tcW w:w="668" w:type="pct"/>
            <w:tcBorders>
              <w:top w:val="nil"/>
              <w:left w:val="nil"/>
              <w:bottom w:val="single" w:sz="4" w:space="0" w:color="auto"/>
              <w:right w:val="single" w:sz="4" w:space="0" w:color="auto"/>
            </w:tcBorders>
            <w:vAlign w:val="center"/>
          </w:tcPr>
          <w:p w14:paraId="7D17178F" w14:textId="070865AD" w:rsidR="008D0DB1" w:rsidRPr="008D0DB1" w:rsidRDefault="008D0DB1" w:rsidP="008D0DB1">
            <w:pPr>
              <w:spacing w:before="0" w:after="0"/>
              <w:jc w:val="right"/>
              <w:rPr>
                <w:sz w:val="14"/>
                <w:szCs w:val="14"/>
              </w:rPr>
            </w:pPr>
            <w:r w:rsidRPr="008D0DB1">
              <w:rPr>
                <w:rFonts w:cs="Arial"/>
                <w:sz w:val="14"/>
                <w:szCs w:val="14"/>
              </w:rPr>
              <w:t>34.656.889.695</w:t>
            </w:r>
          </w:p>
        </w:tc>
      </w:tr>
      <w:tr w:rsidR="008D0DB1" w:rsidRPr="005678C2" w14:paraId="3EA551E2" w14:textId="77777777" w:rsidTr="00800EBE">
        <w:trPr>
          <w:trHeight w:val="255"/>
        </w:trPr>
        <w:tc>
          <w:tcPr>
            <w:tcW w:w="440" w:type="pct"/>
            <w:tcBorders>
              <w:top w:val="nil"/>
              <w:left w:val="single" w:sz="4" w:space="0" w:color="auto"/>
              <w:bottom w:val="single" w:sz="4" w:space="0" w:color="auto"/>
              <w:right w:val="nil"/>
            </w:tcBorders>
            <w:shd w:val="clear" w:color="000000" w:fill="FFFFFF"/>
            <w:noWrap/>
            <w:vAlign w:val="center"/>
            <w:hideMark/>
          </w:tcPr>
          <w:p w14:paraId="7FD0C5CE" w14:textId="77777777" w:rsidR="008D0DB1" w:rsidRPr="005678C2" w:rsidRDefault="008D0DB1" w:rsidP="008D0DB1">
            <w:pPr>
              <w:spacing w:before="0" w:after="0"/>
              <w:jc w:val="center"/>
              <w:rPr>
                <w:rFonts w:cs="Arial"/>
                <w:i/>
                <w:iCs/>
                <w:color w:val="000000"/>
                <w:sz w:val="14"/>
                <w:szCs w:val="14"/>
                <w:lang w:eastAsia="es-CO"/>
              </w:rPr>
            </w:pPr>
            <w:r w:rsidRPr="005678C2">
              <w:rPr>
                <w:rFonts w:cs="Arial"/>
                <w:i/>
                <w:iCs/>
                <w:color w:val="000000"/>
                <w:sz w:val="14"/>
                <w:szCs w:val="14"/>
                <w:lang w:eastAsia="es-CO"/>
              </w:rPr>
              <w:t>l = 8</w:t>
            </w:r>
          </w:p>
        </w:tc>
        <w:tc>
          <w:tcPr>
            <w:tcW w:w="648" w:type="pct"/>
            <w:tcBorders>
              <w:top w:val="nil"/>
              <w:left w:val="single" w:sz="4" w:space="0" w:color="auto"/>
              <w:bottom w:val="single" w:sz="4" w:space="0" w:color="auto"/>
              <w:right w:val="single" w:sz="4" w:space="0" w:color="auto"/>
            </w:tcBorders>
            <w:shd w:val="clear" w:color="auto" w:fill="auto"/>
            <w:noWrap/>
            <w:vAlign w:val="center"/>
          </w:tcPr>
          <w:p w14:paraId="0741658D" w14:textId="77777777" w:rsidR="008D0DB1" w:rsidRPr="005678C2" w:rsidRDefault="008D0DB1" w:rsidP="008D0DB1">
            <w:pPr>
              <w:spacing w:before="0" w:after="0"/>
              <w:jc w:val="right"/>
              <w:rPr>
                <w:sz w:val="14"/>
                <w:szCs w:val="14"/>
              </w:rPr>
            </w:pPr>
            <w:r w:rsidRPr="005678C2">
              <w:rPr>
                <w:rFonts w:cs="Arial"/>
                <w:sz w:val="14"/>
                <w:szCs w:val="14"/>
                <w:lang w:eastAsia="es-CO"/>
              </w:rPr>
              <w:t>1.535.849.747</w:t>
            </w:r>
          </w:p>
        </w:tc>
        <w:tc>
          <w:tcPr>
            <w:tcW w:w="648" w:type="pct"/>
            <w:tcBorders>
              <w:top w:val="nil"/>
              <w:left w:val="nil"/>
              <w:bottom w:val="single" w:sz="4" w:space="0" w:color="auto"/>
              <w:right w:val="single" w:sz="4" w:space="0" w:color="auto"/>
            </w:tcBorders>
            <w:shd w:val="clear" w:color="auto" w:fill="auto"/>
            <w:noWrap/>
            <w:vAlign w:val="center"/>
          </w:tcPr>
          <w:p w14:paraId="72E1937B" w14:textId="48516015" w:rsidR="008D0DB1" w:rsidRPr="008D0DB1" w:rsidRDefault="008D0DB1" w:rsidP="008D0DB1">
            <w:pPr>
              <w:spacing w:before="0" w:after="0"/>
              <w:jc w:val="right"/>
              <w:rPr>
                <w:rFonts w:cs="Arial"/>
                <w:sz w:val="14"/>
                <w:szCs w:val="14"/>
                <w:lang w:eastAsia="es-CO"/>
              </w:rPr>
            </w:pPr>
            <w:r w:rsidRPr="008D0DB1">
              <w:rPr>
                <w:rFonts w:cs="Arial"/>
                <w:sz w:val="14"/>
                <w:szCs w:val="14"/>
              </w:rPr>
              <w:t>5.653.977.741</w:t>
            </w:r>
          </w:p>
        </w:tc>
        <w:tc>
          <w:tcPr>
            <w:tcW w:w="650" w:type="pct"/>
            <w:tcBorders>
              <w:top w:val="nil"/>
              <w:left w:val="nil"/>
              <w:bottom w:val="single" w:sz="4" w:space="0" w:color="auto"/>
              <w:right w:val="single" w:sz="4" w:space="0" w:color="auto"/>
            </w:tcBorders>
            <w:shd w:val="clear" w:color="auto" w:fill="auto"/>
            <w:noWrap/>
            <w:vAlign w:val="center"/>
          </w:tcPr>
          <w:p w14:paraId="52E3DDE7" w14:textId="4A116156" w:rsidR="008D0DB1" w:rsidRPr="008D0DB1" w:rsidRDefault="008D0DB1" w:rsidP="008D0DB1">
            <w:pPr>
              <w:spacing w:before="0" w:after="0"/>
              <w:jc w:val="right"/>
              <w:rPr>
                <w:rFonts w:cs="Calibri"/>
                <w:color w:val="000000"/>
                <w:sz w:val="14"/>
                <w:szCs w:val="14"/>
              </w:rPr>
            </w:pPr>
            <w:r w:rsidRPr="008D0DB1">
              <w:rPr>
                <w:rFonts w:cs="Arial"/>
                <w:sz w:val="14"/>
                <w:szCs w:val="14"/>
              </w:rPr>
              <w:t>2.030.529.333</w:t>
            </w:r>
          </w:p>
        </w:tc>
        <w:tc>
          <w:tcPr>
            <w:tcW w:w="650" w:type="pct"/>
            <w:tcBorders>
              <w:top w:val="nil"/>
              <w:left w:val="nil"/>
              <w:bottom w:val="single" w:sz="4" w:space="0" w:color="auto"/>
              <w:right w:val="single" w:sz="4" w:space="0" w:color="auto"/>
            </w:tcBorders>
            <w:shd w:val="clear" w:color="auto" w:fill="auto"/>
            <w:noWrap/>
            <w:vAlign w:val="center"/>
          </w:tcPr>
          <w:p w14:paraId="0AC4C974" w14:textId="21B6BDEC" w:rsidR="008D0DB1" w:rsidRPr="008D0DB1" w:rsidRDefault="008D0DB1" w:rsidP="008D0DB1">
            <w:pPr>
              <w:spacing w:before="0" w:after="0"/>
              <w:jc w:val="right"/>
              <w:rPr>
                <w:rFonts w:cs="Calibri"/>
                <w:color w:val="000000"/>
                <w:sz w:val="14"/>
                <w:szCs w:val="14"/>
              </w:rPr>
            </w:pPr>
            <w:r w:rsidRPr="008D0DB1">
              <w:rPr>
                <w:rFonts w:cs="Arial"/>
                <w:sz w:val="14"/>
                <w:szCs w:val="14"/>
              </w:rPr>
              <w:t>1.477.724.862</w:t>
            </w:r>
          </w:p>
        </w:tc>
        <w:tc>
          <w:tcPr>
            <w:tcW w:w="648" w:type="pct"/>
            <w:tcBorders>
              <w:top w:val="nil"/>
              <w:left w:val="nil"/>
              <w:bottom w:val="single" w:sz="4" w:space="0" w:color="auto"/>
              <w:right w:val="single" w:sz="4" w:space="0" w:color="auto"/>
            </w:tcBorders>
            <w:shd w:val="clear" w:color="auto" w:fill="auto"/>
            <w:noWrap/>
            <w:vAlign w:val="center"/>
          </w:tcPr>
          <w:p w14:paraId="3A711526" w14:textId="062817DC" w:rsidR="008D0DB1" w:rsidRPr="008D0DB1" w:rsidRDefault="008D0DB1" w:rsidP="008D0DB1">
            <w:pPr>
              <w:spacing w:before="0" w:after="0"/>
              <w:jc w:val="right"/>
              <w:rPr>
                <w:rFonts w:cs="Arial"/>
                <w:sz w:val="14"/>
                <w:szCs w:val="14"/>
                <w:lang w:eastAsia="es-CO"/>
              </w:rPr>
            </w:pPr>
            <w:r w:rsidRPr="008D0DB1">
              <w:rPr>
                <w:rFonts w:cs="Arial"/>
                <w:sz w:val="14"/>
                <w:szCs w:val="14"/>
              </w:rPr>
              <w:t>2.789.655.597</w:t>
            </w:r>
          </w:p>
        </w:tc>
        <w:tc>
          <w:tcPr>
            <w:tcW w:w="648" w:type="pct"/>
            <w:tcBorders>
              <w:top w:val="nil"/>
              <w:left w:val="nil"/>
              <w:bottom w:val="single" w:sz="4" w:space="0" w:color="auto"/>
              <w:right w:val="single" w:sz="4" w:space="0" w:color="auto"/>
            </w:tcBorders>
            <w:shd w:val="clear" w:color="auto" w:fill="auto"/>
            <w:noWrap/>
            <w:vAlign w:val="center"/>
          </w:tcPr>
          <w:p w14:paraId="1F451A83" w14:textId="56FAE636" w:rsidR="008D0DB1" w:rsidRPr="008D0DB1" w:rsidRDefault="008D0DB1" w:rsidP="008D0DB1">
            <w:pPr>
              <w:spacing w:before="0" w:after="0"/>
              <w:jc w:val="right"/>
              <w:rPr>
                <w:rFonts w:cs="Arial"/>
                <w:sz w:val="14"/>
                <w:szCs w:val="14"/>
                <w:lang w:eastAsia="es-CO"/>
              </w:rPr>
            </w:pPr>
            <w:r w:rsidRPr="008D0DB1">
              <w:rPr>
                <w:rFonts w:cs="Arial"/>
                <w:sz w:val="14"/>
                <w:szCs w:val="14"/>
              </w:rPr>
              <w:t>2.632.113.800</w:t>
            </w:r>
          </w:p>
        </w:tc>
        <w:tc>
          <w:tcPr>
            <w:tcW w:w="668" w:type="pct"/>
            <w:tcBorders>
              <w:top w:val="nil"/>
              <w:left w:val="nil"/>
              <w:bottom w:val="single" w:sz="4" w:space="0" w:color="auto"/>
              <w:right w:val="single" w:sz="4" w:space="0" w:color="auto"/>
            </w:tcBorders>
            <w:vAlign w:val="center"/>
          </w:tcPr>
          <w:p w14:paraId="3916E6E9" w14:textId="310F9D5D" w:rsidR="008D0DB1" w:rsidRPr="008D0DB1" w:rsidRDefault="008D0DB1" w:rsidP="008D0DB1">
            <w:pPr>
              <w:spacing w:before="0" w:after="0"/>
              <w:jc w:val="right"/>
              <w:rPr>
                <w:sz w:val="14"/>
                <w:szCs w:val="14"/>
              </w:rPr>
            </w:pPr>
            <w:r w:rsidRPr="008D0DB1">
              <w:rPr>
                <w:rFonts w:cs="Arial"/>
                <w:sz w:val="14"/>
                <w:szCs w:val="14"/>
              </w:rPr>
              <w:t>1.802.894.850</w:t>
            </w:r>
          </w:p>
        </w:tc>
      </w:tr>
      <w:tr w:rsidR="008D0DB1" w:rsidRPr="005678C2" w14:paraId="5346D76B" w14:textId="77777777" w:rsidTr="00800EBE">
        <w:trPr>
          <w:trHeight w:val="255"/>
        </w:trPr>
        <w:tc>
          <w:tcPr>
            <w:tcW w:w="440" w:type="pct"/>
            <w:tcBorders>
              <w:top w:val="nil"/>
              <w:left w:val="single" w:sz="4" w:space="0" w:color="auto"/>
              <w:bottom w:val="single" w:sz="4" w:space="0" w:color="auto"/>
              <w:right w:val="nil"/>
            </w:tcBorders>
            <w:shd w:val="clear" w:color="000000" w:fill="FFFFFF"/>
            <w:noWrap/>
            <w:vAlign w:val="center"/>
            <w:hideMark/>
          </w:tcPr>
          <w:p w14:paraId="674331C0" w14:textId="77777777" w:rsidR="008D0DB1" w:rsidRPr="005678C2" w:rsidRDefault="008D0DB1" w:rsidP="008D0DB1">
            <w:pPr>
              <w:spacing w:before="0" w:after="0"/>
              <w:jc w:val="center"/>
              <w:rPr>
                <w:rFonts w:cs="Arial"/>
                <w:i/>
                <w:iCs/>
                <w:color w:val="000000"/>
                <w:sz w:val="14"/>
                <w:szCs w:val="14"/>
                <w:lang w:eastAsia="es-CO"/>
              </w:rPr>
            </w:pPr>
            <w:r w:rsidRPr="005678C2">
              <w:rPr>
                <w:rFonts w:cs="Arial"/>
                <w:i/>
                <w:iCs/>
                <w:color w:val="000000"/>
                <w:sz w:val="14"/>
                <w:szCs w:val="14"/>
                <w:lang w:eastAsia="es-CO"/>
              </w:rPr>
              <w:t>l = 9</w:t>
            </w:r>
          </w:p>
        </w:tc>
        <w:tc>
          <w:tcPr>
            <w:tcW w:w="648" w:type="pct"/>
            <w:tcBorders>
              <w:top w:val="nil"/>
              <w:left w:val="single" w:sz="4" w:space="0" w:color="auto"/>
              <w:bottom w:val="single" w:sz="4" w:space="0" w:color="auto"/>
              <w:right w:val="single" w:sz="4" w:space="0" w:color="auto"/>
            </w:tcBorders>
            <w:shd w:val="clear" w:color="auto" w:fill="auto"/>
            <w:noWrap/>
            <w:vAlign w:val="center"/>
          </w:tcPr>
          <w:p w14:paraId="17D88D1C" w14:textId="77777777" w:rsidR="008D0DB1" w:rsidRPr="005678C2" w:rsidRDefault="008D0DB1" w:rsidP="008D0DB1">
            <w:pPr>
              <w:spacing w:before="0" w:after="0"/>
              <w:jc w:val="right"/>
              <w:rPr>
                <w:sz w:val="14"/>
                <w:szCs w:val="14"/>
              </w:rPr>
            </w:pPr>
            <w:r w:rsidRPr="005678C2">
              <w:rPr>
                <w:rFonts w:cs="Arial"/>
                <w:sz w:val="14"/>
                <w:szCs w:val="14"/>
                <w:lang w:eastAsia="es-CO"/>
              </w:rPr>
              <w:t>13.330.161.000</w:t>
            </w:r>
          </w:p>
        </w:tc>
        <w:tc>
          <w:tcPr>
            <w:tcW w:w="648" w:type="pct"/>
            <w:tcBorders>
              <w:top w:val="nil"/>
              <w:left w:val="nil"/>
              <w:bottom w:val="single" w:sz="4" w:space="0" w:color="auto"/>
              <w:right w:val="single" w:sz="4" w:space="0" w:color="auto"/>
            </w:tcBorders>
            <w:shd w:val="clear" w:color="auto" w:fill="auto"/>
            <w:noWrap/>
            <w:vAlign w:val="center"/>
          </w:tcPr>
          <w:p w14:paraId="69AA3666" w14:textId="1A5D32C5" w:rsidR="008D0DB1" w:rsidRPr="008D0DB1" w:rsidRDefault="008D0DB1" w:rsidP="008D0DB1">
            <w:pPr>
              <w:spacing w:before="0" w:after="0"/>
              <w:jc w:val="right"/>
              <w:rPr>
                <w:rFonts w:cs="Arial"/>
                <w:sz w:val="14"/>
                <w:szCs w:val="14"/>
                <w:lang w:eastAsia="es-CO"/>
              </w:rPr>
            </w:pPr>
            <w:r w:rsidRPr="008D0DB1">
              <w:rPr>
                <w:rFonts w:cs="Arial"/>
                <w:sz w:val="14"/>
                <w:szCs w:val="14"/>
              </w:rPr>
              <w:t>11.206.966.000</w:t>
            </w:r>
          </w:p>
        </w:tc>
        <w:tc>
          <w:tcPr>
            <w:tcW w:w="650" w:type="pct"/>
            <w:tcBorders>
              <w:top w:val="nil"/>
              <w:left w:val="nil"/>
              <w:bottom w:val="single" w:sz="4" w:space="0" w:color="auto"/>
              <w:right w:val="single" w:sz="4" w:space="0" w:color="auto"/>
            </w:tcBorders>
            <w:shd w:val="clear" w:color="auto" w:fill="auto"/>
            <w:noWrap/>
            <w:vAlign w:val="center"/>
          </w:tcPr>
          <w:p w14:paraId="41F5CEFB" w14:textId="0D3C2B4F" w:rsidR="008D0DB1" w:rsidRPr="008D0DB1" w:rsidRDefault="008D0DB1" w:rsidP="008D0DB1">
            <w:pPr>
              <w:spacing w:before="0" w:after="0"/>
              <w:jc w:val="right"/>
              <w:rPr>
                <w:rFonts w:cs="Calibri"/>
                <w:color w:val="000000"/>
                <w:sz w:val="14"/>
                <w:szCs w:val="14"/>
              </w:rPr>
            </w:pPr>
            <w:r w:rsidRPr="008D0DB1">
              <w:rPr>
                <w:rFonts w:cs="Arial"/>
                <w:sz w:val="14"/>
                <w:szCs w:val="14"/>
              </w:rPr>
              <w:t>10.401.473.000</w:t>
            </w:r>
          </w:p>
        </w:tc>
        <w:tc>
          <w:tcPr>
            <w:tcW w:w="650" w:type="pct"/>
            <w:tcBorders>
              <w:top w:val="nil"/>
              <w:left w:val="nil"/>
              <w:bottom w:val="single" w:sz="4" w:space="0" w:color="auto"/>
              <w:right w:val="single" w:sz="4" w:space="0" w:color="auto"/>
            </w:tcBorders>
            <w:shd w:val="clear" w:color="auto" w:fill="auto"/>
            <w:noWrap/>
            <w:vAlign w:val="center"/>
          </w:tcPr>
          <w:p w14:paraId="0E124A8E" w14:textId="7D95E815" w:rsidR="008D0DB1" w:rsidRPr="008D0DB1" w:rsidRDefault="008D0DB1" w:rsidP="008D0DB1">
            <w:pPr>
              <w:spacing w:before="0" w:after="0"/>
              <w:jc w:val="right"/>
              <w:rPr>
                <w:rFonts w:cs="Calibri"/>
                <w:color w:val="000000"/>
                <w:sz w:val="14"/>
                <w:szCs w:val="14"/>
              </w:rPr>
            </w:pPr>
            <w:r w:rsidRPr="008D0DB1">
              <w:rPr>
                <w:rFonts w:cs="Arial"/>
                <w:sz w:val="14"/>
                <w:szCs w:val="14"/>
              </w:rPr>
              <w:t>11.346.419.000</w:t>
            </w:r>
          </w:p>
        </w:tc>
        <w:tc>
          <w:tcPr>
            <w:tcW w:w="648" w:type="pct"/>
            <w:tcBorders>
              <w:top w:val="nil"/>
              <w:left w:val="nil"/>
              <w:bottom w:val="single" w:sz="4" w:space="0" w:color="auto"/>
              <w:right w:val="single" w:sz="4" w:space="0" w:color="auto"/>
            </w:tcBorders>
            <w:shd w:val="clear" w:color="auto" w:fill="auto"/>
            <w:noWrap/>
            <w:vAlign w:val="center"/>
          </w:tcPr>
          <w:p w14:paraId="6EC2D51E" w14:textId="35ED85D5" w:rsidR="008D0DB1" w:rsidRPr="008D0DB1" w:rsidRDefault="008D0DB1" w:rsidP="008D0DB1">
            <w:pPr>
              <w:spacing w:before="0" w:after="0"/>
              <w:jc w:val="right"/>
              <w:rPr>
                <w:rFonts w:cs="Arial"/>
                <w:sz w:val="14"/>
                <w:szCs w:val="14"/>
                <w:lang w:eastAsia="es-CO"/>
              </w:rPr>
            </w:pPr>
            <w:r w:rsidRPr="008D0DB1">
              <w:rPr>
                <w:rFonts w:cs="Arial"/>
                <w:sz w:val="14"/>
                <w:szCs w:val="14"/>
              </w:rPr>
              <w:t>10.221.709.000</w:t>
            </w:r>
          </w:p>
        </w:tc>
        <w:tc>
          <w:tcPr>
            <w:tcW w:w="648" w:type="pct"/>
            <w:tcBorders>
              <w:top w:val="nil"/>
              <w:left w:val="nil"/>
              <w:bottom w:val="single" w:sz="4" w:space="0" w:color="auto"/>
              <w:right w:val="single" w:sz="4" w:space="0" w:color="auto"/>
            </w:tcBorders>
            <w:shd w:val="clear" w:color="auto" w:fill="auto"/>
            <w:noWrap/>
            <w:vAlign w:val="center"/>
          </w:tcPr>
          <w:p w14:paraId="4376CE31" w14:textId="0B2E8C13" w:rsidR="008D0DB1" w:rsidRPr="008D0DB1" w:rsidRDefault="008D0DB1" w:rsidP="008D0DB1">
            <w:pPr>
              <w:spacing w:before="0" w:after="0"/>
              <w:jc w:val="right"/>
              <w:rPr>
                <w:rFonts w:cs="Arial"/>
                <w:sz w:val="14"/>
                <w:szCs w:val="14"/>
                <w:lang w:eastAsia="es-CO"/>
              </w:rPr>
            </w:pPr>
            <w:r w:rsidRPr="008D0DB1">
              <w:rPr>
                <w:rFonts w:cs="Arial"/>
                <w:sz w:val="14"/>
                <w:szCs w:val="14"/>
              </w:rPr>
              <w:t>10.572.233.000</w:t>
            </w:r>
          </w:p>
        </w:tc>
        <w:tc>
          <w:tcPr>
            <w:tcW w:w="668" w:type="pct"/>
            <w:tcBorders>
              <w:top w:val="nil"/>
              <w:left w:val="nil"/>
              <w:bottom w:val="single" w:sz="4" w:space="0" w:color="auto"/>
              <w:right w:val="single" w:sz="4" w:space="0" w:color="auto"/>
            </w:tcBorders>
            <w:vAlign w:val="center"/>
          </w:tcPr>
          <w:p w14:paraId="3FD11607" w14:textId="574324FA" w:rsidR="008D0DB1" w:rsidRPr="008D0DB1" w:rsidRDefault="008D0DB1" w:rsidP="008D0DB1">
            <w:pPr>
              <w:spacing w:before="0" w:after="0"/>
              <w:jc w:val="right"/>
              <w:rPr>
                <w:sz w:val="14"/>
                <w:szCs w:val="14"/>
              </w:rPr>
            </w:pPr>
            <w:r w:rsidRPr="008D0DB1">
              <w:rPr>
                <w:rFonts w:cs="Arial"/>
                <w:sz w:val="14"/>
                <w:szCs w:val="14"/>
              </w:rPr>
              <w:t>8.733.812.000</w:t>
            </w:r>
          </w:p>
        </w:tc>
      </w:tr>
      <w:tr w:rsidR="008D0DB1" w:rsidRPr="005678C2" w14:paraId="2CC768E4" w14:textId="77777777" w:rsidTr="00800EBE">
        <w:trPr>
          <w:trHeight w:val="255"/>
        </w:trPr>
        <w:tc>
          <w:tcPr>
            <w:tcW w:w="440" w:type="pct"/>
            <w:tcBorders>
              <w:top w:val="nil"/>
              <w:left w:val="single" w:sz="4" w:space="0" w:color="auto"/>
              <w:bottom w:val="single" w:sz="4" w:space="0" w:color="auto"/>
              <w:right w:val="nil"/>
            </w:tcBorders>
            <w:shd w:val="clear" w:color="000000" w:fill="FFFFFF"/>
            <w:noWrap/>
            <w:vAlign w:val="center"/>
            <w:hideMark/>
          </w:tcPr>
          <w:p w14:paraId="5FC30BA5" w14:textId="77777777" w:rsidR="008D0DB1" w:rsidRPr="005678C2" w:rsidRDefault="008D0DB1" w:rsidP="008D0DB1">
            <w:pPr>
              <w:spacing w:before="0" w:after="0"/>
              <w:jc w:val="center"/>
              <w:rPr>
                <w:rFonts w:cs="Arial"/>
                <w:i/>
                <w:iCs/>
                <w:color w:val="000000"/>
                <w:sz w:val="14"/>
                <w:szCs w:val="14"/>
                <w:lang w:eastAsia="es-CO"/>
              </w:rPr>
            </w:pPr>
            <w:r w:rsidRPr="005678C2">
              <w:rPr>
                <w:rFonts w:cs="Arial"/>
                <w:i/>
                <w:iCs/>
                <w:color w:val="000000"/>
                <w:sz w:val="14"/>
                <w:szCs w:val="14"/>
                <w:lang w:eastAsia="es-CO"/>
              </w:rPr>
              <w:t>l = 10</w:t>
            </w:r>
          </w:p>
        </w:tc>
        <w:tc>
          <w:tcPr>
            <w:tcW w:w="648" w:type="pct"/>
            <w:tcBorders>
              <w:top w:val="nil"/>
              <w:left w:val="single" w:sz="4" w:space="0" w:color="auto"/>
              <w:bottom w:val="single" w:sz="4" w:space="0" w:color="auto"/>
              <w:right w:val="single" w:sz="4" w:space="0" w:color="auto"/>
            </w:tcBorders>
            <w:shd w:val="clear" w:color="auto" w:fill="auto"/>
            <w:noWrap/>
            <w:vAlign w:val="center"/>
          </w:tcPr>
          <w:p w14:paraId="58A2A8BC" w14:textId="77777777" w:rsidR="008D0DB1" w:rsidRPr="005678C2" w:rsidRDefault="008D0DB1" w:rsidP="008D0DB1">
            <w:pPr>
              <w:spacing w:before="0" w:after="0"/>
              <w:jc w:val="right"/>
              <w:rPr>
                <w:sz w:val="14"/>
                <w:szCs w:val="14"/>
              </w:rPr>
            </w:pPr>
            <w:r w:rsidRPr="005678C2">
              <w:rPr>
                <w:rFonts w:cs="Arial"/>
                <w:sz w:val="14"/>
                <w:szCs w:val="14"/>
                <w:lang w:eastAsia="es-CO"/>
              </w:rPr>
              <w:t>253.934.170</w:t>
            </w:r>
          </w:p>
        </w:tc>
        <w:tc>
          <w:tcPr>
            <w:tcW w:w="648" w:type="pct"/>
            <w:tcBorders>
              <w:top w:val="nil"/>
              <w:left w:val="nil"/>
              <w:bottom w:val="single" w:sz="4" w:space="0" w:color="auto"/>
              <w:right w:val="single" w:sz="4" w:space="0" w:color="auto"/>
            </w:tcBorders>
            <w:shd w:val="clear" w:color="auto" w:fill="auto"/>
            <w:noWrap/>
            <w:vAlign w:val="center"/>
          </w:tcPr>
          <w:p w14:paraId="73300E6F" w14:textId="69A90A40" w:rsidR="008D0DB1" w:rsidRPr="008D0DB1" w:rsidRDefault="008D0DB1" w:rsidP="008D0DB1">
            <w:pPr>
              <w:spacing w:before="0" w:after="0"/>
              <w:jc w:val="right"/>
              <w:rPr>
                <w:rFonts w:cs="Arial"/>
                <w:sz w:val="14"/>
                <w:szCs w:val="14"/>
                <w:lang w:eastAsia="es-CO"/>
              </w:rPr>
            </w:pPr>
            <w:r w:rsidRPr="008D0DB1">
              <w:rPr>
                <w:rFonts w:cs="Arial"/>
                <w:sz w:val="14"/>
                <w:szCs w:val="14"/>
              </w:rPr>
              <w:t>3.670.878.427</w:t>
            </w:r>
          </w:p>
        </w:tc>
        <w:tc>
          <w:tcPr>
            <w:tcW w:w="650" w:type="pct"/>
            <w:tcBorders>
              <w:top w:val="nil"/>
              <w:left w:val="nil"/>
              <w:bottom w:val="single" w:sz="4" w:space="0" w:color="auto"/>
              <w:right w:val="single" w:sz="4" w:space="0" w:color="auto"/>
            </w:tcBorders>
            <w:shd w:val="clear" w:color="auto" w:fill="auto"/>
            <w:noWrap/>
            <w:vAlign w:val="center"/>
          </w:tcPr>
          <w:p w14:paraId="15A6A5DF" w14:textId="7FADA44C" w:rsidR="008D0DB1" w:rsidRPr="008D0DB1" w:rsidRDefault="008D0DB1" w:rsidP="008D0DB1">
            <w:pPr>
              <w:spacing w:before="0" w:after="0"/>
              <w:jc w:val="right"/>
              <w:rPr>
                <w:rFonts w:cs="Calibri"/>
                <w:color w:val="000000"/>
                <w:sz w:val="14"/>
                <w:szCs w:val="14"/>
              </w:rPr>
            </w:pPr>
            <w:r w:rsidRPr="008D0DB1">
              <w:rPr>
                <w:rFonts w:cs="Arial"/>
                <w:sz w:val="14"/>
                <w:szCs w:val="14"/>
              </w:rPr>
              <w:t>1.690.959.070</w:t>
            </w:r>
          </w:p>
        </w:tc>
        <w:tc>
          <w:tcPr>
            <w:tcW w:w="650" w:type="pct"/>
            <w:tcBorders>
              <w:top w:val="nil"/>
              <w:left w:val="nil"/>
              <w:bottom w:val="single" w:sz="4" w:space="0" w:color="auto"/>
              <w:right w:val="single" w:sz="4" w:space="0" w:color="auto"/>
            </w:tcBorders>
            <w:shd w:val="clear" w:color="auto" w:fill="auto"/>
            <w:noWrap/>
            <w:vAlign w:val="center"/>
          </w:tcPr>
          <w:p w14:paraId="35362511" w14:textId="6173DDAB" w:rsidR="008D0DB1" w:rsidRPr="008D0DB1" w:rsidRDefault="008D0DB1" w:rsidP="008D0DB1">
            <w:pPr>
              <w:spacing w:before="0" w:after="0"/>
              <w:jc w:val="right"/>
              <w:rPr>
                <w:rFonts w:cs="Calibri"/>
                <w:color w:val="000000"/>
                <w:sz w:val="14"/>
                <w:szCs w:val="14"/>
              </w:rPr>
            </w:pPr>
            <w:r w:rsidRPr="008D0DB1">
              <w:rPr>
                <w:rFonts w:cs="Arial"/>
                <w:sz w:val="14"/>
                <w:szCs w:val="14"/>
              </w:rPr>
              <w:t>1.000.265.000</w:t>
            </w:r>
          </w:p>
        </w:tc>
        <w:tc>
          <w:tcPr>
            <w:tcW w:w="648" w:type="pct"/>
            <w:tcBorders>
              <w:top w:val="nil"/>
              <w:left w:val="nil"/>
              <w:bottom w:val="single" w:sz="4" w:space="0" w:color="auto"/>
              <w:right w:val="single" w:sz="4" w:space="0" w:color="auto"/>
            </w:tcBorders>
            <w:shd w:val="clear" w:color="auto" w:fill="auto"/>
            <w:noWrap/>
            <w:vAlign w:val="center"/>
          </w:tcPr>
          <w:p w14:paraId="7938DAD5" w14:textId="1F7F8653" w:rsidR="008D0DB1" w:rsidRPr="008D0DB1" w:rsidRDefault="008D0DB1" w:rsidP="008D0DB1">
            <w:pPr>
              <w:spacing w:before="0" w:after="0"/>
              <w:jc w:val="right"/>
              <w:rPr>
                <w:rFonts w:cs="Arial"/>
                <w:sz w:val="14"/>
                <w:szCs w:val="14"/>
                <w:lang w:eastAsia="es-CO"/>
              </w:rPr>
            </w:pPr>
            <w:r w:rsidRPr="008D0DB1">
              <w:rPr>
                <w:rFonts w:cs="Arial"/>
                <w:sz w:val="14"/>
                <w:szCs w:val="14"/>
              </w:rPr>
              <w:t>838.009.333</w:t>
            </w:r>
          </w:p>
        </w:tc>
        <w:tc>
          <w:tcPr>
            <w:tcW w:w="648" w:type="pct"/>
            <w:tcBorders>
              <w:top w:val="nil"/>
              <w:left w:val="nil"/>
              <w:bottom w:val="single" w:sz="4" w:space="0" w:color="auto"/>
              <w:right w:val="single" w:sz="4" w:space="0" w:color="auto"/>
            </w:tcBorders>
            <w:shd w:val="clear" w:color="auto" w:fill="auto"/>
            <w:noWrap/>
            <w:vAlign w:val="center"/>
          </w:tcPr>
          <w:p w14:paraId="15301F88" w14:textId="0DBCCEAB" w:rsidR="008D0DB1" w:rsidRPr="008D0DB1" w:rsidRDefault="008D0DB1" w:rsidP="008D0DB1">
            <w:pPr>
              <w:spacing w:before="0" w:after="0"/>
              <w:jc w:val="right"/>
              <w:rPr>
                <w:rFonts w:cs="Arial"/>
                <w:sz w:val="14"/>
                <w:szCs w:val="14"/>
                <w:lang w:eastAsia="es-CO"/>
              </w:rPr>
            </w:pPr>
            <w:r w:rsidRPr="008D0DB1">
              <w:rPr>
                <w:rFonts w:cs="Arial"/>
                <w:sz w:val="14"/>
                <w:szCs w:val="14"/>
              </w:rPr>
              <w:t>1.102.802.667</w:t>
            </w:r>
          </w:p>
        </w:tc>
        <w:tc>
          <w:tcPr>
            <w:tcW w:w="668" w:type="pct"/>
            <w:tcBorders>
              <w:top w:val="nil"/>
              <w:left w:val="nil"/>
              <w:bottom w:val="single" w:sz="4" w:space="0" w:color="auto"/>
              <w:right w:val="single" w:sz="4" w:space="0" w:color="auto"/>
            </w:tcBorders>
            <w:vAlign w:val="center"/>
          </w:tcPr>
          <w:p w14:paraId="72366B83" w14:textId="060677A8" w:rsidR="008D0DB1" w:rsidRPr="008D0DB1" w:rsidRDefault="008D0DB1" w:rsidP="008D0DB1">
            <w:pPr>
              <w:spacing w:before="0" w:after="0"/>
              <w:jc w:val="right"/>
              <w:rPr>
                <w:sz w:val="14"/>
                <w:szCs w:val="14"/>
              </w:rPr>
            </w:pPr>
            <w:r w:rsidRPr="008D0DB1">
              <w:rPr>
                <w:rFonts w:cs="Arial"/>
                <w:sz w:val="14"/>
                <w:szCs w:val="14"/>
              </w:rPr>
              <w:t>0</w:t>
            </w:r>
          </w:p>
        </w:tc>
      </w:tr>
    </w:tbl>
    <w:p w14:paraId="52AA4AB3" w14:textId="77777777" w:rsidR="00691037" w:rsidRPr="005678C2" w:rsidRDefault="00691037" w:rsidP="005678C2">
      <w:pPr>
        <w:pStyle w:val="Descripcin"/>
        <w:spacing w:before="120" w:after="120"/>
        <w:rPr>
          <w:i/>
          <w:iCs/>
          <w:sz w:val="20"/>
          <w:szCs w:val="18"/>
        </w:rPr>
      </w:pPr>
      <w:r w:rsidRPr="005678C2">
        <w:rPr>
          <w:i/>
          <w:iCs/>
          <w:sz w:val="20"/>
          <w:szCs w:val="18"/>
        </w:rPr>
        <w:t xml:space="preserve">Tabla 5 Plan de inversiones del nivel de tensión 1, pesos de diciembre de 2017 </w:t>
      </w:r>
    </w:p>
    <w:tbl>
      <w:tblPr>
        <w:tblW w:w="5079" w:type="pct"/>
        <w:tblCellMar>
          <w:left w:w="70" w:type="dxa"/>
          <w:right w:w="70" w:type="dxa"/>
        </w:tblCellMar>
        <w:tblLook w:val="04A0" w:firstRow="1" w:lastRow="0" w:firstColumn="1" w:lastColumn="0" w:noHBand="0" w:noVBand="1"/>
      </w:tblPr>
      <w:tblGrid>
        <w:gridCol w:w="863"/>
        <w:gridCol w:w="1226"/>
        <w:gridCol w:w="1226"/>
        <w:gridCol w:w="1226"/>
        <w:gridCol w:w="1226"/>
        <w:gridCol w:w="1227"/>
        <w:gridCol w:w="1227"/>
        <w:gridCol w:w="1273"/>
      </w:tblGrid>
      <w:tr w:rsidR="002876FA" w:rsidRPr="005678C2" w14:paraId="3911C3B4" w14:textId="77777777" w:rsidTr="00800EBE">
        <w:trPr>
          <w:trHeight w:val="480"/>
        </w:trPr>
        <w:tc>
          <w:tcPr>
            <w:tcW w:w="4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93DA48" w14:textId="77777777" w:rsidR="002876FA" w:rsidRPr="005678C2" w:rsidRDefault="002876FA" w:rsidP="005678C2">
            <w:pPr>
              <w:spacing w:before="0" w:after="0"/>
              <w:jc w:val="center"/>
              <w:rPr>
                <w:rFonts w:cs="Arial"/>
                <w:b/>
                <w:bCs/>
                <w:i/>
                <w:iCs/>
                <w:color w:val="000000"/>
                <w:sz w:val="14"/>
                <w:szCs w:val="14"/>
                <w:lang w:val="es-CO" w:eastAsia="es-CO"/>
              </w:rPr>
            </w:pPr>
            <w:r w:rsidRPr="005678C2">
              <w:rPr>
                <w:rFonts w:cs="Arial"/>
                <w:b/>
                <w:bCs/>
                <w:i/>
                <w:iCs/>
                <w:color w:val="000000"/>
                <w:sz w:val="14"/>
                <w:szCs w:val="14"/>
                <w:lang w:val="es-CO" w:eastAsia="es-CO"/>
              </w:rPr>
              <w:t>Categoría de activos l</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14:paraId="6029C50F" w14:textId="77777777" w:rsidR="002876FA" w:rsidRPr="005678C2" w:rsidRDefault="002876FA" w:rsidP="005678C2">
            <w:pPr>
              <w:spacing w:before="0" w:after="0"/>
              <w:jc w:val="center"/>
              <w:rPr>
                <w:rFonts w:cs="Arial"/>
                <w:b/>
                <w:bCs/>
                <w:i/>
                <w:iCs/>
                <w:sz w:val="14"/>
                <w:szCs w:val="14"/>
                <w:lang w:val="es-CO" w:eastAsia="es-CO"/>
              </w:rPr>
            </w:pPr>
            <w:r w:rsidRPr="005678C2">
              <w:rPr>
                <w:rFonts w:cs="Arial"/>
                <w:b/>
                <w:bCs/>
                <w:i/>
                <w:iCs/>
                <w:sz w:val="14"/>
                <w:szCs w:val="14"/>
                <w:lang w:val="es-CO" w:eastAsia="es-CO"/>
              </w:rPr>
              <w:t>INVA</w:t>
            </w:r>
            <w:r w:rsidRPr="005678C2">
              <w:rPr>
                <w:rFonts w:cs="Arial"/>
                <w:b/>
                <w:bCs/>
                <w:i/>
                <w:iCs/>
                <w:sz w:val="14"/>
                <w:szCs w:val="14"/>
                <w:vertAlign w:val="subscript"/>
                <w:lang w:val="es-CO" w:eastAsia="es-CO"/>
              </w:rPr>
              <w:t>j,1,l,1</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14:paraId="3D79C689" w14:textId="77777777" w:rsidR="002876FA" w:rsidRPr="005678C2" w:rsidRDefault="002876FA" w:rsidP="005678C2">
            <w:pPr>
              <w:spacing w:before="0" w:after="0"/>
              <w:jc w:val="center"/>
              <w:rPr>
                <w:rFonts w:cs="Arial"/>
                <w:b/>
                <w:bCs/>
                <w:i/>
                <w:iCs/>
                <w:sz w:val="14"/>
                <w:szCs w:val="14"/>
                <w:lang w:val="es-CO" w:eastAsia="es-CO"/>
              </w:rPr>
            </w:pPr>
            <w:r w:rsidRPr="005678C2">
              <w:rPr>
                <w:rFonts w:cs="Arial"/>
                <w:b/>
                <w:bCs/>
                <w:i/>
                <w:iCs/>
                <w:sz w:val="14"/>
                <w:szCs w:val="14"/>
                <w:lang w:val="es-CO" w:eastAsia="es-CO"/>
              </w:rPr>
              <w:t>INVA</w:t>
            </w:r>
            <w:r w:rsidRPr="005678C2">
              <w:rPr>
                <w:rFonts w:cs="Arial"/>
                <w:b/>
                <w:bCs/>
                <w:i/>
                <w:iCs/>
                <w:sz w:val="14"/>
                <w:szCs w:val="14"/>
                <w:vertAlign w:val="subscript"/>
                <w:lang w:val="es-CO" w:eastAsia="es-CO"/>
              </w:rPr>
              <w:t>j,1,l,2</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14:paraId="03C259CE" w14:textId="77777777" w:rsidR="002876FA" w:rsidRPr="005678C2" w:rsidRDefault="002876FA" w:rsidP="005678C2">
            <w:pPr>
              <w:spacing w:before="0" w:after="0"/>
              <w:jc w:val="center"/>
              <w:rPr>
                <w:rFonts w:cs="Arial"/>
                <w:b/>
                <w:bCs/>
                <w:i/>
                <w:iCs/>
                <w:sz w:val="14"/>
                <w:szCs w:val="14"/>
                <w:lang w:val="es-CO" w:eastAsia="es-CO"/>
              </w:rPr>
            </w:pPr>
            <w:r w:rsidRPr="005678C2">
              <w:rPr>
                <w:rFonts w:cs="Arial"/>
                <w:b/>
                <w:bCs/>
                <w:i/>
                <w:iCs/>
                <w:sz w:val="14"/>
                <w:szCs w:val="14"/>
                <w:lang w:val="es-CO" w:eastAsia="es-CO"/>
              </w:rPr>
              <w:t>INVA</w:t>
            </w:r>
            <w:r w:rsidRPr="005678C2">
              <w:rPr>
                <w:rFonts w:cs="Arial"/>
                <w:b/>
                <w:bCs/>
                <w:i/>
                <w:iCs/>
                <w:sz w:val="14"/>
                <w:szCs w:val="14"/>
                <w:vertAlign w:val="subscript"/>
                <w:lang w:val="es-CO" w:eastAsia="es-CO"/>
              </w:rPr>
              <w:t>j,1,l,3</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14:paraId="51FBD3C1" w14:textId="77777777" w:rsidR="002876FA" w:rsidRPr="005678C2" w:rsidRDefault="002876FA" w:rsidP="005678C2">
            <w:pPr>
              <w:spacing w:before="0" w:after="0"/>
              <w:jc w:val="center"/>
              <w:rPr>
                <w:rFonts w:cs="Arial"/>
                <w:b/>
                <w:bCs/>
                <w:i/>
                <w:iCs/>
                <w:sz w:val="14"/>
                <w:szCs w:val="14"/>
                <w:lang w:val="es-CO" w:eastAsia="es-CO"/>
              </w:rPr>
            </w:pPr>
            <w:r w:rsidRPr="005678C2">
              <w:rPr>
                <w:rFonts w:cs="Arial"/>
                <w:b/>
                <w:bCs/>
                <w:i/>
                <w:iCs/>
                <w:sz w:val="14"/>
                <w:szCs w:val="14"/>
                <w:lang w:val="es-CO" w:eastAsia="es-CO"/>
              </w:rPr>
              <w:t>INVA</w:t>
            </w:r>
            <w:r w:rsidRPr="005678C2">
              <w:rPr>
                <w:rFonts w:cs="Arial"/>
                <w:b/>
                <w:bCs/>
                <w:i/>
                <w:iCs/>
                <w:sz w:val="14"/>
                <w:szCs w:val="14"/>
                <w:vertAlign w:val="subscript"/>
                <w:lang w:val="es-CO" w:eastAsia="es-CO"/>
              </w:rPr>
              <w:t>j,1,l,4</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14:paraId="44F77B7D" w14:textId="77777777" w:rsidR="002876FA" w:rsidRPr="005678C2" w:rsidRDefault="002876FA" w:rsidP="005678C2">
            <w:pPr>
              <w:spacing w:before="0" w:after="0"/>
              <w:jc w:val="center"/>
              <w:rPr>
                <w:rFonts w:cs="Arial"/>
                <w:b/>
                <w:bCs/>
                <w:i/>
                <w:iCs/>
                <w:sz w:val="14"/>
                <w:szCs w:val="14"/>
                <w:lang w:val="es-CO" w:eastAsia="es-CO"/>
              </w:rPr>
            </w:pPr>
            <w:r w:rsidRPr="005678C2">
              <w:rPr>
                <w:rFonts w:cs="Arial"/>
                <w:b/>
                <w:bCs/>
                <w:i/>
                <w:iCs/>
                <w:sz w:val="14"/>
                <w:szCs w:val="14"/>
                <w:lang w:val="es-CO" w:eastAsia="es-CO"/>
              </w:rPr>
              <w:t>INVA</w:t>
            </w:r>
            <w:r w:rsidRPr="005678C2">
              <w:rPr>
                <w:rFonts w:cs="Arial"/>
                <w:b/>
                <w:bCs/>
                <w:i/>
                <w:iCs/>
                <w:sz w:val="14"/>
                <w:szCs w:val="14"/>
                <w:vertAlign w:val="subscript"/>
                <w:lang w:val="es-CO" w:eastAsia="es-CO"/>
              </w:rPr>
              <w:t>j,1,l,5</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14:paraId="65494539" w14:textId="77777777" w:rsidR="002876FA" w:rsidRPr="005678C2" w:rsidRDefault="002876FA" w:rsidP="005678C2">
            <w:pPr>
              <w:spacing w:before="0" w:after="0"/>
              <w:jc w:val="center"/>
              <w:rPr>
                <w:rFonts w:cs="Arial"/>
                <w:b/>
                <w:bCs/>
                <w:i/>
                <w:iCs/>
                <w:sz w:val="14"/>
                <w:szCs w:val="14"/>
                <w:lang w:val="es-CO" w:eastAsia="es-CO"/>
              </w:rPr>
            </w:pPr>
            <w:r w:rsidRPr="005678C2">
              <w:rPr>
                <w:rFonts w:cs="Arial"/>
                <w:b/>
                <w:bCs/>
                <w:i/>
                <w:iCs/>
                <w:sz w:val="14"/>
                <w:szCs w:val="14"/>
                <w:lang w:val="es-CO" w:eastAsia="es-CO"/>
              </w:rPr>
              <w:t>INVA</w:t>
            </w:r>
            <w:r w:rsidRPr="005678C2">
              <w:rPr>
                <w:rFonts w:cs="Arial"/>
                <w:b/>
                <w:bCs/>
                <w:i/>
                <w:iCs/>
                <w:sz w:val="14"/>
                <w:szCs w:val="14"/>
                <w:vertAlign w:val="subscript"/>
                <w:lang w:val="es-CO" w:eastAsia="es-CO"/>
              </w:rPr>
              <w:t>j,1,l,6</w:t>
            </w:r>
          </w:p>
        </w:tc>
        <w:tc>
          <w:tcPr>
            <w:tcW w:w="674" w:type="pct"/>
            <w:tcBorders>
              <w:top w:val="single" w:sz="4" w:space="0" w:color="auto"/>
              <w:left w:val="nil"/>
              <w:bottom w:val="single" w:sz="4" w:space="0" w:color="auto"/>
              <w:right w:val="single" w:sz="4" w:space="0" w:color="auto"/>
            </w:tcBorders>
            <w:shd w:val="clear" w:color="000000" w:fill="FFFFFF"/>
            <w:noWrap/>
            <w:vAlign w:val="center"/>
            <w:hideMark/>
          </w:tcPr>
          <w:p w14:paraId="46F17B3E" w14:textId="77777777" w:rsidR="002876FA" w:rsidRPr="005678C2" w:rsidRDefault="002876FA" w:rsidP="005678C2">
            <w:pPr>
              <w:spacing w:before="0" w:after="0"/>
              <w:jc w:val="center"/>
              <w:rPr>
                <w:rFonts w:cs="Arial"/>
                <w:b/>
                <w:bCs/>
                <w:i/>
                <w:iCs/>
                <w:sz w:val="14"/>
                <w:szCs w:val="14"/>
                <w:lang w:val="es-CO" w:eastAsia="es-CO"/>
              </w:rPr>
            </w:pPr>
            <w:r w:rsidRPr="005678C2">
              <w:rPr>
                <w:rFonts w:cs="Arial"/>
                <w:b/>
                <w:bCs/>
                <w:i/>
                <w:iCs/>
                <w:sz w:val="14"/>
                <w:szCs w:val="14"/>
                <w:lang w:val="es-CO" w:eastAsia="es-CO"/>
              </w:rPr>
              <w:t>INVA</w:t>
            </w:r>
            <w:r w:rsidRPr="005678C2">
              <w:rPr>
                <w:rFonts w:cs="Arial"/>
                <w:b/>
                <w:bCs/>
                <w:i/>
                <w:iCs/>
                <w:sz w:val="14"/>
                <w:szCs w:val="14"/>
                <w:vertAlign w:val="subscript"/>
                <w:lang w:val="es-CO" w:eastAsia="es-CO"/>
              </w:rPr>
              <w:t>j,1,l,7</w:t>
            </w:r>
          </w:p>
        </w:tc>
      </w:tr>
      <w:tr w:rsidR="002876FA" w:rsidRPr="005678C2" w14:paraId="2A9ED1BA" w14:textId="77777777" w:rsidTr="00800EBE">
        <w:trPr>
          <w:trHeight w:val="264"/>
        </w:trPr>
        <w:tc>
          <w:tcPr>
            <w:tcW w:w="440" w:type="pct"/>
            <w:tcBorders>
              <w:top w:val="nil"/>
              <w:left w:val="single" w:sz="4" w:space="0" w:color="auto"/>
              <w:bottom w:val="single" w:sz="4" w:space="0" w:color="auto"/>
              <w:right w:val="nil"/>
            </w:tcBorders>
            <w:shd w:val="clear" w:color="000000" w:fill="FFFFFF"/>
            <w:noWrap/>
            <w:vAlign w:val="center"/>
            <w:hideMark/>
          </w:tcPr>
          <w:p w14:paraId="798DA37C" w14:textId="77777777" w:rsidR="002876FA" w:rsidRPr="005678C2" w:rsidRDefault="002876FA" w:rsidP="005678C2">
            <w:pPr>
              <w:spacing w:before="0" w:after="0"/>
              <w:jc w:val="center"/>
              <w:rPr>
                <w:rFonts w:cs="Arial"/>
                <w:i/>
                <w:iCs/>
                <w:color w:val="000000"/>
                <w:sz w:val="14"/>
                <w:szCs w:val="14"/>
                <w:lang w:val="es-CO" w:eastAsia="es-CO"/>
              </w:rPr>
            </w:pPr>
            <w:r w:rsidRPr="005678C2">
              <w:rPr>
                <w:rFonts w:cs="Arial"/>
                <w:i/>
                <w:iCs/>
                <w:color w:val="000000"/>
                <w:sz w:val="14"/>
                <w:szCs w:val="14"/>
                <w:lang w:val="es-CO" w:eastAsia="es-CO"/>
              </w:rPr>
              <w:t>l = 11</w:t>
            </w:r>
          </w:p>
        </w:tc>
        <w:tc>
          <w:tcPr>
            <w:tcW w:w="648" w:type="pct"/>
            <w:tcBorders>
              <w:top w:val="nil"/>
              <w:left w:val="single" w:sz="4" w:space="0" w:color="auto"/>
              <w:bottom w:val="single" w:sz="4" w:space="0" w:color="auto"/>
              <w:right w:val="single" w:sz="4" w:space="0" w:color="auto"/>
            </w:tcBorders>
            <w:shd w:val="clear" w:color="auto" w:fill="auto"/>
            <w:noWrap/>
            <w:vAlign w:val="center"/>
            <w:hideMark/>
          </w:tcPr>
          <w:p w14:paraId="49C5B6BF" w14:textId="77777777" w:rsidR="002876FA" w:rsidRPr="005678C2" w:rsidRDefault="002876FA" w:rsidP="005678C2">
            <w:pPr>
              <w:spacing w:before="0" w:after="0"/>
              <w:jc w:val="right"/>
              <w:rPr>
                <w:rFonts w:cs="Arial"/>
                <w:i/>
                <w:iCs/>
                <w:sz w:val="14"/>
                <w:szCs w:val="14"/>
                <w:lang w:val="es-CO" w:eastAsia="es-CO"/>
              </w:rPr>
            </w:pPr>
            <w:r w:rsidRPr="005678C2">
              <w:rPr>
                <w:rFonts w:cs="Arial"/>
                <w:i/>
                <w:iCs/>
                <w:sz w:val="14"/>
                <w:szCs w:val="14"/>
                <w:lang w:val="es-CO" w:eastAsia="es-CO"/>
              </w:rPr>
              <w:t>12.891.104.000</w:t>
            </w:r>
          </w:p>
        </w:tc>
        <w:tc>
          <w:tcPr>
            <w:tcW w:w="648" w:type="pct"/>
            <w:tcBorders>
              <w:top w:val="nil"/>
              <w:left w:val="nil"/>
              <w:bottom w:val="single" w:sz="4" w:space="0" w:color="auto"/>
              <w:right w:val="single" w:sz="4" w:space="0" w:color="auto"/>
            </w:tcBorders>
            <w:shd w:val="clear" w:color="auto" w:fill="auto"/>
            <w:noWrap/>
            <w:vAlign w:val="center"/>
            <w:hideMark/>
          </w:tcPr>
          <w:p w14:paraId="41008A0A" w14:textId="77777777" w:rsidR="002876FA" w:rsidRPr="005678C2" w:rsidRDefault="002876FA" w:rsidP="005678C2">
            <w:pPr>
              <w:spacing w:before="0" w:after="0"/>
              <w:jc w:val="right"/>
              <w:rPr>
                <w:rFonts w:cs="Arial"/>
                <w:i/>
                <w:iCs/>
                <w:sz w:val="14"/>
                <w:szCs w:val="14"/>
                <w:lang w:val="es-CO" w:eastAsia="es-CO"/>
              </w:rPr>
            </w:pPr>
            <w:r w:rsidRPr="005678C2">
              <w:rPr>
                <w:rFonts w:cs="Arial"/>
                <w:i/>
                <w:iCs/>
                <w:sz w:val="14"/>
                <w:szCs w:val="14"/>
                <w:lang w:val="es-CO" w:eastAsia="es-CO"/>
              </w:rPr>
              <w:t>12.954.672.000</w:t>
            </w:r>
          </w:p>
        </w:tc>
        <w:tc>
          <w:tcPr>
            <w:tcW w:w="648" w:type="pct"/>
            <w:tcBorders>
              <w:top w:val="nil"/>
              <w:left w:val="nil"/>
              <w:bottom w:val="single" w:sz="4" w:space="0" w:color="auto"/>
              <w:right w:val="single" w:sz="4" w:space="0" w:color="auto"/>
            </w:tcBorders>
            <w:shd w:val="clear" w:color="auto" w:fill="auto"/>
            <w:noWrap/>
            <w:vAlign w:val="center"/>
            <w:hideMark/>
          </w:tcPr>
          <w:p w14:paraId="4CBC7481" w14:textId="77777777" w:rsidR="002876FA" w:rsidRPr="005678C2" w:rsidRDefault="002876FA" w:rsidP="005678C2">
            <w:pPr>
              <w:spacing w:before="0" w:after="0"/>
              <w:jc w:val="right"/>
              <w:rPr>
                <w:rFonts w:cs="Arial"/>
                <w:i/>
                <w:iCs/>
                <w:sz w:val="14"/>
                <w:szCs w:val="14"/>
                <w:lang w:val="es-CO" w:eastAsia="es-CO"/>
              </w:rPr>
            </w:pPr>
            <w:r w:rsidRPr="005678C2">
              <w:rPr>
                <w:rFonts w:cs="Arial"/>
                <w:i/>
                <w:iCs/>
                <w:sz w:val="14"/>
                <w:szCs w:val="14"/>
                <w:lang w:val="es-CO" w:eastAsia="es-CO"/>
              </w:rPr>
              <w:t>10.185.539.000</w:t>
            </w:r>
          </w:p>
        </w:tc>
        <w:tc>
          <w:tcPr>
            <w:tcW w:w="648" w:type="pct"/>
            <w:tcBorders>
              <w:top w:val="nil"/>
              <w:left w:val="nil"/>
              <w:bottom w:val="single" w:sz="4" w:space="0" w:color="auto"/>
              <w:right w:val="single" w:sz="4" w:space="0" w:color="auto"/>
            </w:tcBorders>
            <w:shd w:val="clear" w:color="auto" w:fill="auto"/>
            <w:noWrap/>
            <w:vAlign w:val="center"/>
            <w:hideMark/>
          </w:tcPr>
          <w:p w14:paraId="74CE4EA7" w14:textId="77777777" w:rsidR="002876FA" w:rsidRPr="005678C2" w:rsidRDefault="002876FA" w:rsidP="005678C2">
            <w:pPr>
              <w:spacing w:before="0" w:after="0"/>
              <w:jc w:val="right"/>
              <w:rPr>
                <w:rFonts w:cs="Arial"/>
                <w:i/>
                <w:iCs/>
                <w:sz w:val="14"/>
                <w:szCs w:val="14"/>
                <w:lang w:val="es-CO" w:eastAsia="es-CO"/>
              </w:rPr>
            </w:pPr>
            <w:r w:rsidRPr="005678C2">
              <w:rPr>
                <w:rFonts w:cs="Arial"/>
                <w:i/>
                <w:iCs/>
                <w:sz w:val="14"/>
                <w:szCs w:val="14"/>
                <w:lang w:val="es-CO" w:eastAsia="es-CO"/>
              </w:rPr>
              <w:t>11.865.203.000</w:t>
            </w:r>
          </w:p>
        </w:tc>
        <w:tc>
          <w:tcPr>
            <w:tcW w:w="648" w:type="pct"/>
            <w:tcBorders>
              <w:top w:val="nil"/>
              <w:left w:val="nil"/>
              <w:bottom w:val="single" w:sz="4" w:space="0" w:color="auto"/>
              <w:right w:val="single" w:sz="4" w:space="0" w:color="auto"/>
            </w:tcBorders>
            <w:shd w:val="clear" w:color="auto" w:fill="auto"/>
            <w:noWrap/>
            <w:vAlign w:val="center"/>
            <w:hideMark/>
          </w:tcPr>
          <w:p w14:paraId="29AC5C0C" w14:textId="77777777" w:rsidR="002876FA" w:rsidRPr="005678C2" w:rsidRDefault="002876FA" w:rsidP="005678C2">
            <w:pPr>
              <w:spacing w:before="0" w:after="0"/>
              <w:jc w:val="right"/>
              <w:rPr>
                <w:rFonts w:cs="Arial"/>
                <w:i/>
                <w:iCs/>
                <w:sz w:val="14"/>
                <w:szCs w:val="14"/>
                <w:lang w:val="es-CO" w:eastAsia="es-CO"/>
              </w:rPr>
            </w:pPr>
            <w:r w:rsidRPr="005678C2">
              <w:rPr>
                <w:rFonts w:cs="Arial"/>
                <w:i/>
                <w:iCs/>
                <w:sz w:val="14"/>
                <w:szCs w:val="14"/>
                <w:lang w:val="es-CO" w:eastAsia="es-CO"/>
              </w:rPr>
              <w:t>10.629.699.000</w:t>
            </w:r>
          </w:p>
        </w:tc>
        <w:tc>
          <w:tcPr>
            <w:tcW w:w="648" w:type="pct"/>
            <w:tcBorders>
              <w:top w:val="nil"/>
              <w:left w:val="nil"/>
              <w:bottom w:val="single" w:sz="4" w:space="0" w:color="auto"/>
              <w:right w:val="single" w:sz="4" w:space="0" w:color="auto"/>
            </w:tcBorders>
            <w:shd w:val="clear" w:color="auto" w:fill="auto"/>
            <w:noWrap/>
            <w:vAlign w:val="center"/>
            <w:hideMark/>
          </w:tcPr>
          <w:p w14:paraId="54540A1B" w14:textId="77777777" w:rsidR="002876FA" w:rsidRPr="005678C2" w:rsidRDefault="002876FA" w:rsidP="005678C2">
            <w:pPr>
              <w:spacing w:before="0" w:after="0"/>
              <w:jc w:val="right"/>
              <w:rPr>
                <w:rFonts w:cs="Arial"/>
                <w:i/>
                <w:iCs/>
                <w:sz w:val="14"/>
                <w:szCs w:val="14"/>
                <w:lang w:val="es-CO" w:eastAsia="es-CO"/>
              </w:rPr>
            </w:pPr>
            <w:r w:rsidRPr="005678C2">
              <w:rPr>
                <w:rFonts w:cs="Arial"/>
                <w:i/>
                <w:iCs/>
                <w:sz w:val="14"/>
                <w:szCs w:val="14"/>
                <w:lang w:val="es-CO" w:eastAsia="es-CO"/>
              </w:rPr>
              <w:t>10.315.352.000</w:t>
            </w:r>
          </w:p>
        </w:tc>
        <w:tc>
          <w:tcPr>
            <w:tcW w:w="674" w:type="pct"/>
            <w:tcBorders>
              <w:top w:val="nil"/>
              <w:left w:val="nil"/>
              <w:bottom w:val="single" w:sz="4" w:space="0" w:color="auto"/>
              <w:right w:val="single" w:sz="4" w:space="0" w:color="auto"/>
            </w:tcBorders>
            <w:shd w:val="clear" w:color="auto" w:fill="auto"/>
            <w:noWrap/>
            <w:vAlign w:val="center"/>
            <w:hideMark/>
          </w:tcPr>
          <w:p w14:paraId="37148E2B" w14:textId="77777777" w:rsidR="002876FA" w:rsidRPr="005678C2" w:rsidRDefault="002876FA" w:rsidP="005678C2">
            <w:pPr>
              <w:spacing w:before="0" w:after="0"/>
              <w:jc w:val="right"/>
              <w:rPr>
                <w:rFonts w:cs="Arial"/>
                <w:i/>
                <w:iCs/>
                <w:sz w:val="14"/>
                <w:szCs w:val="14"/>
                <w:lang w:val="es-CO" w:eastAsia="es-CO"/>
              </w:rPr>
            </w:pPr>
            <w:r w:rsidRPr="005678C2">
              <w:rPr>
                <w:rFonts w:cs="Arial"/>
                <w:i/>
                <w:iCs/>
                <w:sz w:val="14"/>
                <w:szCs w:val="14"/>
                <w:lang w:val="es-CO" w:eastAsia="es-CO"/>
              </w:rPr>
              <w:t>10.095.902.000</w:t>
            </w:r>
          </w:p>
        </w:tc>
      </w:tr>
      <w:tr w:rsidR="002876FA" w:rsidRPr="005678C2" w14:paraId="7E7596D3" w14:textId="77777777" w:rsidTr="00800EBE">
        <w:trPr>
          <w:trHeight w:val="264"/>
        </w:trPr>
        <w:tc>
          <w:tcPr>
            <w:tcW w:w="440" w:type="pct"/>
            <w:tcBorders>
              <w:top w:val="nil"/>
              <w:left w:val="single" w:sz="4" w:space="0" w:color="auto"/>
              <w:bottom w:val="single" w:sz="4" w:space="0" w:color="auto"/>
              <w:right w:val="nil"/>
            </w:tcBorders>
            <w:shd w:val="clear" w:color="000000" w:fill="FFFFFF"/>
            <w:noWrap/>
            <w:vAlign w:val="center"/>
            <w:hideMark/>
          </w:tcPr>
          <w:p w14:paraId="29E098B3" w14:textId="77777777" w:rsidR="002876FA" w:rsidRPr="005678C2" w:rsidRDefault="002876FA" w:rsidP="005678C2">
            <w:pPr>
              <w:spacing w:before="0" w:after="0"/>
              <w:jc w:val="center"/>
              <w:rPr>
                <w:rFonts w:cs="Arial"/>
                <w:i/>
                <w:iCs/>
                <w:color w:val="000000"/>
                <w:sz w:val="14"/>
                <w:szCs w:val="14"/>
                <w:lang w:val="es-CO" w:eastAsia="es-CO"/>
              </w:rPr>
            </w:pPr>
            <w:r w:rsidRPr="005678C2">
              <w:rPr>
                <w:rFonts w:cs="Arial"/>
                <w:i/>
                <w:iCs/>
                <w:color w:val="000000"/>
                <w:sz w:val="14"/>
                <w:szCs w:val="14"/>
                <w:lang w:val="es-CO" w:eastAsia="es-CO"/>
              </w:rPr>
              <w:t>l = 12</w:t>
            </w:r>
          </w:p>
        </w:tc>
        <w:tc>
          <w:tcPr>
            <w:tcW w:w="648" w:type="pct"/>
            <w:tcBorders>
              <w:top w:val="nil"/>
              <w:left w:val="single" w:sz="4" w:space="0" w:color="auto"/>
              <w:bottom w:val="single" w:sz="4" w:space="0" w:color="auto"/>
              <w:right w:val="single" w:sz="4" w:space="0" w:color="auto"/>
            </w:tcBorders>
            <w:shd w:val="clear" w:color="auto" w:fill="auto"/>
            <w:noWrap/>
            <w:vAlign w:val="center"/>
            <w:hideMark/>
          </w:tcPr>
          <w:p w14:paraId="284ED37C" w14:textId="77777777" w:rsidR="002876FA" w:rsidRPr="005678C2" w:rsidRDefault="002876FA" w:rsidP="005678C2">
            <w:pPr>
              <w:spacing w:before="0" w:after="0"/>
              <w:jc w:val="right"/>
              <w:rPr>
                <w:rFonts w:cs="Arial"/>
                <w:i/>
                <w:iCs/>
                <w:sz w:val="14"/>
                <w:szCs w:val="14"/>
                <w:lang w:val="es-CO" w:eastAsia="es-CO"/>
              </w:rPr>
            </w:pPr>
            <w:r w:rsidRPr="005678C2">
              <w:rPr>
                <w:rFonts w:cs="Arial"/>
                <w:i/>
                <w:iCs/>
                <w:sz w:val="14"/>
                <w:szCs w:val="14"/>
                <w:lang w:val="es-CO" w:eastAsia="es-CO"/>
              </w:rPr>
              <w:t>5.107.776.954</w:t>
            </w:r>
          </w:p>
        </w:tc>
        <w:tc>
          <w:tcPr>
            <w:tcW w:w="648" w:type="pct"/>
            <w:tcBorders>
              <w:top w:val="nil"/>
              <w:left w:val="nil"/>
              <w:bottom w:val="single" w:sz="4" w:space="0" w:color="auto"/>
              <w:right w:val="single" w:sz="4" w:space="0" w:color="auto"/>
            </w:tcBorders>
            <w:shd w:val="clear" w:color="auto" w:fill="auto"/>
            <w:noWrap/>
            <w:vAlign w:val="center"/>
            <w:hideMark/>
          </w:tcPr>
          <w:p w14:paraId="73140852" w14:textId="77777777" w:rsidR="002876FA" w:rsidRPr="005678C2" w:rsidRDefault="002876FA" w:rsidP="005678C2">
            <w:pPr>
              <w:spacing w:before="0" w:after="0"/>
              <w:jc w:val="right"/>
              <w:rPr>
                <w:rFonts w:cs="Arial"/>
                <w:i/>
                <w:iCs/>
                <w:sz w:val="14"/>
                <w:szCs w:val="14"/>
                <w:lang w:val="es-CO" w:eastAsia="es-CO"/>
              </w:rPr>
            </w:pPr>
            <w:r w:rsidRPr="005678C2">
              <w:rPr>
                <w:rFonts w:cs="Arial"/>
                <w:i/>
                <w:iCs/>
                <w:sz w:val="14"/>
                <w:szCs w:val="14"/>
                <w:lang w:val="es-CO" w:eastAsia="es-CO"/>
              </w:rPr>
              <w:t>15.175.439.891</w:t>
            </w:r>
          </w:p>
        </w:tc>
        <w:tc>
          <w:tcPr>
            <w:tcW w:w="648" w:type="pct"/>
            <w:tcBorders>
              <w:top w:val="nil"/>
              <w:left w:val="nil"/>
              <w:bottom w:val="single" w:sz="4" w:space="0" w:color="auto"/>
              <w:right w:val="single" w:sz="4" w:space="0" w:color="auto"/>
            </w:tcBorders>
            <w:shd w:val="clear" w:color="auto" w:fill="auto"/>
            <w:noWrap/>
            <w:vAlign w:val="center"/>
            <w:hideMark/>
          </w:tcPr>
          <w:p w14:paraId="62902E8B" w14:textId="77777777" w:rsidR="002876FA" w:rsidRPr="005678C2" w:rsidRDefault="002876FA" w:rsidP="005678C2">
            <w:pPr>
              <w:spacing w:before="0" w:after="0"/>
              <w:jc w:val="right"/>
              <w:rPr>
                <w:rFonts w:cs="Arial"/>
                <w:i/>
                <w:iCs/>
                <w:sz w:val="14"/>
                <w:szCs w:val="14"/>
                <w:lang w:val="es-CO" w:eastAsia="es-CO"/>
              </w:rPr>
            </w:pPr>
            <w:r w:rsidRPr="005678C2">
              <w:rPr>
                <w:rFonts w:cs="Arial"/>
                <w:i/>
                <w:iCs/>
                <w:sz w:val="14"/>
                <w:szCs w:val="14"/>
                <w:lang w:val="es-CO" w:eastAsia="es-CO"/>
              </w:rPr>
              <w:t>12.490.371.168</w:t>
            </w:r>
          </w:p>
        </w:tc>
        <w:tc>
          <w:tcPr>
            <w:tcW w:w="648" w:type="pct"/>
            <w:tcBorders>
              <w:top w:val="nil"/>
              <w:left w:val="nil"/>
              <w:bottom w:val="single" w:sz="4" w:space="0" w:color="auto"/>
              <w:right w:val="single" w:sz="4" w:space="0" w:color="auto"/>
            </w:tcBorders>
            <w:shd w:val="clear" w:color="auto" w:fill="auto"/>
            <w:noWrap/>
            <w:vAlign w:val="center"/>
            <w:hideMark/>
          </w:tcPr>
          <w:p w14:paraId="505674F8" w14:textId="77777777" w:rsidR="002876FA" w:rsidRPr="005678C2" w:rsidRDefault="002876FA" w:rsidP="005678C2">
            <w:pPr>
              <w:spacing w:before="0" w:after="0"/>
              <w:jc w:val="right"/>
              <w:rPr>
                <w:rFonts w:cs="Arial"/>
                <w:i/>
                <w:iCs/>
                <w:sz w:val="14"/>
                <w:szCs w:val="14"/>
                <w:lang w:val="es-CO" w:eastAsia="es-CO"/>
              </w:rPr>
            </w:pPr>
            <w:r w:rsidRPr="005678C2">
              <w:rPr>
                <w:rFonts w:cs="Arial"/>
                <w:i/>
                <w:iCs/>
                <w:sz w:val="14"/>
                <w:szCs w:val="14"/>
                <w:lang w:val="es-CO" w:eastAsia="es-CO"/>
              </w:rPr>
              <w:t>15.152.409.072</w:t>
            </w:r>
          </w:p>
        </w:tc>
        <w:tc>
          <w:tcPr>
            <w:tcW w:w="648" w:type="pct"/>
            <w:tcBorders>
              <w:top w:val="nil"/>
              <w:left w:val="nil"/>
              <w:bottom w:val="single" w:sz="4" w:space="0" w:color="auto"/>
              <w:right w:val="single" w:sz="4" w:space="0" w:color="auto"/>
            </w:tcBorders>
            <w:shd w:val="clear" w:color="auto" w:fill="auto"/>
            <w:noWrap/>
            <w:vAlign w:val="center"/>
            <w:hideMark/>
          </w:tcPr>
          <w:p w14:paraId="1FD22C35" w14:textId="77777777" w:rsidR="002876FA" w:rsidRPr="005678C2" w:rsidRDefault="002876FA" w:rsidP="005678C2">
            <w:pPr>
              <w:spacing w:before="0" w:after="0"/>
              <w:jc w:val="right"/>
              <w:rPr>
                <w:rFonts w:cs="Arial"/>
                <w:i/>
                <w:iCs/>
                <w:sz w:val="14"/>
                <w:szCs w:val="14"/>
                <w:lang w:val="es-CO" w:eastAsia="es-CO"/>
              </w:rPr>
            </w:pPr>
            <w:r w:rsidRPr="005678C2">
              <w:rPr>
                <w:rFonts w:cs="Arial"/>
                <w:i/>
                <w:iCs/>
                <w:sz w:val="14"/>
                <w:szCs w:val="14"/>
                <w:lang w:val="es-CO" w:eastAsia="es-CO"/>
              </w:rPr>
              <w:t>11.372.631.679</w:t>
            </w:r>
          </w:p>
        </w:tc>
        <w:tc>
          <w:tcPr>
            <w:tcW w:w="648" w:type="pct"/>
            <w:tcBorders>
              <w:top w:val="nil"/>
              <w:left w:val="nil"/>
              <w:bottom w:val="single" w:sz="4" w:space="0" w:color="auto"/>
              <w:right w:val="single" w:sz="4" w:space="0" w:color="auto"/>
            </w:tcBorders>
            <w:shd w:val="clear" w:color="auto" w:fill="auto"/>
            <w:noWrap/>
            <w:vAlign w:val="center"/>
            <w:hideMark/>
          </w:tcPr>
          <w:p w14:paraId="5CF6A61F" w14:textId="77777777" w:rsidR="002876FA" w:rsidRPr="005678C2" w:rsidRDefault="002876FA" w:rsidP="005678C2">
            <w:pPr>
              <w:spacing w:before="0" w:after="0"/>
              <w:jc w:val="right"/>
              <w:rPr>
                <w:rFonts w:cs="Arial"/>
                <w:i/>
                <w:iCs/>
                <w:sz w:val="14"/>
                <w:szCs w:val="14"/>
                <w:lang w:val="es-CO" w:eastAsia="es-CO"/>
              </w:rPr>
            </w:pPr>
            <w:r w:rsidRPr="005678C2">
              <w:rPr>
                <w:rFonts w:cs="Arial"/>
                <w:i/>
                <w:iCs/>
                <w:sz w:val="14"/>
                <w:szCs w:val="14"/>
                <w:lang w:val="es-CO" w:eastAsia="es-CO"/>
              </w:rPr>
              <w:t>5.507.337.601</w:t>
            </w:r>
          </w:p>
        </w:tc>
        <w:tc>
          <w:tcPr>
            <w:tcW w:w="674" w:type="pct"/>
            <w:tcBorders>
              <w:top w:val="nil"/>
              <w:left w:val="nil"/>
              <w:bottom w:val="single" w:sz="4" w:space="0" w:color="auto"/>
              <w:right w:val="single" w:sz="4" w:space="0" w:color="auto"/>
            </w:tcBorders>
            <w:shd w:val="clear" w:color="auto" w:fill="auto"/>
            <w:noWrap/>
            <w:vAlign w:val="center"/>
            <w:hideMark/>
          </w:tcPr>
          <w:p w14:paraId="7D4FEE4A" w14:textId="77777777" w:rsidR="002876FA" w:rsidRPr="005678C2" w:rsidRDefault="002876FA" w:rsidP="005678C2">
            <w:pPr>
              <w:spacing w:before="0" w:after="0"/>
              <w:jc w:val="right"/>
              <w:rPr>
                <w:rFonts w:cs="Arial"/>
                <w:i/>
                <w:iCs/>
                <w:sz w:val="14"/>
                <w:szCs w:val="14"/>
                <w:lang w:val="es-CO" w:eastAsia="es-CO"/>
              </w:rPr>
            </w:pPr>
            <w:r w:rsidRPr="005678C2">
              <w:rPr>
                <w:rFonts w:cs="Arial"/>
                <w:i/>
                <w:iCs/>
                <w:sz w:val="14"/>
                <w:szCs w:val="14"/>
                <w:lang w:val="es-CO" w:eastAsia="es-CO"/>
              </w:rPr>
              <w:t>10.924.874.525</w:t>
            </w:r>
          </w:p>
        </w:tc>
      </w:tr>
    </w:tbl>
    <w:p w14:paraId="2FB5F601" w14:textId="5339BB22" w:rsidR="00874AAA" w:rsidRPr="005678C2" w:rsidRDefault="000D3EE6" w:rsidP="005678C2">
      <w:pPr>
        <w:pStyle w:val="Artculo"/>
        <w:spacing w:after="120"/>
        <w:ind w:left="0"/>
        <w:outlineLvl w:val="2"/>
        <w:rPr>
          <w:b w:val="0"/>
        </w:rPr>
      </w:pPr>
      <w:r w:rsidRPr="005678C2">
        <w:rPr>
          <w:bCs/>
        </w:rPr>
        <w:t xml:space="preserve">Modificar el artículo </w:t>
      </w:r>
      <w:r w:rsidR="00C47F82" w:rsidRPr="005678C2">
        <w:rPr>
          <w:bCs/>
        </w:rPr>
        <w:t>8</w:t>
      </w:r>
      <w:r w:rsidRPr="005678C2">
        <w:rPr>
          <w:bCs/>
        </w:rPr>
        <w:t xml:space="preserve"> de la resolución CREG </w:t>
      </w:r>
      <w:r w:rsidR="007F5682" w:rsidRPr="005678C2">
        <w:rPr>
          <w:bCs/>
        </w:rPr>
        <w:t>029</w:t>
      </w:r>
      <w:r w:rsidRPr="005678C2">
        <w:rPr>
          <w:bCs/>
        </w:rPr>
        <w:t xml:space="preserve"> de 20</w:t>
      </w:r>
      <w:r w:rsidR="00046E1A" w:rsidRPr="005678C2">
        <w:rPr>
          <w:bCs/>
        </w:rPr>
        <w:t>21</w:t>
      </w:r>
      <w:r w:rsidRPr="005678C2">
        <w:rPr>
          <w:bCs/>
        </w:rPr>
        <w:t>.</w:t>
      </w:r>
      <w:r w:rsidR="008F229C" w:rsidRPr="005678C2">
        <w:rPr>
          <w:b w:val="0"/>
        </w:rPr>
        <w:t xml:space="preserve"> </w:t>
      </w:r>
      <w:r w:rsidRPr="005678C2">
        <w:rPr>
          <w:b w:val="0"/>
        </w:rPr>
        <w:t xml:space="preserve">El artículo </w:t>
      </w:r>
      <w:r w:rsidR="007F5682" w:rsidRPr="005678C2">
        <w:rPr>
          <w:b w:val="0"/>
        </w:rPr>
        <w:t>8</w:t>
      </w:r>
      <w:r w:rsidR="00046E1A" w:rsidRPr="005678C2">
        <w:rPr>
          <w:b w:val="0"/>
        </w:rPr>
        <w:t xml:space="preserve"> </w:t>
      </w:r>
      <w:r w:rsidRPr="005678C2">
        <w:rPr>
          <w:b w:val="0"/>
        </w:rPr>
        <w:t xml:space="preserve">de la resolución </w:t>
      </w:r>
      <w:r w:rsidR="003A3AC7">
        <w:rPr>
          <w:b w:val="0"/>
        </w:rPr>
        <w:t xml:space="preserve">CREG 029 </w:t>
      </w:r>
      <w:r w:rsidRPr="005678C2">
        <w:rPr>
          <w:b w:val="0"/>
        </w:rPr>
        <w:t>de 20</w:t>
      </w:r>
      <w:r w:rsidR="00046E1A" w:rsidRPr="005678C2">
        <w:rPr>
          <w:b w:val="0"/>
        </w:rPr>
        <w:t>21</w:t>
      </w:r>
      <w:r w:rsidRPr="005678C2">
        <w:rPr>
          <w:b w:val="0"/>
        </w:rPr>
        <w:t xml:space="preserve"> quedara de la siguiente forma:</w:t>
      </w:r>
    </w:p>
    <w:p w14:paraId="1A54E07D" w14:textId="5257F774" w:rsidR="000D3EE6" w:rsidRPr="005678C2" w:rsidRDefault="000D3EE6" w:rsidP="005678C2">
      <w:pPr>
        <w:pStyle w:val="Artculo"/>
        <w:numPr>
          <w:ilvl w:val="0"/>
          <w:numId w:val="0"/>
        </w:numPr>
        <w:ind w:left="708"/>
        <w:rPr>
          <w:b w:val="0"/>
          <w:i/>
          <w:iCs/>
        </w:rPr>
      </w:pPr>
      <w:r w:rsidRPr="005678C2">
        <w:rPr>
          <w:i/>
          <w:iCs/>
          <w:szCs w:val="22"/>
        </w:rPr>
        <w:t xml:space="preserve">Artículo 8. </w:t>
      </w:r>
      <w:r w:rsidR="003B66CA" w:rsidRPr="005678C2">
        <w:rPr>
          <w:i/>
          <w:iCs/>
          <w:szCs w:val="22"/>
        </w:rPr>
        <w:t xml:space="preserve">Ajuste </w:t>
      </w:r>
      <w:r w:rsidRPr="005678C2">
        <w:rPr>
          <w:bCs/>
          <w:i/>
          <w:iCs/>
        </w:rPr>
        <w:t>de ingresos por inversiones de 2018.</w:t>
      </w:r>
      <w:r w:rsidRPr="005678C2">
        <w:rPr>
          <w:b w:val="0"/>
          <w:i/>
          <w:iCs/>
        </w:rPr>
        <w:t xml:space="preserve"> Los valores de la variable </w:t>
      </w:r>
      <w:r w:rsidRPr="005678C2">
        <w:rPr>
          <w:rFonts w:ascii="Symbol" w:hAnsi="Symbol"/>
          <w:b w:val="0"/>
          <w:i/>
          <w:iCs/>
        </w:rPr>
        <w:t>D</w:t>
      </w:r>
      <w:proofErr w:type="spellStart"/>
      <w:r w:rsidRPr="005678C2">
        <w:rPr>
          <w:b w:val="0"/>
          <w:i/>
          <w:iCs/>
        </w:rPr>
        <w:t>ING</w:t>
      </w:r>
      <w:r w:rsidRPr="005678C2">
        <w:rPr>
          <w:b w:val="0"/>
          <w:i/>
          <w:iCs/>
          <w:vertAlign w:val="subscript"/>
        </w:rPr>
        <w:t>j,n</w:t>
      </w:r>
      <w:proofErr w:type="spellEnd"/>
      <w:r w:rsidRPr="005678C2">
        <w:rPr>
          <w:b w:val="0"/>
          <w:i/>
          <w:iCs/>
        </w:rPr>
        <w:t xml:space="preserve"> establecida en el numeral 1.3.4.1 del anexo general de la Resolución CREG 015 de 2018 son los siguientes:</w:t>
      </w:r>
    </w:p>
    <w:tbl>
      <w:tblPr>
        <w:tblW w:w="3538" w:type="dxa"/>
        <w:jc w:val="center"/>
        <w:tblCellMar>
          <w:left w:w="70" w:type="dxa"/>
          <w:right w:w="70" w:type="dxa"/>
        </w:tblCellMar>
        <w:tblLook w:val="04A0" w:firstRow="1" w:lastRow="0" w:firstColumn="1" w:lastColumn="0" w:noHBand="0" w:noVBand="1"/>
      </w:tblPr>
      <w:tblGrid>
        <w:gridCol w:w="1360"/>
        <w:gridCol w:w="2178"/>
      </w:tblGrid>
      <w:tr w:rsidR="00220878" w:rsidRPr="005678C2" w14:paraId="108FFE14" w14:textId="77777777" w:rsidTr="00800EBE">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757206" w14:textId="77777777" w:rsidR="00220878" w:rsidRPr="005678C2" w:rsidRDefault="00220878" w:rsidP="005678C2">
            <w:pPr>
              <w:spacing w:before="0" w:after="0"/>
              <w:jc w:val="center"/>
              <w:rPr>
                <w:rFonts w:cs="Arial"/>
                <w:b/>
                <w:bCs/>
                <w:sz w:val="18"/>
                <w:szCs w:val="18"/>
                <w:lang w:val="es-CO" w:eastAsia="es-CO"/>
              </w:rPr>
            </w:pPr>
            <w:r w:rsidRPr="005678C2">
              <w:rPr>
                <w:rFonts w:cs="Arial"/>
                <w:b/>
                <w:bCs/>
                <w:sz w:val="18"/>
                <w:szCs w:val="18"/>
                <w:lang w:val="es-CO" w:eastAsia="es-CO"/>
              </w:rPr>
              <w:t>Variable</w:t>
            </w:r>
          </w:p>
        </w:tc>
        <w:tc>
          <w:tcPr>
            <w:tcW w:w="2178" w:type="dxa"/>
            <w:tcBorders>
              <w:top w:val="single" w:sz="4" w:space="0" w:color="auto"/>
              <w:left w:val="nil"/>
              <w:bottom w:val="single" w:sz="4" w:space="0" w:color="auto"/>
              <w:right w:val="single" w:sz="4" w:space="0" w:color="auto"/>
            </w:tcBorders>
            <w:shd w:val="clear" w:color="auto" w:fill="FFFFFF"/>
            <w:vAlign w:val="center"/>
            <w:hideMark/>
          </w:tcPr>
          <w:p w14:paraId="43A448F7" w14:textId="77777777" w:rsidR="00220878" w:rsidRPr="005678C2" w:rsidRDefault="00220878" w:rsidP="005678C2">
            <w:pPr>
              <w:spacing w:before="0" w:after="0"/>
              <w:jc w:val="center"/>
              <w:rPr>
                <w:rFonts w:cs="Arial"/>
                <w:b/>
                <w:bCs/>
                <w:sz w:val="18"/>
                <w:szCs w:val="18"/>
                <w:lang w:val="es-CO" w:eastAsia="es-CO"/>
              </w:rPr>
            </w:pPr>
            <w:r w:rsidRPr="005678C2">
              <w:rPr>
                <w:rFonts w:cs="Arial"/>
                <w:b/>
                <w:bCs/>
                <w:sz w:val="18"/>
                <w:szCs w:val="18"/>
                <w:lang w:val="es-CO" w:eastAsia="es-CO"/>
              </w:rPr>
              <w:t>Pesos de diciembre de 2017</w:t>
            </w:r>
          </w:p>
        </w:tc>
      </w:tr>
      <w:tr w:rsidR="00220878" w:rsidRPr="005678C2" w14:paraId="52DE1340" w14:textId="77777777" w:rsidTr="00800EBE">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7F1310A4" w14:textId="77777777" w:rsidR="00220878" w:rsidRPr="005678C2" w:rsidRDefault="00220878" w:rsidP="005678C2">
            <w:pPr>
              <w:spacing w:before="0" w:after="0"/>
              <w:jc w:val="center"/>
              <w:rPr>
                <w:rFonts w:cs="Arial"/>
                <w:bCs/>
                <w:i/>
                <w:iCs/>
                <w:sz w:val="18"/>
                <w:szCs w:val="18"/>
                <w:lang w:val="es-CO" w:eastAsia="es-CO"/>
              </w:rPr>
            </w:pPr>
            <w:r w:rsidRPr="005678C2">
              <w:rPr>
                <w:rFonts w:ascii="Symbol" w:hAnsi="Symbol"/>
                <w:bCs/>
                <w:i/>
                <w:iCs/>
                <w:sz w:val="18"/>
                <w:szCs w:val="18"/>
              </w:rPr>
              <w:t>D</w:t>
            </w:r>
            <w:r w:rsidRPr="005678C2">
              <w:rPr>
                <w:bCs/>
                <w:i/>
                <w:iCs/>
                <w:sz w:val="18"/>
                <w:szCs w:val="18"/>
              </w:rPr>
              <w:t>ING</w:t>
            </w:r>
            <w:r w:rsidRPr="005678C2">
              <w:rPr>
                <w:bCs/>
                <w:i/>
                <w:iCs/>
                <w:sz w:val="18"/>
                <w:szCs w:val="18"/>
                <w:vertAlign w:val="subscript"/>
              </w:rPr>
              <w:t>j,4</w:t>
            </w:r>
          </w:p>
        </w:tc>
        <w:tc>
          <w:tcPr>
            <w:tcW w:w="2178" w:type="dxa"/>
            <w:tcBorders>
              <w:top w:val="nil"/>
              <w:left w:val="nil"/>
              <w:bottom w:val="single" w:sz="4" w:space="0" w:color="auto"/>
              <w:right w:val="single" w:sz="4" w:space="0" w:color="auto"/>
            </w:tcBorders>
            <w:noWrap/>
            <w:vAlign w:val="center"/>
            <w:hideMark/>
          </w:tcPr>
          <w:p w14:paraId="19725971" w14:textId="409664CF" w:rsidR="00220878" w:rsidRPr="005678C2" w:rsidRDefault="008F115D" w:rsidP="005678C2">
            <w:pPr>
              <w:spacing w:before="0" w:after="0"/>
              <w:jc w:val="right"/>
              <w:rPr>
                <w:sz w:val="18"/>
                <w:szCs w:val="18"/>
              </w:rPr>
            </w:pPr>
            <w:r w:rsidRPr="008F115D">
              <w:rPr>
                <w:sz w:val="18"/>
                <w:szCs w:val="18"/>
              </w:rPr>
              <w:t>110.917.407</w:t>
            </w:r>
          </w:p>
        </w:tc>
      </w:tr>
      <w:tr w:rsidR="00220878" w:rsidRPr="005678C2" w14:paraId="7A757442" w14:textId="77777777" w:rsidTr="00800EBE">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2C9557DE" w14:textId="77777777" w:rsidR="00220878" w:rsidRPr="005678C2" w:rsidRDefault="00220878" w:rsidP="005678C2">
            <w:pPr>
              <w:spacing w:before="0" w:after="0"/>
              <w:jc w:val="center"/>
              <w:rPr>
                <w:rFonts w:cs="Arial"/>
                <w:bCs/>
                <w:i/>
                <w:iCs/>
                <w:sz w:val="18"/>
                <w:szCs w:val="18"/>
                <w:lang w:val="es-CO" w:eastAsia="es-CO"/>
              </w:rPr>
            </w:pPr>
            <w:r w:rsidRPr="005678C2">
              <w:rPr>
                <w:rFonts w:ascii="Symbol" w:hAnsi="Symbol"/>
                <w:bCs/>
                <w:i/>
                <w:iCs/>
                <w:sz w:val="18"/>
                <w:szCs w:val="18"/>
              </w:rPr>
              <w:t>D</w:t>
            </w:r>
            <w:r w:rsidRPr="005678C2">
              <w:rPr>
                <w:bCs/>
                <w:i/>
                <w:iCs/>
                <w:sz w:val="18"/>
                <w:szCs w:val="18"/>
              </w:rPr>
              <w:t>ING</w:t>
            </w:r>
            <w:r w:rsidRPr="005678C2">
              <w:rPr>
                <w:bCs/>
                <w:i/>
                <w:iCs/>
                <w:sz w:val="18"/>
                <w:szCs w:val="18"/>
                <w:vertAlign w:val="subscript"/>
              </w:rPr>
              <w:t>j,3</w:t>
            </w:r>
          </w:p>
        </w:tc>
        <w:tc>
          <w:tcPr>
            <w:tcW w:w="2178" w:type="dxa"/>
            <w:tcBorders>
              <w:top w:val="nil"/>
              <w:left w:val="nil"/>
              <w:bottom w:val="single" w:sz="4" w:space="0" w:color="auto"/>
              <w:right w:val="single" w:sz="4" w:space="0" w:color="auto"/>
            </w:tcBorders>
            <w:noWrap/>
            <w:vAlign w:val="center"/>
            <w:hideMark/>
          </w:tcPr>
          <w:p w14:paraId="78589C6A" w14:textId="097A4FE3" w:rsidR="00220878" w:rsidRPr="005678C2" w:rsidRDefault="002C1D84" w:rsidP="005678C2">
            <w:pPr>
              <w:spacing w:before="0" w:after="0"/>
              <w:jc w:val="right"/>
              <w:rPr>
                <w:sz w:val="18"/>
                <w:szCs w:val="18"/>
              </w:rPr>
            </w:pPr>
            <w:r w:rsidRPr="002C1D84">
              <w:rPr>
                <w:sz w:val="18"/>
                <w:szCs w:val="18"/>
              </w:rPr>
              <w:t>96.666.714</w:t>
            </w:r>
          </w:p>
        </w:tc>
      </w:tr>
      <w:tr w:rsidR="00220878" w:rsidRPr="005678C2" w14:paraId="0A4E513C" w14:textId="77777777" w:rsidTr="00800EBE">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06F9FB98" w14:textId="77777777" w:rsidR="00220878" w:rsidRPr="005678C2" w:rsidRDefault="00220878" w:rsidP="005678C2">
            <w:pPr>
              <w:spacing w:before="0" w:after="0"/>
              <w:jc w:val="center"/>
              <w:rPr>
                <w:rFonts w:cs="Arial"/>
                <w:i/>
                <w:iCs/>
                <w:sz w:val="18"/>
                <w:szCs w:val="18"/>
                <w:lang w:val="es-CO" w:eastAsia="es-CO"/>
              </w:rPr>
            </w:pPr>
            <w:r w:rsidRPr="005678C2">
              <w:rPr>
                <w:rFonts w:ascii="Symbol" w:hAnsi="Symbol"/>
                <w:bCs/>
                <w:i/>
                <w:iCs/>
                <w:sz w:val="18"/>
                <w:szCs w:val="18"/>
              </w:rPr>
              <w:t>D</w:t>
            </w:r>
            <w:r w:rsidRPr="005678C2">
              <w:rPr>
                <w:bCs/>
                <w:i/>
                <w:iCs/>
                <w:sz w:val="18"/>
                <w:szCs w:val="18"/>
              </w:rPr>
              <w:t>ING</w:t>
            </w:r>
            <w:r w:rsidRPr="005678C2">
              <w:rPr>
                <w:bCs/>
                <w:i/>
                <w:iCs/>
                <w:sz w:val="18"/>
                <w:szCs w:val="18"/>
                <w:vertAlign w:val="subscript"/>
              </w:rPr>
              <w:t>j,2</w:t>
            </w:r>
          </w:p>
        </w:tc>
        <w:tc>
          <w:tcPr>
            <w:tcW w:w="2178" w:type="dxa"/>
            <w:tcBorders>
              <w:top w:val="nil"/>
              <w:left w:val="nil"/>
              <w:bottom w:val="single" w:sz="4" w:space="0" w:color="auto"/>
              <w:right w:val="single" w:sz="4" w:space="0" w:color="auto"/>
            </w:tcBorders>
            <w:noWrap/>
            <w:vAlign w:val="center"/>
            <w:hideMark/>
          </w:tcPr>
          <w:p w14:paraId="3F35B42F" w14:textId="3A41A2EB" w:rsidR="00220878" w:rsidRPr="005678C2" w:rsidRDefault="002C1D84" w:rsidP="005678C2">
            <w:pPr>
              <w:spacing w:before="0" w:after="0"/>
              <w:jc w:val="right"/>
              <w:rPr>
                <w:sz w:val="18"/>
                <w:szCs w:val="18"/>
              </w:rPr>
            </w:pPr>
            <w:r w:rsidRPr="002C1D84">
              <w:rPr>
                <w:sz w:val="18"/>
                <w:szCs w:val="18"/>
              </w:rPr>
              <w:t>251.311.883</w:t>
            </w:r>
          </w:p>
        </w:tc>
      </w:tr>
      <w:tr w:rsidR="00220878" w:rsidRPr="005678C2" w14:paraId="31A03EAE" w14:textId="77777777" w:rsidTr="00800EBE">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798F1C52" w14:textId="77777777" w:rsidR="00220878" w:rsidRPr="005678C2" w:rsidRDefault="00220878" w:rsidP="005678C2">
            <w:pPr>
              <w:spacing w:before="0" w:after="0"/>
              <w:jc w:val="center"/>
              <w:rPr>
                <w:rFonts w:cs="Arial"/>
                <w:i/>
                <w:iCs/>
                <w:sz w:val="18"/>
                <w:szCs w:val="18"/>
                <w:lang w:val="es-CO" w:eastAsia="es-CO"/>
              </w:rPr>
            </w:pPr>
            <w:r w:rsidRPr="005678C2">
              <w:rPr>
                <w:rFonts w:ascii="Symbol" w:hAnsi="Symbol"/>
                <w:bCs/>
                <w:i/>
                <w:iCs/>
                <w:sz w:val="18"/>
                <w:szCs w:val="18"/>
              </w:rPr>
              <w:t>D</w:t>
            </w:r>
            <w:r w:rsidRPr="005678C2">
              <w:rPr>
                <w:bCs/>
                <w:i/>
                <w:iCs/>
                <w:sz w:val="18"/>
                <w:szCs w:val="18"/>
              </w:rPr>
              <w:t>ING</w:t>
            </w:r>
            <w:r w:rsidRPr="005678C2">
              <w:rPr>
                <w:bCs/>
                <w:i/>
                <w:iCs/>
                <w:sz w:val="18"/>
                <w:szCs w:val="18"/>
                <w:vertAlign w:val="subscript"/>
              </w:rPr>
              <w:t>j,1</w:t>
            </w:r>
          </w:p>
        </w:tc>
        <w:tc>
          <w:tcPr>
            <w:tcW w:w="2178" w:type="dxa"/>
            <w:tcBorders>
              <w:top w:val="nil"/>
              <w:left w:val="nil"/>
              <w:bottom w:val="single" w:sz="4" w:space="0" w:color="auto"/>
              <w:right w:val="single" w:sz="4" w:space="0" w:color="auto"/>
            </w:tcBorders>
            <w:noWrap/>
            <w:vAlign w:val="center"/>
            <w:hideMark/>
          </w:tcPr>
          <w:p w14:paraId="023E7878" w14:textId="25F9A003" w:rsidR="00220878" w:rsidRPr="005678C2" w:rsidRDefault="00054800" w:rsidP="005678C2">
            <w:pPr>
              <w:spacing w:before="0" w:after="0"/>
              <w:jc w:val="right"/>
              <w:rPr>
                <w:sz w:val="18"/>
                <w:szCs w:val="18"/>
              </w:rPr>
            </w:pPr>
            <w:r w:rsidRPr="00054800">
              <w:rPr>
                <w:sz w:val="18"/>
                <w:szCs w:val="18"/>
              </w:rPr>
              <w:t>822.317.017</w:t>
            </w:r>
          </w:p>
        </w:tc>
      </w:tr>
    </w:tbl>
    <w:p w14:paraId="28FF684E" w14:textId="468713E7" w:rsidR="00001670" w:rsidRPr="005678C2" w:rsidRDefault="00001670" w:rsidP="005678C2">
      <w:pPr>
        <w:pStyle w:val="Artculo"/>
        <w:ind w:left="0"/>
        <w:rPr>
          <w:b w:val="0"/>
          <w:bCs/>
        </w:rPr>
      </w:pPr>
      <w:r w:rsidRPr="005678C2">
        <w:rPr>
          <w:b w:val="0"/>
          <w:bCs/>
        </w:rPr>
        <w:t xml:space="preserve">La presente resolución deberá notificarse al representante legal de </w:t>
      </w:r>
      <w:r w:rsidR="0083380E" w:rsidRPr="005678C2">
        <w:rPr>
          <w:b w:val="0"/>
          <w:bCs/>
        </w:rPr>
        <w:t xml:space="preserve">la </w:t>
      </w:r>
      <w:r w:rsidR="0061249D" w:rsidRPr="005678C2">
        <w:rPr>
          <w:b w:val="0"/>
          <w:bCs/>
        </w:rPr>
        <w:t>Electrificadora de Santander S.A. E.S.P.</w:t>
      </w:r>
      <w:r w:rsidRPr="005678C2">
        <w:rPr>
          <w:b w:val="0"/>
          <w:bCs/>
        </w:rPr>
        <w:t xml:space="preserve"> Contra lo aquí dispuesto no procede recurso alguno</w:t>
      </w:r>
      <w:r w:rsidR="00924E1A">
        <w:rPr>
          <w:b w:val="0"/>
          <w:bCs/>
        </w:rPr>
        <w:t>,</w:t>
      </w:r>
      <w:r w:rsidRPr="005678C2">
        <w:rPr>
          <w:b w:val="0"/>
          <w:bCs/>
        </w:rPr>
        <w:t xml:space="preserve"> toda vez que </w:t>
      </w:r>
      <w:r w:rsidR="00924E1A">
        <w:rPr>
          <w:b w:val="0"/>
          <w:bCs/>
        </w:rPr>
        <w:t xml:space="preserve">se </w:t>
      </w:r>
      <w:r w:rsidRPr="005678C2">
        <w:rPr>
          <w:b w:val="0"/>
          <w:bCs/>
        </w:rPr>
        <w:t>entienden agotados todos los recursos que por ley son obligatorios.</w:t>
      </w:r>
    </w:p>
    <w:p w14:paraId="329AA3A9" w14:textId="77777777" w:rsidR="001067D3" w:rsidRPr="005678C2" w:rsidRDefault="00585CF8" w:rsidP="005678C2">
      <w:pPr>
        <w:spacing w:before="360" w:after="360"/>
        <w:jc w:val="center"/>
        <w:rPr>
          <w:b/>
        </w:rPr>
      </w:pPr>
      <w:r w:rsidRPr="005678C2">
        <w:rPr>
          <w:b/>
        </w:rPr>
        <w:t>NOTIF</w:t>
      </w:r>
      <w:r w:rsidR="00157B49" w:rsidRPr="005678C2">
        <w:rPr>
          <w:b/>
        </w:rPr>
        <w:t>Í</w:t>
      </w:r>
      <w:r w:rsidRPr="005678C2">
        <w:rPr>
          <w:b/>
        </w:rPr>
        <w:t xml:space="preserve">QUESE, </w:t>
      </w:r>
      <w:r w:rsidR="001067D3" w:rsidRPr="005678C2">
        <w:rPr>
          <w:b/>
        </w:rPr>
        <w:t>PUBLÍQUESE Y CÚMPLASE</w:t>
      </w:r>
    </w:p>
    <w:p w14:paraId="6AA77080" w14:textId="2F2F5FFC" w:rsidR="00D547E3" w:rsidRPr="00EE1BBA" w:rsidRDefault="003343FE" w:rsidP="005678C2">
      <w:pPr>
        <w:rPr>
          <w:b/>
          <w:bCs/>
        </w:rPr>
      </w:pPr>
      <w:r w:rsidRPr="005678C2">
        <w:t xml:space="preserve">Dado en Bogotá D.C., </w:t>
      </w:r>
      <w:r w:rsidR="00EE1BBA" w:rsidRPr="00EE1BBA">
        <w:rPr>
          <w:b/>
          <w:bCs/>
        </w:rPr>
        <w:t>08 FEB. 2022</w:t>
      </w:r>
    </w:p>
    <w:p w14:paraId="34791BE1" w14:textId="77777777" w:rsidR="005C3FD6" w:rsidRPr="005678C2" w:rsidRDefault="005C3FD6" w:rsidP="005678C2"/>
    <w:p w14:paraId="259108E1" w14:textId="429EFF91" w:rsidR="005C3FD6" w:rsidRDefault="005C3FD6" w:rsidP="005678C2"/>
    <w:p w14:paraId="68BF33C4" w14:textId="77777777" w:rsidR="00924E1A" w:rsidRPr="005678C2" w:rsidRDefault="00924E1A" w:rsidP="005678C2"/>
    <w:tbl>
      <w:tblPr>
        <w:tblW w:w="9498" w:type="dxa"/>
        <w:jc w:val="center"/>
        <w:tblCellSpacing w:w="0" w:type="dxa"/>
        <w:tblCellMar>
          <w:left w:w="0" w:type="dxa"/>
          <w:right w:w="0" w:type="dxa"/>
        </w:tblCellMar>
        <w:tblLook w:val="04A0" w:firstRow="1" w:lastRow="0" w:firstColumn="1" w:lastColumn="0" w:noHBand="0" w:noVBand="1"/>
      </w:tblPr>
      <w:tblGrid>
        <w:gridCol w:w="4678"/>
        <w:gridCol w:w="4820"/>
      </w:tblGrid>
      <w:tr w:rsidR="00950BFC" w:rsidRPr="005678C2" w14:paraId="4D99204E" w14:textId="77777777" w:rsidTr="00653AF4">
        <w:trPr>
          <w:tblCellSpacing w:w="0" w:type="dxa"/>
          <w:jc w:val="center"/>
        </w:trPr>
        <w:tc>
          <w:tcPr>
            <w:tcW w:w="4678" w:type="dxa"/>
          </w:tcPr>
          <w:p w14:paraId="64D31871" w14:textId="07B1E66B" w:rsidR="00950BFC" w:rsidRPr="005678C2" w:rsidRDefault="00924E1A" w:rsidP="005678C2">
            <w:pPr>
              <w:spacing w:before="0" w:after="0"/>
              <w:ind w:left="66"/>
              <w:jc w:val="center"/>
              <w:rPr>
                <w:rFonts w:cs="Arial"/>
                <w:b/>
              </w:rPr>
            </w:pPr>
            <w:r>
              <w:rPr>
                <w:rFonts w:cs="Arial"/>
                <w:b/>
              </w:rPr>
              <w:t>DIEGO MESA PUYO</w:t>
            </w:r>
            <w:r w:rsidR="00B14B95" w:rsidRPr="005678C2">
              <w:rPr>
                <w:rFonts w:cs="Arial"/>
                <w:b/>
              </w:rPr>
              <w:t xml:space="preserve"> </w:t>
            </w:r>
          </w:p>
        </w:tc>
        <w:tc>
          <w:tcPr>
            <w:tcW w:w="4820" w:type="dxa"/>
          </w:tcPr>
          <w:p w14:paraId="115D913A" w14:textId="2264395E" w:rsidR="00950BFC" w:rsidRPr="005678C2" w:rsidRDefault="004F5234" w:rsidP="005678C2">
            <w:pPr>
              <w:spacing w:before="0" w:after="0"/>
              <w:ind w:left="69"/>
              <w:jc w:val="center"/>
              <w:rPr>
                <w:rFonts w:cs="Arial"/>
                <w:b/>
              </w:rPr>
            </w:pPr>
            <w:r w:rsidRPr="005678C2">
              <w:rPr>
                <w:rFonts w:cs="Arial"/>
                <w:b/>
              </w:rPr>
              <w:t>JORGE ALBERTO VALENCIA MARÍN</w:t>
            </w:r>
          </w:p>
        </w:tc>
      </w:tr>
      <w:tr w:rsidR="00950BFC" w:rsidRPr="005678C2" w14:paraId="7FFDAB47" w14:textId="77777777" w:rsidTr="00653AF4">
        <w:trPr>
          <w:tblCellSpacing w:w="0" w:type="dxa"/>
          <w:jc w:val="center"/>
        </w:trPr>
        <w:tc>
          <w:tcPr>
            <w:tcW w:w="4678" w:type="dxa"/>
            <w:hideMark/>
          </w:tcPr>
          <w:p w14:paraId="0679400F" w14:textId="4EE138AA" w:rsidR="00950BFC" w:rsidRPr="005678C2" w:rsidRDefault="00950BFC" w:rsidP="005678C2">
            <w:pPr>
              <w:spacing w:before="0" w:after="0"/>
              <w:ind w:left="66"/>
              <w:jc w:val="center"/>
              <w:rPr>
                <w:rFonts w:eastAsia="Arial Unicode MS" w:cs="Arial"/>
                <w:color w:val="000000"/>
              </w:rPr>
            </w:pPr>
            <w:r w:rsidRPr="005678C2">
              <w:rPr>
                <w:rFonts w:cs="Arial"/>
              </w:rPr>
              <w:t>Ministr</w:t>
            </w:r>
            <w:r w:rsidR="009F5E1B" w:rsidRPr="005678C2">
              <w:rPr>
                <w:rFonts w:cs="Arial"/>
              </w:rPr>
              <w:t>o</w:t>
            </w:r>
            <w:r w:rsidRPr="005678C2">
              <w:rPr>
                <w:rFonts w:cs="Arial"/>
              </w:rPr>
              <w:t xml:space="preserve"> de Minas y Energía</w:t>
            </w:r>
          </w:p>
        </w:tc>
        <w:tc>
          <w:tcPr>
            <w:tcW w:w="4820" w:type="dxa"/>
            <w:hideMark/>
          </w:tcPr>
          <w:p w14:paraId="749B2C41" w14:textId="77777777" w:rsidR="00950BFC" w:rsidRPr="005678C2" w:rsidRDefault="00950BFC" w:rsidP="005678C2">
            <w:pPr>
              <w:spacing w:before="0" w:after="0"/>
              <w:jc w:val="center"/>
              <w:rPr>
                <w:rFonts w:eastAsia="Arial Unicode MS" w:cs="Arial"/>
                <w:color w:val="000000"/>
              </w:rPr>
            </w:pPr>
            <w:r w:rsidRPr="005678C2">
              <w:rPr>
                <w:rFonts w:cs="Arial"/>
              </w:rPr>
              <w:t xml:space="preserve">Director </w:t>
            </w:r>
            <w:r w:rsidR="004237FF" w:rsidRPr="005678C2">
              <w:rPr>
                <w:rFonts w:cs="Arial"/>
              </w:rPr>
              <w:t xml:space="preserve">Ejecutivo </w:t>
            </w:r>
          </w:p>
        </w:tc>
      </w:tr>
      <w:tr w:rsidR="00950BFC" w:rsidRPr="00CF2A2D" w14:paraId="7104A71B" w14:textId="77777777" w:rsidTr="00653AF4">
        <w:trPr>
          <w:tblCellSpacing w:w="0" w:type="dxa"/>
          <w:jc w:val="center"/>
        </w:trPr>
        <w:tc>
          <w:tcPr>
            <w:tcW w:w="4678" w:type="dxa"/>
            <w:hideMark/>
          </w:tcPr>
          <w:p w14:paraId="41A0B1C3" w14:textId="77777777" w:rsidR="00950BFC" w:rsidRPr="00CF2A2D" w:rsidRDefault="00950BFC" w:rsidP="005678C2">
            <w:pPr>
              <w:spacing w:before="0" w:after="0"/>
              <w:ind w:left="66"/>
              <w:jc w:val="center"/>
              <w:rPr>
                <w:rFonts w:eastAsia="Arial Unicode MS" w:cs="Arial"/>
                <w:color w:val="000000"/>
              </w:rPr>
            </w:pPr>
            <w:r w:rsidRPr="005678C2">
              <w:rPr>
                <w:rFonts w:cs="Arial"/>
              </w:rPr>
              <w:t>Presidente</w:t>
            </w:r>
          </w:p>
        </w:tc>
        <w:tc>
          <w:tcPr>
            <w:tcW w:w="4820" w:type="dxa"/>
          </w:tcPr>
          <w:p w14:paraId="4CD06021" w14:textId="77777777" w:rsidR="00950BFC" w:rsidRPr="00CF2A2D" w:rsidRDefault="00950BFC" w:rsidP="005678C2">
            <w:pPr>
              <w:spacing w:before="0" w:after="0"/>
              <w:jc w:val="center"/>
              <w:rPr>
                <w:rFonts w:eastAsia="Arial Unicode MS" w:cs="Arial"/>
                <w:color w:val="000000"/>
              </w:rPr>
            </w:pPr>
          </w:p>
        </w:tc>
      </w:tr>
    </w:tbl>
    <w:p w14:paraId="04933E6A" w14:textId="77777777" w:rsidR="00534A85" w:rsidRPr="00CF2A2D" w:rsidRDefault="00534A85" w:rsidP="005678C2">
      <w:pPr>
        <w:ind w:right="425"/>
        <w:rPr>
          <w:i/>
        </w:rPr>
      </w:pPr>
    </w:p>
    <w:sectPr w:rsidR="00534A85" w:rsidRPr="00CF2A2D" w:rsidSect="00DD221B">
      <w:headerReference w:type="default" r:id="rId13"/>
      <w:footerReference w:type="default" r:id="rId14"/>
      <w:headerReference w:type="first" r:id="rId15"/>
      <w:type w:val="continuous"/>
      <w:pgSz w:w="12242" w:h="18722" w:code="123"/>
      <w:pgMar w:top="2268" w:right="1185" w:bottom="1276"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122B1" w14:textId="77777777" w:rsidR="002A1CED" w:rsidRDefault="002A1CED">
      <w:r>
        <w:separator/>
      </w:r>
    </w:p>
    <w:p w14:paraId="437CCE4C" w14:textId="77777777" w:rsidR="002A1CED" w:rsidRDefault="002A1CED"/>
    <w:p w14:paraId="260305F7" w14:textId="77777777" w:rsidR="002A1CED" w:rsidRDefault="002A1CED" w:rsidP="00C851C0"/>
  </w:endnote>
  <w:endnote w:type="continuationSeparator" w:id="0">
    <w:p w14:paraId="2BE544D9" w14:textId="77777777" w:rsidR="002A1CED" w:rsidRDefault="002A1CED">
      <w:r>
        <w:continuationSeparator/>
      </w:r>
    </w:p>
    <w:p w14:paraId="158F105A" w14:textId="77777777" w:rsidR="002A1CED" w:rsidRDefault="002A1CED"/>
    <w:p w14:paraId="2C73062B" w14:textId="77777777" w:rsidR="002A1CED" w:rsidRDefault="002A1CED"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4DF5" w14:textId="6F7FC003" w:rsidR="00F228EB" w:rsidRDefault="00F228EB">
    <w:pPr>
      <w:pStyle w:val="Piedepgina"/>
    </w:pPr>
  </w:p>
  <w:p w14:paraId="12F6243C" w14:textId="07D8D011" w:rsidR="00F228EB" w:rsidRDefault="00F228EB">
    <w:pPr>
      <w:pStyle w:val="Piedepgina"/>
    </w:pPr>
  </w:p>
  <w:p w14:paraId="23B2CD7B" w14:textId="77777777" w:rsidR="00F228EB" w:rsidRDefault="00F228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E2240" w14:textId="77777777" w:rsidR="002A1CED" w:rsidRDefault="002A1CED">
      <w:r>
        <w:separator/>
      </w:r>
    </w:p>
    <w:p w14:paraId="5DC4F5DF" w14:textId="77777777" w:rsidR="002A1CED" w:rsidRDefault="002A1CED"/>
    <w:p w14:paraId="68195954" w14:textId="77777777" w:rsidR="002A1CED" w:rsidRDefault="002A1CED" w:rsidP="00C851C0"/>
  </w:footnote>
  <w:footnote w:type="continuationSeparator" w:id="0">
    <w:p w14:paraId="1967E29D" w14:textId="77777777" w:rsidR="002A1CED" w:rsidRDefault="002A1CED">
      <w:r>
        <w:continuationSeparator/>
      </w:r>
    </w:p>
    <w:p w14:paraId="416D5D94" w14:textId="77777777" w:rsidR="002A1CED" w:rsidRDefault="002A1CED"/>
    <w:p w14:paraId="1BABC79E" w14:textId="77777777" w:rsidR="002A1CED" w:rsidRDefault="002A1CED"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B0B4" w14:textId="2ABF6878" w:rsidR="00DE3904" w:rsidRPr="002560C5" w:rsidRDefault="00DE3904"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r w:rsidR="00653AF4" w:rsidRPr="00653AF4">
      <w:rPr>
        <w:rFonts w:cs="Arial"/>
        <w:bCs/>
        <w:sz w:val="22"/>
        <w:szCs w:val="22"/>
        <w:u w:val="single"/>
      </w:rPr>
      <w:t>501 023</w:t>
    </w:r>
    <w:r w:rsidRPr="002560C5">
      <w:rPr>
        <w:rFonts w:cs="Arial"/>
        <w:b w:val="0"/>
        <w:sz w:val="22"/>
        <w:szCs w:val="22"/>
      </w:rPr>
      <w:tab/>
      <w:t xml:space="preserve">DE </w:t>
    </w:r>
    <w:r w:rsidR="00653AF4" w:rsidRPr="00653AF4">
      <w:rPr>
        <w:rFonts w:cs="Arial"/>
        <w:bCs/>
        <w:szCs w:val="24"/>
        <w:u w:val="single"/>
      </w:rPr>
      <w:t>08 FEB. 2022</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r w:rsidR="000A3DFB">
      <w:fldChar w:fldCharType="begin"/>
    </w:r>
    <w:r w:rsidR="000A3DFB">
      <w:instrText xml:space="preserve"> NUMPAGES  \* MERGEFORMAT </w:instrText>
    </w:r>
    <w:r w:rsidR="000A3DFB">
      <w:fldChar w:fldCharType="separate"/>
    </w:r>
    <w:r w:rsidRPr="00B72FDC">
      <w:rPr>
        <w:rFonts w:cs="Arial"/>
        <w:b w:val="0"/>
        <w:noProof/>
        <w:sz w:val="22"/>
        <w:szCs w:val="22"/>
      </w:rPr>
      <w:t>7</w:t>
    </w:r>
    <w:r w:rsidR="000A3DFB">
      <w:rPr>
        <w:rFonts w:cs="Arial"/>
        <w:b w:val="0"/>
        <w:noProof/>
        <w:sz w:val="22"/>
        <w:szCs w:val="22"/>
      </w:rPr>
      <w:fldChar w:fldCharType="end"/>
    </w:r>
  </w:p>
  <w:p w14:paraId="3946D823" w14:textId="77777777" w:rsidR="00DE3904" w:rsidRDefault="00DE3904"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60F2A5DB" wp14:editId="57D1B4E6">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8750D"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" filled="f" strokeweight="1.5pt"/>
          </w:pict>
        </mc:Fallback>
      </mc:AlternateContent>
    </w:r>
  </w:p>
  <w:p w14:paraId="110D9A2E" w14:textId="25C96036" w:rsidR="00F12CCB" w:rsidRPr="00653AF4" w:rsidRDefault="00DE3904" w:rsidP="00925FE4">
    <w:pPr>
      <w:pBdr>
        <w:bottom w:val="single" w:sz="4" w:space="1" w:color="auto"/>
      </w:pBdr>
      <w:jc w:val="center"/>
      <w:rPr>
        <w:sz w:val="22"/>
        <w:szCs w:val="22"/>
      </w:rPr>
    </w:pPr>
    <w:r w:rsidRPr="00653AF4">
      <w:rPr>
        <w:sz w:val="22"/>
        <w:szCs w:val="22"/>
      </w:rPr>
      <w:t xml:space="preserve">Por la cual </w:t>
    </w:r>
    <w:r w:rsidR="006E04F4" w:rsidRPr="00653AF4">
      <w:rPr>
        <w:sz w:val="22"/>
        <w:szCs w:val="22"/>
      </w:rPr>
      <w:t xml:space="preserve">se resuelve el recurso de reposición interpuesto por </w:t>
    </w:r>
    <w:r w:rsidR="008A3521" w:rsidRPr="00653AF4">
      <w:rPr>
        <w:sz w:val="22"/>
        <w:szCs w:val="22"/>
      </w:rPr>
      <w:t>la Electrificadora de Santander S.A. E.S.P.</w:t>
    </w:r>
    <w:r w:rsidR="006E04F4" w:rsidRPr="00653AF4">
      <w:rPr>
        <w:sz w:val="22"/>
        <w:szCs w:val="22"/>
      </w:rPr>
      <w:t xml:space="preserve">, contra la Resolución CREG </w:t>
    </w:r>
    <w:r w:rsidR="008A3521" w:rsidRPr="00653AF4">
      <w:rPr>
        <w:sz w:val="22"/>
        <w:szCs w:val="22"/>
      </w:rPr>
      <w:t>029</w:t>
    </w:r>
    <w:r w:rsidR="006E04F4" w:rsidRPr="00653AF4">
      <w:rPr>
        <w:sz w:val="22"/>
        <w:szCs w:val="22"/>
      </w:rPr>
      <w:t xml:space="preserve"> de 2</w:t>
    </w:r>
    <w:r w:rsidR="001D0C52" w:rsidRPr="00653AF4">
      <w:rPr>
        <w:sz w:val="22"/>
        <w:szCs w:val="22"/>
      </w:rPr>
      <w:t>0</w:t>
    </w:r>
    <w:r w:rsidR="006069A0" w:rsidRPr="00653AF4">
      <w:rPr>
        <w:sz w:val="22"/>
        <w:szCs w:val="22"/>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041" w14:textId="77777777" w:rsidR="00DE3904" w:rsidRDefault="00DE3904" w:rsidP="000B7990">
    <w:pPr>
      <w:pStyle w:val="Encabezado"/>
      <w:jc w:val="center"/>
      <w:rPr>
        <w:rFonts w:ascii="Arial" w:hAnsi="Arial" w:cs="Arial"/>
        <w:spacing w:val="20"/>
        <w:sz w:val="20"/>
      </w:rPr>
    </w:pPr>
    <w:r>
      <w:rPr>
        <w:rFonts w:ascii="Arial" w:hAnsi="Arial" w:cs="Arial"/>
        <w:spacing w:val="20"/>
        <w:sz w:val="20"/>
      </w:rPr>
      <w:t>República de Colombia</w:t>
    </w:r>
  </w:p>
  <w:p w14:paraId="286F86F7" w14:textId="77777777" w:rsidR="00DE3904" w:rsidRDefault="00DE3904">
    <w:pPr>
      <w:pStyle w:val="Encabezado"/>
      <w:jc w:val="center"/>
      <w:rPr>
        <w:rFonts w:ascii="Arial" w:hAnsi="Arial" w:cs="Arial"/>
        <w:spacing w:val="20"/>
        <w:sz w:val="20"/>
      </w:rPr>
    </w:pPr>
  </w:p>
  <w:p w14:paraId="5999740A" w14:textId="77777777" w:rsidR="00DE3904" w:rsidRDefault="00DE390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315BC70" wp14:editId="13EAE936">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82A74"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4"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5"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454702FC"/>
    <w:multiLevelType w:val="hybridMultilevel"/>
    <w:tmpl w:val="4E0C7D86"/>
    <w:lvl w:ilvl="0" w:tplc="DE3A09EA">
      <w:start w:val="1"/>
      <w:numFmt w:val="decimal"/>
      <w:lvlText w:val="%1)"/>
      <w:lvlJc w:val="left"/>
      <w:pPr>
        <w:ind w:left="1044" w:hanging="284"/>
      </w:pPr>
      <w:rPr>
        <w:rFonts w:ascii="Arial" w:eastAsia="Arial" w:hAnsi="Arial" w:cs="Arial" w:hint="default"/>
        <w:b/>
        <w:bCs/>
        <w:w w:val="100"/>
        <w:sz w:val="22"/>
        <w:szCs w:val="22"/>
        <w:lang w:val="es-ES" w:eastAsia="en-US" w:bidi="ar-SA"/>
      </w:rPr>
    </w:lvl>
    <w:lvl w:ilvl="1" w:tplc="C3A89BA2">
      <w:numFmt w:val="bullet"/>
      <w:lvlText w:val=""/>
      <w:lvlJc w:val="left"/>
      <w:pPr>
        <w:ind w:left="1481" w:hanging="348"/>
      </w:pPr>
      <w:rPr>
        <w:rFonts w:ascii="Symbol" w:eastAsia="Symbol" w:hAnsi="Symbol" w:cs="Symbol" w:hint="default"/>
        <w:w w:val="100"/>
        <w:sz w:val="22"/>
        <w:szCs w:val="22"/>
        <w:lang w:val="es-ES" w:eastAsia="en-US" w:bidi="ar-SA"/>
      </w:rPr>
    </w:lvl>
    <w:lvl w:ilvl="2" w:tplc="46245B14">
      <w:numFmt w:val="bullet"/>
      <w:lvlText w:val="•"/>
      <w:lvlJc w:val="left"/>
      <w:pPr>
        <w:ind w:left="2486" w:hanging="348"/>
      </w:pPr>
      <w:rPr>
        <w:rFonts w:hint="default"/>
        <w:lang w:val="es-ES" w:eastAsia="en-US" w:bidi="ar-SA"/>
      </w:rPr>
    </w:lvl>
    <w:lvl w:ilvl="3" w:tplc="8D8808BE">
      <w:numFmt w:val="bullet"/>
      <w:lvlText w:val="•"/>
      <w:lvlJc w:val="left"/>
      <w:pPr>
        <w:ind w:left="3493" w:hanging="348"/>
      </w:pPr>
      <w:rPr>
        <w:rFonts w:hint="default"/>
        <w:lang w:val="es-ES" w:eastAsia="en-US" w:bidi="ar-SA"/>
      </w:rPr>
    </w:lvl>
    <w:lvl w:ilvl="4" w:tplc="DC4AA992">
      <w:numFmt w:val="bullet"/>
      <w:lvlText w:val="•"/>
      <w:lvlJc w:val="left"/>
      <w:pPr>
        <w:ind w:left="4500" w:hanging="348"/>
      </w:pPr>
      <w:rPr>
        <w:rFonts w:hint="default"/>
        <w:lang w:val="es-ES" w:eastAsia="en-US" w:bidi="ar-SA"/>
      </w:rPr>
    </w:lvl>
    <w:lvl w:ilvl="5" w:tplc="D0085B5E">
      <w:numFmt w:val="bullet"/>
      <w:lvlText w:val="•"/>
      <w:lvlJc w:val="left"/>
      <w:pPr>
        <w:ind w:left="5506" w:hanging="348"/>
      </w:pPr>
      <w:rPr>
        <w:rFonts w:hint="default"/>
        <w:lang w:val="es-ES" w:eastAsia="en-US" w:bidi="ar-SA"/>
      </w:rPr>
    </w:lvl>
    <w:lvl w:ilvl="6" w:tplc="8E12BD0C">
      <w:numFmt w:val="bullet"/>
      <w:lvlText w:val="•"/>
      <w:lvlJc w:val="left"/>
      <w:pPr>
        <w:ind w:left="6513" w:hanging="348"/>
      </w:pPr>
      <w:rPr>
        <w:rFonts w:hint="default"/>
        <w:lang w:val="es-ES" w:eastAsia="en-US" w:bidi="ar-SA"/>
      </w:rPr>
    </w:lvl>
    <w:lvl w:ilvl="7" w:tplc="13C000DE">
      <w:numFmt w:val="bullet"/>
      <w:lvlText w:val="•"/>
      <w:lvlJc w:val="left"/>
      <w:pPr>
        <w:ind w:left="7520" w:hanging="348"/>
      </w:pPr>
      <w:rPr>
        <w:rFonts w:hint="default"/>
        <w:lang w:val="es-ES" w:eastAsia="en-US" w:bidi="ar-SA"/>
      </w:rPr>
    </w:lvl>
    <w:lvl w:ilvl="8" w:tplc="846CB8F0">
      <w:numFmt w:val="bullet"/>
      <w:lvlText w:val="•"/>
      <w:lvlJc w:val="left"/>
      <w:pPr>
        <w:ind w:left="8526" w:hanging="348"/>
      </w:pPr>
      <w:rPr>
        <w:rFonts w:hint="default"/>
        <w:lang w:val="es-ES" w:eastAsia="en-US" w:bidi="ar-SA"/>
      </w:rPr>
    </w:lvl>
  </w:abstractNum>
  <w:abstractNum w:abstractNumId="8" w15:restartNumberingAfterBreak="0">
    <w:nsid w:val="4F471EEB"/>
    <w:multiLevelType w:val="multilevel"/>
    <w:tmpl w:val="7F48610C"/>
    <w:name w:val="Nueva lista 3"/>
    <w:lvl w:ilvl="0">
      <w:start w:val="1"/>
      <w:numFmt w:val="decimal"/>
      <w:pStyle w:val="Artculo"/>
      <w:suff w:val="space"/>
      <w:lvlText w:val="Artículo %1."/>
      <w:lvlJc w:val="left"/>
      <w:pPr>
        <w:ind w:left="1277"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62CD2E4D"/>
    <w:multiLevelType w:val="hybridMultilevel"/>
    <w:tmpl w:val="7938F1E0"/>
    <w:lvl w:ilvl="0" w:tplc="CB90DA26">
      <w:start w:val="1"/>
      <w:numFmt w:val="bullet"/>
      <w:lvlText w:val="-"/>
      <w:lvlJc w:val="left"/>
      <w:pPr>
        <w:ind w:left="720" w:hanging="360"/>
      </w:pPr>
      <w:rPr>
        <w:rFonts w:ascii="Bookman Old Style" w:eastAsia="Times New Roman" w:hAnsi="Bookman Old Style"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8"/>
  </w:num>
  <w:num w:numId="5">
    <w:abstractNumId w:val="12"/>
  </w:num>
  <w:num w:numId="6">
    <w:abstractNumId w:val="5"/>
  </w:num>
  <w:num w:numId="7">
    <w:abstractNumId w:val="13"/>
  </w:num>
  <w:num w:numId="8">
    <w:abstractNumId w:val="10"/>
  </w:num>
  <w:num w:numId="9">
    <w:abstractNumId w:val="7"/>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02C5"/>
    <w:rsid w:val="000014A8"/>
    <w:rsid w:val="00001670"/>
    <w:rsid w:val="0000191D"/>
    <w:rsid w:val="0000205C"/>
    <w:rsid w:val="0000215F"/>
    <w:rsid w:val="00003049"/>
    <w:rsid w:val="00004CB6"/>
    <w:rsid w:val="00005326"/>
    <w:rsid w:val="000056FB"/>
    <w:rsid w:val="00006585"/>
    <w:rsid w:val="000068D9"/>
    <w:rsid w:val="00006AE2"/>
    <w:rsid w:val="00006EF5"/>
    <w:rsid w:val="000076A1"/>
    <w:rsid w:val="00011754"/>
    <w:rsid w:val="000119BB"/>
    <w:rsid w:val="00011DD3"/>
    <w:rsid w:val="0001209B"/>
    <w:rsid w:val="00012259"/>
    <w:rsid w:val="0001368F"/>
    <w:rsid w:val="00014D0B"/>
    <w:rsid w:val="00015F4C"/>
    <w:rsid w:val="00016B85"/>
    <w:rsid w:val="00017396"/>
    <w:rsid w:val="000203BE"/>
    <w:rsid w:val="00020E6D"/>
    <w:rsid w:val="0002117B"/>
    <w:rsid w:val="000227E1"/>
    <w:rsid w:val="00022832"/>
    <w:rsid w:val="00023841"/>
    <w:rsid w:val="00024EEB"/>
    <w:rsid w:val="00025383"/>
    <w:rsid w:val="00025C30"/>
    <w:rsid w:val="00025D05"/>
    <w:rsid w:val="000268D6"/>
    <w:rsid w:val="00027C0A"/>
    <w:rsid w:val="00027C0E"/>
    <w:rsid w:val="0003050C"/>
    <w:rsid w:val="0003050D"/>
    <w:rsid w:val="0003052B"/>
    <w:rsid w:val="000318BC"/>
    <w:rsid w:val="0003225F"/>
    <w:rsid w:val="00032C75"/>
    <w:rsid w:val="00032C8E"/>
    <w:rsid w:val="00034669"/>
    <w:rsid w:val="00034A7D"/>
    <w:rsid w:val="00034BD8"/>
    <w:rsid w:val="00034F65"/>
    <w:rsid w:val="0003547A"/>
    <w:rsid w:val="0003568E"/>
    <w:rsid w:val="000356FD"/>
    <w:rsid w:val="0003695A"/>
    <w:rsid w:val="00040250"/>
    <w:rsid w:val="000402D1"/>
    <w:rsid w:val="00041389"/>
    <w:rsid w:val="0004152C"/>
    <w:rsid w:val="00042A98"/>
    <w:rsid w:val="00042A99"/>
    <w:rsid w:val="000432E2"/>
    <w:rsid w:val="0004377A"/>
    <w:rsid w:val="00043800"/>
    <w:rsid w:val="00043B00"/>
    <w:rsid w:val="00044542"/>
    <w:rsid w:val="000446EC"/>
    <w:rsid w:val="00045094"/>
    <w:rsid w:val="00045D3D"/>
    <w:rsid w:val="00046E1A"/>
    <w:rsid w:val="0005171B"/>
    <w:rsid w:val="00051D1F"/>
    <w:rsid w:val="000531F1"/>
    <w:rsid w:val="00053BE6"/>
    <w:rsid w:val="0005412E"/>
    <w:rsid w:val="00054800"/>
    <w:rsid w:val="00055984"/>
    <w:rsid w:val="00055B4A"/>
    <w:rsid w:val="00056ECE"/>
    <w:rsid w:val="0005705F"/>
    <w:rsid w:val="00057370"/>
    <w:rsid w:val="0005740C"/>
    <w:rsid w:val="00063454"/>
    <w:rsid w:val="00063657"/>
    <w:rsid w:val="0006566D"/>
    <w:rsid w:val="00065A31"/>
    <w:rsid w:val="0006694C"/>
    <w:rsid w:val="000702D4"/>
    <w:rsid w:val="00070625"/>
    <w:rsid w:val="0007064B"/>
    <w:rsid w:val="00072B30"/>
    <w:rsid w:val="0007409E"/>
    <w:rsid w:val="00074438"/>
    <w:rsid w:val="00076680"/>
    <w:rsid w:val="00076A1D"/>
    <w:rsid w:val="00076D03"/>
    <w:rsid w:val="000771FB"/>
    <w:rsid w:val="0008073E"/>
    <w:rsid w:val="0008079F"/>
    <w:rsid w:val="0008115D"/>
    <w:rsid w:val="00081E5F"/>
    <w:rsid w:val="000821D9"/>
    <w:rsid w:val="00082B34"/>
    <w:rsid w:val="00082FE9"/>
    <w:rsid w:val="000831AC"/>
    <w:rsid w:val="000837A5"/>
    <w:rsid w:val="00083AA8"/>
    <w:rsid w:val="0008433B"/>
    <w:rsid w:val="00084F74"/>
    <w:rsid w:val="000857D1"/>
    <w:rsid w:val="00085F99"/>
    <w:rsid w:val="000871E3"/>
    <w:rsid w:val="0008751B"/>
    <w:rsid w:val="0008776A"/>
    <w:rsid w:val="0009104E"/>
    <w:rsid w:val="0009196C"/>
    <w:rsid w:val="00091CDB"/>
    <w:rsid w:val="000924D2"/>
    <w:rsid w:val="00095213"/>
    <w:rsid w:val="00095EA2"/>
    <w:rsid w:val="000A1319"/>
    <w:rsid w:val="000A19AC"/>
    <w:rsid w:val="000A2C59"/>
    <w:rsid w:val="000A38CC"/>
    <w:rsid w:val="000A3DFB"/>
    <w:rsid w:val="000A4F1E"/>
    <w:rsid w:val="000B1BE2"/>
    <w:rsid w:val="000B2EC9"/>
    <w:rsid w:val="000B3688"/>
    <w:rsid w:val="000B6491"/>
    <w:rsid w:val="000B65BD"/>
    <w:rsid w:val="000B7990"/>
    <w:rsid w:val="000C06AF"/>
    <w:rsid w:val="000C1951"/>
    <w:rsid w:val="000C1DE0"/>
    <w:rsid w:val="000C21B9"/>
    <w:rsid w:val="000C266A"/>
    <w:rsid w:val="000C398B"/>
    <w:rsid w:val="000C5476"/>
    <w:rsid w:val="000C5C3A"/>
    <w:rsid w:val="000C5D30"/>
    <w:rsid w:val="000C5DF4"/>
    <w:rsid w:val="000C64D6"/>
    <w:rsid w:val="000C6881"/>
    <w:rsid w:val="000C743D"/>
    <w:rsid w:val="000C784A"/>
    <w:rsid w:val="000D1E36"/>
    <w:rsid w:val="000D26F8"/>
    <w:rsid w:val="000D2A00"/>
    <w:rsid w:val="000D36AF"/>
    <w:rsid w:val="000D3884"/>
    <w:rsid w:val="000D3EE6"/>
    <w:rsid w:val="000D3FC2"/>
    <w:rsid w:val="000D4CE8"/>
    <w:rsid w:val="000D5201"/>
    <w:rsid w:val="000D5C79"/>
    <w:rsid w:val="000E022D"/>
    <w:rsid w:val="000E0668"/>
    <w:rsid w:val="000E07FC"/>
    <w:rsid w:val="000E0DDE"/>
    <w:rsid w:val="000E1549"/>
    <w:rsid w:val="000E2A42"/>
    <w:rsid w:val="000E3D26"/>
    <w:rsid w:val="000E4EE8"/>
    <w:rsid w:val="000E6F5B"/>
    <w:rsid w:val="000E7AC0"/>
    <w:rsid w:val="000F00FD"/>
    <w:rsid w:val="000F0491"/>
    <w:rsid w:val="000F30B5"/>
    <w:rsid w:val="000F3A75"/>
    <w:rsid w:val="000F4463"/>
    <w:rsid w:val="000F47C4"/>
    <w:rsid w:val="000F5392"/>
    <w:rsid w:val="000F563E"/>
    <w:rsid w:val="000F68AA"/>
    <w:rsid w:val="000F6A5E"/>
    <w:rsid w:val="000F7AE9"/>
    <w:rsid w:val="000F7C81"/>
    <w:rsid w:val="0010087D"/>
    <w:rsid w:val="0010101F"/>
    <w:rsid w:val="00101F35"/>
    <w:rsid w:val="0010213B"/>
    <w:rsid w:val="00102339"/>
    <w:rsid w:val="0010333D"/>
    <w:rsid w:val="001054EF"/>
    <w:rsid w:val="00105E02"/>
    <w:rsid w:val="0010658E"/>
    <w:rsid w:val="00106654"/>
    <w:rsid w:val="001067D3"/>
    <w:rsid w:val="00107D55"/>
    <w:rsid w:val="00107FFD"/>
    <w:rsid w:val="001106AF"/>
    <w:rsid w:val="00110A03"/>
    <w:rsid w:val="00111A6A"/>
    <w:rsid w:val="001129C7"/>
    <w:rsid w:val="00112D69"/>
    <w:rsid w:val="00112F16"/>
    <w:rsid w:val="00113700"/>
    <w:rsid w:val="001147FF"/>
    <w:rsid w:val="001177E6"/>
    <w:rsid w:val="00120607"/>
    <w:rsid w:val="0012291F"/>
    <w:rsid w:val="001234AB"/>
    <w:rsid w:val="00126B7F"/>
    <w:rsid w:val="0012783F"/>
    <w:rsid w:val="00130D85"/>
    <w:rsid w:val="00131CCE"/>
    <w:rsid w:val="00132FE3"/>
    <w:rsid w:val="001333FC"/>
    <w:rsid w:val="0013384D"/>
    <w:rsid w:val="00133EC9"/>
    <w:rsid w:val="0013526C"/>
    <w:rsid w:val="00135C1F"/>
    <w:rsid w:val="00136F57"/>
    <w:rsid w:val="0014046E"/>
    <w:rsid w:val="001405C6"/>
    <w:rsid w:val="0014064C"/>
    <w:rsid w:val="00141013"/>
    <w:rsid w:val="00142021"/>
    <w:rsid w:val="0014208F"/>
    <w:rsid w:val="0014220A"/>
    <w:rsid w:val="0014256F"/>
    <w:rsid w:val="0014363D"/>
    <w:rsid w:val="00144681"/>
    <w:rsid w:val="00145549"/>
    <w:rsid w:val="00145736"/>
    <w:rsid w:val="001459D6"/>
    <w:rsid w:val="00146CEE"/>
    <w:rsid w:val="0014756F"/>
    <w:rsid w:val="001478B5"/>
    <w:rsid w:val="00147BBC"/>
    <w:rsid w:val="00151A0F"/>
    <w:rsid w:val="0015207F"/>
    <w:rsid w:val="0015228B"/>
    <w:rsid w:val="00152D9A"/>
    <w:rsid w:val="00152E0C"/>
    <w:rsid w:val="0015338C"/>
    <w:rsid w:val="00153403"/>
    <w:rsid w:val="00153B96"/>
    <w:rsid w:val="001541F3"/>
    <w:rsid w:val="00154D0C"/>
    <w:rsid w:val="00155CCF"/>
    <w:rsid w:val="001560A7"/>
    <w:rsid w:val="00156A07"/>
    <w:rsid w:val="001570C6"/>
    <w:rsid w:val="00157B49"/>
    <w:rsid w:val="00157C7C"/>
    <w:rsid w:val="00160BCF"/>
    <w:rsid w:val="00161084"/>
    <w:rsid w:val="001610E0"/>
    <w:rsid w:val="001615EB"/>
    <w:rsid w:val="00164E00"/>
    <w:rsid w:val="0016574F"/>
    <w:rsid w:val="00165F66"/>
    <w:rsid w:val="00166AA9"/>
    <w:rsid w:val="00166B53"/>
    <w:rsid w:val="0016761D"/>
    <w:rsid w:val="001710F9"/>
    <w:rsid w:val="001711AE"/>
    <w:rsid w:val="00171B59"/>
    <w:rsid w:val="001721F0"/>
    <w:rsid w:val="001738A6"/>
    <w:rsid w:val="0017477B"/>
    <w:rsid w:val="001762DD"/>
    <w:rsid w:val="00176B25"/>
    <w:rsid w:val="00177652"/>
    <w:rsid w:val="00177746"/>
    <w:rsid w:val="001778BC"/>
    <w:rsid w:val="00177D48"/>
    <w:rsid w:val="0018101B"/>
    <w:rsid w:val="00181EFB"/>
    <w:rsid w:val="0018241F"/>
    <w:rsid w:val="001827DF"/>
    <w:rsid w:val="00182B36"/>
    <w:rsid w:val="00183920"/>
    <w:rsid w:val="00184170"/>
    <w:rsid w:val="00184EC1"/>
    <w:rsid w:val="001856EC"/>
    <w:rsid w:val="00185F79"/>
    <w:rsid w:val="001875C2"/>
    <w:rsid w:val="001876F9"/>
    <w:rsid w:val="001901D4"/>
    <w:rsid w:val="00190C2D"/>
    <w:rsid w:val="00190D40"/>
    <w:rsid w:val="00190F0B"/>
    <w:rsid w:val="0019132F"/>
    <w:rsid w:val="00191555"/>
    <w:rsid w:val="00192CBF"/>
    <w:rsid w:val="00192FF1"/>
    <w:rsid w:val="00193040"/>
    <w:rsid w:val="00194947"/>
    <w:rsid w:val="001949D2"/>
    <w:rsid w:val="001949FD"/>
    <w:rsid w:val="00194C52"/>
    <w:rsid w:val="0019667F"/>
    <w:rsid w:val="00196D8C"/>
    <w:rsid w:val="00197F32"/>
    <w:rsid w:val="001A1422"/>
    <w:rsid w:val="001A2B6E"/>
    <w:rsid w:val="001A3643"/>
    <w:rsid w:val="001A39D5"/>
    <w:rsid w:val="001A3EA3"/>
    <w:rsid w:val="001A4287"/>
    <w:rsid w:val="001A44FC"/>
    <w:rsid w:val="001A548D"/>
    <w:rsid w:val="001A5F1B"/>
    <w:rsid w:val="001A6488"/>
    <w:rsid w:val="001A6DB8"/>
    <w:rsid w:val="001A7613"/>
    <w:rsid w:val="001A7CB8"/>
    <w:rsid w:val="001A7FA8"/>
    <w:rsid w:val="001B03F7"/>
    <w:rsid w:val="001B05A4"/>
    <w:rsid w:val="001B0881"/>
    <w:rsid w:val="001B1603"/>
    <w:rsid w:val="001B17F4"/>
    <w:rsid w:val="001B1C22"/>
    <w:rsid w:val="001B34C6"/>
    <w:rsid w:val="001B47A6"/>
    <w:rsid w:val="001B5FA7"/>
    <w:rsid w:val="001B7323"/>
    <w:rsid w:val="001C01F5"/>
    <w:rsid w:val="001C0C42"/>
    <w:rsid w:val="001C112C"/>
    <w:rsid w:val="001C1D7B"/>
    <w:rsid w:val="001C2018"/>
    <w:rsid w:val="001C25A4"/>
    <w:rsid w:val="001C36F4"/>
    <w:rsid w:val="001C3877"/>
    <w:rsid w:val="001C4A3C"/>
    <w:rsid w:val="001C56E3"/>
    <w:rsid w:val="001C5D5F"/>
    <w:rsid w:val="001C7AA1"/>
    <w:rsid w:val="001D0772"/>
    <w:rsid w:val="001D0A5D"/>
    <w:rsid w:val="001D0C52"/>
    <w:rsid w:val="001D31E0"/>
    <w:rsid w:val="001D3333"/>
    <w:rsid w:val="001D3EF2"/>
    <w:rsid w:val="001D4BE2"/>
    <w:rsid w:val="001D516B"/>
    <w:rsid w:val="001D5CD6"/>
    <w:rsid w:val="001D68E3"/>
    <w:rsid w:val="001D7832"/>
    <w:rsid w:val="001D7C2B"/>
    <w:rsid w:val="001E0FF3"/>
    <w:rsid w:val="001E1344"/>
    <w:rsid w:val="001E2551"/>
    <w:rsid w:val="001E26B9"/>
    <w:rsid w:val="001E3911"/>
    <w:rsid w:val="001E399F"/>
    <w:rsid w:val="001E485E"/>
    <w:rsid w:val="001E568F"/>
    <w:rsid w:val="001E64B3"/>
    <w:rsid w:val="001E692F"/>
    <w:rsid w:val="001F1454"/>
    <w:rsid w:val="001F20A0"/>
    <w:rsid w:val="001F2C5B"/>
    <w:rsid w:val="001F2FD8"/>
    <w:rsid w:val="001F31D9"/>
    <w:rsid w:val="001F4256"/>
    <w:rsid w:val="001F5599"/>
    <w:rsid w:val="001F5AFE"/>
    <w:rsid w:val="001F67CD"/>
    <w:rsid w:val="001F780F"/>
    <w:rsid w:val="002001AC"/>
    <w:rsid w:val="002012D8"/>
    <w:rsid w:val="002015A0"/>
    <w:rsid w:val="00201C4C"/>
    <w:rsid w:val="00202B2F"/>
    <w:rsid w:val="002038CE"/>
    <w:rsid w:val="002039D6"/>
    <w:rsid w:val="00204D82"/>
    <w:rsid w:val="00204F6B"/>
    <w:rsid w:val="0020533E"/>
    <w:rsid w:val="00206407"/>
    <w:rsid w:val="0020684F"/>
    <w:rsid w:val="00207A82"/>
    <w:rsid w:val="00207D99"/>
    <w:rsid w:val="00210DC1"/>
    <w:rsid w:val="0021157A"/>
    <w:rsid w:val="00211D34"/>
    <w:rsid w:val="0021297B"/>
    <w:rsid w:val="00212A1E"/>
    <w:rsid w:val="00212B41"/>
    <w:rsid w:val="002133FA"/>
    <w:rsid w:val="00213A16"/>
    <w:rsid w:val="00214328"/>
    <w:rsid w:val="00214F04"/>
    <w:rsid w:val="00217D47"/>
    <w:rsid w:val="0022002A"/>
    <w:rsid w:val="002205FF"/>
    <w:rsid w:val="00220878"/>
    <w:rsid w:val="00221054"/>
    <w:rsid w:val="00221277"/>
    <w:rsid w:val="00223E50"/>
    <w:rsid w:val="0022483E"/>
    <w:rsid w:val="00224FC9"/>
    <w:rsid w:val="00225A6F"/>
    <w:rsid w:val="00227061"/>
    <w:rsid w:val="00227307"/>
    <w:rsid w:val="002277EB"/>
    <w:rsid w:val="00227E1E"/>
    <w:rsid w:val="00230C28"/>
    <w:rsid w:val="002327F4"/>
    <w:rsid w:val="00232EFC"/>
    <w:rsid w:val="0023338E"/>
    <w:rsid w:val="002336A9"/>
    <w:rsid w:val="00233C0F"/>
    <w:rsid w:val="002352B9"/>
    <w:rsid w:val="0023598E"/>
    <w:rsid w:val="0023621E"/>
    <w:rsid w:val="002367F5"/>
    <w:rsid w:val="00237721"/>
    <w:rsid w:val="00237B5F"/>
    <w:rsid w:val="00237EDC"/>
    <w:rsid w:val="00240640"/>
    <w:rsid w:val="00242A95"/>
    <w:rsid w:val="00242E59"/>
    <w:rsid w:val="00242F2B"/>
    <w:rsid w:val="002436B9"/>
    <w:rsid w:val="00243A0A"/>
    <w:rsid w:val="002444FF"/>
    <w:rsid w:val="00245E5D"/>
    <w:rsid w:val="00245F0D"/>
    <w:rsid w:val="002502CF"/>
    <w:rsid w:val="002502E7"/>
    <w:rsid w:val="002538E5"/>
    <w:rsid w:val="00254A24"/>
    <w:rsid w:val="0025525F"/>
    <w:rsid w:val="00255960"/>
    <w:rsid w:val="00255FEF"/>
    <w:rsid w:val="002560C5"/>
    <w:rsid w:val="00256D6D"/>
    <w:rsid w:val="00256DBC"/>
    <w:rsid w:val="00256EA4"/>
    <w:rsid w:val="002571C8"/>
    <w:rsid w:val="00257763"/>
    <w:rsid w:val="002578B3"/>
    <w:rsid w:val="002579DC"/>
    <w:rsid w:val="00257A41"/>
    <w:rsid w:val="00257EF7"/>
    <w:rsid w:val="002603B0"/>
    <w:rsid w:val="00260906"/>
    <w:rsid w:val="00261762"/>
    <w:rsid w:val="00261CF7"/>
    <w:rsid w:val="00262248"/>
    <w:rsid w:val="0026282C"/>
    <w:rsid w:val="002631B1"/>
    <w:rsid w:val="00263F71"/>
    <w:rsid w:val="00264F14"/>
    <w:rsid w:val="0026521A"/>
    <w:rsid w:val="002654BA"/>
    <w:rsid w:val="002657E2"/>
    <w:rsid w:val="00266CC9"/>
    <w:rsid w:val="00266CD6"/>
    <w:rsid w:val="002672F8"/>
    <w:rsid w:val="002673AC"/>
    <w:rsid w:val="00267ACE"/>
    <w:rsid w:val="00270749"/>
    <w:rsid w:val="00270C4A"/>
    <w:rsid w:val="0027278C"/>
    <w:rsid w:val="00273484"/>
    <w:rsid w:val="002739BD"/>
    <w:rsid w:val="00273BE8"/>
    <w:rsid w:val="00274C95"/>
    <w:rsid w:val="00275DAB"/>
    <w:rsid w:val="00276059"/>
    <w:rsid w:val="00276E7E"/>
    <w:rsid w:val="00276F53"/>
    <w:rsid w:val="00277AB2"/>
    <w:rsid w:val="00280F65"/>
    <w:rsid w:val="002821BE"/>
    <w:rsid w:val="002836E2"/>
    <w:rsid w:val="0028662C"/>
    <w:rsid w:val="00287530"/>
    <w:rsid w:val="002876FA"/>
    <w:rsid w:val="00290296"/>
    <w:rsid w:val="002903C0"/>
    <w:rsid w:val="002903D1"/>
    <w:rsid w:val="0029068E"/>
    <w:rsid w:val="0029121F"/>
    <w:rsid w:val="00291726"/>
    <w:rsid w:val="002922A7"/>
    <w:rsid w:val="002929D2"/>
    <w:rsid w:val="00292FE9"/>
    <w:rsid w:val="002932A9"/>
    <w:rsid w:val="00295857"/>
    <w:rsid w:val="00295ACD"/>
    <w:rsid w:val="00296970"/>
    <w:rsid w:val="0029698E"/>
    <w:rsid w:val="002973F3"/>
    <w:rsid w:val="002A185D"/>
    <w:rsid w:val="002A1CED"/>
    <w:rsid w:val="002A51EF"/>
    <w:rsid w:val="002A782A"/>
    <w:rsid w:val="002A7D62"/>
    <w:rsid w:val="002B11E2"/>
    <w:rsid w:val="002B24B8"/>
    <w:rsid w:val="002B2841"/>
    <w:rsid w:val="002B2C71"/>
    <w:rsid w:val="002B4B3B"/>
    <w:rsid w:val="002B5E3C"/>
    <w:rsid w:val="002B6DBF"/>
    <w:rsid w:val="002B6E5C"/>
    <w:rsid w:val="002B71B1"/>
    <w:rsid w:val="002C01FA"/>
    <w:rsid w:val="002C1D84"/>
    <w:rsid w:val="002C3488"/>
    <w:rsid w:val="002C4ADD"/>
    <w:rsid w:val="002C5612"/>
    <w:rsid w:val="002C68ED"/>
    <w:rsid w:val="002C7252"/>
    <w:rsid w:val="002D01C9"/>
    <w:rsid w:val="002D1653"/>
    <w:rsid w:val="002D3778"/>
    <w:rsid w:val="002D3AE9"/>
    <w:rsid w:val="002D3CE7"/>
    <w:rsid w:val="002D4510"/>
    <w:rsid w:val="002D590A"/>
    <w:rsid w:val="002D7D6C"/>
    <w:rsid w:val="002E09F5"/>
    <w:rsid w:val="002E1770"/>
    <w:rsid w:val="002E1AF2"/>
    <w:rsid w:val="002E1F65"/>
    <w:rsid w:val="002E211F"/>
    <w:rsid w:val="002E230F"/>
    <w:rsid w:val="002E3431"/>
    <w:rsid w:val="002E352A"/>
    <w:rsid w:val="002E635C"/>
    <w:rsid w:val="002E7997"/>
    <w:rsid w:val="002F026E"/>
    <w:rsid w:val="002F0734"/>
    <w:rsid w:val="002F07C7"/>
    <w:rsid w:val="002F22EB"/>
    <w:rsid w:val="002F36AF"/>
    <w:rsid w:val="002F3712"/>
    <w:rsid w:val="002F46E7"/>
    <w:rsid w:val="002F500B"/>
    <w:rsid w:val="002F5131"/>
    <w:rsid w:val="002F6A88"/>
    <w:rsid w:val="002F72DB"/>
    <w:rsid w:val="002F75C0"/>
    <w:rsid w:val="002F7B19"/>
    <w:rsid w:val="002F7B35"/>
    <w:rsid w:val="003000A1"/>
    <w:rsid w:val="003008A1"/>
    <w:rsid w:val="003013B8"/>
    <w:rsid w:val="00302EFB"/>
    <w:rsid w:val="0030336F"/>
    <w:rsid w:val="003040BE"/>
    <w:rsid w:val="00304681"/>
    <w:rsid w:val="00304A09"/>
    <w:rsid w:val="00305304"/>
    <w:rsid w:val="0030641B"/>
    <w:rsid w:val="00306469"/>
    <w:rsid w:val="0030714D"/>
    <w:rsid w:val="00307E9C"/>
    <w:rsid w:val="00307F8B"/>
    <w:rsid w:val="00307F96"/>
    <w:rsid w:val="003101DA"/>
    <w:rsid w:val="003111C3"/>
    <w:rsid w:val="00312443"/>
    <w:rsid w:val="00312DDD"/>
    <w:rsid w:val="00313B84"/>
    <w:rsid w:val="00313FBA"/>
    <w:rsid w:val="00314256"/>
    <w:rsid w:val="0031428A"/>
    <w:rsid w:val="00314757"/>
    <w:rsid w:val="00315689"/>
    <w:rsid w:val="00315CD0"/>
    <w:rsid w:val="003163BC"/>
    <w:rsid w:val="003167B4"/>
    <w:rsid w:val="00316A27"/>
    <w:rsid w:val="00317410"/>
    <w:rsid w:val="003211CE"/>
    <w:rsid w:val="0032190A"/>
    <w:rsid w:val="00321B6E"/>
    <w:rsid w:val="00322314"/>
    <w:rsid w:val="003234F8"/>
    <w:rsid w:val="00324B99"/>
    <w:rsid w:val="00326076"/>
    <w:rsid w:val="0032691A"/>
    <w:rsid w:val="003269B4"/>
    <w:rsid w:val="00326B48"/>
    <w:rsid w:val="0032714E"/>
    <w:rsid w:val="00327412"/>
    <w:rsid w:val="00327443"/>
    <w:rsid w:val="00330E17"/>
    <w:rsid w:val="00330EFB"/>
    <w:rsid w:val="00331C8C"/>
    <w:rsid w:val="00331EB1"/>
    <w:rsid w:val="003343C8"/>
    <w:rsid w:val="003343FE"/>
    <w:rsid w:val="003344C3"/>
    <w:rsid w:val="003351E0"/>
    <w:rsid w:val="0033564E"/>
    <w:rsid w:val="00335773"/>
    <w:rsid w:val="00335D24"/>
    <w:rsid w:val="00335D8A"/>
    <w:rsid w:val="00335EAC"/>
    <w:rsid w:val="0033715F"/>
    <w:rsid w:val="003373A2"/>
    <w:rsid w:val="00337C84"/>
    <w:rsid w:val="00337F57"/>
    <w:rsid w:val="00341EB2"/>
    <w:rsid w:val="003473A2"/>
    <w:rsid w:val="003507EB"/>
    <w:rsid w:val="00350A8C"/>
    <w:rsid w:val="00350DE4"/>
    <w:rsid w:val="00351E6B"/>
    <w:rsid w:val="00352C2F"/>
    <w:rsid w:val="0035403A"/>
    <w:rsid w:val="003576AA"/>
    <w:rsid w:val="003619C3"/>
    <w:rsid w:val="00361EF5"/>
    <w:rsid w:val="0036394B"/>
    <w:rsid w:val="0036498F"/>
    <w:rsid w:val="00364AF1"/>
    <w:rsid w:val="00365525"/>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5DB1"/>
    <w:rsid w:val="00375F37"/>
    <w:rsid w:val="00376056"/>
    <w:rsid w:val="00376B28"/>
    <w:rsid w:val="0037710B"/>
    <w:rsid w:val="00377288"/>
    <w:rsid w:val="00377FCD"/>
    <w:rsid w:val="00380F32"/>
    <w:rsid w:val="00381AAD"/>
    <w:rsid w:val="00383489"/>
    <w:rsid w:val="00383AB4"/>
    <w:rsid w:val="0038468D"/>
    <w:rsid w:val="003851D1"/>
    <w:rsid w:val="00385A73"/>
    <w:rsid w:val="00386A9A"/>
    <w:rsid w:val="00387C27"/>
    <w:rsid w:val="0039127D"/>
    <w:rsid w:val="0039155D"/>
    <w:rsid w:val="0039172F"/>
    <w:rsid w:val="00391763"/>
    <w:rsid w:val="003923CF"/>
    <w:rsid w:val="0039240B"/>
    <w:rsid w:val="003932CF"/>
    <w:rsid w:val="00393F9F"/>
    <w:rsid w:val="0039473C"/>
    <w:rsid w:val="00396389"/>
    <w:rsid w:val="0039666B"/>
    <w:rsid w:val="00397004"/>
    <w:rsid w:val="00397365"/>
    <w:rsid w:val="00397DA6"/>
    <w:rsid w:val="003A0389"/>
    <w:rsid w:val="003A09A2"/>
    <w:rsid w:val="003A09CD"/>
    <w:rsid w:val="003A1451"/>
    <w:rsid w:val="003A1A65"/>
    <w:rsid w:val="003A262E"/>
    <w:rsid w:val="003A2A3F"/>
    <w:rsid w:val="003A31F6"/>
    <w:rsid w:val="003A3902"/>
    <w:rsid w:val="003A3A6C"/>
    <w:rsid w:val="003A3AC7"/>
    <w:rsid w:val="003A3E98"/>
    <w:rsid w:val="003A4D67"/>
    <w:rsid w:val="003A5951"/>
    <w:rsid w:val="003A5D8F"/>
    <w:rsid w:val="003A6FE1"/>
    <w:rsid w:val="003B067C"/>
    <w:rsid w:val="003B1627"/>
    <w:rsid w:val="003B16BC"/>
    <w:rsid w:val="003B2C98"/>
    <w:rsid w:val="003B3EF0"/>
    <w:rsid w:val="003B4485"/>
    <w:rsid w:val="003B534A"/>
    <w:rsid w:val="003B5D45"/>
    <w:rsid w:val="003B5DFC"/>
    <w:rsid w:val="003B652F"/>
    <w:rsid w:val="003B66CA"/>
    <w:rsid w:val="003B79D4"/>
    <w:rsid w:val="003B7AE8"/>
    <w:rsid w:val="003B7D11"/>
    <w:rsid w:val="003C0474"/>
    <w:rsid w:val="003C156A"/>
    <w:rsid w:val="003C242C"/>
    <w:rsid w:val="003C2A42"/>
    <w:rsid w:val="003C3439"/>
    <w:rsid w:val="003C3447"/>
    <w:rsid w:val="003C4072"/>
    <w:rsid w:val="003C5CAF"/>
    <w:rsid w:val="003C642A"/>
    <w:rsid w:val="003C78BB"/>
    <w:rsid w:val="003C7BDF"/>
    <w:rsid w:val="003C7C3D"/>
    <w:rsid w:val="003D0607"/>
    <w:rsid w:val="003D076C"/>
    <w:rsid w:val="003D1336"/>
    <w:rsid w:val="003D1367"/>
    <w:rsid w:val="003D160E"/>
    <w:rsid w:val="003D1AD7"/>
    <w:rsid w:val="003D1FD8"/>
    <w:rsid w:val="003D34F9"/>
    <w:rsid w:val="003D38E3"/>
    <w:rsid w:val="003D5F34"/>
    <w:rsid w:val="003D6335"/>
    <w:rsid w:val="003D7344"/>
    <w:rsid w:val="003D7498"/>
    <w:rsid w:val="003D76F8"/>
    <w:rsid w:val="003D7738"/>
    <w:rsid w:val="003E01CE"/>
    <w:rsid w:val="003E0745"/>
    <w:rsid w:val="003E2DD8"/>
    <w:rsid w:val="003E2EAF"/>
    <w:rsid w:val="003E3442"/>
    <w:rsid w:val="003E5626"/>
    <w:rsid w:val="003E5D64"/>
    <w:rsid w:val="003E6FCD"/>
    <w:rsid w:val="003E7112"/>
    <w:rsid w:val="003E7817"/>
    <w:rsid w:val="003E78B5"/>
    <w:rsid w:val="003F1778"/>
    <w:rsid w:val="003F3C5E"/>
    <w:rsid w:val="003F46E6"/>
    <w:rsid w:val="003F54A4"/>
    <w:rsid w:val="003F56F4"/>
    <w:rsid w:val="003F6D67"/>
    <w:rsid w:val="003F70F2"/>
    <w:rsid w:val="003F77E3"/>
    <w:rsid w:val="003F7997"/>
    <w:rsid w:val="003F7F77"/>
    <w:rsid w:val="00400A3D"/>
    <w:rsid w:val="0040136B"/>
    <w:rsid w:val="0040199C"/>
    <w:rsid w:val="0040268C"/>
    <w:rsid w:val="004027C8"/>
    <w:rsid w:val="00402C03"/>
    <w:rsid w:val="00402FDC"/>
    <w:rsid w:val="00405029"/>
    <w:rsid w:val="00407698"/>
    <w:rsid w:val="0040781C"/>
    <w:rsid w:val="00407A25"/>
    <w:rsid w:val="00407DE1"/>
    <w:rsid w:val="00410552"/>
    <w:rsid w:val="00412C0D"/>
    <w:rsid w:val="004135D1"/>
    <w:rsid w:val="004151D9"/>
    <w:rsid w:val="004155FB"/>
    <w:rsid w:val="0041597A"/>
    <w:rsid w:val="00415BAB"/>
    <w:rsid w:val="00415E2E"/>
    <w:rsid w:val="00415ED2"/>
    <w:rsid w:val="00417902"/>
    <w:rsid w:val="0042068C"/>
    <w:rsid w:val="00422C7E"/>
    <w:rsid w:val="00423679"/>
    <w:rsid w:val="004237FF"/>
    <w:rsid w:val="004255DF"/>
    <w:rsid w:val="00425A70"/>
    <w:rsid w:val="00425A7A"/>
    <w:rsid w:val="00425E93"/>
    <w:rsid w:val="00425F7D"/>
    <w:rsid w:val="00426B5B"/>
    <w:rsid w:val="004272FF"/>
    <w:rsid w:val="0043147D"/>
    <w:rsid w:val="00432822"/>
    <w:rsid w:val="00433C18"/>
    <w:rsid w:val="00433E81"/>
    <w:rsid w:val="004343BD"/>
    <w:rsid w:val="004346E8"/>
    <w:rsid w:val="004349FD"/>
    <w:rsid w:val="00435BF6"/>
    <w:rsid w:val="00435C0D"/>
    <w:rsid w:val="004374FA"/>
    <w:rsid w:val="00440421"/>
    <w:rsid w:val="00440840"/>
    <w:rsid w:val="00440DC7"/>
    <w:rsid w:val="00441C8E"/>
    <w:rsid w:val="00441FD9"/>
    <w:rsid w:val="004429D9"/>
    <w:rsid w:val="00442E18"/>
    <w:rsid w:val="0044318E"/>
    <w:rsid w:val="00443B35"/>
    <w:rsid w:val="00446813"/>
    <w:rsid w:val="00446866"/>
    <w:rsid w:val="00446BEE"/>
    <w:rsid w:val="00446C55"/>
    <w:rsid w:val="0045009B"/>
    <w:rsid w:val="004508F2"/>
    <w:rsid w:val="00450A9D"/>
    <w:rsid w:val="00451303"/>
    <w:rsid w:val="00451615"/>
    <w:rsid w:val="0045178C"/>
    <w:rsid w:val="00452577"/>
    <w:rsid w:val="004526AC"/>
    <w:rsid w:val="0045463B"/>
    <w:rsid w:val="00454AE2"/>
    <w:rsid w:val="00455DAE"/>
    <w:rsid w:val="00455E26"/>
    <w:rsid w:val="00456622"/>
    <w:rsid w:val="00457AF2"/>
    <w:rsid w:val="0046079C"/>
    <w:rsid w:val="00460BC8"/>
    <w:rsid w:val="00461628"/>
    <w:rsid w:val="00461D9A"/>
    <w:rsid w:val="00461F0C"/>
    <w:rsid w:val="00463A13"/>
    <w:rsid w:val="00464F07"/>
    <w:rsid w:val="00465103"/>
    <w:rsid w:val="00466988"/>
    <w:rsid w:val="00466C9A"/>
    <w:rsid w:val="00467225"/>
    <w:rsid w:val="00467A20"/>
    <w:rsid w:val="0047092D"/>
    <w:rsid w:val="0047122B"/>
    <w:rsid w:val="00472125"/>
    <w:rsid w:val="00473788"/>
    <w:rsid w:val="00473B7A"/>
    <w:rsid w:val="00474922"/>
    <w:rsid w:val="00476C6C"/>
    <w:rsid w:val="004771D9"/>
    <w:rsid w:val="00480859"/>
    <w:rsid w:val="00481F5D"/>
    <w:rsid w:val="0048216C"/>
    <w:rsid w:val="00482D44"/>
    <w:rsid w:val="004836D4"/>
    <w:rsid w:val="00483D96"/>
    <w:rsid w:val="00484636"/>
    <w:rsid w:val="00485CA3"/>
    <w:rsid w:val="00486F7C"/>
    <w:rsid w:val="00490183"/>
    <w:rsid w:val="00490CC9"/>
    <w:rsid w:val="004918DA"/>
    <w:rsid w:val="00491B40"/>
    <w:rsid w:val="00492436"/>
    <w:rsid w:val="00492C4A"/>
    <w:rsid w:val="00495EFD"/>
    <w:rsid w:val="00495FD0"/>
    <w:rsid w:val="004960E9"/>
    <w:rsid w:val="00497384"/>
    <w:rsid w:val="00497D10"/>
    <w:rsid w:val="00497DC9"/>
    <w:rsid w:val="004A12FC"/>
    <w:rsid w:val="004A2E88"/>
    <w:rsid w:val="004A5305"/>
    <w:rsid w:val="004A6144"/>
    <w:rsid w:val="004A6D92"/>
    <w:rsid w:val="004A712B"/>
    <w:rsid w:val="004B132B"/>
    <w:rsid w:val="004B13C6"/>
    <w:rsid w:val="004B41C9"/>
    <w:rsid w:val="004B7912"/>
    <w:rsid w:val="004B7FAF"/>
    <w:rsid w:val="004C0257"/>
    <w:rsid w:val="004C0564"/>
    <w:rsid w:val="004C05BC"/>
    <w:rsid w:val="004C092C"/>
    <w:rsid w:val="004C0D2D"/>
    <w:rsid w:val="004C16EE"/>
    <w:rsid w:val="004C1D0D"/>
    <w:rsid w:val="004C2DAC"/>
    <w:rsid w:val="004C607A"/>
    <w:rsid w:val="004C687E"/>
    <w:rsid w:val="004D040D"/>
    <w:rsid w:val="004D07F4"/>
    <w:rsid w:val="004D182B"/>
    <w:rsid w:val="004D1B54"/>
    <w:rsid w:val="004D2EB4"/>
    <w:rsid w:val="004D4643"/>
    <w:rsid w:val="004D47A0"/>
    <w:rsid w:val="004D4B8C"/>
    <w:rsid w:val="004D5A3A"/>
    <w:rsid w:val="004D5B47"/>
    <w:rsid w:val="004D6BC4"/>
    <w:rsid w:val="004D6D73"/>
    <w:rsid w:val="004D72B2"/>
    <w:rsid w:val="004D7634"/>
    <w:rsid w:val="004D794E"/>
    <w:rsid w:val="004D7DF2"/>
    <w:rsid w:val="004E00F7"/>
    <w:rsid w:val="004E1214"/>
    <w:rsid w:val="004E196A"/>
    <w:rsid w:val="004E1C14"/>
    <w:rsid w:val="004E410F"/>
    <w:rsid w:val="004E4B5F"/>
    <w:rsid w:val="004E55D4"/>
    <w:rsid w:val="004E5EAA"/>
    <w:rsid w:val="004E611A"/>
    <w:rsid w:val="004E6256"/>
    <w:rsid w:val="004E650C"/>
    <w:rsid w:val="004E68FE"/>
    <w:rsid w:val="004F0840"/>
    <w:rsid w:val="004F0852"/>
    <w:rsid w:val="004F165C"/>
    <w:rsid w:val="004F177E"/>
    <w:rsid w:val="004F17CA"/>
    <w:rsid w:val="004F1D0C"/>
    <w:rsid w:val="004F3DF8"/>
    <w:rsid w:val="004F5234"/>
    <w:rsid w:val="004F5F72"/>
    <w:rsid w:val="004F6360"/>
    <w:rsid w:val="004F6460"/>
    <w:rsid w:val="004F6749"/>
    <w:rsid w:val="004F6C0F"/>
    <w:rsid w:val="005010CF"/>
    <w:rsid w:val="00501C0F"/>
    <w:rsid w:val="0050237F"/>
    <w:rsid w:val="0050333B"/>
    <w:rsid w:val="005044C6"/>
    <w:rsid w:val="00506494"/>
    <w:rsid w:val="00506549"/>
    <w:rsid w:val="00506AFF"/>
    <w:rsid w:val="00506E54"/>
    <w:rsid w:val="0050748E"/>
    <w:rsid w:val="00507765"/>
    <w:rsid w:val="00507DC6"/>
    <w:rsid w:val="00511EF8"/>
    <w:rsid w:val="0051288E"/>
    <w:rsid w:val="00513324"/>
    <w:rsid w:val="00513D79"/>
    <w:rsid w:val="00514D74"/>
    <w:rsid w:val="00515D56"/>
    <w:rsid w:val="0051635B"/>
    <w:rsid w:val="00517400"/>
    <w:rsid w:val="005206C0"/>
    <w:rsid w:val="005207C8"/>
    <w:rsid w:val="00520C93"/>
    <w:rsid w:val="005210F0"/>
    <w:rsid w:val="00521271"/>
    <w:rsid w:val="0052144F"/>
    <w:rsid w:val="00521979"/>
    <w:rsid w:val="00523A96"/>
    <w:rsid w:val="005242DD"/>
    <w:rsid w:val="00524B50"/>
    <w:rsid w:val="00525389"/>
    <w:rsid w:val="00525697"/>
    <w:rsid w:val="00525AEE"/>
    <w:rsid w:val="00526789"/>
    <w:rsid w:val="00526A6A"/>
    <w:rsid w:val="00526C8C"/>
    <w:rsid w:val="00526FA5"/>
    <w:rsid w:val="0052720E"/>
    <w:rsid w:val="0052725A"/>
    <w:rsid w:val="005300D3"/>
    <w:rsid w:val="005302AA"/>
    <w:rsid w:val="0053058C"/>
    <w:rsid w:val="00531373"/>
    <w:rsid w:val="00531874"/>
    <w:rsid w:val="005319FC"/>
    <w:rsid w:val="00531D46"/>
    <w:rsid w:val="00531F9B"/>
    <w:rsid w:val="00532438"/>
    <w:rsid w:val="0053243E"/>
    <w:rsid w:val="00534A85"/>
    <w:rsid w:val="00534C8C"/>
    <w:rsid w:val="0053520D"/>
    <w:rsid w:val="00535BD0"/>
    <w:rsid w:val="00536452"/>
    <w:rsid w:val="00536925"/>
    <w:rsid w:val="00537AB2"/>
    <w:rsid w:val="00537AE3"/>
    <w:rsid w:val="0054109E"/>
    <w:rsid w:val="005428B6"/>
    <w:rsid w:val="00542A10"/>
    <w:rsid w:val="00543038"/>
    <w:rsid w:val="00543B0C"/>
    <w:rsid w:val="00544844"/>
    <w:rsid w:val="00544CC9"/>
    <w:rsid w:val="00544F82"/>
    <w:rsid w:val="00545DA9"/>
    <w:rsid w:val="005460E7"/>
    <w:rsid w:val="00546568"/>
    <w:rsid w:val="00546B93"/>
    <w:rsid w:val="00546CD5"/>
    <w:rsid w:val="005509D2"/>
    <w:rsid w:val="00551C12"/>
    <w:rsid w:val="00553B89"/>
    <w:rsid w:val="005544C2"/>
    <w:rsid w:val="00554C96"/>
    <w:rsid w:val="005557BE"/>
    <w:rsid w:val="00555BA6"/>
    <w:rsid w:val="00555F0E"/>
    <w:rsid w:val="00557262"/>
    <w:rsid w:val="00557666"/>
    <w:rsid w:val="0055791F"/>
    <w:rsid w:val="0056024E"/>
    <w:rsid w:val="00560A68"/>
    <w:rsid w:val="00561B03"/>
    <w:rsid w:val="005624BA"/>
    <w:rsid w:val="005628C1"/>
    <w:rsid w:val="00562D5D"/>
    <w:rsid w:val="00563E79"/>
    <w:rsid w:val="0056428B"/>
    <w:rsid w:val="00564855"/>
    <w:rsid w:val="00564B67"/>
    <w:rsid w:val="00564B8B"/>
    <w:rsid w:val="00564EDF"/>
    <w:rsid w:val="005653FF"/>
    <w:rsid w:val="0056570C"/>
    <w:rsid w:val="00566685"/>
    <w:rsid w:val="005673AC"/>
    <w:rsid w:val="005678C2"/>
    <w:rsid w:val="00570CC7"/>
    <w:rsid w:val="005711C9"/>
    <w:rsid w:val="005711EC"/>
    <w:rsid w:val="005714A3"/>
    <w:rsid w:val="00571501"/>
    <w:rsid w:val="00571C46"/>
    <w:rsid w:val="00571D26"/>
    <w:rsid w:val="005725BA"/>
    <w:rsid w:val="00573091"/>
    <w:rsid w:val="00573CB8"/>
    <w:rsid w:val="00573E86"/>
    <w:rsid w:val="00574008"/>
    <w:rsid w:val="005750F5"/>
    <w:rsid w:val="00576BB3"/>
    <w:rsid w:val="00576D28"/>
    <w:rsid w:val="00577AA4"/>
    <w:rsid w:val="00580984"/>
    <w:rsid w:val="00583BD4"/>
    <w:rsid w:val="005843A4"/>
    <w:rsid w:val="0058489C"/>
    <w:rsid w:val="00585353"/>
    <w:rsid w:val="00585CF8"/>
    <w:rsid w:val="00585EEC"/>
    <w:rsid w:val="00586612"/>
    <w:rsid w:val="00586B08"/>
    <w:rsid w:val="00586CF2"/>
    <w:rsid w:val="00587358"/>
    <w:rsid w:val="00590FA3"/>
    <w:rsid w:val="005912D1"/>
    <w:rsid w:val="0059145D"/>
    <w:rsid w:val="005918BA"/>
    <w:rsid w:val="00592818"/>
    <w:rsid w:val="00592A56"/>
    <w:rsid w:val="00592D52"/>
    <w:rsid w:val="00593C4F"/>
    <w:rsid w:val="00593D00"/>
    <w:rsid w:val="00594264"/>
    <w:rsid w:val="005943AA"/>
    <w:rsid w:val="005946A8"/>
    <w:rsid w:val="00595129"/>
    <w:rsid w:val="0059537B"/>
    <w:rsid w:val="005953C5"/>
    <w:rsid w:val="00595517"/>
    <w:rsid w:val="00597406"/>
    <w:rsid w:val="005A01FB"/>
    <w:rsid w:val="005A0E0C"/>
    <w:rsid w:val="005A1510"/>
    <w:rsid w:val="005A1D71"/>
    <w:rsid w:val="005A234E"/>
    <w:rsid w:val="005A2861"/>
    <w:rsid w:val="005A35ED"/>
    <w:rsid w:val="005A3C1C"/>
    <w:rsid w:val="005A3E1C"/>
    <w:rsid w:val="005A3F68"/>
    <w:rsid w:val="005A40AC"/>
    <w:rsid w:val="005A4407"/>
    <w:rsid w:val="005A59EF"/>
    <w:rsid w:val="005A5B8B"/>
    <w:rsid w:val="005A648D"/>
    <w:rsid w:val="005A654C"/>
    <w:rsid w:val="005A6650"/>
    <w:rsid w:val="005A763B"/>
    <w:rsid w:val="005A7BF9"/>
    <w:rsid w:val="005B1C7E"/>
    <w:rsid w:val="005B2098"/>
    <w:rsid w:val="005B2F23"/>
    <w:rsid w:val="005B3E73"/>
    <w:rsid w:val="005B4943"/>
    <w:rsid w:val="005B5C0A"/>
    <w:rsid w:val="005B6CB3"/>
    <w:rsid w:val="005B6E70"/>
    <w:rsid w:val="005B7C48"/>
    <w:rsid w:val="005C00E9"/>
    <w:rsid w:val="005C045B"/>
    <w:rsid w:val="005C0A6B"/>
    <w:rsid w:val="005C1489"/>
    <w:rsid w:val="005C1C67"/>
    <w:rsid w:val="005C2146"/>
    <w:rsid w:val="005C3BAA"/>
    <w:rsid w:val="005C3FD6"/>
    <w:rsid w:val="005C460B"/>
    <w:rsid w:val="005C488F"/>
    <w:rsid w:val="005C48F2"/>
    <w:rsid w:val="005C51B8"/>
    <w:rsid w:val="005C6976"/>
    <w:rsid w:val="005C7427"/>
    <w:rsid w:val="005C7781"/>
    <w:rsid w:val="005D0A73"/>
    <w:rsid w:val="005D1395"/>
    <w:rsid w:val="005D1C05"/>
    <w:rsid w:val="005D1DE8"/>
    <w:rsid w:val="005D2D58"/>
    <w:rsid w:val="005D3384"/>
    <w:rsid w:val="005D349B"/>
    <w:rsid w:val="005D352F"/>
    <w:rsid w:val="005D3E26"/>
    <w:rsid w:val="005D4EDA"/>
    <w:rsid w:val="005D533D"/>
    <w:rsid w:val="005D5BC6"/>
    <w:rsid w:val="005D6695"/>
    <w:rsid w:val="005E00C6"/>
    <w:rsid w:val="005E0569"/>
    <w:rsid w:val="005E14CC"/>
    <w:rsid w:val="005E1D6C"/>
    <w:rsid w:val="005E1E09"/>
    <w:rsid w:val="005E23A8"/>
    <w:rsid w:val="005E2B7C"/>
    <w:rsid w:val="005E3A8E"/>
    <w:rsid w:val="005E3B52"/>
    <w:rsid w:val="005E4914"/>
    <w:rsid w:val="005E749D"/>
    <w:rsid w:val="005E7C6F"/>
    <w:rsid w:val="005F2B92"/>
    <w:rsid w:val="005F3416"/>
    <w:rsid w:val="005F39CA"/>
    <w:rsid w:val="005F4404"/>
    <w:rsid w:val="005F4A24"/>
    <w:rsid w:val="005F526D"/>
    <w:rsid w:val="005F6F41"/>
    <w:rsid w:val="005F7013"/>
    <w:rsid w:val="00601DDF"/>
    <w:rsid w:val="00602CA4"/>
    <w:rsid w:val="0060410C"/>
    <w:rsid w:val="00605DA0"/>
    <w:rsid w:val="0060601A"/>
    <w:rsid w:val="00606070"/>
    <w:rsid w:val="006069A0"/>
    <w:rsid w:val="00607B6F"/>
    <w:rsid w:val="00610A14"/>
    <w:rsid w:val="0061112B"/>
    <w:rsid w:val="00611355"/>
    <w:rsid w:val="00611B5C"/>
    <w:rsid w:val="0061243B"/>
    <w:rsid w:val="0061249D"/>
    <w:rsid w:val="00612816"/>
    <w:rsid w:val="00614138"/>
    <w:rsid w:val="00614509"/>
    <w:rsid w:val="00614CFD"/>
    <w:rsid w:val="0061581B"/>
    <w:rsid w:val="006166B9"/>
    <w:rsid w:val="00616B17"/>
    <w:rsid w:val="00616F30"/>
    <w:rsid w:val="00620164"/>
    <w:rsid w:val="006203E4"/>
    <w:rsid w:val="00623032"/>
    <w:rsid w:val="006232CE"/>
    <w:rsid w:val="006236DF"/>
    <w:rsid w:val="006254F7"/>
    <w:rsid w:val="00625D9F"/>
    <w:rsid w:val="00625DC6"/>
    <w:rsid w:val="0062630C"/>
    <w:rsid w:val="006263B4"/>
    <w:rsid w:val="0062729D"/>
    <w:rsid w:val="00627335"/>
    <w:rsid w:val="006327E7"/>
    <w:rsid w:val="00632871"/>
    <w:rsid w:val="00632F73"/>
    <w:rsid w:val="006341CF"/>
    <w:rsid w:val="00635B22"/>
    <w:rsid w:val="00636835"/>
    <w:rsid w:val="00637F1B"/>
    <w:rsid w:val="00640857"/>
    <w:rsid w:val="00640BF0"/>
    <w:rsid w:val="00641554"/>
    <w:rsid w:val="0064343E"/>
    <w:rsid w:val="006436D7"/>
    <w:rsid w:val="0064391D"/>
    <w:rsid w:val="00643CDB"/>
    <w:rsid w:val="00644009"/>
    <w:rsid w:val="00644E86"/>
    <w:rsid w:val="0064599B"/>
    <w:rsid w:val="00645BF9"/>
    <w:rsid w:val="00646756"/>
    <w:rsid w:val="006508AB"/>
    <w:rsid w:val="00650D7D"/>
    <w:rsid w:val="00650E70"/>
    <w:rsid w:val="00651154"/>
    <w:rsid w:val="006516F4"/>
    <w:rsid w:val="00651707"/>
    <w:rsid w:val="00651821"/>
    <w:rsid w:val="00651BBF"/>
    <w:rsid w:val="00651C8E"/>
    <w:rsid w:val="006528E5"/>
    <w:rsid w:val="00653AF4"/>
    <w:rsid w:val="00654384"/>
    <w:rsid w:val="00654AAC"/>
    <w:rsid w:val="00656B89"/>
    <w:rsid w:val="00657B8E"/>
    <w:rsid w:val="006622B2"/>
    <w:rsid w:val="0066385B"/>
    <w:rsid w:val="00663D4D"/>
    <w:rsid w:val="006668C1"/>
    <w:rsid w:val="00666A1D"/>
    <w:rsid w:val="00667440"/>
    <w:rsid w:val="006675CD"/>
    <w:rsid w:val="00667AD5"/>
    <w:rsid w:val="00671207"/>
    <w:rsid w:val="0067238D"/>
    <w:rsid w:val="006740B2"/>
    <w:rsid w:val="00674238"/>
    <w:rsid w:val="00674313"/>
    <w:rsid w:val="006747D5"/>
    <w:rsid w:val="00674B46"/>
    <w:rsid w:val="00674BDC"/>
    <w:rsid w:val="00675985"/>
    <w:rsid w:val="006766D1"/>
    <w:rsid w:val="006769D9"/>
    <w:rsid w:val="00677E6A"/>
    <w:rsid w:val="00680BFA"/>
    <w:rsid w:val="00683EB3"/>
    <w:rsid w:val="00683ED0"/>
    <w:rsid w:val="00684D9B"/>
    <w:rsid w:val="0068510A"/>
    <w:rsid w:val="00685BCB"/>
    <w:rsid w:val="00690172"/>
    <w:rsid w:val="00690820"/>
    <w:rsid w:val="00690CEF"/>
    <w:rsid w:val="00691037"/>
    <w:rsid w:val="0069245B"/>
    <w:rsid w:val="00693A67"/>
    <w:rsid w:val="00694E6C"/>
    <w:rsid w:val="0069660D"/>
    <w:rsid w:val="006968C9"/>
    <w:rsid w:val="00697556"/>
    <w:rsid w:val="006A1CA8"/>
    <w:rsid w:val="006A1EB6"/>
    <w:rsid w:val="006A285C"/>
    <w:rsid w:val="006A2EDF"/>
    <w:rsid w:val="006A44A2"/>
    <w:rsid w:val="006A5D5F"/>
    <w:rsid w:val="006A616B"/>
    <w:rsid w:val="006A6399"/>
    <w:rsid w:val="006A677A"/>
    <w:rsid w:val="006A69E6"/>
    <w:rsid w:val="006A72C7"/>
    <w:rsid w:val="006A7663"/>
    <w:rsid w:val="006A78BD"/>
    <w:rsid w:val="006B18DD"/>
    <w:rsid w:val="006B1FDF"/>
    <w:rsid w:val="006B2513"/>
    <w:rsid w:val="006B39EE"/>
    <w:rsid w:val="006B4081"/>
    <w:rsid w:val="006B4647"/>
    <w:rsid w:val="006B47BE"/>
    <w:rsid w:val="006B4C2B"/>
    <w:rsid w:val="006B4D2F"/>
    <w:rsid w:val="006B507B"/>
    <w:rsid w:val="006B5DFE"/>
    <w:rsid w:val="006B6139"/>
    <w:rsid w:val="006B6194"/>
    <w:rsid w:val="006B661E"/>
    <w:rsid w:val="006B6D47"/>
    <w:rsid w:val="006B6F63"/>
    <w:rsid w:val="006B7078"/>
    <w:rsid w:val="006B719A"/>
    <w:rsid w:val="006B72D6"/>
    <w:rsid w:val="006C1FD7"/>
    <w:rsid w:val="006C2119"/>
    <w:rsid w:val="006C3B71"/>
    <w:rsid w:val="006C3E16"/>
    <w:rsid w:val="006C448D"/>
    <w:rsid w:val="006C4912"/>
    <w:rsid w:val="006C5AFE"/>
    <w:rsid w:val="006C6D17"/>
    <w:rsid w:val="006C7715"/>
    <w:rsid w:val="006C7AF6"/>
    <w:rsid w:val="006D01B3"/>
    <w:rsid w:val="006D0DA3"/>
    <w:rsid w:val="006D1692"/>
    <w:rsid w:val="006D2747"/>
    <w:rsid w:val="006D30B1"/>
    <w:rsid w:val="006D3749"/>
    <w:rsid w:val="006D44EA"/>
    <w:rsid w:val="006D5E04"/>
    <w:rsid w:val="006D5FAB"/>
    <w:rsid w:val="006D6720"/>
    <w:rsid w:val="006D6944"/>
    <w:rsid w:val="006E04F4"/>
    <w:rsid w:val="006E0A54"/>
    <w:rsid w:val="006E155D"/>
    <w:rsid w:val="006E1B70"/>
    <w:rsid w:val="006E1EEA"/>
    <w:rsid w:val="006E4298"/>
    <w:rsid w:val="006E4C15"/>
    <w:rsid w:val="006E56C7"/>
    <w:rsid w:val="006E5B45"/>
    <w:rsid w:val="006E5C4E"/>
    <w:rsid w:val="006E5FC3"/>
    <w:rsid w:val="006E6398"/>
    <w:rsid w:val="006F0B17"/>
    <w:rsid w:val="006F2407"/>
    <w:rsid w:val="006F248D"/>
    <w:rsid w:val="006F25FD"/>
    <w:rsid w:val="006F268E"/>
    <w:rsid w:val="006F2EC8"/>
    <w:rsid w:val="006F33A3"/>
    <w:rsid w:val="006F3576"/>
    <w:rsid w:val="006F36C8"/>
    <w:rsid w:val="006F3970"/>
    <w:rsid w:val="006F3EF1"/>
    <w:rsid w:val="006F4824"/>
    <w:rsid w:val="006F56D0"/>
    <w:rsid w:val="006F5C57"/>
    <w:rsid w:val="006F5E13"/>
    <w:rsid w:val="006F6D95"/>
    <w:rsid w:val="006F7459"/>
    <w:rsid w:val="006F7CFE"/>
    <w:rsid w:val="007003C2"/>
    <w:rsid w:val="0070173A"/>
    <w:rsid w:val="00702937"/>
    <w:rsid w:val="0070299D"/>
    <w:rsid w:val="00703806"/>
    <w:rsid w:val="00703FAF"/>
    <w:rsid w:val="007047D6"/>
    <w:rsid w:val="00705347"/>
    <w:rsid w:val="00705F85"/>
    <w:rsid w:val="0070691F"/>
    <w:rsid w:val="00706F13"/>
    <w:rsid w:val="007072E8"/>
    <w:rsid w:val="007076FB"/>
    <w:rsid w:val="00710FF1"/>
    <w:rsid w:val="00711973"/>
    <w:rsid w:val="007127EF"/>
    <w:rsid w:val="00712997"/>
    <w:rsid w:val="007134B4"/>
    <w:rsid w:val="007140E5"/>
    <w:rsid w:val="007144B2"/>
    <w:rsid w:val="00714A31"/>
    <w:rsid w:val="00715763"/>
    <w:rsid w:val="0071618D"/>
    <w:rsid w:val="0071644D"/>
    <w:rsid w:val="007174B6"/>
    <w:rsid w:val="00720A1B"/>
    <w:rsid w:val="0072116F"/>
    <w:rsid w:val="00721534"/>
    <w:rsid w:val="00721A52"/>
    <w:rsid w:val="00721D5B"/>
    <w:rsid w:val="007228F2"/>
    <w:rsid w:val="00722B3D"/>
    <w:rsid w:val="007239D2"/>
    <w:rsid w:val="00723CF0"/>
    <w:rsid w:val="0072463D"/>
    <w:rsid w:val="00724792"/>
    <w:rsid w:val="00724A10"/>
    <w:rsid w:val="00724C58"/>
    <w:rsid w:val="0072552A"/>
    <w:rsid w:val="00725FA4"/>
    <w:rsid w:val="00726548"/>
    <w:rsid w:val="00727B2C"/>
    <w:rsid w:val="00727E6C"/>
    <w:rsid w:val="00732E0B"/>
    <w:rsid w:val="00732FDC"/>
    <w:rsid w:val="00733492"/>
    <w:rsid w:val="00733DD7"/>
    <w:rsid w:val="007340CC"/>
    <w:rsid w:val="00734187"/>
    <w:rsid w:val="00734C73"/>
    <w:rsid w:val="00734D21"/>
    <w:rsid w:val="00736A3B"/>
    <w:rsid w:val="00736BDC"/>
    <w:rsid w:val="00740446"/>
    <w:rsid w:val="00740551"/>
    <w:rsid w:val="00740E93"/>
    <w:rsid w:val="00742FDA"/>
    <w:rsid w:val="007438A9"/>
    <w:rsid w:val="00743E7F"/>
    <w:rsid w:val="0074491E"/>
    <w:rsid w:val="0074558E"/>
    <w:rsid w:val="00745C85"/>
    <w:rsid w:val="00750DD6"/>
    <w:rsid w:val="007511E4"/>
    <w:rsid w:val="0075578E"/>
    <w:rsid w:val="00757B24"/>
    <w:rsid w:val="007601EE"/>
    <w:rsid w:val="007602F3"/>
    <w:rsid w:val="00760DA3"/>
    <w:rsid w:val="0076163F"/>
    <w:rsid w:val="0076247A"/>
    <w:rsid w:val="00762FB0"/>
    <w:rsid w:val="00763175"/>
    <w:rsid w:val="00763381"/>
    <w:rsid w:val="00763D88"/>
    <w:rsid w:val="007643B3"/>
    <w:rsid w:val="00764822"/>
    <w:rsid w:val="00764BB3"/>
    <w:rsid w:val="00767391"/>
    <w:rsid w:val="007705CD"/>
    <w:rsid w:val="007722F5"/>
    <w:rsid w:val="0077328E"/>
    <w:rsid w:val="00774ABE"/>
    <w:rsid w:val="00775632"/>
    <w:rsid w:val="00775964"/>
    <w:rsid w:val="0077639F"/>
    <w:rsid w:val="007765FE"/>
    <w:rsid w:val="007766B3"/>
    <w:rsid w:val="00777163"/>
    <w:rsid w:val="00777CF6"/>
    <w:rsid w:val="00781011"/>
    <w:rsid w:val="007818B0"/>
    <w:rsid w:val="00781E1A"/>
    <w:rsid w:val="00783941"/>
    <w:rsid w:val="00783A35"/>
    <w:rsid w:val="00783FEE"/>
    <w:rsid w:val="00785678"/>
    <w:rsid w:val="00786A7D"/>
    <w:rsid w:val="00787E5A"/>
    <w:rsid w:val="00787FD9"/>
    <w:rsid w:val="00790375"/>
    <w:rsid w:val="00790997"/>
    <w:rsid w:val="007910F2"/>
    <w:rsid w:val="007928B7"/>
    <w:rsid w:val="00793C5D"/>
    <w:rsid w:val="0079474E"/>
    <w:rsid w:val="00794E2E"/>
    <w:rsid w:val="00795373"/>
    <w:rsid w:val="00795BFB"/>
    <w:rsid w:val="00796FD8"/>
    <w:rsid w:val="00797ACA"/>
    <w:rsid w:val="007A060C"/>
    <w:rsid w:val="007A295A"/>
    <w:rsid w:val="007A3ABB"/>
    <w:rsid w:val="007A5E57"/>
    <w:rsid w:val="007A75BE"/>
    <w:rsid w:val="007B093B"/>
    <w:rsid w:val="007B0D0F"/>
    <w:rsid w:val="007B0FAC"/>
    <w:rsid w:val="007B100F"/>
    <w:rsid w:val="007B1CF5"/>
    <w:rsid w:val="007B2760"/>
    <w:rsid w:val="007B287E"/>
    <w:rsid w:val="007B2B68"/>
    <w:rsid w:val="007B4763"/>
    <w:rsid w:val="007B53E9"/>
    <w:rsid w:val="007B564B"/>
    <w:rsid w:val="007B5CF2"/>
    <w:rsid w:val="007B6F1D"/>
    <w:rsid w:val="007B6F4B"/>
    <w:rsid w:val="007B71EE"/>
    <w:rsid w:val="007B77CE"/>
    <w:rsid w:val="007C0309"/>
    <w:rsid w:val="007C127E"/>
    <w:rsid w:val="007C1B10"/>
    <w:rsid w:val="007C1B64"/>
    <w:rsid w:val="007C2407"/>
    <w:rsid w:val="007C585E"/>
    <w:rsid w:val="007C58A4"/>
    <w:rsid w:val="007C5B24"/>
    <w:rsid w:val="007C766D"/>
    <w:rsid w:val="007C79E3"/>
    <w:rsid w:val="007D1AFC"/>
    <w:rsid w:val="007D3362"/>
    <w:rsid w:val="007D3A78"/>
    <w:rsid w:val="007D49D7"/>
    <w:rsid w:val="007D59DB"/>
    <w:rsid w:val="007D69D2"/>
    <w:rsid w:val="007D6B92"/>
    <w:rsid w:val="007D7619"/>
    <w:rsid w:val="007D7877"/>
    <w:rsid w:val="007E09A4"/>
    <w:rsid w:val="007E1112"/>
    <w:rsid w:val="007E151C"/>
    <w:rsid w:val="007E1812"/>
    <w:rsid w:val="007E21CA"/>
    <w:rsid w:val="007E3D47"/>
    <w:rsid w:val="007E3DAC"/>
    <w:rsid w:val="007E4643"/>
    <w:rsid w:val="007E4A8E"/>
    <w:rsid w:val="007E527D"/>
    <w:rsid w:val="007E5792"/>
    <w:rsid w:val="007E5B81"/>
    <w:rsid w:val="007E66B1"/>
    <w:rsid w:val="007E71A4"/>
    <w:rsid w:val="007E7A97"/>
    <w:rsid w:val="007F1280"/>
    <w:rsid w:val="007F17F4"/>
    <w:rsid w:val="007F1E44"/>
    <w:rsid w:val="007F2498"/>
    <w:rsid w:val="007F3480"/>
    <w:rsid w:val="007F5682"/>
    <w:rsid w:val="007F6527"/>
    <w:rsid w:val="007F6C99"/>
    <w:rsid w:val="007F6E3A"/>
    <w:rsid w:val="007F760F"/>
    <w:rsid w:val="007F7C1B"/>
    <w:rsid w:val="00800173"/>
    <w:rsid w:val="00800D21"/>
    <w:rsid w:val="00801B41"/>
    <w:rsid w:val="00801DA7"/>
    <w:rsid w:val="00801F33"/>
    <w:rsid w:val="00802E44"/>
    <w:rsid w:val="00803071"/>
    <w:rsid w:val="00803098"/>
    <w:rsid w:val="00803928"/>
    <w:rsid w:val="0080401E"/>
    <w:rsid w:val="008043BB"/>
    <w:rsid w:val="00804D2E"/>
    <w:rsid w:val="00805A26"/>
    <w:rsid w:val="00806C01"/>
    <w:rsid w:val="00807806"/>
    <w:rsid w:val="00810A93"/>
    <w:rsid w:val="00811C5B"/>
    <w:rsid w:val="00811D3E"/>
    <w:rsid w:val="00812425"/>
    <w:rsid w:val="00812BAE"/>
    <w:rsid w:val="00813D25"/>
    <w:rsid w:val="008142C7"/>
    <w:rsid w:val="008143A6"/>
    <w:rsid w:val="008148CC"/>
    <w:rsid w:val="00815DC3"/>
    <w:rsid w:val="008167FC"/>
    <w:rsid w:val="00817731"/>
    <w:rsid w:val="00817833"/>
    <w:rsid w:val="008178CB"/>
    <w:rsid w:val="008211A4"/>
    <w:rsid w:val="00821986"/>
    <w:rsid w:val="00822961"/>
    <w:rsid w:val="0082311D"/>
    <w:rsid w:val="008237CA"/>
    <w:rsid w:val="00823CA6"/>
    <w:rsid w:val="00823E17"/>
    <w:rsid w:val="008244B8"/>
    <w:rsid w:val="008251BC"/>
    <w:rsid w:val="00825549"/>
    <w:rsid w:val="0082608A"/>
    <w:rsid w:val="00826735"/>
    <w:rsid w:val="00826E96"/>
    <w:rsid w:val="008272F0"/>
    <w:rsid w:val="008276D9"/>
    <w:rsid w:val="00830FF0"/>
    <w:rsid w:val="0083140E"/>
    <w:rsid w:val="008318F6"/>
    <w:rsid w:val="00831A7D"/>
    <w:rsid w:val="008330DC"/>
    <w:rsid w:val="0083380E"/>
    <w:rsid w:val="00833D7F"/>
    <w:rsid w:val="00834EFB"/>
    <w:rsid w:val="00835804"/>
    <w:rsid w:val="00837AD4"/>
    <w:rsid w:val="00840E7A"/>
    <w:rsid w:val="00841171"/>
    <w:rsid w:val="00841307"/>
    <w:rsid w:val="00841D80"/>
    <w:rsid w:val="00842049"/>
    <w:rsid w:val="00842644"/>
    <w:rsid w:val="008432E5"/>
    <w:rsid w:val="00843DAD"/>
    <w:rsid w:val="008441EA"/>
    <w:rsid w:val="0084467C"/>
    <w:rsid w:val="00845BAD"/>
    <w:rsid w:val="00846432"/>
    <w:rsid w:val="0084693A"/>
    <w:rsid w:val="00847D35"/>
    <w:rsid w:val="00850B06"/>
    <w:rsid w:val="008511DC"/>
    <w:rsid w:val="008514DF"/>
    <w:rsid w:val="00853D4D"/>
    <w:rsid w:val="00854203"/>
    <w:rsid w:val="0085640E"/>
    <w:rsid w:val="008567D4"/>
    <w:rsid w:val="00861829"/>
    <w:rsid w:val="008625B3"/>
    <w:rsid w:val="00862E48"/>
    <w:rsid w:val="00863A37"/>
    <w:rsid w:val="00863AB8"/>
    <w:rsid w:val="008648E6"/>
    <w:rsid w:val="00864C35"/>
    <w:rsid w:val="00864F48"/>
    <w:rsid w:val="008671DE"/>
    <w:rsid w:val="00870417"/>
    <w:rsid w:val="0087143B"/>
    <w:rsid w:val="00873150"/>
    <w:rsid w:val="00873A38"/>
    <w:rsid w:val="00873FF9"/>
    <w:rsid w:val="00874329"/>
    <w:rsid w:val="00874613"/>
    <w:rsid w:val="00874AAA"/>
    <w:rsid w:val="00875909"/>
    <w:rsid w:val="00875B5E"/>
    <w:rsid w:val="00876557"/>
    <w:rsid w:val="0087657D"/>
    <w:rsid w:val="00876B3F"/>
    <w:rsid w:val="008772C7"/>
    <w:rsid w:val="008774A8"/>
    <w:rsid w:val="00880654"/>
    <w:rsid w:val="008807A4"/>
    <w:rsid w:val="008807D5"/>
    <w:rsid w:val="00880832"/>
    <w:rsid w:val="00881A25"/>
    <w:rsid w:val="0088369F"/>
    <w:rsid w:val="008836A4"/>
    <w:rsid w:val="00884D80"/>
    <w:rsid w:val="00886D19"/>
    <w:rsid w:val="00886EE1"/>
    <w:rsid w:val="0088727D"/>
    <w:rsid w:val="008874B2"/>
    <w:rsid w:val="00887F31"/>
    <w:rsid w:val="008902C7"/>
    <w:rsid w:val="008902EB"/>
    <w:rsid w:val="00891038"/>
    <w:rsid w:val="00891DAB"/>
    <w:rsid w:val="00892BC4"/>
    <w:rsid w:val="00892F2C"/>
    <w:rsid w:val="0089340F"/>
    <w:rsid w:val="00893C01"/>
    <w:rsid w:val="00893E73"/>
    <w:rsid w:val="008944D2"/>
    <w:rsid w:val="00894B89"/>
    <w:rsid w:val="008951CD"/>
    <w:rsid w:val="00895326"/>
    <w:rsid w:val="00896F62"/>
    <w:rsid w:val="00897629"/>
    <w:rsid w:val="00897C27"/>
    <w:rsid w:val="00897C75"/>
    <w:rsid w:val="008A0D5E"/>
    <w:rsid w:val="008A0F70"/>
    <w:rsid w:val="008A1221"/>
    <w:rsid w:val="008A1461"/>
    <w:rsid w:val="008A1B89"/>
    <w:rsid w:val="008A1EDB"/>
    <w:rsid w:val="008A2111"/>
    <w:rsid w:val="008A2565"/>
    <w:rsid w:val="008A3521"/>
    <w:rsid w:val="008A3CD0"/>
    <w:rsid w:val="008A4148"/>
    <w:rsid w:val="008A44E0"/>
    <w:rsid w:val="008A4BD9"/>
    <w:rsid w:val="008A56AF"/>
    <w:rsid w:val="008A5885"/>
    <w:rsid w:val="008A5D96"/>
    <w:rsid w:val="008A5E1F"/>
    <w:rsid w:val="008A6101"/>
    <w:rsid w:val="008A66C8"/>
    <w:rsid w:val="008A6BE9"/>
    <w:rsid w:val="008A7669"/>
    <w:rsid w:val="008B0288"/>
    <w:rsid w:val="008B1869"/>
    <w:rsid w:val="008B21A6"/>
    <w:rsid w:val="008B21EB"/>
    <w:rsid w:val="008B2CEF"/>
    <w:rsid w:val="008B2EAF"/>
    <w:rsid w:val="008B39F4"/>
    <w:rsid w:val="008B3AEF"/>
    <w:rsid w:val="008B502D"/>
    <w:rsid w:val="008B61E5"/>
    <w:rsid w:val="008B6760"/>
    <w:rsid w:val="008B6CFD"/>
    <w:rsid w:val="008C0548"/>
    <w:rsid w:val="008C0FE6"/>
    <w:rsid w:val="008C1097"/>
    <w:rsid w:val="008C1130"/>
    <w:rsid w:val="008C1914"/>
    <w:rsid w:val="008C2F55"/>
    <w:rsid w:val="008C30B7"/>
    <w:rsid w:val="008C3591"/>
    <w:rsid w:val="008C4F64"/>
    <w:rsid w:val="008C54CC"/>
    <w:rsid w:val="008C5D69"/>
    <w:rsid w:val="008C60B3"/>
    <w:rsid w:val="008C6406"/>
    <w:rsid w:val="008C6D97"/>
    <w:rsid w:val="008C758F"/>
    <w:rsid w:val="008C7A64"/>
    <w:rsid w:val="008C7FA6"/>
    <w:rsid w:val="008D0647"/>
    <w:rsid w:val="008D0DB1"/>
    <w:rsid w:val="008D13D1"/>
    <w:rsid w:val="008D18E6"/>
    <w:rsid w:val="008D18EC"/>
    <w:rsid w:val="008D1DC5"/>
    <w:rsid w:val="008D2C6D"/>
    <w:rsid w:val="008D3144"/>
    <w:rsid w:val="008D32BE"/>
    <w:rsid w:val="008D3E2A"/>
    <w:rsid w:val="008D3EB5"/>
    <w:rsid w:val="008D42C5"/>
    <w:rsid w:val="008D4ECE"/>
    <w:rsid w:val="008D519B"/>
    <w:rsid w:val="008D6D03"/>
    <w:rsid w:val="008D7A9B"/>
    <w:rsid w:val="008E0060"/>
    <w:rsid w:val="008E0439"/>
    <w:rsid w:val="008E0F2A"/>
    <w:rsid w:val="008E121C"/>
    <w:rsid w:val="008E12A0"/>
    <w:rsid w:val="008E1DAF"/>
    <w:rsid w:val="008E1E53"/>
    <w:rsid w:val="008E286A"/>
    <w:rsid w:val="008E4655"/>
    <w:rsid w:val="008E4E07"/>
    <w:rsid w:val="008E4F4C"/>
    <w:rsid w:val="008E57B9"/>
    <w:rsid w:val="008E6687"/>
    <w:rsid w:val="008E6D31"/>
    <w:rsid w:val="008E7091"/>
    <w:rsid w:val="008E76AC"/>
    <w:rsid w:val="008E76D4"/>
    <w:rsid w:val="008F03AC"/>
    <w:rsid w:val="008F03C8"/>
    <w:rsid w:val="008F0D84"/>
    <w:rsid w:val="008F115D"/>
    <w:rsid w:val="008F1565"/>
    <w:rsid w:val="008F1A0F"/>
    <w:rsid w:val="008F1EB1"/>
    <w:rsid w:val="008F1FDC"/>
    <w:rsid w:val="008F21F6"/>
    <w:rsid w:val="008F229C"/>
    <w:rsid w:val="008F2EB0"/>
    <w:rsid w:val="008F3059"/>
    <w:rsid w:val="008F44D5"/>
    <w:rsid w:val="008F4E35"/>
    <w:rsid w:val="008F516C"/>
    <w:rsid w:val="008F5E1A"/>
    <w:rsid w:val="008F6727"/>
    <w:rsid w:val="008F6FA2"/>
    <w:rsid w:val="008F72E0"/>
    <w:rsid w:val="00900489"/>
    <w:rsid w:val="00900D5E"/>
    <w:rsid w:val="00900E75"/>
    <w:rsid w:val="00901457"/>
    <w:rsid w:val="00901DFC"/>
    <w:rsid w:val="009026F4"/>
    <w:rsid w:val="00902829"/>
    <w:rsid w:val="00902CA9"/>
    <w:rsid w:val="00902F64"/>
    <w:rsid w:val="00903386"/>
    <w:rsid w:val="009042DA"/>
    <w:rsid w:val="009049C5"/>
    <w:rsid w:val="00904A12"/>
    <w:rsid w:val="00906A2D"/>
    <w:rsid w:val="009113F1"/>
    <w:rsid w:val="00911F4D"/>
    <w:rsid w:val="00912AA6"/>
    <w:rsid w:val="00913147"/>
    <w:rsid w:val="0091359D"/>
    <w:rsid w:val="00914F06"/>
    <w:rsid w:val="00914FEB"/>
    <w:rsid w:val="009158E7"/>
    <w:rsid w:val="00916AB1"/>
    <w:rsid w:val="00916C8D"/>
    <w:rsid w:val="00917201"/>
    <w:rsid w:val="00917367"/>
    <w:rsid w:val="00920663"/>
    <w:rsid w:val="00922476"/>
    <w:rsid w:val="00922990"/>
    <w:rsid w:val="00923B14"/>
    <w:rsid w:val="00924D4F"/>
    <w:rsid w:val="00924E1A"/>
    <w:rsid w:val="00925993"/>
    <w:rsid w:val="00925FE4"/>
    <w:rsid w:val="00926475"/>
    <w:rsid w:val="00926D9B"/>
    <w:rsid w:val="00930543"/>
    <w:rsid w:val="00930859"/>
    <w:rsid w:val="00930DBA"/>
    <w:rsid w:val="009315D8"/>
    <w:rsid w:val="00931ADD"/>
    <w:rsid w:val="00931E01"/>
    <w:rsid w:val="00932396"/>
    <w:rsid w:val="0093288E"/>
    <w:rsid w:val="0093297A"/>
    <w:rsid w:val="00932B77"/>
    <w:rsid w:val="00935218"/>
    <w:rsid w:val="00935985"/>
    <w:rsid w:val="00935EA3"/>
    <w:rsid w:val="00936488"/>
    <w:rsid w:val="009364F2"/>
    <w:rsid w:val="00936B18"/>
    <w:rsid w:val="0093776B"/>
    <w:rsid w:val="0093786F"/>
    <w:rsid w:val="00940742"/>
    <w:rsid w:val="0094147E"/>
    <w:rsid w:val="00942198"/>
    <w:rsid w:val="00942327"/>
    <w:rsid w:val="009427D5"/>
    <w:rsid w:val="0094299F"/>
    <w:rsid w:val="00942C56"/>
    <w:rsid w:val="00943CA7"/>
    <w:rsid w:val="00944E53"/>
    <w:rsid w:val="0094513B"/>
    <w:rsid w:val="0094571F"/>
    <w:rsid w:val="00947E9A"/>
    <w:rsid w:val="00950BFC"/>
    <w:rsid w:val="0095183F"/>
    <w:rsid w:val="00951925"/>
    <w:rsid w:val="00951F79"/>
    <w:rsid w:val="009529A6"/>
    <w:rsid w:val="00954404"/>
    <w:rsid w:val="00954C36"/>
    <w:rsid w:val="00954EB1"/>
    <w:rsid w:val="00955866"/>
    <w:rsid w:val="00955948"/>
    <w:rsid w:val="00955F64"/>
    <w:rsid w:val="009560D0"/>
    <w:rsid w:val="00957503"/>
    <w:rsid w:val="00960560"/>
    <w:rsid w:val="00961EAC"/>
    <w:rsid w:val="00962044"/>
    <w:rsid w:val="0096279C"/>
    <w:rsid w:val="00962A3A"/>
    <w:rsid w:val="0096342A"/>
    <w:rsid w:val="00964BE8"/>
    <w:rsid w:val="00965126"/>
    <w:rsid w:val="00965296"/>
    <w:rsid w:val="00965C0B"/>
    <w:rsid w:val="00967498"/>
    <w:rsid w:val="009703FA"/>
    <w:rsid w:val="00970465"/>
    <w:rsid w:val="0097108A"/>
    <w:rsid w:val="0097149D"/>
    <w:rsid w:val="00971CC1"/>
    <w:rsid w:val="009733BB"/>
    <w:rsid w:val="0097499D"/>
    <w:rsid w:val="00974AB5"/>
    <w:rsid w:val="00975624"/>
    <w:rsid w:val="00976EC7"/>
    <w:rsid w:val="00976FD7"/>
    <w:rsid w:val="0098119E"/>
    <w:rsid w:val="00981C43"/>
    <w:rsid w:val="009820D7"/>
    <w:rsid w:val="00982701"/>
    <w:rsid w:val="0098286E"/>
    <w:rsid w:val="00982A7B"/>
    <w:rsid w:val="00982FE1"/>
    <w:rsid w:val="009832E3"/>
    <w:rsid w:val="00983742"/>
    <w:rsid w:val="00983859"/>
    <w:rsid w:val="00983FB3"/>
    <w:rsid w:val="009843A8"/>
    <w:rsid w:val="009844C9"/>
    <w:rsid w:val="00984655"/>
    <w:rsid w:val="009851BF"/>
    <w:rsid w:val="009851CD"/>
    <w:rsid w:val="00986A5E"/>
    <w:rsid w:val="00986A71"/>
    <w:rsid w:val="00986ECC"/>
    <w:rsid w:val="0098706D"/>
    <w:rsid w:val="0098764A"/>
    <w:rsid w:val="009905D1"/>
    <w:rsid w:val="00991B54"/>
    <w:rsid w:val="009935FB"/>
    <w:rsid w:val="0099446F"/>
    <w:rsid w:val="0099448D"/>
    <w:rsid w:val="00995FBB"/>
    <w:rsid w:val="00996E66"/>
    <w:rsid w:val="009971F5"/>
    <w:rsid w:val="00997985"/>
    <w:rsid w:val="00997E69"/>
    <w:rsid w:val="009A0187"/>
    <w:rsid w:val="009A0748"/>
    <w:rsid w:val="009A1152"/>
    <w:rsid w:val="009A235E"/>
    <w:rsid w:val="009A3DAA"/>
    <w:rsid w:val="009A4D1C"/>
    <w:rsid w:val="009A4F41"/>
    <w:rsid w:val="009A7A06"/>
    <w:rsid w:val="009B079A"/>
    <w:rsid w:val="009B08D8"/>
    <w:rsid w:val="009B1328"/>
    <w:rsid w:val="009B1A73"/>
    <w:rsid w:val="009B303D"/>
    <w:rsid w:val="009B31B2"/>
    <w:rsid w:val="009B339E"/>
    <w:rsid w:val="009B3D92"/>
    <w:rsid w:val="009B45B2"/>
    <w:rsid w:val="009B4F8D"/>
    <w:rsid w:val="009B50EB"/>
    <w:rsid w:val="009B5752"/>
    <w:rsid w:val="009B57F5"/>
    <w:rsid w:val="009B7EB9"/>
    <w:rsid w:val="009C15AD"/>
    <w:rsid w:val="009C167B"/>
    <w:rsid w:val="009C17D3"/>
    <w:rsid w:val="009C1933"/>
    <w:rsid w:val="009C2AF0"/>
    <w:rsid w:val="009C34FD"/>
    <w:rsid w:val="009C3DB8"/>
    <w:rsid w:val="009C422B"/>
    <w:rsid w:val="009C4DC9"/>
    <w:rsid w:val="009C5ED5"/>
    <w:rsid w:val="009C6030"/>
    <w:rsid w:val="009C6FF8"/>
    <w:rsid w:val="009C71DA"/>
    <w:rsid w:val="009C7500"/>
    <w:rsid w:val="009C7987"/>
    <w:rsid w:val="009C7F29"/>
    <w:rsid w:val="009D191F"/>
    <w:rsid w:val="009D1D76"/>
    <w:rsid w:val="009D2A09"/>
    <w:rsid w:val="009D2DEC"/>
    <w:rsid w:val="009D3661"/>
    <w:rsid w:val="009D3E69"/>
    <w:rsid w:val="009D4626"/>
    <w:rsid w:val="009D505A"/>
    <w:rsid w:val="009D5565"/>
    <w:rsid w:val="009D5B15"/>
    <w:rsid w:val="009D661F"/>
    <w:rsid w:val="009D75F9"/>
    <w:rsid w:val="009E06C2"/>
    <w:rsid w:val="009E1320"/>
    <w:rsid w:val="009E1EB8"/>
    <w:rsid w:val="009E3023"/>
    <w:rsid w:val="009E3B36"/>
    <w:rsid w:val="009E3D1C"/>
    <w:rsid w:val="009E5113"/>
    <w:rsid w:val="009E5521"/>
    <w:rsid w:val="009E5968"/>
    <w:rsid w:val="009E5BC5"/>
    <w:rsid w:val="009E7835"/>
    <w:rsid w:val="009E7922"/>
    <w:rsid w:val="009F00C1"/>
    <w:rsid w:val="009F0489"/>
    <w:rsid w:val="009F08BF"/>
    <w:rsid w:val="009F15BD"/>
    <w:rsid w:val="009F17D8"/>
    <w:rsid w:val="009F1D61"/>
    <w:rsid w:val="009F252B"/>
    <w:rsid w:val="009F457C"/>
    <w:rsid w:val="009F47F4"/>
    <w:rsid w:val="009F4A54"/>
    <w:rsid w:val="009F4BEC"/>
    <w:rsid w:val="009F4E9F"/>
    <w:rsid w:val="009F4F37"/>
    <w:rsid w:val="009F553B"/>
    <w:rsid w:val="009F5874"/>
    <w:rsid w:val="009F59FE"/>
    <w:rsid w:val="009F5D75"/>
    <w:rsid w:val="009F5E1B"/>
    <w:rsid w:val="009F68E2"/>
    <w:rsid w:val="00A0284E"/>
    <w:rsid w:val="00A045AB"/>
    <w:rsid w:val="00A04B2B"/>
    <w:rsid w:val="00A04C1E"/>
    <w:rsid w:val="00A04D18"/>
    <w:rsid w:val="00A0515F"/>
    <w:rsid w:val="00A061FC"/>
    <w:rsid w:val="00A06C25"/>
    <w:rsid w:val="00A0708C"/>
    <w:rsid w:val="00A0710E"/>
    <w:rsid w:val="00A07643"/>
    <w:rsid w:val="00A076A3"/>
    <w:rsid w:val="00A10393"/>
    <w:rsid w:val="00A10857"/>
    <w:rsid w:val="00A110BC"/>
    <w:rsid w:val="00A11576"/>
    <w:rsid w:val="00A12211"/>
    <w:rsid w:val="00A122C5"/>
    <w:rsid w:val="00A144D4"/>
    <w:rsid w:val="00A14A31"/>
    <w:rsid w:val="00A14C92"/>
    <w:rsid w:val="00A16C20"/>
    <w:rsid w:val="00A1772B"/>
    <w:rsid w:val="00A21B5F"/>
    <w:rsid w:val="00A2261B"/>
    <w:rsid w:val="00A23DA6"/>
    <w:rsid w:val="00A240CB"/>
    <w:rsid w:val="00A242DE"/>
    <w:rsid w:val="00A24CB4"/>
    <w:rsid w:val="00A25787"/>
    <w:rsid w:val="00A25FD7"/>
    <w:rsid w:val="00A26BDB"/>
    <w:rsid w:val="00A26DEA"/>
    <w:rsid w:val="00A27DCE"/>
    <w:rsid w:val="00A30443"/>
    <w:rsid w:val="00A31B60"/>
    <w:rsid w:val="00A34594"/>
    <w:rsid w:val="00A346C0"/>
    <w:rsid w:val="00A366F9"/>
    <w:rsid w:val="00A3773C"/>
    <w:rsid w:val="00A40669"/>
    <w:rsid w:val="00A40880"/>
    <w:rsid w:val="00A40DC0"/>
    <w:rsid w:val="00A41127"/>
    <w:rsid w:val="00A43041"/>
    <w:rsid w:val="00A43AFF"/>
    <w:rsid w:val="00A454E3"/>
    <w:rsid w:val="00A46294"/>
    <w:rsid w:val="00A46303"/>
    <w:rsid w:val="00A46C17"/>
    <w:rsid w:val="00A473CD"/>
    <w:rsid w:val="00A47885"/>
    <w:rsid w:val="00A47C13"/>
    <w:rsid w:val="00A5041F"/>
    <w:rsid w:val="00A50DBD"/>
    <w:rsid w:val="00A50DC7"/>
    <w:rsid w:val="00A50F78"/>
    <w:rsid w:val="00A515D6"/>
    <w:rsid w:val="00A51DA4"/>
    <w:rsid w:val="00A529B6"/>
    <w:rsid w:val="00A52D39"/>
    <w:rsid w:val="00A532D3"/>
    <w:rsid w:val="00A537A1"/>
    <w:rsid w:val="00A549C1"/>
    <w:rsid w:val="00A54E61"/>
    <w:rsid w:val="00A5540E"/>
    <w:rsid w:val="00A5569B"/>
    <w:rsid w:val="00A56152"/>
    <w:rsid w:val="00A56EFF"/>
    <w:rsid w:val="00A571BF"/>
    <w:rsid w:val="00A5784E"/>
    <w:rsid w:val="00A57FBB"/>
    <w:rsid w:val="00A60C76"/>
    <w:rsid w:val="00A60F91"/>
    <w:rsid w:val="00A619C0"/>
    <w:rsid w:val="00A622EA"/>
    <w:rsid w:val="00A62CD0"/>
    <w:rsid w:val="00A62CF6"/>
    <w:rsid w:val="00A63466"/>
    <w:rsid w:val="00A6411B"/>
    <w:rsid w:val="00A645DF"/>
    <w:rsid w:val="00A6492A"/>
    <w:rsid w:val="00A64D0B"/>
    <w:rsid w:val="00A65BB3"/>
    <w:rsid w:val="00A66313"/>
    <w:rsid w:val="00A67D72"/>
    <w:rsid w:val="00A7001A"/>
    <w:rsid w:val="00A72BA9"/>
    <w:rsid w:val="00A731C3"/>
    <w:rsid w:val="00A74AD1"/>
    <w:rsid w:val="00A76474"/>
    <w:rsid w:val="00A7793A"/>
    <w:rsid w:val="00A80737"/>
    <w:rsid w:val="00A80C05"/>
    <w:rsid w:val="00A80C7B"/>
    <w:rsid w:val="00A82091"/>
    <w:rsid w:val="00A82664"/>
    <w:rsid w:val="00A827B5"/>
    <w:rsid w:val="00A838E6"/>
    <w:rsid w:val="00A83B99"/>
    <w:rsid w:val="00A83EE1"/>
    <w:rsid w:val="00A8497A"/>
    <w:rsid w:val="00A8497B"/>
    <w:rsid w:val="00A85C52"/>
    <w:rsid w:val="00A87438"/>
    <w:rsid w:val="00A90A5A"/>
    <w:rsid w:val="00A94750"/>
    <w:rsid w:val="00A947C8"/>
    <w:rsid w:val="00A95099"/>
    <w:rsid w:val="00A9539E"/>
    <w:rsid w:val="00A956C0"/>
    <w:rsid w:val="00A9771D"/>
    <w:rsid w:val="00A97E1A"/>
    <w:rsid w:val="00AA0FA8"/>
    <w:rsid w:val="00AA180E"/>
    <w:rsid w:val="00AA2290"/>
    <w:rsid w:val="00AA2722"/>
    <w:rsid w:val="00AA38CD"/>
    <w:rsid w:val="00AA4415"/>
    <w:rsid w:val="00AA4CC7"/>
    <w:rsid w:val="00AA535A"/>
    <w:rsid w:val="00AA583A"/>
    <w:rsid w:val="00AA58E3"/>
    <w:rsid w:val="00AA5E8E"/>
    <w:rsid w:val="00AA672C"/>
    <w:rsid w:val="00AA7048"/>
    <w:rsid w:val="00AB0281"/>
    <w:rsid w:val="00AB0EB1"/>
    <w:rsid w:val="00AB163A"/>
    <w:rsid w:val="00AB1AF2"/>
    <w:rsid w:val="00AB225B"/>
    <w:rsid w:val="00AB25FA"/>
    <w:rsid w:val="00AB2BAD"/>
    <w:rsid w:val="00AB32C0"/>
    <w:rsid w:val="00AB3A10"/>
    <w:rsid w:val="00AB46ED"/>
    <w:rsid w:val="00AB566F"/>
    <w:rsid w:val="00AB59B2"/>
    <w:rsid w:val="00AB604C"/>
    <w:rsid w:val="00AB63DB"/>
    <w:rsid w:val="00AB6CA7"/>
    <w:rsid w:val="00AB6D57"/>
    <w:rsid w:val="00AB6DD5"/>
    <w:rsid w:val="00AC0BD4"/>
    <w:rsid w:val="00AC3B82"/>
    <w:rsid w:val="00AC3BA1"/>
    <w:rsid w:val="00AC3EF0"/>
    <w:rsid w:val="00AC422F"/>
    <w:rsid w:val="00AC45AE"/>
    <w:rsid w:val="00AD01E4"/>
    <w:rsid w:val="00AD0858"/>
    <w:rsid w:val="00AD0BE8"/>
    <w:rsid w:val="00AD170A"/>
    <w:rsid w:val="00AD17E6"/>
    <w:rsid w:val="00AD469E"/>
    <w:rsid w:val="00AD4D6E"/>
    <w:rsid w:val="00AD583E"/>
    <w:rsid w:val="00AD7D7C"/>
    <w:rsid w:val="00AD7F09"/>
    <w:rsid w:val="00AE02E3"/>
    <w:rsid w:val="00AE10D4"/>
    <w:rsid w:val="00AE1231"/>
    <w:rsid w:val="00AE168C"/>
    <w:rsid w:val="00AE1A0B"/>
    <w:rsid w:val="00AE2958"/>
    <w:rsid w:val="00AE2B11"/>
    <w:rsid w:val="00AE39AB"/>
    <w:rsid w:val="00AE4920"/>
    <w:rsid w:val="00AE5145"/>
    <w:rsid w:val="00AE6033"/>
    <w:rsid w:val="00AE6B72"/>
    <w:rsid w:val="00AE7340"/>
    <w:rsid w:val="00AE79E9"/>
    <w:rsid w:val="00AF03DC"/>
    <w:rsid w:val="00AF0BB5"/>
    <w:rsid w:val="00AF0C52"/>
    <w:rsid w:val="00AF199D"/>
    <w:rsid w:val="00AF1BBD"/>
    <w:rsid w:val="00AF1DE0"/>
    <w:rsid w:val="00AF246E"/>
    <w:rsid w:val="00AF29D5"/>
    <w:rsid w:val="00AF53F4"/>
    <w:rsid w:val="00AF794B"/>
    <w:rsid w:val="00AF797D"/>
    <w:rsid w:val="00B0090D"/>
    <w:rsid w:val="00B01014"/>
    <w:rsid w:val="00B0256C"/>
    <w:rsid w:val="00B03620"/>
    <w:rsid w:val="00B038E7"/>
    <w:rsid w:val="00B04948"/>
    <w:rsid w:val="00B052C2"/>
    <w:rsid w:val="00B05E20"/>
    <w:rsid w:val="00B06EEE"/>
    <w:rsid w:val="00B06FFE"/>
    <w:rsid w:val="00B077F9"/>
    <w:rsid w:val="00B10207"/>
    <w:rsid w:val="00B11EAF"/>
    <w:rsid w:val="00B13EF2"/>
    <w:rsid w:val="00B141E7"/>
    <w:rsid w:val="00B14B95"/>
    <w:rsid w:val="00B14DB5"/>
    <w:rsid w:val="00B15349"/>
    <w:rsid w:val="00B16417"/>
    <w:rsid w:val="00B16448"/>
    <w:rsid w:val="00B16A32"/>
    <w:rsid w:val="00B16B69"/>
    <w:rsid w:val="00B17120"/>
    <w:rsid w:val="00B20121"/>
    <w:rsid w:val="00B21275"/>
    <w:rsid w:val="00B215CA"/>
    <w:rsid w:val="00B2435A"/>
    <w:rsid w:val="00B25B86"/>
    <w:rsid w:val="00B26197"/>
    <w:rsid w:val="00B26280"/>
    <w:rsid w:val="00B265A1"/>
    <w:rsid w:val="00B3194B"/>
    <w:rsid w:val="00B31D3C"/>
    <w:rsid w:val="00B3344F"/>
    <w:rsid w:val="00B3466A"/>
    <w:rsid w:val="00B351B4"/>
    <w:rsid w:val="00B351FA"/>
    <w:rsid w:val="00B35765"/>
    <w:rsid w:val="00B35960"/>
    <w:rsid w:val="00B37253"/>
    <w:rsid w:val="00B37A60"/>
    <w:rsid w:val="00B40D0D"/>
    <w:rsid w:val="00B41C5E"/>
    <w:rsid w:val="00B41DF4"/>
    <w:rsid w:val="00B4232B"/>
    <w:rsid w:val="00B42917"/>
    <w:rsid w:val="00B42993"/>
    <w:rsid w:val="00B43325"/>
    <w:rsid w:val="00B43898"/>
    <w:rsid w:val="00B44467"/>
    <w:rsid w:val="00B44D85"/>
    <w:rsid w:val="00B46A71"/>
    <w:rsid w:val="00B46AC6"/>
    <w:rsid w:val="00B46BCA"/>
    <w:rsid w:val="00B47528"/>
    <w:rsid w:val="00B478AA"/>
    <w:rsid w:val="00B47C37"/>
    <w:rsid w:val="00B51DEA"/>
    <w:rsid w:val="00B52415"/>
    <w:rsid w:val="00B5285B"/>
    <w:rsid w:val="00B5486E"/>
    <w:rsid w:val="00B54CF7"/>
    <w:rsid w:val="00B554FE"/>
    <w:rsid w:val="00B55692"/>
    <w:rsid w:val="00B55795"/>
    <w:rsid w:val="00B55A2C"/>
    <w:rsid w:val="00B56028"/>
    <w:rsid w:val="00B56182"/>
    <w:rsid w:val="00B564D0"/>
    <w:rsid w:val="00B565C7"/>
    <w:rsid w:val="00B56AEF"/>
    <w:rsid w:val="00B5711A"/>
    <w:rsid w:val="00B57D8C"/>
    <w:rsid w:val="00B600A4"/>
    <w:rsid w:val="00B600FD"/>
    <w:rsid w:val="00B61D64"/>
    <w:rsid w:val="00B624AC"/>
    <w:rsid w:val="00B64F3D"/>
    <w:rsid w:val="00B65753"/>
    <w:rsid w:val="00B65F61"/>
    <w:rsid w:val="00B66041"/>
    <w:rsid w:val="00B665CD"/>
    <w:rsid w:val="00B710D7"/>
    <w:rsid w:val="00B716F5"/>
    <w:rsid w:val="00B72E5C"/>
    <w:rsid w:val="00B72FDC"/>
    <w:rsid w:val="00B73B53"/>
    <w:rsid w:val="00B744B8"/>
    <w:rsid w:val="00B75663"/>
    <w:rsid w:val="00B756C4"/>
    <w:rsid w:val="00B768AF"/>
    <w:rsid w:val="00B76A1F"/>
    <w:rsid w:val="00B76A53"/>
    <w:rsid w:val="00B77482"/>
    <w:rsid w:val="00B77671"/>
    <w:rsid w:val="00B77CD0"/>
    <w:rsid w:val="00B808E3"/>
    <w:rsid w:val="00B80A4C"/>
    <w:rsid w:val="00B80A53"/>
    <w:rsid w:val="00B80E07"/>
    <w:rsid w:val="00B80EEE"/>
    <w:rsid w:val="00B8131D"/>
    <w:rsid w:val="00B825C2"/>
    <w:rsid w:val="00B82619"/>
    <w:rsid w:val="00B82883"/>
    <w:rsid w:val="00B82DE0"/>
    <w:rsid w:val="00B8457A"/>
    <w:rsid w:val="00B84993"/>
    <w:rsid w:val="00B84C00"/>
    <w:rsid w:val="00B85325"/>
    <w:rsid w:val="00B85425"/>
    <w:rsid w:val="00B85FD4"/>
    <w:rsid w:val="00B87806"/>
    <w:rsid w:val="00B87EC9"/>
    <w:rsid w:val="00B91318"/>
    <w:rsid w:val="00B91533"/>
    <w:rsid w:val="00B91F5D"/>
    <w:rsid w:val="00B93640"/>
    <w:rsid w:val="00B93FF5"/>
    <w:rsid w:val="00B94C9E"/>
    <w:rsid w:val="00B94D33"/>
    <w:rsid w:val="00B954A6"/>
    <w:rsid w:val="00B95A66"/>
    <w:rsid w:val="00B965C5"/>
    <w:rsid w:val="00B96B8C"/>
    <w:rsid w:val="00BA0196"/>
    <w:rsid w:val="00BA070B"/>
    <w:rsid w:val="00BA0B49"/>
    <w:rsid w:val="00BA13ED"/>
    <w:rsid w:val="00BA15CB"/>
    <w:rsid w:val="00BA2E21"/>
    <w:rsid w:val="00BA3100"/>
    <w:rsid w:val="00BA3864"/>
    <w:rsid w:val="00BA4149"/>
    <w:rsid w:val="00BA42D0"/>
    <w:rsid w:val="00BA4427"/>
    <w:rsid w:val="00BA46E3"/>
    <w:rsid w:val="00BA5137"/>
    <w:rsid w:val="00BA5733"/>
    <w:rsid w:val="00BA5DAE"/>
    <w:rsid w:val="00BA670C"/>
    <w:rsid w:val="00BA72CC"/>
    <w:rsid w:val="00BA76A3"/>
    <w:rsid w:val="00BB1299"/>
    <w:rsid w:val="00BB1EAD"/>
    <w:rsid w:val="00BB4335"/>
    <w:rsid w:val="00BB6133"/>
    <w:rsid w:val="00BB6691"/>
    <w:rsid w:val="00BB751A"/>
    <w:rsid w:val="00BC134F"/>
    <w:rsid w:val="00BC1B33"/>
    <w:rsid w:val="00BC24A1"/>
    <w:rsid w:val="00BC2AAE"/>
    <w:rsid w:val="00BC3481"/>
    <w:rsid w:val="00BC38FD"/>
    <w:rsid w:val="00BC3C53"/>
    <w:rsid w:val="00BC4C9E"/>
    <w:rsid w:val="00BC5807"/>
    <w:rsid w:val="00BC5BEC"/>
    <w:rsid w:val="00BC7883"/>
    <w:rsid w:val="00BD28F0"/>
    <w:rsid w:val="00BD30D2"/>
    <w:rsid w:val="00BD3EB5"/>
    <w:rsid w:val="00BD618E"/>
    <w:rsid w:val="00BD6191"/>
    <w:rsid w:val="00BD7269"/>
    <w:rsid w:val="00BD72C1"/>
    <w:rsid w:val="00BE064B"/>
    <w:rsid w:val="00BE0955"/>
    <w:rsid w:val="00BE2586"/>
    <w:rsid w:val="00BE2D8A"/>
    <w:rsid w:val="00BE3E56"/>
    <w:rsid w:val="00BE479B"/>
    <w:rsid w:val="00BE4A70"/>
    <w:rsid w:val="00BE511F"/>
    <w:rsid w:val="00BE52B5"/>
    <w:rsid w:val="00BE5879"/>
    <w:rsid w:val="00BE6240"/>
    <w:rsid w:val="00BE6451"/>
    <w:rsid w:val="00BE6D1B"/>
    <w:rsid w:val="00BE6FCB"/>
    <w:rsid w:val="00BE742D"/>
    <w:rsid w:val="00BE7C8C"/>
    <w:rsid w:val="00BF07D7"/>
    <w:rsid w:val="00BF1944"/>
    <w:rsid w:val="00BF27B8"/>
    <w:rsid w:val="00BF422E"/>
    <w:rsid w:val="00BF4A8F"/>
    <w:rsid w:val="00BF4B04"/>
    <w:rsid w:val="00BF5A0E"/>
    <w:rsid w:val="00BF695B"/>
    <w:rsid w:val="00BF69C9"/>
    <w:rsid w:val="00BF6CC6"/>
    <w:rsid w:val="00BF6E94"/>
    <w:rsid w:val="00BF737C"/>
    <w:rsid w:val="00BF7F5D"/>
    <w:rsid w:val="00C01580"/>
    <w:rsid w:val="00C016C6"/>
    <w:rsid w:val="00C01B08"/>
    <w:rsid w:val="00C01DF8"/>
    <w:rsid w:val="00C02231"/>
    <w:rsid w:val="00C02BA1"/>
    <w:rsid w:val="00C02D7C"/>
    <w:rsid w:val="00C030AB"/>
    <w:rsid w:val="00C034CB"/>
    <w:rsid w:val="00C03786"/>
    <w:rsid w:val="00C03D13"/>
    <w:rsid w:val="00C0509B"/>
    <w:rsid w:val="00C051A8"/>
    <w:rsid w:val="00C054BC"/>
    <w:rsid w:val="00C059D0"/>
    <w:rsid w:val="00C06851"/>
    <w:rsid w:val="00C077E7"/>
    <w:rsid w:val="00C07859"/>
    <w:rsid w:val="00C07D28"/>
    <w:rsid w:val="00C10433"/>
    <w:rsid w:val="00C1142D"/>
    <w:rsid w:val="00C11B7D"/>
    <w:rsid w:val="00C11F53"/>
    <w:rsid w:val="00C12487"/>
    <w:rsid w:val="00C12F3B"/>
    <w:rsid w:val="00C12FE3"/>
    <w:rsid w:val="00C14033"/>
    <w:rsid w:val="00C14C43"/>
    <w:rsid w:val="00C14E74"/>
    <w:rsid w:val="00C158D4"/>
    <w:rsid w:val="00C15AFE"/>
    <w:rsid w:val="00C16AA3"/>
    <w:rsid w:val="00C170C2"/>
    <w:rsid w:val="00C17547"/>
    <w:rsid w:val="00C17897"/>
    <w:rsid w:val="00C202E9"/>
    <w:rsid w:val="00C2199B"/>
    <w:rsid w:val="00C21A7C"/>
    <w:rsid w:val="00C22ACF"/>
    <w:rsid w:val="00C22C5F"/>
    <w:rsid w:val="00C23D5E"/>
    <w:rsid w:val="00C240CE"/>
    <w:rsid w:val="00C24D55"/>
    <w:rsid w:val="00C25033"/>
    <w:rsid w:val="00C26F87"/>
    <w:rsid w:val="00C273C7"/>
    <w:rsid w:val="00C30D93"/>
    <w:rsid w:val="00C312D2"/>
    <w:rsid w:val="00C3136D"/>
    <w:rsid w:val="00C31381"/>
    <w:rsid w:val="00C32808"/>
    <w:rsid w:val="00C32B95"/>
    <w:rsid w:val="00C32CD4"/>
    <w:rsid w:val="00C33C87"/>
    <w:rsid w:val="00C353C1"/>
    <w:rsid w:val="00C357DB"/>
    <w:rsid w:val="00C362A6"/>
    <w:rsid w:val="00C367C9"/>
    <w:rsid w:val="00C36AE6"/>
    <w:rsid w:val="00C36EB6"/>
    <w:rsid w:val="00C40052"/>
    <w:rsid w:val="00C401AF"/>
    <w:rsid w:val="00C409D5"/>
    <w:rsid w:val="00C41060"/>
    <w:rsid w:val="00C41562"/>
    <w:rsid w:val="00C42B7F"/>
    <w:rsid w:val="00C435C3"/>
    <w:rsid w:val="00C43FAE"/>
    <w:rsid w:val="00C4460E"/>
    <w:rsid w:val="00C44B68"/>
    <w:rsid w:val="00C44B9B"/>
    <w:rsid w:val="00C44CC9"/>
    <w:rsid w:val="00C44E5F"/>
    <w:rsid w:val="00C453EC"/>
    <w:rsid w:val="00C461BF"/>
    <w:rsid w:val="00C46B05"/>
    <w:rsid w:val="00C4722C"/>
    <w:rsid w:val="00C47F82"/>
    <w:rsid w:val="00C50334"/>
    <w:rsid w:val="00C51595"/>
    <w:rsid w:val="00C5193A"/>
    <w:rsid w:val="00C51B7C"/>
    <w:rsid w:val="00C52727"/>
    <w:rsid w:val="00C53440"/>
    <w:rsid w:val="00C53BF2"/>
    <w:rsid w:val="00C60C51"/>
    <w:rsid w:val="00C616A6"/>
    <w:rsid w:val="00C61B63"/>
    <w:rsid w:val="00C6234B"/>
    <w:rsid w:val="00C62862"/>
    <w:rsid w:val="00C63C92"/>
    <w:rsid w:val="00C63EAE"/>
    <w:rsid w:val="00C656EE"/>
    <w:rsid w:val="00C663D8"/>
    <w:rsid w:val="00C67EAE"/>
    <w:rsid w:val="00C70E01"/>
    <w:rsid w:val="00C70FFB"/>
    <w:rsid w:val="00C71203"/>
    <w:rsid w:val="00C73200"/>
    <w:rsid w:val="00C73260"/>
    <w:rsid w:val="00C738AB"/>
    <w:rsid w:val="00C743BA"/>
    <w:rsid w:val="00C74B5F"/>
    <w:rsid w:val="00C74BB0"/>
    <w:rsid w:val="00C7540C"/>
    <w:rsid w:val="00C7629F"/>
    <w:rsid w:val="00C766ED"/>
    <w:rsid w:val="00C766F0"/>
    <w:rsid w:val="00C76A16"/>
    <w:rsid w:val="00C771BE"/>
    <w:rsid w:val="00C823AC"/>
    <w:rsid w:val="00C831D8"/>
    <w:rsid w:val="00C83796"/>
    <w:rsid w:val="00C8491F"/>
    <w:rsid w:val="00C84B75"/>
    <w:rsid w:val="00C851C0"/>
    <w:rsid w:val="00C851F5"/>
    <w:rsid w:val="00C856E8"/>
    <w:rsid w:val="00C858D6"/>
    <w:rsid w:val="00C85990"/>
    <w:rsid w:val="00C8661B"/>
    <w:rsid w:val="00C87F56"/>
    <w:rsid w:val="00C90310"/>
    <w:rsid w:val="00C91EC3"/>
    <w:rsid w:val="00C92119"/>
    <w:rsid w:val="00C928A4"/>
    <w:rsid w:val="00C939C5"/>
    <w:rsid w:val="00C93B37"/>
    <w:rsid w:val="00C93C63"/>
    <w:rsid w:val="00C95040"/>
    <w:rsid w:val="00C9528B"/>
    <w:rsid w:val="00C95C54"/>
    <w:rsid w:val="00C95EB6"/>
    <w:rsid w:val="00C95EBF"/>
    <w:rsid w:val="00C96974"/>
    <w:rsid w:val="00C97581"/>
    <w:rsid w:val="00C979BF"/>
    <w:rsid w:val="00CA03C8"/>
    <w:rsid w:val="00CA0630"/>
    <w:rsid w:val="00CA0DFD"/>
    <w:rsid w:val="00CA102A"/>
    <w:rsid w:val="00CA139A"/>
    <w:rsid w:val="00CA19D6"/>
    <w:rsid w:val="00CA19FA"/>
    <w:rsid w:val="00CA2181"/>
    <w:rsid w:val="00CA26DD"/>
    <w:rsid w:val="00CA2899"/>
    <w:rsid w:val="00CA3890"/>
    <w:rsid w:val="00CA3A3D"/>
    <w:rsid w:val="00CA3AA6"/>
    <w:rsid w:val="00CA3EF3"/>
    <w:rsid w:val="00CA45B6"/>
    <w:rsid w:val="00CA4880"/>
    <w:rsid w:val="00CA51FC"/>
    <w:rsid w:val="00CA555C"/>
    <w:rsid w:val="00CA608B"/>
    <w:rsid w:val="00CA77FB"/>
    <w:rsid w:val="00CA793D"/>
    <w:rsid w:val="00CA7942"/>
    <w:rsid w:val="00CB026C"/>
    <w:rsid w:val="00CB09C8"/>
    <w:rsid w:val="00CB0C67"/>
    <w:rsid w:val="00CB2554"/>
    <w:rsid w:val="00CB2886"/>
    <w:rsid w:val="00CB2E57"/>
    <w:rsid w:val="00CB3293"/>
    <w:rsid w:val="00CB379B"/>
    <w:rsid w:val="00CB3BF4"/>
    <w:rsid w:val="00CB3D9D"/>
    <w:rsid w:val="00CB4074"/>
    <w:rsid w:val="00CB454A"/>
    <w:rsid w:val="00CB4F88"/>
    <w:rsid w:val="00CB5DD0"/>
    <w:rsid w:val="00CC06BA"/>
    <w:rsid w:val="00CC269A"/>
    <w:rsid w:val="00CC314F"/>
    <w:rsid w:val="00CC3725"/>
    <w:rsid w:val="00CC46CE"/>
    <w:rsid w:val="00CC4AD9"/>
    <w:rsid w:val="00CC51D4"/>
    <w:rsid w:val="00CC564F"/>
    <w:rsid w:val="00CC65DA"/>
    <w:rsid w:val="00CC6C62"/>
    <w:rsid w:val="00CD1043"/>
    <w:rsid w:val="00CD13F3"/>
    <w:rsid w:val="00CD14B9"/>
    <w:rsid w:val="00CD17C8"/>
    <w:rsid w:val="00CD1962"/>
    <w:rsid w:val="00CD46B3"/>
    <w:rsid w:val="00CD692C"/>
    <w:rsid w:val="00CD6C8C"/>
    <w:rsid w:val="00CD75CC"/>
    <w:rsid w:val="00CE11CC"/>
    <w:rsid w:val="00CE12B5"/>
    <w:rsid w:val="00CE18A4"/>
    <w:rsid w:val="00CE2AA7"/>
    <w:rsid w:val="00CE31D4"/>
    <w:rsid w:val="00CE4375"/>
    <w:rsid w:val="00CE4916"/>
    <w:rsid w:val="00CE5896"/>
    <w:rsid w:val="00CE5AA0"/>
    <w:rsid w:val="00CE5E78"/>
    <w:rsid w:val="00CE682F"/>
    <w:rsid w:val="00CE75EF"/>
    <w:rsid w:val="00CE7B36"/>
    <w:rsid w:val="00CF0103"/>
    <w:rsid w:val="00CF174F"/>
    <w:rsid w:val="00CF18FA"/>
    <w:rsid w:val="00CF21B9"/>
    <w:rsid w:val="00CF2A2D"/>
    <w:rsid w:val="00CF3F39"/>
    <w:rsid w:val="00CF5922"/>
    <w:rsid w:val="00CF61D4"/>
    <w:rsid w:val="00CF6BF9"/>
    <w:rsid w:val="00D004BB"/>
    <w:rsid w:val="00D00748"/>
    <w:rsid w:val="00D0230E"/>
    <w:rsid w:val="00D02A5C"/>
    <w:rsid w:val="00D0366E"/>
    <w:rsid w:val="00D03800"/>
    <w:rsid w:val="00D03B05"/>
    <w:rsid w:val="00D049B2"/>
    <w:rsid w:val="00D065D3"/>
    <w:rsid w:val="00D1009B"/>
    <w:rsid w:val="00D10DD2"/>
    <w:rsid w:val="00D1121A"/>
    <w:rsid w:val="00D113D9"/>
    <w:rsid w:val="00D11C4B"/>
    <w:rsid w:val="00D11FD3"/>
    <w:rsid w:val="00D12226"/>
    <w:rsid w:val="00D12668"/>
    <w:rsid w:val="00D12AEC"/>
    <w:rsid w:val="00D13799"/>
    <w:rsid w:val="00D14142"/>
    <w:rsid w:val="00D14C25"/>
    <w:rsid w:val="00D14C94"/>
    <w:rsid w:val="00D160DF"/>
    <w:rsid w:val="00D17195"/>
    <w:rsid w:val="00D20B61"/>
    <w:rsid w:val="00D20C48"/>
    <w:rsid w:val="00D215E1"/>
    <w:rsid w:val="00D21DF3"/>
    <w:rsid w:val="00D231C8"/>
    <w:rsid w:val="00D23DE4"/>
    <w:rsid w:val="00D24557"/>
    <w:rsid w:val="00D256FA"/>
    <w:rsid w:val="00D2598F"/>
    <w:rsid w:val="00D267EC"/>
    <w:rsid w:val="00D26D63"/>
    <w:rsid w:val="00D273F0"/>
    <w:rsid w:val="00D27672"/>
    <w:rsid w:val="00D27F49"/>
    <w:rsid w:val="00D311DF"/>
    <w:rsid w:val="00D31C4A"/>
    <w:rsid w:val="00D32D99"/>
    <w:rsid w:val="00D32F94"/>
    <w:rsid w:val="00D33ED4"/>
    <w:rsid w:val="00D33F2A"/>
    <w:rsid w:val="00D3421B"/>
    <w:rsid w:val="00D342A6"/>
    <w:rsid w:val="00D343C4"/>
    <w:rsid w:val="00D34440"/>
    <w:rsid w:val="00D3458A"/>
    <w:rsid w:val="00D35A33"/>
    <w:rsid w:val="00D3636B"/>
    <w:rsid w:val="00D36A6A"/>
    <w:rsid w:val="00D372A9"/>
    <w:rsid w:val="00D37634"/>
    <w:rsid w:val="00D400F9"/>
    <w:rsid w:val="00D41024"/>
    <w:rsid w:val="00D4135A"/>
    <w:rsid w:val="00D428AA"/>
    <w:rsid w:val="00D4312E"/>
    <w:rsid w:val="00D443BE"/>
    <w:rsid w:val="00D45689"/>
    <w:rsid w:val="00D459E0"/>
    <w:rsid w:val="00D45CA6"/>
    <w:rsid w:val="00D464BF"/>
    <w:rsid w:val="00D46635"/>
    <w:rsid w:val="00D46A71"/>
    <w:rsid w:val="00D47773"/>
    <w:rsid w:val="00D50223"/>
    <w:rsid w:val="00D5098E"/>
    <w:rsid w:val="00D52BDB"/>
    <w:rsid w:val="00D53423"/>
    <w:rsid w:val="00D5356B"/>
    <w:rsid w:val="00D53E26"/>
    <w:rsid w:val="00D545F4"/>
    <w:rsid w:val="00D547E3"/>
    <w:rsid w:val="00D553D3"/>
    <w:rsid w:val="00D557EE"/>
    <w:rsid w:val="00D55C7E"/>
    <w:rsid w:val="00D56384"/>
    <w:rsid w:val="00D56D46"/>
    <w:rsid w:val="00D57074"/>
    <w:rsid w:val="00D57A78"/>
    <w:rsid w:val="00D60EE3"/>
    <w:rsid w:val="00D60EE7"/>
    <w:rsid w:val="00D61486"/>
    <w:rsid w:val="00D623C2"/>
    <w:rsid w:val="00D62A4D"/>
    <w:rsid w:val="00D62F75"/>
    <w:rsid w:val="00D630BE"/>
    <w:rsid w:val="00D6322D"/>
    <w:rsid w:val="00D65EBE"/>
    <w:rsid w:val="00D70E31"/>
    <w:rsid w:val="00D711B2"/>
    <w:rsid w:val="00D72093"/>
    <w:rsid w:val="00D72DA3"/>
    <w:rsid w:val="00D73EB2"/>
    <w:rsid w:val="00D755F8"/>
    <w:rsid w:val="00D75C14"/>
    <w:rsid w:val="00D76752"/>
    <w:rsid w:val="00D76A34"/>
    <w:rsid w:val="00D77688"/>
    <w:rsid w:val="00D77B01"/>
    <w:rsid w:val="00D81030"/>
    <w:rsid w:val="00D82509"/>
    <w:rsid w:val="00D829B1"/>
    <w:rsid w:val="00D830F7"/>
    <w:rsid w:val="00D83269"/>
    <w:rsid w:val="00D83702"/>
    <w:rsid w:val="00D8377A"/>
    <w:rsid w:val="00D84D15"/>
    <w:rsid w:val="00D85065"/>
    <w:rsid w:val="00D85297"/>
    <w:rsid w:val="00D85B77"/>
    <w:rsid w:val="00D86FEC"/>
    <w:rsid w:val="00D87054"/>
    <w:rsid w:val="00D87308"/>
    <w:rsid w:val="00D907BA"/>
    <w:rsid w:val="00D9080F"/>
    <w:rsid w:val="00D94CCE"/>
    <w:rsid w:val="00D95055"/>
    <w:rsid w:val="00D9508A"/>
    <w:rsid w:val="00D95AA4"/>
    <w:rsid w:val="00D95F72"/>
    <w:rsid w:val="00D979E4"/>
    <w:rsid w:val="00D97D34"/>
    <w:rsid w:val="00DA0339"/>
    <w:rsid w:val="00DA036D"/>
    <w:rsid w:val="00DA10B8"/>
    <w:rsid w:val="00DA1273"/>
    <w:rsid w:val="00DA3808"/>
    <w:rsid w:val="00DA4158"/>
    <w:rsid w:val="00DA4271"/>
    <w:rsid w:val="00DA49F7"/>
    <w:rsid w:val="00DA5A71"/>
    <w:rsid w:val="00DA61BD"/>
    <w:rsid w:val="00DA63A0"/>
    <w:rsid w:val="00DA653F"/>
    <w:rsid w:val="00DA6B4D"/>
    <w:rsid w:val="00DA6B6F"/>
    <w:rsid w:val="00DA6EF0"/>
    <w:rsid w:val="00DA78EC"/>
    <w:rsid w:val="00DB020A"/>
    <w:rsid w:val="00DB10E5"/>
    <w:rsid w:val="00DB182C"/>
    <w:rsid w:val="00DB2582"/>
    <w:rsid w:val="00DB390F"/>
    <w:rsid w:val="00DB3F7C"/>
    <w:rsid w:val="00DB4DE6"/>
    <w:rsid w:val="00DB5402"/>
    <w:rsid w:val="00DB5B17"/>
    <w:rsid w:val="00DB62A2"/>
    <w:rsid w:val="00DB7020"/>
    <w:rsid w:val="00DC02C0"/>
    <w:rsid w:val="00DC0F46"/>
    <w:rsid w:val="00DC0FF8"/>
    <w:rsid w:val="00DC18B7"/>
    <w:rsid w:val="00DC1AB9"/>
    <w:rsid w:val="00DC21C0"/>
    <w:rsid w:val="00DC22D8"/>
    <w:rsid w:val="00DC2DB9"/>
    <w:rsid w:val="00DC30E6"/>
    <w:rsid w:val="00DC32A9"/>
    <w:rsid w:val="00DC3445"/>
    <w:rsid w:val="00DC3BD1"/>
    <w:rsid w:val="00DC4047"/>
    <w:rsid w:val="00DC4BB6"/>
    <w:rsid w:val="00DC61DA"/>
    <w:rsid w:val="00DC6E4D"/>
    <w:rsid w:val="00DC756E"/>
    <w:rsid w:val="00DC7B09"/>
    <w:rsid w:val="00DD096C"/>
    <w:rsid w:val="00DD221B"/>
    <w:rsid w:val="00DD236B"/>
    <w:rsid w:val="00DD3302"/>
    <w:rsid w:val="00DD3943"/>
    <w:rsid w:val="00DD4F0E"/>
    <w:rsid w:val="00DD54ED"/>
    <w:rsid w:val="00DD5C2E"/>
    <w:rsid w:val="00DD5CF9"/>
    <w:rsid w:val="00DD5F22"/>
    <w:rsid w:val="00DD763B"/>
    <w:rsid w:val="00DE0C49"/>
    <w:rsid w:val="00DE1532"/>
    <w:rsid w:val="00DE1D45"/>
    <w:rsid w:val="00DE2795"/>
    <w:rsid w:val="00DE3151"/>
    <w:rsid w:val="00DE3904"/>
    <w:rsid w:val="00DE4ACD"/>
    <w:rsid w:val="00DE602E"/>
    <w:rsid w:val="00DE74ED"/>
    <w:rsid w:val="00DE7B7E"/>
    <w:rsid w:val="00DF0BF0"/>
    <w:rsid w:val="00DF1CB4"/>
    <w:rsid w:val="00DF2091"/>
    <w:rsid w:val="00DF2E9A"/>
    <w:rsid w:val="00DF398E"/>
    <w:rsid w:val="00DF3CA2"/>
    <w:rsid w:val="00DF4A8C"/>
    <w:rsid w:val="00DF5747"/>
    <w:rsid w:val="00DF66D1"/>
    <w:rsid w:val="00DF6723"/>
    <w:rsid w:val="00DF6793"/>
    <w:rsid w:val="00DF6A7B"/>
    <w:rsid w:val="00DF71DC"/>
    <w:rsid w:val="00DF753B"/>
    <w:rsid w:val="00DF7651"/>
    <w:rsid w:val="00DF78A4"/>
    <w:rsid w:val="00DF7E9D"/>
    <w:rsid w:val="00E002F6"/>
    <w:rsid w:val="00E01375"/>
    <w:rsid w:val="00E01463"/>
    <w:rsid w:val="00E01A6B"/>
    <w:rsid w:val="00E02821"/>
    <w:rsid w:val="00E02991"/>
    <w:rsid w:val="00E03B99"/>
    <w:rsid w:val="00E044A6"/>
    <w:rsid w:val="00E04F2F"/>
    <w:rsid w:val="00E052C8"/>
    <w:rsid w:val="00E05DC3"/>
    <w:rsid w:val="00E05E0A"/>
    <w:rsid w:val="00E06018"/>
    <w:rsid w:val="00E060BE"/>
    <w:rsid w:val="00E062E2"/>
    <w:rsid w:val="00E0736D"/>
    <w:rsid w:val="00E10452"/>
    <w:rsid w:val="00E10E29"/>
    <w:rsid w:val="00E1316B"/>
    <w:rsid w:val="00E14716"/>
    <w:rsid w:val="00E16AAC"/>
    <w:rsid w:val="00E2034E"/>
    <w:rsid w:val="00E20602"/>
    <w:rsid w:val="00E24857"/>
    <w:rsid w:val="00E25479"/>
    <w:rsid w:val="00E26F95"/>
    <w:rsid w:val="00E27608"/>
    <w:rsid w:val="00E27BC2"/>
    <w:rsid w:val="00E30636"/>
    <w:rsid w:val="00E3092E"/>
    <w:rsid w:val="00E30B9E"/>
    <w:rsid w:val="00E31213"/>
    <w:rsid w:val="00E33ED1"/>
    <w:rsid w:val="00E3419F"/>
    <w:rsid w:val="00E341B8"/>
    <w:rsid w:val="00E348B6"/>
    <w:rsid w:val="00E36456"/>
    <w:rsid w:val="00E3651B"/>
    <w:rsid w:val="00E40697"/>
    <w:rsid w:val="00E40B05"/>
    <w:rsid w:val="00E4302C"/>
    <w:rsid w:val="00E43B2C"/>
    <w:rsid w:val="00E43EC3"/>
    <w:rsid w:val="00E4406B"/>
    <w:rsid w:val="00E442C8"/>
    <w:rsid w:val="00E44594"/>
    <w:rsid w:val="00E44D6B"/>
    <w:rsid w:val="00E45320"/>
    <w:rsid w:val="00E474A8"/>
    <w:rsid w:val="00E47A98"/>
    <w:rsid w:val="00E47ECF"/>
    <w:rsid w:val="00E512DA"/>
    <w:rsid w:val="00E521C9"/>
    <w:rsid w:val="00E534CF"/>
    <w:rsid w:val="00E538D3"/>
    <w:rsid w:val="00E539C4"/>
    <w:rsid w:val="00E553F7"/>
    <w:rsid w:val="00E56D4F"/>
    <w:rsid w:val="00E5705D"/>
    <w:rsid w:val="00E57794"/>
    <w:rsid w:val="00E60277"/>
    <w:rsid w:val="00E60527"/>
    <w:rsid w:val="00E609EA"/>
    <w:rsid w:val="00E616EB"/>
    <w:rsid w:val="00E61918"/>
    <w:rsid w:val="00E61EC1"/>
    <w:rsid w:val="00E638B8"/>
    <w:rsid w:val="00E65533"/>
    <w:rsid w:val="00E66A24"/>
    <w:rsid w:val="00E66DB5"/>
    <w:rsid w:val="00E66EF8"/>
    <w:rsid w:val="00E6757C"/>
    <w:rsid w:val="00E67A7A"/>
    <w:rsid w:val="00E70525"/>
    <w:rsid w:val="00E70B3B"/>
    <w:rsid w:val="00E712C4"/>
    <w:rsid w:val="00E71517"/>
    <w:rsid w:val="00E71527"/>
    <w:rsid w:val="00E72226"/>
    <w:rsid w:val="00E73CF4"/>
    <w:rsid w:val="00E7418E"/>
    <w:rsid w:val="00E746CE"/>
    <w:rsid w:val="00E74C37"/>
    <w:rsid w:val="00E76552"/>
    <w:rsid w:val="00E76B14"/>
    <w:rsid w:val="00E77C52"/>
    <w:rsid w:val="00E80AA0"/>
    <w:rsid w:val="00E81AA5"/>
    <w:rsid w:val="00E81CB4"/>
    <w:rsid w:val="00E82A33"/>
    <w:rsid w:val="00E8324F"/>
    <w:rsid w:val="00E8369B"/>
    <w:rsid w:val="00E8393E"/>
    <w:rsid w:val="00E83DD8"/>
    <w:rsid w:val="00E83F58"/>
    <w:rsid w:val="00E8585B"/>
    <w:rsid w:val="00E85F1C"/>
    <w:rsid w:val="00E864A1"/>
    <w:rsid w:val="00E86C55"/>
    <w:rsid w:val="00E87CCE"/>
    <w:rsid w:val="00E87F41"/>
    <w:rsid w:val="00E90E21"/>
    <w:rsid w:val="00E92880"/>
    <w:rsid w:val="00E9330F"/>
    <w:rsid w:val="00E96C97"/>
    <w:rsid w:val="00E97083"/>
    <w:rsid w:val="00E973B0"/>
    <w:rsid w:val="00EA1B44"/>
    <w:rsid w:val="00EA20BE"/>
    <w:rsid w:val="00EA2B70"/>
    <w:rsid w:val="00EA396E"/>
    <w:rsid w:val="00EA3F15"/>
    <w:rsid w:val="00EA62D9"/>
    <w:rsid w:val="00EA69C9"/>
    <w:rsid w:val="00EA7847"/>
    <w:rsid w:val="00EA7BB7"/>
    <w:rsid w:val="00EA7E97"/>
    <w:rsid w:val="00EB0F16"/>
    <w:rsid w:val="00EB144C"/>
    <w:rsid w:val="00EB16F4"/>
    <w:rsid w:val="00EB1F35"/>
    <w:rsid w:val="00EB29E1"/>
    <w:rsid w:val="00EB2AD3"/>
    <w:rsid w:val="00EB2F92"/>
    <w:rsid w:val="00EB352A"/>
    <w:rsid w:val="00EB3D1E"/>
    <w:rsid w:val="00EB432F"/>
    <w:rsid w:val="00EB4C2F"/>
    <w:rsid w:val="00EB5054"/>
    <w:rsid w:val="00EB5A0D"/>
    <w:rsid w:val="00EB610E"/>
    <w:rsid w:val="00EC0085"/>
    <w:rsid w:val="00EC1221"/>
    <w:rsid w:val="00EC13F3"/>
    <w:rsid w:val="00EC1F2C"/>
    <w:rsid w:val="00EC24EC"/>
    <w:rsid w:val="00EC35E4"/>
    <w:rsid w:val="00EC3A37"/>
    <w:rsid w:val="00EC51FF"/>
    <w:rsid w:val="00EC5748"/>
    <w:rsid w:val="00EC5A4B"/>
    <w:rsid w:val="00EC5A73"/>
    <w:rsid w:val="00EC688C"/>
    <w:rsid w:val="00ED0150"/>
    <w:rsid w:val="00ED0D19"/>
    <w:rsid w:val="00ED130C"/>
    <w:rsid w:val="00ED2AFF"/>
    <w:rsid w:val="00ED2C04"/>
    <w:rsid w:val="00ED4549"/>
    <w:rsid w:val="00ED55EA"/>
    <w:rsid w:val="00ED5D82"/>
    <w:rsid w:val="00ED5FF2"/>
    <w:rsid w:val="00ED6FCB"/>
    <w:rsid w:val="00ED7B15"/>
    <w:rsid w:val="00ED7DB3"/>
    <w:rsid w:val="00EE0DE1"/>
    <w:rsid w:val="00EE14D6"/>
    <w:rsid w:val="00EE1951"/>
    <w:rsid w:val="00EE1BBA"/>
    <w:rsid w:val="00EE259D"/>
    <w:rsid w:val="00EE292B"/>
    <w:rsid w:val="00EE2E6E"/>
    <w:rsid w:val="00EE36B2"/>
    <w:rsid w:val="00EE3FCD"/>
    <w:rsid w:val="00EE4FE4"/>
    <w:rsid w:val="00EE5E86"/>
    <w:rsid w:val="00EE5EA0"/>
    <w:rsid w:val="00EE5FCC"/>
    <w:rsid w:val="00EE62C0"/>
    <w:rsid w:val="00EE64AA"/>
    <w:rsid w:val="00EE76C0"/>
    <w:rsid w:val="00EF29E1"/>
    <w:rsid w:val="00EF3279"/>
    <w:rsid w:val="00EF5187"/>
    <w:rsid w:val="00EF536C"/>
    <w:rsid w:val="00EF63BA"/>
    <w:rsid w:val="00F0030B"/>
    <w:rsid w:val="00F0035C"/>
    <w:rsid w:val="00F00B67"/>
    <w:rsid w:val="00F00BAD"/>
    <w:rsid w:val="00F00C90"/>
    <w:rsid w:val="00F01ACE"/>
    <w:rsid w:val="00F01EB4"/>
    <w:rsid w:val="00F02C0E"/>
    <w:rsid w:val="00F044B6"/>
    <w:rsid w:val="00F04810"/>
    <w:rsid w:val="00F04C88"/>
    <w:rsid w:val="00F04F0D"/>
    <w:rsid w:val="00F0759E"/>
    <w:rsid w:val="00F0762E"/>
    <w:rsid w:val="00F10309"/>
    <w:rsid w:val="00F103D2"/>
    <w:rsid w:val="00F11188"/>
    <w:rsid w:val="00F1149C"/>
    <w:rsid w:val="00F12CCB"/>
    <w:rsid w:val="00F13E43"/>
    <w:rsid w:val="00F1497A"/>
    <w:rsid w:val="00F14B30"/>
    <w:rsid w:val="00F16676"/>
    <w:rsid w:val="00F16A43"/>
    <w:rsid w:val="00F1726D"/>
    <w:rsid w:val="00F178D8"/>
    <w:rsid w:val="00F17914"/>
    <w:rsid w:val="00F17B18"/>
    <w:rsid w:val="00F224BD"/>
    <w:rsid w:val="00F2272D"/>
    <w:rsid w:val="00F228EB"/>
    <w:rsid w:val="00F231C2"/>
    <w:rsid w:val="00F2375C"/>
    <w:rsid w:val="00F24229"/>
    <w:rsid w:val="00F246AE"/>
    <w:rsid w:val="00F2690F"/>
    <w:rsid w:val="00F270E9"/>
    <w:rsid w:val="00F2718C"/>
    <w:rsid w:val="00F304FE"/>
    <w:rsid w:val="00F30572"/>
    <w:rsid w:val="00F30A22"/>
    <w:rsid w:val="00F3147E"/>
    <w:rsid w:val="00F31862"/>
    <w:rsid w:val="00F31863"/>
    <w:rsid w:val="00F3199B"/>
    <w:rsid w:val="00F33AA5"/>
    <w:rsid w:val="00F35DF4"/>
    <w:rsid w:val="00F35F07"/>
    <w:rsid w:val="00F36371"/>
    <w:rsid w:val="00F37A1B"/>
    <w:rsid w:val="00F40882"/>
    <w:rsid w:val="00F42B91"/>
    <w:rsid w:val="00F44512"/>
    <w:rsid w:val="00F46127"/>
    <w:rsid w:val="00F46780"/>
    <w:rsid w:val="00F50305"/>
    <w:rsid w:val="00F50AC4"/>
    <w:rsid w:val="00F51218"/>
    <w:rsid w:val="00F51A86"/>
    <w:rsid w:val="00F51C53"/>
    <w:rsid w:val="00F5242A"/>
    <w:rsid w:val="00F52701"/>
    <w:rsid w:val="00F52E75"/>
    <w:rsid w:val="00F52F1B"/>
    <w:rsid w:val="00F52FDC"/>
    <w:rsid w:val="00F530A8"/>
    <w:rsid w:val="00F532BA"/>
    <w:rsid w:val="00F54493"/>
    <w:rsid w:val="00F5566F"/>
    <w:rsid w:val="00F559EF"/>
    <w:rsid w:val="00F55A19"/>
    <w:rsid w:val="00F55AD5"/>
    <w:rsid w:val="00F56125"/>
    <w:rsid w:val="00F56C9C"/>
    <w:rsid w:val="00F57709"/>
    <w:rsid w:val="00F57CCB"/>
    <w:rsid w:val="00F60147"/>
    <w:rsid w:val="00F617E4"/>
    <w:rsid w:val="00F6205E"/>
    <w:rsid w:val="00F629EC"/>
    <w:rsid w:val="00F62A1B"/>
    <w:rsid w:val="00F64373"/>
    <w:rsid w:val="00F64A58"/>
    <w:rsid w:val="00F64BB4"/>
    <w:rsid w:val="00F65A37"/>
    <w:rsid w:val="00F678DC"/>
    <w:rsid w:val="00F70043"/>
    <w:rsid w:val="00F70310"/>
    <w:rsid w:val="00F71096"/>
    <w:rsid w:val="00F71EAD"/>
    <w:rsid w:val="00F71FB9"/>
    <w:rsid w:val="00F72A1B"/>
    <w:rsid w:val="00F72B25"/>
    <w:rsid w:val="00F73597"/>
    <w:rsid w:val="00F73E95"/>
    <w:rsid w:val="00F74C38"/>
    <w:rsid w:val="00F75E1F"/>
    <w:rsid w:val="00F75E4D"/>
    <w:rsid w:val="00F763AD"/>
    <w:rsid w:val="00F7693A"/>
    <w:rsid w:val="00F76BB6"/>
    <w:rsid w:val="00F76C1D"/>
    <w:rsid w:val="00F7760D"/>
    <w:rsid w:val="00F77B04"/>
    <w:rsid w:val="00F77D2D"/>
    <w:rsid w:val="00F800C1"/>
    <w:rsid w:val="00F80317"/>
    <w:rsid w:val="00F821A3"/>
    <w:rsid w:val="00F83568"/>
    <w:rsid w:val="00F843FA"/>
    <w:rsid w:val="00F84552"/>
    <w:rsid w:val="00F84FAE"/>
    <w:rsid w:val="00F86162"/>
    <w:rsid w:val="00F869CD"/>
    <w:rsid w:val="00F91043"/>
    <w:rsid w:val="00F91C11"/>
    <w:rsid w:val="00F9246F"/>
    <w:rsid w:val="00F9309A"/>
    <w:rsid w:val="00F9314A"/>
    <w:rsid w:val="00F940B2"/>
    <w:rsid w:val="00F957C1"/>
    <w:rsid w:val="00F95AF6"/>
    <w:rsid w:val="00F95D08"/>
    <w:rsid w:val="00F9619C"/>
    <w:rsid w:val="00F96609"/>
    <w:rsid w:val="00F9742E"/>
    <w:rsid w:val="00FA1462"/>
    <w:rsid w:val="00FA1AE9"/>
    <w:rsid w:val="00FA4D5F"/>
    <w:rsid w:val="00FA5BD7"/>
    <w:rsid w:val="00FA6288"/>
    <w:rsid w:val="00FA64F7"/>
    <w:rsid w:val="00FA75EC"/>
    <w:rsid w:val="00FB1160"/>
    <w:rsid w:val="00FB19E8"/>
    <w:rsid w:val="00FB1DA9"/>
    <w:rsid w:val="00FB2144"/>
    <w:rsid w:val="00FB24A5"/>
    <w:rsid w:val="00FB2A38"/>
    <w:rsid w:val="00FB3927"/>
    <w:rsid w:val="00FB397E"/>
    <w:rsid w:val="00FB3E69"/>
    <w:rsid w:val="00FB41DE"/>
    <w:rsid w:val="00FB5CA9"/>
    <w:rsid w:val="00FB5EC8"/>
    <w:rsid w:val="00FB61D1"/>
    <w:rsid w:val="00FB63A5"/>
    <w:rsid w:val="00FB66CA"/>
    <w:rsid w:val="00FB6C27"/>
    <w:rsid w:val="00FB7A02"/>
    <w:rsid w:val="00FC0145"/>
    <w:rsid w:val="00FC03B0"/>
    <w:rsid w:val="00FC0B34"/>
    <w:rsid w:val="00FC1324"/>
    <w:rsid w:val="00FC237E"/>
    <w:rsid w:val="00FC3939"/>
    <w:rsid w:val="00FC4A76"/>
    <w:rsid w:val="00FC4B39"/>
    <w:rsid w:val="00FC4BFD"/>
    <w:rsid w:val="00FC524D"/>
    <w:rsid w:val="00FC5798"/>
    <w:rsid w:val="00FC58EF"/>
    <w:rsid w:val="00FC5ADC"/>
    <w:rsid w:val="00FC64D4"/>
    <w:rsid w:val="00FC68E2"/>
    <w:rsid w:val="00FC6A1B"/>
    <w:rsid w:val="00FC6E1F"/>
    <w:rsid w:val="00FC783B"/>
    <w:rsid w:val="00FD1049"/>
    <w:rsid w:val="00FD1785"/>
    <w:rsid w:val="00FD2130"/>
    <w:rsid w:val="00FD30C0"/>
    <w:rsid w:val="00FD33DF"/>
    <w:rsid w:val="00FD3CBE"/>
    <w:rsid w:val="00FD44DD"/>
    <w:rsid w:val="00FD46DC"/>
    <w:rsid w:val="00FD5569"/>
    <w:rsid w:val="00FD726B"/>
    <w:rsid w:val="00FE16B7"/>
    <w:rsid w:val="00FE1FD7"/>
    <w:rsid w:val="00FE243A"/>
    <w:rsid w:val="00FE2727"/>
    <w:rsid w:val="00FE304A"/>
    <w:rsid w:val="00FE38A0"/>
    <w:rsid w:val="00FE39D7"/>
    <w:rsid w:val="00FE460F"/>
    <w:rsid w:val="00FE466D"/>
    <w:rsid w:val="00FE4ECD"/>
    <w:rsid w:val="00FE5275"/>
    <w:rsid w:val="00FE5949"/>
    <w:rsid w:val="00FE6205"/>
    <w:rsid w:val="00FE70EF"/>
    <w:rsid w:val="00FE771C"/>
    <w:rsid w:val="00FE7EAA"/>
    <w:rsid w:val="00FF0A41"/>
    <w:rsid w:val="00FF0B6F"/>
    <w:rsid w:val="00FF2C2C"/>
    <w:rsid w:val="00FF2D46"/>
    <w:rsid w:val="00FF3814"/>
    <w:rsid w:val="00FF3DF2"/>
    <w:rsid w:val="00FF4689"/>
    <w:rsid w:val="00FF4AE3"/>
    <w:rsid w:val="00FF4D5F"/>
    <w:rsid w:val="00FF526B"/>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3A225A"/>
  <w15:docId w15:val="{E56FBB18-FFA7-48E1-A0EC-DF576508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A16"/>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1"/>
    <w:qFormat/>
    <w:rsid w:val="00BF5A0E"/>
    <w:pPr>
      <w:numPr>
        <w:numId w:val="5"/>
      </w:numPr>
      <w:spacing w:before="240" w:after="240"/>
    </w:pPr>
    <w:rPr>
      <w:szCs w:val="20"/>
      <w:lang w:val="es-CO"/>
    </w:rPr>
  </w:style>
  <w:style w:type="character" w:customStyle="1" w:styleId="PrrafodelistaCar">
    <w:name w:val="Párrafo de lista Car"/>
    <w:link w:val="Prrafodelista"/>
    <w:uiPriority w:val="1"/>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42564945">
      <w:bodyDiv w:val="1"/>
      <w:marLeft w:val="0"/>
      <w:marRight w:val="0"/>
      <w:marTop w:val="0"/>
      <w:marBottom w:val="0"/>
      <w:divBdr>
        <w:top w:val="none" w:sz="0" w:space="0" w:color="auto"/>
        <w:left w:val="none" w:sz="0" w:space="0" w:color="auto"/>
        <w:bottom w:val="none" w:sz="0" w:space="0" w:color="auto"/>
        <w:right w:val="none" w:sz="0" w:space="0" w:color="auto"/>
      </w:divBdr>
    </w:div>
    <w:div w:id="43915913">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99449326">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213154542">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1909767">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43964235">
      <w:bodyDiv w:val="1"/>
      <w:marLeft w:val="0"/>
      <w:marRight w:val="0"/>
      <w:marTop w:val="0"/>
      <w:marBottom w:val="0"/>
      <w:divBdr>
        <w:top w:val="none" w:sz="0" w:space="0" w:color="auto"/>
        <w:left w:val="none" w:sz="0" w:space="0" w:color="auto"/>
        <w:bottom w:val="none" w:sz="0" w:space="0" w:color="auto"/>
        <w:right w:val="none" w:sz="0" w:space="0" w:color="auto"/>
      </w:divBdr>
      <w:divsChild>
        <w:div w:id="1871868553">
          <w:marLeft w:val="0"/>
          <w:marRight w:val="0"/>
          <w:marTop w:val="0"/>
          <w:marBottom w:val="0"/>
          <w:divBdr>
            <w:top w:val="none" w:sz="0" w:space="0" w:color="auto"/>
            <w:left w:val="none" w:sz="0" w:space="0" w:color="auto"/>
            <w:bottom w:val="none" w:sz="0" w:space="0" w:color="auto"/>
            <w:right w:val="none" w:sz="0" w:space="0" w:color="auto"/>
          </w:divBdr>
        </w:div>
      </w:divsChild>
    </w:div>
    <w:div w:id="445660131">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6677890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20508307">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627856256">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69715158">
      <w:bodyDiv w:val="1"/>
      <w:marLeft w:val="0"/>
      <w:marRight w:val="0"/>
      <w:marTop w:val="0"/>
      <w:marBottom w:val="0"/>
      <w:divBdr>
        <w:top w:val="none" w:sz="0" w:space="0" w:color="auto"/>
        <w:left w:val="none" w:sz="0" w:space="0" w:color="auto"/>
        <w:bottom w:val="none" w:sz="0" w:space="0" w:color="auto"/>
        <w:right w:val="none" w:sz="0" w:space="0" w:color="auto"/>
      </w:divBdr>
    </w:div>
    <w:div w:id="675498255">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12115997">
      <w:bodyDiv w:val="1"/>
      <w:marLeft w:val="0"/>
      <w:marRight w:val="0"/>
      <w:marTop w:val="0"/>
      <w:marBottom w:val="0"/>
      <w:divBdr>
        <w:top w:val="none" w:sz="0" w:space="0" w:color="auto"/>
        <w:left w:val="none" w:sz="0" w:space="0" w:color="auto"/>
        <w:bottom w:val="none" w:sz="0" w:space="0" w:color="auto"/>
        <w:right w:val="none" w:sz="0" w:space="0" w:color="auto"/>
      </w:divBdr>
    </w:div>
    <w:div w:id="737899728">
      <w:bodyDiv w:val="1"/>
      <w:marLeft w:val="0"/>
      <w:marRight w:val="0"/>
      <w:marTop w:val="0"/>
      <w:marBottom w:val="0"/>
      <w:divBdr>
        <w:top w:val="none" w:sz="0" w:space="0" w:color="auto"/>
        <w:left w:val="none" w:sz="0" w:space="0" w:color="auto"/>
        <w:bottom w:val="none" w:sz="0" w:space="0" w:color="auto"/>
        <w:right w:val="none" w:sz="0" w:space="0" w:color="auto"/>
      </w:divBdr>
      <w:divsChild>
        <w:div w:id="2106419432">
          <w:marLeft w:val="0"/>
          <w:marRight w:val="0"/>
          <w:marTop w:val="0"/>
          <w:marBottom w:val="0"/>
          <w:divBdr>
            <w:top w:val="none" w:sz="0" w:space="0" w:color="auto"/>
            <w:left w:val="none" w:sz="0" w:space="0" w:color="auto"/>
            <w:bottom w:val="none" w:sz="0" w:space="0" w:color="auto"/>
            <w:right w:val="none" w:sz="0" w:space="0" w:color="auto"/>
          </w:divBdr>
        </w:div>
      </w:divsChild>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13907404">
      <w:bodyDiv w:val="1"/>
      <w:marLeft w:val="0"/>
      <w:marRight w:val="0"/>
      <w:marTop w:val="0"/>
      <w:marBottom w:val="0"/>
      <w:divBdr>
        <w:top w:val="none" w:sz="0" w:space="0" w:color="auto"/>
        <w:left w:val="none" w:sz="0" w:space="0" w:color="auto"/>
        <w:bottom w:val="none" w:sz="0" w:space="0" w:color="auto"/>
        <w:right w:val="none" w:sz="0" w:space="0" w:color="auto"/>
      </w:divBdr>
    </w:div>
    <w:div w:id="871696305">
      <w:bodyDiv w:val="1"/>
      <w:marLeft w:val="0"/>
      <w:marRight w:val="0"/>
      <w:marTop w:val="0"/>
      <w:marBottom w:val="0"/>
      <w:divBdr>
        <w:top w:val="none" w:sz="0" w:space="0" w:color="auto"/>
        <w:left w:val="none" w:sz="0" w:space="0" w:color="auto"/>
        <w:bottom w:val="none" w:sz="0" w:space="0" w:color="auto"/>
        <w:right w:val="none" w:sz="0" w:space="0" w:color="auto"/>
      </w:divBdr>
    </w:div>
    <w:div w:id="885601913">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13858416">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88098465">
      <w:bodyDiv w:val="1"/>
      <w:marLeft w:val="0"/>
      <w:marRight w:val="0"/>
      <w:marTop w:val="0"/>
      <w:marBottom w:val="0"/>
      <w:divBdr>
        <w:top w:val="none" w:sz="0" w:space="0" w:color="auto"/>
        <w:left w:val="none" w:sz="0" w:space="0" w:color="auto"/>
        <w:bottom w:val="none" w:sz="0" w:space="0" w:color="auto"/>
        <w:right w:val="none" w:sz="0" w:space="0" w:color="auto"/>
      </w:divBdr>
    </w:div>
    <w:div w:id="990910669">
      <w:bodyDiv w:val="1"/>
      <w:marLeft w:val="0"/>
      <w:marRight w:val="0"/>
      <w:marTop w:val="0"/>
      <w:marBottom w:val="0"/>
      <w:divBdr>
        <w:top w:val="none" w:sz="0" w:space="0" w:color="auto"/>
        <w:left w:val="none" w:sz="0" w:space="0" w:color="auto"/>
        <w:bottom w:val="none" w:sz="0" w:space="0" w:color="auto"/>
        <w:right w:val="none" w:sz="0" w:space="0" w:color="auto"/>
      </w:divBdr>
    </w:div>
    <w:div w:id="1026491677">
      <w:bodyDiv w:val="1"/>
      <w:marLeft w:val="0"/>
      <w:marRight w:val="0"/>
      <w:marTop w:val="0"/>
      <w:marBottom w:val="0"/>
      <w:divBdr>
        <w:top w:val="none" w:sz="0" w:space="0" w:color="auto"/>
        <w:left w:val="none" w:sz="0" w:space="0" w:color="auto"/>
        <w:bottom w:val="none" w:sz="0" w:space="0" w:color="auto"/>
        <w:right w:val="none" w:sz="0" w:space="0" w:color="auto"/>
      </w:divBdr>
      <w:divsChild>
        <w:div w:id="1166826220">
          <w:marLeft w:val="0"/>
          <w:marRight w:val="0"/>
          <w:marTop w:val="0"/>
          <w:marBottom w:val="0"/>
          <w:divBdr>
            <w:top w:val="none" w:sz="0" w:space="0" w:color="auto"/>
            <w:left w:val="none" w:sz="0" w:space="0" w:color="auto"/>
            <w:bottom w:val="none" w:sz="0" w:space="0" w:color="auto"/>
            <w:right w:val="none" w:sz="0" w:space="0" w:color="auto"/>
          </w:divBdr>
        </w:div>
      </w:divsChild>
    </w:div>
    <w:div w:id="104525541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86942300">
      <w:bodyDiv w:val="1"/>
      <w:marLeft w:val="0"/>
      <w:marRight w:val="0"/>
      <w:marTop w:val="0"/>
      <w:marBottom w:val="0"/>
      <w:divBdr>
        <w:top w:val="none" w:sz="0" w:space="0" w:color="auto"/>
        <w:left w:val="none" w:sz="0" w:space="0" w:color="auto"/>
        <w:bottom w:val="none" w:sz="0" w:space="0" w:color="auto"/>
        <w:right w:val="none" w:sz="0" w:space="0" w:color="auto"/>
      </w:divBdr>
    </w:div>
    <w:div w:id="1187015108">
      <w:bodyDiv w:val="1"/>
      <w:marLeft w:val="0"/>
      <w:marRight w:val="0"/>
      <w:marTop w:val="0"/>
      <w:marBottom w:val="0"/>
      <w:divBdr>
        <w:top w:val="none" w:sz="0" w:space="0" w:color="auto"/>
        <w:left w:val="none" w:sz="0" w:space="0" w:color="auto"/>
        <w:bottom w:val="none" w:sz="0" w:space="0" w:color="auto"/>
        <w:right w:val="none" w:sz="0" w:space="0" w:color="auto"/>
      </w:divBdr>
    </w:div>
    <w:div w:id="1190023256">
      <w:bodyDiv w:val="1"/>
      <w:marLeft w:val="0"/>
      <w:marRight w:val="0"/>
      <w:marTop w:val="0"/>
      <w:marBottom w:val="0"/>
      <w:divBdr>
        <w:top w:val="none" w:sz="0" w:space="0" w:color="auto"/>
        <w:left w:val="none" w:sz="0" w:space="0" w:color="auto"/>
        <w:bottom w:val="none" w:sz="0" w:space="0" w:color="auto"/>
        <w:right w:val="none" w:sz="0" w:space="0" w:color="auto"/>
      </w:divBdr>
    </w:div>
    <w:div w:id="1236937651">
      <w:bodyDiv w:val="1"/>
      <w:marLeft w:val="0"/>
      <w:marRight w:val="0"/>
      <w:marTop w:val="0"/>
      <w:marBottom w:val="0"/>
      <w:divBdr>
        <w:top w:val="none" w:sz="0" w:space="0" w:color="auto"/>
        <w:left w:val="none" w:sz="0" w:space="0" w:color="auto"/>
        <w:bottom w:val="none" w:sz="0" w:space="0" w:color="auto"/>
        <w:right w:val="none" w:sz="0" w:space="0" w:color="auto"/>
      </w:divBdr>
    </w:div>
    <w:div w:id="1253974031">
      <w:bodyDiv w:val="1"/>
      <w:marLeft w:val="0"/>
      <w:marRight w:val="0"/>
      <w:marTop w:val="0"/>
      <w:marBottom w:val="0"/>
      <w:divBdr>
        <w:top w:val="none" w:sz="0" w:space="0" w:color="auto"/>
        <w:left w:val="none" w:sz="0" w:space="0" w:color="auto"/>
        <w:bottom w:val="none" w:sz="0" w:space="0" w:color="auto"/>
        <w:right w:val="none" w:sz="0" w:space="0" w:color="auto"/>
      </w:divBdr>
    </w:div>
    <w:div w:id="1257250033">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66980770">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03485891">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23799483">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588616889">
      <w:bodyDiv w:val="1"/>
      <w:marLeft w:val="0"/>
      <w:marRight w:val="0"/>
      <w:marTop w:val="0"/>
      <w:marBottom w:val="0"/>
      <w:divBdr>
        <w:top w:val="none" w:sz="0" w:space="0" w:color="auto"/>
        <w:left w:val="none" w:sz="0" w:space="0" w:color="auto"/>
        <w:bottom w:val="none" w:sz="0" w:space="0" w:color="auto"/>
        <w:right w:val="none" w:sz="0" w:space="0" w:color="auto"/>
      </w:divBdr>
    </w:div>
    <w:div w:id="1590195241">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52951146">
      <w:bodyDiv w:val="1"/>
      <w:marLeft w:val="0"/>
      <w:marRight w:val="0"/>
      <w:marTop w:val="0"/>
      <w:marBottom w:val="0"/>
      <w:divBdr>
        <w:top w:val="none" w:sz="0" w:space="0" w:color="auto"/>
        <w:left w:val="none" w:sz="0" w:space="0" w:color="auto"/>
        <w:bottom w:val="none" w:sz="0" w:space="0" w:color="auto"/>
        <w:right w:val="none" w:sz="0" w:space="0" w:color="auto"/>
      </w:divBdr>
    </w:div>
    <w:div w:id="1669286097">
      <w:bodyDiv w:val="1"/>
      <w:marLeft w:val="0"/>
      <w:marRight w:val="0"/>
      <w:marTop w:val="0"/>
      <w:marBottom w:val="0"/>
      <w:divBdr>
        <w:top w:val="none" w:sz="0" w:space="0" w:color="auto"/>
        <w:left w:val="none" w:sz="0" w:space="0" w:color="auto"/>
        <w:bottom w:val="none" w:sz="0" w:space="0" w:color="auto"/>
        <w:right w:val="none" w:sz="0" w:space="0" w:color="auto"/>
      </w:divBdr>
    </w:div>
    <w:div w:id="1672371270">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691250493">
      <w:bodyDiv w:val="1"/>
      <w:marLeft w:val="0"/>
      <w:marRight w:val="0"/>
      <w:marTop w:val="0"/>
      <w:marBottom w:val="0"/>
      <w:divBdr>
        <w:top w:val="none" w:sz="0" w:space="0" w:color="auto"/>
        <w:left w:val="none" w:sz="0" w:space="0" w:color="auto"/>
        <w:bottom w:val="none" w:sz="0" w:space="0" w:color="auto"/>
        <w:right w:val="none" w:sz="0" w:space="0" w:color="auto"/>
      </w:divBdr>
    </w:div>
    <w:div w:id="1740209719">
      <w:bodyDiv w:val="1"/>
      <w:marLeft w:val="0"/>
      <w:marRight w:val="0"/>
      <w:marTop w:val="0"/>
      <w:marBottom w:val="0"/>
      <w:divBdr>
        <w:top w:val="none" w:sz="0" w:space="0" w:color="auto"/>
        <w:left w:val="none" w:sz="0" w:space="0" w:color="auto"/>
        <w:bottom w:val="none" w:sz="0" w:space="0" w:color="auto"/>
        <w:right w:val="none" w:sz="0" w:space="0" w:color="auto"/>
      </w:divBdr>
    </w:div>
    <w:div w:id="1749571198">
      <w:bodyDiv w:val="1"/>
      <w:marLeft w:val="0"/>
      <w:marRight w:val="0"/>
      <w:marTop w:val="0"/>
      <w:marBottom w:val="0"/>
      <w:divBdr>
        <w:top w:val="none" w:sz="0" w:space="0" w:color="auto"/>
        <w:left w:val="none" w:sz="0" w:space="0" w:color="auto"/>
        <w:bottom w:val="none" w:sz="0" w:space="0" w:color="auto"/>
        <w:right w:val="none" w:sz="0" w:space="0" w:color="auto"/>
      </w:divBdr>
    </w:div>
    <w:div w:id="175342515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8980007">
      <w:bodyDiv w:val="1"/>
      <w:marLeft w:val="0"/>
      <w:marRight w:val="0"/>
      <w:marTop w:val="0"/>
      <w:marBottom w:val="0"/>
      <w:divBdr>
        <w:top w:val="none" w:sz="0" w:space="0" w:color="auto"/>
        <w:left w:val="none" w:sz="0" w:space="0" w:color="auto"/>
        <w:bottom w:val="none" w:sz="0" w:space="0" w:color="auto"/>
        <w:right w:val="none" w:sz="0" w:space="0" w:color="auto"/>
      </w:divBdr>
      <w:divsChild>
        <w:div w:id="1445728487">
          <w:marLeft w:val="0"/>
          <w:marRight w:val="0"/>
          <w:marTop w:val="0"/>
          <w:marBottom w:val="0"/>
          <w:divBdr>
            <w:top w:val="none" w:sz="0" w:space="0" w:color="auto"/>
            <w:left w:val="none" w:sz="0" w:space="0" w:color="auto"/>
            <w:bottom w:val="none" w:sz="0" w:space="0" w:color="auto"/>
            <w:right w:val="none" w:sz="0" w:space="0" w:color="auto"/>
          </w:divBdr>
        </w:div>
      </w:divsChild>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91115295">
      <w:bodyDiv w:val="1"/>
      <w:marLeft w:val="0"/>
      <w:marRight w:val="0"/>
      <w:marTop w:val="0"/>
      <w:marBottom w:val="0"/>
      <w:divBdr>
        <w:top w:val="none" w:sz="0" w:space="0" w:color="auto"/>
        <w:left w:val="none" w:sz="0" w:space="0" w:color="auto"/>
        <w:bottom w:val="none" w:sz="0" w:space="0" w:color="auto"/>
        <w:right w:val="none" w:sz="0" w:space="0" w:color="auto"/>
      </w:divBdr>
    </w:div>
    <w:div w:id="1904875159">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4891400">
      <w:bodyDiv w:val="1"/>
      <w:marLeft w:val="0"/>
      <w:marRight w:val="0"/>
      <w:marTop w:val="0"/>
      <w:marBottom w:val="0"/>
      <w:divBdr>
        <w:top w:val="none" w:sz="0" w:space="0" w:color="auto"/>
        <w:left w:val="none" w:sz="0" w:space="0" w:color="auto"/>
        <w:bottom w:val="none" w:sz="0" w:space="0" w:color="auto"/>
        <w:right w:val="none" w:sz="0" w:space="0" w:color="auto"/>
      </w:divBdr>
    </w:div>
    <w:div w:id="2009167919">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60591998">
      <w:bodyDiv w:val="1"/>
      <w:marLeft w:val="0"/>
      <w:marRight w:val="0"/>
      <w:marTop w:val="0"/>
      <w:marBottom w:val="0"/>
      <w:divBdr>
        <w:top w:val="none" w:sz="0" w:space="0" w:color="auto"/>
        <w:left w:val="none" w:sz="0" w:space="0" w:color="auto"/>
        <w:bottom w:val="none" w:sz="0" w:space="0" w:color="auto"/>
        <w:right w:val="none" w:sz="0" w:space="0" w:color="auto"/>
      </w:divBdr>
    </w:div>
    <w:div w:id="2065718669">
      <w:bodyDiv w:val="1"/>
      <w:marLeft w:val="0"/>
      <w:marRight w:val="0"/>
      <w:marTop w:val="0"/>
      <w:marBottom w:val="0"/>
      <w:divBdr>
        <w:top w:val="none" w:sz="0" w:space="0" w:color="auto"/>
        <w:left w:val="none" w:sz="0" w:space="0" w:color="auto"/>
        <w:bottom w:val="none" w:sz="0" w:space="0" w:color="auto"/>
        <w:right w:val="none" w:sz="0" w:space="0" w:color="auto"/>
      </w:divBdr>
    </w:div>
    <w:div w:id="2070492948">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05762967">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 w:id="2131899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9" ma:contentTypeDescription="Crear nuevo documento." ma:contentTypeScope="" ma:versionID="87a6a450caf8d1f82bd32069a226c0f2">
  <xsd:schema xmlns:xsd="http://www.w3.org/2001/XMLSchema" xmlns:xs="http://www.w3.org/2001/XMLSchema" xmlns:p="http://schemas.microsoft.com/office/2006/metadata/properties" xmlns:ns2="8bd55fe9-8577-4cfc-8d96-a754a8c01d86" targetNamespace="http://schemas.microsoft.com/office/2006/metadata/properties" ma:root="true" ma:fieldsID="517777d63a429f194378023da23815a2" ns2:_="">
    <xsd:import namespace="8bd55fe9-8577-4cfc-8d96-a754a8c01d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35C2E-D0C3-4493-B224-A944E55DF9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BD2E3A-B0B2-4DA1-8F53-0B1BC8F9A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B7E84-1EE6-4EB2-A780-5D6AC62219E1}">
  <ds:schemaRefs>
    <ds:schemaRef ds:uri="http://schemas.openxmlformats.org/officeDocument/2006/bibliography"/>
  </ds:schemaRefs>
</ds:datastoreItem>
</file>

<file path=customXml/itemProps4.xml><?xml version="1.0" encoding="utf-8"?>
<ds:datastoreItem xmlns:ds="http://schemas.openxmlformats.org/officeDocument/2006/customXml" ds:itemID="{9F092213-E115-46E7-B54C-1F6526D4F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9</Pages>
  <Words>6039</Words>
  <Characters>33217</Characters>
  <Application>Microsoft Office Word</Application>
  <DocSecurity>0</DocSecurity>
  <Lines>276</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39178</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2022-02-11T14:54:00Z</cp:lastPrinted>
  <dcterms:created xsi:type="dcterms:W3CDTF">2022-02-23T22:59:00Z</dcterms:created>
  <dcterms:modified xsi:type="dcterms:W3CDTF">2022-02-23T22:59:00Z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ies>
</file>