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FB" w:rsidRPr="00BF69C9" w:rsidRDefault="00700051" w:rsidP="003B3EF0">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40411487" r:id="rId9"/>
        </w:object>
      </w:r>
      <w:r w:rsidR="00CA77FB" w:rsidRPr="00BF69C9">
        <w:rPr>
          <w:rFonts w:ascii="Bookman Old Style" w:hAnsi="Bookman Old Style"/>
          <w:bCs/>
          <w:szCs w:val="24"/>
        </w:rPr>
        <w:t>Ministerio de Minas y Energía</w:t>
      </w:r>
    </w:p>
    <w:p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805D95">
        <w:rPr>
          <w:rFonts w:ascii="Bookman Old Style" w:hAnsi="Bookman Old Style"/>
          <w:sz w:val="24"/>
          <w:szCs w:val="24"/>
        </w:rPr>
        <w:t>20</w:t>
      </w:r>
    </w:p>
    <w:p w:rsidR="00CA77FB" w:rsidRPr="00BF69C9" w:rsidRDefault="00CA77FB" w:rsidP="00426B5B">
      <w:pPr>
        <w:pStyle w:val="Ttulo3"/>
        <w:tabs>
          <w:tab w:val="left" w:pos="0"/>
          <w:tab w:val="right" w:pos="9356"/>
        </w:tabs>
        <w:spacing w:before="480" w:after="0"/>
        <w:rPr>
          <w:rFonts w:ascii="Bookman Old Style" w:hAnsi="Bookman Old Style"/>
          <w:b w:val="0"/>
          <w:szCs w:val="24"/>
        </w:rPr>
      </w:pPr>
      <w:r w:rsidRPr="00BF69C9">
        <w:rPr>
          <w:rFonts w:ascii="Bookman Old Style" w:hAnsi="Bookman Old Style"/>
          <w:b w:val="0"/>
          <w:szCs w:val="24"/>
        </w:rPr>
        <w:t>(                                  )</w:t>
      </w:r>
    </w:p>
    <w:p w:rsidR="00426B5B" w:rsidRDefault="00426B5B" w:rsidP="00426B5B">
      <w:pPr>
        <w:spacing w:before="0" w:after="0"/>
        <w:jc w:val="center"/>
      </w:pPr>
    </w:p>
    <w:p w:rsidR="00426B5B" w:rsidRDefault="00426B5B" w:rsidP="001A7613">
      <w:pPr>
        <w:spacing w:before="0" w:after="360"/>
        <w:jc w:val="center"/>
      </w:pPr>
    </w:p>
    <w:p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proofErr w:type="spellStart"/>
      <w:r w:rsidR="00084256">
        <w:t>Celsia</w:t>
      </w:r>
      <w:proofErr w:type="spellEnd"/>
      <w:r w:rsidR="00084256">
        <w:t xml:space="preserve"> Tolima </w:t>
      </w:r>
      <w:r w:rsidR="00733492">
        <w:t xml:space="preserve">S.A. </w:t>
      </w:r>
      <w:r w:rsidR="002F7B19">
        <w:t>E.S.P.</w:t>
      </w:r>
    </w:p>
    <w:p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rsidR="008625B3" w:rsidRDefault="002A7D62" w:rsidP="007A2D29">
      <w:pPr>
        <w:spacing w:before="240" w:after="240"/>
      </w:pPr>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 y 036 de 2019</w:t>
      </w:r>
      <w:r w:rsidR="008625B3">
        <w:t>.</w:t>
      </w:r>
    </w:p>
    <w:p w:rsidR="00016B85" w:rsidRDefault="00016B85" w:rsidP="007A2D29">
      <w:pPr>
        <w:spacing w:before="240" w:after="240"/>
      </w:pPr>
      <w:r>
        <w:t>Por medio de la Resolución CREG 015 de 201</w:t>
      </w:r>
      <w:r w:rsidR="00C202E9">
        <w:t>9</w:t>
      </w:r>
      <w:r>
        <w:t xml:space="preserve"> se m</w:t>
      </w:r>
      <w:r w:rsidRPr="00016B85">
        <w:t>odific</w:t>
      </w:r>
      <w:r>
        <w:t>ó</w:t>
      </w:r>
      <w:r w:rsidRPr="00016B85">
        <w:t xml:space="preserve"> la tasa de retorno para la actividad de distribución de energía eléctrica, aprobada en la Resolución CREG 016 de 2018</w:t>
      </w:r>
      <w:r>
        <w:t>.</w:t>
      </w:r>
    </w:p>
    <w:p w:rsidR="002F7B19" w:rsidRDefault="00D449CA" w:rsidP="007A2D29">
      <w:pPr>
        <w:spacing w:before="240" w:after="240"/>
        <w:rPr>
          <w:spacing w:val="-3"/>
        </w:rPr>
      </w:pPr>
      <w:r>
        <w:rPr>
          <w:spacing w:val="-3"/>
        </w:rPr>
        <w:t xml:space="preserve">La </w:t>
      </w:r>
      <w:r w:rsidR="00084256">
        <w:rPr>
          <w:spacing w:val="-3"/>
        </w:rPr>
        <w:t xml:space="preserve">Compañía de Energética del Tolima </w:t>
      </w:r>
      <w:r w:rsidR="00733492" w:rsidRPr="00206407">
        <w:rPr>
          <w:spacing w:val="-3"/>
        </w:rPr>
        <w:t>S.A. E.S.P.</w:t>
      </w:r>
      <w:r w:rsidR="00016B85" w:rsidRPr="00206407">
        <w:rPr>
          <w:spacing w:val="-3"/>
        </w:rPr>
        <w:t>,</w:t>
      </w:r>
      <w:r>
        <w:rPr>
          <w:spacing w:val="-3"/>
        </w:rPr>
        <w:t xml:space="preserve"> </w:t>
      </w:r>
      <w:proofErr w:type="spellStart"/>
      <w:r w:rsidR="00084256">
        <w:rPr>
          <w:spacing w:val="-3"/>
        </w:rPr>
        <w:t>Enertolima</w:t>
      </w:r>
      <w:proofErr w:type="spellEnd"/>
      <w:r>
        <w:rPr>
          <w:spacing w:val="-3"/>
        </w:rPr>
        <w:t>,</w:t>
      </w:r>
      <w:r w:rsidR="00016B85" w:rsidRPr="00206407">
        <w:rPr>
          <w:spacing w:val="-3"/>
        </w:rPr>
        <w:t xml:space="preserve"> </w:t>
      </w:r>
      <w:r w:rsidR="002F7B19" w:rsidRPr="00206407">
        <w:rPr>
          <w:spacing w:val="-3"/>
        </w:rPr>
        <w:t>mediante</w:t>
      </w:r>
      <w:r w:rsidR="00084256">
        <w:rPr>
          <w:spacing w:val="-3"/>
        </w:rPr>
        <w:t xml:space="preserve"> las comunicaciones</w:t>
      </w:r>
      <w:r w:rsidR="002F7B19" w:rsidRPr="00206407">
        <w:rPr>
          <w:spacing w:val="-3"/>
        </w:rPr>
        <w:t xml:space="preserve"> </w:t>
      </w:r>
      <w:r w:rsidR="00016B85" w:rsidRPr="00206407">
        <w:rPr>
          <w:spacing w:val="-3"/>
        </w:rPr>
        <w:t>con radicado CREG E</w:t>
      </w:r>
      <w:r w:rsidR="00D32A8E">
        <w:rPr>
          <w:spacing w:val="-3"/>
        </w:rPr>
        <w:t>-</w:t>
      </w:r>
      <w:r w:rsidR="00016B85" w:rsidRPr="00206407">
        <w:rPr>
          <w:spacing w:val="-3"/>
        </w:rPr>
        <w:t>2018-00</w:t>
      </w:r>
      <w:r w:rsidR="00080D57">
        <w:rPr>
          <w:spacing w:val="-3"/>
        </w:rPr>
        <w:t>9</w:t>
      </w:r>
      <w:r w:rsidR="00084256">
        <w:rPr>
          <w:spacing w:val="-3"/>
        </w:rPr>
        <w:t>422 y E-2018-002018-009455</w:t>
      </w:r>
      <w:r w:rsidR="00016B85" w:rsidRPr="00206407">
        <w:rPr>
          <w:spacing w:val="-3"/>
        </w:rPr>
        <w:t xml:space="preserve"> del </w:t>
      </w:r>
      <w:r w:rsidR="00080D57">
        <w:rPr>
          <w:spacing w:val="-3"/>
        </w:rPr>
        <w:t>17</w:t>
      </w:r>
      <w:r w:rsidR="00084256">
        <w:rPr>
          <w:spacing w:val="-3"/>
        </w:rPr>
        <w:t xml:space="preserve"> y 18</w:t>
      </w:r>
      <w:r w:rsidR="00206407" w:rsidRPr="00206407">
        <w:rPr>
          <w:spacing w:val="-3"/>
        </w:rPr>
        <w:t xml:space="preserve"> de </w:t>
      </w:r>
      <w:r>
        <w:rPr>
          <w:spacing w:val="-3"/>
        </w:rPr>
        <w:t xml:space="preserve">septiembre </w:t>
      </w:r>
      <w:r w:rsidR="00206407" w:rsidRPr="00206407">
        <w:rPr>
          <w:spacing w:val="-3"/>
        </w:rPr>
        <w:t>de</w:t>
      </w:r>
      <w:r w:rsidR="00016B85" w:rsidRPr="00206407">
        <w:rPr>
          <w:spacing w:val="-3"/>
        </w:rPr>
        <w:t xml:space="preserve"> 2018</w:t>
      </w:r>
      <w:r w:rsidR="00084256">
        <w:rPr>
          <w:spacing w:val="-3"/>
        </w:rPr>
        <w:t xml:space="preserve"> respectivamente</w:t>
      </w:r>
      <w:r w:rsidR="00016B85" w:rsidRPr="00206407">
        <w:rPr>
          <w:spacing w:val="-3"/>
        </w:rPr>
        <w:t>, solicitó la aprobación de los ingresos</w:t>
      </w:r>
      <w:r w:rsidR="00016B85" w:rsidRPr="00016B85">
        <w:rPr>
          <w:spacing w:val="-3"/>
        </w:rPr>
        <w:t xml:space="preserve"> asociados con el sistema de transmisión regional y </w:t>
      </w:r>
      <w:r w:rsidR="00F91043">
        <w:rPr>
          <w:spacing w:val="-3"/>
        </w:rPr>
        <w:t>e</w:t>
      </w:r>
      <w:r w:rsidR="00016B85" w:rsidRPr="00016B85">
        <w:rPr>
          <w:spacing w:val="-3"/>
        </w:rPr>
        <w:t>l sistema de distribución local que opera</w:t>
      </w:r>
      <w:r w:rsidR="00C202E9">
        <w:rPr>
          <w:spacing w:val="-3"/>
        </w:rPr>
        <w:t>.</w:t>
      </w:r>
    </w:p>
    <w:p w:rsidR="002F7B19" w:rsidRDefault="002F7B19" w:rsidP="007A2D29">
      <w:pPr>
        <w:spacing w:before="240" w:after="240"/>
        <w:rPr>
          <w:spacing w:val="-3"/>
        </w:rPr>
      </w:pPr>
      <w:r w:rsidRPr="00BC1B33">
        <w:rPr>
          <w:spacing w:val="-3"/>
        </w:rPr>
        <w:t>Mediante Auto</w:t>
      </w:r>
      <w:r w:rsidR="002F72DB" w:rsidRPr="00BC1B33">
        <w:rPr>
          <w:spacing w:val="-3"/>
        </w:rPr>
        <w:t xml:space="preserve"> del </w:t>
      </w:r>
      <w:r w:rsidR="00346EEF">
        <w:rPr>
          <w:spacing w:val="-3"/>
        </w:rPr>
        <w:t>1</w:t>
      </w:r>
      <w:r w:rsidR="002F72DB" w:rsidRPr="00BC1B33">
        <w:rPr>
          <w:spacing w:val="-3"/>
        </w:rPr>
        <w:t xml:space="preserve"> de </w:t>
      </w:r>
      <w:r w:rsidR="00D449CA">
        <w:rPr>
          <w:spacing w:val="-3"/>
        </w:rPr>
        <w:t>octubre</w:t>
      </w:r>
      <w:r w:rsidR="002F72DB" w:rsidRPr="00BC1B33">
        <w:rPr>
          <w:spacing w:val="-3"/>
        </w:rPr>
        <w:t xml:space="preserve"> de 2018 </w:t>
      </w:r>
      <w:r w:rsidRPr="00BC1B33">
        <w:rPr>
          <w:spacing w:val="-3"/>
        </w:rPr>
        <w:t>se dio inicio a la actuación administrativa</w:t>
      </w:r>
      <w:r w:rsidR="00A956C0" w:rsidRPr="00BC1B33">
        <w:rPr>
          <w:spacing w:val="-3"/>
        </w:rPr>
        <w:t>,</w:t>
      </w:r>
      <w:r w:rsidR="002F72DB" w:rsidRPr="00BC1B33">
        <w:rPr>
          <w:spacing w:val="-3"/>
        </w:rPr>
        <w:t xml:space="preserve"> </w:t>
      </w:r>
      <w:r w:rsidR="00A956C0" w:rsidRPr="00BC1B33">
        <w:rPr>
          <w:spacing w:val="-3"/>
        </w:rPr>
        <w:t xml:space="preserve">asignada al </w:t>
      </w:r>
      <w:r w:rsidR="00080D57">
        <w:rPr>
          <w:spacing w:val="-3"/>
        </w:rPr>
        <w:t>expediente 2018-0156</w:t>
      </w:r>
      <w:r w:rsidR="00A956C0" w:rsidRPr="00BC1B33">
        <w:rPr>
          <w:spacing w:val="-3"/>
        </w:rPr>
        <w:t>,</w:t>
      </w:r>
      <w:r w:rsidR="003C0474" w:rsidRPr="00BC1B33">
        <w:rPr>
          <w:spacing w:val="-3"/>
        </w:rPr>
        <w:t xml:space="preserve"> durante la cual se surtieron las respectivas</w:t>
      </w:r>
      <w:r w:rsidR="003C0474" w:rsidRPr="00FE4ECD">
        <w:rPr>
          <w:spacing w:val="-3"/>
        </w:rPr>
        <w:t xml:space="preserve"> aclaraciones y correcciones como respuesta a las etapas probatorias correspondientes</w:t>
      </w:r>
      <w:r w:rsidR="002F72DB" w:rsidRPr="00FE4ECD">
        <w:rPr>
          <w:spacing w:val="-3"/>
        </w:rPr>
        <w:t>.</w:t>
      </w:r>
    </w:p>
    <w:p w:rsidR="0023598E" w:rsidRDefault="0023598E" w:rsidP="007A2D29">
      <w:pPr>
        <w:spacing w:before="240" w:after="240"/>
        <w:rPr>
          <w:spacing w:val="-3"/>
        </w:rPr>
      </w:pPr>
      <w:r>
        <w:rPr>
          <w:spacing w:val="-3"/>
        </w:rPr>
        <w:t xml:space="preserve">En </w:t>
      </w:r>
      <w:r w:rsidRPr="00033D13">
        <w:rPr>
          <w:spacing w:val="-3"/>
        </w:rPr>
        <w:t xml:space="preserve">el </w:t>
      </w:r>
      <w:r w:rsidR="007A2D29" w:rsidRPr="00033D13">
        <w:rPr>
          <w:spacing w:val="-3"/>
        </w:rPr>
        <w:t>D</w:t>
      </w:r>
      <w:r w:rsidRPr="00033D13">
        <w:rPr>
          <w:spacing w:val="-3"/>
        </w:rPr>
        <w:t>ocumento</w:t>
      </w:r>
      <w:r w:rsidR="0023338E" w:rsidRPr="00033D13">
        <w:rPr>
          <w:spacing w:val="-3"/>
        </w:rPr>
        <w:t xml:space="preserve"> </w:t>
      </w:r>
      <w:r w:rsidR="00033D13" w:rsidRPr="00033D13">
        <w:rPr>
          <w:spacing w:val="-3"/>
        </w:rPr>
        <w:t>001</w:t>
      </w:r>
      <w:r w:rsidR="0023338E" w:rsidRPr="00033D13">
        <w:rPr>
          <w:spacing w:val="-3"/>
        </w:rPr>
        <w:t xml:space="preserve"> de</w:t>
      </w:r>
      <w:r w:rsidR="00033D13">
        <w:rPr>
          <w:spacing w:val="-3"/>
        </w:rPr>
        <w:t xml:space="preserve"> 2020</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w:t>
      </w:r>
      <w:r w:rsidR="003B3EF0">
        <w:rPr>
          <w:spacing w:val="-3"/>
        </w:rPr>
        <w:lastRenderedPageBreak/>
        <w:t xml:space="preserve">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rsidR="002A7D62" w:rsidRDefault="002A7D62" w:rsidP="007A2D29">
      <w:pPr>
        <w:spacing w:before="240" w:after="240"/>
        <w:rPr>
          <w:spacing w:val="-3"/>
        </w:rPr>
      </w:pPr>
      <w:r w:rsidRPr="00BF69C9">
        <w:rPr>
          <w:spacing w:val="-3"/>
        </w:rPr>
        <w:t>Con base en lo anterior, la Comisión de Regulación de Energía y Gas</w:t>
      </w:r>
      <w:r w:rsidRPr="00CD18A2">
        <w:rPr>
          <w:spacing w:val="-3"/>
        </w:rPr>
        <w:t xml:space="preserve">, en su sesión </w:t>
      </w:r>
      <w:r w:rsidR="00CD18A2" w:rsidRPr="00CD18A2">
        <w:rPr>
          <w:spacing w:val="-3"/>
        </w:rPr>
        <w:t>97</w:t>
      </w:r>
      <w:r w:rsidR="004011DC">
        <w:rPr>
          <w:spacing w:val="-3"/>
        </w:rPr>
        <w:t>1</w:t>
      </w:r>
      <w:r w:rsidR="00366AC7" w:rsidRPr="00CD18A2">
        <w:rPr>
          <w:spacing w:val="-3"/>
        </w:rPr>
        <w:t xml:space="preserve"> del </w:t>
      </w:r>
      <w:r w:rsidR="00F67B12" w:rsidRPr="00CD18A2">
        <w:rPr>
          <w:spacing w:val="-3"/>
        </w:rPr>
        <w:t>2</w:t>
      </w:r>
      <w:r w:rsidRPr="00CD18A2">
        <w:rPr>
          <w:spacing w:val="-3"/>
        </w:rPr>
        <w:t xml:space="preserve"> de </w:t>
      </w:r>
      <w:r w:rsidR="004011DC">
        <w:rPr>
          <w:spacing w:val="-3"/>
        </w:rPr>
        <w:t>enero</w:t>
      </w:r>
      <w:r w:rsidR="00F67B12" w:rsidRPr="00CD18A2">
        <w:rPr>
          <w:spacing w:val="-3"/>
        </w:rPr>
        <w:t xml:space="preserve"> </w:t>
      </w:r>
      <w:r w:rsidRPr="00CD18A2">
        <w:rPr>
          <w:spacing w:val="-3"/>
        </w:rPr>
        <w:t>de 20</w:t>
      </w:r>
      <w:r w:rsidR="004011DC">
        <w:rPr>
          <w:spacing w:val="-3"/>
        </w:rPr>
        <w:t>20</w:t>
      </w:r>
      <w:r w:rsidRPr="00CD18A2">
        <w:rPr>
          <w:spacing w:val="-3"/>
        </w:rPr>
        <w:t>, acordó expedir esta resolución.</w:t>
      </w:r>
      <w:r w:rsidRPr="00BF69C9">
        <w:rPr>
          <w:spacing w:val="-3"/>
        </w:rPr>
        <w:t xml:space="preserve"> </w:t>
      </w:r>
    </w:p>
    <w:p w:rsidR="00426B5B" w:rsidRPr="00BF69C9" w:rsidRDefault="00426B5B" w:rsidP="002A7D62">
      <w:pPr>
        <w:rPr>
          <w:spacing w:val="-3"/>
        </w:rPr>
      </w:pPr>
    </w:p>
    <w:p w:rsidR="00595129" w:rsidRDefault="00595129" w:rsidP="00426B5B">
      <w:pPr>
        <w:spacing w:before="0" w:after="0"/>
        <w:ind w:right="51"/>
        <w:jc w:val="center"/>
        <w:rPr>
          <w:b/>
        </w:rPr>
      </w:pPr>
      <w:r w:rsidRPr="00BF69C9">
        <w:rPr>
          <w:b/>
        </w:rPr>
        <w:t>RESUELVE:</w:t>
      </w:r>
    </w:p>
    <w:p w:rsidR="00426B5B" w:rsidRPr="00983FB3" w:rsidRDefault="00426B5B" w:rsidP="00426B5B">
      <w:pPr>
        <w:spacing w:before="0" w:after="0"/>
        <w:ind w:right="51"/>
        <w:jc w:val="center"/>
        <w:rPr>
          <w:b/>
        </w:rPr>
      </w:pPr>
    </w:p>
    <w:p w:rsidR="00DB5B17" w:rsidRPr="00983FB3" w:rsidRDefault="00DB5B17" w:rsidP="007A2D29">
      <w:pPr>
        <w:pStyle w:val="Artculo"/>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por </w:t>
      </w:r>
      <w:proofErr w:type="spellStart"/>
      <w:r w:rsidR="00F67B12">
        <w:rPr>
          <w:b w:val="0"/>
        </w:rPr>
        <w:t>Celsia</w:t>
      </w:r>
      <w:proofErr w:type="spellEnd"/>
      <w:r w:rsidR="00F67B12">
        <w:rPr>
          <w:b w:val="0"/>
        </w:rPr>
        <w:t xml:space="preserve"> Tolima</w:t>
      </w:r>
      <w:r w:rsidR="00D449CA">
        <w:rPr>
          <w:b w:val="0"/>
        </w:rPr>
        <w:t xml:space="preserve"> </w:t>
      </w:r>
      <w:r w:rsidRPr="00983FB3">
        <w:rPr>
          <w:b w:val="0"/>
        </w:rPr>
        <w:t>S.A. E.S.P., en aplicación de la Resolución CREG 015 de 2018.</w:t>
      </w:r>
    </w:p>
    <w:p w:rsidR="00B554FE" w:rsidRDefault="00690CEF" w:rsidP="007A2D29">
      <w:pPr>
        <w:pStyle w:val="Artculo"/>
        <w:ind w:left="0"/>
        <w:outlineLvl w:val="2"/>
        <w:rPr>
          <w:b w:val="0"/>
        </w:rPr>
      </w:pPr>
      <w:r w:rsidRPr="00690CEF">
        <w:t>Base regulatoria de activos eléctricos al inicio del periodo tarifario</w:t>
      </w:r>
      <w:r>
        <w:rPr>
          <w:b w:val="0"/>
        </w:rPr>
        <w:t>. La base regulatoria de activos eléctricos al inicio del periodo tarifario</w:t>
      </w:r>
      <w:r w:rsidR="00585CF8">
        <w:rPr>
          <w:b w:val="0"/>
        </w:rPr>
        <w:t xml:space="preserve">, </w:t>
      </w:r>
      <w:proofErr w:type="gramStart"/>
      <w:r w:rsidR="00585CF8" w:rsidRPr="00585CF8">
        <w:rPr>
          <w:b w:val="0"/>
          <w:i/>
        </w:rPr>
        <w:t>BRAE</w:t>
      </w:r>
      <w:r w:rsidR="00585CF8" w:rsidRPr="00585CF8">
        <w:rPr>
          <w:b w:val="0"/>
          <w:i/>
          <w:vertAlign w:val="subscript"/>
        </w:rPr>
        <w:t>j,n</w:t>
      </w:r>
      <w:proofErr w:type="gramEnd"/>
      <w:r w:rsidR="00585CF8" w:rsidRPr="00585CF8">
        <w:rPr>
          <w:b w:val="0"/>
          <w:i/>
          <w:vertAlign w:val="subscript"/>
        </w:rPr>
        <w:t>,0,</w:t>
      </w:r>
      <w:r>
        <w:rPr>
          <w:b w:val="0"/>
        </w:rPr>
        <w:t xml:space="preserve"> </w:t>
      </w:r>
      <w:r w:rsidRPr="00690CEF">
        <w:rPr>
          <w:b w:val="0"/>
        </w:rPr>
        <w:t>es el siguiente:</w:t>
      </w:r>
    </w:p>
    <w:p w:rsidR="00FA5BD7" w:rsidRDefault="00FA5BD7" w:rsidP="00FA5BD7">
      <w:pPr>
        <w:pStyle w:val="Descripcin"/>
      </w:pPr>
      <w:r>
        <w:t xml:space="preserve">Tabla </w:t>
      </w:r>
      <w:r>
        <w:fldChar w:fldCharType="begin"/>
      </w:r>
      <w:r>
        <w:instrText xml:space="preserve"> SEQ Tabla \* ARABIC </w:instrText>
      </w:r>
      <w:r>
        <w:fldChar w:fldCharType="separate"/>
      </w:r>
      <w:r w:rsidR="00805D95">
        <w:rPr>
          <w:noProof/>
        </w:rPr>
        <w:t>1</w:t>
      </w:r>
      <w:r>
        <w:fldChar w:fldCharType="end"/>
      </w:r>
      <w:r>
        <w:t xml:space="preserve"> </w:t>
      </w:r>
      <w:r w:rsidR="00452577">
        <w:t>B</w:t>
      </w:r>
      <w:r>
        <w:t xml:space="preserve">ase regulatoria de activos eléctricos al inicio del periodo tarifario. </w:t>
      </w:r>
    </w:p>
    <w:tbl>
      <w:tblPr>
        <w:tblW w:w="3256" w:type="dxa"/>
        <w:jc w:val="center"/>
        <w:tblCellMar>
          <w:left w:w="70" w:type="dxa"/>
          <w:right w:w="70" w:type="dxa"/>
        </w:tblCellMar>
        <w:tblLook w:val="04A0" w:firstRow="1" w:lastRow="0" w:firstColumn="1" w:lastColumn="0" w:noHBand="0" w:noVBand="1"/>
      </w:tblPr>
      <w:tblGrid>
        <w:gridCol w:w="1281"/>
        <w:gridCol w:w="1975"/>
      </w:tblGrid>
      <w:tr w:rsidR="00D32D99" w:rsidRPr="007E09A4" w:rsidTr="00D32D99">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rsidR="00D32D99" w:rsidRPr="007E09A4" w:rsidRDefault="00D32D99" w:rsidP="00D32D99">
            <w:pPr>
              <w:spacing w:before="0" w:after="0"/>
              <w:jc w:val="left"/>
              <w:rPr>
                <w:rFonts w:cs="Arial"/>
                <w:b/>
                <w:bCs/>
                <w:sz w:val="18"/>
                <w:szCs w:val="20"/>
                <w:lang w:val="es-CO" w:eastAsia="es-CO"/>
              </w:rPr>
            </w:pPr>
            <w:r w:rsidRPr="007E09A4">
              <w:rPr>
                <w:rFonts w:cs="Arial"/>
                <w:b/>
                <w:bCs/>
                <w:sz w:val="18"/>
                <w:szCs w:val="20"/>
                <w:lang w:val="es-CO" w:eastAsia="es-CO"/>
              </w:rPr>
              <w:t> </w:t>
            </w:r>
            <w:r>
              <w:rPr>
                <w:rFonts w:cs="Arial"/>
                <w:b/>
                <w:bCs/>
                <w:sz w:val="18"/>
                <w:szCs w:val="20"/>
                <w:lang w:val="es-CO" w:eastAsia="es-CO"/>
              </w:rPr>
              <w:t>Variable</w:t>
            </w:r>
          </w:p>
        </w:tc>
        <w:tc>
          <w:tcPr>
            <w:tcW w:w="1975" w:type="dxa"/>
            <w:tcBorders>
              <w:top w:val="single" w:sz="4" w:space="0" w:color="auto"/>
              <w:left w:val="nil"/>
              <w:bottom w:val="single" w:sz="4" w:space="0" w:color="auto"/>
              <w:right w:val="single" w:sz="4" w:space="0" w:color="auto"/>
            </w:tcBorders>
            <w:shd w:val="clear" w:color="000000" w:fill="FFFFFF"/>
            <w:vAlign w:val="bottom"/>
          </w:tcPr>
          <w:p w:rsidR="00D32D99" w:rsidRPr="007E09A4" w:rsidRDefault="00D32D99" w:rsidP="00D32D99">
            <w:pPr>
              <w:spacing w:before="0" w:after="0"/>
              <w:jc w:val="center"/>
              <w:rPr>
                <w:rFonts w:cs="Arial"/>
                <w:b/>
                <w:bCs/>
                <w:sz w:val="18"/>
                <w:szCs w:val="20"/>
                <w:lang w:val="es-CO" w:eastAsia="es-CO"/>
              </w:rPr>
            </w:pPr>
            <w:r w:rsidRPr="007E09A4">
              <w:rPr>
                <w:rFonts w:cs="Arial"/>
                <w:b/>
                <w:bCs/>
                <w:sz w:val="18"/>
                <w:szCs w:val="20"/>
                <w:lang w:val="es-CO" w:eastAsia="es-CO"/>
              </w:rPr>
              <w:t>Pesos de diciembre de 2017</w:t>
            </w:r>
          </w:p>
        </w:tc>
      </w:tr>
      <w:tr w:rsidR="003508FD" w:rsidRPr="0043040A" w:rsidTr="007A2D29">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3508FD" w:rsidRPr="0043040A" w:rsidRDefault="003508FD" w:rsidP="003508FD">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j,4,0</w:t>
            </w:r>
          </w:p>
        </w:tc>
        <w:tc>
          <w:tcPr>
            <w:tcW w:w="1975" w:type="dxa"/>
            <w:tcBorders>
              <w:top w:val="nil"/>
              <w:left w:val="nil"/>
              <w:bottom w:val="single" w:sz="4" w:space="0" w:color="auto"/>
              <w:right w:val="single" w:sz="4" w:space="0" w:color="auto"/>
            </w:tcBorders>
            <w:shd w:val="clear" w:color="auto" w:fill="auto"/>
            <w:noWrap/>
            <w:vAlign w:val="center"/>
          </w:tcPr>
          <w:p w:rsidR="003508FD" w:rsidRPr="003508FD" w:rsidRDefault="003508FD" w:rsidP="003508FD">
            <w:pPr>
              <w:spacing w:before="0" w:after="0"/>
              <w:jc w:val="right"/>
              <w:rPr>
                <w:sz w:val="18"/>
              </w:rPr>
            </w:pPr>
            <w:r w:rsidRPr="003508FD">
              <w:rPr>
                <w:sz w:val="18"/>
              </w:rPr>
              <w:t>258.650.468.289</w:t>
            </w:r>
          </w:p>
        </w:tc>
      </w:tr>
      <w:tr w:rsidR="003508FD" w:rsidRPr="0043040A" w:rsidTr="007A2D29">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3508FD" w:rsidRPr="0043040A" w:rsidRDefault="003508FD" w:rsidP="003508FD">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j,3,0</w:t>
            </w:r>
          </w:p>
        </w:tc>
        <w:tc>
          <w:tcPr>
            <w:tcW w:w="1975" w:type="dxa"/>
            <w:tcBorders>
              <w:top w:val="nil"/>
              <w:left w:val="nil"/>
              <w:bottom w:val="single" w:sz="4" w:space="0" w:color="auto"/>
              <w:right w:val="single" w:sz="4" w:space="0" w:color="auto"/>
            </w:tcBorders>
            <w:shd w:val="clear" w:color="auto" w:fill="auto"/>
            <w:noWrap/>
            <w:vAlign w:val="center"/>
          </w:tcPr>
          <w:p w:rsidR="003508FD" w:rsidRPr="003508FD" w:rsidRDefault="003508FD" w:rsidP="003508FD">
            <w:pPr>
              <w:spacing w:before="0" w:after="0"/>
              <w:jc w:val="right"/>
              <w:rPr>
                <w:sz w:val="18"/>
              </w:rPr>
            </w:pPr>
            <w:r w:rsidRPr="003508FD">
              <w:rPr>
                <w:sz w:val="18"/>
              </w:rPr>
              <w:t>242.077.544.276</w:t>
            </w:r>
          </w:p>
        </w:tc>
      </w:tr>
      <w:tr w:rsidR="003508FD" w:rsidRPr="0043040A" w:rsidTr="007A2D29">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3508FD" w:rsidRPr="0043040A" w:rsidRDefault="003508FD" w:rsidP="003508FD">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j,2,0</w:t>
            </w:r>
          </w:p>
        </w:tc>
        <w:tc>
          <w:tcPr>
            <w:tcW w:w="1975" w:type="dxa"/>
            <w:tcBorders>
              <w:top w:val="nil"/>
              <w:left w:val="nil"/>
              <w:bottom w:val="single" w:sz="4" w:space="0" w:color="auto"/>
              <w:right w:val="single" w:sz="4" w:space="0" w:color="auto"/>
            </w:tcBorders>
            <w:shd w:val="clear" w:color="auto" w:fill="auto"/>
            <w:noWrap/>
            <w:vAlign w:val="center"/>
          </w:tcPr>
          <w:p w:rsidR="003508FD" w:rsidRPr="003508FD" w:rsidRDefault="003508FD" w:rsidP="003508FD">
            <w:pPr>
              <w:spacing w:before="0" w:after="0"/>
              <w:jc w:val="right"/>
              <w:rPr>
                <w:sz w:val="18"/>
              </w:rPr>
            </w:pPr>
            <w:r w:rsidRPr="003508FD">
              <w:rPr>
                <w:sz w:val="18"/>
              </w:rPr>
              <w:t>573.689.013.316</w:t>
            </w:r>
          </w:p>
        </w:tc>
      </w:tr>
      <w:tr w:rsidR="003508FD" w:rsidRPr="0043040A" w:rsidTr="007A2D29">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3508FD" w:rsidRPr="0043040A" w:rsidRDefault="003508FD" w:rsidP="003508FD">
            <w:pPr>
              <w:spacing w:before="0" w:after="0"/>
              <w:jc w:val="center"/>
              <w:rPr>
                <w:rFonts w:cs="Arial"/>
                <w:i/>
                <w:iCs/>
                <w:sz w:val="18"/>
                <w:szCs w:val="18"/>
                <w:lang w:val="es-CO" w:eastAsia="es-CO"/>
              </w:rPr>
            </w:pPr>
            <w:r w:rsidRPr="0043040A">
              <w:rPr>
                <w:rFonts w:cs="Arial"/>
                <w:i/>
                <w:iCs/>
                <w:sz w:val="18"/>
                <w:szCs w:val="18"/>
                <w:lang w:val="es-CO" w:eastAsia="es-CO"/>
              </w:rPr>
              <w:t>BRAE</w:t>
            </w:r>
            <w:r w:rsidRPr="0043040A">
              <w:rPr>
                <w:rFonts w:cs="Arial"/>
                <w:i/>
                <w:iCs/>
                <w:sz w:val="18"/>
                <w:szCs w:val="18"/>
                <w:vertAlign w:val="subscript"/>
                <w:lang w:val="es-CO" w:eastAsia="es-CO"/>
              </w:rPr>
              <w:t>j,1,0</w:t>
            </w:r>
          </w:p>
        </w:tc>
        <w:tc>
          <w:tcPr>
            <w:tcW w:w="1975" w:type="dxa"/>
            <w:tcBorders>
              <w:top w:val="nil"/>
              <w:left w:val="nil"/>
              <w:bottom w:val="single" w:sz="4" w:space="0" w:color="auto"/>
              <w:right w:val="single" w:sz="4" w:space="0" w:color="auto"/>
            </w:tcBorders>
            <w:shd w:val="clear" w:color="auto" w:fill="auto"/>
            <w:noWrap/>
            <w:vAlign w:val="center"/>
          </w:tcPr>
          <w:p w:rsidR="003508FD" w:rsidRPr="003508FD" w:rsidRDefault="003508FD" w:rsidP="003508FD">
            <w:pPr>
              <w:spacing w:before="0" w:after="0"/>
              <w:jc w:val="right"/>
              <w:rPr>
                <w:sz w:val="18"/>
              </w:rPr>
            </w:pPr>
            <w:r w:rsidRPr="003508FD">
              <w:rPr>
                <w:sz w:val="18"/>
              </w:rPr>
              <w:t>357.900.204.005</w:t>
            </w:r>
          </w:p>
        </w:tc>
      </w:tr>
    </w:tbl>
    <w:p w:rsidR="00690CEF" w:rsidRDefault="00690CEF" w:rsidP="007A2D29">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proofErr w:type="spellStart"/>
      <w:proofErr w:type="gramStart"/>
      <w:r w:rsidR="00C44B9B" w:rsidRPr="00C44B9B">
        <w:rPr>
          <w:b w:val="0"/>
          <w:i/>
        </w:rPr>
        <w:t>INVA</w:t>
      </w:r>
      <w:r w:rsidR="00C44B9B" w:rsidRPr="00C44B9B">
        <w:rPr>
          <w:b w:val="0"/>
          <w:i/>
          <w:vertAlign w:val="subscript"/>
        </w:rPr>
        <w:t>j,n</w:t>
      </w:r>
      <w:proofErr w:type="gramEnd"/>
      <w:r w:rsidR="00C44B9B" w:rsidRPr="00C44B9B">
        <w:rPr>
          <w:b w:val="0"/>
          <w:i/>
          <w:vertAlign w:val="subscript"/>
        </w:rPr>
        <w:t>,l,t</w:t>
      </w:r>
      <w:proofErr w:type="spellEnd"/>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rsidR="007E09A4" w:rsidRDefault="007E09A4" w:rsidP="007E09A4">
      <w:pPr>
        <w:pStyle w:val="Descripcin"/>
      </w:pPr>
      <w:r>
        <w:t xml:space="preserve">Tabla </w:t>
      </w:r>
      <w:r>
        <w:fldChar w:fldCharType="begin"/>
      </w:r>
      <w:r>
        <w:instrText xml:space="preserve"> SEQ Tabla \* ARABIC </w:instrText>
      </w:r>
      <w:r>
        <w:fldChar w:fldCharType="separate"/>
      </w:r>
      <w:r w:rsidR="00805D95">
        <w:rPr>
          <w:noProof/>
        </w:rPr>
        <w:t>2</w:t>
      </w:r>
      <w:r>
        <w:fldChar w:fldCharType="end"/>
      </w:r>
      <w:r>
        <w:t xml:space="preserve"> Plan de inversiones del nivel de tensión 4, pesos de diciembre de 2017 </w:t>
      </w:r>
    </w:p>
    <w:tbl>
      <w:tblPr>
        <w:tblW w:w="9496" w:type="dxa"/>
        <w:tblLayout w:type="fixed"/>
        <w:tblCellMar>
          <w:left w:w="70" w:type="dxa"/>
          <w:right w:w="70" w:type="dxa"/>
        </w:tblCellMar>
        <w:tblLook w:val="04A0" w:firstRow="1" w:lastRow="0" w:firstColumn="1" w:lastColumn="0" w:noHBand="0" w:noVBand="1"/>
      </w:tblPr>
      <w:tblGrid>
        <w:gridCol w:w="1701"/>
        <w:gridCol w:w="1559"/>
        <w:gridCol w:w="1559"/>
        <w:gridCol w:w="1559"/>
        <w:gridCol w:w="1559"/>
        <w:gridCol w:w="1559"/>
      </w:tblGrid>
      <w:tr w:rsidR="007E09A4" w:rsidRPr="007E09A4" w:rsidTr="00F97D71">
        <w:trPr>
          <w:trHeight w:val="48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j,4,l,5</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2.436.825.701</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2.663.522.125</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12.678.291.304</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8.334.344.908</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1.712.736.287</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922.374.438</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1.904.556.000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1.167.792.876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406.584.000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304.938.000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914.814.000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609.876.000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754.656.150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652.275.000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5.119.139.000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2.384.807.000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230.805.000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13.992.227.143</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3.792.400.000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798.128.076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1.976.576.018</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4.114.946.856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806.934.171</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238.017.000</w:t>
            </w:r>
          </w:p>
        </w:tc>
      </w:tr>
    </w:tbl>
    <w:p w:rsidR="007E09A4" w:rsidRDefault="007E09A4" w:rsidP="007E09A4">
      <w:pPr>
        <w:pStyle w:val="Descripcin"/>
        <w:rPr>
          <w:b/>
        </w:rPr>
      </w:pPr>
      <w:r>
        <w:lastRenderedPageBreak/>
        <w:t xml:space="preserve">Tabla </w:t>
      </w:r>
      <w:r>
        <w:fldChar w:fldCharType="begin"/>
      </w:r>
      <w:r>
        <w:instrText xml:space="preserve"> SEQ Tabla \* ARABIC </w:instrText>
      </w:r>
      <w:r>
        <w:fldChar w:fldCharType="separate"/>
      </w:r>
      <w:r w:rsidR="00805D95">
        <w:rPr>
          <w:noProof/>
        </w:rPr>
        <w:t>3</w:t>
      </w:r>
      <w:r>
        <w:fldChar w:fldCharType="end"/>
      </w:r>
      <w:r>
        <w:t xml:space="preserve"> Plan de inversiones del nivel de tensión 3, pesos de diciembre de 2017 </w:t>
      </w:r>
    </w:p>
    <w:tbl>
      <w:tblPr>
        <w:tblW w:w="9496" w:type="dxa"/>
        <w:tblLayout w:type="fixed"/>
        <w:tblCellMar>
          <w:left w:w="70" w:type="dxa"/>
          <w:right w:w="70" w:type="dxa"/>
        </w:tblCellMar>
        <w:tblLook w:val="04A0" w:firstRow="1" w:lastRow="0" w:firstColumn="1" w:lastColumn="0" w:noHBand="0" w:noVBand="1"/>
      </w:tblPr>
      <w:tblGrid>
        <w:gridCol w:w="1701"/>
        <w:gridCol w:w="1559"/>
        <w:gridCol w:w="1559"/>
        <w:gridCol w:w="1559"/>
        <w:gridCol w:w="1559"/>
        <w:gridCol w:w="1559"/>
      </w:tblGrid>
      <w:tr w:rsidR="007E09A4" w:rsidRPr="007E09A4" w:rsidTr="00F97D71">
        <w:trPr>
          <w:trHeight w:val="48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j,3,l,5</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5.113.380.000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6.124.653.000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6.223.065.000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12.212.346.373</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14.376.706.052</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21.307.643.669</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5.731.428.000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2.644.596.000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1.622.894.768</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4.064.515.304</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6.462.763.768</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1.288.064.024</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759.227.280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141.792.000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391.733.000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699.715.000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59.080.000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41.356.000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450.256.020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1.219.717.200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2.516.749.000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487.835.000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409.286.000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6.485.262.852</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4.755.241.730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10.197.213.697</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2.393.950.600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1.360.682.705</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2.264.295.432</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512.210.525</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425.859.660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253.282.580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186.764.430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1.728.678.000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1.296.746.333</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1.034.688.667</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8.242.000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1.159.824.333</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43040A" w:rsidRDefault="00CD18A2" w:rsidP="00CD18A2">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798.128.076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1.976.576.018</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4.114.946.856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806.934.171</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238.017.000</w:t>
            </w:r>
          </w:p>
        </w:tc>
      </w:tr>
    </w:tbl>
    <w:p w:rsidR="007E09A4" w:rsidRDefault="007E09A4" w:rsidP="007E09A4">
      <w:pPr>
        <w:pStyle w:val="Descripcin"/>
        <w:rPr>
          <w:b/>
        </w:rPr>
      </w:pPr>
      <w:r>
        <w:t xml:space="preserve">Tabla </w:t>
      </w:r>
      <w:r>
        <w:fldChar w:fldCharType="begin"/>
      </w:r>
      <w:r>
        <w:instrText xml:space="preserve"> SEQ Tabla \* ARABIC </w:instrText>
      </w:r>
      <w:r>
        <w:fldChar w:fldCharType="separate"/>
      </w:r>
      <w:r w:rsidR="00805D95">
        <w:rPr>
          <w:noProof/>
        </w:rPr>
        <w:t>4</w:t>
      </w:r>
      <w:r>
        <w:fldChar w:fldCharType="end"/>
      </w:r>
      <w:r>
        <w:t xml:space="preserve"> Plan de inversiones del nivel de tensión 2, pesos de diciembre de 2017 </w:t>
      </w:r>
    </w:p>
    <w:tbl>
      <w:tblPr>
        <w:tblW w:w="9496" w:type="dxa"/>
        <w:tblLayout w:type="fixed"/>
        <w:tblCellMar>
          <w:left w:w="70" w:type="dxa"/>
          <w:right w:w="70" w:type="dxa"/>
        </w:tblCellMar>
        <w:tblLook w:val="04A0" w:firstRow="1" w:lastRow="0" w:firstColumn="1" w:lastColumn="0" w:noHBand="0" w:noVBand="1"/>
      </w:tblPr>
      <w:tblGrid>
        <w:gridCol w:w="1701"/>
        <w:gridCol w:w="1559"/>
        <w:gridCol w:w="1559"/>
        <w:gridCol w:w="1559"/>
        <w:gridCol w:w="1559"/>
        <w:gridCol w:w="1559"/>
      </w:tblGrid>
      <w:tr w:rsidR="007E09A4" w:rsidRPr="007E09A4" w:rsidTr="00F97D71">
        <w:trPr>
          <w:trHeight w:val="48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j,2,l,5</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2.027.391.500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3.331.534.000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5.865.686.000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2.948.163.500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2.106.808.000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1.948.378.000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4.662.913.000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7.906.174.000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3.730.178.000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854.416.000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1.637.374.000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4.907.705.000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5.855.233.000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4.987.777.000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4.436.998.000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358.617.000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233.409.000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517.289.000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277.881.000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128.424.000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211.733.000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598.656.000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2.049.544.000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630.615.000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378.369.000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14.698.066.961</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10.249.696.275</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10.816.985.267</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8.953.340.931</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8.595.105.096</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2.817.161.013</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559.353.446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285.873.886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809.014.916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285.873.886</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11.757.774.000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21.697.998.763</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10.988.188.000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3.133.126.000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2.333.297.000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798.128.076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1.976.576.018</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4.114.946.856</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806.934.171</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238.017.000</w:t>
            </w:r>
          </w:p>
        </w:tc>
      </w:tr>
    </w:tbl>
    <w:p w:rsidR="00585EEC" w:rsidRDefault="00585EEC" w:rsidP="00585EEC">
      <w:pPr>
        <w:pStyle w:val="Descripcin"/>
        <w:rPr>
          <w:b/>
        </w:rPr>
      </w:pPr>
      <w:r>
        <w:t xml:space="preserve">Tabla </w:t>
      </w:r>
      <w:r>
        <w:fldChar w:fldCharType="begin"/>
      </w:r>
      <w:r>
        <w:instrText xml:space="preserve"> SEQ Tabla \* ARABIC </w:instrText>
      </w:r>
      <w:r>
        <w:fldChar w:fldCharType="separate"/>
      </w:r>
      <w:r w:rsidR="00805D95">
        <w:rPr>
          <w:noProof/>
        </w:rPr>
        <w:t>5</w:t>
      </w:r>
      <w:r>
        <w:fldChar w:fldCharType="end"/>
      </w:r>
      <w:r>
        <w:t xml:space="preserve"> Plan de inversiones del nivel de tensión 1, pesos de diciembre de 2017 </w:t>
      </w:r>
    </w:p>
    <w:tbl>
      <w:tblPr>
        <w:tblW w:w="9496" w:type="dxa"/>
        <w:tblCellMar>
          <w:left w:w="70" w:type="dxa"/>
          <w:right w:w="70" w:type="dxa"/>
        </w:tblCellMar>
        <w:tblLook w:val="04A0" w:firstRow="1" w:lastRow="0" w:firstColumn="1" w:lastColumn="0" w:noHBand="0" w:noVBand="1"/>
      </w:tblPr>
      <w:tblGrid>
        <w:gridCol w:w="1701"/>
        <w:gridCol w:w="1559"/>
        <w:gridCol w:w="1559"/>
        <w:gridCol w:w="1559"/>
        <w:gridCol w:w="1559"/>
        <w:gridCol w:w="1559"/>
      </w:tblGrid>
      <w:tr w:rsidR="00585EEC" w:rsidRPr="00585EEC" w:rsidTr="00F97D71">
        <w:trPr>
          <w:trHeight w:val="48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5EEC" w:rsidRPr="00585EEC" w:rsidRDefault="00585EEC" w:rsidP="00585EEC">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j,1,l,5</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585EEC" w:rsidRDefault="00CD18A2" w:rsidP="00CD18A2">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15.540.030.000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13.212.499.000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10.512.406.000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10.352.931.000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8.811.890.000</w:t>
            </w:r>
          </w:p>
        </w:tc>
      </w:tr>
      <w:tr w:rsidR="00CD18A2" w:rsidRPr="0043040A" w:rsidTr="007A2D29">
        <w:trPr>
          <w:trHeight w:val="340"/>
        </w:trPr>
        <w:tc>
          <w:tcPr>
            <w:tcW w:w="1701" w:type="dxa"/>
            <w:tcBorders>
              <w:top w:val="nil"/>
              <w:left w:val="single" w:sz="4" w:space="0" w:color="auto"/>
              <w:bottom w:val="single" w:sz="4" w:space="0" w:color="auto"/>
              <w:right w:val="nil"/>
            </w:tcBorders>
            <w:shd w:val="clear" w:color="000000" w:fill="FFFFFF"/>
            <w:vAlign w:val="center"/>
            <w:hideMark/>
          </w:tcPr>
          <w:p w:rsidR="00CD18A2" w:rsidRPr="00585EEC" w:rsidRDefault="00CD18A2" w:rsidP="00CD18A2">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30.251.036.815</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19.561.821.102</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14.194.798.890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17.299.459.485</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14.137.352.215</w:t>
            </w:r>
          </w:p>
        </w:tc>
      </w:tr>
    </w:tbl>
    <w:p w:rsidR="003508FD" w:rsidRDefault="003508FD" w:rsidP="007A2D29">
      <w:pPr>
        <w:spacing w:before="240" w:after="240"/>
      </w:pPr>
      <w:r w:rsidRPr="00A943D6">
        <w:rPr>
          <w:b/>
        </w:rPr>
        <w:t>Parágrafo:</w:t>
      </w:r>
      <w:r>
        <w:rPr>
          <w:b/>
        </w:rPr>
        <w:t xml:space="preserve"> </w:t>
      </w:r>
      <w:r w:rsidRPr="00A943D6">
        <w:t>En</w:t>
      </w:r>
      <w:r>
        <w:t xml:space="preserve"> aplicación de lo dispuesto en el artículo 6 de la Resolución CREG 015 de 2018 y el artículo 50 de la Resolución CREG 036 de 2019, el valor de los activos puestos en operación en el 2018, es el siguiente:</w:t>
      </w:r>
    </w:p>
    <w:p w:rsidR="003508FD" w:rsidRDefault="003508FD" w:rsidP="003508FD">
      <w:pPr>
        <w:pStyle w:val="Descripcin"/>
        <w:spacing w:line="240" w:lineRule="auto"/>
      </w:pPr>
      <w:r>
        <w:t xml:space="preserve">Tabla </w:t>
      </w:r>
      <w:r>
        <w:fldChar w:fldCharType="begin"/>
      </w:r>
      <w:r>
        <w:instrText xml:space="preserve"> SEQ Tabla \* ARABIC </w:instrText>
      </w:r>
      <w:r>
        <w:fldChar w:fldCharType="separate"/>
      </w:r>
      <w:r w:rsidR="00805D95">
        <w:rPr>
          <w:noProof/>
        </w:rPr>
        <w:t>6</w:t>
      </w:r>
      <w:r>
        <w:fldChar w:fldCharType="end"/>
      </w:r>
      <w:r>
        <w:t xml:space="preserve"> Valor de los activos del nivel de tensión 4, 3 y 2 puestos en operación en el 2018</w:t>
      </w:r>
    </w:p>
    <w:tbl>
      <w:tblPr>
        <w:tblW w:w="6374" w:type="dxa"/>
        <w:jc w:val="center"/>
        <w:tblLayout w:type="fixed"/>
        <w:tblCellMar>
          <w:left w:w="70" w:type="dxa"/>
          <w:right w:w="70" w:type="dxa"/>
        </w:tblCellMar>
        <w:tblLook w:val="04A0" w:firstRow="1" w:lastRow="0" w:firstColumn="1" w:lastColumn="0" w:noHBand="0" w:noVBand="1"/>
      </w:tblPr>
      <w:tblGrid>
        <w:gridCol w:w="1555"/>
        <w:gridCol w:w="1701"/>
        <w:gridCol w:w="1559"/>
        <w:gridCol w:w="1559"/>
      </w:tblGrid>
      <w:tr w:rsidR="003508FD" w:rsidRPr="007E09A4" w:rsidTr="00A6639C">
        <w:trPr>
          <w:trHeight w:val="480"/>
          <w:tblHeader/>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08FD" w:rsidRPr="007E09A4" w:rsidRDefault="003508FD" w:rsidP="00A6639C">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3508FD" w:rsidRPr="007E09A4" w:rsidRDefault="003508FD" w:rsidP="00A6639C">
            <w:pPr>
              <w:spacing w:before="0" w:after="0"/>
              <w:jc w:val="center"/>
              <w:rPr>
                <w:rFonts w:cs="Arial"/>
                <w:b/>
                <w:bCs/>
                <w:i/>
                <w:iCs/>
                <w:sz w:val="18"/>
                <w:szCs w:val="18"/>
                <w:lang w:val="es-CO" w:eastAsia="es-CO"/>
              </w:rPr>
            </w:pPr>
            <w:r>
              <w:rPr>
                <w:rFonts w:cs="Arial"/>
                <w:b/>
                <w:bCs/>
                <w:i/>
                <w:iCs/>
                <w:sz w:val="18"/>
                <w:szCs w:val="18"/>
                <w:lang w:val="es-CO" w:eastAsia="es-CO"/>
              </w:rPr>
              <w:t>Nivel 4</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3508FD" w:rsidRPr="007E09A4" w:rsidRDefault="003508FD" w:rsidP="00A6639C">
            <w:pPr>
              <w:spacing w:before="0" w:after="0"/>
              <w:jc w:val="center"/>
              <w:rPr>
                <w:rFonts w:cs="Arial"/>
                <w:b/>
                <w:bCs/>
                <w:i/>
                <w:iCs/>
                <w:sz w:val="18"/>
                <w:szCs w:val="18"/>
                <w:lang w:val="es-CO" w:eastAsia="es-CO"/>
              </w:rPr>
            </w:pPr>
            <w:r>
              <w:rPr>
                <w:rFonts w:cs="Arial"/>
                <w:b/>
                <w:bCs/>
                <w:i/>
                <w:iCs/>
                <w:sz w:val="18"/>
                <w:szCs w:val="18"/>
                <w:lang w:val="es-CO" w:eastAsia="es-CO"/>
              </w:rPr>
              <w:t>Nivel 3</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3508FD" w:rsidRPr="007E09A4" w:rsidRDefault="003508FD" w:rsidP="00A6639C">
            <w:pPr>
              <w:spacing w:before="0" w:after="0"/>
              <w:jc w:val="center"/>
              <w:rPr>
                <w:rFonts w:cs="Arial"/>
                <w:b/>
                <w:bCs/>
                <w:i/>
                <w:iCs/>
                <w:sz w:val="18"/>
                <w:szCs w:val="18"/>
                <w:lang w:val="es-CO" w:eastAsia="es-CO"/>
              </w:rPr>
            </w:pPr>
            <w:r>
              <w:rPr>
                <w:rFonts w:cs="Arial"/>
                <w:b/>
                <w:bCs/>
                <w:i/>
                <w:iCs/>
                <w:sz w:val="18"/>
                <w:szCs w:val="18"/>
                <w:lang w:val="es-CO" w:eastAsia="es-CO"/>
              </w:rPr>
              <w:t>Nivel 2</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1.704.460.000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805.076.850</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3.301.043.868</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1.296.880.872</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872.652.728</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lastRenderedPageBreak/>
              <w:t>l = 4</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895.753.420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72.900.000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49.932.000</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515.561.469</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35.448.000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239.295.000</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2.184.876.143</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283.452.872</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1.749.845.654</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2.067.638.811</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375.084.600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2.475.807.742</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1.373.203.000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4.191.229.000</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c>
          <w:tcPr>
            <w:tcW w:w="1559" w:type="dxa"/>
            <w:tcBorders>
              <w:top w:val="nil"/>
              <w:left w:val="nil"/>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0</w:t>
            </w:r>
          </w:p>
        </w:tc>
      </w:tr>
    </w:tbl>
    <w:p w:rsidR="003508FD" w:rsidRDefault="003508FD" w:rsidP="003508FD">
      <w:pPr>
        <w:pStyle w:val="Descripcin"/>
        <w:spacing w:line="240" w:lineRule="auto"/>
      </w:pPr>
      <w:r>
        <w:t xml:space="preserve">Tabla </w:t>
      </w:r>
      <w:r>
        <w:fldChar w:fldCharType="begin"/>
      </w:r>
      <w:r>
        <w:instrText xml:space="preserve"> SEQ Tabla \* ARABIC </w:instrText>
      </w:r>
      <w:r>
        <w:fldChar w:fldCharType="separate"/>
      </w:r>
      <w:r w:rsidR="00805D95">
        <w:rPr>
          <w:noProof/>
        </w:rPr>
        <w:t>7</w:t>
      </w:r>
      <w:r>
        <w:fldChar w:fldCharType="end"/>
      </w:r>
      <w:r>
        <w:t xml:space="preserve"> Valor de los activos del nivel de tensión 1 puestos en operación en el 2018</w:t>
      </w:r>
    </w:p>
    <w:tbl>
      <w:tblPr>
        <w:tblW w:w="3256" w:type="dxa"/>
        <w:jc w:val="center"/>
        <w:tblLayout w:type="fixed"/>
        <w:tblCellMar>
          <w:left w:w="70" w:type="dxa"/>
          <w:right w:w="70" w:type="dxa"/>
        </w:tblCellMar>
        <w:tblLook w:val="04A0" w:firstRow="1" w:lastRow="0" w:firstColumn="1" w:lastColumn="0" w:noHBand="0" w:noVBand="1"/>
      </w:tblPr>
      <w:tblGrid>
        <w:gridCol w:w="1555"/>
        <w:gridCol w:w="1701"/>
      </w:tblGrid>
      <w:tr w:rsidR="003508FD" w:rsidRPr="007E09A4" w:rsidTr="00A6639C">
        <w:trPr>
          <w:trHeight w:val="480"/>
          <w:tblHeader/>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08FD" w:rsidRPr="007E09A4" w:rsidRDefault="003508FD" w:rsidP="00A6639C">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3508FD" w:rsidRPr="007E09A4" w:rsidRDefault="003508FD" w:rsidP="00A6639C">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r>
              <w:rPr>
                <w:rFonts w:cs="Arial"/>
                <w:i/>
                <w:iCs/>
                <w:color w:val="000000"/>
                <w:sz w:val="18"/>
                <w:szCs w:val="18"/>
                <w:lang w:val="es-CO" w:eastAsia="es-CO"/>
              </w:rPr>
              <w:t>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15.112.813.000</w:t>
            </w:r>
          </w:p>
        </w:tc>
      </w:tr>
      <w:tr w:rsidR="00CD18A2" w:rsidRPr="000D7BF7" w:rsidTr="007A2D29">
        <w:trPr>
          <w:trHeight w:val="340"/>
          <w:jc w:val="center"/>
        </w:trPr>
        <w:tc>
          <w:tcPr>
            <w:tcW w:w="1555" w:type="dxa"/>
            <w:tcBorders>
              <w:top w:val="nil"/>
              <w:left w:val="single" w:sz="4" w:space="0" w:color="auto"/>
              <w:bottom w:val="single" w:sz="4" w:space="0" w:color="auto"/>
              <w:right w:val="nil"/>
            </w:tcBorders>
            <w:shd w:val="clear" w:color="000000" w:fill="FFFFFF"/>
            <w:vAlign w:val="center"/>
            <w:hideMark/>
          </w:tcPr>
          <w:p w:rsidR="00CD18A2" w:rsidRPr="007E09A4" w:rsidRDefault="00CD18A2" w:rsidP="00CD18A2">
            <w:pPr>
              <w:spacing w:before="0" w:after="0"/>
              <w:jc w:val="center"/>
              <w:rPr>
                <w:rFonts w:cs="Arial"/>
                <w:i/>
                <w:iCs/>
                <w:color w:val="000000"/>
                <w:sz w:val="18"/>
                <w:szCs w:val="18"/>
                <w:lang w:val="es-CO" w:eastAsia="es-CO"/>
              </w:rPr>
            </w:pPr>
            <w:r>
              <w:rPr>
                <w:rFonts w:cs="Arial"/>
                <w:i/>
                <w:iCs/>
                <w:color w:val="000000"/>
                <w:sz w:val="18"/>
                <w:szCs w:val="18"/>
                <w:lang w:val="es-CO" w:eastAsia="es-CO"/>
              </w:rPr>
              <w:t>l = 12</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D18A2" w:rsidRPr="00CD18A2" w:rsidRDefault="00CD18A2" w:rsidP="00CD18A2">
            <w:pPr>
              <w:spacing w:before="0" w:after="0"/>
              <w:jc w:val="right"/>
              <w:rPr>
                <w:sz w:val="18"/>
              </w:rPr>
            </w:pPr>
            <w:r w:rsidRPr="00CD18A2">
              <w:rPr>
                <w:sz w:val="18"/>
              </w:rPr>
              <w:t>19.063.806.000</w:t>
            </w:r>
          </w:p>
        </w:tc>
      </w:tr>
    </w:tbl>
    <w:p w:rsidR="008B6CFD" w:rsidRPr="00FA5BD7" w:rsidRDefault="00DC3445" w:rsidP="001E2057">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proofErr w:type="gramStart"/>
      <w:r w:rsidR="00C44B9B" w:rsidRPr="00C44B9B">
        <w:rPr>
          <w:b w:val="0"/>
          <w:i/>
        </w:rPr>
        <w:t>RCBIA</w:t>
      </w:r>
      <w:r w:rsidR="00C44B9B" w:rsidRPr="00C44B9B">
        <w:rPr>
          <w:b w:val="0"/>
          <w:i/>
          <w:vertAlign w:val="subscript"/>
        </w:rPr>
        <w:t>j,n</w:t>
      </w:r>
      <w:proofErr w:type="gramEnd"/>
      <w:r w:rsidR="00C44B9B" w:rsidRPr="00C44B9B">
        <w:rPr>
          <w:b w:val="0"/>
          <w:i/>
          <w:vertAlign w:val="subscript"/>
        </w:rPr>
        <w:t>,1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1" w:name="_Ref195412735"/>
      <w:bookmarkStart w:id="2" w:name="_Ref209833384"/>
      <w:bookmarkStart w:id="3" w:name="_Ref476757639"/>
    </w:p>
    <w:p w:rsidR="00FA5BD7" w:rsidRDefault="00FA5BD7" w:rsidP="00426B5B">
      <w:pPr>
        <w:pStyle w:val="Descripcin"/>
        <w:spacing w:line="240" w:lineRule="auto"/>
      </w:pPr>
      <w:r>
        <w:t xml:space="preserve">Tabla </w:t>
      </w:r>
      <w:r>
        <w:fldChar w:fldCharType="begin"/>
      </w:r>
      <w:r>
        <w:instrText xml:space="preserve"> SEQ Tabla \* ARABIC </w:instrText>
      </w:r>
      <w:r>
        <w:fldChar w:fldCharType="separate"/>
      </w:r>
      <w:r w:rsidR="00805D95">
        <w:rPr>
          <w:noProof/>
        </w:rPr>
        <w:t>8</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D443B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CD18A2" w:rsidRPr="0043040A"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CD18A2" w:rsidRPr="006747D5" w:rsidRDefault="00CD18A2" w:rsidP="00CD18A2">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CD18A2" w:rsidRPr="00CD18A2" w:rsidRDefault="00CD18A2" w:rsidP="00CD18A2">
            <w:pPr>
              <w:spacing w:before="0" w:after="0"/>
              <w:jc w:val="right"/>
              <w:rPr>
                <w:sz w:val="18"/>
              </w:rPr>
            </w:pPr>
            <w:r w:rsidRPr="00CD18A2">
              <w:rPr>
                <w:sz w:val="18"/>
              </w:rPr>
              <w:t>8.713.197.954</w:t>
            </w:r>
          </w:p>
        </w:tc>
      </w:tr>
      <w:tr w:rsidR="00CD18A2" w:rsidRPr="0043040A"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CD18A2" w:rsidRPr="006747D5" w:rsidRDefault="00CD18A2" w:rsidP="00CD18A2">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CD18A2" w:rsidRPr="00CD18A2" w:rsidRDefault="00CD18A2" w:rsidP="00CD18A2">
            <w:pPr>
              <w:spacing w:before="0" w:after="0"/>
              <w:jc w:val="right"/>
              <w:rPr>
                <w:sz w:val="18"/>
              </w:rPr>
            </w:pPr>
            <w:r w:rsidRPr="00CD18A2">
              <w:rPr>
                <w:sz w:val="18"/>
              </w:rPr>
              <w:t>8.128.906.911</w:t>
            </w:r>
          </w:p>
        </w:tc>
      </w:tr>
      <w:tr w:rsidR="00CD18A2" w:rsidRPr="0043040A"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CD18A2" w:rsidRPr="006747D5" w:rsidRDefault="00CD18A2" w:rsidP="00CD18A2">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CD18A2" w:rsidRPr="00CD18A2" w:rsidRDefault="00CD18A2" w:rsidP="00CD18A2">
            <w:pPr>
              <w:spacing w:before="0" w:after="0"/>
              <w:jc w:val="right"/>
              <w:rPr>
                <w:sz w:val="18"/>
              </w:rPr>
            </w:pPr>
            <w:r w:rsidRPr="00CD18A2">
              <w:rPr>
                <w:sz w:val="18"/>
              </w:rPr>
              <w:t>17.562.995.330</w:t>
            </w:r>
          </w:p>
        </w:tc>
      </w:tr>
      <w:tr w:rsidR="00CD18A2" w:rsidRPr="0043040A"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CD18A2" w:rsidRPr="006747D5" w:rsidRDefault="00CD18A2" w:rsidP="00CD18A2">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CD18A2" w:rsidRPr="00CD18A2" w:rsidRDefault="00CD18A2" w:rsidP="00CD18A2">
            <w:pPr>
              <w:spacing w:before="0" w:after="0"/>
              <w:jc w:val="right"/>
              <w:rPr>
                <w:sz w:val="18"/>
              </w:rPr>
            </w:pPr>
            <w:r w:rsidRPr="00CD18A2">
              <w:rPr>
                <w:sz w:val="18"/>
              </w:rPr>
              <w:t>16.470.610.582</w:t>
            </w:r>
          </w:p>
        </w:tc>
      </w:tr>
    </w:tbl>
    <w:p w:rsidR="006747D5" w:rsidRPr="00FA5BD7" w:rsidRDefault="006747D5" w:rsidP="00CD18A2">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proofErr w:type="gramStart"/>
      <w:r w:rsidR="00DB020A" w:rsidRPr="00DB020A">
        <w:rPr>
          <w:b w:val="0"/>
          <w:i/>
        </w:rPr>
        <w:t>RCNA</w:t>
      </w:r>
      <w:r w:rsidR="00DB020A" w:rsidRPr="00DB020A">
        <w:rPr>
          <w:b w:val="0"/>
          <w:i/>
          <w:vertAlign w:val="subscript"/>
        </w:rPr>
        <w:t>j,n</w:t>
      </w:r>
      <w:proofErr w:type="gramEnd"/>
      <w:r w:rsidR="00DB020A" w:rsidRPr="00DB020A">
        <w:rPr>
          <w:b w:val="0"/>
          <w:i/>
          <w:vertAlign w:val="subscript"/>
        </w:rPr>
        <w:t>,1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t xml:space="preserve">Tabla </w:t>
      </w:r>
      <w:r>
        <w:fldChar w:fldCharType="begin"/>
      </w:r>
      <w:r>
        <w:instrText xml:space="preserve"> SEQ Tabla \* ARABIC </w:instrText>
      </w:r>
      <w:r>
        <w:fldChar w:fldCharType="separate"/>
      </w:r>
      <w:r w:rsidR="00805D95">
        <w:rPr>
          <w:noProof/>
        </w:rPr>
        <w:t>9</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CD18A2" w:rsidRPr="009564C9"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CD18A2" w:rsidRPr="006747D5" w:rsidRDefault="00CD18A2" w:rsidP="00CD18A2">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CD18A2" w:rsidRPr="00CD18A2" w:rsidRDefault="00CD18A2" w:rsidP="00CD18A2">
            <w:pPr>
              <w:spacing w:before="0" w:after="0"/>
              <w:jc w:val="right"/>
              <w:rPr>
                <w:sz w:val="18"/>
              </w:rPr>
            </w:pPr>
            <w:r w:rsidRPr="00CD18A2">
              <w:rPr>
                <w:sz w:val="18"/>
              </w:rPr>
              <w:t>614.621.211</w:t>
            </w:r>
          </w:p>
        </w:tc>
      </w:tr>
      <w:tr w:rsidR="00CD18A2" w:rsidRPr="009564C9"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CD18A2" w:rsidRPr="006747D5" w:rsidRDefault="00CD18A2" w:rsidP="00CD18A2">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CD18A2" w:rsidRPr="00CD18A2" w:rsidRDefault="00CD18A2" w:rsidP="00CD18A2">
            <w:pPr>
              <w:spacing w:before="0" w:after="0"/>
              <w:jc w:val="right"/>
              <w:rPr>
                <w:sz w:val="18"/>
              </w:rPr>
            </w:pPr>
            <w:r w:rsidRPr="00CD18A2">
              <w:rPr>
                <w:sz w:val="18"/>
              </w:rPr>
              <w:t>1.199.026.112</w:t>
            </w:r>
          </w:p>
        </w:tc>
      </w:tr>
      <w:tr w:rsidR="00CD18A2" w:rsidRPr="009564C9"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CD18A2" w:rsidRPr="006747D5" w:rsidRDefault="00CD18A2" w:rsidP="00CD18A2">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CD18A2" w:rsidRPr="00CD18A2" w:rsidRDefault="00CD18A2" w:rsidP="00CD18A2">
            <w:pPr>
              <w:spacing w:before="0" w:after="0"/>
              <w:jc w:val="right"/>
              <w:rPr>
                <w:sz w:val="18"/>
              </w:rPr>
            </w:pPr>
            <w:r w:rsidRPr="00CD18A2">
              <w:rPr>
                <w:sz w:val="18"/>
              </w:rPr>
              <w:t>1.405.293.676</w:t>
            </w:r>
          </w:p>
        </w:tc>
      </w:tr>
      <w:tr w:rsidR="00CD18A2" w:rsidRPr="009564C9"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CD18A2" w:rsidRPr="006747D5" w:rsidRDefault="00CD18A2" w:rsidP="00CD18A2">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CD18A2" w:rsidRPr="00CD18A2" w:rsidRDefault="00CD18A2" w:rsidP="00CD18A2">
            <w:pPr>
              <w:spacing w:before="0" w:after="0"/>
              <w:jc w:val="right"/>
              <w:rPr>
                <w:sz w:val="18"/>
              </w:rPr>
            </w:pPr>
            <w:r w:rsidRPr="00CD18A2">
              <w:rPr>
                <w:sz w:val="18"/>
              </w:rPr>
              <w:t>2.687.811.414</w:t>
            </w:r>
          </w:p>
        </w:tc>
      </w:tr>
    </w:tbl>
    <w:p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proofErr w:type="gramStart"/>
      <w:r w:rsidR="00DB020A" w:rsidRPr="00DB020A">
        <w:rPr>
          <w:b w:val="0"/>
          <w:i/>
        </w:rPr>
        <w:t>BRT</w:t>
      </w:r>
      <w:r w:rsidR="00DB020A" w:rsidRPr="00DB020A">
        <w:rPr>
          <w:b w:val="0"/>
          <w:i/>
          <w:vertAlign w:val="subscript"/>
        </w:rPr>
        <w:t>j,n</w:t>
      </w:r>
      <w:proofErr w:type="gramEnd"/>
      <w:r w:rsidR="00DB020A" w:rsidRPr="00DB020A">
        <w:rPr>
          <w:b w:val="0"/>
          <w:i/>
          <w:vertAlign w:val="subscript"/>
        </w:rPr>
        <w:t>,1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lastRenderedPageBreak/>
        <w:t xml:space="preserve">Tabla </w:t>
      </w:r>
      <w:r>
        <w:fldChar w:fldCharType="begin"/>
      </w:r>
      <w:r>
        <w:instrText xml:space="preserve"> SEQ Tabla \* ARABIC </w:instrText>
      </w:r>
      <w:r>
        <w:fldChar w:fldCharType="separate"/>
      </w:r>
      <w:r w:rsidR="00805D95">
        <w:rPr>
          <w:noProof/>
        </w:rPr>
        <w:t>10</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D8796B" w:rsidRPr="006747D5"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796B" w:rsidRPr="006747D5" w:rsidRDefault="00D8796B" w:rsidP="00D8796B">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D8796B" w:rsidRPr="00D8796B" w:rsidRDefault="00D8796B" w:rsidP="00D8796B">
            <w:pPr>
              <w:spacing w:before="0" w:after="0"/>
              <w:jc w:val="right"/>
              <w:rPr>
                <w:sz w:val="18"/>
              </w:rPr>
            </w:pPr>
            <w:r w:rsidRPr="00D8796B">
              <w:rPr>
                <w:sz w:val="18"/>
              </w:rPr>
              <w:t>147.055.287</w:t>
            </w:r>
          </w:p>
        </w:tc>
      </w:tr>
      <w:tr w:rsidR="00D8796B" w:rsidRPr="006747D5"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796B" w:rsidRPr="006747D5" w:rsidRDefault="00D8796B" w:rsidP="00D8796B">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D8796B" w:rsidRPr="00D8796B" w:rsidRDefault="00D8796B" w:rsidP="00D8796B">
            <w:pPr>
              <w:spacing w:before="0" w:after="0"/>
              <w:jc w:val="right"/>
              <w:rPr>
                <w:sz w:val="18"/>
              </w:rPr>
            </w:pPr>
            <w:r w:rsidRPr="00D8796B">
              <w:rPr>
                <w:sz w:val="18"/>
              </w:rPr>
              <w:t>77.331.334</w:t>
            </w:r>
          </w:p>
        </w:tc>
      </w:tr>
      <w:tr w:rsidR="00D8796B" w:rsidRPr="006747D5" w:rsidTr="001E205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796B" w:rsidRPr="006747D5" w:rsidRDefault="00D8796B" w:rsidP="00D8796B">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D8796B" w:rsidRPr="00D8796B" w:rsidRDefault="00D8796B" w:rsidP="00D8796B">
            <w:pPr>
              <w:spacing w:before="0" w:after="0"/>
              <w:jc w:val="right"/>
              <w:rPr>
                <w:sz w:val="18"/>
              </w:rPr>
            </w:pPr>
            <w:r w:rsidRPr="00D8796B">
              <w:rPr>
                <w:sz w:val="18"/>
              </w:rPr>
              <w:t>3.170.199</w:t>
            </w:r>
          </w:p>
        </w:tc>
      </w:tr>
    </w:tbl>
    <w:p w:rsidR="00D443BE" w:rsidRPr="00FA5BD7" w:rsidRDefault="00D443BE" w:rsidP="009F1467">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proofErr w:type="spellStart"/>
      <w:proofErr w:type="gramStart"/>
      <w:r w:rsidR="00DB020A" w:rsidRPr="00DB020A">
        <w:rPr>
          <w:b w:val="0"/>
          <w:i/>
        </w:rPr>
        <w:t>AOMbase</w:t>
      </w:r>
      <w:r w:rsidR="00DB020A" w:rsidRPr="00DB020A">
        <w:rPr>
          <w:b w:val="0"/>
          <w:i/>
          <w:vertAlign w:val="subscript"/>
        </w:rPr>
        <w:t>j</w:t>
      </w:r>
      <w:r w:rsidR="008F0D84">
        <w:rPr>
          <w:b w:val="0"/>
          <w:i/>
          <w:vertAlign w:val="subscript"/>
        </w:rPr>
        <w:t>,n</w:t>
      </w:r>
      <w:proofErr w:type="spellEnd"/>
      <w:proofErr w:type="gramEnd"/>
      <w:r>
        <w:rPr>
          <w:b w:val="0"/>
        </w:rPr>
        <w:t xml:space="preserve">, </w:t>
      </w:r>
      <w:r w:rsidRPr="00690CEF">
        <w:rPr>
          <w:b w:val="0"/>
        </w:rPr>
        <w:t xml:space="preserve">es </w:t>
      </w:r>
      <w:r>
        <w:rPr>
          <w:b w:val="0"/>
        </w:rPr>
        <w:t xml:space="preserve">el </w:t>
      </w:r>
      <w:r w:rsidRPr="00690CEF">
        <w:rPr>
          <w:b w:val="0"/>
        </w:rPr>
        <w:t>siguiente:</w:t>
      </w:r>
    </w:p>
    <w:p w:rsidR="00D443BE" w:rsidRDefault="00D443BE" w:rsidP="00D443BE">
      <w:pPr>
        <w:pStyle w:val="Descripcin"/>
      </w:pPr>
      <w:r>
        <w:t xml:space="preserve">Tabla </w:t>
      </w:r>
      <w:r>
        <w:fldChar w:fldCharType="begin"/>
      </w:r>
      <w:r>
        <w:instrText xml:space="preserve"> SEQ Tabla \* ARABIC </w:instrText>
      </w:r>
      <w:r>
        <w:fldChar w:fldCharType="separate"/>
      </w:r>
      <w:r w:rsidR="00805D95">
        <w:rPr>
          <w:noProof/>
        </w:rPr>
        <w:t>11</w:t>
      </w:r>
      <w:r>
        <w:fldChar w:fldCharType="end"/>
      </w:r>
      <w:r>
        <w:t xml:space="preserve"> </w:t>
      </w:r>
      <w:r w:rsidR="008F03AC">
        <w:t>AOM base</w:t>
      </w:r>
      <w:r w:rsidR="00726548">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D443BE"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D8796B" w:rsidRPr="00D443BE" w:rsidTr="009F146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796B" w:rsidRPr="00D443BE" w:rsidRDefault="00D8796B" w:rsidP="00D8796B">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D8796B" w:rsidRPr="00D8796B" w:rsidRDefault="00D8796B" w:rsidP="00D8796B">
            <w:pPr>
              <w:spacing w:before="0" w:after="0"/>
              <w:jc w:val="right"/>
              <w:rPr>
                <w:sz w:val="18"/>
              </w:rPr>
            </w:pPr>
            <w:r w:rsidRPr="00D8796B">
              <w:rPr>
                <w:sz w:val="18"/>
              </w:rPr>
              <w:t>5.798.746.996</w:t>
            </w:r>
          </w:p>
        </w:tc>
      </w:tr>
      <w:tr w:rsidR="00D8796B" w:rsidRPr="00D443BE" w:rsidTr="009F146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796B" w:rsidRPr="00D443BE" w:rsidRDefault="00D8796B" w:rsidP="00D8796B">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D8796B" w:rsidRPr="00D8796B" w:rsidRDefault="00D8796B" w:rsidP="00D8796B">
            <w:pPr>
              <w:spacing w:before="0" w:after="0"/>
              <w:jc w:val="right"/>
              <w:rPr>
                <w:sz w:val="18"/>
              </w:rPr>
            </w:pPr>
            <w:r w:rsidRPr="00D8796B">
              <w:rPr>
                <w:sz w:val="18"/>
              </w:rPr>
              <w:t>5.427.194.630</w:t>
            </w:r>
          </w:p>
        </w:tc>
      </w:tr>
      <w:tr w:rsidR="00D8796B" w:rsidRPr="00D443BE" w:rsidTr="009F146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796B" w:rsidRPr="00D443BE" w:rsidRDefault="00D8796B" w:rsidP="00D8796B">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D8796B" w:rsidRPr="00D8796B" w:rsidRDefault="00D8796B" w:rsidP="00D8796B">
            <w:pPr>
              <w:spacing w:before="0" w:after="0"/>
              <w:jc w:val="right"/>
              <w:rPr>
                <w:sz w:val="18"/>
              </w:rPr>
            </w:pPr>
            <w:r w:rsidRPr="00D8796B">
              <w:rPr>
                <w:sz w:val="18"/>
              </w:rPr>
              <w:t>12.861.671.832</w:t>
            </w:r>
          </w:p>
        </w:tc>
      </w:tr>
      <w:tr w:rsidR="00D8796B" w:rsidRPr="00D443BE" w:rsidTr="009F146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796B" w:rsidRPr="00D443BE" w:rsidRDefault="00D8796B" w:rsidP="00D8796B">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D8796B" w:rsidRPr="00D8796B" w:rsidRDefault="00D8796B" w:rsidP="00D8796B">
            <w:pPr>
              <w:spacing w:before="0" w:after="0"/>
              <w:jc w:val="right"/>
              <w:rPr>
                <w:sz w:val="18"/>
              </w:rPr>
            </w:pPr>
            <w:r w:rsidRPr="00D8796B">
              <w:rPr>
                <w:sz w:val="18"/>
              </w:rPr>
              <w:t>8.023.850.668</w:t>
            </w:r>
          </w:p>
        </w:tc>
      </w:tr>
    </w:tbl>
    <w:p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proofErr w:type="spellStart"/>
      <w:r w:rsidR="00734187" w:rsidRPr="00734187">
        <w:rPr>
          <w:b w:val="0"/>
          <w:i/>
        </w:rPr>
        <w:t>fAMB</w:t>
      </w:r>
      <w:r w:rsidR="00734187" w:rsidRPr="00734187">
        <w:rPr>
          <w:b w:val="0"/>
          <w:i/>
          <w:vertAlign w:val="subscript"/>
        </w:rPr>
        <w:t>j</w:t>
      </w:r>
      <w:proofErr w:type="spellEnd"/>
      <w:r w:rsidR="00734187">
        <w:rPr>
          <w:b w:val="0"/>
        </w:rPr>
        <w:t xml:space="preserve">, </w:t>
      </w:r>
      <w:r w:rsidRPr="00690CEF">
        <w:rPr>
          <w:b w:val="0"/>
        </w:rPr>
        <w:t xml:space="preserve">es </w:t>
      </w:r>
      <w:r>
        <w:rPr>
          <w:b w:val="0"/>
        </w:rPr>
        <w:t xml:space="preserve">el </w:t>
      </w:r>
      <w:r w:rsidRPr="00690CEF">
        <w:rPr>
          <w:b w:val="0"/>
        </w:rPr>
        <w:t>siguiente:</w:t>
      </w:r>
    </w:p>
    <w:p w:rsidR="009B079A" w:rsidRDefault="009B079A" w:rsidP="00166CB2">
      <w:pPr>
        <w:pStyle w:val="Descripcin"/>
        <w:spacing w:line="240" w:lineRule="auto"/>
      </w:pPr>
      <w:r>
        <w:t xml:space="preserve">Tabla </w:t>
      </w:r>
      <w:r>
        <w:fldChar w:fldCharType="begin"/>
      </w:r>
      <w:r>
        <w:instrText xml:space="preserve"> SEQ Tabla \* ARABIC </w:instrText>
      </w:r>
      <w:r>
        <w:fldChar w:fldCharType="separate"/>
      </w:r>
      <w:r w:rsidR="00805D95">
        <w:rPr>
          <w:noProof/>
        </w:rPr>
        <w:t>12</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rsidTr="009F1467">
        <w:trPr>
          <w:cantSplit/>
          <w:trHeight w:val="34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079A" w:rsidRPr="009B079A" w:rsidRDefault="009B079A" w:rsidP="009F1467">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B079A" w:rsidRPr="009B079A" w:rsidRDefault="009B079A" w:rsidP="009F1467">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rsidTr="009F146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B079A" w:rsidRPr="009B079A" w:rsidRDefault="009B079A" w:rsidP="00166CB2">
            <w:pPr>
              <w:spacing w:before="0" w:after="0"/>
              <w:jc w:val="center"/>
              <w:rPr>
                <w:rFonts w:cs="Arial"/>
                <w:i/>
                <w:iCs/>
                <w:sz w:val="18"/>
                <w:szCs w:val="18"/>
                <w:lang w:val="es-CO" w:eastAsia="es-CO"/>
              </w:rPr>
            </w:pPr>
            <w:proofErr w:type="spellStart"/>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9B079A" w:rsidRPr="009B079A" w:rsidRDefault="009B079A" w:rsidP="00166CB2">
            <w:pPr>
              <w:spacing w:before="0" w:after="0"/>
              <w:jc w:val="right"/>
              <w:rPr>
                <w:rFonts w:cs="Arial"/>
                <w:sz w:val="18"/>
                <w:szCs w:val="18"/>
                <w:lang w:val="es-CO" w:eastAsia="es-CO"/>
              </w:rPr>
            </w:pPr>
            <w:r w:rsidRPr="009B079A">
              <w:rPr>
                <w:rFonts w:cs="Arial"/>
                <w:sz w:val="18"/>
                <w:szCs w:val="18"/>
                <w:lang w:val="es-CO" w:eastAsia="es-CO"/>
              </w:rPr>
              <w:t>1,0</w:t>
            </w:r>
            <w:r w:rsidR="00652FB1">
              <w:rPr>
                <w:rFonts w:cs="Arial"/>
                <w:sz w:val="18"/>
                <w:szCs w:val="18"/>
                <w:lang w:val="es-CO" w:eastAsia="es-CO"/>
              </w:rPr>
              <w:t>00</w:t>
            </w:r>
          </w:p>
        </w:tc>
      </w:tr>
    </w:tbl>
    <w:p w:rsidR="00194947" w:rsidRPr="00194947" w:rsidRDefault="00774ABE" w:rsidP="001560A7">
      <w:pPr>
        <w:pStyle w:val="Artculo"/>
        <w:ind w:left="0"/>
        <w:outlineLvl w:val="2"/>
        <w:rPr>
          <w:b w:val="0"/>
        </w:rPr>
      </w:pPr>
      <w:bookmarkStart w:id="4" w:name="_Ref194754334"/>
      <w:bookmarkEnd w:id="1"/>
      <w:bookmarkEnd w:id="2"/>
      <w:bookmarkEnd w:id="3"/>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proofErr w:type="spellStart"/>
      <w:r w:rsidR="00734187" w:rsidRPr="00734187">
        <w:rPr>
          <w:b w:val="0"/>
          <w:i/>
        </w:rPr>
        <w:t>SAIDI_R</w:t>
      </w:r>
      <w:r w:rsidR="00734187" w:rsidRPr="00734187">
        <w:rPr>
          <w:b w:val="0"/>
          <w:i/>
          <w:vertAlign w:val="subscript"/>
        </w:rPr>
        <w:t>j</w:t>
      </w:r>
      <w:proofErr w:type="spellEnd"/>
      <w:r w:rsidR="00734187" w:rsidRPr="00734187">
        <w:rPr>
          <w:b w:val="0"/>
          <w:i/>
        </w:rPr>
        <w:t xml:space="preserve"> y </w:t>
      </w:r>
      <w:proofErr w:type="spellStart"/>
      <w:r w:rsidR="00734187" w:rsidRPr="00734187">
        <w:rPr>
          <w:b w:val="0"/>
          <w:i/>
        </w:rPr>
        <w:t>SAIFI_R</w:t>
      </w:r>
      <w:r w:rsidR="00734187" w:rsidRPr="00734187">
        <w:rPr>
          <w:b w:val="0"/>
          <w:i/>
          <w:vertAlign w:val="subscript"/>
        </w:rPr>
        <w:t>j</w:t>
      </w:r>
      <w:proofErr w:type="spellEnd"/>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rsidR="00194947" w:rsidRDefault="00194947" w:rsidP="00194947">
      <w:pPr>
        <w:pStyle w:val="Descripcin"/>
      </w:pPr>
      <w:r>
        <w:t xml:space="preserve">Tabla </w:t>
      </w:r>
      <w:r>
        <w:fldChar w:fldCharType="begin"/>
      </w:r>
      <w:r>
        <w:instrText xml:space="preserve"> SEQ Tabla \* ARABIC </w:instrText>
      </w:r>
      <w:r>
        <w:fldChar w:fldCharType="separate"/>
      </w:r>
      <w:r w:rsidR="00805D95">
        <w:rPr>
          <w:noProof/>
        </w:rPr>
        <w:t>13</w:t>
      </w:r>
      <w:r>
        <w:fldChar w:fldCharType="end"/>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194947" w:rsidTr="009F1467">
        <w:trPr>
          <w:trHeight w:val="340"/>
          <w:tblHeader/>
          <w:jc w:val="center"/>
        </w:trPr>
        <w:tc>
          <w:tcPr>
            <w:tcW w:w="1360" w:type="dxa"/>
            <w:shd w:val="clear" w:color="000000" w:fill="FFFFFF"/>
            <w:vAlign w:val="center"/>
            <w:hideMark/>
          </w:tcPr>
          <w:p w:rsidR="000821D9" w:rsidRPr="00194947" w:rsidRDefault="000821D9" w:rsidP="009F1467">
            <w:pPr>
              <w:spacing w:before="0" w:after="0"/>
              <w:jc w:val="center"/>
              <w:rPr>
                <w:rFonts w:cs="Arial"/>
                <w:b/>
                <w:bCs/>
                <w:sz w:val="18"/>
                <w:szCs w:val="18"/>
                <w:lang w:val="es-CO" w:eastAsia="es-CO"/>
              </w:rPr>
            </w:pPr>
            <w:r w:rsidRPr="00194947">
              <w:rPr>
                <w:rFonts w:cs="Arial"/>
                <w:b/>
                <w:bCs/>
                <w:sz w:val="18"/>
                <w:szCs w:val="18"/>
                <w:lang w:val="es-CO" w:eastAsia="es-CO"/>
              </w:rPr>
              <w:t>Variable</w:t>
            </w:r>
          </w:p>
        </w:tc>
        <w:tc>
          <w:tcPr>
            <w:tcW w:w="1329" w:type="dxa"/>
            <w:shd w:val="clear" w:color="000000" w:fill="FFFFFF"/>
            <w:vAlign w:val="center"/>
          </w:tcPr>
          <w:p w:rsidR="000821D9" w:rsidRPr="00194947" w:rsidRDefault="000821D9" w:rsidP="009F1467">
            <w:pPr>
              <w:spacing w:before="0" w:after="0"/>
              <w:jc w:val="center"/>
              <w:rPr>
                <w:rFonts w:cs="Arial"/>
                <w:b/>
                <w:bCs/>
                <w:sz w:val="18"/>
                <w:szCs w:val="18"/>
                <w:lang w:val="es-CO" w:eastAsia="es-CO"/>
              </w:rPr>
            </w:pPr>
            <w:r>
              <w:rPr>
                <w:rFonts w:cs="Arial"/>
                <w:b/>
                <w:bCs/>
                <w:sz w:val="18"/>
                <w:szCs w:val="18"/>
                <w:lang w:val="es-CO" w:eastAsia="es-CO"/>
              </w:rPr>
              <w:t>Unidad</w:t>
            </w:r>
          </w:p>
        </w:tc>
        <w:tc>
          <w:tcPr>
            <w:tcW w:w="2126" w:type="dxa"/>
            <w:shd w:val="clear" w:color="000000" w:fill="FFFFFF"/>
            <w:vAlign w:val="center"/>
            <w:hideMark/>
          </w:tcPr>
          <w:p w:rsidR="000821D9" w:rsidRPr="00194947" w:rsidRDefault="000821D9" w:rsidP="009F1467">
            <w:pPr>
              <w:spacing w:before="0" w:after="0"/>
              <w:jc w:val="center"/>
              <w:rPr>
                <w:rFonts w:cs="Arial"/>
                <w:b/>
                <w:bCs/>
                <w:sz w:val="18"/>
                <w:szCs w:val="18"/>
                <w:lang w:val="es-CO" w:eastAsia="es-CO"/>
              </w:rPr>
            </w:pPr>
            <w:r w:rsidRPr="00194947">
              <w:rPr>
                <w:rFonts w:cs="Arial"/>
                <w:b/>
                <w:bCs/>
                <w:sz w:val="18"/>
                <w:szCs w:val="18"/>
                <w:lang w:val="es-CO" w:eastAsia="es-CO"/>
              </w:rPr>
              <w:t>Valor</w:t>
            </w:r>
          </w:p>
        </w:tc>
      </w:tr>
      <w:tr w:rsidR="00FB637C" w:rsidRPr="00194947" w:rsidTr="009F1467">
        <w:trPr>
          <w:trHeight w:val="340"/>
          <w:jc w:val="center"/>
        </w:trPr>
        <w:tc>
          <w:tcPr>
            <w:tcW w:w="1360" w:type="dxa"/>
            <w:shd w:val="clear" w:color="000000" w:fill="FFFFFF"/>
            <w:noWrap/>
            <w:vAlign w:val="center"/>
            <w:hideMark/>
          </w:tcPr>
          <w:p w:rsidR="00FB637C" w:rsidRPr="00194947" w:rsidRDefault="00FB637C" w:rsidP="00FB637C">
            <w:pPr>
              <w:spacing w:before="0" w:after="0"/>
              <w:jc w:val="center"/>
              <w:rPr>
                <w:rFonts w:cs="Arial"/>
                <w:i/>
                <w:iCs/>
                <w:sz w:val="18"/>
                <w:szCs w:val="18"/>
                <w:lang w:val="es-CO" w:eastAsia="es-CO"/>
              </w:rPr>
            </w:pPr>
            <w:proofErr w:type="spellStart"/>
            <w:r w:rsidRPr="00194947">
              <w:rPr>
                <w:rFonts w:cs="Arial"/>
                <w:i/>
                <w:iCs/>
                <w:sz w:val="18"/>
                <w:szCs w:val="18"/>
                <w:lang w:val="es-CO" w:eastAsia="es-CO"/>
              </w:rPr>
              <w:t>SAIDI_R</w:t>
            </w:r>
            <w:r w:rsidRPr="00194947">
              <w:rPr>
                <w:rFonts w:cs="Arial"/>
                <w:i/>
                <w:iCs/>
                <w:sz w:val="20"/>
                <w:szCs w:val="20"/>
                <w:vertAlign w:val="subscript"/>
                <w:lang w:val="es-CO" w:eastAsia="es-CO"/>
              </w:rPr>
              <w:t>j</w:t>
            </w:r>
            <w:proofErr w:type="spellEnd"/>
            <w:r>
              <w:rPr>
                <w:rFonts w:cs="Arial"/>
                <w:i/>
                <w:iCs/>
                <w:sz w:val="20"/>
                <w:szCs w:val="20"/>
                <w:vertAlign w:val="subscript"/>
                <w:lang w:val="es-CO" w:eastAsia="es-CO"/>
              </w:rPr>
              <w:t xml:space="preserve"> </w:t>
            </w:r>
          </w:p>
        </w:tc>
        <w:tc>
          <w:tcPr>
            <w:tcW w:w="1329" w:type="dxa"/>
            <w:vAlign w:val="center"/>
          </w:tcPr>
          <w:p w:rsidR="00FB637C" w:rsidRPr="00E36456" w:rsidRDefault="00FB637C" w:rsidP="00FB637C">
            <w:pPr>
              <w:spacing w:before="0" w:after="0"/>
              <w:jc w:val="center"/>
              <w:rPr>
                <w:rFonts w:cs="Arial"/>
                <w:sz w:val="18"/>
                <w:szCs w:val="18"/>
                <w:lang w:val="es-CO" w:eastAsia="es-CO"/>
              </w:rPr>
            </w:pPr>
            <w:r w:rsidRPr="00E36456">
              <w:rPr>
                <w:rFonts w:cs="Arial"/>
                <w:sz w:val="18"/>
                <w:szCs w:val="18"/>
                <w:lang w:val="es-CO" w:eastAsia="es-CO"/>
              </w:rPr>
              <w:t>Horas</w:t>
            </w:r>
          </w:p>
        </w:tc>
        <w:tc>
          <w:tcPr>
            <w:tcW w:w="2126" w:type="dxa"/>
            <w:shd w:val="clear" w:color="auto" w:fill="auto"/>
            <w:noWrap/>
            <w:vAlign w:val="center"/>
            <w:hideMark/>
          </w:tcPr>
          <w:p w:rsidR="00FB637C" w:rsidRPr="00FB637C" w:rsidRDefault="00FB637C" w:rsidP="00FB637C">
            <w:pPr>
              <w:spacing w:before="0" w:after="0"/>
              <w:jc w:val="right"/>
              <w:rPr>
                <w:sz w:val="18"/>
              </w:rPr>
            </w:pPr>
            <w:r w:rsidRPr="00FB637C">
              <w:rPr>
                <w:sz w:val="18"/>
              </w:rPr>
              <w:t>81,149</w:t>
            </w:r>
          </w:p>
        </w:tc>
      </w:tr>
      <w:tr w:rsidR="00FB637C" w:rsidRPr="00194947" w:rsidTr="009F1467">
        <w:trPr>
          <w:trHeight w:val="340"/>
          <w:jc w:val="center"/>
        </w:trPr>
        <w:tc>
          <w:tcPr>
            <w:tcW w:w="1360" w:type="dxa"/>
            <w:shd w:val="clear" w:color="000000" w:fill="FFFFFF"/>
            <w:noWrap/>
            <w:vAlign w:val="center"/>
            <w:hideMark/>
          </w:tcPr>
          <w:p w:rsidR="00FB637C" w:rsidRPr="00E36456" w:rsidRDefault="00FB637C" w:rsidP="00FB637C">
            <w:pPr>
              <w:spacing w:before="0" w:after="0"/>
              <w:jc w:val="center"/>
              <w:rPr>
                <w:rFonts w:cs="Arial"/>
                <w:i/>
                <w:iCs/>
                <w:sz w:val="20"/>
                <w:szCs w:val="20"/>
                <w:vertAlign w:val="subscript"/>
                <w:lang w:val="es-CO" w:eastAsia="es-CO"/>
              </w:rPr>
            </w:pPr>
            <w:proofErr w:type="spellStart"/>
            <w:r w:rsidRPr="00194947">
              <w:rPr>
                <w:rFonts w:cs="Arial"/>
                <w:i/>
                <w:iCs/>
                <w:sz w:val="18"/>
                <w:szCs w:val="18"/>
                <w:lang w:val="es-CO" w:eastAsia="es-CO"/>
              </w:rPr>
              <w:t>SAIFI_R</w:t>
            </w:r>
            <w:r w:rsidRPr="00194947">
              <w:rPr>
                <w:rFonts w:cs="Arial"/>
                <w:i/>
                <w:iCs/>
                <w:sz w:val="20"/>
                <w:szCs w:val="20"/>
                <w:vertAlign w:val="subscript"/>
                <w:lang w:val="es-CO" w:eastAsia="es-CO"/>
              </w:rPr>
              <w:t>j</w:t>
            </w:r>
            <w:proofErr w:type="spellEnd"/>
          </w:p>
        </w:tc>
        <w:tc>
          <w:tcPr>
            <w:tcW w:w="1329" w:type="dxa"/>
            <w:vAlign w:val="center"/>
          </w:tcPr>
          <w:p w:rsidR="00FB637C" w:rsidRPr="00E36456" w:rsidRDefault="00FB637C" w:rsidP="00FB637C">
            <w:pPr>
              <w:spacing w:before="0" w:after="0"/>
              <w:jc w:val="center"/>
              <w:rPr>
                <w:rFonts w:cs="Arial"/>
                <w:sz w:val="18"/>
                <w:szCs w:val="18"/>
                <w:lang w:val="es-CO" w:eastAsia="es-CO"/>
              </w:rPr>
            </w:pPr>
            <w:r w:rsidRPr="00E36456">
              <w:rPr>
                <w:rFonts w:cs="Arial"/>
                <w:sz w:val="18"/>
                <w:szCs w:val="18"/>
                <w:lang w:val="es-CO" w:eastAsia="es-CO"/>
              </w:rPr>
              <w:t>Veces</w:t>
            </w:r>
          </w:p>
        </w:tc>
        <w:tc>
          <w:tcPr>
            <w:tcW w:w="2126" w:type="dxa"/>
            <w:shd w:val="clear" w:color="auto" w:fill="auto"/>
            <w:noWrap/>
            <w:vAlign w:val="center"/>
            <w:hideMark/>
          </w:tcPr>
          <w:p w:rsidR="00FB637C" w:rsidRPr="00FB637C" w:rsidRDefault="00FB637C" w:rsidP="00FB637C">
            <w:pPr>
              <w:spacing w:before="0" w:after="0"/>
              <w:jc w:val="right"/>
              <w:rPr>
                <w:sz w:val="18"/>
              </w:rPr>
            </w:pPr>
            <w:r w:rsidRPr="00FB637C">
              <w:rPr>
                <w:sz w:val="18"/>
              </w:rPr>
              <w:t>50,415</w:t>
            </w:r>
          </w:p>
        </w:tc>
      </w:tr>
    </w:tbl>
    <w:p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proofErr w:type="spellStart"/>
      <w:r w:rsidR="00734187" w:rsidRPr="00734187">
        <w:rPr>
          <w:b w:val="0"/>
          <w:i/>
        </w:rPr>
        <w:t>SAIDI_</w:t>
      </w:r>
      <w:proofErr w:type="gramStart"/>
      <w:r w:rsidR="00734187" w:rsidRPr="00734187">
        <w:rPr>
          <w:b w:val="0"/>
          <w:i/>
        </w:rPr>
        <w:t>M</w:t>
      </w:r>
      <w:r w:rsidR="00734187" w:rsidRPr="00734187">
        <w:rPr>
          <w:b w:val="0"/>
          <w:i/>
          <w:vertAlign w:val="subscript"/>
        </w:rPr>
        <w:t>j,t</w:t>
      </w:r>
      <w:proofErr w:type="spellEnd"/>
      <w:proofErr w:type="gramEnd"/>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rsidR="00BE6240" w:rsidRDefault="00BE6240" w:rsidP="00BE6240">
      <w:pPr>
        <w:pStyle w:val="Descripcin"/>
      </w:pPr>
      <w:r>
        <w:t xml:space="preserve">Tabla </w:t>
      </w:r>
      <w:r>
        <w:fldChar w:fldCharType="begin"/>
      </w:r>
      <w:r>
        <w:instrText xml:space="preserve"> SEQ Tabla \* ARABIC </w:instrText>
      </w:r>
      <w:r>
        <w:fldChar w:fldCharType="separate"/>
      </w:r>
      <w:r w:rsidR="00805D95">
        <w:rPr>
          <w:noProof/>
        </w:rPr>
        <w:t>14</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BE6240"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SAIDI_M</w:t>
            </w:r>
            <w:r w:rsidRPr="00BE6240">
              <w:rPr>
                <w:rFonts w:cs="Arial"/>
                <w:i/>
                <w:iCs/>
                <w:sz w:val="20"/>
                <w:szCs w:val="20"/>
                <w:vertAlign w:val="subscript"/>
                <w:lang w:val="es-CO" w:eastAsia="es-CO"/>
              </w:rPr>
              <w:t>j,t</w:t>
            </w:r>
            <w:proofErr w:type="spellEnd"/>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FB637C" w:rsidRPr="00BE6240" w:rsidTr="009F1467">
        <w:trPr>
          <w:trHeight w:val="340"/>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74,657</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74,284</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75,031</w:t>
            </w:r>
          </w:p>
        </w:tc>
      </w:tr>
      <w:tr w:rsidR="00FB637C" w:rsidRPr="00BE6240" w:rsidTr="009F1467">
        <w:trPr>
          <w:trHeight w:val="340"/>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68,685</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68,341</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69,028</w:t>
            </w:r>
          </w:p>
        </w:tc>
      </w:tr>
      <w:tr w:rsidR="00FB637C" w:rsidRPr="00BE6240" w:rsidTr="009F1467">
        <w:trPr>
          <w:trHeight w:val="340"/>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63,190</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62,874</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63,506</w:t>
            </w:r>
          </w:p>
        </w:tc>
      </w:tr>
      <w:tr w:rsidR="00FB637C" w:rsidRPr="00BE6240" w:rsidTr="009F1467">
        <w:trPr>
          <w:trHeight w:val="340"/>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58,135</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57,844</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58,425</w:t>
            </w:r>
          </w:p>
        </w:tc>
      </w:tr>
      <w:tr w:rsidR="00FB637C" w:rsidRPr="00BE6240" w:rsidTr="009F1467">
        <w:trPr>
          <w:trHeight w:val="340"/>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53,484</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53,217</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53,751</w:t>
            </w:r>
          </w:p>
        </w:tc>
      </w:tr>
    </w:tbl>
    <w:p w:rsidR="00BE6240" w:rsidRPr="00D95055" w:rsidRDefault="00BE6240" w:rsidP="00BE6240">
      <w:pPr>
        <w:pStyle w:val="Artculo"/>
        <w:ind w:left="0"/>
        <w:outlineLvl w:val="2"/>
        <w:rPr>
          <w:b w:val="0"/>
        </w:rPr>
      </w:pPr>
      <w:r w:rsidRPr="007B1CF5">
        <w:lastRenderedPageBreak/>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proofErr w:type="spellStart"/>
      <w:r w:rsidR="00734187" w:rsidRPr="00734187">
        <w:rPr>
          <w:b w:val="0"/>
          <w:i/>
        </w:rPr>
        <w:t>SAIFI_</w:t>
      </w:r>
      <w:proofErr w:type="gramStart"/>
      <w:r w:rsidR="00734187" w:rsidRPr="00734187">
        <w:rPr>
          <w:b w:val="0"/>
          <w:i/>
        </w:rPr>
        <w:t>M</w:t>
      </w:r>
      <w:r w:rsidR="00734187" w:rsidRPr="00734187">
        <w:rPr>
          <w:b w:val="0"/>
          <w:i/>
          <w:vertAlign w:val="subscript"/>
        </w:rPr>
        <w:t>j,t</w:t>
      </w:r>
      <w:proofErr w:type="spellEnd"/>
      <w:proofErr w:type="gramEnd"/>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rsidR="00D95055" w:rsidRDefault="00BE6240" w:rsidP="00166CB2">
      <w:pPr>
        <w:pStyle w:val="Descripcin"/>
        <w:spacing w:line="240" w:lineRule="auto"/>
      </w:pPr>
      <w:r>
        <w:t xml:space="preserve">Tabla </w:t>
      </w:r>
      <w:r>
        <w:fldChar w:fldCharType="begin"/>
      </w:r>
      <w:r>
        <w:instrText xml:space="preserve"> SEQ Tabla \* ARABIC </w:instrText>
      </w:r>
      <w:r>
        <w:fldChar w:fldCharType="separate"/>
      </w:r>
      <w:r w:rsidR="00805D95">
        <w:rPr>
          <w:noProof/>
        </w:rPr>
        <w:t>15</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BE6240"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SAIFI_M</w:t>
            </w:r>
            <w:r w:rsidRPr="00BE6240">
              <w:rPr>
                <w:rFonts w:cs="Arial"/>
                <w:i/>
                <w:iCs/>
                <w:sz w:val="20"/>
                <w:szCs w:val="20"/>
                <w:vertAlign w:val="subscript"/>
                <w:lang w:val="es-CO" w:eastAsia="es-CO"/>
              </w:rPr>
              <w:t>j,t</w:t>
            </w:r>
            <w:proofErr w:type="spellEnd"/>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FB637C" w:rsidRPr="00BE6240" w:rsidTr="00FB637C">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46,382</w:t>
            </w:r>
          </w:p>
        </w:tc>
        <w:tc>
          <w:tcPr>
            <w:tcW w:w="1887"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46,150</w:t>
            </w:r>
          </w:p>
        </w:tc>
        <w:tc>
          <w:tcPr>
            <w:tcW w:w="1960"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46,614</w:t>
            </w:r>
          </w:p>
        </w:tc>
      </w:tr>
      <w:tr w:rsidR="00FB637C" w:rsidRPr="00BE6240" w:rsidTr="00FB637C">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42,672</w:t>
            </w:r>
          </w:p>
        </w:tc>
        <w:tc>
          <w:tcPr>
            <w:tcW w:w="1887"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42,458</w:t>
            </w:r>
          </w:p>
        </w:tc>
        <w:tc>
          <w:tcPr>
            <w:tcW w:w="1960"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42,885</w:t>
            </w:r>
          </w:p>
        </w:tc>
      </w:tr>
      <w:tr w:rsidR="00FB637C" w:rsidRPr="00BE6240" w:rsidTr="00FB637C">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39,258</w:t>
            </w:r>
          </w:p>
        </w:tc>
        <w:tc>
          <w:tcPr>
            <w:tcW w:w="1887"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39,062</w:t>
            </w:r>
          </w:p>
        </w:tc>
        <w:tc>
          <w:tcPr>
            <w:tcW w:w="1960"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39,454</w:t>
            </w:r>
          </w:p>
        </w:tc>
      </w:tr>
      <w:tr w:rsidR="00FB637C" w:rsidRPr="00BE6240" w:rsidTr="00FB637C">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36,117</w:t>
            </w:r>
          </w:p>
        </w:tc>
        <w:tc>
          <w:tcPr>
            <w:tcW w:w="1887"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35,937</w:t>
            </w:r>
          </w:p>
        </w:tc>
        <w:tc>
          <w:tcPr>
            <w:tcW w:w="1960"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36,298</w:t>
            </w:r>
          </w:p>
        </w:tc>
      </w:tr>
      <w:tr w:rsidR="00FB637C" w:rsidRPr="00BE6240" w:rsidTr="00FB637C">
        <w:trPr>
          <w:trHeight w:val="317"/>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FB637C" w:rsidRPr="00BE6240" w:rsidRDefault="00FB637C" w:rsidP="00FB637C">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33,228</w:t>
            </w:r>
          </w:p>
        </w:tc>
        <w:tc>
          <w:tcPr>
            <w:tcW w:w="1887"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33,062</w:t>
            </w:r>
          </w:p>
        </w:tc>
        <w:tc>
          <w:tcPr>
            <w:tcW w:w="1960" w:type="dxa"/>
            <w:tcBorders>
              <w:top w:val="nil"/>
              <w:left w:val="nil"/>
              <w:bottom w:val="single" w:sz="4" w:space="0" w:color="auto"/>
              <w:right w:val="single" w:sz="4" w:space="0" w:color="auto"/>
            </w:tcBorders>
            <w:shd w:val="clear" w:color="auto" w:fill="auto"/>
            <w:noWrap/>
            <w:vAlign w:val="center"/>
          </w:tcPr>
          <w:p w:rsidR="00FB637C" w:rsidRPr="00FB637C" w:rsidRDefault="00FB637C" w:rsidP="00FB637C">
            <w:pPr>
              <w:spacing w:before="0" w:after="0"/>
              <w:jc w:val="right"/>
              <w:rPr>
                <w:sz w:val="18"/>
              </w:rPr>
            </w:pPr>
            <w:r w:rsidRPr="00FB637C">
              <w:rPr>
                <w:sz w:val="18"/>
              </w:rPr>
              <w:t>33,394</w:t>
            </w:r>
          </w:p>
        </w:tc>
      </w:tr>
    </w:tbl>
    <w:p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proofErr w:type="spellStart"/>
      <w:proofErr w:type="gramStart"/>
      <w:r w:rsidR="00734187" w:rsidRPr="00734187">
        <w:rPr>
          <w:b w:val="0"/>
          <w:i/>
        </w:rPr>
        <w:t>DIUG</w:t>
      </w:r>
      <w:r w:rsidR="00734187" w:rsidRPr="00734187">
        <w:rPr>
          <w:b w:val="0"/>
          <w:i/>
          <w:vertAlign w:val="subscript"/>
        </w:rPr>
        <w:t>j,n</w:t>
      </w:r>
      <w:proofErr w:type="gramEnd"/>
      <w:r w:rsidR="00734187" w:rsidRPr="00734187">
        <w:rPr>
          <w:b w:val="0"/>
          <w:i/>
          <w:vertAlign w:val="subscript"/>
        </w:rPr>
        <w:t>,q</w:t>
      </w:r>
      <w:proofErr w:type="spellEnd"/>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rsidR="00B8131D" w:rsidRDefault="00C17547" w:rsidP="00C17547">
      <w:pPr>
        <w:pStyle w:val="Descripcin"/>
      </w:pPr>
      <w:r>
        <w:t xml:space="preserve">Tabla </w:t>
      </w:r>
      <w:r>
        <w:fldChar w:fldCharType="begin"/>
      </w:r>
      <w:r>
        <w:instrText xml:space="preserve"> SEQ Tabla \* ARABIC </w:instrText>
      </w:r>
      <w:r>
        <w:fldChar w:fldCharType="separate"/>
      </w:r>
      <w:r w:rsidR="00805D95">
        <w:rPr>
          <w:noProof/>
        </w:rPr>
        <w:t>16</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E85740">
        <w:trPr>
          <w:trHeight w:val="34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21,15</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14,43</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100,17</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91,24</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61,24</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FB637C">
            <w:pPr>
              <w:spacing w:before="0" w:after="0"/>
              <w:jc w:val="right"/>
              <w:rPr>
                <w:sz w:val="18"/>
              </w:rPr>
            </w:pPr>
            <w:r w:rsidRPr="00FB637C">
              <w:rPr>
                <w:sz w:val="18"/>
              </w:rPr>
              <w:t>12,93</w:t>
            </w:r>
          </w:p>
        </w:tc>
      </w:tr>
    </w:tbl>
    <w:p w:rsidR="00B8131D" w:rsidRDefault="00B8131D" w:rsidP="00286592">
      <w:pPr>
        <w:pStyle w:val="Descripcin"/>
        <w:spacing w:before="240" w:after="240" w:line="240" w:lineRule="auto"/>
      </w:pPr>
      <w:r>
        <w:t xml:space="preserve">Tabla </w:t>
      </w:r>
      <w:r>
        <w:fldChar w:fldCharType="begin"/>
      </w:r>
      <w:r>
        <w:instrText xml:space="preserve"> SEQ Tabla \* ARABIC </w:instrText>
      </w:r>
      <w:r>
        <w:fldChar w:fldCharType="separate"/>
      </w:r>
      <w:r w:rsidR="00805D95">
        <w:rPr>
          <w:noProof/>
        </w:rPr>
        <w:t>17</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E85740">
        <w:trPr>
          <w:trHeight w:val="34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tab/>
            </w: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D4589B">
            <w:pPr>
              <w:spacing w:before="0" w:after="0"/>
              <w:jc w:val="right"/>
              <w:rPr>
                <w:sz w:val="18"/>
              </w:rPr>
            </w:pPr>
            <w:r w:rsidRPr="00FB637C">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D4589B">
            <w:pPr>
              <w:spacing w:before="0" w:after="0"/>
              <w:jc w:val="right"/>
              <w:rPr>
                <w:sz w:val="18"/>
              </w:rPr>
            </w:pPr>
            <w:r w:rsidRPr="00FB637C">
              <w:rPr>
                <w:sz w:val="18"/>
              </w:rPr>
              <w:t>81,74</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D4589B">
            <w:pPr>
              <w:spacing w:before="0" w:after="0"/>
              <w:jc w:val="right"/>
              <w:rPr>
                <w:sz w:val="18"/>
              </w:rPr>
            </w:pPr>
            <w:r w:rsidRPr="00FB637C">
              <w:rPr>
                <w:sz w:val="18"/>
              </w:rPr>
              <w:t>202,21</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D4589B">
            <w:pPr>
              <w:spacing w:before="0" w:after="0"/>
              <w:jc w:val="right"/>
              <w:rPr>
                <w:sz w:val="18"/>
              </w:rPr>
            </w:pPr>
            <w:r w:rsidRPr="00FB637C">
              <w:rPr>
                <w:sz w:val="18"/>
              </w:rPr>
              <w:t>31,75</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D4589B">
            <w:pPr>
              <w:spacing w:before="0" w:after="0"/>
              <w:jc w:val="right"/>
              <w:rPr>
                <w:sz w:val="18"/>
              </w:rPr>
            </w:pPr>
            <w:r w:rsidRPr="00FB637C">
              <w:rPr>
                <w:sz w:val="18"/>
              </w:rPr>
              <w:t>114,71</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D4589B">
            <w:pPr>
              <w:spacing w:before="0" w:after="0"/>
              <w:jc w:val="right"/>
              <w:rPr>
                <w:sz w:val="18"/>
              </w:rPr>
            </w:pPr>
            <w:r w:rsidRPr="00FB637C">
              <w:rPr>
                <w:sz w:val="18"/>
              </w:rPr>
              <w:t>265,29</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D4589B">
            <w:pPr>
              <w:spacing w:before="0" w:after="0"/>
              <w:jc w:val="right"/>
              <w:rPr>
                <w:sz w:val="18"/>
              </w:rPr>
            </w:pPr>
            <w:r w:rsidRPr="00FB637C">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D4589B">
            <w:pPr>
              <w:spacing w:before="0" w:after="0"/>
              <w:jc w:val="right"/>
              <w:rPr>
                <w:sz w:val="18"/>
              </w:rPr>
            </w:pPr>
            <w:r w:rsidRPr="00FB637C">
              <w:rPr>
                <w:sz w:val="18"/>
              </w:rPr>
              <w:t>181,57</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FB637C" w:rsidRDefault="00FB637C" w:rsidP="00D4589B">
            <w:pPr>
              <w:spacing w:before="0" w:after="0"/>
              <w:jc w:val="right"/>
              <w:rPr>
                <w:sz w:val="18"/>
              </w:rPr>
            </w:pPr>
            <w:r w:rsidRPr="00FB637C">
              <w:rPr>
                <w:sz w:val="18"/>
              </w:rPr>
              <w:t>267,20</w:t>
            </w:r>
          </w:p>
        </w:tc>
      </w:tr>
    </w:tbl>
    <w:p w:rsidR="00426B5B" w:rsidRPr="00426B5B" w:rsidRDefault="00426B5B" w:rsidP="00426B5B">
      <w:pPr>
        <w:pStyle w:val="Artculo"/>
        <w:numPr>
          <w:ilvl w:val="0"/>
          <w:numId w:val="0"/>
        </w:numPr>
        <w:spacing w:before="0" w:after="0"/>
        <w:outlineLvl w:val="2"/>
        <w:rPr>
          <w:b w:val="0"/>
        </w:rPr>
      </w:pPr>
    </w:p>
    <w:p w:rsidR="00732E0B" w:rsidRPr="00D95055" w:rsidRDefault="00732E0B" w:rsidP="00426B5B">
      <w:pPr>
        <w:pStyle w:val="Artculo"/>
        <w:spacing w:before="0"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proofErr w:type="spellStart"/>
      <w:proofErr w:type="gramStart"/>
      <w:r w:rsidR="00734187" w:rsidRPr="00734187">
        <w:rPr>
          <w:b w:val="0"/>
          <w:i/>
        </w:rPr>
        <w:t>FIUG</w:t>
      </w:r>
      <w:r w:rsidR="00734187" w:rsidRPr="00734187">
        <w:rPr>
          <w:b w:val="0"/>
          <w:i/>
          <w:vertAlign w:val="subscript"/>
        </w:rPr>
        <w:t>j,n</w:t>
      </w:r>
      <w:proofErr w:type="gramEnd"/>
      <w:r w:rsidR="00734187" w:rsidRPr="00734187">
        <w:rPr>
          <w:b w:val="0"/>
          <w:i/>
          <w:vertAlign w:val="subscript"/>
        </w:rPr>
        <w:t>,q</w:t>
      </w:r>
      <w:proofErr w:type="spellEnd"/>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rsidR="00B8131D" w:rsidRDefault="00B8131D" w:rsidP="00C17547">
      <w:pPr>
        <w:pStyle w:val="Descripcin"/>
      </w:pPr>
      <w:r>
        <w:t xml:space="preserve">Tabla </w:t>
      </w:r>
      <w:r>
        <w:fldChar w:fldCharType="begin"/>
      </w:r>
      <w:r>
        <w:instrText xml:space="preserve"> SEQ Tabla \* ARABIC </w:instrText>
      </w:r>
      <w:r>
        <w:fldChar w:fldCharType="separate"/>
      </w:r>
      <w:r w:rsidR="00805D95">
        <w:rPr>
          <w:noProof/>
        </w:rPr>
        <w:t>18</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E85740">
        <w:trPr>
          <w:trHeight w:val="34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26</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23</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105</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70</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53</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17</w:t>
            </w:r>
          </w:p>
        </w:tc>
      </w:tr>
    </w:tbl>
    <w:p w:rsidR="00C17547" w:rsidRDefault="00B8131D" w:rsidP="00C17547">
      <w:pPr>
        <w:pStyle w:val="Descripcin"/>
      </w:pPr>
      <w:r>
        <w:t xml:space="preserve">Tabla </w:t>
      </w:r>
      <w:r>
        <w:fldChar w:fldCharType="begin"/>
      </w:r>
      <w:r>
        <w:instrText xml:space="preserve"> SEQ Tabla \* ARABIC </w:instrText>
      </w:r>
      <w:r>
        <w:fldChar w:fldCharType="separate"/>
      </w:r>
      <w:r w:rsidR="00805D95">
        <w:rPr>
          <w:noProof/>
        </w:rPr>
        <w:t>19</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rsidTr="00E85740">
        <w:trPr>
          <w:trHeight w:val="34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89</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103</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36</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88</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127</w:t>
            </w:r>
          </w:p>
        </w:tc>
      </w:tr>
      <w:tr w:rsidR="00FB637C" w:rsidRPr="00B8131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rsidR="00FB637C" w:rsidRPr="00B8131D" w:rsidRDefault="00FB637C" w:rsidP="00FB637C">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64</w:t>
            </w:r>
          </w:p>
        </w:tc>
        <w:tc>
          <w:tcPr>
            <w:tcW w:w="1960" w:type="dxa"/>
            <w:tcBorders>
              <w:top w:val="nil"/>
              <w:left w:val="nil"/>
              <w:bottom w:val="single" w:sz="4" w:space="0" w:color="auto"/>
              <w:right w:val="single" w:sz="4" w:space="0" w:color="auto"/>
            </w:tcBorders>
            <w:shd w:val="clear" w:color="auto" w:fill="auto"/>
            <w:noWrap/>
            <w:vAlign w:val="center"/>
            <w:hideMark/>
          </w:tcPr>
          <w:p w:rsidR="00FB637C" w:rsidRPr="00D4589B" w:rsidRDefault="00FB637C" w:rsidP="00D4589B">
            <w:pPr>
              <w:spacing w:before="0" w:after="0"/>
              <w:jc w:val="right"/>
              <w:rPr>
                <w:sz w:val="18"/>
              </w:rPr>
            </w:pPr>
            <w:r w:rsidRPr="00D4589B">
              <w:rPr>
                <w:sz w:val="18"/>
              </w:rPr>
              <w:t>94</w:t>
            </w:r>
          </w:p>
        </w:tc>
      </w:tr>
    </w:tbl>
    <w:p w:rsidR="001560A7" w:rsidRPr="00D95055" w:rsidRDefault="00D95055" w:rsidP="002603B0">
      <w:pPr>
        <w:pStyle w:val="Artculo"/>
        <w:ind w:left="0"/>
        <w:outlineLvl w:val="2"/>
        <w:rPr>
          <w:b w:val="0"/>
        </w:rPr>
      </w:pPr>
      <w:r w:rsidRPr="00194947">
        <w:lastRenderedPageBreak/>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proofErr w:type="spellStart"/>
      <w:proofErr w:type="gramStart"/>
      <w:r w:rsidR="00734187" w:rsidRPr="00734187">
        <w:rPr>
          <w:b w:val="0"/>
          <w:i/>
        </w:rPr>
        <w:t>Pe</w:t>
      </w:r>
      <w:r w:rsidR="00734187" w:rsidRPr="00734187">
        <w:rPr>
          <w:b w:val="0"/>
          <w:i/>
          <w:vertAlign w:val="subscript"/>
        </w:rPr>
        <w:t>j,n</w:t>
      </w:r>
      <w:proofErr w:type="spellEnd"/>
      <w:proofErr w:type="gramEnd"/>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rsidR="00EB2AD3" w:rsidRDefault="00EB2AD3" w:rsidP="00166CB2">
      <w:pPr>
        <w:pStyle w:val="Descripcin"/>
        <w:spacing w:line="240" w:lineRule="auto"/>
      </w:pPr>
      <w:r>
        <w:t xml:space="preserve">Tabla </w:t>
      </w:r>
      <w:r>
        <w:fldChar w:fldCharType="begin"/>
      </w:r>
      <w:r>
        <w:instrText xml:space="preserve"> SEQ Tabla \* ARABIC </w:instrText>
      </w:r>
      <w:r>
        <w:fldChar w:fldCharType="separate"/>
      </w:r>
      <w:r w:rsidR="00805D95">
        <w:rPr>
          <w:noProof/>
        </w:rPr>
        <w:t>20</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EB2AD3" w:rsidTr="00E85740">
        <w:trPr>
          <w:trHeight w:val="34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Valor</w:t>
            </w:r>
          </w:p>
        </w:tc>
      </w:tr>
      <w:tr w:rsidR="00D4589B" w:rsidRPr="00EB2AD3" w:rsidTr="00E85740">
        <w:trPr>
          <w:trHeight w:val="340"/>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4589B" w:rsidRPr="00EB2AD3" w:rsidRDefault="00D4589B" w:rsidP="00D4589B">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D4589B" w:rsidRPr="00D4589B" w:rsidRDefault="00D4589B" w:rsidP="00D4589B">
            <w:pPr>
              <w:spacing w:before="0" w:after="0"/>
              <w:jc w:val="right"/>
              <w:rPr>
                <w:sz w:val="18"/>
              </w:rPr>
            </w:pPr>
            <w:r w:rsidRPr="00D4589B">
              <w:rPr>
                <w:sz w:val="18"/>
              </w:rPr>
              <w:t>2,71%</w:t>
            </w:r>
          </w:p>
        </w:tc>
      </w:tr>
      <w:tr w:rsidR="00D4589B" w:rsidRPr="00EB2AD3" w:rsidTr="00E85740">
        <w:trPr>
          <w:trHeight w:val="340"/>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4589B" w:rsidRPr="00EB2AD3" w:rsidRDefault="00D4589B" w:rsidP="00D4589B">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D4589B" w:rsidRPr="00D4589B" w:rsidRDefault="00D4589B" w:rsidP="00D4589B">
            <w:pPr>
              <w:spacing w:before="0" w:after="0"/>
              <w:jc w:val="right"/>
              <w:rPr>
                <w:sz w:val="18"/>
              </w:rPr>
            </w:pPr>
            <w:r w:rsidRPr="00D4589B">
              <w:rPr>
                <w:sz w:val="18"/>
              </w:rPr>
              <w:t>2,46%</w:t>
            </w:r>
          </w:p>
        </w:tc>
      </w:tr>
      <w:tr w:rsidR="00D4589B" w:rsidRPr="00EB2AD3" w:rsidTr="00E85740">
        <w:trPr>
          <w:trHeight w:val="340"/>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4589B" w:rsidRPr="00EB2AD3" w:rsidRDefault="00D4589B" w:rsidP="00D4589B">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D4589B" w:rsidRPr="00D4589B" w:rsidRDefault="00D4589B" w:rsidP="00D4589B">
            <w:pPr>
              <w:spacing w:before="0" w:after="0"/>
              <w:jc w:val="right"/>
              <w:rPr>
                <w:sz w:val="18"/>
              </w:rPr>
            </w:pPr>
            <w:r w:rsidRPr="00D4589B">
              <w:rPr>
                <w:sz w:val="18"/>
              </w:rPr>
              <w:t>8,50%</w:t>
            </w:r>
          </w:p>
        </w:tc>
      </w:tr>
    </w:tbl>
    <w:p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proofErr w:type="spellStart"/>
      <w:r w:rsidR="000E022D" w:rsidRPr="00734187">
        <w:rPr>
          <w:b w:val="0"/>
          <w:i/>
        </w:rPr>
        <w:t>CRR</w:t>
      </w:r>
      <w:r w:rsidR="000E022D" w:rsidRPr="00734187">
        <w:rPr>
          <w:b w:val="0"/>
          <w:i/>
          <w:vertAlign w:val="subscript"/>
        </w:rPr>
        <w:t>j</w:t>
      </w:r>
      <w:proofErr w:type="spellEnd"/>
      <w:r w:rsidR="000E022D">
        <w:rPr>
          <w:b w:val="0"/>
        </w:rPr>
        <w:t xml:space="preserve">, y los costos de reposición de referencia por nivel de tensión, </w:t>
      </w:r>
      <w:proofErr w:type="spellStart"/>
      <w:proofErr w:type="gramStart"/>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proofErr w:type="spellEnd"/>
      <w:proofErr w:type="gramEnd"/>
      <w:r w:rsidR="000E022D">
        <w:rPr>
          <w:b w:val="0"/>
        </w:rPr>
        <w:t xml:space="preserve">, son los </w:t>
      </w:r>
      <w:r w:rsidR="000E022D" w:rsidRPr="00690CEF">
        <w:rPr>
          <w:b w:val="0"/>
        </w:rPr>
        <w:t>siguiente</w:t>
      </w:r>
      <w:r w:rsidR="000E022D">
        <w:rPr>
          <w:b w:val="0"/>
        </w:rPr>
        <w:t>s</w:t>
      </w:r>
      <w:r w:rsidR="005711EC" w:rsidRPr="00690CEF">
        <w:rPr>
          <w:b w:val="0"/>
        </w:rPr>
        <w:t>:</w:t>
      </w:r>
    </w:p>
    <w:p w:rsidR="00264F14" w:rsidRDefault="00264F14" w:rsidP="00166CB2">
      <w:pPr>
        <w:pStyle w:val="Descripcin"/>
        <w:spacing w:line="240" w:lineRule="auto"/>
      </w:pPr>
      <w:r>
        <w:t xml:space="preserve">Tabla </w:t>
      </w:r>
      <w:r>
        <w:fldChar w:fldCharType="begin"/>
      </w:r>
      <w:r>
        <w:instrText xml:space="preserve"> SEQ Tabla \* ARABIC </w:instrText>
      </w:r>
      <w:r>
        <w:fldChar w:fldCharType="separate"/>
      </w:r>
      <w:r w:rsidR="00805D95">
        <w:rPr>
          <w:noProof/>
        </w:rPr>
        <w:t>21</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0E022D" w:rsidRPr="000E022D" w:rsidTr="000E022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D4589B" w:rsidRPr="000E022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4589B" w:rsidRPr="000E022D" w:rsidRDefault="00D4589B" w:rsidP="00D4589B">
            <w:pPr>
              <w:spacing w:before="0" w:after="0"/>
              <w:jc w:val="center"/>
              <w:rPr>
                <w:rFonts w:cs="Arial"/>
                <w:i/>
                <w:iCs/>
                <w:sz w:val="18"/>
                <w:szCs w:val="18"/>
                <w:lang w:val="es-CO" w:eastAsia="es-CO"/>
              </w:rPr>
            </w:pPr>
            <w:proofErr w:type="spellStart"/>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D4589B" w:rsidRPr="00D4589B" w:rsidRDefault="00D4589B" w:rsidP="00D4589B">
            <w:pPr>
              <w:spacing w:before="0" w:after="0"/>
              <w:jc w:val="right"/>
              <w:rPr>
                <w:sz w:val="18"/>
              </w:rPr>
            </w:pPr>
            <w:r w:rsidRPr="00D4589B">
              <w:rPr>
                <w:sz w:val="18"/>
              </w:rPr>
              <w:t>1.512.937.233.720</w:t>
            </w:r>
          </w:p>
        </w:tc>
      </w:tr>
      <w:tr w:rsidR="00D4589B" w:rsidRPr="000E022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4589B" w:rsidRPr="000E022D" w:rsidRDefault="00D4589B" w:rsidP="00D4589B">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D4589B" w:rsidRPr="00D4589B" w:rsidRDefault="00D4589B" w:rsidP="00D4589B">
            <w:pPr>
              <w:spacing w:before="0" w:after="0"/>
              <w:jc w:val="right"/>
              <w:rPr>
                <w:sz w:val="18"/>
              </w:rPr>
            </w:pPr>
            <w:r w:rsidRPr="00D4589B">
              <w:rPr>
                <w:sz w:val="18"/>
              </w:rPr>
              <w:t>265.870.555.932</w:t>
            </w:r>
          </w:p>
        </w:tc>
      </w:tr>
      <w:tr w:rsidR="00D4589B" w:rsidRPr="000E022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4589B" w:rsidRPr="000E022D" w:rsidRDefault="00D4589B" w:rsidP="00D4589B">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D4589B" w:rsidRPr="00D4589B" w:rsidRDefault="00D4589B" w:rsidP="00D4589B">
            <w:pPr>
              <w:spacing w:before="0" w:after="0"/>
              <w:jc w:val="right"/>
              <w:rPr>
                <w:sz w:val="18"/>
              </w:rPr>
            </w:pPr>
            <w:r w:rsidRPr="00D4589B">
              <w:rPr>
                <w:sz w:val="18"/>
              </w:rPr>
              <w:t>248.405.947.173</w:t>
            </w:r>
          </w:p>
        </w:tc>
      </w:tr>
      <w:tr w:rsidR="00D4589B" w:rsidRPr="000E022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4589B" w:rsidRPr="000E022D" w:rsidRDefault="00D4589B" w:rsidP="00D4589B">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D4589B" w:rsidRPr="00D4589B" w:rsidRDefault="00D4589B" w:rsidP="00D4589B">
            <w:pPr>
              <w:spacing w:before="0" w:after="0"/>
              <w:jc w:val="right"/>
              <w:rPr>
                <w:sz w:val="18"/>
              </w:rPr>
            </w:pPr>
            <w:r w:rsidRPr="00D4589B">
              <w:rPr>
                <w:sz w:val="18"/>
              </w:rPr>
              <w:t>607.084.589.918</w:t>
            </w:r>
          </w:p>
        </w:tc>
      </w:tr>
      <w:tr w:rsidR="00D4589B" w:rsidRPr="000E022D"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4589B" w:rsidRPr="000E022D" w:rsidRDefault="00D4589B" w:rsidP="00D4589B">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D4589B" w:rsidRPr="00D4589B" w:rsidRDefault="00D4589B" w:rsidP="00D4589B">
            <w:pPr>
              <w:spacing w:before="0" w:after="0"/>
              <w:jc w:val="right"/>
              <w:rPr>
                <w:sz w:val="18"/>
              </w:rPr>
            </w:pPr>
            <w:r w:rsidRPr="00D4589B">
              <w:rPr>
                <w:sz w:val="18"/>
              </w:rPr>
              <w:t>391.576.140.697</w:t>
            </w:r>
          </w:p>
        </w:tc>
      </w:tr>
    </w:tbl>
    <w:bookmarkEnd w:id="4"/>
    <w:p w:rsidR="00ED2C04" w:rsidRDefault="00ED2C04" w:rsidP="00ED2C04">
      <w:pPr>
        <w:pStyle w:val="Artculo"/>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proofErr w:type="spellStart"/>
      <w:r w:rsidRPr="00734187">
        <w:rPr>
          <w:b w:val="0"/>
          <w:i/>
        </w:rPr>
        <w:t>CAP</w:t>
      </w:r>
      <w:r w:rsidRPr="00734187">
        <w:rPr>
          <w:b w:val="0"/>
          <w:i/>
          <w:vertAlign w:val="subscript"/>
        </w:rPr>
        <w:t>j</w:t>
      </w:r>
      <w:proofErr w:type="spellEnd"/>
      <w:r>
        <w:rPr>
          <w:b w:val="0"/>
        </w:rPr>
        <w:t>,</w:t>
      </w:r>
      <w:r w:rsidRPr="00CB3293">
        <w:rPr>
          <w:b w:val="0"/>
        </w:rPr>
        <w:t xml:space="preserve"> </w:t>
      </w:r>
      <w:r w:rsidRPr="00690CEF">
        <w:rPr>
          <w:b w:val="0"/>
        </w:rPr>
        <w:t xml:space="preserve">es </w:t>
      </w:r>
      <w:r>
        <w:rPr>
          <w:b w:val="0"/>
        </w:rPr>
        <w:t xml:space="preserve">el </w:t>
      </w:r>
      <w:r w:rsidRPr="00690CEF">
        <w:rPr>
          <w:b w:val="0"/>
        </w:rPr>
        <w:t>siguiente:</w:t>
      </w:r>
    </w:p>
    <w:p w:rsidR="00ED2C04" w:rsidRPr="00AD4D6E" w:rsidRDefault="00ED2C04" w:rsidP="00ED2C04">
      <w:pPr>
        <w:pStyle w:val="Descripcin"/>
      </w:pPr>
      <w:r>
        <w:t xml:space="preserve">Tabla </w:t>
      </w:r>
      <w:r>
        <w:fldChar w:fldCharType="begin"/>
      </w:r>
      <w:r>
        <w:instrText xml:space="preserve"> SEQ Tabla \* ARABIC </w:instrText>
      </w:r>
      <w:r>
        <w:fldChar w:fldCharType="separate"/>
      </w:r>
      <w:r w:rsidR="00805D95">
        <w:rPr>
          <w:noProof/>
        </w:rPr>
        <w:t>22</w:t>
      </w:r>
      <w:r>
        <w:fldChar w:fldCharType="end"/>
      </w:r>
      <w:r w:rsidR="00E85740">
        <w:t xml:space="preserve"> </w:t>
      </w:r>
      <w:r>
        <w:t>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ED2C04" w:rsidRPr="00264F14" w:rsidTr="00190F0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D2C04" w:rsidRPr="00264F14" w:rsidTr="00190F0B">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D2C04" w:rsidRPr="00264F14" w:rsidRDefault="00ED2C04" w:rsidP="00190F0B">
            <w:pPr>
              <w:spacing w:before="0" w:after="0"/>
              <w:jc w:val="center"/>
              <w:rPr>
                <w:rFonts w:cs="Arial"/>
                <w:i/>
                <w:iCs/>
                <w:sz w:val="18"/>
                <w:szCs w:val="18"/>
                <w:lang w:val="es-CO" w:eastAsia="es-CO"/>
              </w:rPr>
            </w:pPr>
            <w:proofErr w:type="spellStart"/>
            <w:r w:rsidRPr="00264F14">
              <w:rPr>
                <w:rFonts w:cs="Arial"/>
                <w:i/>
                <w:iCs/>
                <w:sz w:val="18"/>
                <w:szCs w:val="18"/>
                <w:lang w:val="es-CO" w:eastAsia="es-CO"/>
              </w:rPr>
              <w:t>CAP</w:t>
            </w:r>
            <w:r w:rsidRPr="00264F14">
              <w:rPr>
                <w:rFonts w:cs="Arial"/>
                <w:i/>
                <w:iCs/>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ED2C04" w:rsidRPr="00264F14" w:rsidRDefault="00EF665C" w:rsidP="00190F0B">
            <w:pPr>
              <w:spacing w:before="0" w:after="0"/>
              <w:jc w:val="right"/>
              <w:rPr>
                <w:rFonts w:cs="Arial"/>
                <w:sz w:val="18"/>
                <w:szCs w:val="18"/>
                <w:lang w:val="es-CO" w:eastAsia="es-CO"/>
              </w:rPr>
            </w:pPr>
            <w:r w:rsidRPr="00EF665C">
              <w:rPr>
                <w:rFonts w:cs="Arial"/>
                <w:sz w:val="18"/>
                <w:szCs w:val="18"/>
              </w:rPr>
              <w:t>6.589.880.869</w:t>
            </w:r>
          </w:p>
        </w:tc>
      </w:tr>
    </w:tbl>
    <w:p w:rsidR="00DE2E2B" w:rsidRPr="00996173" w:rsidRDefault="00E85740" w:rsidP="00DE2E2B">
      <w:pPr>
        <w:pStyle w:val="Artculo"/>
        <w:ind w:left="0"/>
        <w:outlineLvl w:val="2"/>
        <w:rPr>
          <w:b w:val="0"/>
        </w:rPr>
      </w:pPr>
      <w:r>
        <w:t>Senda de reducción de p</w:t>
      </w:r>
      <w:r w:rsidR="00DE2E2B">
        <w:t xml:space="preserve">érdidas. </w:t>
      </w:r>
      <w:r w:rsidR="00DE2E2B" w:rsidRPr="00996173">
        <w:rPr>
          <w:b w:val="0"/>
        </w:rPr>
        <w:t>Las metas anuales de reducción de pérdidas son:</w:t>
      </w:r>
    </w:p>
    <w:p w:rsidR="00DE2E2B" w:rsidRDefault="00DE2E2B" w:rsidP="00DE2E2B">
      <w:pPr>
        <w:pStyle w:val="Descripcin"/>
      </w:pPr>
      <w:r>
        <w:t xml:space="preserve">Tabla </w:t>
      </w:r>
      <w:r>
        <w:fldChar w:fldCharType="begin"/>
      </w:r>
      <w:r>
        <w:instrText xml:space="preserve"> SEQ Tabla \* ARABIC </w:instrText>
      </w:r>
      <w:r>
        <w:fldChar w:fldCharType="separate"/>
      </w:r>
      <w:r w:rsidR="00805D95">
        <w:rPr>
          <w:noProof/>
        </w:rPr>
        <w:t>23</w:t>
      </w:r>
      <w:r>
        <w:fldChar w:fldCharType="end"/>
      </w:r>
      <w:r>
        <w:t xml:space="preserve"> Senda de Reducción de Pérdidas</w:t>
      </w:r>
    </w:p>
    <w:tbl>
      <w:tblPr>
        <w:tblW w:w="5500" w:type="dxa"/>
        <w:jc w:val="center"/>
        <w:tblCellMar>
          <w:left w:w="70" w:type="dxa"/>
          <w:right w:w="70" w:type="dxa"/>
        </w:tblCellMar>
        <w:tblLook w:val="04A0" w:firstRow="1" w:lastRow="0" w:firstColumn="1" w:lastColumn="0" w:noHBand="0" w:noVBand="1"/>
      </w:tblPr>
      <w:tblGrid>
        <w:gridCol w:w="800"/>
        <w:gridCol w:w="940"/>
        <w:gridCol w:w="940"/>
        <w:gridCol w:w="940"/>
        <w:gridCol w:w="940"/>
        <w:gridCol w:w="940"/>
      </w:tblGrid>
      <w:tr w:rsidR="00DE2E2B" w:rsidRPr="00BC030D" w:rsidTr="00E85740">
        <w:trPr>
          <w:trHeight w:val="34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E2B" w:rsidRPr="00BC030D" w:rsidRDefault="00DE2E2B" w:rsidP="002F7CC0">
            <w:pPr>
              <w:spacing w:before="0" w:after="0"/>
              <w:jc w:val="left"/>
              <w:rPr>
                <w:b/>
                <w:bCs/>
                <w:color w:val="000000"/>
                <w:sz w:val="18"/>
                <w:szCs w:val="22"/>
                <w:lang w:val="es-CO" w:eastAsia="es-CO"/>
              </w:rPr>
            </w:pPr>
            <w:r w:rsidRPr="00BC030D">
              <w:rPr>
                <w:b/>
                <w:bCs/>
                <w:color w:val="000000"/>
                <w:sz w:val="18"/>
                <w:szCs w:val="22"/>
                <w:lang w:val="es-CO" w:eastAsia="es-CO"/>
              </w:rPr>
              <w:t>Año</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E2E2B" w:rsidRPr="00BC030D" w:rsidRDefault="00DE2E2B" w:rsidP="002F7CC0">
            <w:pPr>
              <w:spacing w:before="0" w:after="0"/>
              <w:jc w:val="center"/>
              <w:rPr>
                <w:b/>
                <w:bCs/>
                <w:color w:val="000000"/>
                <w:sz w:val="18"/>
                <w:szCs w:val="22"/>
                <w:lang w:val="es-CO" w:eastAsia="es-CO"/>
              </w:rPr>
            </w:pPr>
            <w:r w:rsidRPr="00BC030D">
              <w:rPr>
                <w:b/>
                <w:bCs/>
                <w:color w:val="000000"/>
                <w:sz w:val="18"/>
                <w:szCs w:val="22"/>
                <w:lang w:val="es-CO" w:eastAsia="es-CO"/>
              </w:rPr>
              <w:t>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E2E2B" w:rsidRPr="00BC030D" w:rsidRDefault="00DE2E2B" w:rsidP="002F7CC0">
            <w:pPr>
              <w:spacing w:before="0" w:after="0"/>
              <w:jc w:val="center"/>
              <w:rPr>
                <w:b/>
                <w:bCs/>
                <w:color w:val="000000"/>
                <w:sz w:val="18"/>
                <w:szCs w:val="22"/>
                <w:lang w:val="es-CO" w:eastAsia="es-CO"/>
              </w:rPr>
            </w:pPr>
            <w:r w:rsidRPr="00BC030D">
              <w:rPr>
                <w:b/>
                <w:bCs/>
                <w:color w:val="000000"/>
                <w:sz w:val="18"/>
                <w:szCs w:val="22"/>
                <w:lang w:val="es-CO" w:eastAsia="es-CO"/>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E2E2B" w:rsidRPr="00BC030D" w:rsidRDefault="00DE2E2B" w:rsidP="002F7CC0">
            <w:pPr>
              <w:spacing w:before="0" w:after="0"/>
              <w:jc w:val="center"/>
              <w:rPr>
                <w:b/>
                <w:bCs/>
                <w:color w:val="000000"/>
                <w:sz w:val="18"/>
                <w:szCs w:val="22"/>
                <w:lang w:val="es-CO" w:eastAsia="es-CO"/>
              </w:rPr>
            </w:pPr>
            <w:r w:rsidRPr="00BC030D">
              <w:rPr>
                <w:b/>
                <w:bCs/>
                <w:color w:val="000000"/>
                <w:sz w:val="18"/>
                <w:szCs w:val="22"/>
                <w:lang w:val="es-CO" w:eastAsia="es-CO"/>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E2E2B" w:rsidRPr="00BC030D" w:rsidRDefault="00DE2E2B" w:rsidP="002F7CC0">
            <w:pPr>
              <w:spacing w:before="0" w:after="0"/>
              <w:jc w:val="center"/>
              <w:rPr>
                <w:b/>
                <w:bCs/>
                <w:color w:val="000000"/>
                <w:sz w:val="18"/>
                <w:szCs w:val="22"/>
                <w:lang w:val="es-CO" w:eastAsia="es-CO"/>
              </w:rPr>
            </w:pPr>
            <w:r w:rsidRPr="00BC030D">
              <w:rPr>
                <w:b/>
                <w:bCs/>
                <w:color w:val="000000"/>
                <w:sz w:val="18"/>
                <w:szCs w:val="22"/>
                <w:lang w:val="es-CO" w:eastAsia="es-CO"/>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E2E2B" w:rsidRPr="00BC030D" w:rsidRDefault="00DE2E2B" w:rsidP="002F7CC0">
            <w:pPr>
              <w:spacing w:before="0" w:after="0"/>
              <w:jc w:val="center"/>
              <w:rPr>
                <w:b/>
                <w:bCs/>
                <w:color w:val="000000"/>
                <w:sz w:val="18"/>
                <w:szCs w:val="22"/>
                <w:lang w:val="es-CO" w:eastAsia="es-CO"/>
              </w:rPr>
            </w:pPr>
            <w:r w:rsidRPr="00BC030D">
              <w:rPr>
                <w:b/>
                <w:bCs/>
                <w:color w:val="000000"/>
                <w:sz w:val="18"/>
                <w:szCs w:val="22"/>
                <w:lang w:val="es-CO" w:eastAsia="es-CO"/>
              </w:rPr>
              <w:t>5</w:t>
            </w:r>
          </w:p>
        </w:tc>
      </w:tr>
      <w:tr w:rsidR="00DE2E2B" w:rsidRPr="00BC030D" w:rsidTr="00E85740">
        <w:trPr>
          <w:trHeight w:val="34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E2B" w:rsidRPr="00BC030D" w:rsidRDefault="00DE2E2B" w:rsidP="002F7CC0">
            <w:pPr>
              <w:spacing w:before="0" w:after="0"/>
              <w:jc w:val="left"/>
              <w:rPr>
                <w:b/>
                <w:bCs/>
                <w:color w:val="000000"/>
                <w:sz w:val="18"/>
                <w:szCs w:val="22"/>
                <w:lang w:val="es-CO" w:eastAsia="es-CO"/>
              </w:rPr>
            </w:pPr>
            <w:proofErr w:type="spellStart"/>
            <w:r w:rsidRPr="00BC030D">
              <w:rPr>
                <w:b/>
                <w:bCs/>
                <w:color w:val="000000"/>
                <w:sz w:val="18"/>
                <w:szCs w:val="22"/>
                <w:lang w:val="es-CO" w:eastAsia="es-CO"/>
              </w:rPr>
              <w:t>IPT</w:t>
            </w:r>
            <w:r>
              <w:rPr>
                <w:b/>
                <w:bCs/>
                <w:color w:val="000000"/>
                <w:sz w:val="18"/>
                <w:szCs w:val="22"/>
                <w:lang w:val="es-CO" w:eastAsia="es-CO"/>
              </w:rPr>
              <w:t>S</w:t>
            </w:r>
            <w:r w:rsidRPr="001E5CAD">
              <w:rPr>
                <w:b/>
                <w:bCs/>
                <w:color w:val="000000"/>
                <w:sz w:val="18"/>
                <w:szCs w:val="22"/>
                <w:vertAlign w:val="subscript"/>
                <w:lang w:val="es-CO" w:eastAsia="es-CO"/>
              </w:rPr>
              <w:t>j,t</w:t>
            </w:r>
            <w:proofErr w:type="spellEnd"/>
            <w:r w:rsidRPr="00BC030D">
              <w:rPr>
                <w:b/>
                <w:bCs/>
                <w:color w:val="000000"/>
                <w:sz w:val="18"/>
                <w:szCs w:val="22"/>
                <w:lang w:val="es-CO" w:eastAsia="es-CO"/>
              </w:rPr>
              <w:t xml:space="preserve"> </w:t>
            </w:r>
          </w:p>
        </w:tc>
        <w:tc>
          <w:tcPr>
            <w:tcW w:w="940" w:type="dxa"/>
            <w:tcBorders>
              <w:top w:val="nil"/>
              <w:left w:val="nil"/>
              <w:bottom w:val="single" w:sz="4" w:space="0" w:color="auto"/>
              <w:right w:val="single" w:sz="4" w:space="0" w:color="auto"/>
            </w:tcBorders>
            <w:shd w:val="clear" w:color="auto" w:fill="auto"/>
            <w:noWrap/>
            <w:vAlign w:val="center"/>
          </w:tcPr>
          <w:p w:rsidR="00DE2E2B" w:rsidRPr="00BC030D" w:rsidRDefault="00EF665C" w:rsidP="002F7CC0">
            <w:pPr>
              <w:spacing w:before="0" w:after="0"/>
              <w:jc w:val="right"/>
              <w:rPr>
                <w:color w:val="000000"/>
                <w:sz w:val="18"/>
                <w:szCs w:val="22"/>
                <w:lang w:val="es-CO" w:eastAsia="es-CO"/>
              </w:rPr>
            </w:pPr>
            <w:r>
              <w:rPr>
                <w:color w:val="000000"/>
                <w:sz w:val="18"/>
                <w:szCs w:val="22"/>
                <w:lang w:val="es-CO" w:eastAsia="es-CO"/>
              </w:rPr>
              <w:t>15,98%</w:t>
            </w:r>
          </w:p>
        </w:tc>
        <w:tc>
          <w:tcPr>
            <w:tcW w:w="940" w:type="dxa"/>
            <w:tcBorders>
              <w:top w:val="nil"/>
              <w:left w:val="nil"/>
              <w:bottom w:val="single" w:sz="4" w:space="0" w:color="auto"/>
              <w:right w:val="single" w:sz="4" w:space="0" w:color="auto"/>
            </w:tcBorders>
            <w:shd w:val="clear" w:color="auto" w:fill="auto"/>
            <w:noWrap/>
            <w:vAlign w:val="center"/>
          </w:tcPr>
          <w:p w:rsidR="00DE2E2B" w:rsidRPr="00BC030D" w:rsidRDefault="00EF665C" w:rsidP="002F7CC0">
            <w:pPr>
              <w:spacing w:before="0" w:after="0"/>
              <w:jc w:val="right"/>
              <w:rPr>
                <w:color w:val="000000"/>
                <w:sz w:val="18"/>
                <w:szCs w:val="22"/>
                <w:lang w:val="es-CO" w:eastAsia="es-CO"/>
              </w:rPr>
            </w:pPr>
            <w:r>
              <w:rPr>
                <w:color w:val="000000"/>
                <w:sz w:val="18"/>
                <w:szCs w:val="22"/>
                <w:lang w:val="es-CO" w:eastAsia="es-CO"/>
              </w:rPr>
              <w:t>15,72%</w:t>
            </w:r>
          </w:p>
        </w:tc>
        <w:tc>
          <w:tcPr>
            <w:tcW w:w="940" w:type="dxa"/>
            <w:tcBorders>
              <w:top w:val="nil"/>
              <w:left w:val="nil"/>
              <w:bottom w:val="single" w:sz="4" w:space="0" w:color="auto"/>
              <w:right w:val="single" w:sz="4" w:space="0" w:color="auto"/>
            </w:tcBorders>
            <w:shd w:val="clear" w:color="auto" w:fill="auto"/>
            <w:noWrap/>
            <w:vAlign w:val="center"/>
          </w:tcPr>
          <w:p w:rsidR="00EF665C" w:rsidRPr="00BC030D" w:rsidRDefault="00EF665C" w:rsidP="00EF665C">
            <w:pPr>
              <w:spacing w:before="0" w:after="0"/>
              <w:jc w:val="right"/>
              <w:rPr>
                <w:color w:val="000000"/>
                <w:sz w:val="18"/>
                <w:szCs w:val="22"/>
                <w:lang w:val="es-CO" w:eastAsia="es-CO"/>
              </w:rPr>
            </w:pPr>
            <w:r>
              <w:rPr>
                <w:color w:val="000000"/>
                <w:sz w:val="18"/>
                <w:szCs w:val="22"/>
                <w:lang w:val="es-CO" w:eastAsia="es-CO"/>
              </w:rPr>
              <w:t>15,22%</w:t>
            </w:r>
          </w:p>
        </w:tc>
        <w:tc>
          <w:tcPr>
            <w:tcW w:w="940" w:type="dxa"/>
            <w:tcBorders>
              <w:top w:val="nil"/>
              <w:left w:val="nil"/>
              <w:bottom w:val="single" w:sz="4" w:space="0" w:color="auto"/>
              <w:right w:val="single" w:sz="4" w:space="0" w:color="auto"/>
            </w:tcBorders>
            <w:shd w:val="clear" w:color="auto" w:fill="auto"/>
            <w:noWrap/>
            <w:vAlign w:val="center"/>
          </w:tcPr>
          <w:p w:rsidR="00DE2E2B" w:rsidRPr="00BC030D" w:rsidRDefault="00EF665C" w:rsidP="002F7CC0">
            <w:pPr>
              <w:spacing w:before="0" w:after="0"/>
              <w:jc w:val="right"/>
              <w:rPr>
                <w:color w:val="000000"/>
                <w:sz w:val="18"/>
                <w:szCs w:val="22"/>
                <w:lang w:val="es-CO" w:eastAsia="es-CO"/>
              </w:rPr>
            </w:pPr>
            <w:r>
              <w:rPr>
                <w:color w:val="000000"/>
                <w:sz w:val="18"/>
                <w:szCs w:val="22"/>
                <w:lang w:val="es-CO" w:eastAsia="es-CO"/>
              </w:rPr>
              <w:t>14,72</w:t>
            </w:r>
          </w:p>
        </w:tc>
        <w:tc>
          <w:tcPr>
            <w:tcW w:w="940" w:type="dxa"/>
            <w:tcBorders>
              <w:top w:val="nil"/>
              <w:left w:val="nil"/>
              <w:bottom w:val="single" w:sz="4" w:space="0" w:color="auto"/>
              <w:right w:val="single" w:sz="4" w:space="0" w:color="auto"/>
            </w:tcBorders>
            <w:shd w:val="clear" w:color="auto" w:fill="auto"/>
            <w:noWrap/>
            <w:vAlign w:val="center"/>
          </w:tcPr>
          <w:p w:rsidR="00DE2E2B" w:rsidRPr="00BC030D" w:rsidRDefault="00EF665C" w:rsidP="00EF665C">
            <w:pPr>
              <w:spacing w:before="0" w:after="0"/>
              <w:jc w:val="right"/>
              <w:rPr>
                <w:color w:val="000000"/>
                <w:sz w:val="18"/>
                <w:szCs w:val="22"/>
                <w:lang w:val="es-CO" w:eastAsia="es-CO"/>
              </w:rPr>
            </w:pPr>
            <w:r>
              <w:rPr>
                <w:color w:val="000000"/>
                <w:sz w:val="18"/>
                <w:szCs w:val="22"/>
                <w:lang w:val="es-CO" w:eastAsia="es-CO"/>
              </w:rPr>
              <w:t>15,25</w:t>
            </w:r>
          </w:p>
        </w:tc>
      </w:tr>
    </w:tbl>
    <w:p w:rsidR="00EF665C" w:rsidRDefault="00EF665C" w:rsidP="00EF665C">
      <w:pPr>
        <w:pStyle w:val="Artculo"/>
        <w:ind w:left="0"/>
        <w:outlineLvl w:val="2"/>
        <w:rPr>
          <w:b w:val="0"/>
        </w:rPr>
      </w:pPr>
      <w:r w:rsidRPr="004E6CFC">
        <w:t>Costo de las inversiones en activos que no son clasificables como UC</w:t>
      </w:r>
      <w:r>
        <w:t xml:space="preserve">. </w:t>
      </w:r>
      <w:r w:rsidRPr="00CB3293">
        <w:rPr>
          <w:b w:val="0"/>
        </w:rPr>
        <w:t xml:space="preserve">El </w:t>
      </w:r>
      <w:r>
        <w:rPr>
          <w:b w:val="0"/>
        </w:rPr>
        <w:t>c</w:t>
      </w:r>
      <w:r w:rsidRPr="0019667F">
        <w:rPr>
          <w:b w:val="0"/>
        </w:rPr>
        <w:t xml:space="preserve">osto de las inversiones en activos que no son clasificables como </w:t>
      </w:r>
      <w:r>
        <w:rPr>
          <w:b w:val="0"/>
        </w:rPr>
        <w:t xml:space="preserve">unidades constructivas, </w:t>
      </w:r>
      <w:proofErr w:type="spellStart"/>
      <w:r w:rsidRPr="00B26197">
        <w:rPr>
          <w:b w:val="0"/>
          <w:i/>
        </w:rPr>
        <w:t>INVNUC</w:t>
      </w:r>
      <w:r w:rsidRPr="00B26197">
        <w:rPr>
          <w:b w:val="0"/>
          <w:i/>
          <w:vertAlign w:val="subscript"/>
        </w:rPr>
        <w:t>j</w:t>
      </w:r>
      <w:proofErr w:type="spellEnd"/>
      <w:r>
        <w:rPr>
          <w:b w:val="0"/>
        </w:rPr>
        <w:t xml:space="preserve">, </w:t>
      </w:r>
      <w:r w:rsidRPr="00690CEF">
        <w:rPr>
          <w:b w:val="0"/>
        </w:rPr>
        <w:t xml:space="preserve">es </w:t>
      </w:r>
      <w:r>
        <w:rPr>
          <w:b w:val="0"/>
        </w:rPr>
        <w:t xml:space="preserve">el </w:t>
      </w:r>
      <w:r w:rsidRPr="00690CEF">
        <w:rPr>
          <w:b w:val="0"/>
        </w:rPr>
        <w:t>siguiente:</w:t>
      </w:r>
    </w:p>
    <w:p w:rsidR="00EF665C" w:rsidRPr="00AD4D6E" w:rsidRDefault="00EF665C" w:rsidP="00EF665C">
      <w:pPr>
        <w:pStyle w:val="Descripcin"/>
      </w:pPr>
      <w:r>
        <w:t xml:space="preserve">Tabla </w:t>
      </w:r>
      <w:r>
        <w:fldChar w:fldCharType="begin"/>
      </w:r>
      <w:r>
        <w:instrText xml:space="preserve"> SEQ Tabla \* ARABIC </w:instrText>
      </w:r>
      <w:r>
        <w:fldChar w:fldCharType="separate"/>
      </w:r>
      <w:r w:rsidR="00805D95">
        <w:rPr>
          <w:noProof/>
        </w:rPr>
        <w:t>24</w:t>
      </w:r>
      <w:r>
        <w:fldChar w:fldCharType="end"/>
      </w:r>
      <w:r>
        <w:t xml:space="preserve"> Costo anual de inversiones en activos no clasificables como UC</w:t>
      </w:r>
    </w:p>
    <w:tbl>
      <w:tblPr>
        <w:tblW w:w="3320" w:type="dxa"/>
        <w:jc w:val="center"/>
        <w:tblCellMar>
          <w:left w:w="70" w:type="dxa"/>
          <w:right w:w="70" w:type="dxa"/>
        </w:tblCellMar>
        <w:tblLook w:val="04A0" w:firstRow="1" w:lastRow="0" w:firstColumn="1" w:lastColumn="0" w:noHBand="0" w:noVBand="1"/>
      </w:tblPr>
      <w:tblGrid>
        <w:gridCol w:w="1360"/>
        <w:gridCol w:w="1960"/>
      </w:tblGrid>
      <w:tr w:rsidR="00EF665C" w:rsidRPr="00264F14" w:rsidTr="002F7CC0">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665C" w:rsidRPr="00264F14" w:rsidRDefault="00EF665C" w:rsidP="002F7CC0">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EF665C" w:rsidRPr="00264F14" w:rsidRDefault="00EF665C" w:rsidP="002F7CC0">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F665C" w:rsidRPr="00264F14" w:rsidTr="00E85740">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F665C" w:rsidRPr="00264F14" w:rsidRDefault="00EF665C" w:rsidP="002F7CC0">
            <w:pPr>
              <w:spacing w:before="0" w:after="0"/>
              <w:jc w:val="center"/>
              <w:rPr>
                <w:rFonts w:cs="Arial"/>
                <w:i/>
                <w:iCs/>
                <w:sz w:val="18"/>
                <w:szCs w:val="18"/>
                <w:lang w:val="es-CO" w:eastAsia="es-CO"/>
              </w:rPr>
            </w:pPr>
            <w:proofErr w:type="spellStart"/>
            <w:r>
              <w:rPr>
                <w:rFonts w:cs="Arial"/>
                <w:i/>
                <w:iCs/>
                <w:sz w:val="18"/>
                <w:szCs w:val="18"/>
              </w:rPr>
              <w:t>INVNUC</w:t>
            </w:r>
            <w:r>
              <w:rPr>
                <w:rFonts w:cs="Arial"/>
                <w:i/>
                <w:iCs/>
                <w:sz w:val="18"/>
                <w:szCs w:val="18"/>
                <w:vertAlign w:val="subscript"/>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rsidR="00EF665C" w:rsidRPr="00264F14" w:rsidRDefault="00EF665C" w:rsidP="002F7CC0">
            <w:pPr>
              <w:spacing w:before="0" w:after="0"/>
              <w:jc w:val="right"/>
              <w:rPr>
                <w:rFonts w:cs="Arial"/>
                <w:sz w:val="18"/>
                <w:szCs w:val="18"/>
                <w:lang w:val="es-CO" w:eastAsia="es-CO"/>
              </w:rPr>
            </w:pPr>
            <w:r>
              <w:rPr>
                <w:rFonts w:cs="Arial"/>
                <w:sz w:val="18"/>
                <w:szCs w:val="18"/>
              </w:rPr>
              <w:t>0</w:t>
            </w:r>
          </w:p>
        </w:tc>
      </w:tr>
    </w:tbl>
    <w:p w:rsidR="00264F14" w:rsidRDefault="00B47528" w:rsidP="00264F14">
      <w:pPr>
        <w:pStyle w:val="Artculo"/>
        <w:ind w:left="0"/>
        <w:outlineLvl w:val="2"/>
        <w:rPr>
          <w:b w:val="0"/>
        </w:rPr>
      </w:pPr>
      <w:r>
        <w:lastRenderedPageBreak/>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proofErr w:type="spellStart"/>
      <w:proofErr w:type="gramStart"/>
      <w:r w:rsidR="00B26197" w:rsidRPr="00B26197">
        <w:rPr>
          <w:b w:val="0"/>
          <w:i/>
        </w:rPr>
        <w:t>O</w:t>
      </w:r>
      <w:r w:rsidR="00B26197" w:rsidRPr="00B26197">
        <w:rPr>
          <w:b w:val="0"/>
          <w:i/>
          <w:vertAlign w:val="subscript"/>
        </w:rPr>
        <w:t>j,n</w:t>
      </w:r>
      <w:proofErr w:type="spellEnd"/>
      <w:proofErr w:type="gramEnd"/>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rsidR="00B47528" w:rsidRDefault="00B47528" w:rsidP="00A571BF">
      <w:pPr>
        <w:pStyle w:val="Descripcin"/>
        <w:spacing w:line="240" w:lineRule="auto"/>
      </w:pPr>
      <w:r>
        <w:t xml:space="preserve">Tabla </w:t>
      </w:r>
      <w:r>
        <w:fldChar w:fldCharType="begin"/>
      </w:r>
      <w:r>
        <w:instrText xml:space="preserve"> SEQ Tabla \* ARABIC </w:instrText>
      </w:r>
      <w:r>
        <w:fldChar w:fldCharType="separate"/>
      </w:r>
      <w:r w:rsidR="00805D95">
        <w:rPr>
          <w:noProof/>
        </w:rPr>
        <w:t>25</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B47528"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528" w:rsidRPr="00B47528" w:rsidRDefault="00B47528" w:rsidP="00B47528">
            <w:pPr>
              <w:spacing w:before="0" w:after="0"/>
              <w:jc w:val="center"/>
              <w:rPr>
                <w:rFonts w:cs="Arial"/>
                <w:b/>
                <w:bCs/>
                <w:sz w:val="20"/>
                <w:szCs w:val="20"/>
                <w:lang w:val="es-CO" w:eastAsia="es-CO"/>
              </w:rPr>
            </w:pPr>
            <w:r w:rsidRPr="00B47528">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B47528" w:rsidRPr="00B47528" w:rsidRDefault="00B47528" w:rsidP="00B47528">
            <w:pPr>
              <w:spacing w:before="0" w:after="0"/>
              <w:jc w:val="center"/>
              <w:rPr>
                <w:rFonts w:cs="Arial"/>
                <w:b/>
                <w:bCs/>
                <w:sz w:val="18"/>
                <w:szCs w:val="18"/>
                <w:lang w:val="es-CO" w:eastAsia="es-CO"/>
              </w:rPr>
            </w:pPr>
            <w:r w:rsidRPr="00B47528">
              <w:rPr>
                <w:rFonts w:cs="Arial"/>
                <w:b/>
                <w:bCs/>
                <w:sz w:val="18"/>
                <w:szCs w:val="18"/>
                <w:lang w:val="es-CO" w:eastAsia="es-CO"/>
              </w:rPr>
              <w:t>Pesos de diciembre de 2017</w:t>
            </w:r>
          </w:p>
        </w:tc>
      </w:tr>
      <w:tr w:rsidR="00E745AE" w:rsidRPr="00B47528" w:rsidTr="00E85740">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E745AE" w:rsidRPr="00B47528" w:rsidRDefault="00E745AE" w:rsidP="00E745AE">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tcPr>
          <w:p w:rsidR="00E745AE" w:rsidRPr="00173560" w:rsidRDefault="00E745AE" w:rsidP="00173560">
            <w:pPr>
              <w:spacing w:before="0" w:after="0"/>
              <w:jc w:val="right"/>
              <w:rPr>
                <w:sz w:val="18"/>
              </w:rPr>
            </w:pPr>
            <w:r w:rsidRPr="00173560">
              <w:rPr>
                <w:sz w:val="18"/>
              </w:rPr>
              <w:t>331.932.815</w:t>
            </w:r>
          </w:p>
        </w:tc>
      </w:tr>
      <w:tr w:rsidR="00E745AE" w:rsidRPr="00B47528" w:rsidTr="00E85740">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E745AE" w:rsidRPr="00B47528" w:rsidRDefault="00E745AE" w:rsidP="00E745AE">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tcPr>
          <w:p w:rsidR="00E745AE" w:rsidRPr="00173560" w:rsidRDefault="00E745AE" w:rsidP="00173560">
            <w:pPr>
              <w:spacing w:before="0" w:after="0"/>
              <w:jc w:val="right"/>
              <w:rPr>
                <w:sz w:val="18"/>
              </w:rPr>
            </w:pPr>
            <w:r w:rsidRPr="00173560">
              <w:rPr>
                <w:sz w:val="18"/>
              </w:rPr>
              <w:t>0</w:t>
            </w:r>
          </w:p>
        </w:tc>
      </w:tr>
    </w:tbl>
    <w:p w:rsidR="00E92880" w:rsidRPr="00F91043" w:rsidRDefault="00F91043" w:rsidP="006F33A3">
      <w:pPr>
        <w:pStyle w:val="Artculo"/>
        <w:ind w:left="0"/>
        <w:rPr>
          <w:b w:val="0"/>
        </w:rPr>
      </w:pPr>
      <w:r w:rsidRPr="00F91043">
        <w:rPr>
          <w:b w:val="0"/>
        </w:rPr>
        <w:t xml:space="preserve">La presente Resolución deberá notificarse a </w:t>
      </w:r>
      <w:proofErr w:type="spellStart"/>
      <w:r w:rsidR="00DC2A91">
        <w:rPr>
          <w:b w:val="0"/>
        </w:rPr>
        <w:t>Celsia</w:t>
      </w:r>
      <w:proofErr w:type="spellEnd"/>
      <w:r w:rsidR="00DC2A91">
        <w:rPr>
          <w:b w:val="0"/>
        </w:rPr>
        <w:t xml:space="preserve"> Tolima </w:t>
      </w:r>
      <w:r w:rsidR="00733492">
        <w:rPr>
          <w:b w:val="0"/>
        </w:rPr>
        <w:t>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rsidR="003343FE" w:rsidRPr="00BF69C9" w:rsidRDefault="003343FE" w:rsidP="001067D3">
      <w:pPr>
        <w:spacing w:before="0" w:after="0"/>
        <w:jc w:val="center"/>
        <w:rPr>
          <w:b/>
        </w:rPr>
      </w:pPr>
    </w:p>
    <w:p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rsidR="007C127E" w:rsidRPr="00BF69C9" w:rsidRDefault="007C127E" w:rsidP="00B43325">
      <w:pPr>
        <w:ind w:left="2127" w:right="425" w:hanging="1418"/>
      </w:pPr>
    </w:p>
    <w:p w:rsidR="007C127E" w:rsidRPr="00BF69C9" w:rsidRDefault="003343FE" w:rsidP="007C127E">
      <w:r w:rsidRPr="00BF69C9">
        <w:t xml:space="preserve">Dado en Bogotá D.C., </w:t>
      </w:r>
    </w:p>
    <w:p w:rsidR="003343FE" w:rsidRPr="00BF69C9" w:rsidRDefault="003343FE" w:rsidP="007C127E"/>
    <w:p w:rsidR="003343FE" w:rsidRPr="00BF69C9" w:rsidRDefault="003343FE" w:rsidP="007C127E"/>
    <w:p w:rsidR="00950BFC" w:rsidRPr="00BF69C9" w:rsidRDefault="00950BFC" w:rsidP="00950BFC"/>
    <w:tbl>
      <w:tblPr>
        <w:tblW w:w="9498" w:type="dxa"/>
        <w:jc w:val="center"/>
        <w:tblCellSpacing w:w="0" w:type="dxa"/>
        <w:tblCellMar>
          <w:left w:w="0" w:type="dxa"/>
          <w:right w:w="0" w:type="dxa"/>
        </w:tblCellMar>
        <w:tblLook w:val="04A0" w:firstRow="1" w:lastRow="0" w:firstColumn="1" w:lastColumn="0" w:noHBand="0" w:noVBand="1"/>
      </w:tblPr>
      <w:tblGrid>
        <w:gridCol w:w="9498"/>
        <w:gridCol w:w="6"/>
      </w:tblGrid>
      <w:tr w:rsidR="00950BFC" w:rsidRPr="0076027F" w:rsidTr="00894B89">
        <w:trPr>
          <w:tblCellSpacing w:w="0" w:type="dxa"/>
          <w:jc w:val="center"/>
        </w:trPr>
        <w:tc>
          <w:tcPr>
            <w:tcW w:w="5033" w:type="dxa"/>
          </w:tcPr>
          <w:p w:rsidR="00950BFC" w:rsidRPr="0076027F" w:rsidRDefault="00950BFC" w:rsidP="00771CE4">
            <w:pPr>
              <w:spacing w:before="0" w:after="0"/>
              <w:ind w:left="66"/>
              <w:jc w:val="center"/>
              <w:rPr>
                <w:rFonts w:cs="Arial"/>
                <w:b/>
              </w:rPr>
            </w:pPr>
          </w:p>
        </w:tc>
        <w:tc>
          <w:tcPr>
            <w:tcW w:w="4465" w:type="dxa"/>
          </w:tcPr>
          <w:p w:rsidR="00950BFC" w:rsidRPr="0076027F" w:rsidRDefault="00950BFC" w:rsidP="00DE7B7E">
            <w:pPr>
              <w:spacing w:before="0" w:after="0"/>
              <w:ind w:left="69"/>
              <w:jc w:val="center"/>
              <w:rPr>
                <w:rFonts w:cs="Arial"/>
                <w:b/>
              </w:rPr>
            </w:pPr>
          </w:p>
        </w:tc>
      </w:tr>
      <w:tr w:rsidR="00950BFC" w:rsidRPr="0076027F" w:rsidTr="00033D13">
        <w:trPr>
          <w:tblCellSpacing w:w="0" w:type="dxa"/>
          <w:jc w:val="center"/>
        </w:trPr>
        <w:tc>
          <w:tcPr>
            <w:tcW w:w="5033" w:type="dxa"/>
          </w:tcPr>
          <w:p w:rsidR="00950BFC" w:rsidRPr="0076027F" w:rsidRDefault="00950BFC" w:rsidP="0076027F">
            <w:pPr>
              <w:spacing w:before="0" w:after="0"/>
              <w:ind w:left="66"/>
              <w:jc w:val="center"/>
              <w:rPr>
                <w:rFonts w:eastAsia="Arial Unicode MS" w:cs="Arial"/>
                <w:color w:val="000000"/>
              </w:rPr>
            </w:pPr>
          </w:p>
        </w:tc>
        <w:tc>
          <w:tcPr>
            <w:tcW w:w="4465" w:type="dxa"/>
          </w:tcPr>
          <w:p w:rsidR="00950BFC" w:rsidRPr="0076027F" w:rsidRDefault="00950BFC" w:rsidP="004237FF">
            <w:pPr>
              <w:spacing w:before="0" w:after="0"/>
              <w:jc w:val="center"/>
              <w:rPr>
                <w:rFonts w:eastAsia="Arial Unicode MS" w:cs="Arial"/>
                <w:color w:val="000000"/>
              </w:rPr>
            </w:pPr>
          </w:p>
        </w:tc>
      </w:tr>
      <w:tr w:rsidR="00950BFC" w:rsidRPr="00CF2A2D" w:rsidTr="00033D13">
        <w:trPr>
          <w:tblCellSpacing w:w="0" w:type="dxa"/>
          <w:jc w:val="center"/>
        </w:trPr>
        <w:tc>
          <w:tcPr>
            <w:tcW w:w="5033" w:type="dxa"/>
          </w:tcPr>
          <w:p w:rsidR="00033D13" w:rsidRDefault="00033D13" w:rsidP="00033D13">
            <w:pPr>
              <w:spacing w:after="0"/>
              <w:contextualSpacing/>
            </w:pPr>
          </w:p>
          <w:tbl>
            <w:tblPr>
              <w:tblW w:w="9498" w:type="dxa"/>
              <w:tblCellMar>
                <w:left w:w="0" w:type="dxa"/>
                <w:right w:w="0" w:type="dxa"/>
              </w:tblCellMar>
              <w:tblLook w:val="04A0" w:firstRow="1" w:lastRow="0" w:firstColumn="1" w:lastColumn="0" w:noHBand="0" w:noVBand="1"/>
            </w:tblPr>
            <w:tblGrid>
              <w:gridCol w:w="4964"/>
              <w:gridCol w:w="4534"/>
            </w:tblGrid>
            <w:tr w:rsidR="00033D13" w:rsidRPr="0087487D" w:rsidTr="00291958">
              <w:tc>
                <w:tcPr>
                  <w:tcW w:w="4964" w:type="dxa"/>
                  <w:hideMark/>
                </w:tcPr>
                <w:p w:rsidR="00033D13" w:rsidRPr="0087487D" w:rsidRDefault="00033D13" w:rsidP="00033D13">
                  <w:pPr>
                    <w:snapToGrid w:val="0"/>
                    <w:spacing w:after="0"/>
                    <w:jc w:val="center"/>
                    <w:rPr>
                      <w:rFonts w:cs="Arial"/>
                      <w:b/>
                      <w:bCs/>
                    </w:rPr>
                  </w:pPr>
                  <w:r>
                    <w:rPr>
                      <w:rFonts w:cs="Arial"/>
                      <w:b/>
                      <w:bCs/>
                    </w:rPr>
                    <w:t>MIGUEL LOTERO ROBLEDO</w:t>
                  </w:r>
                </w:p>
              </w:tc>
              <w:tc>
                <w:tcPr>
                  <w:tcW w:w="4534" w:type="dxa"/>
                  <w:hideMark/>
                </w:tcPr>
                <w:p w:rsidR="00033D13" w:rsidRPr="0087487D" w:rsidRDefault="00033D13" w:rsidP="00033D13">
                  <w:pPr>
                    <w:snapToGrid w:val="0"/>
                    <w:spacing w:after="0"/>
                    <w:ind w:left="141"/>
                    <w:jc w:val="center"/>
                    <w:rPr>
                      <w:rFonts w:cs="Arial"/>
                      <w:b/>
                      <w:bCs/>
                    </w:rPr>
                  </w:pPr>
                  <w:r w:rsidRPr="0087487D">
                    <w:rPr>
                      <w:rFonts w:cs="Arial"/>
                      <w:b/>
                      <w:bCs/>
                    </w:rPr>
                    <w:t>CHRISTIAN JARAMILLO HERRERA</w:t>
                  </w:r>
                </w:p>
              </w:tc>
            </w:tr>
            <w:tr w:rsidR="00033D13" w:rsidRPr="0087487D" w:rsidTr="00291958">
              <w:tc>
                <w:tcPr>
                  <w:tcW w:w="4964" w:type="dxa"/>
                  <w:hideMark/>
                </w:tcPr>
                <w:p w:rsidR="00033D13" w:rsidRDefault="00033D13" w:rsidP="00033D13">
                  <w:pPr>
                    <w:snapToGrid w:val="0"/>
                    <w:spacing w:before="0" w:after="0"/>
                    <w:jc w:val="center"/>
                    <w:rPr>
                      <w:rFonts w:cs="Arial"/>
                    </w:rPr>
                  </w:pPr>
                  <w:r>
                    <w:rPr>
                      <w:rFonts w:cs="Arial"/>
                    </w:rPr>
                    <w:t>Viceministro de</w:t>
                  </w:r>
                  <w:r w:rsidRPr="00082D81">
                    <w:rPr>
                      <w:rFonts w:cs="Arial"/>
                    </w:rPr>
                    <w:t xml:space="preserve"> Energía</w:t>
                  </w:r>
                  <w:r>
                    <w:rPr>
                      <w:rFonts w:cs="Arial"/>
                    </w:rPr>
                    <w:t xml:space="preserve"> (E)</w:t>
                  </w:r>
                </w:p>
                <w:p w:rsidR="00033D13" w:rsidRPr="00732AAD" w:rsidRDefault="00033D13" w:rsidP="00033D13">
                  <w:pPr>
                    <w:snapToGrid w:val="0"/>
                    <w:spacing w:before="0" w:after="0"/>
                    <w:jc w:val="center"/>
                    <w:rPr>
                      <w:rFonts w:cs="Arial"/>
                    </w:rPr>
                  </w:pPr>
                  <w:r w:rsidRPr="00732AAD">
                    <w:rPr>
                      <w:rFonts w:cs="Arial"/>
                      <w:spacing w:val="-3"/>
                    </w:rPr>
                    <w:t>Delegado de la Ministra de Minas y Energía</w:t>
                  </w:r>
                </w:p>
                <w:p w:rsidR="00033D13" w:rsidRPr="0087487D" w:rsidRDefault="00033D13" w:rsidP="00033D13">
                  <w:pPr>
                    <w:snapToGrid w:val="0"/>
                    <w:spacing w:before="0" w:after="0"/>
                    <w:jc w:val="center"/>
                    <w:rPr>
                      <w:rFonts w:cs="Arial"/>
                    </w:rPr>
                  </w:pPr>
                  <w:r w:rsidRPr="0087487D">
                    <w:rPr>
                      <w:rFonts w:cs="Arial"/>
                    </w:rPr>
                    <w:t>Presidente</w:t>
                  </w:r>
                </w:p>
              </w:tc>
              <w:tc>
                <w:tcPr>
                  <w:tcW w:w="4534" w:type="dxa"/>
                  <w:hideMark/>
                </w:tcPr>
                <w:p w:rsidR="00033D13" w:rsidRPr="0087487D" w:rsidRDefault="00033D13" w:rsidP="00033D13">
                  <w:pPr>
                    <w:snapToGrid w:val="0"/>
                    <w:spacing w:before="0" w:after="0"/>
                    <w:ind w:left="567"/>
                    <w:jc w:val="center"/>
                    <w:rPr>
                      <w:rFonts w:cs="Arial"/>
                    </w:rPr>
                  </w:pPr>
                  <w:r w:rsidRPr="0087487D">
                    <w:rPr>
                      <w:rFonts w:cs="Arial"/>
                    </w:rPr>
                    <w:t>Director Ejecutivo</w:t>
                  </w:r>
                </w:p>
              </w:tc>
            </w:tr>
          </w:tbl>
          <w:p w:rsidR="00950BFC" w:rsidRPr="0076027F" w:rsidRDefault="00950BFC" w:rsidP="00894B89">
            <w:pPr>
              <w:spacing w:before="0" w:after="0"/>
              <w:ind w:left="66"/>
              <w:jc w:val="center"/>
              <w:rPr>
                <w:rFonts w:eastAsia="Arial Unicode MS" w:cs="Arial"/>
                <w:color w:val="000000"/>
              </w:rPr>
            </w:pPr>
          </w:p>
        </w:tc>
        <w:tc>
          <w:tcPr>
            <w:tcW w:w="4465" w:type="dxa"/>
          </w:tcPr>
          <w:p w:rsidR="00950BFC" w:rsidRPr="00CF2A2D" w:rsidRDefault="00950BFC" w:rsidP="00894B89">
            <w:pPr>
              <w:spacing w:before="0" w:after="0"/>
              <w:jc w:val="center"/>
              <w:rPr>
                <w:rFonts w:eastAsia="Arial Unicode MS" w:cs="Arial"/>
                <w:color w:val="000000"/>
              </w:rPr>
            </w:pPr>
          </w:p>
        </w:tc>
      </w:tr>
    </w:tbl>
    <w:p w:rsidR="00950BFC" w:rsidRPr="00CF2A2D" w:rsidRDefault="00950BFC" w:rsidP="00950BFC">
      <w:pPr>
        <w:spacing w:before="0" w:after="0"/>
        <w:jc w:val="center"/>
        <w:rPr>
          <w:b/>
        </w:rPr>
      </w:pPr>
    </w:p>
    <w:p w:rsidR="007C127E" w:rsidRPr="00CF2A2D" w:rsidRDefault="007C127E" w:rsidP="00B43325">
      <w:pPr>
        <w:ind w:left="2127" w:right="425" w:hanging="1418"/>
        <w:rPr>
          <w:i/>
        </w:rPr>
      </w:pPr>
    </w:p>
    <w:sectPr w:rsidR="007C127E" w:rsidRPr="00CF2A2D" w:rsidSect="00426B5B">
      <w:headerReference w:type="default" r:id="rId10"/>
      <w:headerReference w:type="first" r:id="rId11"/>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C62" w:rsidRDefault="00874C62">
      <w:r>
        <w:separator/>
      </w:r>
    </w:p>
    <w:p w:rsidR="00874C62" w:rsidRDefault="00874C62"/>
    <w:p w:rsidR="00874C62" w:rsidRDefault="00874C62" w:rsidP="00C851C0"/>
  </w:endnote>
  <w:endnote w:type="continuationSeparator" w:id="0">
    <w:p w:rsidR="00874C62" w:rsidRDefault="00874C62">
      <w:r>
        <w:continuationSeparator/>
      </w:r>
    </w:p>
    <w:p w:rsidR="00874C62" w:rsidRDefault="00874C62"/>
    <w:p w:rsidR="00874C62" w:rsidRDefault="00874C62"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C62" w:rsidRDefault="00874C62">
      <w:r>
        <w:separator/>
      </w:r>
    </w:p>
    <w:p w:rsidR="00874C62" w:rsidRDefault="00874C62"/>
    <w:p w:rsidR="00874C62" w:rsidRDefault="00874C62" w:rsidP="00C851C0"/>
  </w:footnote>
  <w:footnote w:type="continuationSeparator" w:id="0">
    <w:p w:rsidR="00874C62" w:rsidRDefault="00874C62">
      <w:r>
        <w:continuationSeparator/>
      </w:r>
    </w:p>
    <w:p w:rsidR="00874C62" w:rsidRDefault="00874C62"/>
    <w:p w:rsidR="00874C62" w:rsidRDefault="00874C62"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8A2" w:rsidRPr="002560C5" w:rsidRDefault="00CD18A2"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700051">
      <w:rPr>
        <w:rFonts w:cs="Arial"/>
        <w:b w:val="0"/>
        <w:noProof/>
        <w:sz w:val="22"/>
        <w:szCs w:val="22"/>
      </w:rPr>
      <w:t>8</w:t>
    </w:r>
    <w:r w:rsidRPr="002560C5">
      <w:rPr>
        <w:rFonts w:cs="Arial"/>
        <w:b w:val="0"/>
        <w:sz w:val="22"/>
        <w:szCs w:val="22"/>
      </w:rPr>
      <w:fldChar w:fldCharType="end"/>
    </w:r>
    <w:r w:rsidRPr="002560C5">
      <w:rPr>
        <w:rFonts w:cs="Arial"/>
        <w:b w:val="0"/>
        <w:sz w:val="22"/>
        <w:szCs w:val="22"/>
      </w:rPr>
      <w:t>/</w:t>
    </w:r>
    <w:fldSimple w:instr=" NUMPAGES  \* MERGEFORMAT ">
      <w:r w:rsidR="00700051" w:rsidRPr="00700051">
        <w:rPr>
          <w:rFonts w:cs="Arial"/>
          <w:b w:val="0"/>
          <w:noProof/>
          <w:sz w:val="22"/>
          <w:szCs w:val="22"/>
        </w:rPr>
        <w:t>8</w:t>
      </w:r>
    </w:fldSimple>
  </w:p>
  <w:p w:rsidR="00CD18A2" w:rsidRDefault="00CD18A2"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671C0"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CD18A2" w:rsidRPr="00F30572" w:rsidRDefault="00CD18A2" w:rsidP="00C202E9">
    <w:pPr>
      <w:pBdr>
        <w:bottom w:val="single" w:sz="4" w:space="1" w:color="auto"/>
      </w:pBdr>
      <w:rPr>
        <w:sz w:val="22"/>
        <w:szCs w:val="22"/>
      </w:rPr>
    </w:pPr>
    <w:r w:rsidRPr="00C202E9">
      <w:rPr>
        <w:sz w:val="22"/>
        <w:szCs w:val="22"/>
      </w:rPr>
      <w:t xml:space="preserve">Por la cual se aprueban las variables necesarias para calcular los ingresos y cargos asociados con la actividad de distribución de energía eléctrica para el mercado de comercialización atendido por </w:t>
    </w:r>
    <w:proofErr w:type="spellStart"/>
    <w:r>
      <w:rPr>
        <w:sz w:val="22"/>
        <w:szCs w:val="22"/>
      </w:rPr>
      <w:t>Celsia</w:t>
    </w:r>
    <w:proofErr w:type="spellEnd"/>
    <w:r>
      <w:rPr>
        <w:sz w:val="22"/>
        <w:szCs w:val="22"/>
      </w:rPr>
      <w:t xml:space="preserve"> Tolima S.A. 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8A2" w:rsidRDefault="00CD18A2" w:rsidP="000B7990">
    <w:pPr>
      <w:pStyle w:val="Encabezado"/>
      <w:jc w:val="center"/>
      <w:rPr>
        <w:rFonts w:ascii="Arial" w:hAnsi="Arial" w:cs="Arial"/>
        <w:spacing w:val="20"/>
        <w:sz w:val="20"/>
      </w:rPr>
    </w:pPr>
    <w:r>
      <w:rPr>
        <w:rFonts w:ascii="Arial" w:hAnsi="Arial" w:cs="Arial"/>
        <w:spacing w:val="20"/>
        <w:sz w:val="20"/>
      </w:rPr>
      <w:t>República de Colombia</w:t>
    </w:r>
  </w:p>
  <w:p w:rsidR="00CD18A2" w:rsidRDefault="00CD18A2">
    <w:pPr>
      <w:pStyle w:val="Encabezado"/>
      <w:jc w:val="center"/>
      <w:rPr>
        <w:rFonts w:ascii="Arial" w:hAnsi="Arial" w:cs="Arial"/>
        <w:spacing w:val="20"/>
        <w:sz w:val="20"/>
      </w:rPr>
    </w:pPr>
  </w:p>
  <w:p w:rsidR="00CD18A2" w:rsidRDefault="00CD18A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FE88F"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3D13"/>
    <w:rsid w:val="00034669"/>
    <w:rsid w:val="00034F65"/>
    <w:rsid w:val="0003547A"/>
    <w:rsid w:val="0003568E"/>
    <w:rsid w:val="000356FD"/>
    <w:rsid w:val="0003695A"/>
    <w:rsid w:val="00040250"/>
    <w:rsid w:val="00042A98"/>
    <w:rsid w:val="000432E2"/>
    <w:rsid w:val="000446EC"/>
    <w:rsid w:val="00045094"/>
    <w:rsid w:val="00045D3D"/>
    <w:rsid w:val="0005097E"/>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0D57"/>
    <w:rsid w:val="0008115D"/>
    <w:rsid w:val="000821D9"/>
    <w:rsid w:val="00082B34"/>
    <w:rsid w:val="00082FE9"/>
    <w:rsid w:val="000831AC"/>
    <w:rsid w:val="000837A5"/>
    <w:rsid w:val="00083AA8"/>
    <w:rsid w:val="00084256"/>
    <w:rsid w:val="00084F74"/>
    <w:rsid w:val="000857D1"/>
    <w:rsid w:val="0008751B"/>
    <w:rsid w:val="0008776A"/>
    <w:rsid w:val="0009104E"/>
    <w:rsid w:val="0009196C"/>
    <w:rsid w:val="00091CDB"/>
    <w:rsid w:val="00095EA2"/>
    <w:rsid w:val="000A1319"/>
    <w:rsid w:val="000A19AC"/>
    <w:rsid w:val="000A38CC"/>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D7BF7"/>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29C7"/>
    <w:rsid w:val="00112F16"/>
    <w:rsid w:val="001147FF"/>
    <w:rsid w:val="001177E6"/>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4E00"/>
    <w:rsid w:val="00166AA9"/>
    <w:rsid w:val="00166B53"/>
    <w:rsid w:val="00166CB2"/>
    <w:rsid w:val="001710F9"/>
    <w:rsid w:val="00171B59"/>
    <w:rsid w:val="00173560"/>
    <w:rsid w:val="001762DD"/>
    <w:rsid w:val="00177652"/>
    <w:rsid w:val="001778BC"/>
    <w:rsid w:val="00177D48"/>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8A2"/>
    <w:rsid w:val="001A5F1B"/>
    <w:rsid w:val="001A6488"/>
    <w:rsid w:val="001A7613"/>
    <w:rsid w:val="001B03F7"/>
    <w:rsid w:val="001B05A4"/>
    <w:rsid w:val="001B17F4"/>
    <w:rsid w:val="001B1C22"/>
    <w:rsid w:val="001B34C6"/>
    <w:rsid w:val="001C0C42"/>
    <w:rsid w:val="001C2018"/>
    <w:rsid w:val="001C36F4"/>
    <w:rsid w:val="001C3877"/>
    <w:rsid w:val="001C4A3C"/>
    <w:rsid w:val="001D0772"/>
    <w:rsid w:val="001D31E0"/>
    <w:rsid w:val="001D3333"/>
    <w:rsid w:val="001D516B"/>
    <w:rsid w:val="001D633A"/>
    <w:rsid w:val="001D68E3"/>
    <w:rsid w:val="001D7832"/>
    <w:rsid w:val="001D7B60"/>
    <w:rsid w:val="001E2057"/>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33FA"/>
    <w:rsid w:val="00214328"/>
    <w:rsid w:val="00214F04"/>
    <w:rsid w:val="00217D47"/>
    <w:rsid w:val="00221054"/>
    <w:rsid w:val="00221277"/>
    <w:rsid w:val="00223E50"/>
    <w:rsid w:val="0022483E"/>
    <w:rsid w:val="00224FC9"/>
    <w:rsid w:val="00227061"/>
    <w:rsid w:val="00227870"/>
    <w:rsid w:val="00227E1E"/>
    <w:rsid w:val="0023338E"/>
    <w:rsid w:val="002352B9"/>
    <w:rsid w:val="0023598E"/>
    <w:rsid w:val="0023621E"/>
    <w:rsid w:val="002367F5"/>
    <w:rsid w:val="00237EDC"/>
    <w:rsid w:val="00240640"/>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592"/>
    <w:rsid w:val="0028662C"/>
    <w:rsid w:val="002903C0"/>
    <w:rsid w:val="002903D1"/>
    <w:rsid w:val="00291726"/>
    <w:rsid w:val="002922A7"/>
    <w:rsid w:val="00292FE9"/>
    <w:rsid w:val="00295857"/>
    <w:rsid w:val="00295ACD"/>
    <w:rsid w:val="0029698E"/>
    <w:rsid w:val="002972A2"/>
    <w:rsid w:val="002A51EF"/>
    <w:rsid w:val="002A782A"/>
    <w:rsid w:val="002A7D62"/>
    <w:rsid w:val="002B11E2"/>
    <w:rsid w:val="002B24B8"/>
    <w:rsid w:val="002B5E3C"/>
    <w:rsid w:val="002B71B1"/>
    <w:rsid w:val="002C01FA"/>
    <w:rsid w:val="002C0987"/>
    <w:rsid w:val="002C3488"/>
    <w:rsid w:val="002C5612"/>
    <w:rsid w:val="002C7252"/>
    <w:rsid w:val="002D3AE9"/>
    <w:rsid w:val="002D3CE7"/>
    <w:rsid w:val="002D4510"/>
    <w:rsid w:val="002D7B81"/>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6EEF"/>
    <w:rsid w:val="003473A2"/>
    <w:rsid w:val="003508FD"/>
    <w:rsid w:val="00350A8C"/>
    <w:rsid w:val="00350DE4"/>
    <w:rsid w:val="00351E6B"/>
    <w:rsid w:val="0035239C"/>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23CF"/>
    <w:rsid w:val="0039240B"/>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79D4"/>
    <w:rsid w:val="003B7AE8"/>
    <w:rsid w:val="003C0474"/>
    <w:rsid w:val="003C156A"/>
    <w:rsid w:val="003C242C"/>
    <w:rsid w:val="003C3447"/>
    <w:rsid w:val="003C4072"/>
    <w:rsid w:val="003D0607"/>
    <w:rsid w:val="003D076C"/>
    <w:rsid w:val="003D1367"/>
    <w:rsid w:val="003D160E"/>
    <w:rsid w:val="003D1FD8"/>
    <w:rsid w:val="003D34F9"/>
    <w:rsid w:val="003D38E3"/>
    <w:rsid w:val="003D6335"/>
    <w:rsid w:val="003D7344"/>
    <w:rsid w:val="003E01CE"/>
    <w:rsid w:val="003E0745"/>
    <w:rsid w:val="003E3442"/>
    <w:rsid w:val="003E5626"/>
    <w:rsid w:val="003E7112"/>
    <w:rsid w:val="003E7817"/>
    <w:rsid w:val="003E78B5"/>
    <w:rsid w:val="003F1778"/>
    <w:rsid w:val="003F54A4"/>
    <w:rsid w:val="003F70F2"/>
    <w:rsid w:val="003F77E3"/>
    <w:rsid w:val="003F7F77"/>
    <w:rsid w:val="0040013E"/>
    <w:rsid w:val="00400A3D"/>
    <w:rsid w:val="004011DC"/>
    <w:rsid w:val="0040199C"/>
    <w:rsid w:val="00402C03"/>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822"/>
    <w:rsid w:val="00435B1A"/>
    <w:rsid w:val="00440840"/>
    <w:rsid w:val="00440DC7"/>
    <w:rsid w:val="00441C8E"/>
    <w:rsid w:val="00441FD9"/>
    <w:rsid w:val="004429D9"/>
    <w:rsid w:val="0044318E"/>
    <w:rsid w:val="00443B35"/>
    <w:rsid w:val="00446813"/>
    <w:rsid w:val="00446BEE"/>
    <w:rsid w:val="00446C55"/>
    <w:rsid w:val="004475C7"/>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2125"/>
    <w:rsid w:val="00473730"/>
    <w:rsid w:val="00473B7A"/>
    <w:rsid w:val="00474922"/>
    <w:rsid w:val="004771D9"/>
    <w:rsid w:val="00481F5D"/>
    <w:rsid w:val="0048216C"/>
    <w:rsid w:val="00482D44"/>
    <w:rsid w:val="004836D4"/>
    <w:rsid w:val="00483D96"/>
    <w:rsid w:val="00485CA3"/>
    <w:rsid w:val="00490CC9"/>
    <w:rsid w:val="00492C4A"/>
    <w:rsid w:val="00494CF2"/>
    <w:rsid w:val="00495EFD"/>
    <w:rsid w:val="004960E9"/>
    <w:rsid w:val="00497384"/>
    <w:rsid w:val="00497DC9"/>
    <w:rsid w:val="004A2E88"/>
    <w:rsid w:val="004A5305"/>
    <w:rsid w:val="004A6144"/>
    <w:rsid w:val="004A6D92"/>
    <w:rsid w:val="004B132B"/>
    <w:rsid w:val="004B13C6"/>
    <w:rsid w:val="004B41C9"/>
    <w:rsid w:val="004B7FAF"/>
    <w:rsid w:val="004C0257"/>
    <w:rsid w:val="004C0564"/>
    <w:rsid w:val="004C05BC"/>
    <w:rsid w:val="004C687E"/>
    <w:rsid w:val="004D040D"/>
    <w:rsid w:val="004D182B"/>
    <w:rsid w:val="004D3F54"/>
    <w:rsid w:val="004D4B8C"/>
    <w:rsid w:val="004D5A3A"/>
    <w:rsid w:val="004D6BC4"/>
    <w:rsid w:val="004D72B2"/>
    <w:rsid w:val="004D7634"/>
    <w:rsid w:val="004E1214"/>
    <w:rsid w:val="004E196A"/>
    <w:rsid w:val="004E410F"/>
    <w:rsid w:val="004E4C66"/>
    <w:rsid w:val="004E55D4"/>
    <w:rsid w:val="004E5EAA"/>
    <w:rsid w:val="004E611A"/>
    <w:rsid w:val="004E650C"/>
    <w:rsid w:val="004F0852"/>
    <w:rsid w:val="004F165C"/>
    <w:rsid w:val="004F177E"/>
    <w:rsid w:val="004F17CA"/>
    <w:rsid w:val="004F3DF8"/>
    <w:rsid w:val="004F5F72"/>
    <w:rsid w:val="004F6360"/>
    <w:rsid w:val="004F6460"/>
    <w:rsid w:val="00500953"/>
    <w:rsid w:val="005010CF"/>
    <w:rsid w:val="005044C6"/>
    <w:rsid w:val="00506AFF"/>
    <w:rsid w:val="00506E54"/>
    <w:rsid w:val="00507DC6"/>
    <w:rsid w:val="0051288E"/>
    <w:rsid w:val="00513D79"/>
    <w:rsid w:val="00515D56"/>
    <w:rsid w:val="0051635B"/>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B1C7E"/>
    <w:rsid w:val="005B2098"/>
    <w:rsid w:val="005B5C88"/>
    <w:rsid w:val="005B6CB3"/>
    <w:rsid w:val="005B6E70"/>
    <w:rsid w:val="005C00E9"/>
    <w:rsid w:val="005C1C67"/>
    <w:rsid w:val="005C2146"/>
    <w:rsid w:val="005C3BAA"/>
    <w:rsid w:val="005C51B8"/>
    <w:rsid w:val="005C6976"/>
    <w:rsid w:val="005C7781"/>
    <w:rsid w:val="005D0A73"/>
    <w:rsid w:val="005D1C05"/>
    <w:rsid w:val="005D1DE8"/>
    <w:rsid w:val="005D352F"/>
    <w:rsid w:val="005D533D"/>
    <w:rsid w:val="005D5BC6"/>
    <w:rsid w:val="005E1AAF"/>
    <w:rsid w:val="005E2B7C"/>
    <w:rsid w:val="005E4914"/>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5D9F"/>
    <w:rsid w:val="00625DC6"/>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2FB1"/>
    <w:rsid w:val="00654384"/>
    <w:rsid w:val="006622B2"/>
    <w:rsid w:val="00666A1D"/>
    <w:rsid w:val="006675CD"/>
    <w:rsid w:val="00667AD5"/>
    <w:rsid w:val="0067238D"/>
    <w:rsid w:val="006740B2"/>
    <w:rsid w:val="00674313"/>
    <w:rsid w:val="006747D5"/>
    <w:rsid w:val="00675985"/>
    <w:rsid w:val="00677E6A"/>
    <w:rsid w:val="00680BFA"/>
    <w:rsid w:val="006838B3"/>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0051"/>
    <w:rsid w:val="00702937"/>
    <w:rsid w:val="00705F85"/>
    <w:rsid w:val="00706F13"/>
    <w:rsid w:val="007072E8"/>
    <w:rsid w:val="007076FB"/>
    <w:rsid w:val="00710FF1"/>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6548"/>
    <w:rsid w:val="00727B2C"/>
    <w:rsid w:val="00732E0B"/>
    <w:rsid w:val="00732FDC"/>
    <w:rsid w:val="00733492"/>
    <w:rsid w:val="00733DD7"/>
    <w:rsid w:val="007340CC"/>
    <w:rsid w:val="00734187"/>
    <w:rsid w:val="00734C73"/>
    <w:rsid w:val="00740446"/>
    <w:rsid w:val="007438A9"/>
    <w:rsid w:val="00743E7F"/>
    <w:rsid w:val="0074491E"/>
    <w:rsid w:val="00745C85"/>
    <w:rsid w:val="007511E4"/>
    <w:rsid w:val="0075578E"/>
    <w:rsid w:val="007601EE"/>
    <w:rsid w:val="0076027F"/>
    <w:rsid w:val="007602F3"/>
    <w:rsid w:val="0076163F"/>
    <w:rsid w:val="0076247A"/>
    <w:rsid w:val="00762FB0"/>
    <w:rsid w:val="00763175"/>
    <w:rsid w:val="00763381"/>
    <w:rsid w:val="00767391"/>
    <w:rsid w:val="007705CD"/>
    <w:rsid w:val="00771CE4"/>
    <w:rsid w:val="00774ABE"/>
    <w:rsid w:val="00775964"/>
    <w:rsid w:val="0077639F"/>
    <w:rsid w:val="007765FE"/>
    <w:rsid w:val="007766B3"/>
    <w:rsid w:val="00777163"/>
    <w:rsid w:val="00781E1A"/>
    <w:rsid w:val="00783FEE"/>
    <w:rsid w:val="00785678"/>
    <w:rsid w:val="00787E5A"/>
    <w:rsid w:val="00790375"/>
    <w:rsid w:val="007910F2"/>
    <w:rsid w:val="007928B7"/>
    <w:rsid w:val="00793C5D"/>
    <w:rsid w:val="00794E2E"/>
    <w:rsid w:val="00795373"/>
    <w:rsid w:val="00795BFB"/>
    <w:rsid w:val="007A060C"/>
    <w:rsid w:val="007A2D29"/>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3E5E"/>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5D95"/>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4EFB"/>
    <w:rsid w:val="00837AD4"/>
    <w:rsid w:val="00841D80"/>
    <w:rsid w:val="00842049"/>
    <w:rsid w:val="00842644"/>
    <w:rsid w:val="00843DAD"/>
    <w:rsid w:val="00845BAD"/>
    <w:rsid w:val="0084693A"/>
    <w:rsid w:val="008511DC"/>
    <w:rsid w:val="00854203"/>
    <w:rsid w:val="0085640E"/>
    <w:rsid w:val="008567D4"/>
    <w:rsid w:val="00861829"/>
    <w:rsid w:val="00862535"/>
    <w:rsid w:val="008625B3"/>
    <w:rsid w:val="00862E48"/>
    <w:rsid w:val="00863A37"/>
    <w:rsid w:val="00863AB8"/>
    <w:rsid w:val="00864C35"/>
    <w:rsid w:val="00864F48"/>
    <w:rsid w:val="00870417"/>
    <w:rsid w:val="0087143B"/>
    <w:rsid w:val="00873150"/>
    <w:rsid w:val="00873FF9"/>
    <w:rsid w:val="00874329"/>
    <w:rsid w:val="00874613"/>
    <w:rsid w:val="00874C62"/>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1F12"/>
    <w:rsid w:val="008A2565"/>
    <w:rsid w:val="008A4148"/>
    <w:rsid w:val="008A4BD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3649"/>
    <w:rsid w:val="008C54CC"/>
    <w:rsid w:val="008C6406"/>
    <w:rsid w:val="008C6D97"/>
    <w:rsid w:val="008C7A64"/>
    <w:rsid w:val="008D0647"/>
    <w:rsid w:val="008D13D1"/>
    <w:rsid w:val="008D18E6"/>
    <w:rsid w:val="008D1DC5"/>
    <w:rsid w:val="008D2C6D"/>
    <w:rsid w:val="008D3144"/>
    <w:rsid w:val="008D6D03"/>
    <w:rsid w:val="008D75D4"/>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52F9"/>
    <w:rsid w:val="00917201"/>
    <w:rsid w:val="00917367"/>
    <w:rsid w:val="00920663"/>
    <w:rsid w:val="00923B14"/>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64C9"/>
    <w:rsid w:val="00957503"/>
    <w:rsid w:val="00961EAC"/>
    <w:rsid w:val="0096279C"/>
    <w:rsid w:val="0096342A"/>
    <w:rsid w:val="00964BE8"/>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2CE1"/>
    <w:rsid w:val="009B303D"/>
    <w:rsid w:val="009B45B2"/>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75F9"/>
    <w:rsid w:val="009D7738"/>
    <w:rsid w:val="009E06C2"/>
    <w:rsid w:val="009E1320"/>
    <w:rsid w:val="009E1EB8"/>
    <w:rsid w:val="009E3023"/>
    <w:rsid w:val="009E3D1C"/>
    <w:rsid w:val="009E5113"/>
    <w:rsid w:val="009E5521"/>
    <w:rsid w:val="009E5968"/>
    <w:rsid w:val="009E5BC5"/>
    <w:rsid w:val="009E7922"/>
    <w:rsid w:val="009F0489"/>
    <w:rsid w:val="009F1467"/>
    <w:rsid w:val="009F15BD"/>
    <w:rsid w:val="009F252B"/>
    <w:rsid w:val="009F457C"/>
    <w:rsid w:val="009F47F4"/>
    <w:rsid w:val="009F4A54"/>
    <w:rsid w:val="009F4BEC"/>
    <w:rsid w:val="009F4F37"/>
    <w:rsid w:val="009F553B"/>
    <w:rsid w:val="009F5874"/>
    <w:rsid w:val="009F59FE"/>
    <w:rsid w:val="009F7946"/>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5FD7"/>
    <w:rsid w:val="00A26DEA"/>
    <w:rsid w:val="00A366F9"/>
    <w:rsid w:val="00A3773C"/>
    <w:rsid w:val="00A40669"/>
    <w:rsid w:val="00A40880"/>
    <w:rsid w:val="00A43041"/>
    <w:rsid w:val="00A43AFF"/>
    <w:rsid w:val="00A454E3"/>
    <w:rsid w:val="00A46303"/>
    <w:rsid w:val="00A473CD"/>
    <w:rsid w:val="00A50DBD"/>
    <w:rsid w:val="00A50F78"/>
    <w:rsid w:val="00A51DA4"/>
    <w:rsid w:val="00A52D39"/>
    <w:rsid w:val="00A532D3"/>
    <w:rsid w:val="00A537A1"/>
    <w:rsid w:val="00A571BF"/>
    <w:rsid w:val="00A60C76"/>
    <w:rsid w:val="00A60F91"/>
    <w:rsid w:val="00A619C0"/>
    <w:rsid w:val="00A62CF6"/>
    <w:rsid w:val="00A6411B"/>
    <w:rsid w:val="00A645DF"/>
    <w:rsid w:val="00A6492A"/>
    <w:rsid w:val="00A66313"/>
    <w:rsid w:val="00A6639C"/>
    <w:rsid w:val="00A731C3"/>
    <w:rsid w:val="00A73F54"/>
    <w:rsid w:val="00A74AD1"/>
    <w:rsid w:val="00A7793A"/>
    <w:rsid w:val="00A80C05"/>
    <w:rsid w:val="00A80C7B"/>
    <w:rsid w:val="00A82091"/>
    <w:rsid w:val="00A827B5"/>
    <w:rsid w:val="00A83B99"/>
    <w:rsid w:val="00A83EE1"/>
    <w:rsid w:val="00A8497A"/>
    <w:rsid w:val="00A85C52"/>
    <w:rsid w:val="00A90A5A"/>
    <w:rsid w:val="00A943D6"/>
    <w:rsid w:val="00A95099"/>
    <w:rsid w:val="00A956C0"/>
    <w:rsid w:val="00AA0FA8"/>
    <w:rsid w:val="00AA2290"/>
    <w:rsid w:val="00AA2722"/>
    <w:rsid w:val="00AA4CC7"/>
    <w:rsid w:val="00AA535A"/>
    <w:rsid w:val="00AA583A"/>
    <w:rsid w:val="00AA5E8E"/>
    <w:rsid w:val="00AA7048"/>
    <w:rsid w:val="00AA7552"/>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1FAC"/>
    <w:rsid w:val="00AE2B11"/>
    <w:rsid w:val="00AE5145"/>
    <w:rsid w:val="00AE7340"/>
    <w:rsid w:val="00AF0BB5"/>
    <w:rsid w:val="00AF0C52"/>
    <w:rsid w:val="00AF1BBD"/>
    <w:rsid w:val="00AF246E"/>
    <w:rsid w:val="00AF29D5"/>
    <w:rsid w:val="00AF53F4"/>
    <w:rsid w:val="00AF794B"/>
    <w:rsid w:val="00B03620"/>
    <w:rsid w:val="00B038E7"/>
    <w:rsid w:val="00B04948"/>
    <w:rsid w:val="00B052C2"/>
    <w:rsid w:val="00B06FFE"/>
    <w:rsid w:val="00B077F9"/>
    <w:rsid w:val="00B07B82"/>
    <w:rsid w:val="00B10207"/>
    <w:rsid w:val="00B11EAF"/>
    <w:rsid w:val="00B141E7"/>
    <w:rsid w:val="00B1479E"/>
    <w:rsid w:val="00B15349"/>
    <w:rsid w:val="00B16417"/>
    <w:rsid w:val="00B16B69"/>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39C2"/>
    <w:rsid w:val="00B64F3D"/>
    <w:rsid w:val="00B65F61"/>
    <w:rsid w:val="00B665CD"/>
    <w:rsid w:val="00B710D7"/>
    <w:rsid w:val="00B72E5C"/>
    <w:rsid w:val="00B744B8"/>
    <w:rsid w:val="00B75663"/>
    <w:rsid w:val="00B76A1F"/>
    <w:rsid w:val="00B77482"/>
    <w:rsid w:val="00B77908"/>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2C07"/>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56EE"/>
    <w:rsid w:val="00C70E01"/>
    <w:rsid w:val="00C71203"/>
    <w:rsid w:val="00C73260"/>
    <w:rsid w:val="00C74B5F"/>
    <w:rsid w:val="00C7540C"/>
    <w:rsid w:val="00C7629F"/>
    <w:rsid w:val="00C766F0"/>
    <w:rsid w:val="00C771BE"/>
    <w:rsid w:val="00C823AC"/>
    <w:rsid w:val="00C83796"/>
    <w:rsid w:val="00C84D48"/>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1043"/>
    <w:rsid w:val="00CD13F3"/>
    <w:rsid w:val="00CD14B9"/>
    <w:rsid w:val="00CD18A2"/>
    <w:rsid w:val="00CD1962"/>
    <w:rsid w:val="00CD46B3"/>
    <w:rsid w:val="00CD692C"/>
    <w:rsid w:val="00CD6C8C"/>
    <w:rsid w:val="00CE11CC"/>
    <w:rsid w:val="00CE18A4"/>
    <w:rsid w:val="00CE2AA7"/>
    <w:rsid w:val="00CE31D4"/>
    <w:rsid w:val="00CE4916"/>
    <w:rsid w:val="00CE5AA0"/>
    <w:rsid w:val="00CE7700"/>
    <w:rsid w:val="00CE7B36"/>
    <w:rsid w:val="00CF0103"/>
    <w:rsid w:val="00CF174F"/>
    <w:rsid w:val="00CF18FA"/>
    <w:rsid w:val="00CF21B9"/>
    <w:rsid w:val="00CF2A2D"/>
    <w:rsid w:val="00CF6BF9"/>
    <w:rsid w:val="00D00748"/>
    <w:rsid w:val="00D02A5C"/>
    <w:rsid w:val="00D03800"/>
    <w:rsid w:val="00D065D3"/>
    <w:rsid w:val="00D10DD2"/>
    <w:rsid w:val="00D11C4B"/>
    <w:rsid w:val="00D12AEC"/>
    <w:rsid w:val="00D13799"/>
    <w:rsid w:val="00D14142"/>
    <w:rsid w:val="00D14C94"/>
    <w:rsid w:val="00D20C48"/>
    <w:rsid w:val="00D215E1"/>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49CA"/>
    <w:rsid w:val="00D4589B"/>
    <w:rsid w:val="00D45CA6"/>
    <w:rsid w:val="00D464BF"/>
    <w:rsid w:val="00D46635"/>
    <w:rsid w:val="00D52BDB"/>
    <w:rsid w:val="00D5356B"/>
    <w:rsid w:val="00D53E26"/>
    <w:rsid w:val="00D53E5F"/>
    <w:rsid w:val="00D553D3"/>
    <w:rsid w:val="00D557EE"/>
    <w:rsid w:val="00D57074"/>
    <w:rsid w:val="00D60EE3"/>
    <w:rsid w:val="00D60EE7"/>
    <w:rsid w:val="00D62F75"/>
    <w:rsid w:val="00D630BE"/>
    <w:rsid w:val="00D6322D"/>
    <w:rsid w:val="00D65EBE"/>
    <w:rsid w:val="00D67AD7"/>
    <w:rsid w:val="00D70E31"/>
    <w:rsid w:val="00D711B2"/>
    <w:rsid w:val="00D72DA3"/>
    <w:rsid w:val="00D755F8"/>
    <w:rsid w:val="00D76752"/>
    <w:rsid w:val="00D77688"/>
    <w:rsid w:val="00D80405"/>
    <w:rsid w:val="00D829B1"/>
    <w:rsid w:val="00D8377A"/>
    <w:rsid w:val="00D84D15"/>
    <w:rsid w:val="00D85297"/>
    <w:rsid w:val="00D85B77"/>
    <w:rsid w:val="00D87054"/>
    <w:rsid w:val="00D87308"/>
    <w:rsid w:val="00D8796B"/>
    <w:rsid w:val="00D9080F"/>
    <w:rsid w:val="00D93B7F"/>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5B17"/>
    <w:rsid w:val="00DB62A2"/>
    <w:rsid w:val="00DC02C0"/>
    <w:rsid w:val="00DC0F46"/>
    <w:rsid w:val="00DC146A"/>
    <w:rsid w:val="00DC1AB9"/>
    <w:rsid w:val="00DC22D8"/>
    <w:rsid w:val="00DC2A91"/>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BA6"/>
    <w:rsid w:val="00DD4F0E"/>
    <w:rsid w:val="00DD54ED"/>
    <w:rsid w:val="00DD5F22"/>
    <w:rsid w:val="00DD763B"/>
    <w:rsid w:val="00DE0C49"/>
    <w:rsid w:val="00DE1D45"/>
    <w:rsid w:val="00DE2E2B"/>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06CB7"/>
    <w:rsid w:val="00E10452"/>
    <w:rsid w:val="00E10E29"/>
    <w:rsid w:val="00E16AAC"/>
    <w:rsid w:val="00E24857"/>
    <w:rsid w:val="00E25479"/>
    <w:rsid w:val="00E26F95"/>
    <w:rsid w:val="00E27608"/>
    <w:rsid w:val="00E3092E"/>
    <w:rsid w:val="00E30D29"/>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45AE"/>
    <w:rsid w:val="00E76552"/>
    <w:rsid w:val="00E77C52"/>
    <w:rsid w:val="00E80AA0"/>
    <w:rsid w:val="00E81AA5"/>
    <w:rsid w:val="00E81CB4"/>
    <w:rsid w:val="00E82A33"/>
    <w:rsid w:val="00E8393E"/>
    <w:rsid w:val="00E83DD8"/>
    <w:rsid w:val="00E83F58"/>
    <w:rsid w:val="00E85740"/>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EF665C"/>
    <w:rsid w:val="00F0030B"/>
    <w:rsid w:val="00F0035C"/>
    <w:rsid w:val="00F00B67"/>
    <w:rsid w:val="00F00C90"/>
    <w:rsid w:val="00F01EB4"/>
    <w:rsid w:val="00F02C0E"/>
    <w:rsid w:val="00F044B6"/>
    <w:rsid w:val="00F04810"/>
    <w:rsid w:val="00F04C88"/>
    <w:rsid w:val="00F04F0D"/>
    <w:rsid w:val="00F0759E"/>
    <w:rsid w:val="00F11188"/>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5F07"/>
    <w:rsid w:val="00F37A1B"/>
    <w:rsid w:val="00F40882"/>
    <w:rsid w:val="00F46780"/>
    <w:rsid w:val="00F50305"/>
    <w:rsid w:val="00F50AC4"/>
    <w:rsid w:val="00F51218"/>
    <w:rsid w:val="00F51A86"/>
    <w:rsid w:val="00F51C53"/>
    <w:rsid w:val="00F52701"/>
    <w:rsid w:val="00F532BA"/>
    <w:rsid w:val="00F536DE"/>
    <w:rsid w:val="00F54493"/>
    <w:rsid w:val="00F5566F"/>
    <w:rsid w:val="00F559EF"/>
    <w:rsid w:val="00F55A19"/>
    <w:rsid w:val="00F56125"/>
    <w:rsid w:val="00F56D8F"/>
    <w:rsid w:val="00F57709"/>
    <w:rsid w:val="00F57CCB"/>
    <w:rsid w:val="00F6205E"/>
    <w:rsid w:val="00F62A1B"/>
    <w:rsid w:val="00F64373"/>
    <w:rsid w:val="00F678DC"/>
    <w:rsid w:val="00F67B12"/>
    <w:rsid w:val="00F70043"/>
    <w:rsid w:val="00F7081D"/>
    <w:rsid w:val="00F72B25"/>
    <w:rsid w:val="00F73E95"/>
    <w:rsid w:val="00F74C38"/>
    <w:rsid w:val="00F7693A"/>
    <w:rsid w:val="00F76BB6"/>
    <w:rsid w:val="00F76C1D"/>
    <w:rsid w:val="00F7760D"/>
    <w:rsid w:val="00F77B04"/>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97D71"/>
    <w:rsid w:val="00FA1462"/>
    <w:rsid w:val="00FA5BD7"/>
    <w:rsid w:val="00FA75EC"/>
    <w:rsid w:val="00FB19E8"/>
    <w:rsid w:val="00FB1DA9"/>
    <w:rsid w:val="00FB24A5"/>
    <w:rsid w:val="00FB2A38"/>
    <w:rsid w:val="00FB397E"/>
    <w:rsid w:val="00FB41DE"/>
    <w:rsid w:val="00FB5CA9"/>
    <w:rsid w:val="00FB5EC8"/>
    <w:rsid w:val="00FB61D1"/>
    <w:rsid w:val="00FB637C"/>
    <w:rsid w:val="00FB6C2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3BB4"/>
    <w:rsid w:val="00FE41F8"/>
    <w:rsid w:val="00FE460F"/>
    <w:rsid w:val="00FE4ECD"/>
    <w:rsid w:val="00FE5949"/>
    <w:rsid w:val="00FE6205"/>
    <w:rsid w:val="00FE70EF"/>
    <w:rsid w:val="00FE747D"/>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53E0-8B83-4F43-9AEF-84785A36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12</TotalTime>
  <Pages>8</Pages>
  <Words>1985</Words>
  <Characters>11210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13169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2020-01-07T22:04:00Z</cp:lastPrinted>
  <dcterms:created xsi:type="dcterms:W3CDTF">2020-01-13T14:05:00Z</dcterms:created>
  <dcterms:modified xsi:type="dcterms:W3CDTF">2020-01-13T14:05:00Z</dcterms:modified>
</cp:coreProperties>
</file>