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060BE" w:rsidRDefault="00585C7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6704" fillcolor="#0c9">
            <v:imagedata r:id="rId9" o:title=""/>
          </v:shape>
          <o:OLEObject Type="Embed" ProgID="PBrush" ShapeID="_x0000_s1026" DrawAspect="Content" ObjectID="_1525005367" r:id="rId10"/>
        </w:pict>
      </w:r>
    </w:p>
    <w:p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0D3255">
        <w:rPr>
          <w:rFonts w:ascii="Bookman Old Style" w:hAnsi="Bookman Old Style"/>
          <w:sz w:val="24"/>
          <w:szCs w:val="24"/>
        </w:rPr>
        <w:t>6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D6E78" w:rsidRDefault="00AD6E78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D6E78" w:rsidRPr="00E060BE" w:rsidRDefault="00AD6E78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BA3CCB" w:rsidRPr="00536791" w:rsidRDefault="00045D3D" w:rsidP="00BA3CCB">
      <w:pPr>
        <w:ind w:left="0"/>
        <w:jc w:val="center"/>
        <w:rPr>
          <w:rFonts w:ascii="Bookman Old Style" w:hAnsi="Bookman Old Style"/>
        </w:rPr>
      </w:pPr>
      <w:r w:rsidRPr="00C435C3">
        <w:rPr>
          <w:rFonts w:ascii="Bookman Old Style" w:hAnsi="Bookman Old Style"/>
        </w:rPr>
        <w:t xml:space="preserve">Por </w:t>
      </w:r>
      <w:r w:rsidR="00BA3CCB">
        <w:rPr>
          <w:rFonts w:ascii="Bookman Old Style" w:hAnsi="Bookman Old Style" w:cs="Arial"/>
          <w:color w:val="000000"/>
          <w:szCs w:val="27"/>
        </w:rPr>
        <w:t xml:space="preserve">la cual se </w:t>
      </w:r>
      <w:r w:rsidR="00243E8B">
        <w:rPr>
          <w:rFonts w:ascii="Bookman Old Style" w:hAnsi="Bookman Old Style" w:cs="Arial"/>
          <w:color w:val="000000"/>
          <w:szCs w:val="27"/>
        </w:rPr>
        <w:t>establece un nuevo</w:t>
      </w:r>
      <w:r w:rsidR="00336C3C">
        <w:rPr>
          <w:rFonts w:ascii="Bookman Old Style" w:hAnsi="Bookman Old Style" w:cs="Arial"/>
          <w:color w:val="000000"/>
          <w:szCs w:val="27"/>
        </w:rPr>
        <w:t xml:space="preserve"> plazo para remitir observaciones a la Resolución CREG </w:t>
      </w:r>
      <w:r w:rsidR="0059778E">
        <w:rPr>
          <w:rFonts w:ascii="Bookman Old Style" w:hAnsi="Bookman Old Style" w:cs="Arial"/>
          <w:color w:val="000000"/>
          <w:szCs w:val="27"/>
        </w:rPr>
        <w:t xml:space="preserve">240B </w:t>
      </w:r>
      <w:r w:rsidR="00336C3C">
        <w:rPr>
          <w:rFonts w:ascii="Bookman Old Style" w:hAnsi="Bookman Old Style" w:cs="Arial"/>
          <w:color w:val="000000"/>
          <w:szCs w:val="27"/>
        </w:rPr>
        <w:t>de 201</w:t>
      </w:r>
      <w:r w:rsidR="002113E4">
        <w:rPr>
          <w:rFonts w:ascii="Bookman Old Style" w:hAnsi="Bookman Old Style" w:cs="Arial"/>
          <w:color w:val="000000"/>
          <w:szCs w:val="27"/>
        </w:rPr>
        <w:t>5</w:t>
      </w:r>
      <w:r w:rsidR="00782E04">
        <w:rPr>
          <w:rFonts w:ascii="Bookman Old Style" w:hAnsi="Bookman Old Style" w:cs="Arial"/>
          <w:color w:val="000000"/>
          <w:szCs w:val="27"/>
        </w:rPr>
        <w:t>.</w:t>
      </w:r>
    </w:p>
    <w:p w:rsidR="009E4187" w:rsidRDefault="009E4187" w:rsidP="00045D3D">
      <w:pPr>
        <w:ind w:right="51"/>
        <w:jc w:val="center"/>
        <w:rPr>
          <w:rFonts w:ascii="Bookman Old Style" w:hAnsi="Bookman Old Style"/>
        </w:rPr>
      </w:pPr>
    </w:p>
    <w:p w:rsidR="009E4187" w:rsidRDefault="009E4187" w:rsidP="00045D3D">
      <w:pPr>
        <w:ind w:right="51"/>
        <w:jc w:val="center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 ENERGÍA Y GAS</w:t>
      </w:r>
    </w:p>
    <w:p w:rsidR="00045D3D" w:rsidRDefault="00045D3D" w:rsidP="00045D3D">
      <w:pPr>
        <w:ind w:left="0" w:right="51"/>
        <w:rPr>
          <w:rFonts w:ascii="Bookman Old Style" w:hAnsi="Bookman Old Style"/>
        </w:rPr>
      </w:pPr>
    </w:p>
    <w:p w:rsidR="009E4187" w:rsidRPr="00C435C3" w:rsidRDefault="009E4187" w:rsidP="00045D3D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045D3D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 xml:space="preserve">En ejercicio de sus atribuciones constitucionales y legales, en especial las conferidas por las Leyes 142 y 143 de 1994, </w:t>
      </w:r>
    </w:p>
    <w:p w:rsidR="00045D3D" w:rsidRDefault="00045D3D" w:rsidP="00045D3D">
      <w:pPr>
        <w:ind w:right="51"/>
        <w:rPr>
          <w:rFonts w:ascii="Bookman Old Style" w:hAnsi="Bookman Old Style"/>
        </w:rPr>
      </w:pPr>
    </w:p>
    <w:p w:rsidR="00045D3D" w:rsidRDefault="00045D3D" w:rsidP="00045D3D">
      <w:pPr>
        <w:ind w:right="51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</w:p>
    <w:p w:rsidR="00045D3D" w:rsidRDefault="00045D3D" w:rsidP="00045D3D">
      <w:pPr>
        <w:ind w:left="0"/>
        <w:jc w:val="both"/>
        <w:rPr>
          <w:rFonts w:ascii="Bookman Old Style" w:hAnsi="Bookman Old Style"/>
        </w:rPr>
      </w:pPr>
    </w:p>
    <w:p w:rsidR="009E4187" w:rsidRDefault="009E4187" w:rsidP="00045D3D">
      <w:pPr>
        <w:ind w:left="0"/>
        <w:jc w:val="both"/>
        <w:rPr>
          <w:rFonts w:ascii="Bookman Old Style" w:hAnsi="Bookman Old Style"/>
        </w:rPr>
      </w:pPr>
    </w:p>
    <w:p w:rsidR="00FF50E5" w:rsidRDefault="00336C3C" w:rsidP="00FF50E5">
      <w:pPr>
        <w:ind w:left="0"/>
        <w:jc w:val="both"/>
        <w:rPr>
          <w:rFonts w:ascii="Bookman Old Style" w:hAnsi="Bookman Old Style" w:cs="Arial"/>
          <w:szCs w:val="20"/>
        </w:rPr>
      </w:pPr>
      <w:r>
        <w:rPr>
          <w:rFonts w:ascii="Bookman Old Style" w:hAnsi="Bookman Old Style"/>
        </w:rPr>
        <w:t xml:space="preserve">La </w:t>
      </w:r>
      <w:r w:rsidR="00FF50E5">
        <w:rPr>
          <w:rFonts w:ascii="Bookman Old Style" w:hAnsi="Bookman Old Style"/>
        </w:rPr>
        <w:t xml:space="preserve">Comisión de Regulación de Energía y Gas publicó la Resolución CREG </w:t>
      </w:r>
      <w:r w:rsidR="002113E4">
        <w:rPr>
          <w:rFonts w:ascii="Bookman Old Style" w:hAnsi="Bookman Old Style"/>
        </w:rPr>
        <w:t>240B</w:t>
      </w:r>
      <w:r w:rsidR="00FF50E5">
        <w:rPr>
          <w:rFonts w:ascii="Bookman Old Style" w:hAnsi="Bookman Old Style"/>
        </w:rPr>
        <w:t xml:space="preserve"> de 201</w:t>
      </w:r>
      <w:r w:rsidR="002113E4">
        <w:rPr>
          <w:rFonts w:ascii="Bookman Old Style" w:hAnsi="Bookman Old Style"/>
        </w:rPr>
        <w:t>5</w:t>
      </w:r>
      <w:r w:rsidR="00FF50E5">
        <w:rPr>
          <w:rFonts w:ascii="Bookman Old Style" w:hAnsi="Bookman Old Style"/>
        </w:rPr>
        <w:t xml:space="preserve"> </w:t>
      </w:r>
      <w:r w:rsidR="003F4874" w:rsidRPr="00C435C3">
        <w:rPr>
          <w:rFonts w:ascii="Bookman Old Style" w:hAnsi="Bookman Old Style"/>
        </w:rPr>
        <w:t xml:space="preserve">Por </w:t>
      </w:r>
      <w:r w:rsidR="003F4874">
        <w:rPr>
          <w:rFonts w:ascii="Bookman Old Style" w:hAnsi="Bookman Old Style" w:cs="Arial"/>
          <w:color w:val="000000"/>
          <w:szCs w:val="27"/>
        </w:rPr>
        <w:t>la cual se establece un nuevo plazo para remitir observaciones a la Resolución CREG 240B de 2015 “</w:t>
      </w:r>
      <w:r w:rsidR="003F4874" w:rsidRPr="002113E4">
        <w:rPr>
          <w:rFonts w:ascii="Bookman Old Style" w:hAnsi="Bookman Old Style" w:cs="Arial"/>
          <w:color w:val="000000"/>
          <w:szCs w:val="27"/>
        </w:rPr>
        <w:t>Por la cual se ordena hacer público un proyecto de resolución de carácter general, “Por la cual se aprueba la fórmula tarifaria general que permite a los Comercializadores Minoristas de electricidad establecer los costos de prestación del servicio a usuarios regulados en el S</w:t>
      </w:r>
      <w:r w:rsidR="003F4874">
        <w:rPr>
          <w:rFonts w:ascii="Bookman Old Style" w:hAnsi="Bookman Old Style" w:cs="Arial"/>
          <w:color w:val="000000"/>
          <w:szCs w:val="27"/>
        </w:rPr>
        <w:t>istema Interconectado Nacional</w:t>
      </w:r>
      <w:r w:rsidR="004464F8" w:rsidRPr="004464F8">
        <w:rPr>
          <w:rFonts w:ascii="Bookman Old Style" w:hAnsi="Bookman Old Style" w:cs="Arial"/>
          <w:color w:val="000000"/>
          <w:szCs w:val="27"/>
        </w:rPr>
        <w:t>”</w:t>
      </w:r>
      <w:r w:rsidR="00FF50E5">
        <w:rPr>
          <w:rFonts w:ascii="Bookman Old Style" w:hAnsi="Bookman Old Style" w:cs="Arial"/>
          <w:szCs w:val="20"/>
        </w:rPr>
        <w:t>.</w:t>
      </w:r>
      <w:r w:rsidR="002113E4">
        <w:rPr>
          <w:rFonts w:ascii="Bookman Old Style" w:hAnsi="Bookman Old Style" w:cs="Arial"/>
          <w:szCs w:val="20"/>
        </w:rPr>
        <w:t xml:space="preserve"> Dicha resolución se publicó en el diario oficial </w:t>
      </w:r>
      <w:r w:rsidR="002113E4" w:rsidRPr="002113E4">
        <w:rPr>
          <w:rFonts w:ascii="Bookman Old Style" w:hAnsi="Bookman Old Style" w:cs="Arial"/>
          <w:szCs w:val="20"/>
        </w:rPr>
        <w:t>el día:</w:t>
      </w:r>
      <w:r w:rsidR="002113E4">
        <w:rPr>
          <w:rFonts w:ascii="Bookman Old Style" w:hAnsi="Bookman Old Style" w:cs="Arial"/>
          <w:szCs w:val="20"/>
        </w:rPr>
        <w:t xml:space="preserve"> </w:t>
      </w:r>
      <w:r w:rsidR="002113E4" w:rsidRPr="002113E4">
        <w:rPr>
          <w:rFonts w:ascii="Bookman Old Style" w:hAnsi="Bookman Old Style" w:cs="Arial"/>
          <w:szCs w:val="20"/>
        </w:rPr>
        <w:t>11/febrero/2016</w:t>
      </w:r>
      <w:r w:rsidR="002113E4">
        <w:rPr>
          <w:rFonts w:ascii="Bookman Old Style" w:hAnsi="Bookman Old Style" w:cs="Arial"/>
          <w:szCs w:val="20"/>
        </w:rPr>
        <w:t>.</w:t>
      </w:r>
    </w:p>
    <w:p w:rsidR="002113E4" w:rsidRPr="00536791" w:rsidRDefault="002113E4" w:rsidP="00FF50E5">
      <w:pPr>
        <w:ind w:left="0"/>
        <w:jc w:val="both"/>
        <w:rPr>
          <w:rFonts w:ascii="Bookman Old Style" w:hAnsi="Bookman Old Style"/>
        </w:rPr>
      </w:pPr>
    </w:p>
    <w:p w:rsidR="00C02582" w:rsidRDefault="003311CB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 acto administrativo </w:t>
      </w:r>
      <w:r w:rsidR="00B44499">
        <w:rPr>
          <w:rFonts w:ascii="Bookman Old Style" w:hAnsi="Bookman Old Style"/>
        </w:rPr>
        <w:t xml:space="preserve">concede un plazo de </w:t>
      </w:r>
      <w:r w:rsidR="002113E4">
        <w:rPr>
          <w:rFonts w:ascii="Bookman Old Style" w:hAnsi="Bookman Old Style"/>
        </w:rPr>
        <w:t>tres meses</w:t>
      </w:r>
      <w:r w:rsidR="004464F8" w:rsidRPr="004464F8">
        <w:rPr>
          <w:rFonts w:ascii="Bookman Old Style" w:hAnsi="Bookman Old Style"/>
        </w:rPr>
        <w:t xml:space="preserve"> </w:t>
      </w:r>
      <w:r w:rsidR="004464F8">
        <w:rPr>
          <w:rFonts w:ascii="Bookman Old Style" w:hAnsi="Bookman Old Style"/>
        </w:rPr>
        <w:t>para remitir comentarios</w:t>
      </w:r>
      <w:r w:rsidR="00C02582">
        <w:rPr>
          <w:rFonts w:ascii="Bookman Old Style" w:hAnsi="Bookman Old Style"/>
        </w:rPr>
        <w:t>,</w:t>
      </w:r>
      <w:r w:rsidR="004464F8">
        <w:rPr>
          <w:rFonts w:ascii="Bookman Old Style" w:hAnsi="Bookman Old Style"/>
        </w:rPr>
        <w:t xml:space="preserve"> contado</w:t>
      </w:r>
      <w:r w:rsidR="00B44499">
        <w:rPr>
          <w:rFonts w:ascii="Bookman Old Style" w:hAnsi="Bookman Old Style"/>
        </w:rPr>
        <w:t xml:space="preserve"> a partir de </w:t>
      </w:r>
      <w:r w:rsidR="00905C52">
        <w:rPr>
          <w:rFonts w:ascii="Bookman Old Style" w:hAnsi="Bookman Old Style"/>
        </w:rPr>
        <w:t>su</w:t>
      </w:r>
      <w:r w:rsidR="00B44499">
        <w:rPr>
          <w:rFonts w:ascii="Bookman Old Style" w:hAnsi="Bookman Old Style"/>
        </w:rPr>
        <w:t xml:space="preserve"> publicación </w:t>
      </w:r>
      <w:r w:rsidR="007B2638">
        <w:rPr>
          <w:rFonts w:ascii="Bookman Old Style" w:hAnsi="Bookman Old Style"/>
        </w:rPr>
        <w:t>en la página web de la Comisión</w:t>
      </w:r>
      <w:r w:rsidR="009E4187">
        <w:rPr>
          <w:rFonts w:ascii="Bookman Old Style" w:hAnsi="Bookman Old Style"/>
        </w:rPr>
        <w:t>.</w:t>
      </w:r>
    </w:p>
    <w:p w:rsidR="002113E4" w:rsidRDefault="002113E4" w:rsidP="00045D3D">
      <w:pPr>
        <w:ind w:left="0"/>
        <w:jc w:val="both"/>
        <w:rPr>
          <w:rFonts w:ascii="Bookman Old Style" w:hAnsi="Bookman Old Style"/>
        </w:rPr>
      </w:pPr>
    </w:p>
    <w:p w:rsidR="002113E4" w:rsidRDefault="002113E4" w:rsidP="002113E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 plazo para comentarios del contenido de la Resolución CREG 240B de 2015 venció el 13 de mayo de 2016.</w:t>
      </w:r>
    </w:p>
    <w:p w:rsidR="00C02582" w:rsidRDefault="00C02582" w:rsidP="00045D3D">
      <w:pPr>
        <w:ind w:left="0"/>
        <w:jc w:val="both"/>
        <w:rPr>
          <w:rFonts w:ascii="Bookman Old Style" w:hAnsi="Bookman Old Style"/>
        </w:rPr>
      </w:pPr>
    </w:p>
    <w:p w:rsidR="002113E4" w:rsidRDefault="004464F8" w:rsidP="00A618C8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 recibió solicitud de </w:t>
      </w:r>
      <w:r w:rsidR="002113E4">
        <w:rPr>
          <w:rFonts w:ascii="Bookman Old Style" w:hAnsi="Bookman Old Style"/>
        </w:rPr>
        <w:t>Codensa</w:t>
      </w:r>
      <w:r w:rsidR="00905C52">
        <w:rPr>
          <w:rFonts w:ascii="Bookman Old Style" w:hAnsi="Bookman Old Style"/>
        </w:rPr>
        <w:t>.</w:t>
      </w:r>
      <w:r w:rsidR="002113E4">
        <w:rPr>
          <w:rFonts w:ascii="Bookman Old Style" w:hAnsi="Bookman Old Style"/>
        </w:rPr>
        <w:t xml:space="preserve"> S.A E.S.P</w:t>
      </w:r>
      <w:r>
        <w:rPr>
          <w:rFonts w:ascii="Bookman Old Style" w:hAnsi="Bookman Old Style"/>
        </w:rPr>
        <w:t>, radicado CREG E</w:t>
      </w:r>
      <w:r w:rsidR="00905C52">
        <w:rPr>
          <w:rFonts w:ascii="Bookman Old Style" w:hAnsi="Bookman Old Style"/>
        </w:rPr>
        <w:noBreakHyphen/>
      </w:r>
      <w:r>
        <w:rPr>
          <w:rFonts w:ascii="Bookman Old Style" w:hAnsi="Bookman Old Style"/>
        </w:rPr>
        <w:t>201</w:t>
      </w:r>
      <w:r w:rsidR="002113E4">
        <w:rPr>
          <w:rFonts w:ascii="Bookman Old Style" w:hAnsi="Bookman Old Style"/>
        </w:rPr>
        <w:t>6</w:t>
      </w:r>
      <w:r w:rsidR="00FF50E5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00</w:t>
      </w:r>
      <w:r w:rsidR="002113E4">
        <w:rPr>
          <w:rFonts w:ascii="Bookman Old Style" w:hAnsi="Bookman Old Style"/>
        </w:rPr>
        <w:t>4719</w:t>
      </w:r>
      <w:r>
        <w:rPr>
          <w:rFonts w:ascii="Bookman Old Style" w:hAnsi="Bookman Old Style"/>
        </w:rPr>
        <w:t xml:space="preserve">, </w:t>
      </w:r>
      <w:r w:rsidR="002113E4">
        <w:rPr>
          <w:rFonts w:ascii="Bookman Old Style" w:hAnsi="Bookman Old Style"/>
        </w:rPr>
        <w:t>para</w:t>
      </w:r>
      <w:r w:rsidR="0004485E">
        <w:rPr>
          <w:rFonts w:ascii="Bookman Old Style" w:hAnsi="Bookman Old Style"/>
        </w:rPr>
        <w:t xml:space="preserve"> ampliar </w:t>
      </w:r>
      <w:r w:rsidR="00F95B78">
        <w:rPr>
          <w:rFonts w:ascii="Bookman Old Style" w:hAnsi="Bookman Old Style"/>
        </w:rPr>
        <w:t>el plazo para remitir observaciones</w:t>
      </w:r>
      <w:r w:rsidR="002113E4">
        <w:rPr>
          <w:rFonts w:ascii="Bookman Old Style" w:hAnsi="Bookman Old Style"/>
        </w:rPr>
        <w:t xml:space="preserve"> por un periodo adicional de dos meses</w:t>
      </w:r>
      <w:r w:rsidR="00F95B78">
        <w:rPr>
          <w:rFonts w:ascii="Bookman Old Style" w:hAnsi="Bookman Old Style"/>
        </w:rPr>
        <w:t>.</w:t>
      </w:r>
      <w:r w:rsidR="003311CB" w:rsidDel="003311CB">
        <w:rPr>
          <w:rFonts w:ascii="Bookman Old Style" w:hAnsi="Bookman Old Style"/>
        </w:rPr>
        <w:t xml:space="preserve"> </w:t>
      </w:r>
    </w:p>
    <w:p w:rsidR="0004485E" w:rsidRDefault="0004485E" w:rsidP="00045D3D">
      <w:pPr>
        <w:ind w:left="0"/>
        <w:jc w:val="both"/>
        <w:rPr>
          <w:rFonts w:ascii="Bookman Old Style" w:hAnsi="Bookman Old Style"/>
        </w:rPr>
      </w:pPr>
    </w:p>
    <w:p w:rsidR="0004485E" w:rsidRDefault="00A618C8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 el fin de que los agentes e interesados puedan integrar el análisis de las propuestas s</w:t>
      </w:r>
      <w:r w:rsidR="0004485E">
        <w:rPr>
          <w:rFonts w:ascii="Bookman Old Style" w:hAnsi="Bookman Old Style"/>
        </w:rPr>
        <w:t xml:space="preserve">e considera conveniente otorgar un nuevo plazo para que remitan </w:t>
      </w:r>
      <w:r>
        <w:rPr>
          <w:rFonts w:ascii="Bookman Old Style" w:hAnsi="Bookman Old Style"/>
        </w:rPr>
        <w:t xml:space="preserve">los </w:t>
      </w:r>
      <w:r w:rsidR="0004485E">
        <w:rPr>
          <w:rFonts w:ascii="Bookman Old Style" w:hAnsi="Bookman Old Style"/>
        </w:rPr>
        <w:t>comentarios</w:t>
      </w:r>
      <w:r>
        <w:rPr>
          <w:rFonts w:ascii="Bookman Old Style" w:hAnsi="Bookman Old Style"/>
        </w:rPr>
        <w:t xml:space="preserve"> sobre la Resolución CREG </w:t>
      </w:r>
      <w:r w:rsidR="002113E4">
        <w:rPr>
          <w:rFonts w:ascii="Bookman Old Style" w:hAnsi="Bookman Old Style"/>
        </w:rPr>
        <w:t>240B</w:t>
      </w:r>
      <w:r>
        <w:rPr>
          <w:rFonts w:ascii="Bookman Old Style" w:hAnsi="Bookman Old Style"/>
        </w:rPr>
        <w:t xml:space="preserve"> de 201</w:t>
      </w:r>
      <w:r w:rsidR="002113E4">
        <w:rPr>
          <w:rFonts w:ascii="Bookman Old Style" w:hAnsi="Bookman Old Style"/>
        </w:rPr>
        <w:t>5</w:t>
      </w:r>
      <w:r w:rsidR="0004485E">
        <w:rPr>
          <w:rFonts w:ascii="Bookman Old Style" w:hAnsi="Bookman Old Style"/>
        </w:rPr>
        <w:t xml:space="preserve">. </w:t>
      </w:r>
    </w:p>
    <w:p w:rsidR="0004485E" w:rsidRDefault="0004485E" w:rsidP="00045D3D">
      <w:pPr>
        <w:ind w:left="0"/>
        <w:jc w:val="both"/>
        <w:rPr>
          <w:rFonts w:ascii="Bookman Old Style" w:hAnsi="Bookman Old Style"/>
        </w:rPr>
      </w:pPr>
    </w:p>
    <w:p w:rsidR="0006079F" w:rsidRPr="00AD6E78" w:rsidRDefault="0006079F" w:rsidP="00045D3D">
      <w:pPr>
        <w:ind w:left="0"/>
        <w:jc w:val="both"/>
        <w:rPr>
          <w:rFonts w:ascii="Bookman Old Style" w:hAnsi="Bookman Old Style"/>
        </w:rPr>
      </w:pPr>
      <w:r w:rsidRPr="00AD6E78">
        <w:rPr>
          <w:rFonts w:ascii="Bookman Old Style" w:hAnsi="Bookman Old Style" w:cs="Arial"/>
        </w:rPr>
        <w:t xml:space="preserve">Conforme a lo señalado en el artículo 4 del Decreto 2897 de 2010 no se informó sobre este acto a la Superintendencia de Industria y Comercio por cuanto dispone </w:t>
      </w:r>
      <w:r w:rsidR="00243E8B">
        <w:rPr>
          <w:rFonts w:ascii="Bookman Old Style" w:hAnsi="Bookman Old Style" w:cs="Arial"/>
        </w:rPr>
        <w:t>el otorgamiento de un nuevo plazo para comentarios</w:t>
      </w:r>
      <w:r w:rsidRPr="00AD6E78">
        <w:rPr>
          <w:rFonts w:ascii="Bookman Old Style" w:hAnsi="Bookman Old Style" w:cs="Arial"/>
        </w:rPr>
        <w:t>.</w:t>
      </w:r>
    </w:p>
    <w:p w:rsidR="00AD6E78" w:rsidRDefault="00AD6E78" w:rsidP="00045D3D">
      <w:pPr>
        <w:ind w:left="0"/>
        <w:jc w:val="both"/>
        <w:rPr>
          <w:rFonts w:ascii="Bookman Old Style" w:hAnsi="Bookman Old Style"/>
        </w:rPr>
      </w:pPr>
    </w:p>
    <w:p w:rsidR="00045D3D" w:rsidRDefault="00045D3D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de Regulación de Energía y Gas, en su Sesión </w:t>
      </w:r>
      <w:r w:rsidR="004D2387">
        <w:rPr>
          <w:rFonts w:ascii="Bookman Old Style" w:hAnsi="Bookman Old Style"/>
        </w:rPr>
        <w:t xml:space="preserve">717 </w:t>
      </w:r>
      <w:r w:rsidR="00DF3CA2">
        <w:rPr>
          <w:rFonts w:ascii="Bookman Old Style" w:hAnsi="Bookman Old Style"/>
        </w:rPr>
        <w:t xml:space="preserve">del </w:t>
      </w:r>
      <w:r w:rsidR="004D2387">
        <w:rPr>
          <w:rFonts w:ascii="Bookman Old Style" w:hAnsi="Bookman Old Style"/>
        </w:rPr>
        <w:t>16</w:t>
      </w:r>
      <w:r w:rsidR="0004485E">
        <w:rPr>
          <w:rFonts w:ascii="Bookman Old Style" w:hAnsi="Bookman Old Style"/>
        </w:rPr>
        <w:t xml:space="preserve"> </w:t>
      </w:r>
      <w:r w:rsidR="00F90E62">
        <w:rPr>
          <w:rFonts w:ascii="Bookman Old Style" w:hAnsi="Bookman Old Style"/>
        </w:rPr>
        <w:t xml:space="preserve">de </w:t>
      </w:r>
      <w:r w:rsidR="004D2387">
        <w:rPr>
          <w:rFonts w:ascii="Bookman Old Style" w:hAnsi="Bookman Old Style"/>
        </w:rPr>
        <w:t xml:space="preserve">mayo </w:t>
      </w:r>
      <w:r>
        <w:rPr>
          <w:rFonts w:ascii="Bookman Old Style" w:hAnsi="Bookman Old Style"/>
        </w:rPr>
        <w:t xml:space="preserve">de </w:t>
      </w:r>
      <w:r w:rsidR="00230FBA">
        <w:rPr>
          <w:rFonts w:ascii="Bookman Old Style" w:hAnsi="Bookman Old Style"/>
        </w:rPr>
        <w:t>201</w:t>
      </w:r>
      <w:r w:rsidR="004D238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, </w:t>
      </w:r>
      <w:r w:rsidR="00C96ACC">
        <w:rPr>
          <w:rFonts w:ascii="Bookman Old Style" w:hAnsi="Bookman Old Style"/>
        </w:rPr>
        <w:t xml:space="preserve">establece un nuevo </w:t>
      </w:r>
      <w:r w:rsidR="00F95B78">
        <w:rPr>
          <w:rFonts w:ascii="Bookman Old Style" w:hAnsi="Bookman Old Style"/>
        </w:rPr>
        <w:t>plazo para remitir observaciones</w:t>
      </w:r>
      <w:r w:rsidR="00C96ACC">
        <w:rPr>
          <w:rFonts w:ascii="Bookman Old Style" w:hAnsi="Bookman Old Style"/>
        </w:rPr>
        <w:t xml:space="preserve"> a la propuesta </w:t>
      </w:r>
      <w:r w:rsidR="00C720A3">
        <w:rPr>
          <w:rFonts w:ascii="Bookman Old Style" w:hAnsi="Bookman Old Style"/>
        </w:rPr>
        <w:t xml:space="preserve">contenida en </w:t>
      </w:r>
      <w:r w:rsidR="00C96ACC">
        <w:rPr>
          <w:rFonts w:ascii="Bookman Old Style" w:hAnsi="Bookman Old Style"/>
        </w:rPr>
        <w:t xml:space="preserve">la Resolución CREG </w:t>
      </w:r>
      <w:r w:rsidR="00C720A3">
        <w:rPr>
          <w:rFonts w:ascii="Bookman Old Style" w:hAnsi="Bookman Old Style"/>
        </w:rPr>
        <w:t>240B</w:t>
      </w:r>
      <w:r w:rsidR="00F74606">
        <w:rPr>
          <w:rFonts w:ascii="Bookman Old Style" w:hAnsi="Bookman Old Style"/>
        </w:rPr>
        <w:t xml:space="preserve"> de 20</w:t>
      </w:r>
      <w:r w:rsidR="00C31A51">
        <w:rPr>
          <w:rFonts w:ascii="Bookman Old Style" w:hAnsi="Bookman Old Style"/>
        </w:rPr>
        <w:t>16</w:t>
      </w:r>
      <w:r w:rsidR="00E61576">
        <w:rPr>
          <w:rFonts w:ascii="Bookman Old Style" w:hAnsi="Bookman Old Style" w:cs="Arial"/>
          <w:szCs w:val="20"/>
        </w:rPr>
        <w:t>.</w:t>
      </w:r>
    </w:p>
    <w:p w:rsidR="00045D3D" w:rsidRPr="00C435C3" w:rsidRDefault="00045D3D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9E4187" w:rsidRDefault="009E4187" w:rsidP="00045D3D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045D3D" w:rsidRPr="00C435C3" w:rsidRDefault="00045D3D" w:rsidP="00045D3D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:rsidR="00045D3D" w:rsidRDefault="00045D3D" w:rsidP="00045D3D">
      <w:pPr>
        <w:jc w:val="center"/>
        <w:rPr>
          <w:rFonts w:ascii="Bookman Old Style" w:hAnsi="Bookman Old Style"/>
        </w:rPr>
      </w:pPr>
    </w:p>
    <w:p w:rsidR="00AD6E78" w:rsidRDefault="00AD6E78" w:rsidP="00045D3D">
      <w:pPr>
        <w:jc w:val="center"/>
        <w:rPr>
          <w:rFonts w:ascii="Bookman Old Style" w:hAnsi="Bookman Old Style"/>
        </w:rPr>
      </w:pPr>
    </w:p>
    <w:p w:rsidR="009E4187" w:rsidRDefault="009E4187" w:rsidP="00045D3D">
      <w:pPr>
        <w:jc w:val="center"/>
        <w:rPr>
          <w:rFonts w:ascii="Bookman Old Style" w:hAnsi="Bookman Old Style"/>
        </w:rPr>
      </w:pPr>
    </w:p>
    <w:p w:rsidR="00E61576" w:rsidRDefault="00045D3D" w:rsidP="00E61576">
      <w:pPr>
        <w:ind w:left="0"/>
        <w:jc w:val="both"/>
        <w:rPr>
          <w:rFonts w:ascii="Bookman Old Style" w:hAnsi="Bookman Old Style" w:cs="Arial"/>
          <w:szCs w:val="27"/>
        </w:rPr>
      </w:pPr>
      <w:r w:rsidRPr="002A782A">
        <w:rPr>
          <w:rFonts w:ascii="Bookman Old Style" w:hAnsi="Bookman Old Style"/>
          <w:b/>
        </w:rPr>
        <w:t xml:space="preserve">ARTÍCULO 1. </w:t>
      </w:r>
      <w:r w:rsidR="00E8527D">
        <w:rPr>
          <w:rFonts w:ascii="Bookman Old Style" w:hAnsi="Bookman Old Style"/>
        </w:rPr>
        <w:t xml:space="preserve">Establecer un nuevo plazo para remitir </w:t>
      </w:r>
      <w:r w:rsidR="00F95B78">
        <w:rPr>
          <w:rFonts w:ascii="Bookman Old Style" w:hAnsi="Bookman Old Style" w:cs="Arial"/>
          <w:szCs w:val="27"/>
        </w:rPr>
        <w:t xml:space="preserve">observaciones a la </w:t>
      </w:r>
      <w:r w:rsidR="00F95B78" w:rsidRPr="00905C52">
        <w:rPr>
          <w:rFonts w:ascii="Bookman Old Style" w:hAnsi="Bookman Old Style"/>
        </w:rPr>
        <w:t xml:space="preserve">Resolución CREG </w:t>
      </w:r>
      <w:r w:rsidR="002113E4">
        <w:rPr>
          <w:rFonts w:ascii="Bookman Old Style" w:hAnsi="Bookman Old Style"/>
        </w:rPr>
        <w:t>240B</w:t>
      </w:r>
      <w:r w:rsidR="00F95B78" w:rsidRPr="00905C52">
        <w:rPr>
          <w:rFonts w:ascii="Bookman Old Style" w:hAnsi="Bookman Old Style"/>
        </w:rPr>
        <w:t xml:space="preserve"> de 201</w:t>
      </w:r>
      <w:r w:rsidR="002113E4">
        <w:rPr>
          <w:rFonts w:ascii="Bookman Old Style" w:hAnsi="Bookman Old Style"/>
        </w:rPr>
        <w:t>5</w:t>
      </w:r>
      <w:r w:rsidR="00F95B78" w:rsidRPr="00905C52">
        <w:rPr>
          <w:rFonts w:ascii="Bookman Old Style" w:hAnsi="Bookman Old Style"/>
        </w:rPr>
        <w:t xml:space="preserve"> </w:t>
      </w:r>
      <w:r w:rsidR="002113E4">
        <w:rPr>
          <w:rFonts w:ascii="Bookman Old Style" w:hAnsi="Bookman Old Style" w:cs="Arial"/>
          <w:szCs w:val="27"/>
        </w:rPr>
        <w:t>por un periodo de</w:t>
      </w:r>
      <w:r w:rsidR="003A0EA6">
        <w:rPr>
          <w:rFonts w:ascii="Bookman Old Style" w:hAnsi="Bookman Old Style" w:cs="Arial"/>
          <w:szCs w:val="27"/>
        </w:rPr>
        <w:t xml:space="preserve"> dos (2)</w:t>
      </w:r>
      <w:r w:rsidR="002113E4">
        <w:rPr>
          <w:rFonts w:ascii="Bookman Old Style" w:hAnsi="Bookman Old Style" w:cs="Arial"/>
          <w:szCs w:val="27"/>
        </w:rPr>
        <w:t xml:space="preserve"> meses a partir de la publicación de la presente resolución </w:t>
      </w:r>
      <w:r w:rsidR="002113E4" w:rsidRPr="00905C52">
        <w:rPr>
          <w:rFonts w:ascii="Bookman Old Style" w:hAnsi="Bookman Old Style"/>
        </w:rPr>
        <w:t>en la página web de la Comisión de Regulación de Energía y</w:t>
      </w:r>
      <w:r w:rsidR="002113E4">
        <w:rPr>
          <w:rFonts w:ascii="Bookman Old Style" w:hAnsi="Bookman Old Style"/>
        </w:rPr>
        <w:t xml:space="preserve"> Gas</w:t>
      </w:r>
      <w:r w:rsidR="002113E4">
        <w:rPr>
          <w:rFonts w:ascii="Bookman Old Style" w:hAnsi="Bookman Old Style" w:cs="Arial"/>
          <w:szCs w:val="27"/>
        </w:rPr>
        <w:t>.</w:t>
      </w:r>
    </w:p>
    <w:p w:rsidR="00ED5EDB" w:rsidRDefault="00ED5EDB" w:rsidP="00E61576">
      <w:pPr>
        <w:ind w:left="0"/>
        <w:jc w:val="both"/>
        <w:rPr>
          <w:rFonts w:ascii="Bookman Old Style" w:hAnsi="Bookman Old Style" w:cs="Arial"/>
          <w:szCs w:val="27"/>
        </w:rPr>
      </w:pPr>
    </w:p>
    <w:p w:rsidR="00ED5EDB" w:rsidRDefault="00ED5EDB" w:rsidP="00E61576">
      <w:pPr>
        <w:ind w:left="0"/>
        <w:jc w:val="both"/>
        <w:rPr>
          <w:rFonts w:ascii="Bookman Old Style" w:hAnsi="Bookman Old Style"/>
        </w:rPr>
      </w:pPr>
    </w:p>
    <w:p w:rsidR="00045D3D" w:rsidRPr="00ED5EDB" w:rsidRDefault="00ED5EDB" w:rsidP="00ED5EDB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ARTÍCULO 2.  </w:t>
      </w:r>
      <w:r>
        <w:rPr>
          <w:rFonts w:ascii="Bookman Old Style" w:hAnsi="Bookman Old Style"/>
        </w:rPr>
        <w:t>La presente resolución no deroga disposiciones vigentes por tratarse de un acto de trámite.</w:t>
      </w:r>
    </w:p>
    <w:p w:rsidR="00045D3D" w:rsidRDefault="00045D3D" w:rsidP="002113E4">
      <w:pPr>
        <w:ind w:left="0"/>
        <w:jc w:val="both"/>
        <w:rPr>
          <w:rFonts w:ascii="Bookman Old Style" w:hAnsi="Bookman Old Style"/>
          <w:i/>
          <w:sz w:val="22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045D3D" w:rsidRPr="00C435C3" w:rsidRDefault="00045D3D" w:rsidP="00045D3D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774049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045D3D" w:rsidRPr="00C435C3" w:rsidRDefault="00045D3D" w:rsidP="00045D3D">
      <w:pPr>
        <w:rPr>
          <w:rFonts w:ascii="Bookman Old Style" w:hAnsi="Bookman Old Style"/>
        </w:rPr>
      </w:pPr>
    </w:p>
    <w:p w:rsidR="00264F30" w:rsidRDefault="00264F30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</w:p>
    <w:tbl>
      <w:tblPr>
        <w:tblW w:w="9710" w:type="dxa"/>
        <w:jc w:val="right"/>
        <w:tblInd w:w="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9"/>
        <w:gridCol w:w="4911"/>
      </w:tblGrid>
      <w:tr w:rsidR="002113E4" w:rsidRPr="001F2F28" w:rsidTr="002F5320">
        <w:trPr>
          <w:jc w:val="right"/>
        </w:trPr>
        <w:tc>
          <w:tcPr>
            <w:tcW w:w="4799" w:type="dxa"/>
            <w:hideMark/>
          </w:tcPr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1165E8" w:rsidRDefault="001165E8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  <w:r w:rsidRPr="001165E8">
              <w:rPr>
                <w:rFonts w:ascii="Bookman Old Style" w:hAnsi="Bookman Old Style"/>
                <w:b/>
                <w:spacing w:val="-3"/>
                <w:lang w:eastAsia="en-US"/>
              </w:rPr>
              <w:t>CARLOS FERNANDO ERASO CALERO</w:t>
            </w:r>
          </w:p>
          <w:p w:rsidR="001165E8" w:rsidRPr="001165E8" w:rsidRDefault="001165E8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lang w:val="es-ES_tradnl"/>
              </w:rPr>
            </w:pPr>
            <w:r w:rsidRPr="001165E8">
              <w:rPr>
                <w:rFonts w:ascii="Bookman Old Style" w:hAnsi="Bookman Old Style"/>
                <w:spacing w:val="-3"/>
                <w:lang w:eastAsia="en-US"/>
              </w:rPr>
              <w:t>Delegado del</w:t>
            </w:r>
          </w:p>
        </w:tc>
        <w:tc>
          <w:tcPr>
            <w:tcW w:w="4911" w:type="dxa"/>
            <w:hideMark/>
          </w:tcPr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  <w:p w:rsidR="003E4828" w:rsidRDefault="003E4828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lang w:val="es-ES_tradnl"/>
              </w:rPr>
            </w:pPr>
            <w:r>
              <w:rPr>
                <w:rFonts w:ascii="Bookman Old Style" w:hAnsi="Bookman Old Style"/>
                <w:b/>
                <w:spacing w:val="-3"/>
                <w:lang w:eastAsia="en-US"/>
              </w:rPr>
              <w:t>J</w:t>
            </w:r>
            <w:r w:rsidR="002113E4" w:rsidRPr="003F4874">
              <w:rPr>
                <w:rFonts w:ascii="Bookman Old Style" w:hAnsi="Bookman Old Style"/>
                <w:b/>
                <w:spacing w:val="-3"/>
                <w:lang w:eastAsia="en-US"/>
              </w:rPr>
              <w:t>ORGE PINTO NOLLA</w:t>
            </w:r>
          </w:p>
          <w:p w:rsidR="002113E4" w:rsidRPr="003E4828" w:rsidRDefault="003E4828" w:rsidP="003E4828">
            <w:pPr>
              <w:tabs>
                <w:tab w:val="left" w:pos="1725"/>
              </w:tabs>
              <w:rPr>
                <w:rFonts w:ascii="Bookman Old Style" w:hAnsi="Bookman Old Style"/>
                <w:lang w:val="es-ES_tradnl"/>
              </w:rPr>
            </w:pPr>
            <w:r>
              <w:rPr>
                <w:rFonts w:ascii="Bookman Old Style" w:hAnsi="Bookman Old Style"/>
                <w:lang w:val="es-ES_tradnl"/>
              </w:rPr>
              <w:tab/>
              <w:t>Director Ejecutivo</w:t>
            </w:r>
          </w:p>
        </w:tc>
      </w:tr>
      <w:tr w:rsidR="002113E4" w:rsidRPr="001F2F28" w:rsidTr="002F5320">
        <w:trPr>
          <w:jc w:val="right"/>
        </w:trPr>
        <w:tc>
          <w:tcPr>
            <w:tcW w:w="4799" w:type="dxa"/>
            <w:hideMark/>
          </w:tcPr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lang w:val="es-ES_tradnl"/>
              </w:rPr>
            </w:pPr>
            <w:r w:rsidRPr="003F4874">
              <w:rPr>
                <w:rFonts w:ascii="Bookman Old Style" w:hAnsi="Bookman Old Style"/>
                <w:lang w:val="es-ES_tradnl"/>
              </w:rPr>
              <w:t>Ministro de Minas y Energía</w:t>
            </w:r>
          </w:p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lang w:val="es-ES_tradnl"/>
              </w:rPr>
            </w:pPr>
            <w:r w:rsidRPr="003F4874">
              <w:rPr>
                <w:rFonts w:ascii="Bookman Old Style" w:hAnsi="Bookman Old Style"/>
              </w:rPr>
              <w:t>Presidente</w:t>
            </w:r>
          </w:p>
        </w:tc>
        <w:tc>
          <w:tcPr>
            <w:tcW w:w="4911" w:type="dxa"/>
            <w:hideMark/>
          </w:tcPr>
          <w:p w:rsidR="002113E4" w:rsidRPr="003F4874" w:rsidRDefault="002113E4" w:rsidP="002F5320">
            <w:pPr>
              <w:tabs>
                <w:tab w:val="left" w:pos="-284"/>
              </w:tabs>
              <w:jc w:val="center"/>
              <w:rPr>
                <w:rFonts w:ascii="Bookman Old Style" w:hAnsi="Bookman Old Style"/>
                <w:b/>
                <w:spacing w:val="-3"/>
                <w:lang w:eastAsia="en-US"/>
              </w:rPr>
            </w:pPr>
          </w:p>
        </w:tc>
      </w:tr>
    </w:tbl>
    <w:p w:rsidR="00045D3D" w:rsidRDefault="00045D3D" w:rsidP="003F4874">
      <w:pPr>
        <w:ind w:left="0"/>
        <w:rPr>
          <w:rFonts w:ascii="Bookman Old Style" w:hAnsi="Bookman Old Style"/>
        </w:rPr>
      </w:pPr>
    </w:p>
    <w:sectPr w:rsidR="00045D3D" w:rsidSect="005A59EF">
      <w:headerReference w:type="default" r:id="rId11"/>
      <w:headerReference w:type="first" r:id="rId12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77" w:rsidRDefault="00D61377">
      <w:r>
        <w:separator/>
      </w:r>
    </w:p>
  </w:endnote>
  <w:endnote w:type="continuationSeparator" w:id="0">
    <w:p w:rsidR="00D61377" w:rsidRDefault="00D6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77" w:rsidRDefault="00D61377">
      <w:r>
        <w:separator/>
      </w:r>
    </w:p>
  </w:footnote>
  <w:footnote w:type="continuationSeparator" w:id="0">
    <w:p w:rsidR="00D61377" w:rsidRDefault="00D6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B" w:rsidRDefault="003311CB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3311CB" w:rsidRPr="00951F79" w:rsidRDefault="003311CB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585C76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585C76">
      <w:fldChar w:fldCharType="begin"/>
    </w:r>
    <w:r w:rsidR="00585C76">
      <w:instrText xml:space="preserve"> NUMPAGES  \* MERGEFORMAT </w:instrText>
    </w:r>
    <w:r w:rsidR="00585C76">
      <w:fldChar w:fldCharType="separate"/>
    </w:r>
    <w:r w:rsidR="00585C76" w:rsidRPr="00585C76">
      <w:rPr>
        <w:rFonts w:ascii="Bookman Old Style" w:hAnsi="Bookman Old Style" w:cs="Arial"/>
        <w:b w:val="0"/>
        <w:noProof/>
        <w:sz w:val="22"/>
        <w:szCs w:val="22"/>
      </w:rPr>
      <w:t>2</w:t>
    </w:r>
    <w:r w:rsidR="00585C76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3311CB" w:rsidRDefault="003311CB" w:rsidP="003F4874">
    <w:pPr>
      <w:ind w:left="142" w:right="148"/>
      <w:jc w:val="both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D629E9" wp14:editId="0812C330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460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3311CB" w:rsidRPr="009E4187" w:rsidRDefault="003F4874" w:rsidP="003F4874">
    <w:pPr>
      <w:pBdr>
        <w:bottom w:val="single" w:sz="4" w:space="1" w:color="auto"/>
      </w:pBdr>
      <w:tabs>
        <w:tab w:val="left" w:pos="9356"/>
      </w:tabs>
      <w:ind w:left="0"/>
      <w:jc w:val="both"/>
      <w:rPr>
        <w:b/>
        <w:sz w:val="22"/>
        <w:szCs w:val="22"/>
      </w:rPr>
    </w:pPr>
    <w:r w:rsidRPr="003F4874">
      <w:rPr>
        <w:rFonts w:ascii="Bookman Old Style" w:hAnsi="Bookman Old Style"/>
        <w:sz w:val="22"/>
        <w:szCs w:val="22"/>
      </w:rPr>
      <w:t>Por la cual se establece un nuevo plazo para remitir observaciones a la Resolución CREG 240B de 2015</w:t>
    </w:r>
    <w:r w:rsidR="00782E04">
      <w:rPr>
        <w:rFonts w:ascii="Bookman Old Style" w:hAnsi="Bookman Old Style"/>
        <w:sz w:val="22"/>
        <w:szCs w:val="22"/>
      </w:rPr>
      <w:t>.</w:t>
    </w:r>
    <w:r w:rsidRPr="003F4874">
      <w:rPr>
        <w:rFonts w:ascii="Bookman Old Style" w:hAnsi="Bookman Old Style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B" w:rsidRDefault="003311CB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3311CB" w:rsidRDefault="003311CB">
    <w:pPr>
      <w:pStyle w:val="Encabezado"/>
      <w:jc w:val="center"/>
      <w:rPr>
        <w:rFonts w:ascii="Arial" w:hAnsi="Arial" w:cs="Arial"/>
        <w:spacing w:val="20"/>
        <w:sz w:val="20"/>
      </w:rPr>
    </w:pPr>
  </w:p>
  <w:p w:rsidR="003311CB" w:rsidRDefault="003311CB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D5F1B" wp14:editId="6FB64847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2"/>
  </w:num>
  <w:num w:numId="5">
    <w:abstractNumId w:val="27"/>
  </w:num>
  <w:num w:numId="6">
    <w:abstractNumId w:val="3"/>
  </w:num>
  <w:num w:numId="7">
    <w:abstractNumId w:val="9"/>
  </w:num>
  <w:num w:numId="8">
    <w:abstractNumId w:val="10"/>
  </w:num>
  <w:num w:numId="9">
    <w:abstractNumId w:val="24"/>
  </w:num>
  <w:num w:numId="10">
    <w:abstractNumId w:val="7"/>
  </w:num>
  <w:num w:numId="11">
    <w:abstractNumId w:val="12"/>
  </w:num>
  <w:num w:numId="12">
    <w:abstractNumId w:val="21"/>
  </w:num>
  <w:num w:numId="13">
    <w:abstractNumId w:val="19"/>
  </w:num>
  <w:num w:numId="14">
    <w:abstractNumId w:val="4"/>
  </w:num>
  <w:num w:numId="15">
    <w:abstractNumId w:val="16"/>
  </w:num>
  <w:num w:numId="16">
    <w:abstractNumId w:val="2"/>
  </w:num>
  <w:num w:numId="17">
    <w:abstractNumId w:val="5"/>
  </w:num>
  <w:num w:numId="18">
    <w:abstractNumId w:val="18"/>
  </w:num>
  <w:num w:numId="19">
    <w:abstractNumId w:val="14"/>
  </w:num>
  <w:num w:numId="20">
    <w:abstractNumId w:val="25"/>
  </w:num>
  <w:num w:numId="21">
    <w:abstractNumId w:val="13"/>
  </w:num>
  <w:num w:numId="22">
    <w:abstractNumId w:val="6"/>
  </w:num>
  <w:num w:numId="23">
    <w:abstractNumId w:val="15"/>
  </w:num>
  <w:num w:numId="24">
    <w:abstractNumId w:val="26"/>
  </w:num>
  <w:num w:numId="25">
    <w:abstractNumId w:val="8"/>
  </w:num>
  <w:num w:numId="26">
    <w:abstractNumId w:val="17"/>
  </w:num>
  <w:num w:numId="27">
    <w:abstractNumId w:val="11"/>
  </w:num>
  <w:num w:numId="2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25F1"/>
    <w:rsid w:val="00006AE2"/>
    <w:rsid w:val="000076A1"/>
    <w:rsid w:val="00012259"/>
    <w:rsid w:val="000131B5"/>
    <w:rsid w:val="00021A70"/>
    <w:rsid w:val="0002357E"/>
    <w:rsid w:val="00025383"/>
    <w:rsid w:val="000313A0"/>
    <w:rsid w:val="00031B7E"/>
    <w:rsid w:val="000357DA"/>
    <w:rsid w:val="00035ECB"/>
    <w:rsid w:val="0004485E"/>
    <w:rsid w:val="00045D3D"/>
    <w:rsid w:val="00053B50"/>
    <w:rsid w:val="00056D36"/>
    <w:rsid w:val="000577EC"/>
    <w:rsid w:val="0006079F"/>
    <w:rsid w:val="00060CB0"/>
    <w:rsid w:val="00063657"/>
    <w:rsid w:val="0006410B"/>
    <w:rsid w:val="000706E3"/>
    <w:rsid w:val="00076680"/>
    <w:rsid w:val="00076A1D"/>
    <w:rsid w:val="0008073E"/>
    <w:rsid w:val="00083786"/>
    <w:rsid w:val="00087C09"/>
    <w:rsid w:val="00091CDB"/>
    <w:rsid w:val="000931F8"/>
    <w:rsid w:val="00096FE2"/>
    <w:rsid w:val="00097331"/>
    <w:rsid w:val="000A0268"/>
    <w:rsid w:val="000A0B7F"/>
    <w:rsid w:val="000A19AC"/>
    <w:rsid w:val="000B0FF1"/>
    <w:rsid w:val="000B2EC9"/>
    <w:rsid w:val="000B4486"/>
    <w:rsid w:val="000B6074"/>
    <w:rsid w:val="000C1CA5"/>
    <w:rsid w:val="000C7FE5"/>
    <w:rsid w:val="000D26F8"/>
    <w:rsid w:val="000D3255"/>
    <w:rsid w:val="000D3F4B"/>
    <w:rsid w:val="000D7CEC"/>
    <w:rsid w:val="000E4151"/>
    <w:rsid w:val="000E52BB"/>
    <w:rsid w:val="000F3B5E"/>
    <w:rsid w:val="000F3D98"/>
    <w:rsid w:val="000F487C"/>
    <w:rsid w:val="0010144E"/>
    <w:rsid w:val="0011058F"/>
    <w:rsid w:val="00112A91"/>
    <w:rsid w:val="001165E8"/>
    <w:rsid w:val="00125C5D"/>
    <w:rsid w:val="001317DA"/>
    <w:rsid w:val="0013526C"/>
    <w:rsid w:val="001405C6"/>
    <w:rsid w:val="00141013"/>
    <w:rsid w:val="00162E66"/>
    <w:rsid w:val="00174A24"/>
    <w:rsid w:val="00182A27"/>
    <w:rsid w:val="00185A78"/>
    <w:rsid w:val="001866F9"/>
    <w:rsid w:val="00192CBF"/>
    <w:rsid w:val="00192FF1"/>
    <w:rsid w:val="001A5F1B"/>
    <w:rsid w:val="001B1C22"/>
    <w:rsid w:val="001B1D58"/>
    <w:rsid w:val="001B34C6"/>
    <w:rsid w:val="001B53A4"/>
    <w:rsid w:val="001B5904"/>
    <w:rsid w:val="001B7105"/>
    <w:rsid w:val="001C6406"/>
    <w:rsid w:val="001C7514"/>
    <w:rsid w:val="001D0A0E"/>
    <w:rsid w:val="001D7832"/>
    <w:rsid w:val="001E05E9"/>
    <w:rsid w:val="001E53FD"/>
    <w:rsid w:val="001E6BF8"/>
    <w:rsid w:val="00202498"/>
    <w:rsid w:val="00205DDC"/>
    <w:rsid w:val="00205EC3"/>
    <w:rsid w:val="002064D8"/>
    <w:rsid w:val="00206ECF"/>
    <w:rsid w:val="00210DC1"/>
    <w:rsid w:val="002113E4"/>
    <w:rsid w:val="00211D34"/>
    <w:rsid w:val="00214F04"/>
    <w:rsid w:val="0022170F"/>
    <w:rsid w:val="00224B2B"/>
    <w:rsid w:val="002301FE"/>
    <w:rsid w:val="0023044C"/>
    <w:rsid w:val="00230FBA"/>
    <w:rsid w:val="00231BFA"/>
    <w:rsid w:val="00243E8B"/>
    <w:rsid w:val="00251033"/>
    <w:rsid w:val="00264F30"/>
    <w:rsid w:val="00266CD6"/>
    <w:rsid w:val="00272F3D"/>
    <w:rsid w:val="00275DAB"/>
    <w:rsid w:val="00283C59"/>
    <w:rsid w:val="002A2AB3"/>
    <w:rsid w:val="002A326B"/>
    <w:rsid w:val="002A3CD9"/>
    <w:rsid w:val="002A782A"/>
    <w:rsid w:val="002B11E2"/>
    <w:rsid w:val="002B24B8"/>
    <w:rsid w:val="002B5912"/>
    <w:rsid w:val="002C30E0"/>
    <w:rsid w:val="002C31A9"/>
    <w:rsid w:val="002C6239"/>
    <w:rsid w:val="002D3AE9"/>
    <w:rsid w:val="002D4510"/>
    <w:rsid w:val="002D6BD5"/>
    <w:rsid w:val="002D723C"/>
    <w:rsid w:val="002E0C73"/>
    <w:rsid w:val="002E5A6A"/>
    <w:rsid w:val="002F0734"/>
    <w:rsid w:val="002F1D14"/>
    <w:rsid w:val="002F46E7"/>
    <w:rsid w:val="002F5FBA"/>
    <w:rsid w:val="002F6CF1"/>
    <w:rsid w:val="00301E31"/>
    <w:rsid w:val="003057F3"/>
    <w:rsid w:val="003101DA"/>
    <w:rsid w:val="00314757"/>
    <w:rsid w:val="003163BC"/>
    <w:rsid w:val="003211CE"/>
    <w:rsid w:val="00330A28"/>
    <w:rsid w:val="003311CB"/>
    <w:rsid w:val="00336C3C"/>
    <w:rsid w:val="0034073A"/>
    <w:rsid w:val="00344373"/>
    <w:rsid w:val="00345679"/>
    <w:rsid w:val="0035403A"/>
    <w:rsid w:val="0036394B"/>
    <w:rsid w:val="00366DB6"/>
    <w:rsid w:val="003709B5"/>
    <w:rsid w:val="00371889"/>
    <w:rsid w:val="003759C2"/>
    <w:rsid w:val="003854A8"/>
    <w:rsid w:val="00397365"/>
    <w:rsid w:val="003A0EA6"/>
    <w:rsid w:val="003A250F"/>
    <w:rsid w:val="003A31F6"/>
    <w:rsid w:val="003B6640"/>
    <w:rsid w:val="003B752B"/>
    <w:rsid w:val="003C3447"/>
    <w:rsid w:val="003C3512"/>
    <w:rsid w:val="003C389E"/>
    <w:rsid w:val="003C3E73"/>
    <w:rsid w:val="003C4C80"/>
    <w:rsid w:val="003D0673"/>
    <w:rsid w:val="003D076C"/>
    <w:rsid w:val="003D2014"/>
    <w:rsid w:val="003D3E22"/>
    <w:rsid w:val="003E439A"/>
    <w:rsid w:val="003E4828"/>
    <w:rsid w:val="003E4E07"/>
    <w:rsid w:val="003E78B5"/>
    <w:rsid w:val="003F4874"/>
    <w:rsid w:val="00401668"/>
    <w:rsid w:val="004126E8"/>
    <w:rsid w:val="00412BC0"/>
    <w:rsid w:val="004140B9"/>
    <w:rsid w:val="0041473D"/>
    <w:rsid w:val="00415BAB"/>
    <w:rsid w:val="00415ED2"/>
    <w:rsid w:val="0042068C"/>
    <w:rsid w:val="00422314"/>
    <w:rsid w:val="00433CCA"/>
    <w:rsid w:val="004412D3"/>
    <w:rsid w:val="0044318E"/>
    <w:rsid w:val="00443B35"/>
    <w:rsid w:val="004464F8"/>
    <w:rsid w:val="00447509"/>
    <w:rsid w:val="00471070"/>
    <w:rsid w:val="0047122B"/>
    <w:rsid w:val="00473B7A"/>
    <w:rsid w:val="00495466"/>
    <w:rsid w:val="004960E9"/>
    <w:rsid w:val="004A2E88"/>
    <w:rsid w:val="004A5305"/>
    <w:rsid w:val="004A7930"/>
    <w:rsid w:val="004B082F"/>
    <w:rsid w:val="004B1081"/>
    <w:rsid w:val="004B2A6F"/>
    <w:rsid w:val="004B517C"/>
    <w:rsid w:val="004C1248"/>
    <w:rsid w:val="004C1DE8"/>
    <w:rsid w:val="004C3733"/>
    <w:rsid w:val="004D2387"/>
    <w:rsid w:val="004D7634"/>
    <w:rsid w:val="004D7AAC"/>
    <w:rsid w:val="004E361F"/>
    <w:rsid w:val="004E4630"/>
    <w:rsid w:val="004E5334"/>
    <w:rsid w:val="004E5923"/>
    <w:rsid w:val="004E611A"/>
    <w:rsid w:val="004F3640"/>
    <w:rsid w:val="004F39AF"/>
    <w:rsid w:val="005029F7"/>
    <w:rsid w:val="00502BA6"/>
    <w:rsid w:val="00504ADC"/>
    <w:rsid w:val="00506327"/>
    <w:rsid w:val="00522C8E"/>
    <w:rsid w:val="00524F2E"/>
    <w:rsid w:val="00525579"/>
    <w:rsid w:val="005300D3"/>
    <w:rsid w:val="00541254"/>
    <w:rsid w:val="00543CB7"/>
    <w:rsid w:val="00544F82"/>
    <w:rsid w:val="00546A11"/>
    <w:rsid w:val="005509D2"/>
    <w:rsid w:val="0055152C"/>
    <w:rsid w:val="00551CA0"/>
    <w:rsid w:val="005576BC"/>
    <w:rsid w:val="005701E8"/>
    <w:rsid w:val="00580106"/>
    <w:rsid w:val="00582F38"/>
    <w:rsid w:val="00585C76"/>
    <w:rsid w:val="00586025"/>
    <w:rsid w:val="00591E18"/>
    <w:rsid w:val="005920DF"/>
    <w:rsid w:val="00593190"/>
    <w:rsid w:val="00593C4F"/>
    <w:rsid w:val="005946A8"/>
    <w:rsid w:val="0059778E"/>
    <w:rsid w:val="005A0C3C"/>
    <w:rsid w:val="005A2B4D"/>
    <w:rsid w:val="005A4407"/>
    <w:rsid w:val="005A59EF"/>
    <w:rsid w:val="005B1C7E"/>
    <w:rsid w:val="005C3F2A"/>
    <w:rsid w:val="005C6976"/>
    <w:rsid w:val="005C6EAC"/>
    <w:rsid w:val="005E17F4"/>
    <w:rsid w:val="005E2A46"/>
    <w:rsid w:val="005F6F41"/>
    <w:rsid w:val="00614D01"/>
    <w:rsid w:val="00625DC6"/>
    <w:rsid w:val="00633E7A"/>
    <w:rsid w:val="00636B5E"/>
    <w:rsid w:val="00640382"/>
    <w:rsid w:val="0064391D"/>
    <w:rsid w:val="00651821"/>
    <w:rsid w:val="00654384"/>
    <w:rsid w:val="00661E64"/>
    <w:rsid w:val="0066698F"/>
    <w:rsid w:val="006675CD"/>
    <w:rsid w:val="00671008"/>
    <w:rsid w:val="0067206E"/>
    <w:rsid w:val="00676709"/>
    <w:rsid w:val="00684D9B"/>
    <w:rsid w:val="0068510A"/>
    <w:rsid w:val="00697556"/>
    <w:rsid w:val="006978D7"/>
    <w:rsid w:val="006A57CA"/>
    <w:rsid w:val="006B4647"/>
    <w:rsid w:val="006B4C2B"/>
    <w:rsid w:val="006B50AF"/>
    <w:rsid w:val="006B5F53"/>
    <w:rsid w:val="006B6194"/>
    <w:rsid w:val="006B6D47"/>
    <w:rsid w:val="006C145F"/>
    <w:rsid w:val="006C5AFE"/>
    <w:rsid w:val="006C6C91"/>
    <w:rsid w:val="006C76B0"/>
    <w:rsid w:val="006D33A1"/>
    <w:rsid w:val="006E4859"/>
    <w:rsid w:val="006F05C5"/>
    <w:rsid w:val="006F22B5"/>
    <w:rsid w:val="006F6D95"/>
    <w:rsid w:val="00704093"/>
    <w:rsid w:val="0070527B"/>
    <w:rsid w:val="00706F13"/>
    <w:rsid w:val="007072E8"/>
    <w:rsid w:val="007124F3"/>
    <w:rsid w:val="00713D6C"/>
    <w:rsid w:val="0071618D"/>
    <w:rsid w:val="00725FA4"/>
    <w:rsid w:val="007343EA"/>
    <w:rsid w:val="0073555D"/>
    <w:rsid w:val="0073712A"/>
    <w:rsid w:val="00737EE1"/>
    <w:rsid w:val="00737F10"/>
    <w:rsid w:val="00740446"/>
    <w:rsid w:val="00742B65"/>
    <w:rsid w:val="007438A9"/>
    <w:rsid w:val="0074491E"/>
    <w:rsid w:val="0075219D"/>
    <w:rsid w:val="0076247A"/>
    <w:rsid w:val="00765AF4"/>
    <w:rsid w:val="00766D44"/>
    <w:rsid w:val="00774049"/>
    <w:rsid w:val="00775964"/>
    <w:rsid w:val="007765FE"/>
    <w:rsid w:val="00780A61"/>
    <w:rsid w:val="00782E04"/>
    <w:rsid w:val="00785DCD"/>
    <w:rsid w:val="0079020C"/>
    <w:rsid w:val="00792978"/>
    <w:rsid w:val="00794E2E"/>
    <w:rsid w:val="00795BFB"/>
    <w:rsid w:val="0079603D"/>
    <w:rsid w:val="007B2638"/>
    <w:rsid w:val="007B2756"/>
    <w:rsid w:val="007B2760"/>
    <w:rsid w:val="007B5922"/>
    <w:rsid w:val="007B616A"/>
    <w:rsid w:val="007C1157"/>
    <w:rsid w:val="007C652E"/>
    <w:rsid w:val="007D0057"/>
    <w:rsid w:val="007E1530"/>
    <w:rsid w:val="007E5749"/>
    <w:rsid w:val="007E60EC"/>
    <w:rsid w:val="007F0A17"/>
    <w:rsid w:val="007F7175"/>
    <w:rsid w:val="00805E3F"/>
    <w:rsid w:val="008066F0"/>
    <w:rsid w:val="00806C01"/>
    <w:rsid w:val="00812DCC"/>
    <w:rsid w:val="008148CC"/>
    <w:rsid w:val="0081575C"/>
    <w:rsid w:val="008211A4"/>
    <w:rsid w:val="008277AE"/>
    <w:rsid w:val="00834DC9"/>
    <w:rsid w:val="00845EFB"/>
    <w:rsid w:val="00855F3F"/>
    <w:rsid w:val="00873150"/>
    <w:rsid w:val="0087657D"/>
    <w:rsid w:val="00876CA9"/>
    <w:rsid w:val="008807D5"/>
    <w:rsid w:val="00880832"/>
    <w:rsid w:val="0088328A"/>
    <w:rsid w:val="00883AFD"/>
    <w:rsid w:val="00886EE1"/>
    <w:rsid w:val="0088727D"/>
    <w:rsid w:val="008925C9"/>
    <w:rsid w:val="008954C9"/>
    <w:rsid w:val="00897C75"/>
    <w:rsid w:val="008A645A"/>
    <w:rsid w:val="008A6CC8"/>
    <w:rsid w:val="008B573C"/>
    <w:rsid w:val="008C1130"/>
    <w:rsid w:val="008D0E4E"/>
    <w:rsid w:val="008D18E6"/>
    <w:rsid w:val="008D2FF2"/>
    <w:rsid w:val="008D502B"/>
    <w:rsid w:val="008D7A9B"/>
    <w:rsid w:val="008E0060"/>
    <w:rsid w:val="008E3EFF"/>
    <w:rsid w:val="008E7091"/>
    <w:rsid w:val="008E76AC"/>
    <w:rsid w:val="008F21F6"/>
    <w:rsid w:val="008F2B56"/>
    <w:rsid w:val="00905646"/>
    <w:rsid w:val="00905C52"/>
    <w:rsid w:val="00905CA9"/>
    <w:rsid w:val="00906440"/>
    <w:rsid w:val="00910DEB"/>
    <w:rsid w:val="00913ADF"/>
    <w:rsid w:val="00913DC8"/>
    <w:rsid w:val="00921C22"/>
    <w:rsid w:val="00922962"/>
    <w:rsid w:val="00935660"/>
    <w:rsid w:val="009453F1"/>
    <w:rsid w:val="00946544"/>
    <w:rsid w:val="00946A97"/>
    <w:rsid w:val="0095126F"/>
    <w:rsid w:val="00951F79"/>
    <w:rsid w:val="00952614"/>
    <w:rsid w:val="009625F2"/>
    <w:rsid w:val="00963DA8"/>
    <w:rsid w:val="00964F16"/>
    <w:rsid w:val="00974AB5"/>
    <w:rsid w:val="00975314"/>
    <w:rsid w:val="00980FED"/>
    <w:rsid w:val="00981C84"/>
    <w:rsid w:val="00982465"/>
    <w:rsid w:val="009841D5"/>
    <w:rsid w:val="0098706D"/>
    <w:rsid w:val="009935FB"/>
    <w:rsid w:val="009A2368"/>
    <w:rsid w:val="009A360A"/>
    <w:rsid w:val="009A7B7F"/>
    <w:rsid w:val="009B09AF"/>
    <w:rsid w:val="009B27A6"/>
    <w:rsid w:val="009C3BEE"/>
    <w:rsid w:val="009E4187"/>
    <w:rsid w:val="009E7022"/>
    <w:rsid w:val="009F1672"/>
    <w:rsid w:val="009F4A54"/>
    <w:rsid w:val="009F4BEC"/>
    <w:rsid w:val="009F5874"/>
    <w:rsid w:val="00A00382"/>
    <w:rsid w:val="00A165DC"/>
    <w:rsid w:val="00A2106F"/>
    <w:rsid w:val="00A25FD7"/>
    <w:rsid w:val="00A26CC4"/>
    <w:rsid w:val="00A278E9"/>
    <w:rsid w:val="00A310EC"/>
    <w:rsid w:val="00A43AFF"/>
    <w:rsid w:val="00A43CA4"/>
    <w:rsid w:val="00A44B63"/>
    <w:rsid w:val="00A55DE6"/>
    <w:rsid w:val="00A60C08"/>
    <w:rsid w:val="00A618C8"/>
    <w:rsid w:val="00A755E7"/>
    <w:rsid w:val="00A75B79"/>
    <w:rsid w:val="00A7793A"/>
    <w:rsid w:val="00A923AA"/>
    <w:rsid w:val="00AA34DE"/>
    <w:rsid w:val="00AA4CC7"/>
    <w:rsid w:val="00AA5E8E"/>
    <w:rsid w:val="00AA63BE"/>
    <w:rsid w:val="00AB2C5F"/>
    <w:rsid w:val="00AB6CA7"/>
    <w:rsid w:val="00AD01E4"/>
    <w:rsid w:val="00AD0858"/>
    <w:rsid w:val="00AD4B14"/>
    <w:rsid w:val="00AD6E78"/>
    <w:rsid w:val="00AE1881"/>
    <w:rsid w:val="00AE2BC9"/>
    <w:rsid w:val="00AE7340"/>
    <w:rsid w:val="00AF0BCC"/>
    <w:rsid w:val="00AF1BBD"/>
    <w:rsid w:val="00AF221E"/>
    <w:rsid w:val="00AF2491"/>
    <w:rsid w:val="00B01240"/>
    <w:rsid w:val="00B01CD6"/>
    <w:rsid w:val="00B07A44"/>
    <w:rsid w:val="00B10207"/>
    <w:rsid w:val="00B1360B"/>
    <w:rsid w:val="00B141E7"/>
    <w:rsid w:val="00B1534C"/>
    <w:rsid w:val="00B26CA0"/>
    <w:rsid w:val="00B311C3"/>
    <w:rsid w:val="00B351B4"/>
    <w:rsid w:val="00B353B4"/>
    <w:rsid w:val="00B40971"/>
    <w:rsid w:val="00B44499"/>
    <w:rsid w:val="00B447E5"/>
    <w:rsid w:val="00B468CA"/>
    <w:rsid w:val="00B46BCA"/>
    <w:rsid w:val="00B478AA"/>
    <w:rsid w:val="00B53A10"/>
    <w:rsid w:val="00B634EA"/>
    <w:rsid w:val="00B642EA"/>
    <w:rsid w:val="00B65873"/>
    <w:rsid w:val="00B70245"/>
    <w:rsid w:val="00B70679"/>
    <w:rsid w:val="00B70AB3"/>
    <w:rsid w:val="00B7644C"/>
    <w:rsid w:val="00B8290B"/>
    <w:rsid w:val="00B87806"/>
    <w:rsid w:val="00B87EC9"/>
    <w:rsid w:val="00B91B77"/>
    <w:rsid w:val="00BA3CCB"/>
    <w:rsid w:val="00BA7C4B"/>
    <w:rsid w:val="00BB02A5"/>
    <w:rsid w:val="00BB1822"/>
    <w:rsid w:val="00BB6211"/>
    <w:rsid w:val="00BC38FD"/>
    <w:rsid w:val="00BC4506"/>
    <w:rsid w:val="00BC4C75"/>
    <w:rsid w:val="00BC5C7E"/>
    <w:rsid w:val="00BC7A94"/>
    <w:rsid w:val="00BE4720"/>
    <w:rsid w:val="00BF2088"/>
    <w:rsid w:val="00BF5B71"/>
    <w:rsid w:val="00BF6A46"/>
    <w:rsid w:val="00C02582"/>
    <w:rsid w:val="00C034CB"/>
    <w:rsid w:val="00C050A4"/>
    <w:rsid w:val="00C051A8"/>
    <w:rsid w:val="00C054BC"/>
    <w:rsid w:val="00C0581F"/>
    <w:rsid w:val="00C100E9"/>
    <w:rsid w:val="00C10BF5"/>
    <w:rsid w:val="00C14A4F"/>
    <w:rsid w:val="00C165F2"/>
    <w:rsid w:val="00C16EF4"/>
    <w:rsid w:val="00C17897"/>
    <w:rsid w:val="00C2797E"/>
    <w:rsid w:val="00C31A51"/>
    <w:rsid w:val="00C409D5"/>
    <w:rsid w:val="00C4282F"/>
    <w:rsid w:val="00C429E2"/>
    <w:rsid w:val="00C435C3"/>
    <w:rsid w:val="00C45836"/>
    <w:rsid w:val="00C462FD"/>
    <w:rsid w:val="00C5095A"/>
    <w:rsid w:val="00C51B82"/>
    <w:rsid w:val="00C6234B"/>
    <w:rsid w:val="00C63EAE"/>
    <w:rsid w:val="00C720A3"/>
    <w:rsid w:val="00C73260"/>
    <w:rsid w:val="00C7629F"/>
    <w:rsid w:val="00C8049D"/>
    <w:rsid w:val="00C8661B"/>
    <w:rsid w:val="00C9105E"/>
    <w:rsid w:val="00C91212"/>
    <w:rsid w:val="00C96ACC"/>
    <w:rsid w:val="00C9746F"/>
    <w:rsid w:val="00CA139A"/>
    <w:rsid w:val="00CA2899"/>
    <w:rsid w:val="00CA3A3D"/>
    <w:rsid w:val="00CA642F"/>
    <w:rsid w:val="00CA77FB"/>
    <w:rsid w:val="00CB16DA"/>
    <w:rsid w:val="00CB379B"/>
    <w:rsid w:val="00CB5DD0"/>
    <w:rsid w:val="00CC0D34"/>
    <w:rsid w:val="00CC239F"/>
    <w:rsid w:val="00CC36C0"/>
    <w:rsid w:val="00CC4ED2"/>
    <w:rsid w:val="00CC51D4"/>
    <w:rsid w:val="00CC5F73"/>
    <w:rsid w:val="00CC65DA"/>
    <w:rsid w:val="00CD5E2B"/>
    <w:rsid w:val="00CE00F2"/>
    <w:rsid w:val="00CF0D18"/>
    <w:rsid w:val="00CF21B9"/>
    <w:rsid w:val="00CF39E4"/>
    <w:rsid w:val="00CF6BF9"/>
    <w:rsid w:val="00D03800"/>
    <w:rsid w:val="00D065D3"/>
    <w:rsid w:val="00D14C94"/>
    <w:rsid w:val="00D22290"/>
    <w:rsid w:val="00D22776"/>
    <w:rsid w:val="00D23890"/>
    <w:rsid w:val="00D275D7"/>
    <w:rsid w:val="00D318DC"/>
    <w:rsid w:val="00D321BF"/>
    <w:rsid w:val="00D342A6"/>
    <w:rsid w:val="00D3463A"/>
    <w:rsid w:val="00D35E58"/>
    <w:rsid w:val="00D365E8"/>
    <w:rsid w:val="00D36D1A"/>
    <w:rsid w:val="00D40BEF"/>
    <w:rsid w:val="00D45CA6"/>
    <w:rsid w:val="00D464BF"/>
    <w:rsid w:val="00D53201"/>
    <w:rsid w:val="00D53E26"/>
    <w:rsid w:val="00D56709"/>
    <w:rsid w:val="00D60BE4"/>
    <w:rsid w:val="00D61377"/>
    <w:rsid w:val="00D66E45"/>
    <w:rsid w:val="00D73472"/>
    <w:rsid w:val="00D73BCE"/>
    <w:rsid w:val="00D8712E"/>
    <w:rsid w:val="00D967A6"/>
    <w:rsid w:val="00DA3F77"/>
    <w:rsid w:val="00DA78CA"/>
    <w:rsid w:val="00DB44E6"/>
    <w:rsid w:val="00DC2DC9"/>
    <w:rsid w:val="00DC4F83"/>
    <w:rsid w:val="00DC5BAA"/>
    <w:rsid w:val="00DD4F0E"/>
    <w:rsid w:val="00DE65E0"/>
    <w:rsid w:val="00DF0BF0"/>
    <w:rsid w:val="00DF3CA2"/>
    <w:rsid w:val="00DF3E56"/>
    <w:rsid w:val="00DF5EEC"/>
    <w:rsid w:val="00E01463"/>
    <w:rsid w:val="00E05E0A"/>
    <w:rsid w:val="00E060BE"/>
    <w:rsid w:val="00E06AEF"/>
    <w:rsid w:val="00E10794"/>
    <w:rsid w:val="00E130FE"/>
    <w:rsid w:val="00E159AB"/>
    <w:rsid w:val="00E15B9C"/>
    <w:rsid w:val="00E23B97"/>
    <w:rsid w:val="00E449B9"/>
    <w:rsid w:val="00E46BB3"/>
    <w:rsid w:val="00E52189"/>
    <w:rsid w:val="00E52279"/>
    <w:rsid w:val="00E534CF"/>
    <w:rsid w:val="00E53D0C"/>
    <w:rsid w:val="00E61367"/>
    <w:rsid w:val="00E61576"/>
    <w:rsid w:val="00E619C9"/>
    <w:rsid w:val="00E63388"/>
    <w:rsid w:val="00E64C34"/>
    <w:rsid w:val="00E76D75"/>
    <w:rsid w:val="00E81CB4"/>
    <w:rsid w:val="00E8527D"/>
    <w:rsid w:val="00E8585B"/>
    <w:rsid w:val="00E85F95"/>
    <w:rsid w:val="00E86F6A"/>
    <w:rsid w:val="00E95942"/>
    <w:rsid w:val="00E97940"/>
    <w:rsid w:val="00EA142B"/>
    <w:rsid w:val="00EA3F15"/>
    <w:rsid w:val="00EA472E"/>
    <w:rsid w:val="00EA67AE"/>
    <w:rsid w:val="00EA7847"/>
    <w:rsid w:val="00EB4C2F"/>
    <w:rsid w:val="00EB72BA"/>
    <w:rsid w:val="00EC5AAB"/>
    <w:rsid w:val="00ED0E88"/>
    <w:rsid w:val="00ED5EDB"/>
    <w:rsid w:val="00EE2E6E"/>
    <w:rsid w:val="00EF0AFF"/>
    <w:rsid w:val="00F0055F"/>
    <w:rsid w:val="00F03DF9"/>
    <w:rsid w:val="00F0759E"/>
    <w:rsid w:val="00F13E8E"/>
    <w:rsid w:val="00F16A43"/>
    <w:rsid w:val="00F16BFC"/>
    <w:rsid w:val="00F22ACC"/>
    <w:rsid w:val="00F27297"/>
    <w:rsid w:val="00F31B8B"/>
    <w:rsid w:val="00F33387"/>
    <w:rsid w:val="00F430A1"/>
    <w:rsid w:val="00F45114"/>
    <w:rsid w:val="00F46780"/>
    <w:rsid w:val="00F505A9"/>
    <w:rsid w:val="00F520D1"/>
    <w:rsid w:val="00F52DA3"/>
    <w:rsid w:val="00F616A3"/>
    <w:rsid w:val="00F6430F"/>
    <w:rsid w:val="00F67D3A"/>
    <w:rsid w:val="00F71CDA"/>
    <w:rsid w:val="00F74606"/>
    <w:rsid w:val="00F76A7C"/>
    <w:rsid w:val="00F77FDF"/>
    <w:rsid w:val="00F80FD4"/>
    <w:rsid w:val="00F821A3"/>
    <w:rsid w:val="00F83667"/>
    <w:rsid w:val="00F90E62"/>
    <w:rsid w:val="00F9314A"/>
    <w:rsid w:val="00F940B2"/>
    <w:rsid w:val="00F95B78"/>
    <w:rsid w:val="00FA1BB9"/>
    <w:rsid w:val="00FA1C49"/>
    <w:rsid w:val="00FA4E1D"/>
    <w:rsid w:val="00FB4010"/>
    <w:rsid w:val="00FC4907"/>
    <w:rsid w:val="00FC58EF"/>
    <w:rsid w:val="00FD2694"/>
    <w:rsid w:val="00FD33DF"/>
    <w:rsid w:val="00FD7157"/>
    <w:rsid w:val="00FE39D7"/>
    <w:rsid w:val="00FF50E5"/>
    <w:rsid w:val="00FF5D55"/>
    <w:rsid w:val="00FF6A72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C86F-1333-4066-A254-A1030306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2</TotalTime>
  <Pages>2</Pages>
  <Words>439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2016-05-17T14:47:00Z</cp:lastPrinted>
  <dcterms:created xsi:type="dcterms:W3CDTF">2016-05-17T20:50:00Z</dcterms:created>
  <dcterms:modified xsi:type="dcterms:W3CDTF">2016-05-17T20:50:00Z</dcterms:modified>
</cp:coreProperties>
</file>