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083C" w14:textId="4BC6F28A" w:rsidR="005C0AB2" w:rsidRDefault="00C95B7D" w:rsidP="005A3A3E">
      <w:pPr>
        <w:jc w:val="center"/>
        <w:rPr>
          <w:rFonts w:cs="Arial"/>
          <w:b/>
          <w:color w:val="000000"/>
        </w:rPr>
      </w:pPr>
      <w:r w:rsidRPr="009F2528">
        <w:rPr>
          <w:noProof/>
        </w:rPr>
        <w:drawing>
          <wp:anchor distT="0" distB="0" distL="114300" distR="114300" simplePos="0" relativeHeight="251658240" behindDoc="0" locked="0" layoutInCell="1" allowOverlap="1" wp14:anchorId="5DFC8A46" wp14:editId="2A5371E6">
            <wp:simplePos x="0" y="0"/>
            <wp:positionH relativeFrom="margin">
              <wp:align>center</wp:align>
            </wp:positionH>
            <wp:positionV relativeFrom="paragraph">
              <wp:posOffset>-655320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AAEA59" w14:textId="5D70CF20" w:rsidR="003E00B9" w:rsidRPr="009F2528" w:rsidRDefault="003E00B9" w:rsidP="005A3A3E">
      <w:pPr>
        <w:jc w:val="center"/>
        <w:rPr>
          <w:rFonts w:cs="Arial"/>
          <w:b/>
          <w:color w:val="000000"/>
        </w:rPr>
      </w:pPr>
      <w:r w:rsidRPr="009F2528">
        <w:rPr>
          <w:rFonts w:cs="Arial"/>
          <w:b/>
          <w:color w:val="000000"/>
        </w:rPr>
        <w:t>Ministerio de Minas y Energía</w:t>
      </w:r>
    </w:p>
    <w:p w14:paraId="77ED317E" w14:textId="77777777" w:rsidR="003E00B9" w:rsidRDefault="003E00B9" w:rsidP="00EF0338">
      <w:pPr>
        <w:jc w:val="center"/>
        <w:rPr>
          <w:rFonts w:cs="Arial"/>
          <w:color w:val="000000"/>
        </w:rPr>
      </w:pPr>
    </w:p>
    <w:p w14:paraId="7EDA8AC6" w14:textId="77777777" w:rsidR="005C0AB2" w:rsidRPr="009F2528" w:rsidRDefault="005C0AB2" w:rsidP="00EF0338">
      <w:pPr>
        <w:jc w:val="center"/>
        <w:rPr>
          <w:rFonts w:cs="Arial"/>
          <w:color w:val="000000"/>
        </w:rPr>
      </w:pPr>
    </w:p>
    <w:p w14:paraId="6190B4D2" w14:textId="525E5B43" w:rsidR="003E00B9" w:rsidRPr="009F2528" w:rsidRDefault="003E00B9" w:rsidP="00EF0338">
      <w:pPr>
        <w:jc w:val="center"/>
        <w:rPr>
          <w:rFonts w:cs="Arial"/>
          <w:b/>
          <w:color w:val="000000"/>
        </w:rPr>
      </w:pPr>
      <w:r w:rsidRPr="009F2528">
        <w:rPr>
          <w:rFonts w:cs="Arial"/>
          <w:b/>
          <w:color w:val="000000"/>
        </w:rPr>
        <w:t>COMISIÓN DE REGULACIÓN DE ENERGÍA Y GAS</w:t>
      </w:r>
    </w:p>
    <w:p w14:paraId="0775B47C" w14:textId="77777777" w:rsidR="003E00B9" w:rsidRDefault="003E00B9" w:rsidP="00EF0338">
      <w:pPr>
        <w:jc w:val="center"/>
        <w:rPr>
          <w:rFonts w:cs="Arial"/>
          <w:color w:val="000000"/>
        </w:rPr>
      </w:pPr>
    </w:p>
    <w:p w14:paraId="0FB89139" w14:textId="77777777" w:rsidR="005C0AB2" w:rsidRPr="009F2528" w:rsidRDefault="005C0AB2" w:rsidP="00EF0338">
      <w:pPr>
        <w:jc w:val="center"/>
        <w:rPr>
          <w:rFonts w:cs="Arial"/>
          <w:color w:val="000000"/>
        </w:rPr>
      </w:pPr>
    </w:p>
    <w:p w14:paraId="2648D031" w14:textId="51552F95" w:rsidR="003E00B9" w:rsidRPr="009F2528" w:rsidRDefault="00C63DE8" w:rsidP="003E00B9">
      <w:pPr>
        <w:jc w:val="center"/>
        <w:rPr>
          <w:rFonts w:cs="Arial"/>
          <w:b/>
          <w:color w:val="000000"/>
        </w:rPr>
      </w:pPr>
      <w:r w:rsidRPr="009F2528">
        <w:rPr>
          <w:rFonts w:cs="Arial"/>
          <w:b/>
          <w:color w:val="000000" w:themeColor="text1"/>
        </w:rPr>
        <w:t xml:space="preserve">PROYECTO DE </w:t>
      </w:r>
      <w:r w:rsidR="003E00B9" w:rsidRPr="009F2528">
        <w:rPr>
          <w:rFonts w:cs="Arial"/>
          <w:b/>
          <w:color w:val="000000" w:themeColor="text1"/>
        </w:rPr>
        <w:t xml:space="preserve">RESOLUCIÓN No. </w:t>
      </w:r>
      <w:r w:rsidR="00FE5CCA" w:rsidRPr="009F2528">
        <w:rPr>
          <w:rFonts w:cs="Arial"/>
          <w:b/>
          <w:bCs/>
          <w:color w:val="000000" w:themeColor="text1"/>
          <w:sz w:val="32"/>
          <w:szCs w:val="32"/>
        </w:rPr>
        <w:t>70</w:t>
      </w:r>
      <w:r w:rsidR="00EB18CB">
        <w:rPr>
          <w:rFonts w:cs="Arial"/>
          <w:b/>
          <w:bCs/>
          <w:color w:val="000000" w:themeColor="text1"/>
          <w:sz w:val="32"/>
          <w:szCs w:val="32"/>
        </w:rPr>
        <w:t>1</w:t>
      </w:r>
      <w:r w:rsidR="00FE5CCA" w:rsidRPr="009F2528">
        <w:rPr>
          <w:rFonts w:cs="Arial"/>
          <w:b/>
          <w:bCs/>
          <w:color w:val="000000" w:themeColor="text1"/>
          <w:sz w:val="32"/>
          <w:szCs w:val="32"/>
        </w:rPr>
        <w:t xml:space="preserve"> </w:t>
      </w:r>
      <w:r w:rsidR="002C1316">
        <w:rPr>
          <w:rFonts w:cs="Arial"/>
          <w:b/>
          <w:bCs/>
          <w:color w:val="000000" w:themeColor="text1"/>
          <w:sz w:val="32"/>
          <w:szCs w:val="32"/>
        </w:rPr>
        <w:t>026</w:t>
      </w:r>
    </w:p>
    <w:p w14:paraId="5267ADC8" w14:textId="77777777" w:rsidR="003E00B9" w:rsidRPr="009F2528" w:rsidRDefault="003E00B9" w:rsidP="003E00B9">
      <w:pPr>
        <w:jc w:val="center"/>
        <w:rPr>
          <w:rFonts w:cs="Arial"/>
          <w:color w:val="000000"/>
        </w:rPr>
      </w:pPr>
    </w:p>
    <w:p w14:paraId="5F738CD6" w14:textId="70755C1D" w:rsidR="00572DE5" w:rsidRPr="009F2528" w:rsidRDefault="002C1316" w:rsidP="009D521C">
      <w:pPr>
        <w:jc w:val="center"/>
        <w:rPr>
          <w:b/>
          <w:sz w:val="32"/>
          <w:szCs w:val="32"/>
        </w:rPr>
      </w:pPr>
      <w:r w:rsidRPr="009F2528">
        <w:rPr>
          <w:b/>
          <w:sz w:val="32"/>
          <w:szCs w:val="32"/>
        </w:rPr>
        <w:t>(02</w:t>
      </w:r>
      <w:r w:rsidR="00EB18CB">
        <w:rPr>
          <w:b/>
          <w:sz w:val="32"/>
          <w:szCs w:val="32"/>
        </w:rPr>
        <w:t xml:space="preserve"> </w:t>
      </w:r>
      <w:r>
        <w:rPr>
          <w:b/>
          <w:sz w:val="32"/>
          <w:szCs w:val="32"/>
        </w:rPr>
        <w:t>DIC</w:t>
      </w:r>
      <w:r w:rsidR="00EB18CB">
        <w:rPr>
          <w:b/>
          <w:sz w:val="32"/>
          <w:szCs w:val="32"/>
        </w:rPr>
        <w:t>. 2022</w:t>
      </w:r>
      <w:r w:rsidR="00572DE5" w:rsidRPr="009F2528">
        <w:rPr>
          <w:b/>
          <w:sz w:val="32"/>
          <w:szCs w:val="32"/>
        </w:rPr>
        <w:t>)</w:t>
      </w:r>
    </w:p>
    <w:p w14:paraId="6E82C485" w14:textId="77777777" w:rsidR="003E00B9" w:rsidRPr="009F2528" w:rsidRDefault="003E00B9" w:rsidP="003E00B9">
      <w:pPr>
        <w:jc w:val="center"/>
        <w:rPr>
          <w:rFonts w:cs="Arial"/>
          <w:color w:val="000000"/>
        </w:rPr>
      </w:pPr>
    </w:p>
    <w:p w14:paraId="3E8D956A" w14:textId="77777777" w:rsidR="003A21A4" w:rsidRPr="009F2528" w:rsidRDefault="003A21A4" w:rsidP="005D0A3F">
      <w:pPr>
        <w:jc w:val="center"/>
        <w:rPr>
          <w:rFonts w:cs="Arial"/>
          <w:color w:val="000000"/>
        </w:rPr>
      </w:pPr>
    </w:p>
    <w:p w14:paraId="53EF2536" w14:textId="083B09D4" w:rsidR="0025192C" w:rsidRPr="009F2528" w:rsidRDefault="0025192C" w:rsidP="0025192C">
      <w:pPr>
        <w:contextualSpacing/>
      </w:pPr>
      <w:r w:rsidRPr="009F2528">
        <w:t xml:space="preserve">La </w:t>
      </w:r>
      <w:r w:rsidRPr="009F2528">
        <w:rPr>
          <w:rFonts w:cs="Arial"/>
        </w:rPr>
        <w:t>Comisión</w:t>
      </w:r>
      <w:r w:rsidRPr="009F2528">
        <w:t xml:space="preserve"> de Regulación de Energía y Gas, en su sesión No.</w:t>
      </w:r>
      <w:r w:rsidR="003911B8">
        <w:t xml:space="preserve"> </w:t>
      </w:r>
      <w:r w:rsidR="00DB7907" w:rsidRPr="002C1316">
        <w:t>1217 del 02 de diciembre de 2022</w:t>
      </w:r>
      <w:r w:rsidRPr="002C1316">
        <w:t xml:space="preserve">, aprobó someter a consulta pública el presente proyecto de resolución por el término de </w:t>
      </w:r>
      <w:r w:rsidR="00F023D3" w:rsidRPr="002C1316">
        <w:t>diez</w:t>
      </w:r>
      <w:r w:rsidR="00150E50" w:rsidRPr="002C1316">
        <w:t xml:space="preserve"> (</w:t>
      </w:r>
      <w:r w:rsidR="00F023D3" w:rsidRPr="002C1316">
        <w:t>1</w:t>
      </w:r>
      <w:r w:rsidR="00AD1E40" w:rsidRPr="002C1316">
        <w:t>0</w:t>
      </w:r>
      <w:r w:rsidR="00150E50" w:rsidRPr="002C1316">
        <w:t>)</w:t>
      </w:r>
      <w:r w:rsidR="00022D9F" w:rsidRPr="002C1316">
        <w:t xml:space="preserve"> </w:t>
      </w:r>
      <w:r w:rsidRPr="002C1316">
        <w:t xml:space="preserve">días </w:t>
      </w:r>
      <w:r w:rsidR="00022D9F" w:rsidRPr="002C1316">
        <w:t xml:space="preserve">hábiles </w:t>
      </w:r>
      <w:r w:rsidRPr="002C1316">
        <w:t>contados a partir del día siguiente a su publicación en el portal web de la CREG.</w:t>
      </w:r>
      <w:r w:rsidR="00D34FC6">
        <w:t xml:space="preserve"> </w:t>
      </w:r>
    </w:p>
    <w:p w14:paraId="1873793D" w14:textId="77777777" w:rsidR="0025192C" w:rsidRPr="009F2528" w:rsidRDefault="0025192C" w:rsidP="0025192C">
      <w:pPr>
        <w:contextualSpacing/>
      </w:pPr>
    </w:p>
    <w:p w14:paraId="20FECCDD" w14:textId="56C8CB70" w:rsidR="0025192C" w:rsidRPr="009F2528" w:rsidRDefault="0025192C" w:rsidP="0025192C">
      <w:pPr>
        <w:contextualSpacing/>
        <w:rPr>
          <w:rFonts w:cs="Arial"/>
          <w:color w:val="000000"/>
          <w:szCs w:val="27"/>
        </w:rPr>
      </w:pPr>
      <w:r w:rsidRPr="009F2528">
        <w:rPr>
          <w:rFonts w:cs="Arial"/>
          <w:color w:val="000000"/>
          <w:szCs w:val="27"/>
        </w:rPr>
        <w:t xml:space="preserve">Se invita </w:t>
      </w:r>
      <w:r w:rsidR="00046094" w:rsidRPr="009F2528">
        <w:rPr>
          <w:rFonts w:cs="Arial"/>
          <w:color w:val="000000"/>
          <w:szCs w:val="27"/>
        </w:rPr>
        <w:t xml:space="preserve">a los usuarios, a los agentes, </w:t>
      </w:r>
      <w:r w:rsidR="00E42613" w:rsidRPr="009F2528">
        <w:rPr>
          <w:rFonts w:cs="Arial"/>
          <w:color w:val="000000"/>
          <w:szCs w:val="27"/>
        </w:rPr>
        <w:t>a las entidades</w:t>
      </w:r>
      <w:r w:rsidR="00E42613">
        <w:rPr>
          <w:rFonts w:cs="Arial"/>
          <w:color w:val="000000"/>
          <w:szCs w:val="27"/>
        </w:rPr>
        <w:t>,</w:t>
      </w:r>
      <w:r w:rsidR="00E42613" w:rsidRPr="009F2528">
        <w:rPr>
          <w:rFonts w:cs="Arial"/>
          <w:color w:val="000000"/>
          <w:szCs w:val="27"/>
        </w:rPr>
        <w:t xml:space="preserve"> </w:t>
      </w:r>
      <w:r w:rsidR="00046094" w:rsidRPr="009F2528">
        <w:rPr>
          <w:rFonts w:cs="Arial"/>
          <w:color w:val="000000"/>
          <w:szCs w:val="27"/>
        </w:rPr>
        <w:t>a las autoridades locales, municipales y departamentales y a los demás interesados</w:t>
      </w:r>
      <w:r w:rsidR="00C63DE8" w:rsidRPr="009F2528">
        <w:rPr>
          <w:rFonts w:cs="Arial"/>
          <w:color w:val="000000"/>
          <w:szCs w:val="27"/>
        </w:rPr>
        <w:t>,</w:t>
      </w:r>
      <w:r w:rsidR="00046094" w:rsidRPr="009F2528">
        <w:rPr>
          <w:rFonts w:cs="Arial"/>
          <w:color w:val="000000"/>
          <w:szCs w:val="27"/>
        </w:rPr>
        <w:t xml:space="preserve"> para</w:t>
      </w:r>
      <w:r w:rsidRPr="009F2528">
        <w:rPr>
          <w:rFonts w:cs="Arial"/>
          <w:color w:val="000000"/>
          <w:szCs w:val="27"/>
        </w:rPr>
        <w:t xml:space="preserve"> que remitan sus observaciones o sugerencias sobre la propuesta, dentro del plazo establecido.</w:t>
      </w:r>
    </w:p>
    <w:p w14:paraId="6A05FA7F" w14:textId="77777777" w:rsidR="0025192C" w:rsidRPr="009F2528" w:rsidRDefault="0025192C" w:rsidP="0025192C">
      <w:pPr>
        <w:contextualSpacing/>
        <w:rPr>
          <w:rFonts w:cs="Arial"/>
          <w:color w:val="000000"/>
          <w:szCs w:val="27"/>
        </w:rPr>
      </w:pPr>
    </w:p>
    <w:p w14:paraId="0267CD88" w14:textId="27DC3DD3" w:rsidR="0025192C" w:rsidRPr="009F2528" w:rsidRDefault="0025192C" w:rsidP="0025192C">
      <w:pPr>
        <w:contextualSpacing/>
      </w:pPr>
      <w:r w:rsidRPr="009F2528">
        <w:t xml:space="preserve">Los interesados podrán dirigir sus comentarios al </w:t>
      </w:r>
      <w:proofErr w:type="gramStart"/>
      <w:r w:rsidRPr="009F2528">
        <w:t>Director Ejecutivo</w:t>
      </w:r>
      <w:proofErr w:type="gramEnd"/>
      <w:r w:rsidRPr="009F2528">
        <w:t xml:space="preserve"> de la Comisión de Regulación de Energía y Gas, al correo electrónico creg@creg.gov.co, identificando el mensaje con el siguiente asunto </w:t>
      </w:r>
      <w:r w:rsidRPr="009F2528">
        <w:rPr>
          <w:i/>
          <w:iCs/>
        </w:rPr>
        <w:t>“</w:t>
      </w:r>
      <w:r w:rsidR="008C0414">
        <w:rPr>
          <w:i/>
          <w:iCs/>
        </w:rPr>
        <w:t xml:space="preserve">Comentarios </w:t>
      </w:r>
      <w:r w:rsidR="00022D9F">
        <w:rPr>
          <w:i/>
          <w:iCs/>
        </w:rPr>
        <w:t xml:space="preserve">proyecto de resolución </w:t>
      </w:r>
      <w:r w:rsidR="000A2FEB">
        <w:rPr>
          <w:i/>
          <w:iCs/>
        </w:rPr>
        <w:t>requisitos técnicos conexiones compartidas</w:t>
      </w:r>
      <w:r w:rsidRPr="009F2528">
        <w:rPr>
          <w:i/>
          <w:iCs/>
        </w:rPr>
        <w:t>”</w:t>
      </w:r>
      <w:r w:rsidR="00F40802">
        <w:rPr>
          <w:i/>
          <w:iCs/>
        </w:rPr>
        <w:t xml:space="preserve"> </w:t>
      </w:r>
      <w:r w:rsidR="00F40802">
        <w:t>en el formato anexo</w:t>
      </w:r>
      <w:r w:rsidRPr="009F2528">
        <w:t>.</w:t>
      </w:r>
    </w:p>
    <w:p w14:paraId="63448364" w14:textId="77777777" w:rsidR="0025192C" w:rsidRPr="009F2528" w:rsidRDefault="0025192C" w:rsidP="0025192C">
      <w:pPr>
        <w:contextualSpacing/>
      </w:pPr>
    </w:p>
    <w:p w14:paraId="56717AE1" w14:textId="2CC7AF7B" w:rsidR="0025192C" w:rsidRPr="009F2528" w:rsidRDefault="0025192C" w:rsidP="0025192C">
      <w:pPr>
        <w:contextualSpacing/>
      </w:pPr>
      <w:r w:rsidRPr="009F2528">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1A7E1A" w:rsidRPr="009F2528">
        <w:t>a</w:t>
      </w:r>
      <w:r w:rsidRPr="009F2528">
        <w:t>rtículo 2.2.2.30.5.</w:t>
      </w:r>
    </w:p>
    <w:p w14:paraId="198BF5E7" w14:textId="77777777" w:rsidR="00AB09F7" w:rsidRDefault="00AB09F7" w:rsidP="005D0A3F">
      <w:pPr>
        <w:jc w:val="center"/>
        <w:rPr>
          <w:rFonts w:cs="Arial"/>
          <w:color w:val="000000"/>
        </w:rPr>
      </w:pPr>
    </w:p>
    <w:p w14:paraId="0319807C" w14:textId="7CE4FD95" w:rsidR="00C817D3" w:rsidRPr="009849C5" w:rsidRDefault="00AB09F7" w:rsidP="005A3A3E">
      <w:pPr>
        <w:spacing w:before="120" w:after="120"/>
        <w:jc w:val="center"/>
        <w:rPr>
          <w:rFonts w:cs="Arial"/>
          <w:b/>
          <w:bCs/>
          <w:color w:val="000000"/>
        </w:rPr>
      </w:pPr>
      <w:r w:rsidRPr="009849C5">
        <w:rPr>
          <w:rFonts w:cs="Arial"/>
          <w:b/>
          <w:bCs/>
          <w:color w:val="000000"/>
        </w:rPr>
        <w:t>Proyecto de Resolución:</w:t>
      </w:r>
    </w:p>
    <w:p w14:paraId="066F9E96" w14:textId="0ADDA9DD" w:rsidR="005D0A3F" w:rsidRDefault="00F8563A" w:rsidP="005D0A3F">
      <w:pPr>
        <w:jc w:val="center"/>
        <w:rPr>
          <w:rFonts w:cs="Arial"/>
        </w:rPr>
      </w:pPr>
      <w:r w:rsidRPr="009F2528">
        <w:rPr>
          <w:rFonts w:cs="Arial"/>
          <w:color w:val="000000"/>
        </w:rPr>
        <w:t xml:space="preserve">Por la cual se </w:t>
      </w:r>
      <w:r w:rsidR="000A2FEB">
        <w:rPr>
          <w:rFonts w:cs="Arial"/>
          <w:color w:val="000000"/>
        </w:rPr>
        <w:t xml:space="preserve">regulan los requerimientos técnicos y operativos </w:t>
      </w:r>
      <w:r w:rsidR="00B072EB">
        <w:rPr>
          <w:rFonts w:cs="Arial"/>
          <w:color w:val="000000"/>
        </w:rPr>
        <w:t xml:space="preserve">que aplican </w:t>
      </w:r>
      <w:r w:rsidR="00567F97">
        <w:rPr>
          <w:rFonts w:cs="Arial"/>
          <w:color w:val="000000"/>
        </w:rPr>
        <w:t xml:space="preserve">para las conexiones </w:t>
      </w:r>
      <w:r w:rsidR="008A2426">
        <w:rPr>
          <w:rFonts w:cs="Arial"/>
          <w:color w:val="000000"/>
        </w:rPr>
        <w:t>compartid</w:t>
      </w:r>
      <w:r w:rsidR="00567F97">
        <w:rPr>
          <w:rFonts w:cs="Arial"/>
          <w:color w:val="000000"/>
        </w:rPr>
        <w:t>a</w:t>
      </w:r>
      <w:r w:rsidR="008A2426">
        <w:rPr>
          <w:rFonts w:cs="Arial"/>
          <w:color w:val="000000"/>
        </w:rPr>
        <w:t xml:space="preserve">s de que trata la </w:t>
      </w:r>
      <w:r w:rsidR="00C817D3">
        <w:rPr>
          <w:rFonts w:cs="Arial"/>
          <w:color w:val="000000"/>
        </w:rPr>
        <w:t xml:space="preserve">Resolución CREG </w:t>
      </w:r>
      <w:r w:rsidR="008A2426">
        <w:rPr>
          <w:rFonts w:cs="Arial"/>
          <w:color w:val="000000"/>
        </w:rPr>
        <w:t>200</w:t>
      </w:r>
      <w:r w:rsidR="00C817D3">
        <w:rPr>
          <w:rFonts w:cs="Arial"/>
          <w:color w:val="000000"/>
        </w:rPr>
        <w:t xml:space="preserve"> de 20</w:t>
      </w:r>
      <w:r w:rsidR="008A2426">
        <w:rPr>
          <w:rFonts w:cs="Arial"/>
          <w:color w:val="000000"/>
        </w:rPr>
        <w:t>19</w:t>
      </w:r>
      <w:r w:rsidR="00D565C9">
        <w:rPr>
          <w:rFonts w:cs="Arial"/>
          <w:color w:val="000000"/>
        </w:rPr>
        <w:t xml:space="preserve"> </w:t>
      </w:r>
    </w:p>
    <w:p w14:paraId="75A566B0" w14:textId="0462D8C9" w:rsidR="000204F2" w:rsidRDefault="000204F2" w:rsidP="005D0A3F">
      <w:pPr>
        <w:jc w:val="center"/>
        <w:rPr>
          <w:rFonts w:cs="Arial"/>
          <w:b/>
          <w:color w:val="000000"/>
        </w:rPr>
      </w:pPr>
    </w:p>
    <w:p w14:paraId="5F23524A" w14:textId="77777777" w:rsidR="00C817D3" w:rsidRPr="009F2528" w:rsidRDefault="00C817D3" w:rsidP="005D0A3F">
      <w:pPr>
        <w:jc w:val="center"/>
        <w:rPr>
          <w:rFonts w:cs="Arial"/>
          <w:b/>
          <w:color w:val="000000"/>
        </w:rPr>
      </w:pPr>
    </w:p>
    <w:p w14:paraId="087A310D" w14:textId="77777777" w:rsidR="00E71BE1" w:rsidRPr="009F2528" w:rsidRDefault="00E71BE1" w:rsidP="00E71BE1">
      <w:pPr>
        <w:jc w:val="center"/>
        <w:rPr>
          <w:rFonts w:cs="Arial"/>
          <w:color w:val="000000" w:themeColor="text1"/>
          <w:lang w:eastAsia="es-CO"/>
        </w:rPr>
      </w:pPr>
      <w:r w:rsidRPr="009F2528">
        <w:rPr>
          <w:rFonts w:cs="Arial"/>
          <w:b/>
          <w:color w:val="000000" w:themeColor="text1"/>
          <w:lang w:eastAsia="es-CO"/>
        </w:rPr>
        <w:t>LA COMISIÓN DE REGULACIÓN DE ENERGÍA Y GAS</w:t>
      </w:r>
    </w:p>
    <w:p w14:paraId="52B87D9D" w14:textId="6918C55A" w:rsidR="00E71BE1" w:rsidRDefault="00E71BE1" w:rsidP="00E54371">
      <w:pPr>
        <w:jc w:val="center"/>
        <w:rPr>
          <w:rFonts w:cs="Arial"/>
          <w:color w:val="000000"/>
        </w:rPr>
      </w:pPr>
    </w:p>
    <w:p w14:paraId="33BA7F7E" w14:textId="56B99491" w:rsidR="00F8563A" w:rsidRPr="009F2528" w:rsidRDefault="00F8563A" w:rsidP="000204F2">
      <w:pPr>
        <w:rPr>
          <w:rFonts w:cs="Arial"/>
          <w:color w:val="000000"/>
        </w:rPr>
      </w:pPr>
      <w:r w:rsidRPr="009F2528">
        <w:rPr>
          <w:rFonts w:cs="Arial"/>
          <w:color w:val="000000" w:themeColor="text1"/>
        </w:rPr>
        <w:t>En ejercicio de sus atribuciones constitucionales y legales, en especial las conferidas por la Ley 142 de 1994</w:t>
      </w:r>
      <w:r w:rsidR="00150E50">
        <w:rPr>
          <w:rFonts w:cs="Arial"/>
          <w:color w:val="000000" w:themeColor="text1"/>
        </w:rPr>
        <w:t>,</w:t>
      </w:r>
      <w:r w:rsidRPr="009F2528">
        <w:rPr>
          <w:rFonts w:cs="Arial"/>
          <w:color w:val="000000" w:themeColor="text1"/>
        </w:rPr>
        <w:t xml:space="preserve"> </w:t>
      </w:r>
      <w:r w:rsidR="00E2590C" w:rsidRPr="00E2590C">
        <w:rPr>
          <w:rFonts w:cs="Arial"/>
          <w:color w:val="000000" w:themeColor="text1"/>
        </w:rPr>
        <w:t>y en desarrollo de los Decretos 1524 y 2253 de 1994 y 1260 de 2013</w:t>
      </w:r>
      <w:r w:rsidRPr="009F2528">
        <w:rPr>
          <w:rFonts w:cs="Arial"/>
          <w:color w:val="000000" w:themeColor="text1"/>
        </w:rPr>
        <w:t>,</w:t>
      </w:r>
    </w:p>
    <w:p w14:paraId="0A213AF0" w14:textId="77777777" w:rsidR="000204F2" w:rsidRPr="009F2528" w:rsidRDefault="000204F2" w:rsidP="00E54371">
      <w:pPr>
        <w:jc w:val="center"/>
        <w:rPr>
          <w:rFonts w:cs="Arial"/>
          <w:color w:val="000000"/>
        </w:rPr>
      </w:pPr>
    </w:p>
    <w:p w14:paraId="4E8428C0" w14:textId="77777777" w:rsidR="001A7E1A" w:rsidRPr="009F2528" w:rsidRDefault="001A7E1A" w:rsidP="00F8563A">
      <w:pPr>
        <w:jc w:val="center"/>
        <w:rPr>
          <w:b/>
          <w:bCs/>
        </w:rPr>
      </w:pPr>
    </w:p>
    <w:p w14:paraId="320F916F" w14:textId="0B6C22EA" w:rsidR="00F8563A" w:rsidRPr="009F2528" w:rsidRDefault="00F8563A" w:rsidP="00F8563A">
      <w:pPr>
        <w:jc w:val="center"/>
        <w:rPr>
          <w:b/>
          <w:bCs/>
        </w:rPr>
      </w:pPr>
      <w:r w:rsidRPr="009F2528">
        <w:rPr>
          <w:b/>
          <w:bCs/>
        </w:rPr>
        <w:t>C O N S I D E R A N D O   QUE:</w:t>
      </w:r>
    </w:p>
    <w:p w14:paraId="1A4B2E90" w14:textId="77777777" w:rsidR="00F8563A" w:rsidRPr="009F2528" w:rsidRDefault="00F8563A" w:rsidP="00F8563A">
      <w:pPr>
        <w:jc w:val="center"/>
        <w:rPr>
          <w:b/>
          <w:bCs/>
        </w:rPr>
      </w:pPr>
    </w:p>
    <w:p w14:paraId="41BE8C4F" w14:textId="0ECBF427" w:rsidR="00EC5638" w:rsidRDefault="00EC5638" w:rsidP="00EC5638">
      <w:pPr>
        <w:contextualSpacing/>
      </w:pPr>
      <w:r>
        <w:t>El artículo 365 de la Constitución Política establece que los servicios públicos son inherentes a la finalidad social del Estado y es deber de este asegurar su prestación eficiente a todos los habitantes del territorio nacional.</w:t>
      </w:r>
    </w:p>
    <w:p w14:paraId="4619918F" w14:textId="77777777" w:rsidR="00EC5638" w:rsidRDefault="00EC5638" w:rsidP="00341E45">
      <w:pPr>
        <w:contextualSpacing/>
        <w:jc w:val="left"/>
      </w:pPr>
    </w:p>
    <w:p w14:paraId="5DF1F323" w14:textId="77777777" w:rsidR="00EC5638" w:rsidRDefault="00EC5638" w:rsidP="00EC5638">
      <w:pPr>
        <w:contextualSpacing/>
      </w:pPr>
      <w:r>
        <w:t xml:space="preserve">El artículo 370 de la Constitución Política asigna al </w:t>
      </w:r>
      <w:proofErr w:type="gramStart"/>
      <w:r>
        <w:t>Presidente</w:t>
      </w:r>
      <w:proofErr w:type="gramEnd"/>
      <w:r>
        <w:t xml:space="preserve"> de la República la función de señalar, con sujeción a la ley, las políticas generales de administración y control de eficiencia de los servicios públicos domiciliarios.</w:t>
      </w:r>
    </w:p>
    <w:p w14:paraId="26097DE7" w14:textId="77777777" w:rsidR="00EC5638" w:rsidRDefault="00EC5638" w:rsidP="00EC5638">
      <w:pPr>
        <w:contextualSpacing/>
      </w:pPr>
    </w:p>
    <w:p w14:paraId="552FC7E1" w14:textId="6B35C500" w:rsidR="00EC5638" w:rsidRDefault="00EC5638" w:rsidP="00EC5638">
      <w:pPr>
        <w:contextualSpacing/>
      </w:pPr>
      <w:r>
        <w:t xml:space="preserve">Atendiendo lo dispuesto en el artículo </w:t>
      </w:r>
      <w:r w:rsidR="009D1A77">
        <w:t xml:space="preserve">2o </w:t>
      </w:r>
      <w:r>
        <w:t>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 Así mismo, dentro de los instrumentos que permiten dar cumplimiento a dichos fines se encuentra la regulación, incluyendo la fijación de metas de eficiencia y la definición del régimen tarifario.</w:t>
      </w:r>
    </w:p>
    <w:p w14:paraId="2513EF16" w14:textId="77777777" w:rsidR="00EC5638" w:rsidRDefault="00EC5638" w:rsidP="00EC5638">
      <w:pPr>
        <w:contextualSpacing/>
      </w:pPr>
    </w:p>
    <w:p w14:paraId="08C7EB7F" w14:textId="77777777" w:rsidR="00EC5638" w:rsidRDefault="00EC5638" w:rsidP="00EC5638">
      <w:pPr>
        <w:contextualSpacing/>
      </w:pPr>
      <w:r>
        <w:t>Según la Ley 143 de 1994, artículo 4o,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14:paraId="78A22C11" w14:textId="77777777" w:rsidR="00EC5638" w:rsidRDefault="00EC5638" w:rsidP="00EC5638">
      <w:pPr>
        <w:contextualSpacing/>
      </w:pPr>
    </w:p>
    <w:p w14:paraId="00818C94" w14:textId="57FDF58C" w:rsidR="00EC5638" w:rsidRDefault="00EC5638" w:rsidP="00EC5638">
      <w:pPr>
        <w:contextualSpacing/>
      </w:pPr>
      <w:r>
        <w:t xml:space="preserve">La Ley 143 de 1994, </w:t>
      </w:r>
      <w:r w:rsidR="00184299">
        <w:t xml:space="preserve">en su </w:t>
      </w:r>
      <w:r>
        <w:t>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04FABBBF" w14:textId="77777777" w:rsidR="00EC5638" w:rsidRDefault="00EC5638" w:rsidP="00EC5638">
      <w:pPr>
        <w:contextualSpacing/>
      </w:pPr>
    </w:p>
    <w:p w14:paraId="220147C9" w14:textId="19AA4386" w:rsidR="00EC5638" w:rsidRDefault="00EC5638" w:rsidP="00EC5638">
      <w:pPr>
        <w:contextualSpacing/>
      </w:pPr>
      <w:r>
        <w:t>El artículo 85 de la mi</w:t>
      </w:r>
      <w:r w:rsidR="0095403D">
        <w:t>s</w:t>
      </w:r>
      <w:r>
        <w:t xml:space="preserve">ma ley señala que </w:t>
      </w:r>
      <w:r w:rsidRPr="009849C5">
        <w:rPr>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t>.</w:t>
      </w:r>
    </w:p>
    <w:p w14:paraId="262BAE3D" w14:textId="77777777" w:rsidR="00EC5638" w:rsidRDefault="00EC5638" w:rsidP="00EC5638">
      <w:pPr>
        <w:contextualSpacing/>
      </w:pPr>
    </w:p>
    <w:p w14:paraId="74C827E5" w14:textId="08D37927" w:rsidR="00EC5638" w:rsidRDefault="00EC5638" w:rsidP="00EC5638">
      <w:pPr>
        <w:contextualSpacing/>
      </w:pPr>
      <w:r>
        <w:t xml:space="preserve">De acuerdo con </w:t>
      </w:r>
      <w:r w:rsidR="00CD06BF">
        <w:t xml:space="preserve">lo establecido en </w:t>
      </w:r>
      <w:r>
        <w:t>la</w:t>
      </w:r>
      <w:r w:rsidR="001D422B">
        <w:t>s</w:t>
      </w:r>
      <w:r>
        <w:t xml:space="preserve"> </w:t>
      </w:r>
      <w:r w:rsidR="001D422B">
        <w:t>Resoluciones CREG 156 y 157 de 2011 y 038 de 2014</w:t>
      </w:r>
      <w:r>
        <w:t>, los generadores deben tener una frontera comercial de generación en su punto de conexión al Sistema Interconectado Nacional, SIN, con el fin de obtener en forma individual la medida de las transferencias de energía. Por esta razón, si hay varios generadores que van a conectarse a un mismo punto del sistema deben construir sus activos de conexión en forma separada para cada planta de generación.</w:t>
      </w:r>
    </w:p>
    <w:p w14:paraId="3DAF7A8F" w14:textId="77777777" w:rsidR="00EC5638" w:rsidRDefault="00EC5638" w:rsidP="00EC5638">
      <w:pPr>
        <w:contextualSpacing/>
      </w:pPr>
    </w:p>
    <w:p w14:paraId="0FFD93A6" w14:textId="09ABEB8B" w:rsidR="00EC5638" w:rsidRDefault="00EC5638" w:rsidP="00EC5638">
      <w:pPr>
        <w:contextualSpacing/>
      </w:pPr>
      <w:r>
        <w:t>Se recibieron en la Comisión varias solicitudes para que,</w:t>
      </w:r>
      <w:r w:rsidR="00524834">
        <w:t xml:space="preserve"> en caso de ser posible</w:t>
      </w:r>
      <w:r>
        <w:t xml:space="preserve"> compartir activos de conexión, se permitiera a los generadores utilizar los mismos activos de conexión para varias plantas</w:t>
      </w:r>
      <w:r w:rsidRPr="004E6610">
        <w:t>.</w:t>
      </w:r>
      <w:r w:rsidR="00524834" w:rsidRPr="004E6610">
        <w:t xml:space="preserve"> Las solicitudes se recibieron mediante radicados CREG</w:t>
      </w:r>
      <w:r w:rsidR="004E6610">
        <w:t xml:space="preserve">: </w:t>
      </w:r>
      <w:r w:rsidR="004E6610">
        <w:rPr>
          <w:rStyle w:val="ui-provider"/>
        </w:rPr>
        <w:t>E-2018-006148 (junio de 2018),</w:t>
      </w:r>
      <w:r w:rsidR="005031B6">
        <w:rPr>
          <w:rStyle w:val="ui-provider"/>
        </w:rPr>
        <w:t xml:space="preserve"> E-2018-006149 (junio de 2018),</w:t>
      </w:r>
      <w:r w:rsidR="004E6610">
        <w:rPr>
          <w:rStyle w:val="ui-provider"/>
        </w:rPr>
        <w:t xml:space="preserve"> </w:t>
      </w:r>
      <w:r w:rsidR="005031B6">
        <w:rPr>
          <w:rStyle w:val="ui-provider"/>
        </w:rPr>
        <w:t xml:space="preserve">E-2019-003155 (marzo de 2019), </w:t>
      </w:r>
      <w:r w:rsidR="004E6610">
        <w:t>E-2019-005510 (mayo de 2019)</w:t>
      </w:r>
      <w:r w:rsidR="00B70B1C">
        <w:t xml:space="preserve"> y</w:t>
      </w:r>
      <w:r w:rsidR="004E6610">
        <w:t xml:space="preserve"> E-2019-007485 (julio de 2019)</w:t>
      </w:r>
      <w:r w:rsidR="00B70B1C">
        <w:t>.</w:t>
      </w:r>
    </w:p>
    <w:p w14:paraId="0E15F6AA" w14:textId="77777777" w:rsidR="00EC5638" w:rsidRDefault="00EC5638" w:rsidP="00EC5638">
      <w:pPr>
        <w:contextualSpacing/>
      </w:pPr>
    </w:p>
    <w:p w14:paraId="55A1DA04" w14:textId="2377F450" w:rsidR="00EC5638" w:rsidRDefault="00EC5638" w:rsidP="00EC5638">
      <w:pPr>
        <w:contextualSpacing/>
      </w:pPr>
      <w:r>
        <w:t>Mediante la Resolución CREG 099 de 2019 se publicó para comentarios un proyecto de resolución con una propuesta para permitir compartir activos de conexión por más de una planta de generación. En el plazo establecido para la consulta se recibieron comentarios de agentes y terceros interesados sobre la propuesta publicada.</w:t>
      </w:r>
      <w:r w:rsidR="003F3E70">
        <w:t xml:space="preserve"> </w:t>
      </w:r>
      <w:r>
        <w:t xml:space="preserve">Un resumen de los comentarios recibidos, las propuestas sobre la inclusión de estos comentarios, el cuestionario de la SIC y otros análisis realizados por la Comisión se encuentran en el Documento CREG 130 de 2019, que hace parte integrante de </w:t>
      </w:r>
      <w:r w:rsidR="007A2A58">
        <w:t>la mencionada Resolución CREG 099 de 2019</w:t>
      </w:r>
      <w:r>
        <w:t>.</w:t>
      </w:r>
    </w:p>
    <w:p w14:paraId="3D35B1E1" w14:textId="77777777" w:rsidR="00EC5638" w:rsidRDefault="00EC5638" w:rsidP="00EC5638">
      <w:pPr>
        <w:contextualSpacing/>
      </w:pPr>
    </w:p>
    <w:p w14:paraId="4FF5EA31" w14:textId="4BE4591C" w:rsidR="00EC5638" w:rsidRDefault="008D5727" w:rsidP="00EC5638">
      <w:pPr>
        <w:contextualSpacing/>
      </w:pPr>
      <w:r>
        <w:lastRenderedPageBreak/>
        <w:t>Mediante</w:t>
      </w:r>
      <w:r w:rsidR="003F3E70">
        <w:t xml:space="preserve"> Resolución CREG 200 de 2019</w:t>
      </w:r>
      <w:r w:rsidR="00CF439B">
        <w:t xml:space="preserve"> </w:t>
      </w:r>
      <w:r>
        <w:t>se</w:t>
      </w:r>
      <w:r w:rsidR="00CF439B">
        <w:t xml:space="preserve"> </w:t>
      </w:r>
      <w:r w:rsidR="00266389">
        <w:t>definieron las reglas</w:t>
      </w:r>
      <w:r w:rsidR="005A2741">
        <w:t xml:space="preserve"> </w:t>
      </w:r>
      <w:r w:rsidR="00107AA2">
        <w:t>para permitir compartir activos de conexión por más de una planta de generación</w:t>
      </w:r>
      <w:r w:rsidR="00D00204">
        <w:t>,</w:t>
      </w:r>
      <w:r w:rsidR="006C1C06">
        <w:t xml:space="preserve"> </w:t>
      </w:r>
      <w:r w:rsidR="00CF01C8">
        <w:t>incluyendo</w:t>
      </w:r>
      <w:r w:rsidR="006C1C06">
        <w:t xml:space="preserve">: </w:t>
      </w:r>
      <w:r w:rsidR="00E7481E">
        <w:t xml:space="preserve">la suscripción de </w:t>
      </w:r>
      <w:r w:rsidR="00FB5018">
        <w:t xml:space="preserve">un acuerdo de conexión compartida, </w:t>
      </w:r>
      <w:r w:rsidR="0046432A">
        <w:t xml:space="preserve">requisitos </w:t>
      </w:r>
      <w:r w:rsidR="00D318CB">
        <w:t xml:space="preserve">para </w:t>
      </w:r>
      <w:r w:rsidR="00E63EB4">
        <w:t xml:space="preserve">hacer parte de una conexión compartida </w:t>
      </w:r>
      <w:r w:rsidR="00D00204">
        <w:t>y</w:t>
      </w:r>
      <w:r w:rsidR="00D318CB">
        <w:t xml:space="preserve"> </w:t>
      </w:r>
      <w:r w:rsidR="00755949">
        <w:t xml:space="preserve">reglas </w:t>
      </w:r>
      <w:r w:rsidR="00D318CB">
        <w:t>para referir las medidas</w:t>
      </w:r>
      <w:r w:rsidR="0044451E">
        <w:t xml:space="preserve"> </w:t>
      </w:r>
      <w:r w:rsidR="00A16AD6">
        <w:t>para poder diferenciar aspectos comerciales</w:t>
      </w:r>
      <w:r w:rsidR="005F7ECA">
        <w:t>, así como mecanismos de liquidación diferenciado</w:t>
      </w:r>
      <w:r w:rsidR="00E63EB4">
        <w:t>s</w:t>
      </w:r>
      <w:r w:rsidR="00A16AD6">
        <w:t>. N</w:t>
      </w:r>
      <w:r w:rsidR="00107AA2">
        <w:t xml:space="preserve">o </w:t>
      </w:r>
      <w:r w:rsidR="00D00204">
        <w:t>obstante,</w:t>
      </w:r>
      <w:r w:rsidR="00107AA2">
        <w:t xml:space="preserve"> dicha Resolución no </w:t>
      </w:r>
      <w:r w:rsidR="002A494C" w:rsidRPr="002A494C">
        <w:t>cuenta con requisitos específicos de aspectos técnicos u operativos para plantas que comparten activos de conexión</w:t>
      </w:r>
      <w:r w:rsidR="005A2741">
        <w:t>.</w:t>
      </w:r>
    </w:p>
    <w:p w14:paraId="6701BC2F" w14:textId="77777777" w:rsidR="00A16AD6" w:rsidRDefault="00A16AD6" w:rsidP="00EC5638">
      <w:pPr>
        <w:contextualSpacing/>
      </w:pPr>
    </w:p>
    <w:p w14:paraId="33FD6C43" w14:textId="0887EACF" w:rsidR="00B02E32" w:rsidRDefault="0000249C" w:rsidP="00B02E32">
      <w:pPr>
        <w:contextualSpacing/>
        <w:rPr>
          <w:lang w:val="es-MX"/>
        </w:rPr>
      </w:pPr>
      <w:r>
        <w:t>XM S</w:t>
      </w:r>
      <w:r w:rsidR="00184299">
        <w:t>.</w:t>
      </w:r>
      <w:r>
        <w:t>A</w:t>
      </w:r>
      <w:r w:rsidR="00184299">
        <w:t>.</w:t>
      </w:r>
      <w:r>
        <w:t xml:space="preserve"> E</w:t>
      </w:r>
      <w:r w:rsidR="00184299">
        <w:t>.</w:t>
      </w:r>
      <w:r>
        <w:t>S</w:t>
      </w:r>
      <w:r w:rsidR="00184299">
        <w:t>.</w:t>
      </w:r>
      <w:r>
        <w:t>P</w:t>
      </w:r>
      <w:r w:rsidR="00184299">
        <w:t>.,</w:t>
      </w:r>
      <w:r>
        <w:t xml:space="preserve"> mediante comunicados </w:t>
      </w:r>
      <w:r w:rsidRPr="0000249C">
        <w:rPr>
          <w:lang w:val="es-MX"/>
        </w:rPr>
        <w:t>XM 007522-1 del 14 de abril de 2020</w:t>
      </w:r>
      <w:r w:rsidR="001A43E8">
        <w:rPr>
          <w:lang w:val="es-MX"/>
        </w:rPr>
        <w:t xml:space="preserve"> (Radicado CREG E-2020-003249)</w:t>
      </w:r>
      <w:r>
        <w:rPr>
          <w:lang w:val="es-MX"/>
        </w:rPr>
        <w:t xml:space="preserve">, </w:t>
      </w:r>
      <w:r w:rsidRPr="0000249C">
        <w:rPr>
          <w:lang w:val="es-MX"/>
        </w:rPr>
        <w:t>XM 016854-1 del 28 de agosto de 2020</w:t>
      </w:r>
      <w:r w:rsidR="001A43E8">
        <w:rPr>
          <w:lang w:val="es-MX"/>
        </w:rPr>
        <w:t xml:space="preserve"> (</w:t>
      </w:r>
      <w:r w:rsidR="0097565B">
        <w:rPr>
          <w:lang w:val="es-MX"/>
        </w:rPr>
        <w:t xml:space="preserve">Radicado CREG </w:t>
      </w:r>
      <w:r w:rsidR="001A43E8">
        <w:rPr>
          <w:lang w:val="es-MX"/>
        </w:rPr>
        <w:t>E-2020-010383)</w:t>
      </w:r>
      <w:r w:rsidRPr="0000249C">
        <w:rPr>
          <w:lang w:val="es-MX"/>
        </w:rPr>
        <w:t xml:space="preserve"> </w:t>
      </w:r>
      <w:r>
        <w:rPr>
          <w:lang w:val="es-MX"/>
        </w:rPr>
        <w:t xml:space="preserve">y </w:t>
      </w:r>
      <w:r w:rsidRPr="0000249C">
        <w:rPr>
          <w:lang w:val="es-MX"/>
        </w:rPr>
        <w:t>XM 022327-1 del 06 de noviembre de 2020</w:t>
      </w:r>
      <w:r w:rsidR="001A43E8">
        <w:rPr>
          <w:lang w:val="es-MX"/>
        </w:rPr>
        <w:t xml:space="preserve"> (</w:t>
      </w:r>
      <w:r w:rsidR="0097565B">
        <w:rPr>
          <w:lang w:val="es-MX"/>
        </w:rPr>
        <w:t xml:space="preserve">Radicado CREG </w:t>
      </w:r>
      <w:r w:rsidR="001A43E8">
        <w:rPr>
          <w:lang w:val="es-MX"/>
        </w:rPr>
        <w:t>E-2020-013635)</w:t>
      </w:r>
      <w:r>
        <w:rPr>
          <w:lang w:val="es-MX"/>
        </w:rPr>
        <w:t xml:space="preserve">, </w:t>
      </w:r>
      <w:r w:rsidR="00887BFF" w:rsidRPr="00887BFF">
        <w:rPr>
          <w:lang w:val="es-MX"/>
        </w:rPr>
        <w:t xml:space="preserve">remitió a la Comisión </w:t>
      </w:r>
      <w:r w:rsidR="003341F2">
        <w:rPr>
          <w:lang w:val="es-MX"/>
        </w:rPr>
        <w:t xml:space="preserve">información sobre </w:t>
      </w:r>
      <w:r w:rsidR="00887BFF" w:rsidRPr="00887BFF">
        <w:rPr>
          <w:lang w:val="es-MX"/>
        </w:rPr>
        <w:t>algunos aspectos particulares que se derivan de la aplicación de la Resolución CREG 200 de 2019, la cual brinda una opción para permitir la conexión de proyectos de generación compartiendo activos de conexión</w:t>
      </w:r>
      <w:r w:rsidR="00887BFF">
        <w:rPr>
          <w:lang w:val="es-MX"/>
        </w:rPr>
        <w:t xml:space="preserve">. </w:t>
      </w:r>
    </w:p>
    <w:p w14:paraId="53F5B8C8" w14:textId="77777777" w:rsidR="00B02E32" w:rsidRDefault="00B02E32" w:rsidP="00B02E32">
      <w:pPr>
        <w:contextualSpacing/>
        <w:rPr>
          <w:lang w:val="es-MX"/>
        </w:rPr>
      </w:pPr>
    </w:p>
    <w:p w14:paraId="5F663D5F" w14:textId="40316865" w:rsidR="00F81BCA" w:rsidRDefault="00B02E32" w:rsidP="00B02E32">
      <w:pPr>
        <w:contextualSpacing/>
        <w:rPr>
          <w:lang w:val="es-MX"/>
        </w:rPr>
      </w:pPr>
      <w:r w:rsidRPr="00B02E32">
        <w:rPr>
          <w:lang w:val="es-MX"/>
        </w:rPr>
        <w:t xml:space="preserve">En las citadas comunicaciones XM </w:t>
      </w:r>
      <w:r w:rsidR="005C6268">
        <w:rPr>
          <w:lang w:val="es-MX"/>
        </w:rPr>
        <w:t>S</w:t>
      </w:r>
      <w:r w:rsidR="00184299">
        <w:rPr>
          <w:lang w:val="es-MX"/>
        </w:rPr>
        <w:t>.</w:t>
      </w:r>
      <w:r w:rsidR="005C6268">
        <w:rPr>
          <w:lang w:val="es-MX"/>
        </w:rPr>
        <w:t>A</w:t>
      </w:r>
      <w:r w:rsidR="00184299">
        <w:rPr>
          <w:lang w:val="es-MX"/>
        </w:rPr>
        <w:t>.</w:t>
      </w:r>
      <w:r w:rsidR="005C6268">
        <w:rPr>
          <w:lang w:val="es-MX"/>
        </w:rPr>
        <w:t xml:space="preserve"> E</w:t>
      </w:r>
      <w:r w:rsidR="00184299">
        <w:rPr>
          <w:lang w:val="es-MX"/>
        </w:rPr>
        <w:t>.</w:t>
      </w:r>
      <w:r w:rsidR="005C6268">
        <w:rPr>
          <w:lang w:val="es-MX"/>
        </w:rPr>
        <w:t>S</w:t>
      </w:r>
      <w:r w:rsidR="00184299">
        <w:rPr>
          <w:lang w:val="es-MX"/>
        </w:rPr>
        <w:t>.</w:t>
      </w:r>
      <w:r w:rsidR="005C6268">
        <w:rPr>
          <w:lang w:val="es-MX"/>
        </w:rPr>
        <w:t>P</w:t>
      </w:r>
      <w:r w:rsidR="00184299">
        <w:rPr>
          <w:lang w:val="es-MX"/>
        </w:rPr>
        <w:t>.</w:t>
      </w:r>
      <w:r w:rsidR="005C6268">
        <w:rPr>
          <w:lang w:val="es-MX"/>
        </w:rPr>
        <w:t xml:space="preserve"> </w:t>
      </w:r>
      <w:r w:rsidRPr="00B02E32">
        <w:rPr>
          <w:lang w:val="es-MX"/>
        </w:rPr>
        <w:t xml:space="preserve">manifestó a la Comisión, entre otros aspectos, la necesidad de que la CREG </w:t>
      </w:r>
      <w:r w:rsidR="000413A9">
        <w:rPr>
          <w:lang w:val="es-MX"/>
        </w:rPr>
        <w:t>regulara</w:t>
      </w:r>
      <w:r w:rsidRPr="00B02E32">
        <w:rPr>
          <w:lang w:val="es-MX"/>
        </w:rPr>
        <w:t xml:space="preserve"> los aspectos </w:t>
      </w:r>
      <w:proofErr w:type="gramStart"/>
      <w:r w:rsidRPr="00B02E32">
        <w:rPr>
          <w:lang w:val="es-MX"/>
        </w:rPr>
        <w:t>técnicos  asociados</w:t>
      </w:r>
      <w:proofErr w:type="gramEnd"/>
      <w:r w:rsidRPr="00B02E32">
        <w:rPr>
          <w:lang w:val="es-MX"/>
        </w:rPr>
        <w:t xml:space="preserve"> a la integración de generadores que van a hacer uso de la alternativa de conectarse a través de activos compartidos establecida en la Resolución CREG 200 de 2019 de tal forma que se mantenga una operación segura, confiable y económica del SIN. </w:t>
      </w:r>
    </w:p>
    <w:p w14:paraId="5EB22F4C" w14:textId="77777777" w:rsidR="00F81BCA" w:rsidRDefault="00F81BCA" w:rsidP="00B02E32">
      <w:pPr>
        <w:contextualSpacing/>
        <w:rPr>
          <w:lang w:val="es-MX"/>
        </w:rPr>
      </w:pPr>
    </w:p>
    <w:p w14:paraId="1F21E661" w14:textId="123B5BEB" w:rsidR="00FE1282" w:rsidRDefault="00EA59DC" w:rsidP="00B02E32">
      <w:pPr>
        <w:contextualSpacing/>
        <w:rPr>
          <w:lang w:val="es-MX"/>
        </w:rPr>
      </w:pPr>
      <w:r>
        <w:rPr>
          <w:lang w:val="es-MX"/>
        </w:rPr>
        <w:t xml:space="preserve">En el radicado CREG </w:t>
      </w:r>
      <w:r w:rsidRPr="00EA59DC">
        <w:rPr>
          <w:lang w:val="es-MX"/>
        </w:rPr>
        <w:t>E2022008493</w:t>
      </w:r>
      <w:r w:rsidR="00E1018C">
        <w:rPr>
          <w:lang w:val="es-MX"/>
        </w:rPr>
        <w:t>, XM</w:t>
      </w:r>
      <w:r w:rsidR="00F81BCA">
        <w:rPr>
          <w:lang w:val="es-MX"/>
        </w:rPr>
        <w:t xml:space="preserve"> S</w:t>
      </w:r>
      <w:r w:rsidR="00184299">
        <w:rPr>
          <w:lang w:val="es-MX"/>
        </w:rPr>
        <w:t>.</w:t>
      </w:r>
      <w:r w:rsidR="00F81BCA">
        <w:rPr>
          <w:lang w:val="es-MX"/>
        </w:rPr>
        <w:t>A</w:t>
      </w:r>
      <w:r w:rsidR="00184299">
        <w:rPr>
          <w:lang w:val="es-MX"/>
        </w:rPr>
        <w:t>.</w:t>
      </w:r>
      <w:r w:rsidR="00F81BCA">
        <w:rPr>
          <w:lang w:val="es-MX"/>
        </w:rPr>
        <w:t xml:space="preserve"> E</w:t>
      </w:r>
      <w:r w:rsidR="00184299">
        <w:rPr>
          <w:lang w:val="es-MX"/>
        </w:rPr>
        <w:t>.</w:t>
      </w:r>
      <w:r w:rsidR="00F81BCA">
        <w:rPr>
          <w:lang w:val="es-MX"/>
        </w:rPr>
        <w:t>S</w:t>
      </w:r>
      <w:r w:rsidR="00184299">
        <w:rPr>
          <w:lang w:val="es-MX"/>
        </w:rPr>
        <w:t>.</w:t>
      </w:r>
      <w:r w:rsidR="00F81BCA">
        <w:rPr>
          <w:lang w:val="es-MX"/>
        </w:rPr>
        <w:t>P</w:t>
      </w:r>
      <w:r w:rsidR="00184299">
        <w:rPr>
          <w:lang w:val="es-MX"/>
        </w:rPr>
        <w:t>.</w:t>
      </w:r>
      <w:r>
        <w:rPr>
          <w:lang w:val="es-MX"/>
        </w:rPr>
        <w:t xml:space="preserve"> </w:t>
      </w:r>
      <w:r w:rsidR="007A2A58">
        <w:rPr>
          <w:lang w:val="es-MX"/>
        </w:rPr>
        <w:t xml:space="preserve">realizó </w:t>
      </w:r>
      <w:r>
        <w:rPr>
          <w:lang w:val="es-MX"/>
        </w:rPr>
        <w:t>un resumen de las comunicaciones y aspectos enviados</w:t>
      </w:r>
      <w:r w:rsidR="00E1018C">
        <w:rPr>
          <w:lang w:val="es-MX"/>
        </w:rPr>
        <w:t xml:space="preserve"> a la Comisión</w:t>
      </w:r>
      <w:r>
        <w:rPr>
          <w:lang w:val="es-MX"/>
        </w:rPr>
        <w:t>, entre los cuales se tienen: curva de carga</w:t>
      </w:r>
      <w:r w:rsidR="00101134">
        <w:rPr>
          <w:lang w:val="es-MX"/>
        </w:rPr>
        <w:t xml:space="preserve"> en el punto de conexión compartida, control de tensión, seguimiento al </w:t>
      </w:r>
      <w:r w:rsidR="00E1018C">
        <w:rPr>
          <w:lang w:val="es-MX"/>
        </w:rPr>
        <w:t>desempeño</w:t>
      </w:r>
      <w:r w:rsidR="00101134">
        <w:rPr>
          <w:lang w:val="es-MX"/>
        </w:rPr>
        <w:t xml:space="preserve"> del control de tensión, requerimientos de curvas ante sobretensiones y caídas de tensión, modelos de los elementos estáticos, confiabilidad y seguridad</w:t>
      </w:r>
      <w:r w:rsidR="00885436">
        <w:rPr>
          <w:lang w:val="es-MX"/>
        </w:rPr>
        <w:t xml:space="preserve"> de los elementos de la conexión compartida, reporte de disponibilidad de activos, </w:t>
      </w:r>
      <w:r w:rsidR="00E1018C">
        <w:rPr>
          <w:lang w:val="es-MX"/>
        </w:rPr>
        <w:t>cálculo</w:t>
      </w:r>
      <w:r w:rsidR="00885436">
        <w:rPr>
          <w:lang w:val="es-MX"/>
        </w:rPr>
        <w:t xml:space="preserve"> de disponibilidad comercial, </w:t>
      </w:r>
      <w:r w:rsidR="00E1018C">
        <w:rPr>
          <w:lang w:val="es-MX"/>
        </w:rPr>
        <w:t>supervisión de activos, responsabilidades del representante del acuerdo de la conexión compartida, entre otros.</w:t>
      </w:r>
      <w:r w:rsidR="00FE1282">
        <w:rPr>
          <w:lang w:val="es-MX"/>
        </w:rPr>
        <w:t xml:space="preserve"> </w:t>
      </w:r>
    </w:p>
    <w:p w14:paraId="12A5888B" w14:textId="77777777" w:rsidR="00FE1282" w:rsidRDefault="00FE1282" w:rsidP="00B02E32">
      <w:pPr>
        <w:contextualSpacing/>
        <w:rPr>
          <w:lang w:val="es-MX"/>
        </w:rPr>
      </w:pPr>
    </w:p>
    <w:p w14:paraId="79C08F7F" w14:textId="7EBC9989" w:rsidR="0000249C" w:rsidRDefault="00E1018C" w:rsidP="00EC5638">
      <w:pPr>
        <w:contextualSpacing/>
      </w:pPr>
      <w:r>
        <w:t xml:space="preserve">La Comisión </w:t>
      </w:r>
      <w:r w:rsidR="00FF5AA6">
        <w:t>contrat</w:t>
      </w:r>
      <w:r w:rsidR="00A2302F">
        <w:t>ó</w:t>
      </w:r>
      <w:r w:rsidR="00FF5AA6">
        <w:t xml:space="preserve"> </w:t>
      </w:r>
      <w:r w:rsidR="00C11BB2">
        <w:t xml:space="preserve">la realización </w:t>
      </w:r>
      <w:r w:rsidR="00FF5AA6">
        <w:t xml:space="preserve">de un estudio de </w:t>
      </w:r>
      <w:r w:rsidR="00AB6D69">
        <w:t>consultoría</w:t>
      </w:r>
      <w:r>
        <w:t xml:space="preserve"> </w:t>
      </w:r>
      <w:r w:rsidR="00203F1D">
        <w:t xml:space="preserve">en el año 2020 </w:t>
      </w:r>
      <w:r>
        <w:t>con</w:t>
      </w:r>
      <w:r w:rsidR="00FF5AA6">
        <w:t xml:space="preserve"> la empresa</w:t>
      </w:r>
      <w:r>
        <w:t xml:space="preserve"> PHC servicios integrados</w:t>
      </w:r>
      <w:r w:rsidR="006E5247">
        <w:t xml:space="preserve"> para determinar los requerimientos técnicos y operativos que se deben cumplir para la aplicación de la Resolución CREG 200 de 2019</w:t>
      </w:r>
      <w:r w:rsidR="00E51698">
        <w:t>. Dentro del alcance</w:t>
      </w:r>
      <w:r w:rsidR="00196487">
        <w:t xml:space="preserve"> del estudio</w:t>
      </w:r>
      <w:r w:rsidR="00E51698">
        <w:t xml:space="preserve"> se tiene el análisis de los documentos enviados por XM S</w:t>
      </w:r>
      <w:r w:rsidR="00184299">
        <w:t>.</w:t>
      </w:r>
      <w:r w:rsidR="00E51698">
        <w:t>A</w:t>
      </w:r>
      <w:r w:rsidR="00184299">
        <w:t>.</w:t>
      </w:r>
      <w:r w:rsidR="00E51698">
        <w:t xml:space="preserve"> E</w:t>
      </w:r>
      <w:r w:rsidR="00184299">
        <w:t>.</w:t>
      </w:r>
      <w:r w:rsidR="00E51698">
        <w:t>S</w:t>
      </w:r>
      <w:r w:rsidR="00184299">
        <w:t>.</w:t>
      </w:r>
      <w:r w:rsidR="00E51698">
        <w:t xml:space="preserve">P. </w:t>
      </w:r>
    </w:p>
    <w:p w14:paraId="28263165" w14:textId="77777777" w:rsidR="00EC5638" w:rsidRDefault="00EC5638" w:rsidP="00EC5638">
      <w:pPr>
        <w:contextualSpacing/>
      </w:pPr>
    </w:p>
    <w:p w14:paraId="5C471102" w14:textId="0D746B29" w:rsidR="00D43DFE" w:rsidRDefault="0017745C" w:rsidP="00EC5638">
      <w:pPr>
        <w:contextualSpacing/>
      </w:pPr>
      <w:r w:rsidRPr="0017745C">
        <w:t xml:space="preserve">Las leyes 142 y 143 de 1994 establecen en los artículos 171 y 34 respectivamente, que una de las funciones del CND es: </w:t>
      </w:r>
      <w:r>
        <w:t>“</w:t>
      </w:r>
      <w:r w:rsidRPr="0017745C">
        <w:rPr>
          <w:i/>
          <w:iCs/>
        </w:rPr>
        <w:t>Ejercer la coordinación, supervisión, control y análisis de la operación de los recursos de generación, interconexión y transmisión incluyendo las interconexiones internacionales</w:t>
      </w:r>
      <w:r w:rsidRPr="0017745C">
        <w:t>;”. Así mismo, la Ley 143 de 1994 en el capítulo V sobre la generación en su artículo 24, expresa que las conexiones a las redes de interconexión y transmisión son parte de la generación. Por tanto, e</w:t>
      </w:r>
      <w:r w:rsidR="00952CAA">
        <w:t>s</w:t>
      </w:r>
      <w:r w:rsidRPr="0017745C">
        <w:t xml:space="preserve"> función del CND </w:t>
      </w:r>
      <w:r w:rsidR="00952CAA">
        <w:t>la</w:t>
      </w:r>
      <w:r w:rsidRPr="0017745C">
        <w:t xml:space="preserve"> coordinación, supervisión, control y análisis de la operación de los recursos de generación</w:t>
      </w:r>
      <w:r w:rsidR="001878F0">
        <w:t>, lo cual</w:t>
      </w:r>
      <w:r w:rsidRPr="0017745C">
        <w:t xml:space="preserve"> incluye sus conexiones</w:t>
      </w:r>
      <w:r>
        <w:t>.</w:t>
      </w:r>
    </w:p>
    <w:p w14:paraId="440BFC1F" w14:textId="77777777" w:rsidR="0017745C" w:rsidRDefault="0017745C" w:rsidP="00EC5638">
      <w:pPr>
        <w:contextualSpacing/>
      </w:pPr>
    </w:p>
    <w:p w14:paraId="20C7880A" w14:textId="34CA3792" w:rsidR="001C4187" w:rsidRDefault="007E615B" w:rsidP="00EC5638">
      <w:pPr>
        <w:contextualSpacing/>
      </w:pPr>
      <w:r>
        <w:t>L</w:t>
      </w:r>
      <w:r w:rsidRPr="007E615B">
        <w:t xml:space="preserve">as Resoluciones CREG 025 de 1995 (Código de </w:t>
      </w:r>
      <w:r>
        <w:t>Redes</w:t>
      </w:r>
      <w:r w:rsidRPr="007E615B">
        <w:t xml:space="preserve">), 080 y 083 de 1999 regulan en detalle los roles </w:t>
      </w:r>
      <w:r w:rsidR="00160D3C" w:rsidRPr="00160D3C">
        <w:t>de planeación, coordinación</w:t>
      </w:r>
      <w:r w:rsidR="00160D3C">
        <w:t>,</w:t>
      </w:r>
      <w:r w:rsidR="00160D3C" w:rsidRPr="00160D3C">
        <w:t xml:space="preserve"> supervisión y control </w:t>
      </w:r>
      <w:r w:rsidR="00160D3C" w:rsidRPr="00160D3C">
        <w:lastRenderedPageBreak/>
        <w:t>entre el Centro Nacional de Despacho (CND) y los agentes del SIN</w:t>
      </w:r>
      <w:r w:rsidRPr="007E615B">
        <w:t xml:space="preserve">. En particular, la resolución CREG 080 de 1999 </w:t>
      </w:r>
      <w:r w:rsidR="00566448">
        <w:t xml:space="preserve">en su artículo 2 y </w:t>
      </w:r>
      <w:r w:rsidRPr="007E615B">
        <w:t>en los numerales 2</w:t>
      </w:r>
      <w:r w:rsidR="006E4D35">
        <w:t>, 3 y</w:t>
      </w:r>
      <w:r w:rsidRPr="007E615B">
        <w:t xml:space="preserve"> 4 del artículo 3 establece, en lo que respecta a la supervisión</w:t>
      </w:r>
      <w:r w:rsidR="006E4D35">
        <w:t xml:space="preserve">, coordinación </w:t>
      </w:r>
      <w:r w:rsidRPr="007E615B">
        <w:t>y control de la operación</w:t>
      </w:r>
      <w:r w:rsidR="007A41E2">
        <w:t xml:space="preserve"> y que tienen relación con activos de conexión</w:t>
      </w:r>
      <w:r w:rsidRPr="007E615B">
        <w:t>, por parte del CND lo siguiente</w:t>
      </w:r>
      <w:r w:rsidR="0028602B">
        <w:t xml:space="preserve"> (subrayado añadido)</w:t>
      </w:r>
      <w:r w:rsidR="00FE21F6">
        <w:t xml:space="preserve">: </w:t>
      </w:r>
    </w:p>
    <w:p w14:paraId="1321A1B4" w14:textId="77777777" w:rsidR="001C4187" w:rsidRDefault="001C4187" w:rsidP="00EC5638">
      <w:pPr>
        <w:contextualSpacing/>
      </w:pPr>
    </w:p>
    <w:p w14:paraId="2ED7D5E9" w14:textId="38D08AD6" w:rsidR="00AA2402" w:rsidRDefault="00AA2402" w:rsidP="009849C5">
      <w:pPr>
        <w:ind w:left="284" w:right="142"/>
        <w:contextualSpacing/>
      </w:pPr>
      <w:r>
        <w:t xml:space="preserve">(…) </w:t>
      </w:r>
      <w:r w:rsidRPr="00AA2402">
        <w:rPr>
          <w:i/>
          <w:iCs/>
        </w:rPr>
        <w:t xml:space="preserve">Centro Nacional de Despacho (CND). Es </w:t>
      </w:r>
      <w:r w:rsidRPr="00AA2402">
        <w:rPr>
          <w:i/>
          <w:iCs/>
          <w:u w:val="single"/>
        </w:rPr>
        <w:t>responsable de la planeación, coordinación, supervisión y control de la operación integrada de los recursos del SIN</w:t>
      </w:r>
      <w:r w:rsidRPr="00AA2402">
        <w:rPr>
          <w:i/>
          <w:iCs/>
        </w:rPr>
        <w:t xml:space="preserve">, teniendo como objetivo una operación segura, confiable y económica, con sujeción a la reglamentación vigente y los acuerdos del CNO </w:t>
      </w:r>
      <w:r>
        <w:t>(…)</w:t>
      </w:r>
    </w:p>
    <w:p w14:paraId="1D34B8A0" w14:textId="77777777" w:rsidR="00AA2402" w:rsidRDefault="00AA2402" w:rsidP="009849C5">
      <w:pPr>
        <w:ind w:left="284" w:right="142"/>
        <w:contextualSpacing/>
      </w:pPr>
    </w:p>
    <w:p w14:paraId="5581D1E3" w14:textId="4C9997B5" w:rsidR="00C23726" w:rsidRDefault="00C23726" w:rsidP="009849C5">
      <w:pPr>
        <w:ind w:left="284" w:right="142"/>
        <w:contextualSpacing/>
      </w:pPr>
      <w:r>
        <w:t xml:space="preserve">(…) </w:t>
      </w:r>
      <w:r w:rsidRPr="00015CBC">
        <w:rPr>
          <w:i/>
          <w:iCs/>
          <w:u w:val="single"/>
        </w:rPr>
        <w:t>Supervisar directamente las variables de operación de los generadores despachados centralmente</w:t>
      </w:r>
      <w:r>
        <w:t xml:space="preserve"> (…)</w:t>
      </w:r>
    </w:p>
    <w:p w14:paraId="5AA9115C" w14:textId="77777777" w:rsidR="00C23726" w:rsidRDefault="00C23726" w:rsidP="009849C5">
      <w:pPr>
        <w:ind w:left="284" w:right="142"/>
        <w:contextualSpacing/>
      </w:pPr>
    </w:p>
    <w:p w14:paraId="7167E1D1" w14:textId="705DD45E" w:rsidR="007E615B" w:rsidRDefault="00FE21F6" w:rsidP="009849C5">
      <w:pPr>
        <w:ind w:left="284" w:right="142"/>
        <w:contextualSpacing/>
      </w:pPr>
      <w:r>
        <w:t xml:space="preserve">(…) </w:t>
      </w:r>
      <w:r w:rsidRPr="00A44A7C">
        <w:rPr>
          <w:i/>
          <w:iCs/>
          <w:u w:val="single"/>
        </w:rPr>
        <w:t>Supervisar directamente</w:t>
      </w:r>
      <w:r w:rsidRPr="00FE21F6">
        <w:rPr>
          <w:i/>
          <w:iCs/>
        </w:rPr>
        <w:t xml:space="preserve"> las variables de operación de los </w:t>
      </w:r>
      <w:r w:rsidRPr="00FE21F6">
        <w:rPr>
          <w:i/>
          <w:iCs/>
          <w:u w:val="single"/>
        </w:rPr>
        <w:t>Activos</w:t>
      </w:r>
      <w:r w:rsidRPr="00FE21F6">
        <w:rPr>
          <w:i/>
          <w:iCs/>
        </w:rPr>
        <w:t xml:space="preserve"> de Uso del STN y </w:t>
      </w:r>
      <w:r w:rsidRPr="00FE21F6">
        <w:rPr>
          <w:i/>
          <w:iCs/>
          <w:u w:val="single"/>
        </w:rPr>
        <w:t>de Conexión</w:t>
      </w:r>
      <w:r w:rsidRPr="00FE21F6">
        <w:rPr>
          <w:i/>
          <w:iCs/>
        </w:rPr>
        <w:t xml:space="preserve"> al STN</w:t>
      </w:r>
      <w:r>
        <w:t xml:space="preserve"> (…)</w:t>
      </w:r>
    </w:p>
    <w:p w14:paraId="555B3033" w14:textId="77777777" w:rsidR="001C4187" w:rsidRDefault="001C4187" w:rsidP="009849C5">
      <w:pPr>
        <w:ind w:left="284" w:right="142"/>
        <w:contextualSpacing/>
      </w:pPr>
    </w:p>
    <w:p w14:paraId="21D96E60" w14:textId="49A517AD" w:rsidR="001C4187" w:rsidRDefault="001C4187" w:rsidP="009849C5">
      <w:pPr>
        <w:ind w:left="284" w:right="142"/>
        <w:contextualSpacing/>
      </w:pPr>
      <w:r>
        <w:t xml:space="preserve">(…) </w:t>
      </w:r>
      <w:r w:rsidRPr="00015CBC">
        <w:rPr>
          <w:i/>
          <w:iCs/>
          <w:u w:val="single"/>
        </w:rPr>
        <w:t>Supervisar directamente la operación de los activos que prestan el servicio de Control Automático de Voltaje</w:t>
      </w:r>
      <w:r w:rsidRPr="001C4187">
        <w:rPr>
          <w:i/>
          <w:iCs/>
        </w:rPr>
        <w:t xml:space="preserve"> (CAV) en el STN, </w:t>
      </w:r>
      <w:r w:rsidRPr="001C4187">
        <w:rPr>
          <w:i/>
          <w:iCs/>
          <w:u w:val="single"/>
        </w:rPr>
        <w:t>en Activos de Conexión</w:t>
      </w:r>
      <w:r w:rsidRPr="001C4187">
        <w:rPr>
          <w:i/>
          <w:iCs/>
        </w:rPr>
        <w:t xml:space="preserve"> </w:t>
      </w:r>
      <w:r w:rsidRPr="00782F64">
        <w:rPr>
          <w:i/>
          <w:iCs/>
          <w:u w:val="single"/>
        </w:rPr>
        <w:t>al STN y a nivel de generadores despachados centralmente</w:t>
      </w:r>
      <w:r>
        <w:t xml:space="preserve"> (…) </w:t>
      </w:r>
    </w:p>
    <w:p w14:paraId="52E5BC75" w14:textId="77777777" w:rsidR="006E4D35" w:rsidRDefault="006E4D35" w:rsidP="009849C5">
      <w:pPr>
        <w:ind w:left="284" w:right="142"/>
        <w:contextualSpacing/>
      </w:pPr>
    </w:p>
    <w:p w14:paraId="4639E904" w14:textId="2E51D514" w:rsidR="006E4D35" w:rsidRDefault="006E4D35" w:rsidP="009849C5">
      <w:pPr>
        <w:ind w:left="284" w:right="142"/>
        <w:contextualSpacing/>
      </w:pPr>
      <w:r>
        <w:t xml:space="preserve">(…) </w:t>
      </w:r>
      <w:r w:rsidRPr="006E4D35">
        <w:rPr>
          <w:i/>
          <w:iCs/>
          <w:u w:val="single"/>
        </w:rPr>
        <w:t>Coordinar la operación</w:t>
      </w:r>
      <w:r w:rsidRPr="006E4D35">
        <w:rPr>
          <w:i/>
          <w:iCs/>
        </w:rPr>
        <w:t xml:space="preserve"> de los Activos de Uso del STN </w:t>
      </w:r>
      <w:r w:rsidRPr="006E4D35">
        <w:rPr>
          <w:i/>
          <w:iCs/>
          <w:u w:val="single"/>
        </w:rPr>
        <w:t>y Activos de Conexión al STN,</w:t>
      </w:r>
      <w:r w:rsidRPr="006E4D35">
        <w:rPr>
          <w:i/>
          <w:iCs/>
        </w:rPr>
        <w:t xml:space="preserve"> respetando los límites operativos declarados por los agentes, los cuales deberán estar sustentados técnicamente tanto en el momento en que se efectúe la declaración inicial, como en el momento en que se solicite la modificación de estos límites</w:t>
      </w:r>
      <w:r>
        <w:t xml:space="preserve"> (…)</w:t>
      </w:r>
    </w:p>
    <w:p w14:paraId="70FBA9AB" w14:textId="77777777" w:rsidR="00DD2179" w:rsidRDefault="00DD2179" w:rsidP="009849C5">
      <w:pPr>
        <w:ind w:left="284" w:right="142"/>
        <w:contextualSpacing/>
      </w:pPr>
    </w:p>
    <w:p w14:paraId="4A2D2AB2" w14:textId="402C425F" w:rsidR="00DD2179" w:rsidRDefault="00DD2179" w:rsidP="009849C5">
      <w:pPr>
        <w:ind w:left="284" w:right="142"/>
        <w:contextualSpacing/>
      </w:pPr>
      <w:r>
        <w:t xml:space="preserve">(…) </w:t>
      </w:r>
      <w:r w:rsidRPr="00DD2179">
        <w:rPr>
          <w:i/>
          <w:iCs/>
          <w:u w:val="single"/>
        </w:rPr>
        <w:t>Coordinar el Control Automático de Voltaje (CAV</w:t>
      </w:r>
      <w:r w:rsidRPr="00DD2179">
        <w:rPr>
          <w:i/>
          <w:iCs/>
        </w:rPr>
        <w:t xml:space="preserve">) en el STN, </w:t>
      </w:r>
      <w:r w:rsidRPr="00DD2179">
        <w:rPr>
          <w:i/>
          <w:iCs/>
          <w:u w:val="single"/>
        </w:rPr>
        <w:t xml:space="preserve">en Activos de Conexión al STN </w:t>
      </w:r>
      <w:r w:rsidRPr="001E3258">
        <w:rPr>
          <w:i/>
          <w:iCs/>
          <w:u w:val="single"/>
        </w:rPr>
        <w:t>y a nivel de generadores despachados centralmente</w:t>
      </w:r>
      <w:r w:rsidRPr="00DD2179">
        <w:rPr>
          <w:i/>
          <w:iCs/>
        </w:rPr>
        <w:t xml:space="preserve">. </w:t>
      </w:r>
      <w:r w:rsidRPr="00DD2179">
        <w:rPr>
          <w:i/>
          <w:iCs/>
          <w:u w:val="single"/>
        </w:rPr>
        <w:t xml:space="preserve">Para esto, el CND requiere </w:t>
      </w:r>
      <w:proofErr w:type="spellStart"/>
      <w:r w:rsidRPr="00DD2179">
        <w:rPr>
          <w:i/>
          <w:iCs/>
          <w:u w:val="single"/>
        </w:rPr>
        <w:t>telecomando</w:t>
      </w:r>
      <w:proofErr w:type="spellEnd"/>
      <w:r w:rsidRPr="00DD2179">
        <w:rPr>
          <w:i/>
          <w:iCs/>
          <w:u w:val="single"/>
        </w:rPr>
        <w:t xml:space="preserve"> directo sobre los equipos que prestan este servicio</w:t>
      </w:r>
      <w:r>
        <w:t xml:space="preserve"> (…)</w:t>
      </w:r>
    </w:p>
    <w:p w14:paraId="6230393E" w14:textId="77777777" w:rsidR="003A797E" w:rsidRDefault="003A797E" w:rsidP="009849C5">
      <w:pPr>
        <w:ind w:left="284" w:right="142"/>
        <w:contextualSpacing/>
      </w:pPr>
    </w:p>
    <w:p w14:paraId="68D3AF94" w14:textId="71670462" w:rsidR="00A01330" w:rsidRDefault="00A01330" w:rsidP="009849C5">
      <w:pPr>
        <w:ind w:left="284" w:right="142"/>
        <w:contextualSpacing/>
      </w:pPr>
      <w:r>
        <w:t xml:space="preserve">(…) </w:t>
      </w:r>
      <w:r w:rsidRPr="00A01330">
        <w:rPr>
          <w:i/>
          <w:iCs/>
          <w:u w:val="single"/>
        </w:rPr>
        <w:t>Coordinar a través de los Transportadores que a su criterio requiera, la regulación de voltaje de otros activos del SIN</w:t>
      </w:r>
      <w:r>
        <w:t xml:space="preserve"> (…)</w:t>
      </w:r>
    </w:p>
    <w:p w14:paraId="65131F35" w14:textId="77777777" w:rsidR="00A01330" w:rsidRDefault="00A01330" w:rsidP="009849C5">
      <w:pPr>
        <w:ind w:left="284" w:right="142"/>
        <w:contextualSpacing/>
      </w:pPr>
    </w:p>
    <w:p w14:paraId="3CC27E0C" w14:textId="2FA36A45" w:rsidR="00A33900" w:rsidRDefault="00A33900" w:rsidP="009849C5">
      <w:pPr>
        <w:ind w:left="284" w:right="142"/>
        <w:contextualSpacing/>
      </w:pPr>
      <w:r>
        <w:t xml:space="preserve">(…) </w:t>
      </w:r>
      <w:r w:rsidRPr="00A33900">
        <w:rPr>
          <w:i/>
          <w:iCs/>
          <w:u w:val="single"/>
        </w:rPr>
        <w:t>Coordinar, de acuerdo con la reglamentación vigente, la programación de mantenimientos preventivos y correctivos de</w:t>
      </w:r>
      <w:r w:rsidRPr="00A33900">
        <w:rPr>
          <w:i/>
          <w:iCs/>
        </w:rPr>
        <w:t xml:space="preserve"> </w:t>
      </w:r>
      <w:r w:rsidRPr="00455FE8">
        <w:rPr>
          <w:i/>
          <w:iCs/>
          <w:u w:val="single"/>
        </w:rPr>
        <w:t>las plantas y/o unidades de generación despachadas centralmente, de las Unidades Constructivas del STN</w:t>
      </w:r>
      <w:r w:rsidRPr="00A33900">
        <w:rPr>
          <w:i/>
          <w:iCs/>
        </w:rPr>
        <w:t xml:space="preserve">, </w:t>
      </w:r>
      <w:r w:rsidRPr="00A33900">
        <w:rPr>
          <w:i/>
          <w:iCs/>
          <w:u w:val="single"/>
        </w:rPr>
        <w:t>de los Activos de Conexión al STN</w:t>
      </w:r>
      <w:r w:rsidRPr="00A33900">
        <w:rPr>
          <w:i/>
          <w:iCs/>
        </w:rPr>
        <w:t xml:space="preserve">, de las Interconexiones Internacionales de nivel IV o superior </w:t>
      </w:r>
      <w:r w:rsidRPr="00A33900">
        <w:rPr>
          <w:i/>
          <w:iCs/>
          <w:u w:val="single"/>
        </w:rPr>
        <w:t>y de los demás activos que a su criterio se consideren Consignación Nacional</w:t>
      </w:r>
      <w:r>
        <w:t xml:space="preserve"> (…)</w:t>
      </w:r>
    </w:p>
    <w:p w14:paraId="77D5DDEB" w14:textId="77777777" w:rsidR="003F389E" w:rsidRDefault="003F389E" w:rsidP="009849C5">
      <w:pPr>
        <w:ind w:left="284" w:right="142"/>
        <w:contextualSpacing/>
      </w:pPr>
    </w:p>
    <w:p w14:paraId="04B1B644" w14:textId="77777777" w:rsidR="003F389E" w:rsidRDefault="003F389E" w:rsidP="009849C5">
      <w:pPr>
        <w:ind w:left="284" w:right="142"/>
        <w:contextualSpacing/>
      </w:pPr>
      <w:r>
        <w:t xml:space="preserve">(…) </w:t>
      </w:r>
      <w:r w:rsidRPr="00015CBC">
        <w:rPr>
          <w:i/>
          <w:iCs/>
          <w:u w:val="single"/>
        </w:rPr>
        <w:t>Controlar directamente los equipos que presten el servicio de Regulación Automática de Voltaje (CAV)</w:t>
      </w:r>
      <w:r w:rsidRPr="003A797E">
        <w:rPr>
          <w:i/>
          <w:iCs/>
        </w:rPr>
        <w:t xml:space="preserve"> en el STN, </w:t>
      </w:r>
      <w:r w:rsidRPr="00015CBC">
        <w:rPr>
          <w:i/>
          <w:iCs/>
          <w:u w:val="single"/>
        </w:rPr>
        <w:t>en Activos de Conexión al STN</w:t>
      </w:r>
      <w:r w:rsidRPr="003A797E">
        <w:rPr>
          <w:i/>
          <w:iCs/>
        </w:rPr>
        <w:t xml:space="preserve"> </w:t>
      </w:r>
      <w:r w:rsidRPr="00015CBC">
        <w:rPr>
          <w:i/>
          <w:iCs/>
          <w:u w:val="single"/>
        </w:rPr>
        <w:t xml:space="preserve">y a nivel de generadores despachados centralmente, mediante </w:t>
      </w:r>
      <w:proofErr w:type="spellStart"/>
      <w:r w:rsidRPr="00015CBC">
        <w:rPr>
          <w:i/>
          <w:iCs/>
          <w:u w:val="single"/>
        </w:rPr>
        <w:t>telecomando</w:t>
      </w:r>
      <w:proofErr w:type="spellEnd"/>
      <w:r w:rsidRPr="00015CBC">
        <w:rPr>
          <w:i/>
          <w:iCs/>
          <w:u w:val="single"/>
        </w:rPr>
        <w:t>, en los términos establecidos en la reglamentación vigente</w:t>
      </w:r>
      <w:r>
        <w:t xml:space="preserve"> (…)</w:t>
      </w:r>
    </w:p>
    <w:p w14:paraId="4471F5DD" w14:textId="77777777" w:rsidR="00C642C3" w:rsidRDefault="00C642C3" w:rsidP="009849C5">
      <w:pPr>
        <w:ind w:left="284" w:right="142"/>
        <w:contextualSpacing/>
      </w:pPr>
    </w:p>
    <w:p w14:paraId="7A256FD2" w14:textId="224B6B5A" w:rsidR="00C642C3" w:rsidRDefault="00C642C3" w:rsidP="009849C5">
      <w:pPr>
        <w:ind w:left="284" w:right="142"/>
        <w:contextualSpacing/>
      </w:pPr>
      <w:r>
        <w:t xml:space="preserve">(…) </w:t>
      </w:r>
      <w:r w:rsidRPr="00C642C3">
        <w:rPr>
          <w:i/>
          <w:iCs/>
        </w:rPr>
        <w:t xml:space="preserve">Controlar indirectamente las plantas y/o unidades de generación despachadas centralmente y aquellas no despachadas centralmente que a su criterio se requiera. Así mismo, </w:t>
      </w:r>
      <w:r w:rsidRPr="00C642C3">
        <w:rPr>
          <w:i/>
          <w:iCs/>
          <w:u w:val="single"/>
        </w:rPr>
        <w:t>controlar indirectamente la operación</w:t>
      </w:r>
      <w:r w:rsidRPr="00C642C3">
        <w:rPr>
          <w:i/>
          <w:iCs/>
        </w:rPr>
        <w:t xml:space="preserve"> de los Activos de Uso del STN </w:t>
      </w:r>
      <w:r w:rsidRPr="00C642C3">
        <w:rPr>
          <w:i/>
          <w:iCs/>
          <w:u w:val="single"/>
        </w:rPr>
        <w:t>y de los Activos de Conexión al STN</w:t>
      </w:r>
      <w:r w:rsidRPr="00C642C3">
        <w:rPr>
          <w:i/>
          <w:iCs/>
        </w:rPr>
        <w:t xml:space="preserve">, de las Interconexiones Internacionales de nivel IV o superior </w:t>
      </w:r>
      <w:r w:rsidRPr="00C642C3">
        <w:rPr>
          <w:i/>
          <w:iCs/>
          <w:u w:val="single"/>
        </w:rPr>
        <w:t xml:space="preserve">y de los demás activos </w:t>
      </w:r>
      <w:r w:rsidRPr="00C642C3">
        <w:rPr>
          <w:i/>
          <w:iCs/>
          <w:u w:val="single"/>
        </w:rPr>
        <w:lastRenderedPageBreak/>
        <w:t>del SIN que a su criterio se requiera, para asegurar una operación segura y confiable del Sistema</w:t>
      </w:r>
      <w:r>
        <w:t xml:space="preserve"> (…)</w:t>
      </w:r>
    </w:p>
    <w:p w14:paraId="033789E5" w14:textId="77777777" w:rsidR="003F389E" w:rsidRDefault="003F389E" w:rsidP="00EC5638">
      <w:pPr>
        <w:contextualSpacing/>
      </w:pPr>
    </w:p>
    <w:p w14:paraId="35331AC8" w14:textId="0F3E395A" w:rsidR="0069492C" w:rsidRDefault="006E4D35" w:rsidP="00EC5638">
      <w:pPr>
        <w:contextualSpacing/>
      </w:pPr>
      <w:r>
        <w:t>Por su parte, l</w:t>
      </w:r>
      <w:r w:rsidR="0069492C">
        <w:t>a Resolución CREG 083 de 1999 establece</w:t>
      </w:r>
      <w:r>
        <w:t xml:space="preserve"> para el</w:t>
      </w:r>
      <w:r w:rsidRPr="007E615B">
        <w:t xml:space="preserve"> CND lo siguiente</w:t>
      </w:r>
      <w:r w:rsidR="0069492C">
        <w:t xml:space="preserve">: </w:t>
      </w:r>
      <w:r>
        <w:t xml:space="preserve"> </w:t>
      </w:r>
    </w:p>
    <w:p w14:paraId="3ACF6670" w14:textId="77777777" w:rsidR="0069492C" w:rsidRDefault="0069492C" w:rsidP="00EC5638">
      <w:pPr>
        <w:contextualSpacing/>
      </w:pPr>
    </w:p>
    <w:p w14:paraId="7B44E12D" w14:textId="049748C5" w:rsidR="0069492C" w:rsidRDefault="0069492C" w:rsidP="009849C5">
      <w:pPr>
        <w:ind w:left="284" w:right="142"/>
        <w:contextualSpacing/>
      </w:pPr>
      <w:r>
        <w:t xml:space="preserve">(…) </w:t>
      </w:r>
      <w:r w:rsidRPr="00015CBC">
        <w:rPr>
          <w:i/>
          <w:iCs/>
          <w:u w:val="single"/>
        </w:rPr>
        <w:t>El CND supervisa en tiempo real las tensiones en barras del STN y de los STR a nivel IV de tensión, los flujos de potencia activa y reactiva</w:t>
      </w:r>
      <w:r w:rsidRPr="0069492C">
        <w:rPr>
          <w:i/>
          <w:iCs/>
        </w:rPr>
        <w:t xml:space="preserve"> por las líneas del STN </w:t>
      </w:r>
      <w:r w:rsidRPr="0069492C">
        <w:rPr>
          <w:i/>
          <w:iCs/>
          <w:u w:val="single"/>
        </w:rPr>
        <w:t>y de los Activos de Conexión a dicho Sistema</w:t>
      </w:r>
      <w:r>
        <w:t xml:space="preserve"> (…)</w:t>
      </w:r>
    </w:p>
    <w:p w14:paraId="62F2B3B0" w14:textId="77777777" w:rsidR="0069492C" w:rsidRDefault="0069492C" w:rsidP="00EC5638">
      <w:pPr>
        <w:contextualSpacing/>
      </w:pPr>
    </w:p>
    <w:p w14:paraId="31CB5173" w14:textId="5CF44060" w:rsidR="007056AA" w:rsidRDefault="007056AA" w:rsidP="00EC5638">
      <w:pPr>
        <w:contextualSpacing/>
      </w:pPr>
      <w:r>
        <w:t xml:space="preserve">De lo anterior, se </w:t>
      </w:r>
      <w:r w:rsidR="00AD1D5D">
        <w:t xml:space="preserve">desprende </w:t>
      </w:r>
      <w:r>
        <w:t xml:space="preserve">que el </w:t>
      </w:r>
      <w:r w:rsidR="0030767A">
        <w:t xml:space="preserve">CND es encargado de coordinar la operación las plantas de generación y sus activos de conexión y de coordinar el control de tensión y reactivos a nivel de generadores y activos de conexión. </w:t>
      </w:r>
    </w:p>
    <w:p w14:paraId="0CCE0E06" w14:textId="77777777" w:rsidR="007056AA" w:rsidRDefault="007056AA" w:rsidP="00EC5638">
      <w:pPr>
        <w:contextualSpacing/>
      </w:pPr>
    </w:p>
    <w:p w14:paraId="2E158377" w14:textId="5DBCC949" w:rsidR="00AE3D33" w:rsidRDefault="00EC5638" w:rsidP="00EC5638">
      <w:pPr>
        <w:contextualSpacing/>
      </w:pPr>
      <w:r w:rsidRPr="00C7589F">
        <w:t xml:space="preserve">Con base en </w:t>
      </w:r>
      <w:r w:rsidR="003A797E" w:rsidRPr="00C7589F">
        <w:t xml:space="preserve">todos los análisis </w:t>
      </w:r>
      <w:r w:rsidRPr="00C7589F">
        <w:t>anterior</w:t>
      </w:r>
      <w:r w:rsidR="003A797E" w:rsidRPr="00C7589F">
        <w:t>es</w:t>
      </w:r>
      <w:r w:rsidRPr="00C7589F">
        <w:t xml:space="preserve">, la Comisión de Regulación de Energía y Gas, en su sesión </w:t>
      </w:r>
      <w:r w:rsidR="00C7589F">
        <w:t>1217</w:t>
      </w:r>
      <w:r w:rsidR="00514524" w:rsidRPr="00C7589F">
        <w:t xml:space="preserve"> </w:t>
      </w:r>
      <w:r w:rsidRPr="00C7589F">
        <w:t xml:space="preserve">del </w:t>
      </w:r>
      <w:r w:rsidR="00C7589F">
        <w:t>02</w:t>
      </w:r>
      <w:r w:rsidR="00514524" w:rsidRPr="00C7589F">
        <w:t xml:space="preserve"> </w:t>
      </w:r>
      <w:r w:rsidRPr="00C7589F">
        <w:t>de</w:t>
      </w:r>
      <w:r w:rsidR="00C7589F">
        <w:t xml:space="preserve"> diciembre</w:t>
      </w:r>
      <w:r w:rsidR="00041671" w:rsidRPr="00C7589F">
        <w:t xml:space="preserve"> </w:t>
      </w:r>
      <w:r w:rsidRPr="00C7589F">
        <w:t>de 20</w:t>
      </w:r>
      <w:r w:rsidR="003F3E70" w:rsidRPr="00C7589F">
        <w:t>22</w:t>
      </w:r>
      <w:r w:rsidRPr="00C7589F">
        <w:t xml:space="preserve">, acordó expedir </w:t>
      </w:r>
      <w:r w:rsidR="00D735D1" w:rsidRPr="00C7589F">
        <w:t>a consulta el presente proyecto de</w:t>
      </w:r>
      <w:r w:rsidRPr="00C7589F">
        <w:t xml:space="preserve"> resolución</w:t>
      </w:r>
      <w:r w:rsidR="00F30CA8" w:rsidRPr="00C7589F">
        <w:t xml:space="preserve">. </w:t>
      </w:r>
      <w:r w:rsidR="00EA68A6" w:rsidRPr="00C7589F">
        <w:t xml:space="preserve">El documento soporte </w:t>
      </w:r>
      <w:r w:rsidR="00C35DA0" w:rsidRPr="00C7589F">
        <w:t>de</w:t>
      </w:r>
      <w:r w:rsidR="00D735D1" w:rsidRPr="00C7589F">
        <w:t>l proyecto</w:t>
      </w:r>
      <w:r w:rsidR="00C35DA0" w:rsidRPr="00C7589F">
        <w:t xml:space="preserve"> </w:t>
      </w:r>
      <w:r w:rsidR="00EA68A6" w:rsidRPr="00C7589F">
        <w:t xml:space="preserve">es el </w:t>
      </w:r>
      <w:r w:rsidR="00C7589F">
        <w:t>701 019</w:t>
      </w:r>
      <w:r w:rsidR="00EA68A6" w:rsidRPr="00C7589F">
        <w:t>.</w:t>
      </w:r>
      <w:r w:rsidR="00EA68A6">
        <w:t xml:space="preserve"> </w:t>
      </w:r>
    </w:p>
    <w:p w14:paraId="5D0567E7" w14:textId="77777777" w:rsidR="003F3E70" w:rsidRDefault="003F3E70" w:rsidP="00EC5638">
      <w:pPr>
        <w:contextualSpacing/>
      </w:pPr>
    </w:p>
    <w:p w14:paraId="70A04D10" w14:textId="77777777" w:rsidR="00782E55" w:rsidRDefault="008153EC" w:rsidP="00F8563A">
      <w:pPr>
        <w:contextualSpacing/>
      </w:pPr>
      <w:r>
        <w:t>En consecuencia,</w:t>
      </w:r>
    </w:p>
    <w:p w14:paraId="79C66B68" w14:textId="2E57B304" w:rsidR="00530738" w:rsidRDefault="00530738" w:rsidP="00F8563A">
      <w:pPr>
        <w:contextualSpacing/>
      </w:pPr>
    </w:p>
    <w:p w14:paraId="789ED914" w14:textId="76DC14C7" w:rsidR="00F8563A" w:rsidRPr="009F2528" w:rsidRDefault="00F8563A" w:rsidP="00F8563A">
      <w:pPr>
        <w:contextualSpacing/>
        <w:jc w:val="center"/>
        <w:rPr>
          <w:rFonts w:cs="Arial"/>
          <w:b/>
          <w:color w:val="000000"/>
        </w:rPr>
      </w:pPr>
      <w:r w:rsidRPr="009F2528">
        <w:rPr>
          <w:rFonts w:cs="Arial"/>
          <w:b/>
          <w:color w:val="000000"/>
        </w:rPr>
        <w:t>R E S U E L V E</w:t>
      </w:r>
      <w:r w:rsidR="005A3A3E">
        <w:rPr>
          <w:rFonts w:cs="Arial"/>
          <w:b/>
          <w:color w:val="000000"/>
        </w:rPr>
        <w:t>:</w:t>
      </w:r>
    </w:p>
    <w:p w14:paraId="00FAD67F" w14:textId="77777777" w:rsidR="00F8563A" w:rsidRPr="009F2528" w:rsidRDefault="00F8563A" w:rsidP="009849C5">
      <w:pPr>
        <w:spacing w:after="120"/>
        <w:contextualSpacing/>
        <w:jc w:val="center"/>
        <w:rPr>
          <w:rFonts w:cs="Arial"/>
          <w:b/>
          <w:color w:val="000000"/>
        </w:rPr>
      </w:pPr>
    </w:p>
    <w:p w14:paraId="68A25FBF" w14:textId="5C60B399" w:rsidR="00236EEE" w:rsidRPr="009F2528" w:rsidRDefault="00A64185">
      <w:pPr>
        <w:pStyle w:val="ARTICULOS"/>
        <w:keepNext/>
        <w:tabs>
          <w:tab w:val="left" w:pos="1560"/>
        </w:tabs>
        <w:ind w:left="0" w:firstLine="0"/>
        <w:contextualSpacing/>
        <w:outlineLvl w:val="1"/>
        <w:rPr>
          <w:bCs w:val="0"/>
          <w:color w:val="000000"/>
          <w:lang w:val="es-ES_tradnl" w:eastAsia="es-CO"/>
        </w:rPr>
      </w:pPr>
      <w:bookmarkStart w:id="0" w:name="_Toc101428683"/>
      <w:bookmarkStart w:id="1" w:name="_Toc502142169"/>
      <w:bookmarkStart w:id="2" w:name="_Toc510533243"/>
      <w:bookmarkStart w:id="3" w:name="_Ref224661154"/>
      <w:r w:rsidRPr="00A64185">
        <w:rPr>
          <w:b/>
          <w:color w:val="000000"/>
          <w:lang w:val="es-ES_tradnl" w:eastAsia="es-CO"/>
        </w:rPr>
        <w:t>Objeto.</w:t>
      </w:r>
      <w:r>
        <w:rPr>
          <w:bCs w:val="0"/>
          <w:color w:val="000000"/>
          <w:lang w:val="es-ES_tradnl" w:eastAsia="es-CO"/>
        </w:rPr>
        <w:t xml:space="preserve"> </w:t>
      </w:r>
      <w:r w:rsidR="00236EEE" w:rsidRPr="003B5580">
        <w:rPr>
          <w:bCs w:val="0"/>
          <w:color w:val="000000"/>
          <w:lang w:val="es-ES_tradnl" w:eastAsia="es-CO"/>
        </w:rPr>
        <w:t>La presente resolución tiene por</w:t>
      </w:r>
      <w:r w:rsidR="00FF5AA6" w:rsidRPr="003B5580">
        <w:rPr>
          <w:bCs w:val="0"/>
          <w:color w:val="000000"/>
          <w:lang w:val="es-ES_tradnl" w:eastAsia="es-CO"/>
        </w:rPr>
        <w:t xml:space="preserve"> </w:t>
      </w:r>
      <w:r w:rsidR="00C62634">
        <w:rPr>
          <w:bCs w:val="0"/>
          <w:color w:val="000000"/>
          <w:lang w:val="es-ES_tradnl" w:eastAsia="es-CO"/>
        </w:rPr>
        <w:t xml:space="preserve">objeto </w:t>
      </w:r>
      <w:r w:rsidR="00FF5AA6" w:rsidRPr="003B5580">
        <w:rPr>
          <w:bCs w:val="0"/>
          <w:color w:val="000000"/>
          <w:lang w:val="es-ES_tradnl" w:eastAsia="es-CO"/>
        </w:rPr>
        <w:t xml:space="preserve">determinar los </w:t>
      </w:r>
      <w:r w:rsidR="003B5580" w:rsidRPr="003B5580">
        <w:rPr>
          <w:bCs w:val="0"/>
          <w:color w:val="000000"/>
          <w:lang w:val="es-ES_tradnl" w:eastAsia="es-CO"/>
        </w:rPr>
        <w:t>requisitos</w:t>
      </w:r>
      <w:r w:rsidR="00FF5AA6" w:rsidRPr="003B5580">
        <w:rPr>
          <w:bCs w:val="0"/>
          <w:color w:val="000000"/>
          <w:lang w:val="es-ES_tradnl" w:eastAsia="es-CO"/>
        </w:rPr>
        <w:t xml:space="preserve"> técnicos y operativos </w:t>
      </w:r>
      <w:r w:rsidR="002061ED" w:rsidRPr="003B5580">
        <w:t xml:space="preserve">que </w:t>
      </w:r>
      <w:r w:rsidR="00C27C76">
        <w:rPr>
          <w:lang w:val="es-CO"/>
        </w:rPr>
        <w:t>deben cumplir</w:t>
      </w:r>
      <w:r w:rsidR="002061ED" w:rsidRPr="003B5580">
        <w:t xml:space="preserve"> los agentes generadores </w:t>
      </w:r>
      <w:r w:rsidR="002061ED" w:rsidRPr="003B5580">
        <w:rPr>
          <w:lang w:val="es-CO"/>
        </w:rPr>
        <w:t xml:space="preserve">que aplican la </w:t>
      </w:r>
      <w:r w:rsidR="002061ED" w:rsidRPr="003B5580">
        <w:t>Resolución CREG 200 de 2019</w:t>
      </w:r>
      <w:r w:rsidR="00364781">
        <w:rPr>
          <w:lang w:val="es-CO"/>
        </w:rPr>
        <w:t xml:space="preserve"> para compartir</w:t>
      </w:r>
      <w:r w:rsidR="006247AB">
        <w:rPr>
          <w:lang w:val="es-CO"/>
        </w:rPr>
        <w:t xml:space="preserve"> activos de conexión al SIN</w:t>
      </w:r>
      <w:r w:rsidR="0082321A">
        <w:rPr>
          <w:lang w:val="es-CO"/>
        </w:rPr>
        <w:t>,</w:t>
      </w:r>
      <w:r w:rsidR="00194C47">
        <w:rPr>
          <w:lang w:val="es-CO"/>
        </w:rPr>
        <w:t xml:space="preserve"> o todas aquellas que la adicionen, modifiquen o sustituyan</w:t>
      </w:r>
      <w:r w:rsidR="00944E36">
        <w:rPr>
          <w:lang w:val="es-CO"/>
        </w:rPr>
        <w:t>, desde su entrada en operación</w:t>
      </w:r>
      <w:r w:rsidR="00196674" w:rsidRPr="003B5580">
        <w:rPr>
          <w:bCs w:val="0"/>
          <w:color w:val="000000"/>
          <w:lang w:val="es-ES_tradnl" w:eastAsia="es-CO"/>
        </w:rPr>
        <w:t>.</w:t>
      </w:r>
      <w:bookmarkEnd w:id="0"/>
      <w:r w:rsidR="0054219F">
        <w:rPr>
          <w:bCs w:val="0"/>
          <w:color w:val="000000"/>
          <w:lang w:val="es-ES_tradnl" w:eastAsia="es-CO"/>
        </w:rPr>
        <w:t xml:space="preserve"> </w:t>
      </w:r>
    </w:p>
    <w:p w14:paraId="7041C30F" w14:textId="77777777" w:rsidR="00691150" w:rsidRPr="009F2528" w:rsidRDefault="00691150" w:rsidP="009849C5">
      <w:pPr>
        <w:spacing w:after="120"/>
        <w:rPr>
          <w:lang w:val="es-ES_tradnl" w:eastAsia="es-CO"/>
        </w:rPr>
      </w:pPr>
    </w:p>
    <w:bookmarkEnd w:id="1"/>
    <w:bookmarkEnd w:id="2"/>
    <w:bookmarkEnd w:id="3"/>
    <w:p w14:paraId="16BC2433" w14:textId="0A420A8F" w:rsidR="000C6B81" w:rsidRPr="000C6B81" w:rsidRDefault="005629DA">
      <w:pPr>
        <w:pStyle w:val="ARTICULOS"/>
        <w:keepNext/>
        <w:tabs>
          <w:tab w:val="left" w:pos="1560"/>
        </w:tabs>
        <w:ind w:left="0" w:firstLine="0"/>
        <w:contextualSpacing/>
        <w:outlineLvl w:val="1"/>
        <w:rPr>
          <w:rFonts w:cs="Arial"/>
          <w:color w:val="000000"/>
          <w:spacing w:val="-4"/>
        </w:rPr>
      </w:pPr>
      <w:r>
        <w:rPr>
          <w:rFonts w:cs="Arial"/>
          <w:b/>
          <w:bCs w:val="0"/>
          <w:color w:val="000000"/>
          <w:spacing w:val="-4"/>
          <w:lang w:val="es-CO"/>
        </w:rPr>
        <w:t>Ámbito de aplicación</w:t>
      </w:r>
      <w:r w:rsidR="00A64185" w:rsidRPr="00A64185">
        <w:rPr>
          <w:rFonts w:cs="Arial"/>
          <w:b/>
          <w:bCs w:val="0"/>
          <w:color w:val="000000"/>
          <w:spacing w:val="-4"/>
          <w:lang w:val="es-CO"/>
        </w:rPr>
        <w:t>.</w:t>
      </w:r>
      <w:r w:rsidR="00A64185">
        <w:rPr>
          <w:rFonts w:cs="Arial"/>
          <w:color w:val="000000"/>
          <w:spacing w:val="-4"/>
          <w:lang w:val="es-CO"/>
        </w:rPr>
        <w:t xml:space="preserve"> </w:t>
      </w:r>
      <w:r w:rsidR="00C72F1E">
        <w:rPr>
          <w:rFonts w:cs="Arial"/>
          <w:color w:val="000000"/>
          <w:spacing w:val="-4"/>
          <w:lang w:val="es-CO"/>
        </w:rPr>
        <w:t xml:space="preserve">Esta resolución aplica </w:t>
      </w:r>
      <w:r w:rsidR="0067384A">
        <w:rPr>
          <w:rFonts w:cs="Arial"/>
          <w:color w:val="000000"/>
          <w:spacing w:val="-4"/>
          <w:lang w:val="es-CO"/>
        </w:rPr>
        <w:t>a</w:t>
      </w:r>
      <w:r w:rsidR="003354DA">
        <w:rPr>
          <w:rFonts w:cs="Arial"/>
          <w:color w:val="000000"/>
          <w:spacing w:val="-4"/>
          <w:lang w:val="es-CO"/>
        </w:rPr>
        <w:t xml:space="preserve"> l</w:t>
      </w:r>
      <w:r w:rsidR="00712C95">
        <w:rPr>
          <w:rFonts w:cs="Arial"/>
          <w:color w:val="000000"/>
          <w:spacing w:val="-4"/>
          <w:lang w:val="es-CO"/>
        </w:rPr>
        <w:t>os agentes generadores</w:t>
      </w:r>
      <w:r w:rsidR="0028503B">
        <w:rPr>
          <w:rFonts w:cs="Arial"/>
          <w:color w:val="000000"/>
          <w:spacing w:val="-4"/>
          <w:lang w:val="es-CO"/>
        </w:rPr>
        <w:t xml:space="preserve"> y</w:t>
      </w:r>
      <w:r w:rsidR="003354DA">
        <w:rPr>
          <w:rFonts w:cs="Arial"/>
          <w:color w:val="000000"/>
          <w:spacing w:val="-4"/>
          <w:lang w:val="es-CO"/>
        </w:rPr>
        <w:t xml:space="preserve"> </w:t>
      </w:r>
      <w:r w:rsidR="00F77525">
        <w:rPr>
          <w:rFonts w:cs="Arial"/>
          <w:color w:val="000000"/>
          <w:spacing w:val="-4"/>
          <w:lang w:val="es-CO"/>
        </w:rPr>
        <w:t xml:space="preserve">a </w:t>
      </w:r>
      <w:r w:rsidR="003354DA">
        <w:rPr>
          <w:rFonts w:cs="Arial"/>
          <w:color w:val="000000"/>
          <w:spacing w:val="-4"/>
          <w:lang w:val="es-CO"/>
        </w:rPr>
        <w:t>sus plantas</w:t>
      </w:r>
      <w:r w:rsidR="0028503B">
        <w:rPr>
          <w:rFonts w:cs="Arial"/>
          <w:color w:val="000000"/>
          <w:spacing w:val="-4"/>
          <w:lang w:val="es-CO"/>
        </w:rPr>
        <w:t xml:space="preserve"> </w:t>
      </w:r>
      <w:r w:rsidR="00F77525">
        <w:rPr>
          <w:rFonts w:cs="Arial"/>
          <w:color w:val="000000"/>
          <w:spacing w:val="-4"/>
          <w:lang w:val="es-CO"/>
        </w:rPr>
        <w:t xml:space="preserve">de generación </w:t>
      </w:r>
      <w:r w:rsidR="0028503B">
        <w:rPr>
          <w:rFonts w:cs="Arial"/>
          <w:color w:val="000000"/>
          <w:spacing w:val="-4"/>
          <w:lang w:val="es-CO"/>
        </w:rPr>
        <w:t xml:space="preserve">y </w:t>
      </w:r>
      <w:r w:rsidR="00F77525">
        <w:rPr>
          <w:rFonts w:cs="Arial"/>
          <w:color w:val="000000"/>
          <w:spacing w:val="-4"/>
          <w:lang w:val="es-CO"/>
        </w:rPr>
        <w:t xml:space="preserve">respectivos </w:t>
      </w:r>
      <w:r w:rsidR="0028503B">
        <w:rPr>
          <w:rFonts w:cs="Arial"/>
          <w:color w:val="000000"/>
          <w:spacing w:val="-4"/>
          <w:lang w:val="es-CO"/>
        </w:rPr>
        <w:t>activos de conexión</w:t>
      </w:r>
      <w:r w:rsidR="003354DA">
        <w:rPr>
          <w:rFonts w:cs="Arial"/>
          <w:color w:val="000000"/>
          <w:spacing w:val="-4"/>
          <w:lang w:val="es-CO"/>
        </w:rPr>
        <w:t xml:space="preserve"> </w:t>
      </w:r>
      <w:r w:rsidR="00E46E39">
        <w:rPr>
          <w:rFonts w:cs="Arial"/>
          <w:color w:val="000000"/>
          <w:spacing w:val="-4"/>
          <w:lang w:val="es-CO"/>
        </w:rPr>
        <w:t xml:space="preserve">que hagan </w:t>
      </w:r>
      <w:r w:rsidR="00E46E39" w:rsidRPr="00380F0F">
        <w:rPr>
          <w:rFonts w:cs="Arial"/>
          <w:color w:val="000000"/>
          <w:spacing w:val="-4"/>
        </w:rPr>
        <w:t>parte del Acuerdo de Conexión Compartido entre Generadores, ACCG, de que trata la Resolución CREG 200 de 2019, o aquellas que la modifiquen</w:t>
      </w:r>
      <w:r w:rsidR="000C2867">
        <w:rPr>
          <w:rFonts w:cs="Arial"/>
          <w:color w:val="000000"/>
          <w:spacing w:val="-4"/>
          <w:lang w:val="es-CO"/>
        </w:rPr>
        <w:t xml:space="preserve">, </w:t>
      </w:r>
      <w:proofErr w:type="gramStart"/>
      <w:r w:rsidR="000C2867" w:rsidRPr="000C2867">
        <w:rPr>
          <w:rFonts w:cs="Arial"/>
          <w:color w:val="000000"/>
          <w:spacing w:val="-4"/>
          <w:lang w:val="es-CO"/>
        </w:rPr>
        <w:t xml:space="preserve">adicionen </w:t>
      </w:r>
      <w:r w:rsidR="00E46E39" w:rsidRPr="00380F0F">
        <w:rPr>
          <w:rFonts w:cs="Arial"/>
          <w:color w:val="000000"/>
          <w:spacing w:val="-4"/>
        </w:rPr>
        <w:t xml:space="preserve"> o</w:t>
      </w:r>
      <w:proofErr w:type="gramEnd"/>
      <w:r w:rsidR="00E46E39" w:rsidRPr="00380F0F">
        <w:rPr>
          <w:rFonts w:cs="Arial"/>
          <w:color w:val="000000"/>
          <w:spacing w:val="-4"/>
        </w:rPr>
        <w:t xml:space="preserve"> sustituyan</w:t>
      </w:r>
      <w:r w:rsidR="0067384A">
        <w:rPr>
          <w:rFonts w:cs="Arial"/>
          <w:color w:val="000000"/>
          <w:spacing w:val="-4"/>
          <w:lang w:val="es-MX"/>
        </w:rPr>
        <w:t xml:space="preserve">. </w:t>
      </w:r>
    </w:p>
    <w:p w14:paraId="4AC5754B" w14:textId="77777777" w:rsidR="000C6B81" w:rsidRDefault="000C6B81" w:rsidP="009849C5">
      <w:pPr>
        <w:spacing w:after="120"/>
        <w:rPr>
          <w:rFonts w:cs="Arial"/>
          <w:color w:val="000000"/>
          <w:spacing w:val="-4"/>
        </w:rPr>
      </w:pPr>
    </w:p>
    <w:p w14:paraId="1BE6802A" w14:textId="4E542ADF" w:rsidR="00E3548A" w:rsidRPr="007A0CC2" w:rsidRDefault="00A92850">
      <w:pPr>
        <w:pStyle w:val="ARTICULOS"/>
        <w:keepNext/>
        <w:tabs>
          <w:tab w:val="left" w:pos="1560"/>
        </w:tabs>
        <w:ind w:left="0" w:firstLine="0"/>
        <w:contextualSpacing/>
        <w:outlineLvl w:val="1"/>
        <w:rPr>
          <w:rFonts w:cs="Arial"/>
          <w:color w:val="000000"/>
          <w:spacing w:val="-4"/>
        </w:rPr>
      </w:pPr>
      <w:r>
        <w:rPr>
          <w:rFonts w:cs="Arial"/>
          <w:b/>
          <w:bCs w:val="0"/>
          <w:color w:val="000000"/>
          <w:spacing w:val="-4"/>
          <w:lang w:val="es-CO"/>
        </w:rPr>
        <w:t>R</w:t>
      </w:r>
      <w:r w:rsidR="000C6B81">
        <w:rPr>
          <w:rFonts w:cs="Arial"/>
          <w:b/>
          <w:bCs w:val="0"/>
          <w:color w:val="000000"/>
          <w:spacing w:val="-4"/>
          <w:lang w:val="es-CO"/>
        </w:rPr>
        <w:t xml:space="preserve">equisitos </w:t>
      </w:r>
      <w:r>
        <w:rPr>
          <w:rFonts w:cs="Arial"/>
          <w:b/>
          <w:bCs w:val="0"/>
          <w:color w:val="000000"/>
          <w:spacing w:val="-4"/>
          <w:lang w:val="es-CO"/>
        </w:rPr>
        <w:t>regulatorios</w:t>
      </w:r>
      <w:r w:rsidR="000C6B81">
        <w:rPr>
          <w:rFonts w:cs="Arial"/>
          <w:b/>
          <w:bCs w:val="0"/>
          <w:color w:val="000000"/>
          <w:spacing w:val="-4"/>
          <w:lang w:val="es-CO"/>
        </w:rPr>
        <w:t>.</w:t>
      </w:r>
      <w:r w:rsidR="000C6B81">
        <w:rPr>
          <w:rFonts w:cs="Arial"/>
          <w:color w:val="000000"/>
          <w:spacing w:val="-4"/>
          <w:lang w:val="es-CO"/>
        </w:rPr>
        <w:t xml:space="preserve"> </w:t>
      </w:r>
      <w:r w:rsidR="00152475">
        <w:rPr>
          <w:rFonts w:cs="Arial"/>
          <w:color w:val="000000"/>
          <w:spacing w:val="-4"/>
          <w:lang w:val="es-CO"/>
        </w:rPr>
        <w:t>L</w:t>
      </w:r>
      <w:r w:rsidR="000C6B81">
        <w:rPr>
          <w:rFonts w:cs="Arial"/>
          <w:color w:val="000000"/>
          <w:spacing w:val="-4"/>
          <w:lang w:val="es-CO"/>
        </w:rPr>
        <w:t xml:space="preserve">os </w:t>
      </w:r>
      <w:r w:rsidR="0028503B">
        <w:rPr>
          <w:rFonts w:cs="Arial"/>
          <w:color w:val="000000"/>
          <w:spacing w:val="-4"/>
          <w:lang w:val="es-CO"/>
        </w:rPr>
        <w:t xml:space="preserve">agentes generadores </w:t>
      </w:r>
      <w:r w:rsidR="00FB3900">
        <w:rPr>
          <w:rFonts w:cs="Arial"/>
          <w:color w:val="000000"/>
          <w:spacing w:val="-4"/>
          <w:lang w:val="es-CO"/>
        </w:rPr>
        <w:t>con</w:t>
      </w:r>
      <w:r w:rsidR="00550199">
        <w:rPr>
          <w:rFonts w:cs="Arial"/>
          <w:color w:val="000000"/>
          <w:spacing w:val="-4"/>
          <w:lang w:val="es-CO"/>
        </w:rPr>
        <w:t xml:space="preserve"> </w:t>
      </w:r>
      <w:r w:rsidR="0028503B">
        <w:rPr>
          <w:rFonts w:cs="Arial"/>
          <w:color w:val="000000"/>
          <w:spacing w:val="-4"/>
          <w:lang w:val="es-CO"/>
        </w:rPr>
        <w:t xml:space="preserve">sus plantas </w:t>
      </w:r>
      <w:r w:rsidR="00550199">
        <w:rPr>
          <w:rFonts w:cs="Arial"/>
          <w:color w:val="000000"/>
          <w:spacing w:val="-4"/>
          <w:lang w:val="es-CO"/>
        </w:rPr>
        <w:t xml:space="preserve">de generación y respectivos activos de conexión </w:t>
      </w:r>
      <w:r w:rsidR="00152475">
        <w:rPr>
          <w:rFonts w:cs="Arial"/>
          <w:color w:val="000000"/>
          <w:spacing w:val="-4"/>
          <w:lang w:val="es-CO"/>
        </w:rPr>
        <w:t>deben aplicar</w:t>
      </w:r>
      <w:r w:rsidR="007F1281">
        <w:rPr>
          <w:rFonts w:cs="Arial"/>
          <w:color w:val="000000"/>
          <w:spacing w:val="-4"/>
          <w:lang w:val="es-CO"/>
        </w:rPr>
        <w:t xml:space="preserve"> la </w:t>
      </w:r>
      <w:r w:rsidR="00EF4C2B">
        <w:rPr>
          <w:rFonts w:cs="Arial"/>
          <w:color w:val="000000"/>
          <w:spacing w:val="-4"/>
          <w:lang w:val="es-CO"/>
        </w:rPr>
        <w:t>regulación</w:t>
      </w:r>
      <w:r w:rsidR="007F1281">
        <w:rPr>
          <w:rFonts w:cs="Arial"/>
          <w:color w:val="000000"/>
          <w:spacing w:val="-4"/>
          <w:lang w:val="es-CO"/>
        </w:rPr>
        <w:t xml:space="preserve"> vigente</w:t>
      </w:r>
      <w:r w:rsidR="00C37FC9">
        <w:rPr>
          <w:rFonts w:cs="Arial"/>
          <w:color w:val="000000"/>
          <w:spacing w:val="-4"/>
          <w:lang w:val="es-CO"/>
        </w:rPr>
        <w:t xml:space="preserve"> </w:t>
      </w:r>
      <w:r w:rsidR="00FC698B">
        <w:rPr>
          <w:rFonts w:cs="Arial"/>
          <w:color w:val="000000"/>
          <w:spacing w:val="-4"/>
          <w:lang w:val="es-CO"/>
        </w:rPr>
        <w:t>sobre</w:t>
      </w:r>
      <w:r w:rsidR="00C37FC9">
        <w:rPr>
          <w:rFonts w:cs="Arial"/>
          <w:color w:val="000000"/>
          <w:spacing w:val="-4"/>
          <w:lang w:val="es-CO"/>
        </w:rPr>
        <w:t xml:space="preserve"> conexión y operación </w:t>
      </w:r>
      <w:r w:rsidR="00C20FB1">
        <w:rPr>
          <w:rFonts w:cs="Arial"/>
          <w:color w:val="000000"/>
          <w:spacing w:val="-4"/>
          <w:lang w:val="es-CO"/>
        </w:rPr>
        <w:t xml:space="preserve">de </w:t>
      </w:r>
      <w:r w:rsidR="00F974D1">
        <w:rPr>
          <w:rFonts w:cs="Arial"/>
          <w:color w:val="000000"/>
          <w:spacing w:val="-4"/>
          <w:lang w:val="es-CO"/>
        </w:rPr>
        <w:t>instalaciones</w:t>
      </w:r>
      <w:r w:rsidR="00C20FB1">
        <w:rPr>
          <w:rFonts w:cs="Arial"/>
          <w:color w:val="000000"/>
          <w:spacing w:val="-4"/>
          <w:lang w:val="es-CO"/>
        </w:rPr>
        <w:t xml:space="preserve"> de generación </w:t>
      </w:r>
      <w:r w:rsidR="00FB3900">
        <w:rPr>
          <w:rFonts w:cs="Arial"/>
          <w:color w:val="000000"/>
          <w:spacing w:val="-4"/>
          <w:lang w:val="es-CO"/>
        </w:rPr>
        <w:t>en el SIN</w:t>
      </w:r>
      <w:r w:rsidR="002C7943">
        <w:rPr>
          <w:rFonts w:cs="Arial"/>
          <w:color w:val="000000"/>
          <w:spacing w:val="-4"/>
          <w:lang w:val="es-CO"/>
        </w:rPr>
        <w:t>.</w:t>
      </w:r>
      <w:r w:rsidR="000C6B81">
        <w:rPr>
          <w:rFonts w:cs="Arial"/>
          <w:color w:val="000000"/>
          <w:spacing w:val="-4"/>
          <w:lang w:val="es-CO"/>
        </w:rPr>
        <w:t xml:space="preserve"> L</w:t>
      </w:r>
      <w:r w:rsidR="002C7943" w:rsidRPr="002C7943">
        <w:rPr>
          <w:rFonts w:cs="Arial"/>
          <w:color w:val="000000"/>
          <w:spacing w:val="-4"/>
          <w:lang w:val="es-ES"/>
        </w:rPr>
        <w:t xml:space="preserve">as excepciones y reglas adicionales para </w:t>
      </w:r>
      <w:r w:rsidR="00EF4C2B">
        <w:rPr>
          <w:rFonts w:cs="Arial"/>
          <w:color w:val="000000"/>
          <w:spacing w:val="-4"/>
          <w:lang w:val="es-ES"/>
        </w:rPr>
        <w:t>las plantas de generación,</w:t>
      </w:r>
      <w:r w:rsidR="002C7943" w:rsidRPr="002C7943">
        <w:rPr>
          <w:rFonts w:cs="Arial"/>
          <w:color w:val="000000"/>
          <w:spacing w:val="-4"/>
          <w:lang w:val="es-ES"/>
        </w:rPr>
        <w:t xml:space="preserve"> activos</w:t>
      </w:r>
      <w:r w:rsidR="008D673A">
        <w:rPr>
          <w:rFonts w:cs="Arial"/>
          <w:color w:val="000000"/>
          <w:spacing w:val="-4"/>
          <w:lang w:val="es-ES"/>
        </w:rPr>
        <w:t xml:space="preserve"> de conexión</w:t>
      </w:r>
      <w:r w:rsidR="004C4B03">
        <w:rPr>
          <w:rFonts w:cs="Arial"/>
          <w:color w:val="000000"/>
          <w:spacing w:val="-4"/>
          <w:lang w:val="es-ES"/>
        </w:rPr>
        <w:t xml:space="preserve">, </w:t>
      </w:r>
      <w:r w:rsidR="002C7943" w:rsidRPr="002C7943">
        <w:rPr>
          <w:rFonts w:cs="Arial"/>
          <w:color w:val="000000"/>
          <w:spacing w:val="-4"/>
          <w:lang w:val="es-ES"/>
        </w:rPr>
        <w:t>puntos de conexión individual</w:t>
      </w:r>
      <w:r w:rsidR="009D5C5C">
        <w:rPr>
          <w:rFonts w:cs="Arial"/>
          <w:color w:val="000000"/>
          <w:spacing w:val="-4"/>
          <w:lang w:val="es-ES"/>
        </w:rPr>
        <w:t xml:space="preserve">es y </w:t>
      </w:r>
      <w:r w:rsidR="00200284">
        <w:rPr>
          <w:rFonts w:cs="Arial"/>
          <w:color w:val="000000"/>
          <w:spacing w:val="-4"/>
          <w:lang w:val="es-ES"/>
        </w:rPr>
        <w:t xml:space="preserve">puntos de conexión </w:t>
      </w:r>
      <w:r w:rsidR="009D5C5C">
        <w:rPr>
          <w:rFonts w:cs="Arial"/>
          <w:color w:val="000000"/>
          <w:spacing w:val="-4"/>
          <w:lang w:val="es-ES"/>
        </w:rPr>
        <w:t>compartidos</w:t>
      </w:r>
      <w:r w:rsidR="002C7943" w:rsidRPr="002C7943">
        <w:rPr>
          <w:rFonts w:cs="Arial"/>
          <w:color w:val="000000"/>
          <w:spacing w:val="-4"/>
          <w:lang w:val="es-ES"/>
        </w:rPr>
        <w:t xml:space="preserve"> se especifican en esta</w:t>
      </w:r>
      <w:r w:rsidR="009D5C5C">
        <w:rPr>
          <w:rFonts w:cs="Arial"/>
          <w:color w:val="000000"/>
          <w:spacing w:val="-4"/>
          <w:lang w:val="es-ES"/>
        </w:rPr>
        <w:t xml:space="preserve"> resolución.</w:t>
      </w:r>
    </w:p>
    <w:p w14:paraId="62175FBF" w14:textId="77777777" w:rsidR="007A0CC2" w:rsidRDefault="007A0CC2" w:rsidP="009849C5">
      <w:pPr>
        <w:spacing w:after="120"/>
        <w:rPr>
          <w:rFonts w:cs="Arial"/>
          <w:color w:val="000000"/>
          <w:spacing w:val="-4"/>
        </w:rPr>
      </w:pPr>
    </w:p>
    <w:p w14:paraId="35C0FD20" w14:textId="73C05240" w:rsidR="007A0CC2" w:rsidRPr="007A0CC2" w:rsidRDefault="007A0CC2" w:rsidP="007A0CC2">
      <w:pPr>
        <w:pStyle w:val="ARTICULOS"/>
        <w:keepNext/>
        <w:tabs>
          <w:tab w:val="left" w:pos="1560"/>
        </w:tabs>
        <w:ind w:left="0" w:firstLine="0"/>
        <w:contextualSpacing/>
        <w:outlineLvl w:val="1"/>
        <w:rPr>
          <w:rFonts w:cs="Arial"/>
          <w:color w:val="000000"/>
          <w:spacing w:val="-4"/>
        </w:rPr>
      </w:pPr>
      <w:r>
        <w:rPr>
          <w:rFonts w:cs="Arial"/>
          <w:b/>
          <w:bCs w:val="0"/>
          <w:color w:val="000000"/>
          <w:spacing w:val="-4"/>
          <w:lang w:val="es-CO"/>
        </w:rPr>
        <w:t>Definiciones</w:t>
      </w:r>
      <w:r w:rsidRPr="00A64185">
        <w:rPr>
          <w:rFonts w:cs="Arial"/>
          <w:b/>
          <w:bCs w:val="0"/>
          <w:color w:val="000000"/>
          <w:spacing w:val="-4"/>
          <w:lang w:val="es-CO"/>
        </w:rPr>
        <w:t>.</w:t>
      </w:r>
      <w:r>
        <w:rPr>
          <w:rFonts w:cs="Arial"/>
          <w:color w:val="000000"/>
          <w:spacing w:val="-4"/>
          <w:lang w:val="es-CO"/>
        </w:rPr>
        <w:t xml:space="preserve"> Además de las definiciones </w:t>
      </w:r>
      <w:r w:rsidR="002B6E24">
        <w:rPr>
          <w:rFonts w:cs="Arial"/>
          <w:color w:val="000000"/>
          <w:spacing w:val="-4"/>
          <w:lang w:val="es-CO"/>
        </w:rPr>
        <w:t>contenidas en</w:t>
      </w:r>
      <w:r>
        <w:rPr>
          <w:rFonts w:cs="Arial"/>
          <w:color w:val="000000"/>
          <w:spacing w:val="-4"/>
          <w:lang w:val="es-CO"/>
        </w:rPr>
        <w:t xml:space="preserve"> la Resolución CREG 200 de 2019</w:t>
      </w:r>
      <w:r w:rsidR="00953774">
        <w:rPr>
          <w:rFonts w:cs="Arial"/>
          <w:color w:val="000000"/>
          <w:spacing w:val="-4"/>
          <w:lang w:val="es-CO"/>
        </w:rPr>
        <w:t xml:space="preserve">, o </w:t>
      </w:r>
      <w:r w:rsidR="000C2867">
        <w:rPr>
          <w:rFonts w:cs="Arial"/>
          <w:color w:val="000000"/>
          <w:spacing w:val="-4"/>
          <w:lang w:val="es-CO"/>
        </w:rPr>
        <w:t>a</w:t>
      </w:r>
      <w:r w:rsidR="00953774">
        <w:rPr>
          <w:rFonts w:cs="Arial"/>
          <w:color w:val="000000"/>
          <w:spacing w:val="-4"/>
          <w:lang w:val="es-CO"/>
        </w:rPr>
        <w:t>quellas que la modifiquen</w:t>
      </w:r>
      <w:r w:rsidR="000C2867">
        <w:rPr>
          <w:rFonts w:cs="Arial"/>
          <w:color w:val="000000"/>
          <w:spacing w:val="-4"/>
          <w:lang w:val="es-CO"/>
        </w:rPr>
        <w:t>, adicionen</w:t>
      </w:r>
      <w:r w:rsidR="00953774">
        <w:rPr>
          <w:rFonts w:cs="Arial"/>
          <w:color w:val="000000"/>
          <w:spacing w:val="-4"/>
          <w:lang w:val="es-CO"/>
        </w:rPr>
        <w:t xml:space="preserve"> o sustituyan, </w:t>
      </w:r>
      <w:r>
        <w:rPr>
          <w:rFonts w:cs="Arial"/>
          <w:color w:val="000000"/>
          <w:spacing w:val="-4"/>
          <w:lang w:val="es-CO"/>
        </w:rPr>
        <w:t xml:space="preserve">y las </w:t>
      </w:r>
      <w:r w:rsidR="002404DC">
        <w:rPr>
          <w:rFonts w:cs="Arial"/>
          <w:color w:val="000000"/>
          <w:spacing w:val="-4"/>
          <w:lang w:val="es-CO"/>
        </w:rPr>
        <w:t>establecidas en</w:t>
      </w:r>
      <w:r>
        <w:rPr>
          <w:rFonts w:cs="Arial"/>
          <w:color w:val="000000"/>
          <w:spacing w:val="-4"/>
          <w:lang w:val="es-CO"/>
        </w:rPr>
        <w:t xml:space="preserve"> la regulación vigente, se tendrán en cuenta para la aplicación de la presente resolución, las siguientes:</w:t>
      </w:r>
    </w:p>
    <w:p w14:paraId="044F22FF" w14:textId="77777777" w:rsidR="007A0CC2" w:rsidRPr="007A0CC2" w:rsidRDefault="007A0CC2" w:rsidP="007A0CC2"/>
    <w:p w14:paraId="4ECAE5BE" w14:textId="585BBB7E" w:rsidR="008F4396" w:rsidRDefault="008F4396" w:rsidP="007A0CC2">
      <w:r w:rsidRPr="00811023">
        <w:rPr>
          <w:b/>
          <w:bCs/>
        </w:rPr>
        <w:t>Activos de Conexión Compartidos</w:t>
      </w:r>
      <w:r w:rsidR="00F87D4D">
        <w:rPr>
          <w:b/>
          <w:bCs/>
        </w:rPr>
        <w:t>, ACC</w:t>
      </w:r>
      <w:r>
        <w:t xml:space="preserve">. Son todos los elementos que </w:t>
      </w:r>
      <w:r w:rsidR="004530D4">
        <w:t>son considerado</w:t>
      </w:r>
      <w:r w:rsidR="00811023">
        <w:t>s</w:t>
      </w:r>
      <w:r w:rsidR="004530D4">
        <w:t xml:space="preserve"> activos de conexión y que </w:t>
      </w:r>
      <w:r w:rsidR="005D7482">
        <w:t xml:space="preserve">son </w:t>
      </w:r>
      <w:r w:rsidR="004530D4">
        <w:t>compart</w:t>
      </w:r>
      <w:r w:rsidR="005D7482">
        <w:t xml:space="preserve">idos por </w:t>
      </w:r>
      <w:r w:rsidR="004530D4">
        <w:t>agentes</w:t>
      </w:r>
      <w:r w:rsidR="00BC1839">
        <w:t xml:space="preserve"> </w:t>
      </w:r>
      <w:r w:rsidR="00DE28A2">
        <w:t>generadores</w:t>
      </w:r>
      <w:r w:rsidR="004530D4">
        <w:t xml:space="preserve"> para poder</w:t>
      </w:r>
      <w:r w:rsidR="00BC1839">
        <w:t xml:space="preserve"> </w:t>
      </w:r>
      <w:r w:rsidR="00BC1839" w:rsidRPr="00BC1839">
        <w:t>transportar la energía de</w:t>
      </w:r>
      <w:r w:rsidR="006A3270">
        <w:t>sde</w:t>
      </w:r>
      <w:r w:rsidR="00BC1839" w:rsidRPr="00BC1839">
        <w:t xml:space="preserve"> dos o más plantas </w:t>
      </w:r>
      <w:r w:rsidR="00DE28A2">
        <w:t xml:space="preserve">de generación </w:t>
      </w:r>
      <w:r w:rsidR="00BC1839" w:rsidRPr="00BC1839">
        <w:t xml:space="preserve">individuales a un mismo punto de conexión </w:t>
      </w:r>
      <w:r w:rsidR="0004787A">
        <w:t>del STN, STR o SDL.</w:t>
      </w:r>
    </w:p>
    <w:p w14:paraId="74433026" w14:textId="77777777" w:rsidR="00F87D4D" w:rsidRDefault="00F87D4D" w:rsidP="007A0CC2"/>
    <w:p w14:paraId="68103418" w14:textId="5234A9CA" w:rsidR="00F87D4D" w:rsidRPr="00F87D4D" w:rsidRDefault="00F87D4D" w:rsidP="007A0CC2">
      <w:r>
        <w:rPr>
          <w:b/>
          <w:bCs/>
        </w:rPr>
        <w:t>A</w:t>
      </w:r>
      <w:r w:rsidRPr="00F87D4D">
        <w:rPr>
          <w:b/>
          <w:bCs/>
        </w:rPr>
        <w:t xml:space="preserve">cuerdo de </w:t>
      </w:r>
      <w:r w:rsidR="006B60CC">
        <w:rPr>
          <w:b/>
          <w:bCs/>
        </w:rPr>
        <w:t>C</w:t>
      </w:r>
      <w:r w:rsidRPr="00F87D4D">
        <w:rPr>
          <w:b/>
          <w:bCs/>
        </w:rPr>
        <w:t xml:space="preserve">onexión </w:t>
      </w:r>
      <w:r w:rsidR="006B60CC">
        <w:rPr>
          <w:b/>
          <w:bCs/>
        </w:rPr>
        <w:t>C</w:t>
      </w:r>
      <w:r w:rsidRPr="00F87D4D">
        <w:rPr>
          <w:b/>
          <w:bCs/>
        </w:rPr>
        <w:t xml:space="preserve">ompartida entre </w:t>
      </w:r>
      <w:r w:rsidR="006B60CC">
        <w:rPr>
          <w:b/>
          <w:bCs/>
        </w:rPr>
        <w:t>G</w:t>
      </w:r>
      <w:r w:rsidRPr="00F87D4D">
        <w:rPr>
          <w:b/>
          <w:bCs/>
        </w:rPr>
        <w:t xml:space="preserve">eneradores, </w:t>
      </w:r>
      <w:r>
        <w:rPr>
          <w:b/>
          <w:bCs/>
        </w:rPr>
        <w:t xml:space="preserve">ACCG. </w:t>
      </w:r>
      <w:r>
        <w:t xml:space="preserve">Es el acuerdo de conexión compartida de que trata </w:t>
      </w:r>
      <w:r w:rsidR="0061605C">
        <w:t xml:space="preserve">el artículo 4 de </w:t>
      </w:r>
      <w:r>
        <w:t>la Resolución CREG 200 de 2019 o aquellas que la modifiquen, adicionen o sustituyan.</w:t>
      </w:r>
    </w:p>
    <w:p w14:paraId="1CDE5C6D" w14:textId="77777777" w:rsidR="008F4396" w:rsidRDefault="008F4396" w:rsidP="007A0CC2">
      <w:pPr>
        <w:rPr>
          <w:b/>
          <w:bCs/>
        </w:rPr>
      </w:pPr>
    </w:p>
    <w:p w14:paraId="71F0EE9C" w14:textId="0DFD820F" w:rsidR="00012B91" w:rsidRDefault="00012B91" w:rsidP="007A0CC2">
      <w:pPr>
        <w:rPr>
          <w:b/>
          <w:bCs/>
        </w:rPr>
      </w:pPr>
      <w:r w:rsidRPr="00BE4E32">
        <w:rPr>
          <w:rFonts w:eastAsia="Arial"/>
          <w:b/>
          <w:bCs/>
        </w:rPr>
        <w:t>Máxima Capacidad del Punto de Conexión Compartida</w:t>
      </w:r>
      <w:r w:rsidRPr="00012B91">
        <w:rPr>
          <w:rFonts w:eastAsia="Arial"/>
          <w:b/>
          <w:bCs/>
        </w:rPr>
        <w:t xml:space="preserve">, </w:t>
      </w:r>
      <w:r w:rsidRPr="00BE4E32">
        <w:rPr>
          <w:rFonts w:eastAsia="Arial"/>
          <w:b/>
          <w:bCs/>
        </w:rPr>
        <w:t>MCPCC</w:t>
      </w:r>
      <w:r w:rsidRPr="00012B91">
        <w:rPr>
          <w:rFonts w:eastAsia="Arial"/>
          <w:b/>
          <w:bCs/>
        </w:rPr>
        <w:t>.</w:t>
      </w:r>
      <w:r>
        <w:rPr>
          <w:rFonts w:eastAsia="Arial"/>
        </w:rPr>
        <w:t xml:space="preserve"> </w:t>
      </w:r>
      <w:r w:rsidR="00B91A2E">
        <w:rPr>
          <w:rFonts w:eastAsia="Arial"/>
        </w:rPr>
        <w:t>Es la máxima capacidad de transporte por el PCC</w:t>
      </w:r>
      <w:r w:rsidR="005E65B2">
        <w:rPr>
          <w:rFonts w:eastAsia="Arial"/>
        </w:rPr>
        <w:t xml:space="preserve"> ante limitaciones en la capacidad de transporte en </w:t>
      </w:r>
      <w:r w:rsidR="00152475">
        <w:rPr>
          <w:rFonts w:eastAsia="Arial"/>
        </w:rPr>
        <w:t xml:space="preserve">la </w:t>
      </w:r>
      <w:r w:rsidR="005E65B2">
        <w:rPr>
          <w:rFonts w:eastAsia="Arial"/>
        </w:rPr>
        <w:t>RACC</w:t>
      </w:r>
      <w:r w:rsidR="007E2C29">
        <w:rPr>
          <w:rFonts w:eastAsia="Arial"/>
        </w:rPr>
        <w:t xml:space="preserve">. </w:t>
      </w:r>
    </w:p>
    <w:p w14:paraId="41F12A4D" w14:textId="77777777" w:rsidR="00012B91" w:rsidRDefault="00012B91" w:rsidP="007A0CC2">
      <w:pPr>
        <w:rPr>
          <w:b/>
          <w:bCs/>
        </w:rPr>
      </w:pPr>
    </w:p>
    <w:p w14:paraId="1B1B606E" w14:textId="6D9EC66F" w:rsidR="007A0CC2" w:rsidRDefault="00712988" w:rsidP="007A0CC2">
      <w:r w:rsidRPr="00712988">
        <w:rPr>
          <w:b/>
          <w:bCs/>
        </w:rPr>
        <w:t>Punto de conexión compartido</w:t>
      </w:r>
      <w:r w:rsidR="00FE53C8">
        <w:rPr>
          <w:b/>
          <w:bCs/>
        </w:rPr>
        <w:t>, PCC</w:t>
      </w:r>
      <w:r>
        <w:t>. E</w:t>
      </w:r>
      <w:r w:rsidR="00EA3A76">
        <w:t xml:space="preserve">s </w:t>
      </w:r>
      <w:r w:rsidR="004F731B">
        <w:t xml:space="preserve">el </w:t>
      </w:r>
      <w:r w:rsidR="00D9560E">
        <w:t>“</w:t>
      </w:r>
      <w:r w:rsidR="004F731B">
        <w:t>punto de conexión</w:t>
      </w:r>
      <w:r w:rsidR="00D9560E">
        <w:t>”</w:t>
      </w:r>
      <w:r w:rsidR="004F731B">
        <w:t xml:space="preserve"> de </w:t>
      </w:r>
      <w:r w:rsidR="00EA3A76">
        <w:t>que trata la Resolución CREG 038 de 2014 o aquellas que la modifiquen</w:t>
      </w:r>
      <w:r w:rsidR="0054010C">
        <w:t>, adicionen</w:t>
      </w:r>
      <w:r w:rsidR="00EA3A76">
        <w:t xml:space="preserve"> o sustituyan</w:t>
      </w:r>
      <w:r w:rsidR="00113B86">
        <w:t xml:space="preserve"> y que </w:t>
      </w:r>
      <w:r w:rsidR="001E4069">
        <w:t>representa</w:t>
      </w:r>
      <w:r w:rsidR="00752710" w:rsidRPr="00752710">
        <w:t xml:space="preserve"> el punto de conexión eléctrico en el cual los activos de conexión </w:t>
      </w:r>
      <w:r w:rsidR="00AE4977">
        <w:t>compartidos del grupo de</w:t>
      </w:r>
      <w:r w:rsidR="00752710" w:rsidRPr="00752710">
        <w:t xml:space="preserve"> generador</w:t>
      </w:r>
      <w:r w:rsidR="00AE4977">
        <w:t>es</w:t>
      </w:r>
      <w:r w:rsidR="00752710" w:rsidRPr="00752710">
        <w:t xml:space="preserve"> se conectan al STN, a un STR o a un SDL</w:t>
      </w:r>
      <w:r w:rsidR="00AE4977">
        <w:t>.</w:t>
      </w:r>
    </w:p>
    <w:p w14:paraId="48FB6F35" w14:textId="77777777" w:rsidR="0054010C" w:rsidRDefault="0054010C" w:rsidP="007A0CC2"/>
    <w:p w14:paraId="4EDC016C" w14:textId="7F2F82D0" w:rsidR="00250BFB" w:rsidRDefault="00250BFB" w:rsidP="00250BFB">
      <w:r w:rsidRPr="00712988">
        <w:rPr>
          <w:b/>
          <w:bCs/>
        </w:rPr>
        <w:t xml:space="preserve">Punto de conexión </w:t>
      </w:r>
      <w:r w:rsidR="004E68CE">
        <w:rPr>
          <w:b/>
          <w:bCs/>
        </w:rPr>
        <w:t>individual</w:t>
      </w:r>
      <w:r w:rsidR="00521440">
        <w:rPr>
          <w:b/>
          <w:bCs/>
        </w:rPr>
        <w:t>, PCI</w:t>
      </w:r>
      <w:r>
        <w:t>. Es el punto eléctrico</w:t>
      </w:r>
      <w:r w:rsidR="007535A4">
        <w:t xml:space="preserve"> de conexión que coincide </w:t>
      </w:r>
      <w:r>
        <w:t xml:space="preserve">con el punto donde se encuentra la </w:t>
      </w:r>
      <w:r w:rsidR="0024730D">
        <w:t xml:space="preserve">frontera individual </w:t>
      </w:r>
      <w:r>
        <w:t>de que trata la Resolución CREG 200 de 2019 o aquellas que la modifiquen, adicionen o sustituyan.</w:t>
      </w:r>
    </w:p>
    <w:p w14:paraId="2DC3A1FB" w14:textId="77777777" w:rsidR="00260D3C" w:rsidRDefault="00260D3C" w:rsidP="00250BFB"/>
    <w:p w14:paraId="489F2C25" w14:textId="1AE86A30" w:rsidR="00260D3C" w:rsidRDefault="00F87D4D" w:rsidP="00250BFB">
      <w:r>
        <w:rPr>
          <w:b/>
          <w:bCs/>
        </w:rPr>
        <w:t>Re</w:t>
      </w:r>
      <w:r w:rsidR="001A15E3">
        <w:rPr>
          <w:b/>
          <w:bCs/>
        </w:rPr>
        <w:t>d</w:t>
      </w:r>
      <w:r>
        <w:rPr>
          <w:b/>
          <w:bCs/>
        </w:rPr>
        <w:t xml:space="preserve"> </w:t>
      </w:r>
      <w:r w:rsidR="00A90010">
        <w:rPr>
          <w:b/>
          <w:bCs/>
        </w:rPr>
        <w:t xml:space="preserve">de Activos de Conexión Compartida, </w:t>
      </w:r>
      <w:r w:rsidR="00260D3C" w:rsidRPr="00260D3C">
        <w:rPr>
          <w:b/>
          <w:bCs/>
        </w:rPr>
        <w:t>RACC</w:t>
      </w:r>
      <w:r w:rsidR="00260D3C">
        <w:t xml:space="preserve">. </w:t>
      </w:r>
      <w:r w:rsidR="00A90010">
        <w:t>Es la r</w:t>
      </w:r>
      <w:r w:rsidR="00260D3C" w:rsidRPr="00380F0F">
        <w:t xml:space="preserve">ed que </w:t>
      </w:r>
      <w:r w:rsidR="00260D3C">
        <w:t>c</w:t>
      </w:r>
      <w:r w:rsidR="00260D3C" w:rsidRPr="00380F0F">
        <w:t xml:space="preserve">onforma el </w:t>
      </w:r>
      <w:r w:rsidR="00260D3C">
        <w:t>c</w:t>
      </w:r>
      <w:r w:rsidR="00260D3C" w:rsidRPr="00380F0F">
        <w:t xml:space="preserve">onjunto de </w:t>
      </w:r>
      <w:r w:rsidR="001A15E3" w:rsidRPr="001A15E3">
        <w:t xml:space="preserve">ACC </w:t>
      </w:r>
      <w:r w:rsidR="00260D3C" w:rsidRPr="00380F0F">
        <w:t xml:space="preserve">para la </w:t>
      </w:r>
      <w:r w:rsidR="00A90010">
        <w:t>c</w:t>
      </w:r>
      <w:r w:rsidR="00260D3C" w:rsidRPr="00380F0F">
        <w:t>onexión</w:t>
      </w:r>
      <w:r w:rsidR="00A90010">
        <w:t xml:space="preserve"> al STN, STR o SDL</w:t>
      </w:r>
      <w:r w:rsidR="00125DE6">
        <w:t xml:space="preserve"> de dos </w:t>
      </w:r>
      <w:r w:rsidR="003C6623">
        <w:t>o más plantas de generación</w:t>
      </w:r>
      <w:r w:rsidR="00260D3C">
        <w:t>.</w:t>
      </w:r>
    </w:p>
    <w:p w14:paraId="481D24E1" w14:textId="77777777" w:rsidR="0054010C" w:rsidRPr="00712988" w:rsidRDefault="0054010C" w:rsidP="007A0CC2"/>
    <w:p w14:paraId="6301311E" w14:textId="77777777" w:rsidR="00A46D81" w:rsidRPr="007A0CC2" w:rsidRDefault="00A46D81" w:rsidP="007A0CC2"/>
    <w:p w14:paraId="30AB096F" w14:textId="0D24D0AE" w:rsidR="00A46D81" w:rsidRPr="00A46D81" w:rsidRDefault="00A46D81" w:rsidP="00A46D81">
      <w:pPr>
        <w:pStyle w:val="Ttulo"/>
      </w:pPr>
      <w:r>
        <w:t>CAPITULO I: REQUERIMIENTOS DE INFORMACIÓN</w:t>
      </w:r>
    </w:p>
    <w:p w14:paraId="527B340D" w14:textId="77777777" w:rsidR="009D5C5C" w:rsidRDefault="009D5C5C" w:rsidP="009849C5">
      <w:pPr>
        <w:spacing w:after="120"/>
        <w:rPr>
          <w:rFonts w:cs="Arial"/>
          <w:color w:val="000000"/>
          <w:spacing w:val="-4"/>
        </w:rPr>
      </w:pPr>
    </w:p>
    <w:p w14:paraId="51C6CB89" w14:textId="58BAE5FD" w:rsidR="009D5C5C" w:rsidRPr="00B84F08" w:rsidRDefault="00D762CA">
      <w:pPr>
        <w:pStyle w:val="ARTICULOS"/>
        <w:keepNext/>
        <w:tabs>
          <w:tab w:val="left" w:pos="1560"/>
        </w:tabs>
        <w:ind w:left="0" w:firstLine="0"/>
        <w:contextualSpacing/>
        <w:outlineLvl w:val="1"/>
        <w:rPr>
          <w:rFonts w:cs="Arial"/>
          <w:color w:val="000000"/>
          <w:spacing w:val="-4"/>
        </w:rPr>
      </w:pPr>
      <w:r w:rsidRPr="009A4748">
        <w:rPr>
          <w:rFonts w:cs="Arial"/>
          <w:b/>
          <w:bCs w:val="0"/>
          <w:color w:val="000000"/>
          <w:spacing w:val="-4"/>
          <w:lang w:val="es-CO"/>
        </w:rPr>
        <w:t xml:space="preserve">Información para el planeamiento operativo de que trata </w:t>
      </w:r>
      <w:r w:rsidR="0053104B">
        <w:rPr>
          <w:rFonts w:cs="Arial"/>
          <w:b/>
          <w:bCs w:val="0"/>
          <w:color w:val="000000"/>
          <w:spacing w:val="-4"/>
          <w:lang w:val="es-CO"/>
        </w:rPr>
        <w:t>el Código de Operación,</w:t>
      </w:r>
      <w:r w:rsidRPr="009A4748">
        <w:rPr>
          <w:rFonts w:cs="Arial"/>
          <w:b/>
          <w:bCs w:val="0"/>
          <w:color w:val="000000"/>
          <w:spacing w:val="-4"/>
          <w:lang w:val="es-CO"/>
        </w:rPr>
        <w:t xml:space="preserve"> </w:t>
      </w:r>
      <w:r w:rsidR="009A4748" w:rsidRPr="009A4748">
        <w:rPr>
          <w:rFonts w:cs="Arial"/>
          <w:b/>
          <w:bCs w:val="0"/>
          <w:color w:val="000000"/>
          <w:spacing w:val="-4"/>
          <w:lang w:val="es-CO"/>
        </w:rPr>
        <w:t>Resolución</w:t>
      </w:r>
      <w:r w:rsidRPr="009A4748">
        <w:rPr>
          <w:rFonts w:cs="Arial"/>
          <w:b/>
          <w:bCs w:val="0"/>
          <w:color w:val="000000"/>
          <w:spacing w:val="-4"/>
          <w:lang w:val="es-CO"/>
        </w:rPr>
        <w:t xml:space="preserve"> CREG 025 de </w:t>
      </w:r>
      <w:r w:rsidR="009A4748" w:rsidRPr="009A4748">
        <w:rPr>
          <w:rFonts w:cs="Arial"/>
          <w:b/>
          <w:bCs w:val="0"/>
          <w:color w:val="000000"/>
          <w:spacing w:val="-4"/>
          <w:lang w:val="es-CO"/>
        </w:rPr>
        <w:t xml:space="preserve">1995 </w:t>
      </w:r>
      <w:r w:rsidR="00DA2D87">
        <w:rPr>
          <w:rFonts w:cs="Arial"/>
          <w:b/>
          <w:bCs w:val="0"/>
          <w:color w:val="000000"/>
          <w:spacing w:val="-4"/>
          <w:lang w:val="es-CO"/>
        </w:rPr>
        <w:t>o aquellas que la adicionen, modifiquen o sustituyan</w:t>
      </w:r>
      <w:r w:rsidR="009A4748">
        <w:rPr>
          <w:rFonts w:cs="Arial"/>
          <w:color w:val="000000"/>
          <w:spacing w:val="-4"/>
          <w:lang w:val="es-CO"/>
        </w:rPr>
        <w:t xml:space="preserve">. </w:t>
      </w:r>
      <w:r w:rsidR="007C23CA">
        <w:rPr>
          <w:rFonts w:cs="Arial"/>
          <w:color w:val="000000"/>
          <w:spacing w:val="-4"/>
          <w:lang w:val="es-CO"/>
        </w:rPr>
        <w:t xml:space="preserve">El </w:t>
      </w:r>
      <w:r w:rsidR="0024283B">
        <w:rPr>
          <w:rFonts w:cs="Arial"/>
          <w:color w:val="000000"/>
          <w:spacing w:val="-4"/>
          <w:lang w:val="es-CO"/>
        </w:rPr>
        <w:t>Consejo Nacional de Operación (</w:t>
      </w:r>
      <w:r w:rsidR="007C23CA">
        <w:rPr>
          <w:rFonts w:cs="Arial"/>
          <w:color w:val="000000"/>
          <w:spacing w:val="-4"/>
          <w:lang w:val="es-CO"/>
        </w:rPr>
        <w:t>CNO</w:t>
      </w:r>
      <w:r w:rsidR="0024283B">
        <w:rPr>
          <w:rFonts w:cs="Arial"/>
          <w:color w:val="000000"/>
          <w:spacing w:val="-4"/>
          <w:lang w:val="es-CO"/>
        </w:rPr>
        <w:t>)</w:t>
      </w:r>
      <w:r w:rsidR="007C23CA">
        <w:rPr>
          <w:rFonts w:cs="Arial"/>
          <w:color w:val="000000"/>
          <w:spacing w:val="-4"/>
          <w:lang w:val="es-CO"/>
        </w:rPr>
        <w:t xml:space="preserve"> actualizar</w:t>
      </w:r>
      <w:r w:rsidR="00AB5081">
        <w:rPr>
          <w:rFonts w:cs="Arial"/>
          <w:color w:val="000000"/>
          <w:spacing w:val="-4"/>
          <w:lang w:val="es-CO"/>
        </w:rPr>
        <w:t>á</w:t>
      </w:r>
      <w:r w:rsidR="007C23CA">
        <w:rPr>
          <w:rFonts w:cs="Arial"/>
          <w:color w:val="000000"/>
          <w:spacing w:val="-4"/>
          <w:lang w:val="es-CO"/>
        </w:rPr>
        <w:t xml:space="preserve"> el Acuerdo </w:t>
      </w:r>
      <w:r w:rsidR="00AB5081">
        <w:rPr>
          <w:rFonts w:cs="Arial"/>
          <w:color w:val="000000"/>
          <w:spacing w:val="-4"/>
          <w:lang w:val="es-CO"/>
        </w:rPr>
        <w:t>p</w:t>
      </w:r>
      <w:r w:rsidR="00AB5081" w:rsidRPr="00AB5081">
        <w:rPr>
          <w:rFonts w:cs="Arial"/>
          <w:color w:val="000000"/>
          <w:spacing w:val="-4"/>
          <w:lang w:val="es-CO"/>
        </w:rPr>
        <w:t>or el cual se establecen y actualizan las definiciones y los formatos de reporte de los parámetros técnicos de las unidades y plantas hidráulicas, térmicas, eólicas y solares</w:t>
      </w:r>
      <w:r w:rsidR="000C2867">
        <w:rPr>
          <w:rFonts w:cs="Arial"/>
          <w:color w:val="000000"/>
          <w:spacing w:val="-4"/>
          <w:lang w:val="es-CO"/>
        </w:rPr>
        <w:t>,</w:t>
      </w:r>
      <w:r w:rsidR="007D6BBF">
        <w:rPr>
          <w:rFonts w:cs="Arial"/>
          <w:color w:val="000000"/>
          <w:spacing w:val="-4"/>
          <w:lang w:val="es-CO"/>
        </w:rPr>
        <w:t xml:space="preserve"> u otro</w:t>
      </w:r>
      <w:r w:rsidR="001218C5">
        <w:rPr>
          <w:rFonts w:cs="Arial"/>
          <w:color w:val="000000"/>
          <w:spacing w:val="-4"/>
          <w:lang w:val="es-CO"/>
        </w:rPr>
        <w:t xml:space="preserve"> tipo de</w:t>
      </w:r>
      <w:r w:rsidR="007D6BBF">
        <w:rPr>
          <w:rFonts w:cs="Arial"/>
          <w:color w:val="000000"/>
          <w:spacing w:val="-4"/>
          <w:lang w:val="es-CO"/>
        </w:rPr>
        <w:t xml:space="preserve"> genera</w:t>
      </w:r>
      <w:r w:rsidR="001218C5">
        <w:rPr>
          <w:rFonts w:cs="Arial"/>
          <w:color w:val="000000"/>
          <w:spacing w:val="-4"/>
          <w:lang w:val="es-CO"/>
        </w:rPr>
        <w:t>ción</w:t>
      </w:r>
      <w:r w:rsidR="000C2867">
        <w:rPr>
          <w:rFonts w:cs="Arial"/>
          <w:color w:val="000000"/>
          <w:spacing w:val="-4"/>
          <w:lang w:val="es-CO"/>
        </w:rPr>
        <w:t>,</w:t>
      </w:r>
      <w:r w:rsidR="007D6BBF">
        <w:rPr>
          <w:rFonts w:cs="Arial"/>
          <w:color w:val="000000"/>
          <w:spacing w:val="-4"/>
          <w:lang w:val="es-CO"/>
        </w:rPr>
        <w:t xml:space="preserve"> </w:t>
      </w:r>
      <w:r w:rsidR="00AB5081" w:rsidRPr="00AB5081">
        <w:rPr>
          <w:rFonts w:cs="Arial"/>
          <w:color w:val="000000"/>
          <w:spacing w:val="-4"/>
          <w:lang w:val="es-CO"/>
        </w:rPr>
        <w:t>y de los activos del STN y del STR para el planeamiento operativo y la operación del SIN</w:t>
      </w:r>
      <w:r w:rsidR="00CF2BFE">
        <w:rPr>
          <w:rFonts w:cs="Arial"/>
          <w:color w:val="000000"/>
          <w:spacing w:val="-4"/>
          <w:lang w:val="es-CO"/>
        </w:rPr>
        <w:t xml:space="preserve"> conforme la regulación vigente. </w:t>
      </w:r>
      <w:r w:rsidR="007D3769">
        <w:rPr>
          <w:rFonts w:cs="Arial"/>
          <w:color w:val="000000"/>
          <w:spacing w:val="-4"/>
          <w:lang w:val="es-CO"/>
        </w:rPr>
        <w:t>La actualización</w:t>
      </w:r>
      <w:r w:rsidR="00E15FAB">
        <w:rPr>
          <w:rFonts w:cs="Arial"/>
          <w:color w:val="000000"/>
          <w:spacing w:val="-4"/>
          <w:lang w:val="es-CO"/>
        </w:rPr>
        <w:t xml:space="preserve"> </w:t>
      </w:r>
      <w:r w:rsidR="007D3769">
        <w:rPr>
          <w:rFonts w:cs="Arial"/>
          <w:color w:val="000000"/>
          <w:spacing w:val="-4"/>
          <w:lang w:val="es-CO"/>
        </w:rPr>
        <w:t>d</w:t>
      </w:r>
      <w:r w:rsidR="00E15FAB">
        <w:rPr>
          <w:rFonts w:cs="Arial"/>
          <w:color w:val="000000"/>
          <w:spacing w:val="-4"/>
          <w:lang w:val="es-CO"/>
        </w:rPr>
        <w:t xml:space="preserve">el Acuerdo </w:t>
      </w:r>
      <w:r w:rsidR="00D87CB3">
        <w:rPr>
          <w:rFonts w:cs="Arial"/>
          <w:color w:val="000000"/>
          <w:spacing w:val="-4"/>
          <w:lang w:val="es-CO"/>
        </w:rPr>
        <w:t xml:space="preserve">del CNO </w:t>
      </w:r>
      <w:r w:rsidR="007D3769">
        <w:rPr>
          <w:rFonts w:cs="Arial"/>
          <w:color w:val="000000"/>
          <w:spacing w:val="-4"/>
          <w:lang w:val="es-CO"/>
        </w:rPr>
        <w:t xml:space="preserve">debe </w:t>
      </w:r>
      <w:r w:rsidR="00392DAD">
        <w:rPr>
          <w:rFonts w:cs="Arial"/>
          <w:color w:val="000000"/>
          <w:spacing w:val="-4"/>
          <w:lang w:val="es-CO"/>
        </w:rPr>
        <w:t>considerar</w:t>
      </w:r>
      <w:r w:rsidR="007D3769">
        <w:rPr>
          <w:rFonts w:cs="Arial"/>
          <w:color w:val="000000"/>
          <w:spacing w:val="-4"/>
          <w:lang w:val="es-CO"/>
        </w:rPr>
        <w:t xml:space="preserve"> </w:t>
      </w:r>
      <w:r w:rsidR="001102E2">
        <w:rPr>
          <w:rFonts w:cs="Arial"/>
          <w:color w:val="000000"/>
          <w:spacing w:val="-4"/>
          <w:lang w:val="es-CO"/>
        </w:rPr>
        <w:t xml:space="preserve">la </w:t>
      </w:r>
      <w:r w:rsidR="00E15FAB">
        <w:rPr>
          <w:rFonts w:cs="Arial"/>
          <w:color w:val="000000"/>
          <w:spacing w:val="-4"/>
          <w:lang w:val="es-CO"/>
        </w:rPr>
        <w:t xml:space="preserve">información </w:t>
      </w:r>
      <w:r w:rsidR="00392DAD">
        <w:rPr>
          <w:rFonts w:cs="Arial"/>
          <w:color w:val="000000"/>
          <w:spacing w:val="-4"/>
          <w:lang w:val="es-CO"/>
        </w:rPr>
        <w:t xml:space="preserve">requerida </w:t>
      </w:r>
      <w:r w:rsidR="00E15FAB">
        <w:rPr>
          <w:rFonts w:cs="Arial"/>
          <w:color w:val="000000"/>
          <w:spacing w:val="-4"/>
          <w:lang w:val="es-CO"/>
        </w:rPr>
        <w:t>de los activos de conexi</w:t>
      </w:r>
      <w:r w:rsidR="00E95B22">
        <w:rPr>
          <w:rFonts w:cs="Arial"/>
          <w:color w:val="000000"/>
          <w:spacing w:val="-4"/>
          <w:lang w:val="es-CO"/>
        </w:rPr>
        <w:t>ón</w:t>
      </w:r>
      <w:r w:rsidR="004C4B03">
        <w:rPr>
          <w:rFonts w:cs="Arial"/>
          <w:color w:val="000000"/>
          <w:spacing w:val="-4"/>
          <w:lang w:val="es-CO"/>
        </w:rPr>
        <w:t xml:space="preserve"> compartidos</w:t>
      </w:r>
      <w:r w:rsidR="00E506F8">
        <w:rPr>
          <w:rFonts w:cs="Arial"/>
          <w:color w:val="000000"/>
          <w:spacing w:val="-4"/>
          <w:lang w:val="es-CO"/>
        </w:rPr>
        <w:t xml:space="preserve">, incluyendo </w:t>
      </w:r>
      <w:r w:rsidR="00E95B22">
        <w:rPr>
          <w:rFonts w:cs="Arial"/>
          <w:color w:val="000000"/>
          <w:spacing w:val="-4"/>
          <w:lang w:val="es-CO"/>
        </w:rPr>
        <w:t>como mínimo l</w:t>
      </w:r>
      <w:r w:rsidR="00E506F8">
        <w:rPr>
          <w:rFonts w:cs="Arial"/>
          <w:color w:val="000000"/>
          <w:spacing w:val="-4"/>
          <w:lang w:val="es-CO"/>
        </w:rPr>
        <w:t>o siguiente:</w:t>
      </w:r>
    </w:p>
    <w:p w14:paraId="5FF9EBBF" w14:textId="632BF046" w:rsidR="00B84F08" w:rsidRPr="00380F0F" w:rsidRDefault="00B84F08" w:rsidP="009849C5">
      <w:pPr>
        <w:pStyle w:val="Prrafodelista"/>
        <w:numPr>
          <w:ilvl w:val="0"/>
          <w:numId w:val="21"/>
        </w:numPr>
        <w:spacing w:before="120"/>
      </w:pPr>
      <w:r w:rsidRPr="00380F0F">
        <w:t xml:space="preserve">Diagrama unifilar y parámetros técnicos de </w:t>
      </w:r>
      <w:r w:rsidR="006E0C87" w:rsidRPr="00380F0F">
        <w:t>la</w:t>
      </w:r>
      <w:r w:rsidRPr="00380F0F">
        <w:t xml:space="preserve"> </w:t>
      </w:r>
      <w:r w:rsidR="006735EC" w:rsidRPr="00380F0F">
        <w:t>RACC</w:t>
      </w:r>
      <w:r w:rsidRPr="00380F0F">
        <w:t>.</w:t>
      </w:r>
    </w:p>
    <w:p w14:paraId="11D5F12E" w14:textId="645F7D37" w:rsidR="00B84F08" w:rsidRPr="00380F0F" w:rsidRDefault="00B84F08" w:rsidP="009849C5">
      <w:pPr>
        <w:pStyle w:val="Prrafodelista"/>
        <w:numPr>
          <w:ilvl w:val="0"/>
          <w:numId w:val="21"/>
        </w:numPr>
        <w:spacing w:before="120"/>
      </w:pPr>
      <w:r w:rsidRPr="00380F0F">
        <w:t xml:space="preserve">Modelos estáticos y dinámicos de los elementos </w:t>
      </w:r>
      <w:r w:rsidR="003E18FD">
        <w:t xml:space="preserve">que conforman </w:t>
      </w:r>
      <w:r w:rsidRPr="00380F0F">
        <w:t xml:space="preserve">la RACC, con </w:t>
      </w:r>
      <w:r w:rsidR="001C5ABB">
        <w:t>un</w:t>
      </w:r>
      <w:r w:rsidRPr="00380F0F">
        <w:t xml:space="preserve"> esquema de validación</w:t>
      </w:r>
      <w:r w:rsidR="00436F14" w:rsidRPr="00380F0F">
        <w:t>.</w:t>
      </w:r>
      <w:r w:rsidR="00B6207D">
        <w:t xml:space="preserve"> </w:t>
      </w:r>
      <w:r w:rsidR="000B3E83">
        <w:t xml:space="preserve"> En caso de que exista un esquema de control de algún tipo, también debe incluirse. </w:t>
      </w:r>
    </w:p>
    <w:p w14:paraId="57922FAD" w14:textId="58C8C4E4" w:rsidR="00B84F08" w:rsidRPr="00380F0F" w:rsidRDefault="00B84F08" w:rsidP="009849C5">
      <w:pPr>
        <w:pStyle w:val="Prrafodelista"/>
        <w:numPr>
          <w:ilvl w:val="0"/>
          <w:numId w:val="21"/>
        </w:numPr>
        <w:spacing w:before="120"/>
      </w:pPr>
      <w:r w:rsidRPr="00380F0F">
        <w:t xml:space="preserve">Parámetros técnicos del </w:t>
      </w:r>
      <w:r w:rsidR="00D9560E" w:rsidRPr="00380F0F">
        <w:t>PC</w:t>
      </w:r>
      <w:r w:rsidR="00856924">
        <w:t>C</w:t>
      </w:r>
      <w:r w:rsidRPr="00380F0F">
        <w:t xml:space="preserve"> </w:t>
      </w:r>
      <w:r w:rsidR="00D9560E">
        <w:t>al STN, STR o SDL</w:t>
      </w:r>
      <w:r w:rsidR="003E18FD">
        <w:t>.</w:t>
      </w:r>
    </w:p>
    <w:p w14:paraId="1E3BE202" w14:textId="15160E74" w:rsidR="00B84F08" w:rsidRPr="00380F0F" w:rsidRDefault="00E15932" w:rsidP="009849C5">
      <w:pPr>
        <w:pStyle w:val="Prrafodelista"/>
        <w:numPr>
          <w:ilvl w:val="0"/>
          <w:numId w:val="21"/>
        </w:numPr>
        <w:spacing w:before="120"/>
      </w:pPr>
      <w:r w:rsidRPr="00380F0F">
        <w:t>Fecha de puesta en operación, FPO, conforme la Resolución CREG 075 de 2021</w:t>
      </w:r>
      <w:r w:rsidR="00735532">
        <w:t>, o aquellas que la modifiquen</w:t>
      </w:r>
      <w:r w:rsidR="000C2867">
        <w:t>,</w:t>
      </w:r>
      <w:r w:rsidR="00735532">
        <w:t xml:space="preserve"> adicionen o sustituyan</w:t>
      </w:r>
      <w:r w:rsidRPr="00380F0F">
        <w:t xml:space="preserve">, </w:t>
      </w:r>
      <w:r w:rsidR="00B84F08" w:rsidRPr="00380F0F">
        <w:t xml:space="preserve">de la conexión compartida y de cada uno de los proyectos </w:t>
      </w:r>
      <w:r w:rsidR="003E18FD">
        <w:t xml:space="preserve">de generación </w:t>
      </w:r>
      <w:r w:rsidR="00B84F08" w:rsidRPr="00380F0F">
        <w:t>de forma individual</w:t>
      </w:r>
      <w:r w:rsidR="00F90B08" w:rsidRPr="00380F0F">
        <w:t>.</w:t>
      </w:r>
    </w:p>
    <w:p w14:paraId="7A5A1840" w14:textId="3C224224" w:rsidR="00B84F08" w:rsidRPr="00380F0F" w:rsidRDefault="00B84F08" w:rsidP="009849C5">
      <w:pPr>
        <w:pStyle w:val="Prrafodelista"/>
        <w:numPr>
          <w:ilvl w:val="0"/>
          <w:numId w:val="21"/>
        </w:numPr>
        <w:spacing w:before="120"/>
        <w:rPr>
          <w:rFonts w:cs="Arial"/>
          <w:color w:val="000000"/>
          <w:spacing w:val="-4"/>
        </w:rPr>
      </w:pPr>
      <w:r w:rsidRPr="00380F0F">
        <w:t>O</w:t>
      </w:r>
      <w:r w:rsidRPr="00380F0F">
        <w:rPr>
          <w:rFonts w:cs="Arial"/>
          <w:color w:val="000000"/>
          <w:spacing w:val="-4"/>
        </w:rPr>
        <w:t>tra</w:t>
      </w:r>
      <w:r w:rsidR="00CB3B59" w:rsidRPr="00380F0F">
        <w:rPr>
          <w:rFonts w:cs="Arial"/>
          <w:color w:val="000000"/>
          <w:spacing w:val="-4"/>
        </w:rPr>
        <w:t xml:space="preserve"> información</w:t>
      </w:r>
      <w:r w:rsidRPr="00380F0F">
        <w:rPr>
          <w:rFonts w:cs="Arial"/>
          <w:color w:val="000000"/>
          <w:spacing w:val="-4"/>
        </w:rPr>
        <w:t xml:space="preserve"> que consideren necesaria</w:t>
      </w:r>
      <w:r w:rsidR="00CB3B59" w:rsidRPr="00380F0F">
        <w:rPr>
          <w:rFonts w:cs="Arial"/>
          <w:color w:val="000000"/>
          <w:spacing w:val="-4"/>
        </w:rPr>
        <w:t xml:space="preserve">. </w:t>
      </w:r>
    </w:p>
    <w:p w14:paraId="22646211" w14:textId="77777777" w:rsidR="00CF2BFE" w:rsidRDefault="00CF2BFE" w:rsidP="00CF2BFE">
      <w:pPr>
        <w:pStyle w:val="Prrafodelista"/>
        <w:rPr>
          <w:rFonts w:cs="Arial"/>
          <w:color w:val="000000"/>
          <w:spacing w:val="-4"/>
        </w:rPr>
      </w:pPr>
    </w:p>
    <w:p w14:paraId="4AEDDDD7" w14:textId="0C5078E7" w:rsidR="00CF2BFE" w:rsidRDefault="00E15932" w:rsidP="00380F0F">
      <w:pPr>
        <w:rPr>
          <w:rFonts w:cs="Arial"/>
          <w:color w:val="000000"/>
          <w:spacing w:val="-4"/>
        </w:rPr>
      </w:pPr>
      <w:r w:rsidRPr="00380F0F">
        <w:rPr>
          <w:b/>
          <w:bCs/>
        </w:rPr>
        <w:lastRenderedPageBreak/>
        <w:t>Parágrafo</w:t>
      </w:r>
      <w:r w:rsidRPr="00E15932">
        <w:rPr>
          <w:rFonts w:cs="Arial"/>
          <w:b/>
          <w:color w:val="000000"/>
          <w:spacing w:val="-4"/>
        </w:rPr>
        <w:t xml:space="preserve">. </w:t>
      </w:r>
      <w:r w:rsidRPr="00E15932">
        <w:rPr>
          <w:rFonts w:cs="Arial"/>
          <w:color w:val="000000"/>
          <w:spacing w:val="-4"/>
        </w:rPr>
        <w:t xml:space="preserve">El CNO </w:t>
      </w:r>
      <w:r>
        <w:rPr>
          <w:rFonts w:cs="Arial"/>
          <w:color w:val="000000"/>
          <w:spacing w:val="-4"/>
        </w:rPr>
        <w:t xml:space="preserve">tiene un plazo de </w:t>
      </w:r>
      <w:r w:rsidR="000A0E6C">
        <w:rPr>
          <w:rFonts w:cs="Arial"/>
          <w:color w:val="000000"/>
          <w:spacing w:val="-4"/>
        </w:rPr>
        <w:t>4 meses calendario</w:t>
      </w:r>
      <w:r w:rsidR="008519B6">
        <w:rPr>
          <w:rFonts w:cs="Arial"/>
          <w:color w:val="000000"/>
          <w:spacing w:val="-4"/>
        </w:rPr>
        <w:t xml:space="preserve"> a partir de la publicación de la presente resolución en el </w:t>
      </w:r>
      <w:r w:rsidR="008519B6" w:rsidRPr="009849C5">
        <w:rPr>
          <w:rFonts w:cs="Arial"/>
          <w:i/>
          <w:iCs/>
          <w:color w:val="000000"/>
          <w:spacing w:val="-4"/>
        </w:rPr>
        <w:t>Diario Oficial</w:t>
      </w:r>
      <w:r w:rsidR="008519B6">
        <w:rPr>
          <w:rFonts w:cs="Arial"/>
          <w:color w:val="000000"/>
          <w:spacing w:val="-4"/>
        </w:rPr>
        <w:t xml:space="preserve"> </w:t>
      </w:r>
      <w:r w:rsidR="000A0E6C">
        <w:rPr>
          <w:rFonts w:cs="Arial"/>
          <w:color w:val="000000"/>
          <w:spacing w:val="-4"/>
        </w:rPr>
        <w:t>para realizar la actualización de que trata el presente artículo.</w:t>
      </w:r>
    </w:p>
    <w:p w14:paraId="6A8DE822" w14:textId="77777777" w:rsidR="00C634FC" w:rsidRDefault="00C634FC" w:rsidP="00380F0F">
      <w:pPr>
        <w:rPr>
          <w:rFonts w:cs="Arial"/>
          <w:color w:val="000000"/>
          <w:spacing w:val="-4"/>
        </w:rPr>
      </w:pPr>
    </w:p>
    <w:p w14:paraId="66BF66C7" w14:textId="109D8C8F" w:rsidR="00C634FC" w:rsidRPr="00D93012" w:rsidRDefault="00C634FC" w:rsidP="00C634FC">
      <w:pPr>
        <w:pStyle w:val="Ttulo"/>
      </w:pPr>
      <w:r w:rsidRPr="00D93012">
        <w:t>CAPITULO II: REQUERIMIENTOS DE CONEXIÓN</w:t>
      </w:r>
    </w:p>
    <w:p w14:paraId="0C6EDF7D" w14:textId="77777777" w:rsidR="00E15932" w:rsidRPr="00536595" w:rsidRDefault="00E15932" w:rsidP="009849C5">
      <w:pPr>
        <w:spacing w:after="120"/>
      </w:pPr>
    </w:p>
    <w:p w14:paraId="48D58BA5" w14:textId="226163FA" w:rsidR="00E15932" w:rsidRPr="00B07291" w:rsidRDefault="008519B6">
      <w:pPr>
        <w:pStyle w:val="ARTICULOS"/>
        <w:keepNext/>
        <w:tabs>
          <w:tab w:val="left" w:pos="1560"/>
        </w:tabs>
        <w:ind w:left="0" w:firstLine="0"/>
        <w:contextualSpacing/>
        <w:outlineLvl w:val="1"/>
        <w:rPr>
          <w:rFonts w:cs="Arial"/>
          <w:color w:val="000000"/>
          <w:spacing w:val="-4"/>
        </w:rPr>
      </w:pPr>
      <w:bookmarkStart w:id="4" w:name="_Ref117234416"/>
      <w:r w:rsidRPr="008519B6">
        <w:rPr>
          <w:rFonts w:cs="Arial"/>
          <w:b/>
          <w:bCs w:val="0"/>
          <w:color w:val="000000"/>
          <w:spacing w:val="-4"/>
          <w:lang w:val="es-CO"/>
        </w:rPr>
        <w:t>Curva</w:t>
      </w:r>
      <w:r>
        <w:rPr>
          <w:rFonts w:cs="Arial"/>
          <w:b/>
          <w:bCs w:val="0"/>
          <w:color w:val="000000"/>
          <w:spacing w:val="-4"/>
          <w:lang w:val="es-CO"/>
        </w:rPr>
        <w:t>s</w:t>
      </w:r>
      <w:r w:rsidRPr="008519B6">
        <w:rPr>
          <w:rFonts w:cs="Arial"/>
          <w:b/>
          <w:bCs w:val="0"/>
          <w:color w:val="000000"/>
          <w:spacing w:val="-4"/>
          <w:lang w:val="es-CO"/>
        </w:rPr>
        <w:t xml:space="preserve"> de </w:t>
      </w:r>
      <w:r w:rsidR="00194C47">
        <w:rPr>
          <w:rFonts w:cs="Arial"/>
          <w:b/>
          <w:bCs w:val="0"/>
          <w:color w:val="000000"/>
          <w:spacing w:val="-4"/>
          <w:lang w:val="es-CO"/>
        </w:rPr>
        <w:t>capacidad</w:t>
      </w:r>
      <w:r w:rsidR="007F4BBC">
        <w:rPr>
          <w:rFonts w:cs="Arial"/>
          <w:b/>
          <w:bCs w:val="0"/>
          <w:color w:val="000000"/>
          <w:spacing w:val="-4"/>
          <w:lang w:val="es-CO"/>
        </w:rPr>
        <w:t xml:space="preserve"> P-Q y Q-V</w:t>
      </w:r>
      <w:r w:rsidR="00B26CF4">
        <w:rPr>
          <w:rFonts w:cs="Arial"/>
          <w:b/>
          <w:bCs w:val="0"/>
          <w:color w:val="000000"/>
          <w:spacing w:val="-4"/>
          <w:lang w:val="es-CO"/>
        </w:rPr>
        <w:t xml:space="preserve"> o equivalente</w:t>
      </w:r>
      <w:r>
        <w:rPr>
          <w:rFonts w:cs="Arial"/>
          <w:color w:val="000000"/>
          <w:spacing w:val="-4"/>
          <w:lang w:val="es-CO"/>
        </w:rPr>
        <w:t xml:space="preserve">. </w:t>
      </w:r>
      <w:r w:rsidR="006B767B">
        <w:rPr>
          <w:rFonts w:cs="Arial"/>
          <w:color w:val="000000"/>
          <w:spacing w:val="-4"/>
          <w:lang w:val="es-CO"/>
        </w:rPr>
        <w:t>El CNO</w:t>
      </w:r>
      <w:r w:rsidR="0053104B">
        <w:rPr>
          <w:rFonts w:cs="Arial"/>
          <w:color w:val="000000"/>
          <w:spacing w:val="-4"/>
          <w:lang w:val="es-CO"/>
        </w:rPr>
        <w:t xml:space="preserve">, </w:t>
      </w:r>
      <w:r w:rsidR="002D7CCF">
        <w:rPr>
          <w:rFonts w:cs="Arial"/>
          <w:color w:val="000000"/>
          <w:spacing w:val="-4"/>
          <w:lang w:val="es-CO"/>
        </w:rPr>
        <w:t xml:space="preserve">el </w:t>
      </w:r>
      <w:r w:rsidR="0053104B">
        <w:rPr>
          <w:rFonts w:cs="Arial"/>
          <w:color w:val="000000"/>
          <w:spacing w:val="-4"/>
          <w:lang w:val="es-CO"/>
        </w:rPr>
        <w:t>CND</w:t>
      </w:r>
      <w:r w:rsidR="006B767B">
        <w:rPr>
          <w:rFonts w:cs="Arial"/>
          <w:color w:val="000000"/>
          <w:spacing w:val="-4"/>
          <w:lang w:val="es-CO"/>
        </w:rPr>
        <w:t xml:space="preserve"> y l</w:t>
      </w:r>
      <w:r>
        <w:rPr>
          <w:rFonts w:cs="Arial"/>
          <w:color w:val="000000"/>
          <w:spacing w:val="-4"/>
          <w:lang w:val="es-CO"/>
        </w:rPr>
        <w:t xml:space="preserve">os agentes generadores y sus plantas </w:t>
      </w:r>
      <w:r w:rsidR="00194C47">
        <w:rPr>
          <w:rFonts w:cs="Arial"/>
          <w:color w:val="000000"/>
          <w:spacing w:val="-4"/>
          <w:lang w:val="es-CO"/>
        </w:rPr>
        <w:t xml:space="preserve">de generación </w:t>
      </w:r>
      <w:r>
        <w:rPr>
          <w:rFonts w:cs="Arial"/>
          <w:color w:val="000000"/>
          <w:spacing w:val="-4"/>
          <w:lang w:val="es-CO"/>
        </w:rPr>
        <w:t xml:space="preserve">deberán garantizar </w:t>
      </w:r>
      <w:r w:rsidR="006B767B">
        <w:rPr>
          <w:rFonts w:cs="Arial"/>
          <w:color w:val="000000"/>
          <w:spacing w:val="-4"/>
          <w:lang w:val="es-CO"/>
        </w:rPr>
        <w:t>lo siguiente</w:t>
      </w:r>
      <w:r w:rsidR="00B07291">
        <w:rPr>
          <w:rFonts w:cs="Arial"/>
          <w:color w:val="000000"/>
          <w:spacing w:val="-4"/>
          <w:lang w:val="es-CO"/>
        </w:rPr>
        <w:t>:</w:t>
      </w:r>
      <w:bookmarkEnd w:id="4"/>
    </w:p>
    <w:p w14:paraId="3486473C" w14:textId="77777777" w:rsidR="00B07291" w:rsidRPr="00536595" w:rsidRDefault="00B07291" w:rsidP="00536595"/>
    <w:p w14:paraId="20650B8B" w14:textId="66BB0394" w:rsidR="00B07291" w:rsidRPr="00380F0F" w:rsidRDefault="00B07291" w:rsidP="00172D46">
      <w:pPr>
        <w:pStyle w:val="Prrafodelista"/>
        <w:numPr>
          <w:ilvl w:val="0"/>
          <w:numId w:val="22"/>
        </w:numPr>
        <w:ind w:left="426"/>
        <w:rPr>
          <w:rFonts w:cs="Arial"/>
          <w:color w:val="000000"/>
          <w:spacing w:val="-4"/>
        </w:rPr>
      </w:pPr>
      <w:bookmarkStart w:id="5" w:name="_Ref117234561"/>
      <w:r w:rsidRPr="00380F0F">
        <w:rPr>
          <w:rFonts w:cs="Arial"/>
          <w:color w:val="000000"/>
          <w:spacing w:val="-4"/>
        </w:rPr>
        <w:t>Si</w:t>
      </w:r>
      <w:r w:rsidR="00AA2B41">
        <w:rPr>
          <w:rFonts w:cs="Arial"/>
          <w:color w:val="000000"/>
          <w:spacing w:val="-4"/>
        </w:rPr>
        <w:t xml:space="preserve"> los generadores que</w:t>
      </w:r>
      <w:r w:rsidR="00F7757F" w:rsidRPr="00380F0F">
        <w:rPr>
          <w:rFonts w:cs="Arial"/>
          <w:color w:val="000000"/>
          <w:spacing w:val="-4"/>
        </w:rPr>
        <w:t xml:space="preserve"> hacen parte del</w:t>
      </w:r>
      <w:r w:rsidR="00AA2B41">
        <w:rPr>
          <w:rFonts w:cs="Arial"/>
          <w:color w:val="000000"/>
          <w:spacing w:val="-4"/>
        </w:rPr>
        <w:t xml:space="preserve"> </w:t>
      </w:r>
      <w:r w:rsidR="00F7757F" w:rsidRPr="00380F0F">
        <w:rPr>
          <w:rFonts w:cs="Arial"/>
          <w:color w:val="000000"/>
          <w:spacing w:val="-4"/>
        </w:rPr>
        <w:t>ACCG</w:t>
      </w:r>
      <w:r w:rsidR="00AA2B41">
        <w:rPr>
          <w:rFonts w:cs="Arial"/>
          <w:color w:val="000000"/>
          <w:spacing w:val="-4"/>
        </w:rPr>
        <w:t xml:space="preserve"> son</w:t>
      </w:r>
      <w:r w:rsidR="00F7757F" w:rsidRPr="00380F0F">
        <w:rPr>
          <w:rFonts w:cs="Arial"/>
          <w:color w:val="000000"/>
          <w:spacing w:val="-4"/>
        </w:rPr>
        <w:t xml:space="preserve"> </w:t>
      </w:r>
      <w:r w:rsidR="003D24F7" w:rsidRPr="00380F0F">
        <w:rPr>
          <w:rFonts w:cs="Arial"/>
          <w:color w:val="000000"/>
          <w:spacing w:val="-4"/>
        </w:rPr>
        <w:t>plantas de generación</w:t>
      </w:r>
      <w:r w:rsidR="006813D9" w:rsidRPr="00380F0F">
        <w:rPr>
          <w:rFonts w:cs="Arial"/>
          <w:color w:val="000000"/>
          <w:spacing w:val="-4"/>
        </w:rPr>
        <w:t xml:space="preserve"> hidráulicas</w:t>
      </w:r>
      <w:r w:rsidR="0047698E">
        <w:rPr>
          <w:rFonts w:cs="Arial"/>
          <w:color w:val="000000"/>
          <w:spacing w:val="-4"/>
        </w:rPr>
        <w:t>,</w:t>
      </w:r>
      <w:r w:rsidR="006813D9" w:rsidRPr="00380F0F">
        <w:rPr>
          <w:rFonts w:cs="Arial"/>
          <w:color w:val="000000"/>
          <w:spacing w:val="-4"/>
        </w:rPr>
        <w:t xml:space="preserve"> térmicas u</w:t>
      </w:r>
      <w:r w:rsidR="00F7757F" w:rsidRPr="00380F0F">
        <w:rPr>
          <w:rFonts w:cs="Arial"/>
          <w:color w:val="000000"/>
          <w:spacing w:val="-4"/>
        </w:rPr>
        <w:t xml:space="preserve"> </w:t>
      </w:r>
      <w:r w:rsidR="00DB5530" w:rsidRPr="00380F0F">
        <w:rPr>
          <w:rFonts w:cs="Arial"/>
          <w:color w:val="000000"/>
          <w:spacing w:val="-4"/>
        </w:rPr>
        <w:t xml:space="preserve">otro </w:t>
      </w:r>
      <w:r w:rsidR="00CA19AF">
        <w:rPr>
          <w:rFonts w:cs="Arial"/>
          <w:color w:val="000000"/>
          <w:spacing w:val="-4"/>
        </w:rPr>
        <w:t xml:space="preserve">tipo de </w:t>
      </w:r>
      <w:r w:rsidR="00F7757F" w:rsidRPr="00380F0F">
        <w:rPr>
          <w:rFonts w:cs="Arial"/>
          <w:color w:val="000000"/>
          <w:spacing w:val="-4"/>
        </w:rPr>
        <w:t>genera</w:t>
      </w:r>
      <w:r w:rsidR="00CA19AF">
        <w:rPr>
          <w:rFonts w:cs="Arial"/>
          <w:color w:val="000000"/>
          <w:spacing w:val="-4"/>
        </w:rPr>
        <w:t>ción</w:t>
      </w:r>
      <w:r w:rsidR="00F7757F" w:rsidRPr="00380F0F">
        <w:rPr>
          <w:rFonts w:cs="Arial"/>
          <w:color w:val="000000"/>
          <w:spacing w:val="-4"/>
        </w:rPr>
        <w:t xml:space="preserve"> que use</w:t>
      </w:r>
      <w:r w:rsidR="006813D9" w:rsidRPr="00380F0F">
        <w:rPr>
          <w:rFonts w:cs="Arial"/>
          <w:color w:val="000000"/>
          <w:spacing w:val="-4"/>
        </w:rPr>
        <w:t xml:space="preserve"> fuentes </w:t>
      </w:r>
      <w:r w:rsidR="00DA60C0">
        <w:rPr>
          <w:rFonts w:cs="Arial"/>
          <w:color w:val="000000"/>
          <w:spacing w:val="-4"/>
        </w:rPr>
        <w:t xml:space="preserve">de energía </w:t>
      </w:r>
      <w:r w:rsidR="002D7CCF" w:rsidRPr="00380F0F">
        <w:rPr>
          <w:rFonts w:cs="Arial"/>
          <w:color w:val="000000"/>
          <w:spacing w:val="-4"/>
        </w:rPr>
        <w:t xml:space="preserve">convencionales </w:t>
      </w:r>
      <w:r w:rsidR="00B141E8">
        <w:rPr>
          <w:rFonts w:cs="Arial"/>
          <w:color w:val="000000"/>
          <w:spacing w:val="-4"/>
        </w:rPr>
        <w:t>de acuerdo</w:t>
      </w:r>
      <w:r w:rsidR="00B141E8" w:rsidRPr="00380F0F">
        <w:rPr>
          <w:rFonts w:cs="Arial"/>
          <w:color w:val="000000"/>
          <w:spacing w:val="-4"/>
        </w:rPr>
        <w:t xml:space="preserve"> </w:t>
      </w:r>
      <w:r w:rsidR="00417C79">
        <w:rPr>
          <w:rFonts w:cs="Arial"/>
          <w:color w:val="000000"/>
          <w:spacing w:val="-4"/>
        </w:rPr>
        <w:t xml:space="preserve">con </w:t>
      </w:r>
      <w:r w:rsidR="006813D9" w:rsidRPr="00380F0F">
        <w:rPr>
          <w:rFonts w:cs="Arial"/>
          <w:color w:val="000000"/>
          <w:spacing w:val="-4"/>
        </w:rPr>
        <w:t>la Ley 1715 de 2014</w:t>
      </w:r>
      <w:r w:rsidR="00546680">
        <w:rPr>
          <w:rFonts w:cs="Arial"/>
          <w:color w:val="000000"/>
          <w:spacing w:val="-4"/>
        </w:rPr>
        <w:t>,</w:t>
      </w:r>
      <w:r w:rsidR="00D36D7C" w:rsidRPr="00380F0F">
        <w:rPr>
          <w:rFonts w:cs="Arial"/>
          <w:color w:val="000000"/>
          <w:spacing w:val="-4"/>
        </w:rPr>
        <w:t xml:space="preserve"> o aquellas que la modifiquen</w:t>
      </w:r>
      <w:r w:rsidR="00DB5530" w:rsidRPr="00380F0F">
        <w:rPr>
          <w:rFonts w:cs="Arial"/>
          <w:color w:val="000000"/>
          <w:spacing w:val="-4"/>
        </w:rPr>
        <w:t xml:space="preserve">, adicionen </w:t>
      </w:r>
      <w:r w:rsidR="00D36D7C" w:rsidRPr="00380F0F">
        <w:rPr>
          <w:rFonts w:cs="Arial"/>
          <w:color w:val="000000"/>
          <w:spacing w:val="-4"/>
        </w:rPr>
        <w:t>o sustituyan</w:t>
      </w:r>
      <w:r w:rsidR="00F7757F" w:rsidRPr="00380F0F">
        <w:rPr>
          <w:rFonts w:cs="Arial"/>
          <w:color w:val="000000"/>
          <w:spacing w:val="-4"/>
        </w:rPr>
        <w:t xml:space="preserve">, </w:t>
      </w:r>
      <w:r w:rsidR="00DE6C00">
        <w:rPr>
          <w:rFonts w:cs="Arial"/>
          <w:color w:val="000000"/>
          <w:spacing w:val="-4"/>
        </w:rPr>
        <w:t>deberán cumplir desde su entrada en operación</w:t>
      </w:r>
      <w:r w:rsidR="002D7CCF">
        <w:rPr>
          <w:rFonts w:cs="Arial"/>
          <w:color w:val="000000"/>
          <w:spacing w:val="-4"/>
        </w:rPr>
        <w:t xml:space="preserve"> </w:t>
      </w:r>
      <w:r w:rsidR="006976B1">
        <w:rPr>
          <w:rFonts w:cs="Arial"/>
          <w:color w:val="000000"/>
          <w:spacing w:val="-4"/>
        </w:rPr>
        <w:t>con los siguientes requerimientos</w:t>
      </w:r>
      <w:r w:rsidR="00356771" w:rsidRPr="00380F0F">
        <w:rPr>
          <w:rFonts w:cs="Arial"/>
          <w:color w:val="000000"/>
          <w:spacing w:val="-4"/>
        </w:rPr>
        <w:t>:</w:t>
      </w:r>
      <w:bookmarkEnd w:id="5"/>
    </w:p>
    <w:p w14:paraId="4817E570" w14:textId="77777777" w:rsidR="003D24F7" w:rsidRPr="00536595" w:rsidRDefault="003D24F7" w:rsidP="00536595"/>
    <w:p w14:paraId="0BA3ECBB" w14:textId="04A0A451" w:rsidR="003B6EA2" w:rsidRPr="00380F0F" w:rsidRDefault="003275BE" w:rsidP="009849C5">
      <w:pPr>
        <w:pStyle w:val="Prrafodelista"/>
        <w:numPr>
          <w:ilvl w:val="0"/>
          <w:numId w:val="23"/>
        </w:numPr>
        <w:ind w:left="851" w:hanging="425"/>
      </w:pPr>
      <w:r w:rsidRPr="00380F0F">
        <w:t xml:space="preserve">Cada planta </w:t>
      </w:r>
      <w:r w:rsidR="005A5718">
        <w:t xml:space="preserve">de generación </w:t>
      </w:r>
      <w:r w:rsidR="00DD1701">
        <w:t xml:space="preserve">que haga parte del </w:t>
      </w:r>
      <w:r w:rsidR="00DD1701" w:rsidRPr="00380F0F">
        <w:rPr>
          <w:rFonts w:cs="Arial"/>
          <w:color w:val="000000"/>
          <w:spacing w:val="-4"/>
        </w:rPr>
        <w:t>ACCG</w:t>
      </w:r>
      <w:r w:rsidRPr="00380F0F">
        <w:t xml:space="preserve"> d</w:t>
      </w:r>
      <w:r w:rsidR="00D36D7C" w:rsidRPr="00380F0F">
        <w:t xml:space="preserve">ebe declarar </w:t>
      </w:r>
      <w:r w:rsidR="00642E3E">
        <w:t>la</w:t>
      </w:r>
      <w:r w:rsidR="004028F3">
        <w:t xml:space="preserve"> </w:t>
      </w:r>
      <w:r w:rsidR="00D36D7C" w:rsidRPr="00380F0F">
        <w:t xml:space="preserve">curva </w:t>
      </w:r>
      <w:r w:rsidR="00EF0503">
        <w:t xml:space="preserve">de </w:t>
      </w:r>
      <w:r w:rsidR="00930D1B" w:rsidRPr="00380F0F">
        <w:t>capacidad de potencia activa en función de la potencia reactiva</w:t>
      </w:r>
      <w:r w:rsidR="00BB2F85" w:rsidRPr="00380F0F">
        <w:t xml:space="preserve"> (P-Q)</w:t>
      </w:r>
      <w:r w:rsidR="002200FA">
        <w:t>,</w:t>
      </w:r>
      <w:r w:rsidR="00642E3E">
        <w:t xml:space="preserve"> </w:t>
      </w:r>
      <w:r w:rsidR="00FD3625">
        <w:t xml:space="preserve">conforme </w:t>
      </w:r>
      <w:r w:rsidR="00E65B6B">
        <w:t xml:space="preserve">a </w:t>
      </w:r>
      <w:r w:rsidR="00FD3625">
        <w:t>las especificaciones de</w:t>
      </w:r>
      <w:r w:rsidR="006675D2">
        <w:t>l</w:t>
      </w:r>
      <w:r w:rsidR="00FD3625">
        <w:t xml:space="preserve"> fabricante</w:t>
      </w:r>
      <w:r w:rsidR="006675D2">
        <w:t xml:space="preserve"> del generador, referida </w:t>
      </w:r>
      <w:r w:rsidR="00FC39B4">
        <w:t>a</w:t>
      </w:r>
      <w:r w:rsidR="00FC39B4" w:rsidRPr="00FC39B4">
        <w:t xml:space="preserve"> los terminales de alto voltaje del transformador elevador </w:t>
      </w:r>
      <w:r w:rsidR="00B51776">
        <w:t>asociado al</w:t>
      </w:r>
      <w:r w:rsidR="00FC39B4" w:rsidRPr="00FC39B4">
        <w:t xml:space="preserve"> generador</w:t>
      </w:r>
      <w:r w:rsidR="00BC50EF" w:rsidRPr="00380F0F">
        <w:t>.</w:t>
      </w:r>
    </w:p>
    <w:p w14:paraId="3F5145B5" w14:textId="77777777" w:rsidR="003B6EA2" w:rsidRPr="00380F0F" w:rsidRDefault="003B6EA2" w:rsidP="00380F0F"/>
    <w:p w14:paraId="05E6D7F1" w14:textId="112773F8" w:rsidR="00BB2F85" w:rsidRPr="00380F0F" w:rsidRDefault="00BC50EF" w:rsidP="009849C5">
      <w:pPr>
        <w:pStyle w:val="Prrafodelista"/>
        <w:numPr>
          <w:ilvl w:val="0"/>
          <w:numId w:val="23"/>
        </w:numPr>
        <w:ind w:left="851" w:hanging="425"/>
      </w:pPr>
      <w:r w:rsidRPr="00380F0F">
        <w:t>La</w:t>
      </w:r>
      <w:r w:rsidR="00930D1B" w:rsidRPr="00380F0F">
        <w:t xml:space="preserve"> curva </w:t>
      </w:r>
      <w:r w:rsidR="00734972" w:rsidRPr="00380F0F">
        <w:t xml:space="preserve">P-Q </w:t>
      </w:r>
      <w:r w:rsidRPr="00380F0F">
        <w:t>de</w:t>
      </w:r>
      <w:r w:rsidR="00734972" w:rsidRPr="00380F0F">
        <w:t xml:space="preserve"> cada planta</w:t>
      </w:r>
      <w:r w:rsidR="005A5718">
        <w:t xml:space="preserve"> de generación</w:t>
      </w:r>
      <w:r w:rsidR="00A50201" w:rsidRPr="00A50201">
        <w:t xml:space="preserve"> </w:t>
      </w:r>
      <w:r w:rsidR="002E7CDD">
        <w:t xml:space="preserve">individual </w:t>
      </w:r>
      <w:r w:rsidR="00A50201">
        <w:t>que haga parte del ACCG</w:t>
      </w:r>
      <w:r w:rsidR="000C43C8">
        <w:t>,</w:t>
      </w:r>
      <w:r w:rsidR="00A50201">
        <w:t xml:space="preserve"> </w:t>
      </w:r>
      <w:r w:rsidR="0092185F">
        <w:t>sin afectación</w:t>
      </w:r>
      <w:r w:rsidR="00A50201">
        <w:t xml:space="preserve"> por p</w:t>
      </w:r>
      <w:r w:rsidR="005A7D72">
        <w:t>é</w:t>
      </w:r>
      <w:r w:rsidR="00A50201">
        <w:t>rdidas</w:t>
      </w:r>
      <w:r w:rsidR="005A5718">
        <w:t>,</w:t>
      </w:r>
      <w:r w:rsidR="000C43C8">
        <w:t xml:space="preserve"> </w:t>
      </w:r>
      <w:r w:rsidR="00930D1B" w:rsidRPr="00380F0F">
        <w:t xml:space="preserve">debe cumplirse en </w:t>
      </w:r>
      <w:r w:rsidR="001A4942">
        <w:t xml:space="preserve">el </w:t>
      </w:r>
      <w:r w:rsidR="002E015C">
        <w:t>PCC</w:t>
      </w:r>
      <w:r w:rsidR="001C0CD1" w:rsidRPr="001C0CD1">
        <w:t xml:space="preserve"> </w:t>
      </w:r>
      <w:r w:rsidR="001C0CD1">
        <w:t>ajustada por la curva Q-V o equivalente de que trata el siguiente literal</w:t>
      </w:r>
      <w:r w:rsidR="0092185F">
        <w:t>.</w:t>
      </w:r>
      <w:r w:rsidR="00F617BF">
        <w:t xml:space="preserve"> </w:t>
      </w:r>
      <w:r w:rsidR="009B77C6">
        <w:t>En todo caso</w:t>
      </w:r>
      <w:r w:rsidR="00F617BF">
        <w:t xml:space="preserve">, en el PCC se </w:t>
      </w:r>
      <w:r w:rsidR="008B596A">
        <w:t xml:space="preserve">contará con </w:t>
      </w:r>
      <w:r w:rsidR="00F617BF">
        <w:t xml:space="preserve">una disponibilidad </w:t>
      </w:r>
      <w:r w:rsidR="009B77C6">
        <w:t xml:space="preserve">de </w:t>
      </w:r>
      <w:r w:rsidR="00754CDE">
        <w:t xml:space="preserve">P-Q </w:t>
      </w:r>
      <w:r w:rsidR="00965839">
        <w:t>correspondiente al</w:t>
      </w:r>
      <w:r w:rsidR="00C05B4D">
        <w:t xml:space="preserve"> agregado </w:t>
      </w:r>
      <w:r w:rsidR="009B77C6">
        <w:t xml:space="preserve">del grupo </w:t>
      </w:r>
      <w:r w:rsidR="00F617BF">
        <w:t>de las plantas</w:t>
      </w:r>
      <w:r w:rsidR="009B77C6">
        <w:t xml:space="preserve"> que estén en operación y/o en pruebas</w:t>
      </w:r>
      <w:r w:rsidR="00C05B4D">
        <w:t>.</w:t>
      </w:r>
      <w:r w:rsidR="0011200C">
        <w:t xml:space="preserve"> </w:t>
      </w:r>
      <w:r w:rsidR="009B77C6">
        <w:t xml:space="preserve"> </w:t>
      </w:r>
    </w:p>
    <w:p w14:paraId="03F6E104" w14:textId="231FD756" w:rsidR="00BB2F85" w:rsidRPr="00380F0F" w:rsidRDefault="00BB2F85" w:rsidP="00380F0F"/>
    <w:p w14:paraId="2B16E5A7" w14:textId="3A96D3D6" w:rsidR="00112DFE" w:rsidRPr="00380F0F" w:rsidRDefault="00BB2F85" w:rsidP="009849C5">
      <w:pPr>
        <w:pStyle w:val="Prrafodelista"/>
        <w:numPr>
          <w:ilvl w:val="0"/>
          <w:numId w:val="23"/>
        </w:numPr>
        <w:ind w:left="851" w:hanging="425"/>
      </w:pPr>
      <w:r w:rsidRPr="00380F0F">
        <w:t xml:space="preserve">Para la aplicación </w:t>
      </w:r>
      <w:r w:rsidR="00C4149F" w:rsidRPr="00380F0F">
        <w:t>de las</w:t>
      </w:r>
      <w:r w:rsidRPr="00380F0F">
        <w:t xml:space="preserve"> curva</w:t>
      </w:r>
      <w:r w:rsidR="00C4149F" w:rsidRPr="00380F0F">
        <w:t>s</w:t>
      </w:r>
      <w:r w:rsidRPr="00380F0F">
        <w:t xml:space="preserve"> P-Q </w:t>
      </w:r>
      <w:r w:rsidR="00B61090" w:rsidRPr="00380F0F">
        <w:t>del literal anterior</w:t>
      </w:r>
      <w:r w:rsidR="00CB4A00" w:rsidRPr="00380F0F">
        <w:t>,</w:t>
      </w:r>
      <w:r w:rsidRPr="00380F0F">
        <w:t xml:space="preserve"> el CNO, con apoyo del CND, deberá determinar mediante simulaciones de la operación del sistema</w:t>
      </w:r>
      <w:r w:rsidR="00112DFE" w:rsidRPr="00380F0F">
        <w:t>,</w:t>
      </w:r>
      <w:r w:rsidRPr="00380F0F">
        <w:t xml:space="preserve"> una curva de potencia reactiva en función de la tensión (Q-V) o equivalente en el </w:t>
      </w:r>
      <w:r w:rsidR="0058043D">
        <w:t>PCC</w:t>
      </w:r>
      <w:r w:rsidRPr="00380F0F">
        <w:t xml:space="preserve">, que </w:t>
      </w:r>
      <w:proofErr w:type="gramStart"/>
      <w:r w:rsidRPr="00380F0F">
        <w:t>conjuntamente con</w:t>
      </w:r>
      <w:proofErr w:type="gramEnd"/>
      <w:r w:rsidRPr="00380F0F">
        <w:t xml:space="preserve"> la</w:t>
      </w:r>
      <w:r w:rsidR="00C4149F" w:rsidRPr="00380F0F">
        <w:t>s</w:t>
      </w:r>
      <w:r w:rsidRPr="00380F0F">
        <w:t xml:space="preserve"> curva</w:t>
      </w:r>
      <w:r w:rsidR="00C4149F" w:rsidRPr="00380F0F">
        <w:t>s</w:t>
      </w:r>
      <w:r w:rsidRPr="00380F0F">
        <w:t xml:space="preserve"> P-Q </w:t>
      </w:r>
      <w:r w:rsidR="006A205B">
        <w:t xml:space="preserve">individuales </w:t>
      </w:r>
      <w:r w:rsidRPr="00380F0F">
        <w:t xml:space="preserve">permita determinar los requisitos que deben cumplir </w:t>
      </w:r>
      <w:r w:rsidR="003275BE" w:rsidRPr="00380F0F">
        <w:t xml:space="preserve">todas </w:t>
      </w:r>
      <w:r w:rsidRPr="00380F0F">
        <w:t xml:space="preserve">las plantas en el </w:t>
      </w:r>
      <w:r w:rsidR="00856924">
        <w:t>PCC</w:t>
      </w:r>
      <w:r w:rsidRPr="00380F0F">
        <w:t>.</w:t>
      </w:r>
    </w:p>
    <w:p w14:paraId="2B8158AE" w14:textId="77777777" w:rsidR="00112DFE" w:rsidRPr="00380F0F" w:rsidRDefault="00112DFE" w:rsidP="00380F0F"/>
    <w:p w14:paraId="14BCE7EF" w14:textId="6F3AA449" w:rsidR="00852C84" w:rsidRPr="00380F0F" w:rsidRDefault="000B08DE" w:rsidP="009849C5">
      <w:pPr>
        <w:pStyle w:val="Prrafodelista"/>
        <w:ind w:left="851"/>
      </w:pPr>
      <w:r w:rsidRPr="00380F0F">
        <w:t>L</w:t>
      </w:r>
      <w:r w:rsidR="00BB2F85" w:rsidRPr="00380F0F">
        <w:t xml:space="preserve">o anterior debe </w:t>
      </w:r>
      <w:r w:rsidR="00EE21F2">
        <w:t>definirse</w:t>
      </w:r>
      <w:r w:rsidR="00EE21F2" w:rsidRPr="00380F0F">
        <w:t xml:space="preserve"> </w:t>
      </w:r>
      <w:r w:rsidR="00BB2F85" w:rsidRPr="00380F0F">
        <w:t>mediante Acuerdo del CNO</w:t>
      </w:r>
      <w:r w:rsidR="00990C3E" w:rsidRPr="00380F0F">
        <w:t xml:space="preserve"> </w:t>
      </w:r>
      <w:r w:rsidR="00852C84" w:rsidRPr="00380F0F">
        <w:t>y d</w:t>
      </w:r>
      <w:r w:rsidR="002028FC" w:rsidRPr="00380F0F">
        <w:t xml:space="preserve">ebe </w:t>
      </w:r>
      <w:r w:rsidR="006976B1">
        <w:t>cumplir lo siguiente</w:t>
      </w:r>
      <w:r w:rsidR="00852C84" w:rsidRPr="00380F0F">
        <w:t>:</w:t>
      </w:r>
    </w:p>
    <w:p w14:paraId="5EE210A4" w14:textId="79F31D79" w:rsidR="003B01F5" w:rsidRPr="00380F0F" w:rsidRDefault="006976B1" w:rsidP="009849C5">
      <w:pPr>
        <w:pStyle w:val="Prrafodelista"/>
        <w:numPr>
          <w:ilvl w:val="1"/>
          <w:numId w:val="23"/>
        </w:numPr>
        <w:spacing w:before="120"/>
        <w:ind w:left="1276" w:hanging="218"/>
      </w:pPr>
      <w:r>
        <w:t>Tener</w:t>
      </w:r>
      <w:r w:rsidRPr="00380F0F">
        <w:t xml:space="preserve"> </w:t>
      </w:r>
      <w:r w:rsidR="00852C84" w:rsidRPr="00380F0F">
        <w:t xml:space="preserve">una </w:t>
      </w:r>
      <w:r w:rsidR="00B51776">
        <w:t xml:space="preserve">única </w:t>
      </w:r>
      <w:r w:rsidR="00852C84" w:rsidRPr="00380F0F">
        <w:t>curva Q-V</w:t>
      </w:r>
      <w:r w:rsidR="00E30387" w:rsidRPr="00380F0F">
        <w:t xml:space="preserve"> o equivalente</w:t>
      </w:r>
      <w:r w:rsidR="00852C84" w:rsidRPr="00380F0F">
        <w:t xml:space="preserve"> </w:t>
      </w:r>
      <w:r w:rsidR="00256178" w:rsidRPr="00380F0F">
        <w:t xml:space="preserve">estandarizada </w:t>
      </w:r>
      <w:r w:rsidR="00797003">
        <w:t xml:space="preserve">del sistema </w:t>
      </w:r>
      <w:r w:rsidR="007E6A2A">
        <w:rPr>
          <w:rFonts w:cs="Arial"/>
          <w:color w:val="000000"/>
          <w:spacing w:val="-4"/>
        </w:rPr>
        <w:t xml:space="preserve">en el </w:t>
      </w:r>
      <w:r w:rsidR="0058043D">
        <w:rPr>
          <w:rFonts w:cs="Arial"/>
          <w:color w:val="000000"/>
          <w:spacing w:val="-4"/>
        </w:rPr>
        <w:t>PCC</w:t>
      </w:r>
      <w:r w:rsidR="007E6A2A" w:rsidRPr="00380F0F">
        <w:t xml:space="preserve"> </w:t>
      </w:r>
      <w:r w:rsidR="00852C84" w:rsidRPr="00380F0F">
        <w:t>que aplica para el conjunto de plantas</w:t>
      </w:r>
      <w:r w:rsidR="00A440F4">
        <w:t xml:space="preserve"> que hacen parte del </w:t>
      </w:r>
      <w:r w:rsidR="00A440F4" w:rsidRPr="00380F0F">
        <w:rPr>
          <w:rFonts w:cs="Arial"/>
          <w:color w:val="000000"/>
          <w:spacing w:val="-4"/>
        </w:rPr>
        <w:t>ACCG</w:t>
      </w:r>
      <w:r w:rsidR="00852C84" w:rsidRPr="00380F0F">
        <w:t>.</w:t>
      </w:r>
      <w:r w:rsidR="00E25D95">
        <w:t xml:space="preserve"> Las curvas se </w:t>
      </w:r>
      <w:r w:rsidR="00670F78">
        <w:t>podrán</w:t>
      </w:r>
      <w:r w:rsidR="00E25D95">
        <w:t xml:space="preserve"> diferenciar por nivel de tensión</w:t>
      </w:r>
      <w:r w:rsidR="00052A19">
        <w:t>.</w:t>
      </w:r>
    </w:p>
    <w:p w14:paraId="23749372" w14:textId="08C2A61E" w:rsidR="00BC66F9" w:rsidRPr="00380F0F" w:rsidRDefault="00A03DFC" w:rsidP="009849C5">
      <w:pPr>
        <w:pStyle w:val="Prrafodelista"/>
        <w:numPr>
          <w:ilvl w:val="1"/>
          <w:numId w:val="23"/>
        </w:numPr>
        <w:spacing w:before="120"/>
        <w:ind w:left="1276" w:hanging="218"/>
      </w:pPr>
      <w:r>
        <w:t>L</w:t>
      </w:r>
      <w:r w:rsidR="00E30387" w:rsidRPr="00380F0F">
        <w:t>a exigencia del cumplimiento de la curva Q-V o su equivalente</w:t>
      </w:r>
      <w:r w:rsidR="00651C76">
        <w:t xml:space="preserve"> </w:t>
      </w:r>
      <w:r>
        <w:t xml:space="preserve">en el PCC </w:t>
      </w:r>
      <w:r w:rsidR="006976B1">
        <w:t xml:space="preserve">debe tener </w:t>
      </w:r>
      <w:r w:rsidR="00FF7511">
        <w:t xml:space="preserve">en cuenta el número de plantas </w:t>
      </w:r>
      <w:r>
        <w:t xml:space="preserve">efectivamente </w:t>
      </w:r>
      <w:r w:rsidR="00FF7511">
        <w:t xml:space="preserve">operando </w:t>
      </w:r>
      <w:r w:rsidR="00651C76">
        <w:t>y/</w:t>
      </w:r>
      <w:r w:rsidR="00FF7511">
        <w:t>o en pruebas</w:t>
      </w:r>
      <w:r w:rsidR="00FC5201">
        <w:t>.</w:t>
      </w:r>
      <w:r w:rsidR="00233494">
        <w:t xml:space="preserve"> </w:t>
      </w:r>
    </w:p>
    <w:p w14:paraId="755D2862" w14:textId="77777777" w:rsidR="00BC66F9" w:rsidRPr="00380F0F" w:rsidRDefault="00BC66F9" w:rsidP="00380F0F"/>
    <w:p w14:paraId="2DD59CAD" w14:textId="2097D271" w:rsidR="002223E3" w:rsidRDefault="001F145B" w:rsidP="00172D46">
      <w:pPr>
        <w:pStyle w:val="Prrafodelista"/>
        <w:numPr>
          <w:ilvl w:val="0"/>
          <w:numId w:val="22"/>
        </w:numPr>
        <w:ind w:left="426"/>
        <w:rPr>
          <w:rFonts w:cs="Arial"/>
          <w:color w:val="000000"/>
          <w:spacing w:val="-4"/>
        </w:rPr>
      </w:pPr>
      <w:bookmarkStart w:id="6" w:name="_Ref117234619"/>
      <w:r w:rsidRPr="00380F0F">
        <w:rPr>
          <w:rFonts w:cs="Arial"/>
          <w:color w:val="000000"/>
          <w:spacing w:val="-4"/>
        </w:rPr>
        <w:t>Si</w:t>
      </w:r>
      <w:r>
        <w:rPr>
          <w:rFonts w:cs="Arial"/>
          <w:color w:val="000000"/>
          <w:spacing w:val="-4"/>
        </w:rPr>
        <w:t xml:space="preserve"> los generadores que</w:t>
      </w:r>
      <w:r w:rsidRPr="00380F0F">
        <w:rPr>
          <w:rFonts w:cs="Arial"/>
          <w:color w:val="000000"/>
          <w:spacing w:val="-4"/>
        </w:rPr>
        <w:t xml:space="preserve"> hacen parte del</w:t>
      </w:r>
      <w:r>
        <w:rPr>
          <w:rFonts w:cs="Arial"/>
          <w:color w:val="000000"/>
          <w:spacing w:val="-4"/>
        </w:rPr>
        <w:t xml:space="preserve"> </w:t>
      </w:r>
      <w:r w:rsidRPr="00380F0F">
        <w:rPr>
          <w:rFonts w:cs="Arial"/>
          <w:color w:val="000000"/>
          <w:spacing w:val="-4"/>
        </w:rPr>
        <w:t>ACCG</w:t>
      </w:r>
      <w:r>
        <w:rPr>
          <w:rFonts w:cs="Arial"/>
          <w:color w:val="000000"/>
          <w:spacing w:val="-4"/>
        </w:rPr>
        <w:t xml:space="preserve"> son</w:t>
      </w:r>
      <w:r w:rsidRPr="00380F0F">
        <w:rPr>
          <w:rFonts w:cs="Arial"/>
          <w:color w:val="000000"/>
          <w:spacing w:val="-4"/>
        </w:rPr>
        <w:t xml:space="preserve"> plantas de generación</w:t>
      </w:r>
      <w:r w:rsidR="002223E3">
        <w:rPr>
          <w:rFonts w:cs="Arial"/>
          <w:color w:val="000000"/>
          <w:spacing w:val="-4"/>
        </w:rPr>
        <w:t xml:space="preserve"> solares</w:t>
      </w:r>
      <w:r w:rsidR="00961A0C">
        <w:rPr>
          <w:rFonts w:cs="Arial"/>
          <w:color w:val="000000"/>
          <w:spacing w:val="-4"/>
        </w:rPr>
        <w:t>,</w:t>
      </w:r>
      <w:r w:rsidR="002223E3">
        <w:rPr>
          <w:rFonts w:cs="Arial"/>
          <w:color w:val="000000"/>
          <w:spacing w:val="-4"/>
        </w:rPr>
        <w:t xml:space="preserve"> eólicas, </w:t>
      </w:r>
      <w:r w:rsidR="00B65C94">
        <w:rPr>
          <w:rFonts w:cs="Arial"/>
          <w:color w:val="000000"/>
          <w:spacing w:val="-4"/>
        </w:rPr>
        <w:t>u o</w:t>
      </w:r>
      <w:r w:rsidR="002223E3">
        <w:rPr>
          <w:rFonts w:cs="Arial"/>
          <w:color w:val="000000"/>
          <w:spacing w:val="-4"/>
        </w:rPr>
        <w:t xml:space="preserve">tro </w:t>
      </w:r>
      <w:r w:rsidR="00EA5331">
        <w:rPr>
          <w:rFonts w:cs="Arial"/>
          <w:color w:val="000000"/>
          <w:spacing w:val="-4"/>
        </w:rPr>
        <w:t xml:space="preserve">tipo de </w:t>
      </w:r>
      <w:r w:rsidR="002223E3">
        <w:rPr>
          <w:rFonts w:cs="Arial"/>
          <w:color w:val="000000"/>
          <w:spacing w:val="-4"/>
        </w:rPr>
        <w:t>genera</w:t>
      </w:r>
      <w:r w:rsidR="00EA5331">
        <w:rPr>
          <w:rFonts w:cs="Arial"/>
          <w:color w:val="000000"/>
          <w:spacing w:val="-4"/>
        </w:rPr>
        <w:t>ción</w:t>
      </w:r>
      <w:r w:rsidR="002223E3">
        <w:rPr>
          <w:rFonts w:cs="Arial"/>
          <w:color w:val="000000"/>
          <w:spacing w:val="-4"/>
        </w:rPr>
        <w:t xml:space="preserve"> que use fuentes </w:t>
      </w:r>
      <w:r w:rsidR="006400E0">
        <w:rPr>
          <w:rFonts w:cs="Arial"/>
          <w:color w:val="000000"/>
          <w:spacing w:val="-4"/>
        </w:rPr>
        <w:t>de energía</w:t>
      </w:r>
      <w:r w:rsidR="002223E3">
        <w:rPr>
          <w:rFonts w:cs="Arial"/>
          <w:color w:val="000000"/>
          <w:spacing w:val="-4"/>
        </w:rPr>
        <w:t xml:space="preserve"> </w:t>
      </w:r>
      <w:r w:rsidR="003A022C">
        <w:rPr>
          <w:rFonts w:cs="Arial"/>
          <w:color w:val="000000"/>
          <w:spacing w:val="-4"/>
        </w:rPr>
        <w:t>renovable</w:t>
      </w:r>
      <w:r w:rsidR="00B461EF">
        <w:rPr>
          <w:rFonts w:cs="Arial"/>
          <w:color w:val="000000"/>
          <w:spacing w:val="-4"/>
        </w:rPr>
        <w:t>s</w:t>
      </w:r>
      <w:r w:rsidR="003A022C">
        <w:rPr>
          <w:rFonts w:cs="Arial"/>
          <w:color w:val="000000"/>
          <w:spacing w:val="-4"/>
        </w:rPr>
        <w:t xml:space="preserve"> </w:t>
      </w:r>
      <w:r w:rsidR="00B461EF">
        <w:rPr>
          <w:rFonts w:cs="Arial"/>
          <w:color w:val="000000"/>
          <w:spacing w:val="-4"/>
        </w:rPr>
        <w:t xml:space="preserve">no convencionales </w:t>
      </w:r>
      <w:r w:rsidR="003A022C">
        <w:rPr>
          <w:rFonts w:cs="Arial"/>
          <w:color w:val="000000"/>
          <w:spacing w:val="-4"/>
        </w:rPr>
        <w:t>de</w:t>
      </w:r>
      <w:r w:rsidR="00D234D4">
        <w:rPr>
          <w:rFonts w:cs="Arial"/>
          <w:color w:val="000000"/>
          <w:spacing w:val="-4"/>
        </w:rPr>
        <w:t xml:space="preserve"> acuerdo con</w:t>
      </w:r>
      <w:r w:rsidR="002223E3">
        <w:rPr>
          <w:rFonts w:cs="Arial"/>
          <w:color w:val="000000"/>
          <w:spacing w:val="-4"/>
        </w:rPr>
        <w:t xml:space="preserve"> la Ley 1715 de 2014</w:t>
      </w:r>
      <w:r w:rsidR="00E94C1D">
        <w:rPr>
          <w:rFonts w:cs="Arial"/>
          <w:color w:val="000000"/>
          <w:spacing w:val="-4"/>
        </w:rPr>
        <w:t>,</w:t>
      </w:r>
      <w:r w:rsidR="002223E3">
        <w:rPr>
          <w:rFonts w:cs="Arial"/>
          <w:color w:val="000000"/>
          <w:spacing w:val="-4"/>
        </w:rPr>
        <w:t xml:space="preserve"> o aquellas que la modifiquen, adicionen o sustituyan, </w:t>
      </w:r>
      <w:r w:rsidR="00453D72">
        <w:rPr>
          <w:rFonts w:cs="Arial"/>
          <w:color w:val="000000"/>
          <w:spacing w:val="-4"/>
        </w:rPr>
        <w:t>deberán cumplir desde su entrada en operación</w:t>
      </w:r>
      <w:r w:rsidR="00E87498">
        <w:rPr>
          <w:rFonts w:cs="Arial"/>
          <w:color w:val="000000"/>
          <w:spacing w:val="-4"/>
        </w:rPr>
        <w:t xml:space="preserve"> </w:t>
      </w:r>
      <w:r w:rsidR="006976B1">
        <w:rPr>
          <w:rFonts w:cs="Arial"/>
          <w:color w:val="000000"/>
          <w:spacing w:val="-4"/>
        </w:rPr>
        <w:t>con los siguientes requerimientos</w:t>
      </w:r>
      <w:r w:rsidR="00453D72" w:rsidRPr="00380F0F">
        <w:rPr>
          <w:rFonts w:cs="Arial"/>
          <w:color w:val="000000"/>
          <w:spacing w:val="-4"/>
        </w:rPr>
        <w:t>:</w:t>
      </w:r>
      <w:bookmarkEnd w:id="6"/>
    </w:p>
    <w:p w14:paraId="5861822A" w14:textId="77777777" w:rsidR="002223E3" w:rsidRPr="00536595" w:rsidRDefault="002223E3" w:rsidP="00536595"/>
    <w:p w14:paraId="1B3539B7" w14:textId="4A314B1D" w:rsidR="007A24BE" w:rsidRDefault="007A24BE" w:rsidP="00172D46">
      <w:pPr>
        <w:pStyle w:val="Prrafodelista"/>
        <w:numPr>
          <w:ilvl w:val="0"/>
          <w:numId w:val="24"/>
        </w:numPr>
      </w:pPr>
      <w:r w:rsidRPr="00536595">
        <w:lastRenderedPageBreak/>
        <w:t xml:space="preserve">Cada planta </w:t>
      </w:r>
      <w:r w:rsidR="00DD1701">
        <w:t xml:space="preserve">que haga parte del </w:t>
      </w:r>
      <w:r w:rsidR="00DD1701" w:rsidRPr="00E05E54">
        <w:rPr>
          <w:rFonts w:cs="Arial"/>
          <w:color w:val="000000"/>
          <w:spacing w:val="-4"/>
        </w:rPr>
        <w:t xml:space="preserve">ACCG </w:t>
      </w:r>
      <w:r w:rsidRPr="00536595">
        <w:t xml:space="preserve">debe </w:t>
      </w:r>
      <w:r w:rsidR="00C76AC5" w:rsidRPr="00536595">
        <w:t>cumplir con la</w:t>
      </w:r>
      <w:r w:rsidRPr="00536595">
        <w:t xml:space="preserve"> curva capacidad P-Q</w:t>
      </w:r>
      <w:r w:rsidR="00B65C94" w:rsidRPr="00536595">
        <w:t xml:space="preserve"> de que trata </w:t>
      </w:r>
      <w:r w:rsidR="00DD1701">
        <w:t xml:space="preserve">el </w:t>
      </w:r>
      <w:r w:rsidR="00DF0341">
        <w:rPr>
          <w:rFonts w:cs="Arial"/>
          <w:color w:val="000000"/>
          <w:spacing w:val="-4"/>
        </w:rPr>
        <w:t>literal b) del numeral 5.7 del Código de Operación, Resolución CREG 025 de 1995, adicionado por el artículo 14 de la Resolución CREG 060 de 2019</w:t>
      </w:r>
      <w:r w:rsidR="0013693F">
        <w:rPr>
          <w:rFonts w:cs="Arial"/>
          <w:color w:val="000000"/>
          <w:spacing w:val="-4"/>
        </w:rPr>
        <w:t>,</w:t>
      </w:r>
      <w:r w:rsidR="00DF0341">
        <w:rPr>
          <w:rFonts w:cs="Arial"/>
          <w:color w:val="000000"/>
          <w:spacing w:val="-4"/>
        </w:rPr>
        <w:t xml:space="preserve"> </w:t>
      </w:r>
      <w:r w:rsidR="00B65C94" w:rsidRPr="00536595">
        <w:t>o aquellas que la modifiquen</w:t>
      </w:r>
      <w:r w:rsidR="00D725B7">
        <w:t>, adicionen</w:t>
      </w:r>
      <w:r w:rsidR="00B65C94" w:rsidRPr="00536595">
        <w:t xml:space="preserve"> o sustituyan</w:t>
      </w:r>
      <w:r w:rsidRPr="00536595">
        <w:t>.</w:t>
      </w:r>
      <w:r w:rsidR="00E05E54">
        <w:t xml:space="preserve"> </w:t>
      </w:r>
      <w:r w:rsidRPr="00536595">
        <w:t xml:space="preserve">La curva P-Q </w:t>
      </w:r>
      <w:r w:rsidR="00E05E54" w:rsidRPr="00380F0F">
        <w:t xml:space="preserve">debe cumplirse en </w:t>
      </w:r>
      <w:r w:rsidR="00E05E54">
        <w:t>el PCC</w:t>
      </w:r>
      <w:r w:rsidR="00EF204F">
        <w:t xml:space="preserve"> ajustada por la curva Q-V o equivalente de que trata el siguiente literal</w:t>
      </w:r>
      <w:r w:rsidRPr="00536595">
        <w:t>.</w:t>
      </w:r>
      <w:r w:rsidR="00F5668F">
        <w:t xml:space="preserve"> </w:t>
      </w:r>
      <w:r w:rsidR="0011200C">
        <w:t xml:space="preserve">En todo caso, en el PCC se </w:t>
      </w:r>
      <w:r w:rsidR="00E600B5">
        <w:t xml:space="preserve">contará con </w:t>
      </w:r>
      <w:r w:rsidR="0011200C">
        <w:t xml:space="preserve">una disponibilidad de P-Q </w:t>
      </w:r>
      <w:r w:rsidR="009275F8">
        <w:t xml:space="preserve">correspondiente al agregado </w:t>
      </w:r>
      <w:r w:rsidR="0011200C">
        <w:t>del grupo de las plantas que estén en operación y/o en pruebas</w:t>
      </w:r>
      <w:r w:rsidR="00CC1E40">
        <w:t>.</w:t>
      </w:r>
    </w:p>
    <w:p w14:paraId="570A5F90" w14:textId="77777777" w:rsidR="001B4B17" w:rsidRDefault="001B4B17" w:rsidP="001B4B17">
      <w:pPr>
        <w:rPr>
          <w:lang w:eastAsia="es-ES"/>
        </w:rPr>
      </w:pPr>
    </w:p>
    <w:p w14:paraId="75BF995A" w14:textId="1FF07BAE" w:rsidR="001B4B17" w:rsidRPr="001B4B17" w:rsidRDefault="001B4B17" w:rsidP="001B4B17">
      <w:pPr>
        <w:ind w:left="709"/>
        <w:rPr>
          <w:lang w:eastAsia="es-ES"/>
        </w:rPr>
      </w:pPr>
      <w:r>
        <w:rPr>
          <w:lang w:eastAsia="es-ES"/>
        </w:rPr>
        <w:t xml:space="preserve">En caso de que al grupo de plantas </w:t>
      </w:r>
      <w:r w:rsidR="00036801">
        <w:rPr>
          <w:lang w:eastAsia="es-ES"/>
        </w:rPr>
        <w:t xml:space="preserve">de generación </w:t>
      </w:r>
      <w:r>
        <w:rPr>
          <w:lang w:eastAsia="es-ES"/>
        </w:rPr>
        <w:t xml:space="preserve">les aplique la Resolución CREG 148 de 2021, o aquellas que la </w:t>
      </w:r>
      <w:r w:rsidR="00D725B7" w:rsidRPr="00D725B7">
        <w:rPr>
          <w:lang w:eastAsia="es-ES"/>
        </w:rPr>
        <w:t>modifiquen</w:t>
      </w:r>
      <w:r w:rsidR="00D725B7">
        <w:rPr>
          <w:lang w:eastAsia="es-ES"/>
        </w:rPr>
        <w:t xml:space="preserve">, </w:t>
      </w:r>
      <w:r>
        <w:rPr>
          <w:lang w:eastAsia="es-ES"/>
        </w:rPr>
        <w:t xml:space="preserve">adicionen o </w:t>
      </w:r>
      <w:r w:rsidR="00290907">
        <w:rPr>
          <w:lang w:eastAsia="es-ES"/>
        </w:rPr>
        <w:t>sustituyan</w:t>
      </w:r>
      <w:r>
        <w:rPr>
          <w:lang w:eastAsia="es-ES"/>
        </w:rPr>
        <w:t>, les aplicara</w:t>
      </w:r>
      <w:r w:rsidR="00290907">
        <w:rPr>
          <w:lang w:eastAsia="es-ES"/>
        </w:rPr>
        <w:t>n</w:t>
      </w:r>
      <w:r>
        <w:rPr>
          <w:lang w:eastAsia="es-ES"/>
        </w:rPr>
        <w:t xml:space="preserve"> las curvas de que trata la </w:t>
      </w:r>
      <w:r w:rsidR="00290907">
        <w:rPr>
          <w:lang w:eastAsia="es-ES"/>
        </w:rPr>
        <w:t>citada</w:t>
      </w:r>
      <w:r>
        <w:rPr>
          <w:lang w:eastAsia="es-ES"/>
        </w:rPr>
        <w:t xml:space="preserve"> resolución </w:t>
      </w:r>
      <w:r w:rsidR="00453D72" w:rsidRPr="00453D72">
        <w:rPr>
          <w:lang w:eastAsia="es-ES"/>
        </w:rPr>
        <w:t>con los mismos lineamientos dados en este literal.</w:t>
      </w:r>
    </w:p>
    <w:p w14:paraId="63F3D2A2" w14:textId="77777777" w:rsidR="007A24BE" w:rsidRPr="00536595" w:rsidRDefault="007A24BE" w:rsidP="00536595"/>
    <w:p w14:paraId="2981F71D" w14:textId="791B521F" w:rsidR="008858B2" w:rsidRPr="00536595" w:rsidRDefault="007A24BE" w:rsidP="00172D46">
      <w:pPr>
        <w:pStyle w:val="Prrafodelista"/>
        <w:numPr>
          <w:ilvl w:val="0"/>
          <w:numId w:val="24"/>
        </w:numPr>
      </w:pPr>
      <w:r w:rsidRPr="00536595">
        <w:t xml:space="preserve">Para la aplicación de las curvas P-Q del literal anterior, </w:t>
      </w:r>
      <w:r w:rsidR="00661DFC" w:rsidRPr="00536595">
        <w:t xml:space="preserve">se debe cumplir </w:t>
      </w:r>
      <w:r w:rsidR="00115E83">
        <w:t xml:space="preserve">en el PCC </w:t>
      </w:r>
      <w:r w:rsidR="00661DFC" w:rsidRPr="00536595">
        <w:t>con la curva Q-V o su equivalente de que trata la Resolución CREG 229 de 2021</w:t>
      </w:r>
      <w:r w:rsidR="00C01C64">
        <w:t>,</w:t>
      </w:r>
      <w:r w:rsidR="00661DFC" w:rsidRPr="00536595">
        <w:t xml:space="preserve"> o aquellas que la modifiquen</w:t>
      </w:r>
      <w:r w:rsidR="00D725B7">
        <w:t>, adicionen</w:t>
      </w:r>
      <w:r w:rsidR="00661DFC" w:rsidRPr="00536595">
        <w:t xml:space="preserve"> o sustituyan</w:t>
      </w:r>
      <w:r w:rsidR="00C01C64">
        <w:t>,</w:t>
      </w:r>
      <w:r w:rsidR="00146A04">
        <w:t xml:space="preserve"> y que se </w:t>
      </w:r>
      <w:r w:rsidR="00C01C64">
        <w:t>expidió</w:t>
      </w:r>
      <w:r w:rsidR="00146A04">
        <w:t xml:space="preserve"> mediante Acuerdo CNO </w:t>
      </w:r>
      <w:r w:rsidR="00C01C64" w:rsidRPr="00C01C64">
        <w:t>1546</w:t>
      </w:r>
      <w:r w:rsidR="00F779C9">
        <w:t>, o aquellos que lo modifiquen</w:t>
      </w:r>
      <w:r w:rsidR="00D725B7">
        <w:t>,</w:t>
      </w:r>
      <w:r w:rsidR="00F779C9">
        <w:t xml:space="preserve"> adicionen o sustituyan</w:t>
      </w:r>
      <w:r w:rsidR="008858B2">
        <w:t xml:space="preserve">. </w:t>
      </w:r>
      <w:r w:rsidR="006762DC">
        <w:t xml:space="preserve">La </w:t>
      </w:r>
      <w:r w:rsidR="00374879">
        <w:t xml:space="preserve">mencionada </w:t>
      </w:r>
      <w:r w:rsidR="006762DC">
        <w:t>curva Q-V</w:t>
      </w:r>
      <w:r w:rsidR="00374879">
        <w:t xml:space="preserve">, </w:t>
      </w:r>
      <w:r w:rsidR="006762DC">
        <w:t xml:space="preserve">en conjunto con las </w:t>
      </w:r>
      <w:r w:rsidR="006762DC" w:rsidRPr="00432B1F">
        <w:t>curvas P-Q individuales</w:t>
      </w:r>
      <w:r w:rsidR="00374879">
        <w:t>,</w:t>
      </w:r>
      <w:r w:rsidR="006762DC" w:rsidRPr="00432B1F">
        <w:t xml:space="preserve"> permit</w:t>
      </w:r>
      <w:r w:rsidR="00374879">
        <w:t>e</w:t>
      </w:r>
      <w:r w:rsidR="006762DC" w:rsidRPr="00432B1F">
        <w:t xml:space="preserve"> determinar los requisitos que deben cumplir todas las plantas en el PCC</w:t>
      </w:r>
      <w:r w:rsidR="00B7579D">
        <w:t>.</w:t>
      </w:r>
    </w:p>
    <w:p w14:paraId="6187727B" w14:textId="77777777" w:rsidR="00432B1F" w:rsidRPr="00536595" w:rsidRDefault="00432B1F" w:rsidP="00536595"/>
    <w:p w14:paraId="1BE470B0" w14:textId="5D70A6EE" w:rsidR="007A24BE" w:rsidRPr="00536595" w:rsidRDefault="00E375F2" w:rsidP="009849C5">
      <w:pPr>
        <w:ind w:left="709"/>
      </w:pPr>
      <w:r w:rsidRPr="00536595">
        <w:t>En todo caso, e</w:t>
      </w:r>
      <w:r w:rsidR="007A24BE" w:rsidRPr="00536595">
        <w:t xml:space="preserve">l CNO, con apoyo del CND, deberá determinar, mediante simulaciones de la operación del sistema, </w:t>
      </w:r>
      <w:r w:rsidRPr="00536595">
        <w:t xml:space="preserve">si debe </w:t>
      </w:r>
      <w:r w:rsidR="00C418A3" w:rsidRPr="00536595">
        <w:t>actualizar la curva Q-V o su equivalente para un conjunto de plantas que hagan parte en una conexión compartida.</w:t>
      </w:r>
    </w:p>
    <w:p w14:paraId="25C3CFA1" w14:textId="77777777" w:rsidR="007A24BE" w:rsidRPr="00536595" w:rsidRDefault="007A24BE" w:rsidP="00536595"/>
    <w:p w14:paraId="64011619" w14:textId="0D472D42" w:rsidR="007A24BE" w:rsidRDefault="007A24BE" w:rsidP="00536595">
      <w:pPr>
        <w:pStyle w:val="Prrafodelista"/>
        <w:ind w:left="720"/>
      </w:pPr>
      <w:r w:rsidRPr="00536595">
        <w:t>Lo anterior debe expedirse mediante Acuerdo del CNO y</w:t>
      </w:r>
      <w:r w:rsidR="002D0714">
        <w:t xml:space="preserve"> para su aplicación</w:t>
      </w:r>
      <w:r w:rsidRPr="00536595">
        <w:t xml:space="preserve"> debe </w:t>
      </w:r>
      <w:r w:rsidR="002D0714">
        <w:t>cumplirse</w:t>
      </w:r>
      <w:r w:rsidR="002D0714" w:rsidRPr="00536595">
        <w:t xml:space="preserve"> </w:t>
      </w:r>
      <w:r w:rsidR="00D725B7">
        <w:t xml:space="preserve">con </w:t>
      </w:r>
      <w:r w:rsidR="005E394D" w:rsidRPr="00536595">
        <w:t xml:space="preserve">lo establecido en </w:t>
      </w:r>
      <w:r w:rsidR="008656AD">
        <w:t xml:space="preserve">el </w:t>
      </w:r>
      <w:r w:rsidR="002D0714" w:rsidRPr="00536595">
        <w:t>numeral</w:t>
      </w:r>
      <w:r w:rsidR="002D0714">
        <w:t xml:space="preserve"> </w:t>
      </w:r>
      <w:r w:rsidR="002D0714">
        <w:fldChar w:fldCharType="begin"/>
      </w:r>
      <w:r w:rsidR="002D0714">
        <w:instrText xml:space="preserve"> REF _Ref117234561 \r \h </w:instrText>
      </w:r>
      <w:r w:rsidR="002D0714">
        <w:fldChar w:fldCharType="separate"/>
      </w:r>
      <w:r w:rsidR="00951DFD">
        <w:t>1</w:t>
      </w:r>
      <w:r w:rsidR="002D0714">
        <w:fldChar w:fldCharType="end"/>
      </w:r>
      <w:r w:rsidR="002D0714">
        <w:t xml:space="preserve">, </w:t>
      </w:r>
      <w:r w:rsidR="002F1C1E" w:rsidRPr="00536595">
        <w:t>literal c)</w:t>
      </w:r>
      <w:r w:rsidR="0078147A">
        <w:t xml:space="preserve"> </w:t>
      </w:r>
      <w:r w:rsidR="004D7D1D">
        <w:t>numerales</w:t>
      </w:r>
      <w:r w:rsidR="007058BA">
        <w:t xml:space="preserve"> </w:t>
      </w:r>
      <w:r w:rsidR="0078147A">
        <w:t xml:space="preserve">i y </w:t>
      </w:r>
      <w:proofErr w:type="spellStart"/>
      <w:r w:rsidR="0078147A">
        <w:t>ii</w:t>
      </w:r>
      <w:proofErr w:type="spellEnd"/>
      <w:r w:rsidR="002F1C1E" w:rsidRPr="00536595">
        <w:t xml:space="preserve"> </w:t>
      </w:r>
      <w:r w:rsidR="00C56EF3">
        <w:rPr>
          <w:rFonts w:cs="Arial"/>
          <w:color w:val="000000"/>
          <w:spacing w:val="-4"/>
        </w:rPr>
        <w:t>de este artículo</w:t>
      </w:r>
      <w:r w:rsidR="002F1C1E" w:rsidRPr="00536595">
        <w:t xml:space="preserve">. </w:t>
      </w:r>
    </w:p>
    <w:p w14:paraId="002EE90D" w14:textId="77777777" w:rsidR="00AE03D0" w:rsidRDefault="00AE03D0" w:rsidP="00AE03D0">
      <w:pPr>
        <w:rPr>
          <w:lang w:eastAsia="es-ES"/>
        </w:rPr>
      </w:pPr>
    </w:p>
    <w:p w14:paraId="13B386FD" w14:textId="44CECBDE" w:rsidR="00AE03D0" w:rsidRPr="001B4B17" w:rsidRDefault="00AE03D0" w:rsidP="00AE03D0">
      <w:pPr>
        <w:ind w:left="709"/>
        <w:rPr>
          <w:lang w:eastAsia="es-ES"/>
        </w:rPr>
      </w:pPr>
      <w:r>
        <w:rPr>
          <w:lang w:eastAsia="es-ES"/>
        </w:rPr>
        <w:t xml:space="preserve">En caso de que al grupo de plantas </w:t>
      </w:r>
      <w:r w:rsidR="00376BC4">
        <w:rPr>
          <w:lang w:eastAsia="es-ES"/>
        </w:rPr>
        <w:t xml:space="preserve">de generación </w:t>
      </w:r>
      <w:r>
        <w:rPr>
          <w:lang w:eastAsia="es-ES"/>
        </w:rPr>
        <w:t>les aplique la Resolución CREG 148 de 2021, o aquellas que la modifiquen</w:t>
      </w:r>
      <w:r w:rsidR="00C90063">
        <w:rPr>
          <w:lang w:eastAsia="es-ES"/>
        </w:rPr>
        <w:t xml:space="preserve">, </w:t>
      </w:r>
      <w:r w:rsidR="00C90063" w:rsidRPr="00C90063">
        <w:rPr>
          <w:lang w:eastAsia="es-ES"/>
        </w:rPr>
        <w:t>adicionen</w:t>
      </w:r>
      <w:r>
        <w:rPr>
          <w:lang w:eastAsia="es-ES"/>
        </w:rPr>
        <w:t xml:space="preserve"> o sustituyan, les aplicaran las </w:t>
      </w:r>
      <w:r w:rsidR="004F53B5">
        <w:rPr>
          <w:lang w:eastAsia="es-ES"/>
        </w:rPr>
        <w:t xml:space="preserve">curvas </w:t>
      </w:r>
      <w:r>
        <w:rPr>
          <w:lang w:eastAsia="es-ES"/>
        </w:rPr>
        <w:t xml:space="preserve">de que trata la citada resolución </w:t>
      </w:r>
      <w:r w:rsidR="00453D72">
        <w:rPr>
          <w:lang w:eastAsia="es-ES"/>
        </w:rPr>
        <w:t xml:space="preserve">con los mismos lineamientos dados en </w:t>
      </w:r>
      <w:r>
        <w:rPr>
          <w:lang w:eastAsia="es-ES"/>
        </w:rPr>
        <w:t>este literal.</w:t>
      </w:r>
    </w:p>
    <w:p w14:paraId="385AE6EB" w14:textId="694E61CA" w:rsidR="00AE03D0" w:rsidRPr="00AE03D0" w:rsidRDefault="00AE03D0" w:rsidP="00AE03D0">
      <w:pPr>
        <w:rPr>
          <w:lang w:eastAsia="es-ES"/>
        </w:rPr>
      </w:pPr>
    </w:p>
    <w:p w14:paraId="5F789AAD" w14:textId="483DF109" w:rsidR="00B07291" w:rsidRPr="00B84F08" w:rsidRDefault="002879D9" w:rsidP="00172D46">
      <w:pPr>
        <w:pStyle w:val="Prrafodelista"/>
        <w:numPr>
          <w:ilvl w:val="0"/>
          <w:numId w:val="22"/>
        </w:numPr>
        <w:ind w:left="426"/>
        <w:rPr>
          <w:rFonts w:cs="Arial"/>
          <w:color w:val="000000"/>
          <w:spacing w:val="-4"/>
        </w:rPr>
      </w:pPr>
      <w:r>
        <w:rPr>
          <w:rFonts w:cs="Arial"/>
          <w:color w:val="000000"/>
          <w:spacing w:val="-4"/>
        </w:rPr>
        <w:t>Si</w:t>
      </w:r>
      <w:r w:rsidR="00196FEC">
        <w:rPr>
          <w:rFonts w:cs="Arial"/>
          <w:color w:val="000000"/>
          <w:spacing w:val="-4"/>
        </w:rPr>
        <w:t xml:space="preserve"> </w:t>
      </w:r>
      <w:r w:rsidR="004F53B5">
        <w:rPr>
          <w:rFonts w:cs="Arial"/>
          <w:color w:val="000000"/>
          <w:spacing w:val="-4"/>
        </w:rPr>
        <w:t xml:space="preserve">los generadores que </w:t>
      </w:r>
      <w:r w:rsidR="00196FEC">
        <w:rPr>
          <w:rFonts w:cs="Arial"/>
          <w:color w:val="000000"/>
          <w:spacing w:val="-4"/>
        </w:rPr>
        <w:t>hacen parte de</w:t>
      </w:r>
      <w:r w:rsidR="00C56EF3">
        <w:rPr>
          <w:rFonts w:cs="Arial"/>
          <w:color w:val="000000"/>
          <w:spacing w:val="-4"/>
        </w:rPr>
        <w:t xml:space="preserve">l </w:t>
      </w:r>
      <w:r w:rsidR="00C56EF3" w:rsidRPr="00380F0F">
        <w:rPr>
          <w:rFonts w:cs="Arial"/>
          <w:color w:val="000000"/>
          <w:spacing w:val="-4"/>
        </w:rPr>
        <w:t>ACCG</w:t>
      </w:r>
      <w:r w:rsidR="00C56EF3">
        <w:rPr>
          <w:rFonts w:cs="Arial"/>
          <w:color w:val="000000"/>
          <w:spacing w:val="-4"/>
        </w:rPr>
        <w:t xml:space="preserve"> </w:t>
      </w:r>
      <w:r w:rsidR="002E346C">
        <w:rPr>
          <w:rFonts w:cs="Arial"/>
          <w:color w:val="000000"/>
          <w:spacing w:val="-4"/>
        </w:rPr>
        <w:t xml:space="preserve">son </w:t>
      </w:r>
      <w:r>
        <w:rPr>
          <w:rFonts w:cs="Arial"/>
          <w:color w:val="000000"/>
          <w:spacing w:val="-4"/>
        </w:rPr>
        <w:t>una combinación de plantas</w:t>
      </w:r>
      <w:r w:rsidR="00196FEC">
        <w:rPr>
          <w:rFonts w:cs="Arial"/>
          <w:color w:val="000000"/>
          <w:spacing w:val="-4"/>
        </w:rPr>
        <w:t xml:space="preserve"> de </w:t>
      </w:r>
      <w:r w:rsidR="002E346C">
        <w:rPr>
          <w:rFonts w:cs="Arial"/>
          <w:color w:val="000000"/>
          <w:spacing w:val="-4"/>
        </w:rPr>
        <w:t xml:space="preserve">las </w:t>
      </w:r>
      <w:r w:rsidR="00196FEC">
        <w:rPr>
          <w:rFonts w:cs="Arial"/>
          <w:color w:val="000000"/>
          <w:spacing w:val="-4"/>
        </w:rPr>
        <w:t xml:space="preserve">que tratan los numerales </w:t>
      </w:r>
      <w:r w:rsidR="00A40A4B">
        <w:rPr>
          <w:rFonts w:cs="Arial"/>
          <w:color w:val="000000"/>
          <w:spacing w:val="-4"/>
        </w:rPr>
        <w:fldChar w:fldCharType="begin"/>
      </w:r>
      <w:r w:rsidR="00A40A4B">
        <w:rPr>
          <w:rFonts w:cs="Arial"/>
          <w:color w:val="000000"/>
          <w:spacing w:val="-4"/>
        </w:rPr>
        <w:instrText xml:space="preserve"> REF _Ref117234561 \r \h </w:instrText>
      </w:r>
      <w:r w:rsidR="00A40A4B">
        <w:rPr>
          <w:rFonts w:cs="Arial"/>
          <w:color w:val="000000"/>
          <w:spacing w:val="-4"/>
        </w:rPr>
      </w:r>
      <w:r w:rsidR="00A40A4B">
        <w:rPr>
          <w:rFonts w:cs="Arial"/>
          <w:color w:val="000000"/>
          <w:spacing w:val="-4"/>
        </w:rPr>
        <w:fldChar w:fldCharType="separate"/>
      </w:r>
      <w:r w:rsidR="00951DFD">
        <w:rPr>
          <w:rFonts w:cs="Arial"/>
          <w:color w:val="000000"/>
          <w:spacing w:val="-4"/>
        </w:rPr>
        <w:t>1</w:t>
      </w:r>
      <w:r w:rsidR="00A40A4B">
        <w:rPr>
          <w:rFonts w:cs="Arial"/>
          <w:color w:val="000000"/>
          <w:spacing w:val="-4"/>
        </w:rPr>
        <w:fldChar w:fldCharType="end"/>
      </w:r>
      <w:r w:rsidR="00196FEC">
        <w:rPr>
          <w:rFonts w:cs="Arial"/>
          <w:color w:val="000000"/>
          <w:spacing w:val="-4"/>
        </w:rPr>
        <w:t xml:space="preserve"> y </w:t>
      </w:r>
      <w:r w:rsidR="00A40A4B">
        <w:rPr>
          <w:rFonts w:cs="Arial"/>
          <w:color w:val="000000"/>
          <w:spacing w:val="-4"/>
        </w:rPr>
        <w:fldChar w:fldCharType="begin"/>
      </w:r>
      <w:r w:rsidR="00A40A4B">
        <w:rPr>
          <w:rFonts w:cs="Arial"/>
          <w:color w:val="000000"/>
          <w:spacing w:val="-4"/>
        </w:rPr>
        <w:instrText xml:space="preserve"> REF _Ref117234619 \r \h </w:instrText>
      </w:r>
      <w:r w:rsidR="00A40A4B">
        <w:rPr>
          <w:rFonts w:cs="Arial"/>
          <w:color w:val="000000"/>
          <w:spacing w:val="-4"/>
        </w:rPr>
      </w:r>
      <w:r w:rsidR="00A40A4B">
        <w:rPr>
          <w:rFonts w:cs="Arial"/>
          <w:color w:val="000000"/>
          <w:spacing w:val="-4"/>
        </w:rPr>
        <w:fldChar w:fldCharType="separate"/>
      </w:r>
      <w:r w:rsidR="00951DFD">
        <w:rPr>
          <w:rFonts w:cs="Arial"/>
          <w:color w:val="000000"/>
          <w:spacing w:val="-4"/>
        </w:rPr>
        <w:t>2</w:t>
      </w:r>
      <w:r w:rsidR="00A40A4B">
        <w:rPr>
          <w:rFonts w:cs="Arial"/>
          <w:color w:val="000000"/>
          <w:spacing w:val="-4"/>
        </w:rPr>
        <w:fldChar w:fldCharType="end"/>
      </w:r>
      <w:r w:rsidR="00196FEC">
        <w:rPr>
          <w:rFonts w:cs="Arial"/>
          <w:color w:val="000000"/>
          <w:spacing w:val="-4"/>
        </w:rPr>
        <w:t xml:space="preserve"> de este artículo, se debe cumplir </w:t>
      </w:r>
      <w:r w:rsidR="00C90063">
        <w:rPr>
          <w:rFonts w:cs="Arial"/>
          <w:color w:val="000000"/>
          <w:spacing w:val="-4"/>
        </w:rPr>
        <w:t xml:space="preserve">con </w:t>
      </w:r>
      <w:r w:rsidR="00196FEC">
        <w:rPr>
          <w:rFonts w:cs="Arial"/>
          <w:color w:val="000000"/>
          <w:spacing w:val="-4"/>
        </w:rPr>
        <w:t>lo estableci</w:t>
      </w:r>
      <w:r w:rsidR="00C56EF3">
        <w:rPr>
          <w:rFonts w:cs="Arial"/>
          <w:color w:val="000000"/>
          <w:spacing w:val="-4"/>
        </w:rPr>
        <w:t>do</w:t>
      </w:r>
      <w:r w:rsidR="00196FEC">
        <w:rPr>
          <w:rFonts w:cs="Arial"/>
          <w:color w:val="000000"/>
          <w:spacing w:val="-4"/>
        </w:rPr>
        <w:t xml:space="preserve"> en el numeral </w:t>
      </w:r>
      <w:r w:rsidR="00A40A4B">
        <w:rPr>
          <w:rFonts w:cs="Arial"/>
          <w:color w:val="000000"/>
          <w:spacing w:val="-4"/>
        </w:rPr>
        <w:fldChar w:fldCharType="begin"/>
      </w:r>
      <w:r w:rsidR="00A40A4B">
        <w:rPr>
          <w:rFonts w:cs="Arial"/>
          <w:color w:val="000000"/>
          <w:spacing w:val="-4"/>
        </w:rPr>
        <w:instrText xml:space="preserve"> REF _Ref117234619 \r \h </w:instrText>
      </w:r>
      <w:r w:rsidR="00A40A4B">
        <w:rPr>
          <w:rFonts w:cs="Arial"/>
          <w:color w:val="000000"/>
          <w:spacing w:val="-4"/>
        </w:rPr>
      </w:r>
      <w:r w:rsidR="00A40A4B">
        <w:rPr>
          <w:rFonts w:cs="Arial"/>
          <w:color w:val="000000"/>
          <w:spacing w:val="-4"/>
        </w:rPr>
        <w:fldChar w:fldCharType="separate"/>
      </w:r>
      <w:r w:rsidR="00951DFD">
        <w:rPr>
          <w:rFonts w:cs="Arial"/>
          <w:color w:val="000000"/>
          <w:spacing w:val="-4"/>
        </w:rPr>
        <w:t>2</w:t>
      </w:r>
      <w:r w:rsidR="00A40A4B">
        <w:rPr>
          <w:rFonts w:cs="Arial"/>
          <w:color w:val="000000"/>
          <w:spacing w:val="-4"/>
        </w:rPr>
        <w:fldChar w:fldCharType="end"/>
      </w:r>
      <w:r w:rsidR="00196FEC">
        <w:rPr>
          <w:rFonts w:cs="Arial"/>
          <w:color w:val="000000"/>
          <w:spacing w:val="-4"/>
        </w:rPr>
        <w:t xml:space="preserve"> de este artículo.</w:t>
      </w:r>
    </w:p>
    <w:p w14:paraId="06F42E9E" w14:textId="1C76E531" w:rsidR="00B07291" w:rsidRDefault="00B07291" w:rsidP="00536595"/>
    <w:p w14:paraId="1E8D5233" w14:textId="42E409EB" w:rsidR="002B248F" w:rsidRDefault="002B248F" w:rsidP="00536595">
      <w:r w:rsidRPr="00536595">
        <w:rPr>
          <w:b/>
          <w:bCs/>
        </w:rPr>
        <w:t>Parágrafo</w:t>
      </w:r>
      <w:r>
        <w:rPr>
          <w:b/>
          <w:bCs/>
        </w:rPr>
        <w:t xml:space="preserve"> 1</w:t>
      </w:r>
      <w:r>
        <w:rPr>
          <w:rFonts w:cs="Arial"/>
          <w:color w:val="000000"/>
          <w:spacing w:val="-4"/>
        </w:rPr>
        <w:t xml:space="preserve">. </w:t>
      </w:r>
      <w:r w:rsidR="0094645F" w:rsidRPr="00380F0F">
        <w:t>La forma en que se aplica la curva P-Q en conjunto con una curva Q-V</w:t>
      </w:r>
      <w:r w:rsidR="0094645F">
        <w:t xml:space="preserve"> o equivalente</w:t>
      </w:r>
      <w:r w:rsidR="0094645F" w:rsidRPr="00380F0F">
        <w:t xml:space="preserve">, es ajustando sobre la curva P-Q los requisitos de potencia reactiva con los que resultan de la curva Q-V en función de la tensión en el </w:t>
      </w:r>
      <w:r w:rsidR="0094645F">
        <w:t>PCC</w:t>
      </w:r>
      <w:r w:rsidR="0094645F" w:rsidRPr="00380F0F">
        <w:t>.</w:t>
      </w:r>
    </w:p>
    <w:p w14:paraId="1661E511" w14:textId="77777777" w:rsidR="002B248F" w:rsidRPr="00536595" w:rsidRDefault="002B248F" w:rsidP="00536595"/>
    <w:p w14:paraId="6A5F404F" w14:textId="23BBF645" w:rsidR="00196FEC" w:rsidRDefault="00196FEC" w:rsidP="00536595">
      <w:pPr>
        <w:rPr>
          <w:rFonts w:cs="Arial"/>
          <w:color w:val="000000"/>
          <w:spacing w:val="-4"/>
        </w:rPr>
      </w:pPr>
      <w:r w:rsidRPr="00536595">
        <w:rPr>
          <w:b/>
          <w:bCs/>
        </w:rPr>
        <w:t>Parágrafo</w:t>
      </w:r>
      <w:r w:rsidR="002628B9">
        <w:rPr>
          <w:b/>
          <w:bCs/>
        </w:rPr>
        <w:t xml:space="preserve"> </w:t>
      </w:r>
      <w:r w:rsidR="002B248F">
        <w:rPr>
          <w:b/>
          <w:bCs/>
        </w:rPr>
        <w:t>2</w:t>
      </w:r>
      <w:r w:rsidR="005C724D">
        <w:rPr>
          <w:rFonts w:cs="Arial"/>
          <w:color w:val="000000"/>
          <w:spacing w:val="-4"/>
        </w:rPr>
        <w:t xml:space="preserve">. El </w:t>
      </w:r>
      <w:r w:rsidR="005C724D" w:rsidRPr="005C724D">
        <w:rPr>
          <w:rFonts w:cs="Arial"/>
          <w:color w:val="000000"/>
          <w:spacing w:val="-4"/>
        </w:rPr>
        <w:t>CND y CNO</w:t>
      </w:r>
      <w:r w:rsidR="00C723BD">
        <w:rPr>
          <w:rFonts w:cs="Arial"/>
          <w:color w:val="000000"/>
          <w:spacing w:val="-4"/>
        </w:rPr>
        <w:t>, mediante Acuerdo,</w:t>
      </w:r>
      <w:r w:rsidR="005C724D" w:rsidRPr="005C724D">
        <w:rPr>
          <w:rFonts w:cs="Arial"/>
          <w:color w:val="000000"/>
          <w:spacing w:val="-4"/>
        </w:rPr>
        <w:t xml:space="preserve"> </w:t>
      </w:r>
      <w:r w:rsidR="0007301D">
        <w:rPr>
          <w:rFonts w:cs="Arial"/>
          <w:color w:val="000000"/>
          <w:spacing w:val="-4"/>
        </w:rPr>
        <w:t>definirán</w:t>
      </w:r>
      <w:r w:rsidR="005C724D" w:rsidRPr="005C724D">
        <w:rPr>
          <w:rFonts w:cs="Arial"/>
          <w:color w:val="000000"/>
          <w:spacing w:val="-4"/>
        </w:rPr>
        <w:t xml:space="preserve"> cómo </w:t>
      </w:r>
      <w:r w:rsidR="00E649F4">
        <w:rPr>
          <w:rFonts w:cs="Arial"/>
          <w:color w:val="000000"/>
          <w:spacing w:val="-4"/>
        </w:rPr>
        <w:t xml:space="preserve">se </w:t>
      </w:r>
      <w:r w:rsidR="0007301D">
        <w:rPr>
          <w:rFonts w:cs="Arial"/>
          <w:color w:val="000000"/>
          <w:spacing w:val="-4"/>
        </w:rPr>
        <w:t xml:space="preserve">deben </w:t>
      </w:r>
      <w:r w:rsidR="005C724D" w:rsidRPr="005C724D">
        <w:rPr>
          <w:rFonts w:cs="Arial"/>
          <w:color w:val="000000"/>
          <w:spacing w:val="-4"/>
        </w:rPr>
        <w:t>reporta</w:t>
      </w:r>
      <w:r w:rsidR="0007301D">
        <w:rPr>
          <w:rFonts w:cs="Arial"/>
          <w:color w:val="000000"/>
          <w:spacing w:val="-4"/>
        </w:rPr>
        <w:t>r</w:t>
      </w:r>
      <w:r w:rsidR="005C724D" w:rsidRPr="005C724D">
        <w:rPr>
          <w:rFonts w:cs="Arial"/>
          <w:color w:val="000000"/>
          <w:spacing w:val="-4"/>
        </w:rPr>
        <w:t xml:space="preserve"> las curvas </w:t>
      </w:r>
      <w:r w:rsidR="005C724D">
        <w:rPr>
          <w:rFonts w:cs="Arial"/>
          <w:color w:val="000000"/>
          <w:spacing w:val="-4"/>
        </w:rPr>
        <w:t xml:space="preserve">P-Q </w:t>
      </w:r>
      <w:r w:rsidR="008C614D">
        <w:rPr>
          <w:rFonts w:cs="Arial"/>
          <w:color w:val="000000"/>
          <w:spacing w:val="-4"/>
        </w:rPr>
        <w:t xml:space="preserve">de cada planta </w:t>
      </w:r>
      <w:r w:rsidR="0007301D">
        <w:rPr>
          <w:rFonts w:cs="Arial"/>
          <w:color w:val="000000"/>
          <w:spacing w:val="-4"/>
        </w:rPr>
        <w:t xml:space="preserve">de generación </w:t>
      </w:r>
      <w:r w:rsidR="005C724D" w:rsidRPr="005C724D">
        <w:rPr>
          <w:rFonts w:cs="Arial"/>
          <w:color w:val="000000"/>
          <w:spacing w:val="-4"/>
        </w:rPr>
        <w:t>y cuánto tiempo antes de la entrada en operación.</w:t>
      </w:r>
    </w:p>
    <w:p w14:paraId="5610EB8F" w14:textId="77777777" w:rsidR="002628B9" w:rsidRDefault="002628B9" w:rsidP="00536595">
      <w:pPr>
        <w:rPr>
          <w:rFonts w:cs="Arial"/>
          <w:color w:val="000000"/>
          <w:spacing w:val="-4"/>
        </w:rPr>
      </w:pPr>
    </w:p>
    <w:p w14:paraId="7151CE77" w14:textId="49685F7F" w:rsidR="002628B9" w:rsidRDefault="002628B9" w:rsidP="002628B9">
      <w:pPr>
        <w:rPr>
          <w:rFonts w:cs="Arial"/>
          <w:color w:val="000000"/>
          <w:spacing w:val="-4"/>
        </w:rPr>
      </w:pPr>
      <w:r w:rsidRPr="00380F0F">
        <w:rPr>
          <w:b/>
          <w:bCs/>
        </w:rPr>
        <w:t>Parágrafo</w:t>
      </w:r>
      <w:r>
        <w:rPr>
          <w:b/>
          <w:bCs/>
        </w:rPr>
        <w:t xml:space="preserve"> </w:t>
      </w:r>
      <w:r w:rsidR="002B248F">
        <w:rPr>
          <w:b/>
          <w:bCs/>
        </w:rPr>
        <w:t>3</w:t>
      </w:r>
      <w:r w:rsidRPr="00E15932">
        <w:rPr>
          <w:rFonts w:cs="Arial"/>
          <w:b/>
          <w:color w:val="000000"/>
          <w:spacing w:val="-4"/>
        </w:rPr>
        <w:t xml:space="preserve">. </w:t>
      </w:r>
      <w:r w:rsidRPr="00E15932">
        <w:rPr>
          <w:rFonts w:cs="Arial"/>
          <w:color w:val="000000"/>
          <w:spacing w:val="-4"/>
        </w:rPr>
        <w:t xml:space="preserve">El CNO </w:t>
      </w:r>
      <w:r>
        <w:rPr>
          <w:rFonts w:cs="Arial"/>
          <w:color w:val="000000"/>
          <w:spacing w:val="-4"/>
        </w:rPr>
        <w:t xml:space="preserve">tiene un plazo de 4 meses calendario a partir de la publicación de la presente resolución en el </w:t>
      </w:r>
      <w:r w:rsidRPr="009849C5">
        <w:rPr>
          <w:rFonts w:cs="Arial"/>
          <w:i/>
          <w:iCs/>
          <w:color w:val="000000"/>
          <w:spacing w:val="-4"/>
        </w:rPr>
        <w:t>Diario Oficial</w:t>
      </w:r>
      <w:r>
        <w:rPr>
          <w:rFonts w:cs="Arial"/>
          <w:color w:val="000000"/>
          <w:spacing w:val="-4"/>
        </w:rPr>
        <w:t xml:space="preserve"> para expedir el</w:t>
      </w:r>
      <w:r w:rsidR="00453D72">
        <w:rPr>
          <w:rFonts w:cs="Arial"/>
          <w:color w:val="000000"/>
          <w:spacing w:val="-4"/>
        </w:rPr>
        <w:t xml:space="preserve"> o </w:t>
      </w:r>
      <w:r w:rsidR="00C723BD">
        <w:rPr>
          <w:rFonts w:cs="Arial"/>
          <w:color w:val="000000"/>
          <w:spacing w:val="-4"/>
        </w:rPr>
        <w:t>los</w:t>
      </w:r>
      <w:r>
        <w:rPr>
          <w:rFonts w:cs="Arial"/>
          <w:color w:val="000000"/>
          <w:spacing w:val="-4"/>
        </w:rPr>
        <w:t xml:space="preserve"> Acuerdo</w:t>
      </w:r>
      <w:r w:rsidR="00C723BD">
        <w:rPr>
          <w:rFonts w:cs="Arial"/>
          <w:color w:val="000000"/>
          <w:spacing w:val="-4"/>
        </w:rPr>
        <w:t>s</w:t>
      </w:r>
      <w:r>
        <w:rPr>
          <w:rFonts w:cs="Arial"/>
          <w:color w:val="000000"/>
          <w:spacing w:val="-4"/>
        </w:rPr>
        <w:t xml:space="preserve"> </w:t>
      </w:r>
      <w:r w:rsidR="00453D72">
        <w:rPr>
          <w:rFonts w:cs="Arial"/>
          <w:color w:val="000000"/>
          <w:spacing w:val="-4"/>
        </w:rPr>
        <w:t>que sean necesarios para desarrollar lo establecido en el</w:t>
      </w:r>
      <w:r>
        <w:rPr>
          <w:rFonts w:cs="Arial"/>
          <w:color w:val="000000"/>
          <w:spacing w:val="-4"/>
        </w:rPr>
        <w:t xml:space="preserve"> presente artículo.</w:t>
      </w:r>
    </w:p>
    <w:p w14:paraId="7ADA929D" w14:textId="77777777" w:rsidR="007C0BEF" w:rsidRDefault="007C0BEF" w:rsidP="009849C5">
      <w:pPr>
        <w:spacing w:after="120"/>
        <w:rPr>
          <w:rFonts w:cs="Arial"/>
          <w:color w:val="000000"/>
          <w:spacing w:val="-4"/>
        </w:rPr>
      </w:pPr>
    </w:p>
    <w:p w14:paraId="3F0D0225" w14:textId="275C7FCC" w:rsidR="00E26134" w:rsidRPr="001127DA" w:rsidRDefault="00FA57D9" w:rsidP="00FA57D9">
      <w:pPr>
        <w:pStyle w:val="ARTICULOS"/>
        <w:keepNext/>
        <w:tabs>
          <w:tab w:val="left" w:pos="1560"/>
        </w:tabs>
        <w:ind w:left="0" w:firstLine="0"/>
        <w:contextualSpacing/>
        <w:outlineLvl w:val="1"/>
      </w:pPr>
      <w:r>
        <w:rPr>
          <w:rFonts w:cs="Arial"/>
          <w:b/>
          <w:bCs w:val="0"/>
          <w:color w:val="000000" w:themeColor="text1"/>
          <w:spacing w:val="-4"/>
          <w:lang w:val="es-CO"/>
        </w:rPr>
        <w:lastRenderedPageBreak/>
        <w:t>Transición para curvas P-Q y Q-V o su equivalente de p</w:t>
      </w:r>
      <w:r w:rsidRPr="00A04FE9">
        <w:rPr>
          <w:rFonts w:cs="Arial"/>
          <w:b/>
          <w:bCs w:val="0"/>
          <w:color w:val="000000" w:themeColor="text1"/>
          <w:spacing w:val="-4"/>
          <w:lang w:val="es-CO"/>
        </w:rPr>
        <w:t>lantas de generación que les aplica la</w:t>
      </w:r>
      <w:r>
        <w:rPr>
          <w:rFonts w:cs="Arial"/>
          <w:b/>
          <w:bCs w:val="0"/>
          <w:color w:val="000000" w:themeColor="text1"/>
          <w:spacing w:val="-4"/>
          <w:lang w:val="es-CO"/>
        </w:rPr>
        <w:t>s</w:t>
      </w:r>
      <w:r w:rsidRPr="00A04FE9">
        <w:rPr>
          <w:rFonts w:cs="Arial"/>
          <w:b/>
          <w:bCs w:val="0"/>
          <w:color w:val="000000" w:themeColor="text1"/>
          <w:spacing w:val="-4"/>
          <w:lang w:val="es-CO"/>
        </w:rPr>
        <w:t xml:space="preserve"> </w:t>
      </w:r>
      <w:r>
        <w:rPr>
          <w:rFonts w:cs="Arial"/>
          <w:b/>
          <w:bCs w:val="0"/>
          <w:color w:val="000000" w:themeColor="text1"/>
          <w:spacing w:val="-4"/>
          <w:lang w:val="es-CO"/>
        </w:rPr>
        <w:t>Resoluciones</w:t>
      </w:r>
      <w:r w:rsidRPr="00A04FE9">
        <w:rPr>
          <w:rFonts w:cs="Arial"/>
          <w:b/>
          <w:bCs w:val="0"/>
          <w:color w:val="000000" w:themeColor="text1"/>
          <w:spacing w:val="-4"/>
          <w:lang w:val="es-CO"/>
        </w:rPr>
        <w:t xml:space="preserve"> CREG 229 de 2021 y 148 de 2021</w:t>
      </w:r>
      <w:r>
        <w:rPr>
          <w:rFonts w:cs="Arial"/>
          <w:b/>
          <w:bCs w:val="0"/>
          <w:color w:val="000000" w:themeColor="text1"/>
          <w:spacing w:val="-4"/>
          <w:lang w:val="es-CO"/>
        </w:rPr>
        <w:t xml:space="preserve"> o aquellas que las adicionen, modifiquen o sustituyan</w:t>
      </w:r>
      <w:r w:rsidRPr="00A04FE9">
        <w:rPr>
          <w:rFonts w:cs="Arial"/>
          <w:color w:val="000000" w:themeColor="text1"/>
          <w:spacing w:val="-4"/>
          <w:lang w:val="es-CO"/>
        </w:rPr>
        <w:t xml:space="preserve">. </w:t>
      </w:r>
      <w:r w:rsidR="00E26134" w:rsidRPr="001127DA">
        <w:t>Las plantas de generación que hagan parte del ACCG y les aplique la transición de que trata el artículo 2 de la Resolución CREG 229 de 2021, o la transición de que trata el artículo 9 de la Resolución CREG 148 de 2021, entrar</w:t>
      </w:r>
      <w:r w:rsidR="003A402D">
        <w:t>á</w:t>
      </w:r>
      <w:r w:rsidR="00E26134" w:rsidRPr="001127DA">
        <w:t xml:space="preserve">n en operación con la misma regla para la curva P-Q y Q-V o su equivalente de que trata el numeral 1 del artículo </w:t>
      </w:r>
      <w:r w:rsidR="00E26134" w:rsidRPr="001127DA">
        <w:fldChar w:fldCharType="begin"/>
      </w:r>
      <w:r w:rsidR="00E26134" w:rsidRPr="001127DA">
        <w:instrText xml:space="preserve"> REF _Ref117234416 \r \h \t </w:instrText>
      </w:r>
      <w:r w:rsidR="00E26134" w:rsidRPr="001127DA">
        <w:fldChar w:fldCharType="separate"/>
      </w:r>
      <w:r w:rsidR="00951DFD">
        <w:t>6</w:t>
      </w:r>
      <w:r w:rsidR="00E26134" w:rsidRPr="001127DA">
        <w:fldChar w:fldCharType="end"/>
      </w:r>
      <w:r w:rsidR="00E26134" w:rsidRPr="001127DA">
        <w:t xml:space="preserve"> de esta resolución y con los requerimientos técnicos de las citadas resoluciones para cada caso </w:t>
      </w:r>
      <w:r w:rsidR="00E26134" w:rsidRPr="009849C5">
        <w:t>correspondiente y los lineamientos para el control de tensión del</w:t>
      </w:r>
      <w:r w:rsidR="00AC6F97" w:rsidRPr="009849C5">
        <w:rPr>
          <w:lang w:val="es-MX"/>
        </w:rPr>
        <w:t xml:space="preserve"> artículo</w:t>
      </w:r>
      <w:r w:rsidR="00E26134" w:rsidRPr="009849C5">
        <w:t xml:space="preserve"> </w:t>
      </w:r>
      <w:r w:rsidR="00AC6F97" w:rsidRPr="009849C5">
        <w:fldChar w:fldCharType="begin"/>
      </w:r>
      <w:r w:rsidR="00AC6F97" w:rsidRPr="009849C5">
        <w:instrText xml:space="preserve"> REF _Ref118129347 \r \h</w:instrText>
      </w:r>
      <w:r w:rsidR="00AC6F97" w:rsidRPr="009849C5">
        <w:rPr>
          <w:lang w:val="es-MX"/>
        </w:rPr>
        <w:instrText xml:space="preserve"> </w:instrText>
      </w:r>
      <w:r w:rsidR="00AC6F97" w:rsidRPr="009849C5">
        <w:instrText>\</w:instrText>
      </w:r>
      <w:r w:rsidR="00AC6F97" w:rsidRPr="009849C5">
        <w:rPr>
          <w:lang w:val="es-MX"/>
        </w:rPr>
        <w:instrText>t</w:instrText>
      </w:r>
      <w:r w:rsidR="00AC6F97" w:rsidRPr="009849C5">
        <w:instrText xml:space="preserve"> </w:instrText>
      </w:r>
      <w:r w:rsidR="009849C5">
        <w:instrText xml:space="preserve"> \* MERGEFORMAT </w:instrText>
      </w:r>
      <w:r w:rsidR="00AC6F97" w:rsidRPr="009849C5">
        <w:fldChar w:fldCharType="separate"/>
      </w:r>
      <w:r w:rsidR="00951DFD">
        <w:t>13</w:t>
      </w:r>
      <w:r w:rsidR="00AC6F97" w:rsidRPr="009849C5">
        <w:fldChar w:fldCharType="end"/>
      </w:r>
      <w:r w:rsidR="00E26134" w:rsidRPr="009849C5">
        <w:t xml:space="preserve"> de esta resolución. </w:t>
      </w:r>
      <w:r w:rsidR="00432BD7" w:rsidRPr="009849C5">
        <w:t>Las demás disposiciones</w:t>
      </w:r>
      <w:r w:rsidR="00E26134" w:rsidRPr="009849C5">
        <w:t xml:space="preserve"> </w:t>
      </w:r>
      <w:r w:rsidR="00432BD7" w:rsidRPr="009849C5">
        <w:t xml:space="preserve">establecidas en </w:t>
      </w:r>
      <w:r w:rsidR="00E26134" w:rsidRPr="009849C5">
        <w:t>esta resolución aplicaran desde la entrada en operación</w:t>
      </w:r>
      <w:r w:rsidR="00BB312D" w:rsidRPr="009849C5">
        <w:t xml:space="preserve"> de l</w:t>
      </w:r>
      <w:r w:rsidR="00AA3D14" w:rsidRPr="009849C5">
        <w:t>as plantas</w:t>
      </w:r>
      <w:r w:rsidR="00E26134" w:rsidRPr="009849C5">
        <w:t xml:space="preserve">.  </w:t>
      </w:r>
      <w:r w:rsidR="00AA3D14" w:rsidRPr="009849C5">
        <w:t>Finalizada</w:t>
      </w:r>
      <w:r w:rsidR="00E26134" w:rsidRPr="009849C5">
        <w:t xml:space="preserve"> la transición </w:t>
      </w:r>
      <w:r w:rsidR="00AA3D14" w:rsidRPr="009849C5">
        <w:t xml:space="preserve">prevista en </w:t>
      </w:r>
      <w:r w:rsidR="00E26134" w:rsidRPr="009849C5">
        <w:t xml:space="preserve"> las precitadas resoluciones, </w:t>
      </w:r>
      <w:r w:rsidR="00AA3D14" w:rsidRPr="009849C5">
        <w:t xml:space="preserve">las plantas de generación </w:t>
      </w:r>
      <w:r w:rsidR="00E26134" w:rsidRPr="009849C5">
        <w:t xml:space="preserve">deberán cumplir los </w:t>
      </w:r>
      <w:r w:rsidR="00AA3D14" w:rsidRPr="009849C5">
        <w:t xml:space="preserve">requisitos </w:t>
      </w:r>
      <w:r w:rsidR="00E26134" w:rsidRPr="009849C5">
        <w:t>para las curvas P-Q y Q-V o su equivalente conforme lo establecido en esta</w:t>
      </w:r>
      <w:r w:rsidR="00E26134" w:rsidRPr="001127DA">
        <w:t xml:space="preserve"> resolución. </w:t>
      </w:r>
    </w:p>
    <w:p w14:paraId="71181071" w14:textId="77777777" w:rsidR="00E26134" w:rsidRPr="001127DA" w:rsidRDefault="00E26134" w:rsidP="00E26134">
      <w:pPr>
        <w:pStyle w:val="Prrafodelista"/>
        <w:ind w:left="720"/>
        <w:rPr>
          <w:lang w:val="x-none"/>
        </w:rPr>
      </w:pPr>
    </w:p>
    <w:p w14:paraId="433BB86F" w14:textId="3105A8B8" w:rsidR="00E26134" w:rsidRDefault="00E26134" w:rsidP="009849C5">
      <w:r w:rsidRPr="009849C5">
        <w:t>Si se escoge la opción de consignas al PCC de que trata el literal</w:t>
      </w:r>
      <w:r w:rsidR="000F6521" w:rsidRPr="009849C5">
        <w:t xml:space="preserve"> </w:t>
      </w:r>
      <w:r w:rsidR="000F6521" w:rsidRPr="009849C5">
        <w:fldChar w:fldCharType="begin"/>
      </w:r>
      <w:r w:rsidR="000F6521" w:rsidRPr="009849C5">
        <w:instrText xml:space="preserve"> REF _Ref120860429 \r \h </w:instrText>
      </w:r>
      <w:r w:rsidR="009849C5">
        <w:instrText xml:space="preserve"> \* MERGEFORMAT </w:instrText>
      </w:r>
      <w:r w:rsidR="000F6521" w:rsidRPr="009849C5">
        <w:fldChar w:fldCharType="separate"/>
      </w:r>
      <w:r w:rsidR="00951DFD">
        <w:t>b</w:t>
      </w:r>
      <w:r w:rsidR="000F6521" w:rsidRPr="009849C5">
        <w:fldChar w:fldCharType="end"/>
      </w:r>
      <w:r w:rsidRPr="009849C5">
        <w:t xml:space="preserve">, </w:t>
      </w:r>
      <w:r w:rsidR="004D7D1D" w:rsidRPr="009849C5">
        <w:t>numeral</w:t>
      </w:r>
      <w:r w:rsidR="00C90063" w:rsidRPr="009849C5">
        <w:t xml:space="preserve"> </w:t>
      </w:r>
      <w:r w:rsidR="000F6521" w:rsidRPr="009849C5">
        <w:fldChar w:fldCharType="begin"/>
      </w:r>
      <w:r w:rsidR="000F6521" w:rsidRPr="009849C5">
        <w:instrText xml:space="preserve"> REF _Ref120860473 \r \h </w:instrText>
      </w:r>
      <w:r w:rsidR="009849C5">
        <w:instrText xml:space="preserve"> \* MERGEFORMAT </w:instrText>
      </w:r>
      <w:r w:rsidR="000F6521" w:rsidRPr="009849C5">
        <w:fldChar w:fldCharType="separate"/>
      </w:r>
      <w:proofErr w:type="spellStart"/>
      <w:r w:rsidR="00951DFD">
        <w:t>ii</w:t>
      </w:r>
      <w:proofErr w:type="spellEnd"/>
      <w:r w:rsidR="000F6521" w:rsidRPr="009849C5">
        <w:fldChar w:fldCharType="end"/>
      </w:r>
      <w:r w:rsidR="000F6521" w:rsidRPr="009849C5">
        <w:t xml:space="preserve"> </w:t>
      </w:r>
      <w:r w:rsidRPr="009849C5">
        <w:t xml:space="preserve">del artículo </w:t>
      </w:r>
      <w:r w:rsidR="00AC6F97" w:rsidRPr="009849C5">
        <w:fldChar w:fldCharType="begin"/>
      </w:r>
      <w:r w:rsidR="00AC6F97" w:rsidRPr="009849C5">
        <w:instrText xml:space="preserve"> REF _Ref118129347 \r \h</w:instrText>
      </w:r>
      <w:r w:rsidR="00AC6F97" w:rsidRPr="009849C5">
        <w:rPr>
          <w:lang w:val="es-MX"/>
        </w:rPr>
        <w:instrText xml:space="preserve"> </w:instrText>
      </w:r>
      <w:r w:rsidR="00AC6F97" w:rsidRPr="009849C5">
        <w:instrText>\</w:instrText>
      </w:r>
      <w:r w:rsidR="00AC6F97" w:rsidRPr="009849C5">
        <w:rPr>
          <w:lang w:val="es-MX"/>
        </w:rPr>
        <w:instrText>t</w:instrText>
      </w:r>
      <w:r w:rsidR="00AC6F97" w:rsidRPr="009849C5">
        <w:instrText xml:space="preserve"> </w:instrText>
      </w:r>
      <w:r w:rsidR="009849C5">
        <w:instrText xml:space="preserve"> \* MERGEFORMAT </w:instrText>
      </w:r>
      <w:r w:rsidR="00AC6F97" w:rsidRPr="009849C5">
        <w:fldChar w:fldCharType="separate"/>
      </w:r>
      <w:r w:rsidR="00951DFD">
        <w:t>13</w:t>
      </w:r>
      <w:r w:rsidR="00AC6F97" w:rsidRPr="009849C5">
        <w:fldChar w:fldCharType="end"/>
      </w:r>
      <w:r w:rsidRPr="009849C5">
        <w:t xml:space="preserve"> de esta resolución, las plantas del ACCG no se podrán acoger a la transición de que trata el inciso anterior.</w:t>
      </w:r>
      <w:r w:rsidRPr="001127DA">
        <w:t xml:space="preserve"> </w:t>
      </w:r>
    </w:p>
    <w:p w14:paraId="6B871EB7" w14:textId="77777777" w:rsidR="00B07291" w:rsidRDefault="00B07291" w:rsidP="00C90195">
      <w:pPr>
        <w:spacing w:after="120"/>
      </w:pPr>
    </w:p>
    <w:p w14:paraId="41B66571" w14:textId="3983F952" w:rsidR="00C90195" w:rsidRPr="00675253" w:rsidRDefault="00C90195" w:rsidP="00935061">
      <w:pPr>
        <w:pStyle w:val="ARTICULOS"/>
        <w:keepNext/>
        <w:ind w:left="0" w:firstLine="0"/>
        <w:contextualSpacing/>
        <w:outlineLvl w:val="1"/>
      </w:pPr>
      <w:r w:rsidRPr="00921327">
        <w:rPr>
          <w:b/>
          <w:bCs w:val="0"/>
        </w:rPr>
        <w:t>Característica de depresiones de tensión y sobretensiones</w:t>
      </w:r>
      <w:r>
        <w:rPr>
          <w:lang w:val="es-CO"/>
        </w:rPr>
        <w:t>. Las plantas de generación que hagan parte del ACCG deberán cumplir con</w:t>
      </w:r>
      <w:r w:rsidR="00544B09">
        <w:rPr>
          <w:lang w:val="es-CO"/>
        </w:rPr>
        <w:t xml:space="preserve"> lo</w:t>
      </w:r>
      <w:r w:rsidR="00757D0D">
        <w:rPr>
          <w:lang w:val="es-CO"/>
        </w:rPr>
        <w:t>s</w:t>
      </w:r>
      <w:r w:rsidR="00544B09">
        <w:rPr>
          <w:lang w:val="es-CO"/>
        </w:rPr>
        <w:t xml:space="preserve"> siguiente</w:t>
      </w:r>
      <w:r w:rsidR="00757D0D">
        <w:rPr>
          <w:lang w:val="es-CO"/>
        </w:rPr>
        <w:t xml:space="preserve">s requisitos de tolerancia a </w:t>
      </w:r>
      <w:r w:rsidR="00C579E0">
        <w:rPr>
          <w:lang w:val="es-CO"/>
        </w:rPr>
        <w:t>depresiones de tensión y sobretensiones</w:t>
      </w:r>
      <w:r>
        <w:rPr>
          <w:lang w:val="es-CO"/>
        </w:rPr>
        <w:t>:</w:t>
      </w:r>
    </w:p>
    <w:p w14:paraId="7A12AD0B" w14:textId="33369196" w:rsidR="00C90195" w:rsidRDefault="004D2337" w:rsidP="009849C5">
      <w:pPr>
        <w:pStyle w:val="Prrafodelista"/>
        <w:numPr>
          <w:ilvl w:val="0"/>
          <w:numId w:val="27"/>
        </w:numPr>
        <w:spacing w:before="120"/>
        <w:ind w:left="567" w:hanging="425"/>
        <w:rPr>
          <w:rFonts w:cs="Arial"/>
          <w:color w:val="000000"/>
          <w:spacing w:val="-4"/>
        </w:rPr>
      </w:pPr>
      <w:r>
        <w:rPr>
          <w:rFonts w:cs="Arial"/>
          <w:color w:val="000000"/>
          <w:spacing w:val="-4"/>
        </w:rPr>
        <w:t>Para l</w:t>
      </w:r>
      <w:r w:rsidR="009D7DA8">
        <w:rPr>
          <w:rFonts w:cs="Arial"/>
          <w:color w:val="000000"/>
          <w:spacing w:val="-4"/>
        </w:rPr>
        <w:t xml:space="preserve">as </w:t>
      </w:r>
      <w:r w:rsidR="00C90195" w:rsidRPr="00380F0F">
        <w:rPr>
          <w:rFonts w:cs="Arial"/>
          <w:color w:val="000000"/>
          <w:spacing w:val="-4"/>
        </w:rPr>
        <w:t>planta de generación hidráulica</w:t>
      </w:r>
      <w:r w:rsidR="00C579E0">
        <w:rPr>
          <w:rFonts w:cs="Arial"/>
          <w:color w:val="000000"/>
          <w:spacing w:val="-4"/>
        </w:rPr>
        <w:t>,</w:t>
      </w:r>
      <w:r w:rsidR="00C90195" w:rsidRPr="00380F0F">
        <w:rPr>
          <w:rFonts w:cs="Arial"/>
          <w:color w:val="000000"/>
          <w:spacing w:val="-4"/>
        </w:rPr>
        <w:t xml:space="preserve"> térmica, </w:t>
      </w:r>
      <w:r>
        <w:rPr>
          <w:rFonts w:cs="Arial"/>
          <w:color w:val="000000"/>
          <w:spacing w:val="-4"/>
        </w:rPr>
        <w:t>u otro tipo de generación que</w:t>
      </w:r>
      <w:r w:rsidR="00C90195" w:rsidRPr="00380F0F">
        <w:rPr>
          <w:rFonts w:cs="Arial"/>
          <w:color w:val="000000"/>
          <w:spacing w:val="-4"/>
        </w:rPr>
        <w:t xml:space="preserve"> use </w:t>
      </w:r>
      <w:r w:rsidR="00C90195">
        <w:rPr>
          <w:rFonts w:cs="Arial"/>
          <w:color w:val="000000"/>
          <w:spacing w:val="-4"/>
        </w:rPr>
        <w:t>una</w:t>
      </w:r>
      <w:r w:rsidR="00C90195" w:rsidRPr="00380F0F">
        <w:rPr>
          <w:rFonts w:cs="Arial"/>
          <w:color w:val="000000"/>
          <w:spacing w:val="-4"/>
        </w:rPr>
        <w:t xml:space="preserve"> fuente </w:t>
      </w:r>
      <w:r>
        <w:rPr>
          <w:rFonts w:cs="Arial"/>
          <w:color w:val="000000"/>
          <w:spacing w:val="-4"/>
        </w:rPr>
        <w:t xml:space="preserve">de energía </w:t>
      </w:r>
      <w:r w:rsidR="00C90195" w:rsidRPr="00380F0F">
        <w:rPr>
          <w:rFonts w:cs="Arial"/>
          <w:color w:val="000000"/>
          <w:spacing w:val="-4"/>
        </w:rPr>
        <w:t xml:space="preserve">convencional </w:t>
      </w:r>
      <w:r>
        <w:rPr>
          <w:rFonts w:cs="Arial"/>
          <w:color w:val="000000"/>
          <w:spacing w:val="-4"/>
        </w:rPr>
        <w:t>de acuerdo con</w:t>
      </w:r>
      <w:r w:rsidR="00C90195" w:rsidRPr="00380F0F">
        <w:rPr>
          <w:rFonts w:cs="Arial"/>
          <w:color w:val="000000"/>
          <w:spacing w:val="-4"/>
        </w:rPr>
        <w:t xml:space="preserve"> la Ley 1715 de 2014 o aquellas que la modifiquen, adicionen o sustituyan, </w:t>
      </w:r>
      <w:r w:rsidR="00C90195">
        <w:rPr>
          <w:rFonts w:cs="Arial"/>
          <w:color w:val="000000"/>
          <w:spacing w:val="-4"/>
        </w:rPr>
        <w:t xml:space="preserve">el CNO debe determinar mediante Acuerdo las curvas de </w:t>
      </w:r>
      <w:r>
        <w:rPr>
          <w:rFonts w:cs="Arial"/>
          <w:color w:val="000000"/>
          <w:spacing w:val="-4"/>
        </w:rPr>
        <w:t xml:space="preserve">tolerancia a </w:t>
      </w:r>
      <w:r w:rsidR="00C90195">
        <w:rPr>
          <w:rFonts w:cs="Arial"/>
          <w:color w:val="000000"/>
          <w:spacing w:val="-4"/>
        </w:rPr>
        <w:t>depresi</w:t>
      </w:r>
      <w:r w:rsidR="000324F5">
        <w:rPr>
          <w:rFonts w:cs="Arial"/>
          <w:color w:val="000000"/>
          <w:spacing w:val="-4"/>
        </w:rPr>
        <w:t>ones</w:t>
      </w:r>
      <w:r w:rsidR="00C90195">
        <w:rPr>
          <w:rFonts w:cs="Arial"/>
          <w:color w:val="000000"/>
          <w:spacing w:val="-4"/>
        </w:rPr>
        <w:t xml:space="preserve"> de tensión y sobretensiones a cumplir en el PCI</w:t>
      </w:r>
      <w:r w:rsidR="00721A94">
        <w:rPr>
          <w:rFonts w:cs="Arial"/>
          <w:color w:val="000000"/>
          <w:spacing w:val="-4"/>
        </w:rPr>
        <w:t xml:space="preserve">, las </w:t>
      </w:r>
      <w:proofErr w:type="gramStart"/>
      <w:r w:rsidR="00721A94">
        <w:rPr>
          <w:rFonts w:cs="Arial"/>
          <w:color w:val="000000"/>
          <w:spacing w:val="-4"/>
        </w:rPr>
        <w:t xml:space="preserve">cuales </w:t>
      </w:r>
      <w:r w:rsidR="00C90195">
        <w:rPr>
          <w:rFonts w:cs="Arial"/>
          <w:color w:val="000000"/>
          <w:spacing w:val="-4"/>
        </w:rPr>
        <w:t xml:space="preserve"> podr</w:t>
      </w:r>
      <w:r w:rsidR="00721A94">
        <w:rPr>
          <w:rFonts w:cs="Arial"/>
          <w:color w:val="000000"/>
          <w:spacing w:val="-4"/>
        </w:rPr>
        <w:t>án</w:t>
      </w:r>
      <w:proofErr w:type="gramEnd"/>
      <w:r w:rsidR="00C90195">
        <w:rPr>
          <w:rFonts w:cs="Arial"/>
          <w:color w:val="000000"/>
          <w:spacing w:val="-4"/>
        </w:rPr>
        <w:t xml:space="preserve"> diferenciar</w:t>
      </w:r>
      <w:r w:rsidR="00721A94">
        <w:rPr>
          <w:rFonts w:cs="Arial"/>
          <w:color w:val="000000"/>
          <w:spacing w:val="-4"/>
        </w:rPr>
        <w:t>se</w:t>
      </w:r>
      <w:r w:rsidR="00C90195">
        <w:rPr>
          <w:rFonts w:cs="Arial"/>
          <w:color w:val="000000"/>
          <w:spacing w:val="-4"/>
        </w:rPr>
        <w:t xml:space="preserve"> por nivel de tensión.</w:t>
      </w:r>
    </w:p>
    <w:p w14:paraId="50AD01DD" w14:textId="263B337D" w:rsidR="00C90195" w:rsidRDefault="00721A94" w:rsidP="009849C5">
      <w:pPr>
        <w:pStyle w:val="Prrafodelista"/>
        <w:numPr>
          <w:ilvl w:val="0"/>
          <w:numId w:val="27"/>
        </w:numPr>
        <w:spacing w:before="120"/>
        <w:ind w:left="567" w:hanging="425"/>
        <w:rPr>
          <w:rFonts w:cs="Arial"/>
          <w:color w:val="000000"/>
          <w:spacing w:val="-4"/>
        </w:rPr>
      </w:pPr>
      <w:r>
        <w:rPr>
          <w:rFonts w:cs="Arial"/>
          <w:color w:val="000000"/>
          <w:spacing w:val="-4"/>
        </w:rPr>
        <w:t>Para las</w:t>
      </w:r>
      <w:r w:rsidR="00C90195">
        <w:rPr>
          <w:rFonts w:cs="Arial"/>
          <w:color w:val="000000"/>
          <w:spacing w:val="-4"/>
        </w:rPr>
        <w:t xml:space="preserve"> </w:t>
      </w:r>
      <w:r w:rsidR="00C90195" w:rsidRPr="00380F0F">
        <w:rPr>
          <w:rFonts w:cs="Arial"/>
          <w:color w:val="000000"/>
          <w:spacing w:val="-4"/>
        </w:rPr>
        <w:t>planta</w:t>
      </w:r>
      <w:r>
        <w:rPr>
          <w:rFonts w:cs="Arial"/>
          <w:color w:val="000000"/>
          <w:spacing w:val="-4"/>
        </w:rPr>
        <w:t>s</w:t>
      </w:r>
      <w:r w:rsidR="00C90195" w:rsidRPr="00380F0F">
        <w:rPr>
          <w:rFonts w:cs="Arial"/>
          <w:color w:val="000000"/>
          <w:spacing w:val="-4"/>
        </w:rPr>
        <w:t xml:space="preserve"> de generación</w:t>
      </w:r>
      <w:r w:rsidR="00C90195">
        <w:rPr>
          <w:rFonts w:cs="Arial"/>
          <w:color w:val="000000"/>
          <w:spacing w:val="-4"/>
        </w:rPr>
        <w:t xml:space="preserve"> </w:t>
      </w:r>
      <w:r>
        <w:rPr>
          <w:rFonts w:cs="Arial"/>
          <w:color w:val="000000"/>
          <w:spacing w:val="-4"/>
        </w:rPr>
        <w:t xml:space="preserve">eólica, </w:t>
      </w:r>
      <w:r w:rsidR="00C90195">
        <w:rPr>
          <w:rFonts w:cs="Arial"/>
          <w:color w:val="000000"/>
          <w:spacing w:val="-4"/>
        </w:rPr>
        <w:t xml:space="preserve">solar </w:t>
      </w:r>
      <w:r>
        <w:rPr>
          <w:rFonts w:cs="Arial"/>
          <w:color w:val="000000"/>
          <w:spacing w:val="-4"/>
        </w:rPr>
        <w:t>u otro tipo de generación</w:t>
      </w:r>
      <w:r w:rsidR="00C90195">
        <w:rPr>
          <w:rFonts w:cs="Arial"/>
          <w:color w:val="000000"/>
          <w:spacing w:val="-4"/>
        </w:rPr>
        <w:t xml:space="preserve"> que use una fuente </w:t>
      </w:r>
      <w:r w:rsidR="00C86B5C">
        <w:rPr>
          <w:rFonts w:cs="Arial"/>
          <w:color w:val="000000"/>
          <w:spacing w:val="-4"/>
        </w:rPr>
        <w:t>renovable de energía no convencional de acuerdo con</w:t>
      </w:r>
      <w:r w:rsidR="00C90195">
        <w:rPr>
          <w:rFonts w:cs="Arial"/>
          <w:color w:val="000000"/>
          <w:spacing w:val="-4"/>
        </w:rPr>
        <w:t xml:space="preserve"> la Ley 1715 de 2014 o aquellas que la modifiquen, adicionen o sustituyan, se debe cumplir </w:t>
      </w:r>
      <w:r w:rsidR="00CF60D3">
        <w:rPr>
          <w:rFonts w:cs="Arial"/>
          <w:color w:val="000000"/>
          <w:spacing w:val="-4"/>
        </w:rPr>
        <w:t xml:space="preserve">en el PCI </w:t>
      </w:r>
      <w:r w:rsidR="00C90195">
        <w:rPr>
          <w:rFonts w:cs="Arial"/>
          <w:color w:val="000000"/>
          <w:spacing w:val="-4"/>
        </w:rPr>
        <w:t>con lo establecido en el numeral 11.2.4 del Anexo de la Resolución CREG 148 de 2021 o lo establecido en el literal c) del numeral 5.7 del Código de Operación, Resolución CREG 025 de 1995, modificado por el artículo 14 de la Resolución CREG 060 de 2019</w:t>
      </w:r>
      <w:r w:rsidR="00CF60D3">
        <w:rPr>
          <w:rFonts w:cs="Arial"/>
          <w:color w:val="000000"/>
          <w:spacing w:val="-4"/>
        </w:rPr>
        <w:t xml:space="preserve">, </w:t>
      </w:r>
      <w:r w:rsidR="005B46DD">
        <w:rPr>
          <w:rFonts w:cs="Arial"/>
          <w:color w:val="000000"/>
          <w:spacing w:val="-4"/>
        </w:rPr>
        <w:t xml:space="preserve">según </w:t>
      </w:r>
      <w:r w:rsidR="00C90195">
        <w:rPr>
          <w:rFonts w:cs="Arial"/>
          <w:color w:val="000000"/>
          <w:spacing w:val="-4"/>
        </w:rPr>
        <w:t>su nivel de tensión de conexión</w:t>
      </w:r>
      <w:r w:rsidR="005B46DD">
        <w:rPr>
          <w:rFonts w:cs="Arial"/>
          <w:color w:val="000000"/>
          <w:spacing w:val="-4"/>
        </w:rPr>
        <w:t>.</w:t>
      </w:r>
    </w:p>
    <w:p w14:paraId="182D5C3F" w14:textId="77777777" w:rsidR="00C90195" w:rsidRDefault="00C90195" w:rsidP="00C90195">
      <w:pPr>
        <w:rPr>
          <w:lang w:eastAsia="es-ES"/>
        </w:rPr>
      </w:pPr>
    </w:p>
    <w:p w14:paraId="1F389203" w14:textId="28053FE0" w:rsidR="00C90195" w:rsidRDefault="00C90195" w:rsidP="00C90195">
      <w:pPr>
        <w:rPr>
          <w:rFonts w:cs="Arial"/>
          <w:color w:val="000000"/>
          <w:spacing w:val="-4"/>
        </w:rPr>
      </w:pPr>
      <w:r w:rsidRPr="00380F0F">
        <w:rPr>
          <w:b/>
          <w:bCs/>
        </w:rPr>
        <w:t>Parágrafo</w:t>
      </w:r>
      <w:r w:rsidRPr="00E15932">
        <w:rPr>
          <w:rFonts w:cs="Arial"/>
          <w:b/>
          <w:color w:val="000000"/>
          <w:spacing w:val="-4"/>
        </w:rPr>
        <w:t xml:space="preserve">. </w:t>
      </w:r>
      <w:r w:rsidRPr="00E15932">
        <w:rPr>
          <w:rFonts w:cs="Arial"/>
          <w:color w:val="000000"/>
          <w:spacing w:val="-4"/>
        </w:rPr>
        <w:t xml:space="preserve">El CNO </w:t>
      </w:r>
      <w:r>
        <w:rPr>
          <w:rFonts w:cs="Arial"/>
          <w:color w:val="000000"/>
          <w:spacing w:val="-4"/>
        </w:rPr>
        <w:t xml:space="preserve">tiene un plazo de 4 meses calendario a partir de la publicación de la presente resolución en el </w:t>
      </w:r>
      <w:r w:rsidRPr="009849C5">
        <w:rPr>
          <w:rFonts w:cs="Arial"/>
          <w:i/>
          <w:iCs/>
          <w:color w:val="000000"/>
          <w:spacing w:val="-4"/>
        </w:rPr>
        <w:t>Diario Oficial</w:t>
      </w:r>
      <w:r>
        <w:rPr>
          <w:rFonts w:cs="Arial"/>
          <w:color w:val="000000"/>
          <w:spacing w:val="-4"/>
        </w:rPr>
        <w:t xml:space="preserve"> para expedir el Acuerdo de que trata el presente artículo.</w:t>
      </w:r>
    </w:p>
    <w:p w14:paraId="5709528C" w14:textId="77777777" w:rsidR="00374533" w:rsidRDefault="00374533" w:rsidP="00C90195">
      <w:pPr>
        <w:spacing w:after="120"/>
      </w:pPr>
    </w:p>
    <w:p w14:paraId="1C42A87E" w14:textId="77777777" w:rsidR="00C90195" w:rsidRPr="00181E26" w:rsidRDefault="00C90195" w:rsidP="00C90195">
      <w:pPr>
        <w:pStyle w:val="ARTICULOS"/>
        <w:keepNext/>
        <w:ind w:left="0" w:firstLine="0"/>
        <w:contextualSpacing/>
        <w:outlineLvl w:val="1"/>
      </w:pPr>
      <w:r>
        <w:rPr>
          <w:b/>
          <w:bCs w:val="0"/>
          <w:lang w:val="es-CO"/>
        </w:rPr>
        <w:t>Protecciones</w:t>
      </w:r>
      <w:r>
        <w:rPr>
          <w:lang w:val="es-CO"/>
        </w:rPr>
        <w:t>. Las plantas de generación que hagan parte del ACCG deberán cumplir con:</w:t>
      </w:r>
    </w:p>
    <w:p w14:paraId="638A17BD" w14:textId="6C704991" w:rsidR="00C90195" w:rsidRDefault="00C90195" w:rsidP="009849C5">
      <w:pPr>
        <w:pStyle w:val="Prrafodelista"/>
        <w:numPr>
          <w:ilvl w:val="0"/>
          <w:numId w:val="28"/>
        </w:numPr>
        <w:spacing w:before="120"/>
        <w:ind w:left="567" w:hanging="425"/>
      </w:pPr>
      <w:r>
        <w:rPr>
          <w:rFonts w:cs="Arial"/>
          <w:color w:val="000000"/>
          <w:spacing w:val="-4"/>
        </w:rPr>
        <w:t>Esquemas de protección conforme l</w:t>
      </w:r>
      <w:r w:rsidRPr="00181E26">
        <w:rPr>
          <w:rFonts w:cs="Arial"/>
          <w:color w:val="000000"/>
          <w:spacing w:val="-4"/>
        </w:rPr>
        <w:t>a</w:t>
      </w:r>
      <w:r>
        <w:t xml:space="preserve"> regulación vigente en la Resolución CREG 025 de 1995, Resolución CREG 060 de 2019, Resolución CREG 070</w:t>
      </w:r>
      <w:r w:rsidR="00A70535">
        <w:t xml:space="preserve"> de 1998</w:t>
      </w:r>
      <w:r>
        <w:t>, Resolución CREG 148 de 2021, o aquellas que las modifiquen adicionen o sustituyan.</w:t>
      </w:r>
    </w:p>
    <w:p w14:paraId="5DBE34B9" w14:textId="2AC32DAC" w:rsidR="00C90195" w:rsidRPr="00CA0A34" w:rsidRDefault="00C90195" w:rsidP="009849C5">
      <w:pPr>
        <w:pStyle w:val="Prrafodelista"/>
        <w:numPr>
          <w:ilvl w:val="0"/>
          <w:numId w:val="28"/>
        </w:numPr>
        <w:spacing w:before="120"/>
        <w:ind w:left="567" w:hanging="425"/>
      </w:pPr>
      <w:r w:rsidRPr="00172D46">
        <w:t xml:space="preserve">Garantizar que las protecciones estén configuradas de tal forma que ante eventos de contingencia sencilla al interior de la RACC o de generación, no produzcan un efecto de salida </w:t>
      </w:r>
      <w:r w:rsidR="00E779AA">
        <w:t>en</w:t>
      </w:r>
      <w:r w:rsidR="00E779AA" w:rsidRPr="00172D46">
        <w:t xml:space="preserve"> </w:t>
      </w:r>
      <w:r w:rsidRPr="00172D46">
        <w:t>cascada de generación</w:t>
      </w:r>
      <w:r w:rsidRPr="00CA0A34">
        <w:t xml:space="preserve">. </w:t>
      </w:r>
    </w:p>
    <w:p w14:paraId="27BA4197" w14:textId="77777777" w:rsidR="00D65C95" w:rsidRDefault="00D65C95" w:rsidP="009849C5"/>
    <w:p w14:paraId="62C901C4" w14:textId="77777777" w:rsidR="0041407E" w:rsidRPr="00D93012" w:rsidRDefault="0041407E" w:rsidP="0041407E">
      <w:pPr>
        <w:pStyle w:val="Ttulo"/>
      </w:pPr>
      <w:r w:rsidRPr="00D93012">
        <w:lastRenderedPageBreak/>
        <w:t>CAPITULO I</w:t>
      </w:r>
      <w:r>
        <w:t>I</w:t>
      </w:r>
      <w:r w:rsidRPr="00D93012">
        <w:t>I: REQUERIMIENTOS D</w:t>
      </w:r>
      <w:r>
        <w:t>E OPERACIÓN</w:t>
      </w:r>
    </w:p>
    <w:p w14:paraId="54559B5C" w14:textId="77777777" w:rsidR="0041407E" w:rsidRDefault="0041407E" w:rsidP="0041407E">
      <w:pPr>
        <w:spacing w:after="120"/>
      </w:pPr>
    </w:p>
    <w:p w14:paraId="73360C7C" w14:textId="77777777" w:rsidR="0041407E" w:rsidRPr="009849C5" w:rsidRDefault="0041407E" w:rsidP="0041407E">
      <w:pPr>
        <w:pStyle w:val="ARTICULOS"/>
        <w:keepNext/>
        <w:tabs>
          <w:tab w:val="left" w:pos="1560"/>
        </w:tabs>
        <w:ind w:left="0" w:firstLine="0"/>
        <w:contextualSpacing/>
        <w:outlineLvl w:val="1"/>
      </w:pPr>
      <w:r w:rsidRPr="00EE0CE9">
        <w:rPr>
          <w:b/>
          <w:bCs w:val="0"/>
          <w:lang w:val="es-MX"/>
        </w:rPr>
        <w:t xml:space="preserve">Regulación </w:t>
      </w:r>
      <w:r>
        <w:rPr>
          <w:b/>
          <w:bCs w:val="0"/>
          <w:lang w:val="es-MX"/>
        </w:rPr>
        <w:t>primaria</w:t>
      </w:r>
      <w:r w:rsidRPr="00EE0CE9">
        <w:rPr>
          <w:b/>
          <w:bCs w:val="0"/>
          <w:lang w:val="es-MX"/>
        </w:rPr>
        <w:t xml:space="preserve"> de frecuencia.</w:t>
      </w:r>
      <w:r>
        <w:rPr>
          <w:lang w:val="es-MX"/>
        </w:rPr>
        <w:t xml:space="preserve"> </w:t>
      </w:r>
      <w:r w:rsidRPr="00835A74">
        <w:rPr>
          <w:rFonts w:eastAsia="Arial"/>
          <w:lang w:val="es-CO"/>
        </w:rPr>
        <w:t xml:space="preserve">El cumplimiento y verificación del servicio de regulación primaria de frecuencia se hará para cada unidad de las plantas de generación individuales de acuerdo </w:t>
      </w:r>
      <w:r>
        <w:rPr>
          <w:rFonts w:eastAsia="Arial"/>
          <w:lang w:val="es-CO"/>
        </w:rPr>
        <w:t>con</w:t>
      </w:r>
      <w:r w:rsidRPr="00835A74">
        <w:rPr>
          <w:rFonts w:eastAsia="Arial"/>
          <w:lang w:val="es-CO"/>
        </w:rPr>
        <w:t xml:space="preserve"> lo contemplado en la regulación vigente</w:t>
      </w:r>
      <w:r>
        <w:rPr>
          <w:rFonts w:eastAsia="Arial"/>
          <w:lang w:val="es-CO"/>
        </w:rPr>
        <w:t xml:space="preserve"> </w:t>
      </w:r>
      <w:r w:rsidRPr="00C070B1">
        <w:rPr>
          <w:rFonts w:eastAsia="Arial"/>
        </w:rPr>
        <w:t>y no se considera</w:t>
      </w:r>
      <w:r>
        <w:rPr>
          <w:rFonts w:eastAsia="Arial"/>
          <w:lang w:val="es-CO"/>
        </w:rPr>
        <w:t>rá</w:t>
      </w:r>
      <w:r w:rsidRPr="00C070B1">
        <w:rPr>
          <w:rFonts w:eastAsia="Arial"/>
        </w:rPr>
        <w:t xml:space="preserve"> la posibilidad de conformar grupos a través de la combinación de diferentes plantas individuales o unidades de </w:t>
      </w:r>
      <w:proofErr w:type="gramStart"/>
      <w:r w:rsidRPr="00C070B1">
        <w:rPr>
          <w:rFonts w:eastAsia="Arial"/>
        </w:rPr>
        <w:t>las mismas</w:t>
      </w:r>
      <w:proofErr w:type="gramEnd"/>
      <w:r w:rsidRPr="00C070B1">
        <w:rPr>
          <w:rFonts w:eastAsia="Arial"/>
        </w:rPr>
        <w:t xml:space="preserve"> para la prestación del servicio</w:t>
      </w:r>
      <w:r>
        <w:rPr>
          <w:rFonts w:eastAsia="Arial"/>
          <w:lang w:val="es-CO"/>
        </w:rPr>
        <w:t xml:space="preserve">. </w:t>
      </w:r>
    </w:p>
    <w:p w14:paraId="4117B9C9" w14:textId="77777777" w:rsidR="00F95BD2" w:rsidRPr="009849C5" w:rsidRDefault="00F95BD2" w:rsidP="009849C5">
      <w:pPr>
        <w:rPr>
          <w:bCs/>
        </w:rPr>
      </w:pPr>
    </w:p>
    <w:p w14:paraId="57387EBF" w14:textId="52628DCC" w:rsidR="00F95BD2" w:rsidRPr="00835A74" w:rsidRDefault="00F95BD2" w:rsidP="009849C5">
      <w:r w:rsidRPr="00C070B1">
        <w:rPr>
          <w:rFonts w:eastAsia="Arial"/>
        </w:rPr>
        <w:t xml:space="preserve">El seguimiento a la prestación efectiva del servicio de </w:t>
      </w:r>
      <w:r>
        <w:rPr>
          <w:rFonts w:eastAsia="Arial"/>
        </w:rPr>
        <w:t>regulación primaria</w:t>
      </w:r>
      <w:r w:rsidRPr="00C070B1">
        <w:rPr>
          <w:rFonts w:eastAsia="Arial"/>
        </w:rPr>
        <w:t xml:space="preserve"> de las plantas de generación </w:t>
      </w:r>
      <w:r w:rsidR="00556874" w:rsidRPr="00C070B1">
        <w:rPr>
          <w:rFonts w:eastAsia="Arial"/>
        </w:rPr>
        <w:t>individuales</w:t>
      </w:r>
      <w:r w:rsidRPr="00C070B1">
        <w:rPr>
          <w:rFonts w:eastAsia="Arial"/>
        </w:rPr>
        <w:t xml:space="preserve"> se hará considerando lo establecido en la regulación aplicable y los Acuerdos del CN</w:t>
      </w:r>
      <w:r w:rsidR="00E779AA">
        <w:rPr>
          <w:rFonts w:eastAsia="Arial"/>
        </w:rPr>
        <w:t>O</w:t>
      </w:r>
      <w:r w:rsidRPr="00C070B1">
        <w:rPr>
          <w:rFonts w:eastAsia="Arial"/>
        </w:rPr>
        <w:t xml:space="preserve"> </w:t>
      </w:r>
      <w:r>
        <w:rPr>
          <w:rFonts w:eastAsia="Arial"/>
        </w:rPr>
        <w:t>correspondientes.</w:t>
      </w:r>
    </w:p>
    <w:p w14:paraId="7B89D8BF" w14:textId="77777777" w:rsidR="0041407E" w:rsidRPr="005033C2" w:rsidRDefault="0041407E" w:rsidP="0041407E">
      <w:pPr>
        <w:spacing w:after="120"/>
      </w:pPr>
    </w:p>
    <w:p w14:paraId="724D0035" w14:textId="77777777" w:rsidR="0041407E" w:rsidRPr="00C070B1" w:rsidRDefault="0041407E" w:rsidP="0041407E">
      <w:pPr>
        <w:pStyle w:val="ARTICULOS"/>
        <w:keepNext/>
        <w:tabs>
          <w:tab w:val="left" w:pos="1560"/>
        </w:tabs>
        <w:ind w:left="0" w:firstLine="0"/>
        <w:contextualSpacing/>
        <w:outlineLvl w:val="1"/>
      </w:pPr>
      <w:r w:rsidRPr="00EE0CE9">
        <w:rPr>
          <w:b/>
          <w:bCs w:val="0"/>
          <w:lang w:val="es-MX"/>
        </w:rPr>
        <w:t xml:space="preserve">Regulación </w:t>
      </w:r>
      <w:r>
        <w:rPr>
          <w:b/>
          <w:bCs w:val="0"/>
          <w:lang w:val="es-MX"/>
        </w:rPr>
        <w:t>secundaria</w:t>
      </w:r>
      <w:r w:rsidRPr="00EE0CE9">
        <w:rPr>
          <w:b/>
          <w:bCs w:val="0"/>
          <w:lang w:val="es-MX"/>
        </w:rPr>
        <w:t xml:space="preserve"> de frecuencia.</w:t>
      </w:r>
      <w:r>
        <w:rPr>
          <w:lang w:val="es-MX"/>
        </w:rPr>
        <w:t xml:space="preserve"> </w:t>
      </w:r>
      <w:r w:rsidRPr="00C070B1">
        <w:rPr>
          <w:rFonts w:eastAsia="Arial"/>
        </w:rPr>
        <w:t xml:space="preserve">El procedimiento para que una planta de generación </w:t>
      </w:r>
      <w:r>
        <w:rPr>
          <w:rFonts w:eastAsia="Arial"/>
          <w:lang w:val="es-MX"/>
        </w:rPr>
        <w:t xml:space="preserve">que haga parte del ACCG </w:t>
      </w:r>
      <w:r w:rsidRPr="00C070B1">
        <w:rPr>
          <w:rFonts w:eastAsia="Arial"/>
        </w:rPr>
        <w:t xml:space="preserve">pueda integrarse al </w:t>
      </w:r>
      <w:r>
        <w:rPr>
          <w:rFonts w:eastAsia="Arial"/>
          <w:lang w:val="es-CO"/>
        </w:rPr>
        <w:t xml:space="preserve">servicio de </w:t>
      </w:r>
      <w:r w:rsidRPr="00C070B1">
        <w:rPr>
          <w:rFonts w:eastAsia="Arial"/>
        </w:rPr>
        <w:t xml:space="preserve">AGC nacional </w:t>
      </w:r>
      <w:r>
        <w:rPr>
          <w:rFonts w:eastAsia="Arial"/>
          <w:lang w:val="es-CO"/>
        </w:rPr>
        <w:t>aplica de manera individual</w:t>
      </w:r>
      <w:r w:rsidRPr="00C070B1">
        <w:rPr>
          <w:rFonts w:eastAsia="Arial"/>
        </w:rPr>
        <w:t xml:space="preserve"> y no se considera la posibilidad de conformar grupos a través de la combinación de diferentes plantas individuales o unidades de las mismas para la prestación del servicio de AGC.</w:t>
      </w:r>
    </w:p>
    <w:p w14:paraId="0F0DF5F5" w14:textId="77777777" w:rsidR="0041407E" w:rsidRPr="00C070B1" w:rsidRDefault="0041407E" w:rsidP="0041407E"/>
    <w:p w14:paraId="25A15F7E" w14:textId="599605C0" w:rsidR="0041407E" w:rsidRPr="00C070B1" w:rsidRDefault="0041407E" w:rsidP="0041407E">
      <w:r w:rsidRPr="00C070B1">
        <w:rPr>
          <w:rFonts w:eastAsia="Arial"/>
        </w:rPr>
        <w:t xml:space="preserve">El seguimiento a la prestación efectiva del servicio de AGC de las plantas de generación individuales que sean habilitadas para tal efecto, se hará considerando lo establecido en la regulación aplicable y los Acuerdos del CNO </w:t>
      </w:r>
      <w:r>
        <w:rPr>
          <w:rFonts w:eastAsia="Arial"/>
        </w:rPr>
        <w:t>correspondientes.</w:t>
      </w:r>
    </w:p>
    <w:p w14:paraId="3AD9340C" w14:textId="77777777" w:rsidR="0041407E" w:rsidRPr="00835A74" w:rsidRDefault="0041407E" w:rsidP="0041407E">
      <w:pPr>
        <w:spacing w:after="120"/>
        <w:rPr>
          <w:lang w:val="x-none"/>
        </w:rPr>
      </w:pPr>
    </w:p>
    <w:p w14:paraId="39AE90F1" w14:textId="6B677F6C" w:rsidR="0041407E" w:rsidRPr="00592650" w:rsidRDefault="0041407E" w:rsidP="0041407E">
      <w:pPr>
        <w:pStyle w:val="ARTICULOS"/>
        <w:keepNext/>
        <w:tabs>
          <w:tab w:val="left" w:pos="1560"/>
        </w:tabs>
        <w:ind w:left="0" w:firstLine="0"/>
        <w:contextualSpacing/>
        <w:outlineLvl w:val="1"/>
      </w:pPr>
      <w:r w:rsidRPr="00592650">
        <w:rPr>
          <w:rFonts w:cs="Arial"/>
          <w:b/>
          <w:bCs w:val="0"/>
          <w:color w:val="000000"/>
          <w:spacing w:val="-4"/>
          <w:lang w:val="es-CO"/>
        </w:rPr>
        <w:t>Respuesta rápida en frecuencia para plantas eólicas</w:t>
      </w:r>
      <w:r w:rsidRPr="00592650">
        <w:rPr>
          <w:rFonts w:cs="Arial"/>
          <w:color w:val="000000"/>
          <w:spacing w:val="-4"/>
          <w:lang w:val="es-CO"/>
        </w:rPr>
        <w:t xml:space="preserve">. Las plantas de generación eólica que hagan parte del ACCG y les aplique la respuesta rápida en frecuencia de que trata el </w:t>
      </w:r>
      <w:r>
        <w:rPr>
          <w:rFonts w:cs="Arial"/>
          <w:color w:val="000000"/>
          <w:spacing w:val="-4"/>
          <w:lang w:val="es-CO"/>
        </w:rPr>
        <w:t>numeral 5.6.3</w:t>
      </w:r>
      <w:r w:rsidRPr="00592650">
        <w:rPr>
          <w:rFonts w:cs="Arial"/>
          <w:color w:val="000000"/>
          <w:spacing w:val="-4"/>
          <w:lang w:val="es-CO"/>
        </w:rPr>
        <w:t xml:space="preserve"> </w:t>
      </w:r>
      <w:r w:rsidRPr="00592650">
        <w:rPr>
          <w:rFonts w:cs="Arial"/>
          <w:color w:val="000000"/>
          <w:spacing w:val="-4"/>
        </w:rPr>
        <w:t xml:space="preserve">del numeral 5.7 del Código de Operación, Resolución CREG 025 de 1995, </w:t>
      </w:r>
      <w:r w:rsidRPr="00592650">
        <w:rPr>
          <w:rFonts w:cs="Arial"/>
          <w:color w:val="000000"/>
          <w:spacing w:val="-4"/>
          <w:lang w:val="es-CO"/>
        </w:rPr>
        <w:t>adicionado</w:t>
      </w:r>
      <w:r w:rsidRPr="00592650">
        <w:rPr>
          <w:rFonts w:cs="Arial"/>
          <w:color w:val="000000"/>
          <w:spacing w:val="-4"/>
        </w:rPr>
        <w:t xml:space="preserve"> por el artículo </w:t>
      </w:r>
      <w:r>
        <w:rPr>
          <w:rFonts w:cs="Arial"/>
          <w:color w:val="000000"/>
          <w:spacing w:val="-4"/>
          <w:lang w:val="es-MX"/>
        </w:rPr>
        <w:t>13</w:t>
      </w:r>
      <w:r w:rsidRPr="00592650">
        <w:rPr>
          <w:rFonts w:cs="Arial"/>
          <w:color w:val="000000"/>
          <w:spacing w:val="-4"/>
        </w:rPr>
        <w:t xml:space="preserve"> de la Resolución CREG 060 de 2019</w:t>
      </w:r>
      <w:r w:rsidRPr="00592650">
        <w:rPr>
          <w:rFonts w:cs="Arial"/>
          <w:color w:val="000000"/>
          <w:spacing w:val="-4"/>
          <w:lang w:val="es-CO"/>
        </w:rPr>
        <w:t>, o aquellas que modifiquen, adicionen o sustituyan, deberán cumplir con dicha funcionalidad por planta en el PCI.</w:t>
      </w:r>
    </w:p>
    <w:p w14:paraId="6C4391EF" w14:textId="77777777" w:rsidR="0041407E" w:rsidRPr="00536595" w:rsidRDefault="0041407E" w:rsidP="009849C5">
      <w:pPr>
        <w:spacing w:after="120"/>
      </w:pPr>
    </w:p>
    <w:p w14:paraId="2BE619B6" w14:textId="3C33A5C7" w:rsidR="00DC4791" w:rsidRPr="00DC4791" w:rsidRDefault="00C06966" w:rsidP="00E87C73">
      <w:pPr>
        <w:pStyle w:val="ARTICULOS"/>
        <w:keepNext/>
        <w:tabs>
          <w:tab w:val="left" w:pos="1560"/>
        </w:tabs>
        <w:ind w:left="0" w:firstLine="0"/>
        <w:outlineLvl w:val="1"/>
        <w:rPr>
          <w:rFonts w:cs="Arial"/>
          <w:color w:val="000000"/>
          <w:spacing w:val="-4"/>
        </w:rPr>
      </w:pPr>
      <w:bookmarkStart w:id="7" w:name="_Ref118129347"/>
      <w:r w:rsidRPr="00C06966">
        <w:rPr>
          <w:rFonts w:cs="Arial"/>
          <w:b/>
          <w:bCs w:val="0"/>
          <w:color w:val="000000"/>
          <w:spacing w:val="-4"/>
          <w:lang w:val="es-CO"/>
        </w:rPr>
        <w:t>Control de tensión y potencia reactiva</w:t>
      </w:r>
      <w:r>
        <w:rPr>
          <w:rFonts w:cs="Arial"/>
          <w:color w:val="000000"/>
          <w:spacing w:val="-4"/>
          <w:lang w:val="es-CO"/>
        </w:rPr>
        <w:t xml:space="preserve">. </w:t>
      </w:r>
      <w:r w:rsidR="00DC4791" w:rsidRPr="00DC4791">
        <w:rPr>
          <w:rFonts w:cs="Arial"/>
          <w:color w:val="000000"/>
          <w:spacing w:val="-4"/>
          <w:lang w:val="es-ES"/>
        </w:rPr>
        <w:t xml:space="preserve">El CND y </w:t>
      </w:r>
      <w:r w:rsidR="000505EA">
        <w:rPr>
          <w:rFonts w:cs="Arial"/>
          <w:color w:val="000000"/>
          <w:spacing w:val="-4"/>
          <w:lang w:val="es-ES"/>
        </w:rPr>
        <w:t xml:space="preserve">cada </w:t>
      </w:r>
      <w:r w:rsidR="000505EA" w:rsidRPr="00DC4791">
        <w:rPr>
          <w:rFonts w:cs="Arial"/>
          <w:color w:val="000000"/>
          <w:spacing w:val="-4"/>
          <w:lang w:val="es-ES"/>
        </w:rPr>
        <w:t>planta</w:t>
      </w:r>
      <w:r w:rsidR="00DC4791" w:rsidRPr="00DC4791">
        <w:rPr>
          <w:rFonts w:cs="Arial"/>
          <w:color w:val="000000"/>
          <w:spacing w:val="-4"/>
          <w:lang w:val="es-ES"/>
        </w:rPr>
        <w:t xml:space="preserve"> </w:t>
      </w:r>
      <w:r w:rsidR="00DC4791">
        <w:rPr>
          <w:rFonts w:cs="Arial"/>
          <w:color w:val="000000"/>
          <w:spacing w:val="-4"/>
          <w:lang w:val="es-ES"/>
        </w:rPr>
        <w:t xml:space="preserve">de generación </w:t>
      </w:r>
      <w:r w:rsidR="00DC4791" w:rsidRPr="00DC4791">
        <w:rPr>
          <w:rFonts w:cs="Arial"/>
          <w:color w:val="000000"/>
          <w:spacing w:val="-4"/>
          <w:lang w:val="es-ES"/>
        </w:rPr>
        <w:t xml:space="preserve">deberán </w:t>
      </w:r>
      <w:r w:rsidR="002D68D5">
        <w:rPr>
          <w:rFonts w:cs="Arial"/>
          <w:color w:val="000000"/>
          <w:spacing w:val="-4"/>
          <w:lang w:val="es-ES"/>
        </w:rPr>
        <w:t>cumplir con</w:t>
      </w:r>
      <w:r w:rsidR="00DC4791" w:rsidRPr="00DC4791">
        <w:rPr>
          <w:rFonts w:cs="Arial"/>
          <w:color w:val="000000"/>
          <w:spacing w:val="-4"/>
          <w:lang w:val="es-ES"/>
        </w:rPr>
        <w:t xml:space="preserve"> </w:t>
      </w:r>
      <w:r w:rsidR="00541D72">
        <w:rPr>
          <w:rFonts w:cs="Arial"/>
          <w:color w:val="000000"/>
          <w:spacing w:val="-4"/>
          <w:lang w:val="es-ES"/>
        </w:rPr>
        <w:t xml:space="preserve">los requerimientos </w:t>
      </w:r>
      <w:r w:rsidR="009A3480">
        <w:rPr>
          <w:rFonts w:cs="Arial"/>
          <w:color w:val="000000"/>
          <w:spacing w:val="-4"/>
          <w:lang w:val="es-ES"/>
        </w:rPr>
        <w:t>técnicos</w:t>
      </w:r>
      <w:r w:rsidR="00541D72">
        <w:rPr>
          <w:rFonts w:cs="Arial"/>
          <w:color w:val="000000"/>
          <w:spacing w:val="-4"/>
          <w:lang w:val="es-ES"/>
        </w:rPr>
        <w:t xml:space="preserve"> </w:t>
      </w:r>
      <w:r w:rsidR="009A3480">
        <w:rPr>
          <w:rFonts w:cs="Arial"/>
          <w:color w:val="000000"/>
          <w:spacing w:val="-4"/>
          <w:lang w:val="es-ES"/>
        </w:rPr>
        <w:t xml:space="preserve">y de operación para el </w:t>
      </w:r>
      <w:r w:rsidR="00DC4791" w:rsidRPr="00DC4791">
        <w:rPr>
          <w:rFonts w:cs="Arial"/>
          <w:color w:val="000000"/>
          <w:spacing w:val="-4"/>
          <w:lang w:val="es-ES"/>
        </w:rPr>
        <w:t xml:space="preserve">control </w:t>
      </w:r>
      <w:r w:rsidR="00DC4791">
        <w:rPr>
          <w:rFonts w:cs="Arial"/>
          <w:color w:val="000000"/>
          <w:spacing w:val="-4"/>
          <w:lang w:val="es-ES"/>
        </w:rPr>
        <w:t xml:space="preserve">de tensión y potencia reactiva </w:t>
      </w:r>
      <w:r w:rsidR="00DC4791" w:rsidRPr="00DC4791">
        <w:rPr>
          <w:rFonts w:cs="Arial"/>
          <w:color w:val="000000"/>
          <w:spacing w:val="-4"/>
          <w:lang w:val="es-ES"/>
        </w:rPr>
        <w:t xml:space="preserve">por planta individual </w:t>
      </w:r>
      <w:r w:rsidR="00F06094">
        <w:rPr>
          <w:rFonts w:cs="Arial"/>
          <w:color w:val="000000"/>
          <w:spacing w:val="-4"/>
          <w:lang w:val="es-ES"/>
        </w:rPr>
        <w:t>conforme</w:t>
      </w:r>
      <w:r w:rsidR="00DC4791" w:rsidRPr="00DC4791">
        <w:rPr>
          <w:rFonts w:cs="Arial"/>
          <w:color w:val="000000"/>
          <w:spacing w:val="-4"/>
          <w:lang w:val="es-ES"/>
        </w:rPr>
        <w:t xml:space="preserve"> la regulación vigente en el</w:t>
      </w:r>
      <w:r w:rsidR="00521440">
        <w:rPr>
          <w:rFonts w:cs="Arial"/>
          <w:color w:val="000000"/>
          <w:spacing w:val="-4"/>
          <w:lang w:val="es-ES"/>
        </w:rPr>
        <w:t xml:space="preserve"> PCI</w:t>
      </w:r>
      <w:r w:rsidR="009217CE">
        <w:rPr>
          <w:rFonts w:cs="Arial"/>
          <w:color w:val="000000"/>
          <w:spacing w:val="-4"/>
          <w:lang w:val="es-ES"/>
        </w:rPr>
        <w:t xml:space="preserve"> </w:t>
      </w:r>
      <w:r w:rsidR="009A54DD">
        <w:rPr>
          <w:rFonts w:cs="Arial"/>
          <w:color w:val="000000"/>
          <w:spacing w:val="-4"/>
          <w:lang w:val="es-ES"/>
        </w:rPr>
        <w:t>y teniendo en cuenta que</w:t>
      </w:r>
      <w:r w:rsidR="009217CE">
        <w:rPr>
          <w:rFonts w:cs="Arial"/>
          <w:color w:val="000000"/>
          <w:spacing w:val="-4"/>
          <w:lang w:val="es-ES"/>
        </w:rPr>
        <w:t xml:space="preserve"> </w:t>
      </w:r>
      <w:r w:rsidR="00282088">
        <w:rPr>
          <w:rFonts w:cs="Arial"/>
          <w:color w:val="000000"/>
          <w:spacing w:val="-4"/>
          <w:lang w:val="es-ES"/>
        </w:rPr>
        <w:t xml:space="preserve">para la operación </w:t>
      </w:r>
      <w:r w:rsidR="009217CE">
        <w:rPr>
          <w:rFonts w:cs="Arial"/>
          <w:color w:val="000000"/>
          <w:spacing w:val="-4"/>
          <w:lang w:val="es-ES"/>
        </w:rPr>
        <w:t xml:space="preserve">se deberá </w:t>
      </w:r>
      <w:r w:rsidR="00530C99">
        <w:rPr>
          <w:rFonts w:cs="Arial"/>
          <w:color w:val="000000"/>
          <w:spacing w:val="-4"/>
          <w:lang w:val="es-ES"/>
        </w:rPr>
        <w:t xml:space="preserve">programar la tensión y potencia reactiva objetivo en </w:t>
      </w:r>
      <w:r w:rsidR="00C067D4">
        <w:rPr>
          <w:rFonts w:cs="Arial"/>
          <w:color w:val="000000"/>
          <w:spacing w:val="-4"/>
          <w:lang w:val="es-ES"/>
        </w:rPr>
        <w:t xml:space="preserve">el </w:t>
      </w:r>
      <w:r w:rsidR="009217CE">
        <w:rPr>
          <w:rFonts w:cs="Arial"/>
          <w:color w:val="000000"/>
          <w:spacing w:val="-4"/>
          <w:lang w:val="es-ES"/>
        </w:rPr>
        <w:t>PCC</w:t>
      </w:r>
      <w:r w:rsidR="00B90FD0">
        <w:rPr>
          <w:rFonts w:cs="Arial"/>
          <w:color w:val="000000"/>
          <w:spacing w:val="-4"/>
          <w:lang w:val="es-ES"/>
        </w:rPr>
        <w:t>.</w:t>
      </w:r>
      <w:r w:rsidR="00DC4791" w:rsidRPr="00DC4791">
        <w:rPr>
          <w:rFonts w:cs="Arial"/>
          <w:color w:val="000000"/>
          <w:spacing w:val="-4"/>
          <w:lang w:val="es-ES"/>
        </w:rPr>
        <w:t xml:space="preserve"> </w:t>
      </w:r>
      <w:r w:rsidR="00521440">
        <w:rPr>
          <w:rFonts w:cs="Arial"/>
          <w:color w:val="000000"/>
          <w:spacing w:val="-4"/>
          <w:lang w:val="es-ES"/>
        </w:rPr>
        <w:t>Para</w:t>
      </w:r>
      <w:r w:rsidR="00530C99">
        <w:rPr>
          <w:rFonts w:cs="Arial"/>
          <w:color w:val="000000"/>
          <w:spacing w:val="-4"/>
          <w:lang w:val="es-ES"/>
        </w:rPr>
        <w:t xml:space="preserve"> </w:t>
      </w:r>
      <w:r w:rsidR="00521440">
        <w:rPr>
          <w:rFonts w:cs="Arial"/>
          <w:color w:val="000000"/>
          <w:spacing w:val="-4"/>
          <w:lang w:val="es-ES"/>
        </w:rPr>
        <w:t>lo anterior se debe</w:t>
      </w:r>
      <w:r w:rsidR="00E779AA">
        <w:rPr>
          <w:rFonts w:cs="Arial"/>
          <w:color w:val="000000"/>
          <w:spacing w:val="-4"/>
          <w:lang w:val="es-ES"/>
        </w:rPr>
        <w:t>n seguir los siguientes lineamientos</w:t>
      </w:r>
      <w:r w:rsidR="00521440">
        <w:rPr>
          <w:rFonts w:cs="Arial"/>
          <w:color w:val="000000"/>
          <w:spacing w:val="-4"/>
          <w:lang w:val="es-ES"/>
        </w:rPr>
        <w:t>:</w:t>
      </w:r>
      <w:bookmarkEnd w:id="7"/>
    </w:p>
    <w:p w14:paraId="1EAC47A0" w14:textId="77777777" w:rsidR="00DC4791" w:rsidRDefault="00DC4791" w:rsidP="00DC4791"/>
    <w:p w14:paraId="1816B1FD" w14:textId="2C058062" w:rsidR="00D65107" w:rsidRDefault="00D65107" w:rsidP="009849C5">
      <w:pPr>
        <w:pStyle w:val="Prrafodelista"/>
        <w:numPr>
          <w:ilvl w:val="0"/>
          <w:numId w:val="25"/>
        </w:numPr>
        <w:ind w:left="567" w:hanging="425"/>
      </w:pPr>
      <w:r>
        <w:t xml:space="preserve">En el planeamiento operativo de que trata el Código de Operación, Resolución CREG 025 de 1995, o aquellas que la modifiquen, adicionen o sustituyan, se programará la tensión y el control de reactivos para cada PCI y/o el PCC, conforme </w:t>
      </w:r>
      <w:r w:rsidR="000F5159">
        <w:t>el siguiente</w:t>
      </w:r>
      <w:r>
        <w:t xml:space="preserve"> literal. </w:t>
      </w:r>
    </w:p>
    <w:p w14:paraId="331E335A" w14:textId="77777777" w:rsidR="00D65107" w:rsidRDefault="00D65107" w:rsidP="009849C5">
      <w:pPr>
        <w:pStyle w:val="Prrafodelista"/>
        <w:tabs>
          <w:tab w:val="left" w:pos="567"/>
        </w:tabs>
        <w:ind w:left="567"/>
      </w:pPr>
    </w:p>
    <w:p w14:paraId="4CA944F0" w14:textId="0831564B" w:rsidR="000078B7" w:rsidRDefault="000078B7" w:rsidP="009849C5">
      <w:pPr>
        <w:pStyle w:val="Prrafodelista"/>
        <w:numPr>
          <w:ilvl w:val="0"/>
          <w:numId w:val="25"/>
        </w:numPr>
        <w:ind w:left="567" w:hanging="425"/>
      </w:pPr>
      <w:bookmarkStart w:id="8" w:name="_Ref120860429"/>
      <w:r>
        <w:t xml:space="preserve">Se </w:t>
      </w:r>
      <w:r w:rsidR="00E00647">
        <w:t>podrá adoptar</w:t>
      </w:r>
      <w:r w:rsidR="00BE75F0">
        <w:t xml:space="preserve"> </w:t>
      </w:r>
      <w:r w:rsidR="00E00647">
        <w:t>alg</w:t>
      </w:r>
      <w:r w:rsidR="001C606C">
        <w:t>un</w:t>
      </w:r>
      <w:r w:rsidR="00DD1DB3">
        <w:t>o</w:t>
      </w:r>
      <w:r w:rsidR="001C606C">
        <w:t xml:space="preserve"> de l</w:t>
      </w:r>
      <w:r w:rsidR="00DD1DB3">
        <w:t>o</w:t>
      </w:r>
      <w:r w:rsidR="001C606C">
        <w:t>s d</w:t>
      </w:r>
      <w:r w:rsidR="00E00647">
        <w:t xml:space="preserve">os siguientes </w:t>
      </w:r>
      <w:r w:rsidR="00F570DC">
        <w:t>esquemas</w:t>
      </w:r>
      <w:r w:rsidR="001C606C">
        <w:t xml:space="preserve"> </w:t>
      </w:r>
      <w:r w:rsidR="00F570DC">
        <w:t>de</w:t>
      </w:r>
      <w:r w:rsidR="0078170A">
        <w:t xml:space="preserve"> control te</w:t>
      </w:r>
      <w:r w:rsidR="00C80879">
        <w:t>nsión y</w:t>
      </w:r>
      <w:r w:rsidR="0078170A">
        <w:t xml:space="preserve"> </w:t>
      </w:r>
      <w:r w:rsidR="006F53B2">
        <w:t>reactivos</w:t>
      </w:r>
      <w:r w:rsidR="0078170A">
        <w:t xml:space="preserve"> en </w:t>
      </w:r>
      <w:r w:rsidR="00E402DE">
        <w:t xml:space="preserve">los </w:t>
      </w:r>
      <w:r w:rsidR="009A54DD">
        <w:t xml:space="preserve">PCI o </w:t>
      </w:r>
      <w:r w:rsidR="00E402DE">
        <w:t xml:space="preserve">el </w:t>
      </w:r>
      <w:r w:rsidR="0078170A">
        <w:t>PCC</w:t>
      </w:r>
      <w:r w:rsidR="001435A0">
        <w:t>:</w:t>
      </w:r>
      <w:bookmarkEnd w:id="8"/>
    </w:p>
    <w:p w14:paraId="3733D6A7" w14:textId="77777777" w:rsidR="001435A0" w:rsidRDefault="001435A0" w:rsidP="009849C5">
      <w:pPr>
        <w:pStyle w:val="Prrafodelista"/>
        <w:tabs>
          <w:tab w:val="left" w:pos="567"/>
        </w:tabs>
        <w:ind w:left="567"/>
      </w:pPr>
    </w:p>
    <w:p w14:paraId="0D40FBBB" w14:textId="563AB9DB" w:rsidR="00D65107" w:rsidRPr="000944E3" w:rsidRDefault="00E402DE" w:rsidP="009849C5">
      <w:pPr>
        <w:pStyle w:val="Prrafodelista"/>
        <w:numPr>
          <w:ilvl w:val="0"/>
          <w:numId w:val="26"/>
        </w:numPr>
        <w:ind w:left="1134" w:hanging="284"/>
      </w:pPr>
      <w:r>
        <w:rPr>
          <w:lang w:val="es-ES"/>
        </w:rPr>
        <w:t>Control en los PCI</w:t>
      </w:r>
      <w:r w:rsidR="00D65107">
        <w:rPr>
          <w:lang w:val="es-ES"/>
        </w:rPr>
        <w:t xml:space="preserve">: </w:t>
      </w:r>
      <w:r>
        <w:rPr>
          <w:lang w:val="es-ES"/>
        </w:rPr>
        <w:t xml:space="preserve">por defecto el </w:t>
      </w:r>
      <w:r w:rsidR="007E55D6">
        <w:rPr>
          <w:lang w:val="es-ES"/>
        </w:rPr>
        <w:t xml:space="preserve">CND </w:t>
      </w:r>
      <w:r w:rsidR="00F30CDF">
        <w:rPr>
          <w:lang w:val="es-ES"/>
        </w:rPr>
        <w:t xml:space="preserve">definirá las </w:t>
      </w:r>
      <w:r w:rsidR="00D65107">
        <w:rPr>
          <w:lang w:val="es-ES"/>
        </w:rPr>
        <w:t>c</w:t>
      </w:r>
      <w:r w:rsidR="00D65107" w:rsidRPr="009364B8">
        <w:rPr>
          <w:lang w:val="es-ES"/>
        </w:rPr>
        <w:t>onsignas</w:t>
      </w:r>
      <w:r w:rsidR="00D65107">
        <w:rPr>
          <w:lang w:val="es-ES"/>
        </w:rPr>
        <w:t xml:space="preserve"> </w:t>
      </w:r>
      <w:r w:rsidR="00D65107" w:rsidRPr="009364B8">
        <w:rPr>
          <w:lang w:val="es-ES"/>
        </w:rPr>
        <w:t xml:space="preserve">de tensión y potencia reactiva </w:t>
      </w:r>
      <w:r w:rsidR="00F30CDF">
        <w:rPr>
          <w:lang w:val="es-ES"/>
        </w:rPr>
        <w:t>par</w:t>
      </w:r>
      <w:r w:rsidR="00D65107" w:rsidRPr="009364B8">
        <w:rPr>
          <w:lang w:val="es-ES"/>
        </w:rPr>
        <w:t xml:space="preserve">a cada planta individual </w:t>
      </w:r>
      <w:r w:rsidR="009A54DD">
        <w:rPr>
          <w:lang w:val="es-ES"/>
        </w:rPr>
        <w:t xml:space="preserve">en el PCI </w:t>
      </w:r>
      <w:r w:rsidR="00D65107" w:rsidRPr="009364B8">
        <w:rPr>
          <w:lang w:val="es-ES"/>
        </w:rPr>
        <w:t xml:space="preserve">y </w:t>
      </w:r>
      <w:r w:rsidR="00475110">
        <w:rPr>
          <w:lang w:val="es-ES"/>
        </w:rPr>
        <w:t xml:space="preserve">las </w:t>
      </w:r>
      <w:r w:rsidR="00D65107">
        <w:rPr>
          <w:lang w:val="es-ES"/>
        </w:rPr>
        <w:t xml:space="preserve">consignas </w:t>
      </w:r>
      <w:r w:rsidR="00E7603A">
        <w:rPr>
          <w:lang w:val="es-ES"/>
        </w:rPr>
        <w:t>de operación a</w:t>
      </w:r>
      <w:r w:rsidR="00D65107">
        <w:rPr>
          <w:lang w:val="es-ES"/>
        </w:rPr>
        <w:t xml:space="preserve"> </w:t>
      </w:r>
      <w:r w:rsidR="00D65107" w:rsidRPr="009364B8">
        <w:rPr>
          <w:lang w:val="es-ES"/>
        </w:rPr>
        <w:t>equipo</w:t>
      </w:r>
      <w:r w:rsidR="00665EB6">
        <w:rPr>
          <w:lang w:val="es-ES"/>
        </w:rPr>
        <w:t>s</w:t>
      </w:r>
      <w:r w:rsidR="00D65107" w:rsidRPr="009364B8">
        <w:rPr>
          <w:lang w:val="es-ES"/>
        </w:rPr>
        <w:t xml:space="preserve"> de compensación</w:t>
      </w:r>
      <w:r w:rsidR="00D65107">
        <w:rPr>
          <w:lang w:val="es-ES"/>
        </w:rPr>
        <w:t xml:space="preserve"> de reactivos </w:t>
      </w:r>
      <w:r w:rsidR="00EE00FD">
        <w:rPr>
          <w:lang w:val="es-ES"/>
        </w:rPr>
        <w:t xml:space="preserve">que existan </w:t>
      </w:r>
      <w:r w:rsidR="00D65107">
        <w:rPr>
          <w:lang w:val="es-ES"/>
        </w:rPr>
        <w:t xml:space="preserve">en </w:t>
      </w:r>
      <w:r w:rsidR="00475110">
        <w:rPr>
          <w:lang w:val="es-ES"/>
        </w:rPr>
        <w:t>los PCI</w:t>
      </w:r>
      <w:r w:rsidR="008055C0">
        <w:rPr>
          <w:lang w:val="es-ES"/>
        </w:rPr>
        <w:t xml:space="preserve"> a cargo de las plantas</w:t>
      </w:r>
      <w:r w:rsidR="00E7603A">
        <w:rPr>
          <w:lang w:val="es-ES"/>
        </w:rPr>
        <w:t>.</w:t>
      </w:r>
    </w:p>
    <w:p w14:paraId="50220DC9" w14:textId="6F7D47E3" w:rsidR="00D65107" w:rsidRDefault="00D65107" w:rsidP="009849C5">
      <w:pPr>
        <w:pStyle w:val="Prrafodelista"/>
        <w:ind w:left="1134"/>
      </w:pPr>
    </w:p>
    <w:p w14:paraId="72788E29" w14:textId="70836134" w:rsidR="00D65107" w:rsidRDefault="00B36D6D" w:rsidP="009849C5">
      <w:pPr>
        <w:pStyle w:val="Prrafodelista"/>
        <w:ind w:left="1134"/>
      </w:pPr>
      <w:r>
        <w:t xml:space="preserve">El control de tensión </w:t>
      </w:r>
      <w:r w:rsidR="00D65107">
        <w:t>se realizará</w:t>
      </w:r>
      <w:r w:rsidR="00D65107" w:rsidRPr="009849C5">
        <w:t xml:space="preserve"> solicitando mayor o menor absorción de reactivos a cada planta desde el PCI y</w:t>
      </w:r>
      <w:r w:rsidR="00EE00FD">
        <w:t>/o</w:t>
      </w:r>
      <w:r w:rsidR="00D13E34">
        <w:t xml:space="preserve"> </w:t>
      </w:r>
      <w:r w:rsidR="00EE00FD">
        <w:t>utilizando los</w:t>
      </w:r>
      <w:r w:rsidR="00D65107" w:rsidRPr="009849C5">
        <w:t xml:space="preserve"> equipos de compensación de potencia reactiva en </w:t>
      </w:r>
      <w:r w:rsidR="008055C0">
        <w:t>los PCI, para cumplir los requerimientos de las curvas</w:t>
      </w:r>
      <w:r w:rsidR="00A16B89">
        <w:t xml:space="preserve"> P-Q y Q-V </w:t>
      </w:r>
      <w:r w:rsidR="00E94373">
        <w:t xml:space="preserve">o su equivalente </w:t>
      </w:r>
      <w:r w:rsidR="00A16B89">
        <w:t>en el PCC.</w:t>
      </w:r>
    </w:p>
    <w:p w14:paraId="11A94909" w14:textId="77777777" w:rsidR="00D65107" w:rsidRPr="00D65107" w:rsidRDefault="00D65107" w:rsidP="009849C5">
      <w:pPr>
        <w:pStyle w:val="Prrafodelista"/>
        <w:ind w:left="1134"/>
      </w:pPr>
    </w:p>
    <w:p w14:paraId="10D68C6D" w14:textId="3DBFD828" w:rsidR="006331B8" w:rsidRPr="006331B8" w:rsidRDefault="002020B1" w:rsidP="009849C5">
      <w:pPr>
        <w:pStyle w:val="Prrafodelista"/>
        <w:numPr>
          <w:ilvl w:val="0"/>
          <w:numId w:val="26"/>
        </w:numPr>
        <w:ind w:left="1134" w:hanging="284"/>
      </w:pPr>
      <w:bookmarkStart w:id="9" w:name="_Ref120860473"/>
      <w:r>
        <w:t>Control en el PCC</w:t>
      </w:r>
      <w:r w:rsidR="00132220">
        <w:t xml:space="preserve">: </w:t>
      </w:r>
      <w:r w:rsidR="00515040">
        <w:t xml:space="preserve">a partir </w:t>
      </w:r>
      <w:r w:rsidR="00621CF3">
        <w:t>de</w:t>
      </w:r>
      <w:r w:rsidR="00515040">
        <w:t>l</w:t>
      </w:r>
      <w:r w:rsidR="00621CF3">
        <w:t xml:space="preserve"> común acuerdo</w:t>
      </w:r>
      <w:r w:rsidR="00954FFA">
        <w:t xml:space="preserve"> </w:t>
      </w:r>
      <w:r w:rsidR="00621CF3">
        <w:t xml:space="preserve">entre todos los participantes en el ACCG y como parte </w:t>
      </w:r>
      <w:proofErr w:type="gramStart"/>
      <w:r w:rsidR="00621CF3">
        <w:t>de</w:t>
      </w:r>
      <w:r w:rsidR="00515040">
        <w:t>l mismo</w:t>
      </w:r>
      <w:proofErr w:type="gramEnd"/>
      <w:r w:rsidR="00515040">
        <w:t xml:space="preserve">, </w:t>
      </w:r>
      <w:r w:rsidR="00174259">
        <w:t xml:space="preserve">puede establecerse que el CND defina las consignas </w:t>
      </w:r>
      <w:r w:rsidR="004721F5">
        <w:t xml:space="preserve">de tensión y potencia reactiva </w:t>
      </w:r>
      <w:r w:rsidR="00FD5173">
        <w:t xml:space="preserve">para </w:t>
      </w:r>
      <w:r w:rsidR="00AD7A0D" w:rsidRPr="00AD7A0D">
        <w:t xml:space="preserve">para cumplir los requerimientos de las curvas P-Q y Q-V </w:t>
      </w:r>
      <w:r w:rsidR="00BD3100">
        <w:t xml:space="preserve">o su equivalente </w:t>
      </w:r>
      <w:r w:rsidR="00AD7A0D" w:rsidRPr="00AD7A0D">
        <w:t>en el PCC</w:t>
      </w:r>
      <w:r w:rsidR="00AD7A0D">
        <w:t>.</w:t>
      </w:r>
      <w:r w:rsidR="00B1375E">
        <w:t xml:space="preserve"> En este caso los generadores</w:t>
      </w:r>
      <w:r w:rsidR="006C338A">
        <w:t xml:space="preserve"> deberán designar una parte responsable</w:t>
      </w:r>
      <w:r w:rsidR="00FD5173">
        <w:t xml:space="preserve"> </w:t>
      </w:r>
      <w:r w:rsidR="0020514F">
        <w:t>para establecer las consignas de contro</w:t>
      </w:r>
      <w:r w:rsidR="00661987">
        <w:t xml:space="preserve">l de tensión y reactivos para las plantas de generación en los PCI </w:t>
      </w:r>
      <w:r w:rsidR="008236B5">
        <w:t xml:space="preserve">y de los equipos de compensación reactiva en los PCI </w:t>
      </w:r>
      <w:r w:rsidR="00B431F1">
        <w:t xml:space="preserve">o el PCC </w:t>
      </w:r>
      <w:r w:rsidR="008236B5">
        <w:t>a cargo de las plantas.</w:t>
      </w:r>
      <w:bookmarkEnd w:id="9"/>
      <w:r w:rsidR="008236B5">
        <w:t xml:space="preserve"> </w:t>
      </w:r>
    </w:p>
    <w:p w14:paraId="58541DF5" w14:textId="77777777" w:rsidR="006331B8" w:rsidRDefault="006331B8" w:rsidP="006331B8">
      <w:pPr>
        <w:pStyle w:val="Prrafodelista"/>
        <w:ind w:left="1287"/>
        <w:rPr>
          <w:lang w:val="es-ES"/>
        </w:rPr>
      </w:pPr>
    </w:p>
    <w:p w14:paraId="422B167F" w14:textId="4346E5CA" w:rsidR="00D352DC" w:rsidRDefault="006E365F" w:rsidP="009849C5">
      <w:pPr>
        <w:pStyle w:val="Prrafodelista"/>
        <w:ind w:left="1134"/>
      </w:pPr>
      <w:r>
        <w:t xml:space="preserve">Los participantes en el ACCG deberán definir y </w:t>
      </w:r>
      <w:r w:rsidR="00BF7E0A">
        <w:t>establecer en el acuerdo</w:t>
      </w:r>
      <w:r w:rsidR="00BB4A14">
        <w:t xml:space="preserve"> (ACCG)</w:t>
      </w:r>
      <w:r w:rsidR="00BF7E0A">
        <w:t xml:space="preserve"> </w:t>
      </w:r>
      <w:r w:rsidR="00E3128C">
        <w:t xml:space="preserve">el esquema de control de tensión </w:t>
      </w:r>
      <w:r w:rsidR="00EE5933">
        <w:t xml:space="preserve">y reactivos aguas abajo del PCC para cumplir las consignas recibidas por el CND. </w:t>
      </w:r>
      <w:r w:rsidR="00901872">
        <w:t xml:space="preserve">En todo caso la parte responsable tendrá la obligación </w:t>
      </w:r>
      <w:r w:rsidR="0003260F">
        <w:t xml:space="preserve">ante el sistema </w:t>
      </w:r>
      <w:r w:rsidR="00901872">
        <w:t xml:space="preserve">del cumplimiento de </w:t>
      </w:r>
      <w:r w:rsidR="0003260F">
        <w:t xml:space="preserve">las consignas operativas en el PCC. </w:t>
      </w:r>
      <w:r w:rsidR="00BB4A14" w:rsidRPr="00BB4A14">
        <w:rPr>
          <w:lang w:val="es-ES"/>
        </w:rPr>
        <w:t xml:space="preserve"> </w:t>
      </w:r>
      <w:r w:rsidR="00BB4A14">
        <w:rPr>
          <w:lang w:val="es-ES"/>
        </w:rPr>
        <w:t>Esto debe acordarse previamente con el CND.</w:t>
      </w:r>
    </w:p>
    <w:p w14:paraId="700E4A4E" w14:textId="77777777" w:rsidR="0085471F" w:rsidRDefault="0085471F" w:rsidP="00F85B53">
      <w:pPr>
        <w:pStyle w:val="Prrafodelista"/>
        <w:ind w:left="567"/>
        <w:rPr>
          <w:lang w:val="es-ES"/>
        </w:rPr>
      </w:pPr>
    </w:p>
    <w:p w14:paraId="1CFAEAF0" w14:textId="6F457F0E" w:rsidR="001362C0" w:rsidRDefault="001362C0" w:rsidP="00F85B53">
      <w:pPr>
        <w:pStyle w:val="Prrafodelista"/>
        <w:ind w:left="567"/>
        <w:rPr>
          <w:lang w:val="es-ES"/>
        </w:rPr>
      </w:pPr>
      <w:r>
        <w:rPr>
          <w:lang w:val="es-ES"/>
        </w:rPr>
        <w:t>Para lo anterior se debe tener en cuenta:</w:t>
      </w:r>
    </w:p>
    <w:p w14:paraId="4B85FF69" w14:textId="77777777" w:rsidR="001362C0" w:rsidRDefault="001362C0" w:rsidP="00F85B53">
      <w:pPr>
        <w:pStyle w:val="Prrafodelista"/>
        <w:ind w:left="567"/>
        <w:rPr>
          <w:lang w:val="es-ES"/>
        </w:rPr>
      </w:pPr>
    </w:p>
    <w:p w14:paraId="12F11027" w14:textId="4079E6A6" w:rsidR="00F85B53" w:rsidRDefault="000D6775" w:rsidP="00172D46">
      <w:pPr>
        <w:pStyle w:val="Prrafodelista"/>
        <w:numPr>
          <w:ilvl w:val="0"/>
          <w:numId w:val="26"/>
        </w:numPr>
        <w:rPr>
          <w:lang w:val="es-ES"/>
        </w:rPr>
      </w:pPr>
      <w:r w:rsidRPr="000D6775">
        <w:rPr>
          <w:lang w:val="es-ES"/>
        </w:rPr>
        <w:t>En el</w:t>
      </w:r>
      <w:r w:rsidR="00367C61">
        <w:rPr>
          <w:lang w:val="es-ES"/>
        </w:rPr>
        <w:t xml:space="preserve"> </w:t>
      </w:r>
      <w:r w:rsidR="00367C61" w:rsidRPr="00367C61">
        <w:rPr>
          <w:lang w:val="es-ES"/>
        </w:rPr>
        <w:t>ACCG</w:t>
      </w:r>
      <w:r>
        <w:rPr>
          <w:lang w:val="es-ES"/>
        </w:rPr>
        <w:t xml:space="preserve"> </w:t>
      </w:r>
      <w:r w:rsidRPr="000D6775">
        <w:rPr>
          <w:lang w:val="es-ES"/>
        </w:rPr>
        <w:t xml:space="preserve">deberá </w:t>
      </w:r>
      <w:r>
        <w:rPr>
          <w:lang w:val="es-ES"/>
        </w:rPr>
        <w:t xml:space="preserve">incluirse </w:t>
      </w:r>
      <w:r w:rsidRPr="000D6775">
        <w:rPr>
          <w:lang w:val="es-ES"/>
        </w:rPr>
        <w:t xml:space="preserve">cómo </w:t>
      </w:r>
      <w:r w:rsidR="00870AEA">
        <w:rPr>
          <w:lang w:val="es-ES"/>
        </w:rPr>
        <w:t xml:space="preserve">seguirán </w:t>
      </w:r>
      <w:r w:rsidRPr="000D6775">
        <w:rPr>
          <w:lang w:val="es-ES"/>
        </w:rPr>
        <w:t>la</w:t>
      </w:r>
      <w:r>
        <w:rPr>
          <w:lang w:val="es-ES"/>
        </w:rPr>
        <w:t>s</w:t>
      </w:r>
      <w:r w:rsidRPr="000D6775">
        <w:rPr>
          <w:lang w:val="es-ES"/>
        </w:rPr>
        <w:t xml:space="preserve"> </w:t>
      </w:r>
      <w:r w:rsidR="00902271">
        <w:rPr>
          <w:lang w:val="es-ES"/>
        </w:rPr>
        <w:t xml:space="preserve">plantas </w:t>
      </w:r>
      <w:r w:rsidR="002576AB">
        <w:rPr>
          <w:lang w:val="es-ES"/>
        </w:rPr>
        <w:t xml:space="preserve">de generación </w:t>
      </w:r>
      <w:r w:rsidR="00902271">
        <w:rPr>
          <w:lang w:val="es-ES"/>
        </w:rPr>
        <w:t xml:space="preserve">las </w:t>
      </w:r>
      <w:r w:rsidRPr="000D6775">
        <w:rPr>
          <w:lang w:val="es-ES"/>
        </w:rPr>
        <w:t>consignas</w:t>
      </w:r>
      <w:r w:rsidR="0096669F">
        <w:rPr>
          <w:lang w:val="es-ES"/>
        </w:rPr>
        <w:t xml:space="preserve"> en el PCC</w:t>
      </w:r>
      <w:r>
        <w:rPr>
          <w:lang w:val="es-ES"/>
        </w:rPr>
        <w:t xml:space="preserve"> de</w:t>
      </w:r>
      <w:r w:rsidR="00902271">
        <w:rPr>
          <w:lang w:val="es-ES"/>
        </w:rPr>
        <w:t>sde el CND</w:t>
      </w:r>
      <w:r w:rsidR="00A306D6">
        <w:rPr>
          <w:lang w:val="es-ES"/>
        </w:rPr>
        <w:t xml:space="preserve">, </w:t>
      </w:r>
      <w:r w:rsidR="00CB30CC">
        <w:rPr>
          <w:lang w:val="es-ES"/>
        </w:rPr>
        <w:t>describiendo</w:t>
      </w:r>
      <w:r w:rsidR="00A306D6">
        <w:rPr>
          <w:lang w:val="es-ES"/>
        </w:rPr>
        <w:t xml:space="preserve"> técnica y operativamente </w:t>
      </w:r>
      <w:r w:rsidR="00CB30CC">
        <w:rPr>
          <w:lang w:val="es-ES"/>
        </w:rPr>
        <w:t>lo que se realizará e implementará</w:t>
      </w:r>
      <w:r w:rsidR="00A306D6">
        <w:rPr>
          <w:lang w:val="es-ES"/>
        </w:rPr>
        <w:t>. Debe tenerse en cuenta</w:t>
      </w:r>
      <w:r w:rsidR="002576AB">
        <w:rPr>
          <w:lang w:val="es-ES"/>
        </w:rPr>
        <w:t xml:space="preserve"> que se debe cumplir</w:t>
      </w:r>
      <w:r w:rsidR="008F41D7">
        <w:rPr>
          <w:lang w:val="es-ES"/>
        </w:rPr>
        <w:t xml:space="preserve"> al menos</w:t>
      </w:r>
      <w:r w:rsidR="002576AB">
        <w:rPr>
          <w:lang w:val="es-ES"/>
        </w:rPr>
        <w:t xml:space="preserve"> con los requerimientos técnicos </w:t>
      </w:r>
      <w:r w:rsidR="00A306D6">
        <w:rPr>
          <w:lang w:val="es-ES"/>
        </w:rPr>
        <w:t>de la regulación vigente</w:t>
      </w:r>
      <w:r w:rsidR="002576AB">
        <w:rPr>
          <w:lang w:val="es-ES"/>
        </w:rPr>
        <w:t xml:space="preserve"> para el control de tensión y potencia reactiva</w:t>
      </w:r>
      <w:r w:rsidR="00177C1D">
        <w:rPr>
          <w:lang w:val="es-ES"/>
        </w:rPr>
        <w:t xml:space="preserve"> en el PCI</w:t>
      </w:r>
      <w:r w:rsidR="00F85B53">
        <w:rPr>
          <w:lang w:val="es-ES"/>
        </w:rPr>
        <w:t>.</w:t>
      </w:r>
    </w:p>
    <w:p w14:paraId="7C8D9899" w14:textId="77777777" w:rsidR="00F85B53" w:rsidRDefault="00F85B53" w:rsidP="00F85B53">
      <w:pPr>
        <w:pStyle w:val="Prrafodelista"/>
        <w:ind w:left="567"/>
        <w:rPr>
          <w:lang w:val="es-ES"/>
        </w:rPr>
      </w:pPr>
    </w:p>
    <w:p w14:paraId="405A4DD1" w14:textId="23B89113" w:rsidR="001362C0" w:rsidRDefault="00F85B53" w:rsidP="00172D46">
      <w:pPr>
        <w:pStyle w:val="Prrafodelista"/>
        <w:numPr>
          <w:ilvl w:val="0"/>
          <w:numId w:val="26"/>
        </w:numPr>
        <w:rPr>
          <w:lang w:val="es-ES"/>
        </w:rPr>
      </w:pPr>
      <w:r>
        <w:rPr>
          <w:lang w:val="es-ES"/>
        </w:rPr>
        <w:t>Si existen consignas al equipo de compensación</w:t>
      </w:r>
      <w:r w:rsidR="00185433">
        <w:rPr>
          <w:lang w:val="es-ES"/>
        </w:rPr>
        <w:t xml:space="preserve">, </w:t>
      </w:r>
      <w:r w:rsidR="002C3CB1">
        <w:rPr>
          <w:lang w:val="es-ES"/>
        </w:rPr>
        <w:t xml:space="preserve">se debe tener en cuenta que debe </w:t>
      </w:r>
      <w:r w:rsidR="00D400E4">
        <w:rPr>
          <w:lang w:val="es-ES"/>
        </w:rPr>
        <w:t>existir un operador encargado de este equipo para realizar los cambios</w:t>
      </w:r>
      <w:r w:rsidR="003034FB">
        <w:rPr>
          <w:lang w:val="es-ES"/>
        </w:rPr>
        <w:t xml:space="preserve"> </w:t>
      </w:r>
      <w:r w:rsidR="002C3CB1">
        <w:rPr>
          <w:lang w:val="es-ES"/>
        </w:rPr>
        <w:t>solicitados p</w:t>
      </w:r>
      <w:r w:rsidR="003034FB">
        <w:rPr>
          <w:lang w:val="es-ES"/>
        </w:rPr>
        <w:t>o</w:t>
      </w:r>
      <w:r w:rsidR="002C3CB1">
        <w:rPr>
          <w:lang w:val="es-ES"/>
        </w:rPr>
        <w:t>r el CND. Como segunda opción</w:t>
      </w:r>
      <w:r w:rsidR="009B5989">
        <w:rPr>
          <w:lang w:val="es-ES"/>
        </w:rPr>
        <w:t>,</w:t>
      </w:r>
      <w:r w:rsidR="002C3CB1">
        <w:rPr>
          <w:lang w:val="es-ES"/>
        </w:rPr>
        <w:t xml:space="preserve"> s</w:t>
      </w:r>
      <w:r w:rsidR="009B5989">
        <w:rPr>
          <w:lang w:val="es-ES"/>
        </w:rPr>
        <w:t>e</w:t>
      </w:r>
      <w:r w:rsidR="00CB07E1">
        <w:rPr>
          <w:lang w:val="es-ES"/>
        </w:rPr>
        <w:t xml:space="preserve"> podrá</w:t>
      </w:r>
      <w:r w:rsidR="002C3CB1">
        <w:rPr>
          <w:lang w:val="es-ES"/>
        </w:rPr>
        <w:t xml:space="preserve"> </w:t>
      </w:r>
      <w:r w:rsidR="003034FB">
        <w:rPr>
          <w:lang w:val="es-ES"/>
        </w:rPr>
        <w:t xml:space="preserve">acordar con el CND </w:t>
      </w:r>
      <w:r w:rsidR="002C3CB1">
        <w:rPr>
          <w:lang w:val="es-ES"/>
        </w:rPr>
        <w:t xml:space="preserve">el </w:t>
      </w:r>
      <w:proofErr w:type="spellStart"/>
      <w:r w:rsidR="002C3CB1">
        <w:rPr>
          <w:lang w:val="es-ES"/>
        </w:rPr>
        <w:t>telecomando</w:t>
      </w:r>
      <w:proofErr w:type="spellEnd"/>
      <w:r w:rsidR="00E816E8">
        <w:rPr>
          <w:lang w:val="es-ES"/>
        </w:rPr>
        <w:t xml:space="preserve"> </w:t>
      </w:r>
      <w:r w:rsidR="002C3CB1">
        <w:rPr>
          <w:lang w:val="es-ES"/>
        </w:rPr>
        <w:t xml:space="preserve">del equipo </w:t>
      </w:r>
      <w:r w:rsidR="00CB07E1">
        <w:rPr>
          <w:lang w:val="es-ES"/>
        </w:rPr>
        <w:t xml:space="preserve">de compensación para su operación y </w:t>
      </w:r>
      <w:r w:rsidR="00E816E8">
        <w:rPr>
          <w:lang w:val="es-ES"/>
        </w:rPr>
        <w:t>el debido control automático de voltaje</w:t>
      </w:r>
      <w:r w:rsidR="00CB07E1">
        <w:rPr>
          <w:lang w:val="es-ES"/>
        </w:rPr>
        <w:t>.</w:t>
      </w:r>
    </w:p>
    <w:p w14:paraId="2E14FC57" w14:textId="77777777" w:rsidR="001362C0" w:rsidRDefault="001362C0" w:rsidP="001362C0">
      <w:pPr>
        <w:pStyle w:val="Prrafodelista"/>
        <w:ind w:left="1287"/>
        <w:rPr>
          <w:lang w:val="es-ES"/>
        </w:rPr>
      </w:pPr>
    </w:p>
    <w:p w14:paraId="463B55C8" w14:textId="025E4594" w:rsidR="003D3CD5" w:rsidRDefault="00185433" w:rsidP="001362C0">
      <w:pPr>
        <w:pStyle w:val="Prrafodelista"/>
        <w:ind w:left="1287"/>
        <w:rPr>
          <w:lang w:val="es-ES"/>
        </w:rPr>
      </w:pPr>
      <w:r w:rsidRPr="001362C0">
        <w:rPr>
          <w:lang w:val="es-ES"/>
        </w:rPr>
        <w:t xml:space="preserve">Igualmente deberá incluirse </w:t>
      </w:r>
      <w:r w:rsidR="00501309" w:rsidRPr="001362C0">
        <w:rPr>
          <w:lang w:val="es-ES"/>
        </w:rPr>
        <w:t xml:space="preserve">en el </w:t>
      </w:r>
      <w:r w:rsidR="009D3649" w:rsidRPr="001362C0">
        <w:rPr>
          <w:lang w:val="es-ES"/>
        </w:rPr>
        <w:t xml:space="preserve">ACCG </w:t>
      </w:r>
      <w:r w:rsidRPr="001362C0">
        <w:rPr>
          <w:lang w:val="es-ES"/>
        </w:rPr>
        <w:t>cómo se seguirán dichas consignas por el equipo de compensación</w:t>
      </w:r>
      <w:r w:rsidR="00E2672C">
        <w:rPr>
          <w:lang w:val="es-ES"/>
        </w:rPr>
        <w:t>, describiendo técnica y operativamente lo que se realizará e implementará.</w:t>
      </w:r>
      <w:r w:rsidR="006331B8">
        <w:rPr>
          <w:lang w:val="es-ES"/>
        </w:rPr>
        <w:t xml:space="preserve"> Esto debe acordarse previamente con el CND.</w:t>
      </w:r>
    </w:p>
    <w:p w14:paraId="3036F792" w14:textId="77777777" w:rsidR="003D3CD5" w:rsidRDefault="003D3CD5" w:rsidP="001362C0">
      <w:pPr>
        <w:pStyle w:val="Prrafodelista"/>
        <w:ind w:left="1287"/>
        <w:rPr>
          <w:lang w:val="es-ES"/>
        </w:rPr>
      </w:pPr>
    </w:p>
    <w:p w14:paraId="66D12584" w14:textId="11EA40A4" w:rsidR="00F85B53" w:rsidRPr="001362C0" w:rsidRDefault="003D3CD5" w:rsidP="00172D46">
      <w:pPr>
        <w:pStyle w:val="Prrafodelista"/>
        <w:numPr>
          <w:ilvl w:val="0"/>
          <w:numId w:val="26"/>
        </w:numPr>
        <w:rPr>
          <w:lang w:val="es-ES"/>
        </w:rPr>
      </w:pPr>
      <w:r w:rsidRPr="000D6775">
        <w:rPr>
          <w:lang w:val="es-ES"/>
        </w:rPr>
        <w:t>En el</w:t>
      </w:r>
      <w:r>
        <w:rPr>
          <w:lang w:val="es-ES"/>
        </w:rPr>
        <w:t xml:space="preserve"> </w:t>
      </w:r>
      <w:r w:rsidRPr="00367C61">
        <w:rPr>
          <w:lang w:val="es-ES"/>
        </w:rPr>
        <w:t>ACCG</w:t>
      </w:r>
      <w:r>
        <w:rPr>
          <w:lang w:val="es-ES"/>
        </w:rPr>
        <w:t xml:space="preserve"> </w:t>
      </w:r>
      <w:r w:rsidRPr="000D6775">
        <w:rPr>
          <w:lang w:val="es-ES"/>
        </w:rPr>
        <w:t xml:space="preserve">deberá </w:t>
      </w:r>
      <w:r>
        <w:rPr>
          <w:lang w:val="es-ES"/>
        </w:rPr>
        <w:t xml:space="preserve">incluirse </w:t>
      </w:r>
      <w:r w:rsidR="00185433" w:rsidRPr="001362C0">
        <w:rPr>
          <w:lang w:val="es-ES"/>
        </w:rPr>
        <w:t>la</w:t>
      </w:r>
      <w:r w:rsidR="00856F2A">
        <w:rPr>
          <w:lang w:val="es-ES"/>
        </w:rPr>
        <w:t xml:space="preserve"> opción seleccionada, i o </w:t>
      </w:r>
      <w:proofErr w:type="spellStart"/>
      <w:r w:rsidR="00856F2A">
        <w:rPr>
          <w:lang w:val="es-ES"/>
        </w:rPr>
        <w:t>ii</w:t>
      </w:r>
      <w:proofErr w:type="spellEnd"/>
      <w:r w:rsidR="00856F2A">
        <w:rPr>
          <w:lang w:val="es-ES"/>
        </w:rPr>
        <w:t xml:space="preserve">, y la opción del </w:t>
      </w:r>
      <w:proofErr w:type="spellStart"/>
      <w:r w:rsidR="00856F2A">
        <w:rPr>
          <w:lang w:val="es-ES"/>
        </w:rPr>
        <w:t>telecomando</w:t>
      </w:r>
      <w:proofErr w:type="spellEnd"/>
      <w:r w:rsidR="00856F2A">
        <w:rPr>
          <w:lang w:val="es-ES"/>
        </w:rPr>
        <w:t xml:space="preserve">, en caso de necesitarse, de que trata el </w:t>
      </w:r>
      <w:r w:rsidR="000F5159">
        <w:rPr>
          <w:lang w:val="es-ES"/>
        </w:rPr>
        <w:t xml:space="preserve">numeral </w:t>
      </w:r>
      <w:proofErr w:type="spellStart"/>
      <w:r w:rsidR="00856F2A">
        <w:rPr>
          <w:lang w:val="es-ES"/>
        </w:rPr>
        <w:t>iv</w:t>
      </w:r>
      <w:proofErr w:type="spellEnd"/>
      <w:r w:rsidR="00185433" w:rsidRPr="001362C0">
        <w:rPr>
          <w:lang w:val="es-ES"/>
        </w:rPr>
        <w:t>.</w:t>
      </w:r>
    </w:p>
    <w:p w14:paraId="387A5D77" w14:textId="00992275" w:rsidR="000D6775" w:rsidRPr="000D6775" w:rsidRDefault="00F85B53" w:rsidP="009849C5">
      <w:pPr>
        <w:spacing w:after="120"/>
        <w:rPr>
          <w:lang w:val="es-ES" w:eastAsia="es-ES"/>
        </w:rPr>
      </w:pPr>
      <w:r>
        <w:rPr>
          <w:lang w:val="es-ES" w:eastAsia="es-ES"/>
        </w:rPr>
        <w:tab/>
      </w:r>
    </w:p>
    <w:p w14:paraId="32E9D586" w14:textId="62BE8747" w:rsidR="000C7A20" w:rsidRPr="00D76EC6" w:rsidRDefault="0038061A" w:rsidP="000C7A20">
      <w:pPr>
        <w:pStyle w:val="ARTICULOS"/>
        <w:keepNext/>
        <w:ind w:left="0" w:firstLine="0"/>
        <w:contextualSpacing/>
        <w:outlineLvl w:val="1"/>
      </w:pPr>
      <w:bookmarkStart w:id="10" w:name="_Toc502142223"/>
      <w:bookmarkStart w:id="11" w:name="_Toc510533287"/>
      <w:bookmarkStart w:id="12" w:name="_Toc101428739"/>
      <w:r w:rsidRPr="0038061A">
        <w:rPr>
          <w:rFonts w:cs="Arial"/>
          <w:b/>
          <w:bCs w:val="0"/>
          <w:color w:val="000000"/>
          <w:spacing w:val="-4"/>
          <w:lang w:val="es-CO"/>
        </w:rPr>
        <w:t>Priorización de la inyección rápida de corriente reactiv</w:t>
      </w:r>
      <w:r>
        <w:rPr>
          <w:rFonts w:cs="Arial"/>
          <w:b/>
          <w:bCs w:val="0"/>
          <w:color w:val="000000"/>
          <w:spacing w:val="-4"/>
          <w:lang w:val="es-CO"/>
        </w:rPr>
        <w:t xml:space="preserve">a </w:t>
      </w:r>
      <w:r w:rsidR="001C7ECA">
        <w:rPr>
          <w:rFonts w:cs="Arial"/>
          <w:b/>
          <w:bCs w:val="0"/>
          <w:color w:val="000000"/>
          <w:spacing w:val="-4"/>
          <w:lang w:val="es-CO"/>
        </w:rPr>
        <w:t>para plantas solares y eólicas</w:t>
      </w:r>
      <w:r w:rsidR="000C7A20" w:rsidRPr="00863ADB">
        <w:rPr>
          <w:rFonts w:cs="Arial"/>
          <w:color w:val="000000"/>
          <w:spacing w:val="-4"/>
          <w:lang w:val="es-CO"/>
        </w:rPr>
        <w:t>. Las plantas</w:t>
      </w:r>
      <w:r w:rsidR="000C7A20">
        <w:rPr>
          <w:rFonts w:cs="Arial"/>
          <w:color w:val="000000"/>
          <w:spacing w:val="-4"/>
          <w:lang w:val="es-CO"/>
        </w:rPr>
        <w:t xml:space="preserve"> de generación</w:t>
      </w:r>
      <w:r w:rsidR="001C7ECA">
        <w:rPr>
          <w:rFonts w:cs="Arial"/>
          <w:color w:val="000000"/>
          <w:spacing w:val="-4"/>
          <w:lang w:val="es-CO"/>
        </w:rPr>
        <w:t xml:space="preserve"> solar y eólica que </w:t>
      </w:r>
      <w:r w:rsidR="00730E00">
        <w:rPr>
          <w:rFonts w:cs="Arial"/>
          <w:color w:val="000000"/>
          <w:spacing w:val="-4"/>
          <w:lang w:val="es-CO"/>
        </w:rPr>
        <w:t>hagan parte del ACCG y</w:t>
      </w:r>
      <w:r w:rsidR="00A17992">
        <w:rPr>
          <w:rFonts w:cs="Arial"/>
          <w:color w:val="000000"/>
          <w:spacing w:val="-4"/>
          <w:lang w:val="es-CO"/>
        </w:rPr>
        <w:t>, teniendo en cuenta el nivel de tensión,</w:t>
      </w:r>
      <w:r w:rsidR="00730E00">
        <w:rPr>
          <w:rFonts w:cs="Arial"/>
          <w:color w:val="000000"/>
          <w:spacing w:val="-4"/>
          <w:lang w:val="es-CO"/>
        </w:rPr>
        <w:t xml:space="preserve"> </w:t>
      </w:r>
      <w:r w:rsidR="001C7ECA">
        <w:rPr>
          <w:rFonts w:cs="Arial"/>
          <w:color w:val="000000"/>
          <w:spacing w:val="-4"/>
          <w:lang w:val="es-CO"/>
        </w:rPr>
        <w:t xml:space="preserve">les aplique la </w:t>
      </w:r>
      <w:r w:rsidR="00730E00">
        <w:rPr>
          <w:rFonts w:cs="Arial"/>
          <w:color w:val="000000"/>
          <w:spacing w:val="-4"/>
          <w:lang w:val="es-CO"/>
        </w:rPr>
        <w:t>p</w:t>
      </w:r>
      <w:r w:rsidRPr="0038061A">
        <w:rPr>
          <w:rFonts w:cs="Arial"/>
          <w:color w:val="000000"/>
          <w:spacing w:val="-4"/>
          <w:lang w:val="es-CO"/>
        </w:rPr>
        <w:t>riorización de la inyección rápida de corriente reactiv</w:t>
      </w:r>
      <w:r>
        <w:rPr>
          <w:rFonts w:cs="Arial"/>
          <w:color w:val="000000"/>
          <w:spacing w:val="-4"/>
          <w:lang w:val="es-CO"/>
        </w:rPr>
        <w:t xml:space="preserve">a </w:t>
      </w:r>
      <w:r w:rsidR="009401EF">
        <w:rPr>
          <w:rFonts w:cs="Arial"/>
          <w:color w:val="000000"/>
          <w:spacing w:val="-4"/>
          <w:lang w:val="es-CO"/>
        </w:rPr>
        <w:t xml:space="preserve">de que trata </w:t>
      </w:r>
      <w:r w:rsidR="00F35794">
        <w:rPr>
          <w:rFonts w:cs="Arial"/>
          <w:color w:val="000000"/>
          <w:spacing w:val="-4"/>
          <w:lang w:val="es-CO"/>
        </w:rPr>
        <w:t xml:space="preserve">el literal d) </w:t>
      </w:r>
      <w:r w:rsidR="00F35794">
        <w:rPr>
          <w:rFonts w:cs="Arial"/>
          <w:color w:val="000000"/>
          <w:spacing w:val="-4"/>
        </w:rPr>
        <w:t xml:space="preserve">del numeral 5.7 del Código de Operación, Resolución CREG 025 de 1995, </w:t>
      </w:r>
      <w:r w:rsidR="00A17992">
        <w:rPr>
          <w:rFonts w:cs="Arial"/>
          <w:color w:val="000000"/>
          <w:spacing w:val="-4"/>
          <w:lang w:val="es-CO"/>
        </w:rPr>
        <w:t>adicionado</w:t>
      </w:r>
      <w:r w:rsidR="00F35794">
        <w:rPr>
          <w:rFonts w:cs="Arial"/>
          <w:color w:val="000000"/>
          <w:spacing w:val="-4"/>
        </w:rPr>
        <w:t xml:space="preserve"> por el artículo 14 de la Resolución CREG 060 de 2019</w:t>
      </w:r>
      <w:r w:rsidR="00A17992">
        <w:rPr>
          <w:rFonts w:cs="Arial"/>
          <w:color w:val="000000"/>
          <w:spacing w:val="-4"/>
          <w:lang w:val="es-CO"/>
        </w:rPr>
        <w:t>,</w:t>
      </w:r>
      <w:r w:rsidR="009401EF">
        <w:rPr>
          <w:rFonts w:cs="Arial"/>
          <w:color w:val="000000"/>
          <w:spacing w:val="-4"/>
          <w:lang w:val="es-CO"/>
        </w:rPr>
        <w:t xml:space="preserve"> </w:t>
      </w:r>
      <w:r w:rsidR="00F35794">
        <w:rPr>
          <w:rFonts w:cs="Arial"/>
          <w:color w:val="000000"/>
          <w:spacing w:val="-4"/>
          <w:lang w:val="es-CO"/>
        </w:rPr>
        <w:t>o que le</w:t>
      </w:r>
      <w:r w:rsidR="0002477C">
        <w:rPr>
          <w:rFonts w:cs="Arial"/>
          <w:color w:val="000000"/>
          <w:spacing w:val="-4"/>
          <w:lang w:val="es-CO"/>
        </w:rPr>
        <w:t>s</w:t>
      </w:r>
      <w:r w:rsidR="00F35794">
        <w:rPr>
          <w:rFonts w:cs="Arial"/>
          <w:color w:val="000000"/>
          <w:spacing w:val="-4"/>
          <w:lang w:val="es-CO"/>
        </w:rPr>
        <w:t xml:space="preserve"> aplique el </w:t>
      </w:r>
      <w:r w:rsidR="003044F3">
        <w:rPr>
          <w:rFonts w:cs="Arial"/>
          <w:color w:val="000000"/>
          <w:spacing w:val="-4"/>
          <w:lang w:val="es-CO"/>
        </w:rPr>
        <w:t xml:space="preserve">numeral 11.2.3 del </w:t>
      </w:r>
      <w:r w:rsidR="003044F3">
        <w:rPr>
          <w:rFonts w:cs="Arial"/>
          <w:color w:val="000000"/>
          <w:spacing w:val="-4"/>
          <w:lang w:val="es-CO"/>
        </w:rPr>
        <w:lastRenderedPageBreak/>
        <w:t>anexo de la Resolución CREG</w:t>
      </w:r>
      <w:r w:rsidR="009401EF">
        <w:rPr>
          <w:rFonts w:cs="Arial"/>
          <w:color w:val="000000"/>
          <w:spacing w:val="-4"/>
          <w:lang w:val="es-CO"/>
        </w:rPr>
        <w:t xml:space="preserve"> 148 de 2021</w:t>
      </w:r>
      <w:r w:rsidR="00A17992">
        <w:rPr>
          <w:rFonts w:cs="Arial"/>
          <w:color w:val="000000"/>
          <w:spacing w:val="-4"/>
          <w:lang w:val="es-CO"/>
        </w:rPr>
        <w:t>,</w:t>
      </w:r>
      <w:r w:rsidR="009401EF">
        <w:rPr>
          <w:rFonts w:cs="Arial"/>
          <w:color w:val="000000"/>
          <w:spacing w:val="-4"/>
          <w:lang w:val="es-CO"/>
        </w:rPr>
        <w:t xml:space="preserve"> o aquellas </w:t>
      </w:r>
      <w:r w:rsidR="00A17992">
        <w:rPr>
          <w:rFonts w:cs="Arial"/>
          <w:color w:val="000000"/>
          <w:spacing w:val="-4"/>
          <w:lang w:val="es-CO"/>
        </w:rPr>
        <w:t xml:space="preserve">resoluciones </w:t>
      </w:r>
      <w:r w:rsidR="009401EF">
        <w:rPr>
          <w:rFonts w:cs="Arial"/>
          <w:color w:val="000000"/>
          <w:spacing w:val="-4"/>
          <w:lang w:val="es-CO"/>
        </w:rPr>
        <w:t>que modifiquen</w:t>
      </w:r>
      <w:r w:rsidR="0002477C">
        <w:rPr>
          <w:rFonts w:cs="Arial"/>
          <w:color w:val="000000"/>
          <w:spacing w:val="-4"/>
          <w:lang w:val="es-CO"/>
        </w:rPr>
        <w:t>, adicionen</w:t>
      </w:r>
      <w:r w:rsidR="009401EF">
        <w:rPr>
          <w:rFonts w:cs="Arial"/>
          <w:color w:val="000000"/>
          <w:spacing w:val="-4"/>
          <w:lang w:val="es-CO"/>
        </w:rPr>
        <w:t xml:space="preserve"> o </w:t>
      </w:r>
      <w:r>
        <w:rPr>
          <w:rFonts w:cs="Arial"/>
          <w:color w:val="000000"/>
          <w:spacing w:val="-4"/>
          <w:lang w:val="es-CO"/>
        </w:rPr>
        <w:t>sustituyan</w:t>
      </w:r>
      <w:r w:rsidR="00A17992">
        <w:rPr>
          <w:rFonts w:cs="Arial"/>
          <w:color w:val="000000"/>
          <w:spacing w:val="-4"/>
          <w:lang w:val="es-CO"/>
        </w:rPr>
        <w:t xml:space="preserve"> lo anterior</w:t>
      </w:r>
      <w:r w:rsidR="009401EF">
        <w:rPr>
          <w:rFonts w:cs="Arial"/>
          <w:color w:val="000000"/>
          <w:spacing w:val="-4"/>
          <w:lang w:val="es-CO"/>
        </w:rPr>
        <w:t xml:space="preserve">, deberán cumplir con dicha funcionalidad </w:t>
      </w:r>
      <w:r w:rsidR="00D76EC6">
        <w:rPr>
          <w:rFonts w:cs="Arial"/>
          <w:color w:val="000000"/>
          <w:spacing w:val="-4"/>
          <w:lang w:val="es-CO"/>
        </w:rPr>
        <w:t xml:space="preserve">por planta en el PCI conforme lo establecido en esas resoluciones. </w:t>
      </w:r>
    </w:p>
    <w:p w14:paraId="700167B8" w14:textId="77777777" w:rsidR="00C41692" w:rsidRPr="00C41692" w:rsidRDefault="00C41692" w:rsidP="009849C5">
      <w:pPr>
        <w:spacing w:after="120"/>
        <w:rPr>
          <w:lang w:val="x-none" w:eastAsia="es-ES"/>
        </w:rPr>
      </w:pPr>
    </w:p>
    <w:p w14:paraId="5DCF8046" w14:textId="3AC48690" w:rsidR="00F810C6" w:rsidRPr="00181E26" w:rsidRDefault="00F810C6" w:rsidP="00F810C6">
      <w:pPr>
        <w:pStyle w:val="ARTICULOS"/>
        <w:keepNext/>
        <w:ind w:left="0" w:firstLine="0"/>
        <w:contextualSpacing/>
        <w:outlineLvl w:val="1"/>
      </w:pPr>
      <w:r>
        <w:rPr>
          <w:b/>
          <w:bCs w:val="0"/>
          <w:lang w:val="es-CO"/>
        </w:rPr>
        <w:t>Supervisión</w:t>
      </w:r>
      <w:r w:rsidR="00F66660">
        <w:rPr>
          <w:b/>
          <w:bCs w:val="0"/>
          <w:lang w:val="es-CO"/>
        </w:rPr>
        <w:t xml:space="preserve"> y control</w:t>
      </w:r>
      <w:r>
        <w:rPr>
          <w:lang w:val="es-CO"/>
        </w:rPr>
        <w:t xml:space="preserve">. Las plantas de generación que hagan parte del ACCG y su </w:t>
      </w:r>
      <w:r w:rsidRPr="00F810C6">
        <w:rPr>
          <w:lang w:val="es-CO"/>
        </w:rPr>
        <w:t xml:space="preserve">RACC </w:t>
      </w:r>
      <w:r>
        <w:rPr>
          <w:lang w:val="es-CO"/>
        </w:rPr>
        <w:t>deberán cumplir con</w:t>
      </w:r>
      <w:r w:rsidR="000F5159">
        <w:rPr>
          <w:lang w:val="es-CO"/>
        </w:rPr>
        <w:t xml:space="preserve"> lo siguiente</w:t>
      </w:r>
      <w:r>
        <w:rPr>
          <w:lang w:val="es-CO"/>
        </w:rPr>
        <w:t>:</w:t>
      </w:r>
    </w:p>
    <w:p w14:paraId="7C78F516" w14:textId="77777777" w:rsidR="00F810C6" w:rsidRPr="00C54E59" w:rsidRDefault="00F810C6" w:rsidP="00C54E59"/>
    <w:p w14:paraId="2E972389" w14:textId="65A40DAF" w:rsidR="00F810C6" w:rsidRDefault="00362E06" w:rsidP="00172D46">
      <w:pPr>
        <w:pStyle w:val="Prrafodelista"/>
        <w:numPr>
          <w:ilvl w:val="0"/>
          <w:numId w:val="29"/>
        </w:numPr>
        <w:ind w:left="567"/>
        <w:rPr>
          <w:rFonts w:cs="Arial"/>
          <w:color w:val="000000"/>
          <w:spacing w:val="-4"/>
        </w:rPr>
      </w:pPr>
      <w:r w:rsidRPr="00380F0F">
        <w:rPr>
          <w:rFonts w:cs="Arial"/>
          <w:color w:val="000000"/>
          <w:spacing w:val="-4"/>
        </w:rPr>
        <w:t>Si</w:t>
      </w:r>
      <w:r>
        <w:rPr>
          <w:rFonts w:cs="Arial"/>
          <w:color w:val="000000"/>
          <w:spacing w:val="-4"/>
        </w:rPr>
        <w:t xml:space="preserve"> es una </w:t>
      </w:r>
      <w:r w:rsidRPr="00380F0F">
        <w:rPr>
          <w:rFonts w:cs="Arial"/>
          <w:color w:val="000000"/>
          <w:spacing w:val="-4"/>
        </w:rPr>
        <w:t>planta de generación hidráulica o térmica, u otro generador</w:t>
      </w:r>
      <w:r>
        <w:rPr>
          <w:rFonts w:cs="Arial"/>
          <w:color w:val="000000"/>
          <w:spacing w:val="-4"/>
        </w:rPr>
        <w:t xml:space="preserve"> </w:t>
      </w:r>
      <w:r w:rsidRPr="00380F0F">
        <w:rPr>
          <w:rFonts w:cs="Arial"/>
          <w:color w:val="000000"/>
          <w:spacing w:val="-4"/>
        </w:rPr>
        <w:t xml:space="preserve">que use </w:t>
      </w:r>
      <w:r>
        <w:rPr>
          <w:rFonts w:cs="Arial"/>
          <w:color w:val="000000"/>
          <w:spacing w:val="-4"/>
        </w:rPr>
        <w:t>una</w:t>
      </w:r>
      <w:r w:rsidRPr="00380F0F">
        <w:rPr>
          <w:rFonts w:cs="Arial"/>
          <w:color w:val="000000"/>
          <w:spacing w:val="-4"/>
        </w:rPr>
        <w:t xml:space="preserve"> fuente considerada convencional </w:t>
      </w:r>
      <w:r>
        <w:rPr>
          <w:rFonts w:cs="Arial"/>
          <w:color w:val="000000"/>
          <w:spacing w:val="-4"/>
        </w:rPr>
        <w:t xml:space="preserve">de energía </w:t>
      </w:r>
      <w:r w:rsidRPr="00380F0F">
        <w:rPr>
          <w:rFonts w:cs="Arial"/>
          <w:color w:val="000000"/>
          <w:spacing w:val="-4"/>
        </w:rPr>
        <w:t>por la Ley 1715 de 2014 o aquellas que la modifiquen, adicionen o sustituyan, entonces</w:t>
      </w:r>
      <w:r>
        <w:rPr>
          <w:rFonts w:cs="Arial"/>
          <w:color w:val="000000"/>
          <w:spacing w:val="-4"/>
        </w:rPr>
        <w:t xml:space="preserve"> deberá contar con supervisión en el PCI </w:t>
      </w:r>
      <w:r w:rsidR="0032166F">
        <w:rPr>
          <w:rFonts w:cs="Arial"/>
          <w:color w:val="000000"/>
          <w:spacing w:val="-4"/>
        </w:rPr>
        <w:t xml:space="preserve">de las variables de que trata el </w:t>
      </w:r>
      <w:r w:rsidR="00EB477D">
        <w:rPr>
          <w:rFonts w:cs="Arial"/>
          <w:color w:val="000000"/>
          <w:spacing w:val="-4"/>
        </w:rPr>
        <w:t>numeral 3.3</w:t>
      </w:r>
      <w:r w:rsidR="00A33C3F">
        <w:rPr>
          <w:rFonts w:cs="Arial"/>
          <w:color w:val="000000"/>
          <w:spacing w:val="-4"/>
        </w:rPr>
        <w:t>.1</w:t>
      </w:r>
      <w:r w:rsidR="00EB477D">
        <w:rPr>
          <w:rFonts w:cs="Arial"/>
          <w:color w:val="000000"/>
          <w:spacing w:val="-4"/>
        </w:rPr>
        <w:t xml:space="preserve"> d</w:t>
      </w:r>
      <w:r w:rsidR="002914EE">
        <w:rPr>
          <w:rFonts w:cs="Arial"/>
          <w:color w:val="000000"/>
          <w:spacing w:val="-4"/>
        </w:rPr>
        <w:t>el Anexo CC.6 del Código de Conexión, Resolución CREG 025 de 1995</w:t>
      </w:r>
      <w:r w:rsidR="0032166F">
        <w:rPr>
          <w:rFonts w:cs="Arial"/>
          <w:color w:val="000000"/>
          <w:spacing w:val="-4"/>
        </w:rPr>
        <w:t>, o aquellas que la modifiquen</w:t>
      </w:r>
      <w:r w:rsidR="000F5159">
        <w:rPr>
          <w:rFonts w:cs="Arial"/>
          <w:color w:val="000000"/>
          <w:spacing w:val="-4"/>
        </w:rPr>
        <w:t>, adicionen</w:t>
      </w:r>
      <w:r w:rsidR="0032166F">
        <w:rPr>
          <w:rFonts w:cs="Arial"/>
          <w:color w:val="000000"/>
          <w:spacing w:val="-4"/>
        </w:rPr>
        <w:t xml:space="preserve"> o sustituyan.</w:t>
      </w:r>
      <w:r w:rsidR="00EB477D">
        <w:rPr>
          <w:rFonts w:cs="Arial"/>
          <w:color w:val="000000"/>
          <w:spacing w:val="-4"/>
        </w:rPr>
        <w:t xml:space="preserve"> Adicionalmente se deberá supervisar la tensión línea – línea y corriente de fase</w:t>
      </w:r>
      <w:r w:rsidR="005723B5">
        <w:rPr>
          <w:rFonts w:cs="Arial"/>
          <w:color w:val="000000"/>
          <w:spacing w:val="-4"/>
        </w:rPr>
        <w:t xml:space="preserve"> y el CNO podrá determinar, mediante Acuerdo, variables adicionales. </w:t>
      </w:r>
    </w:p>
    <w:p w14:paraId="4C83A644" w14:textId="77777777" w:rsidR="00BB37CB" w:rsidRDefault="00BB37CB" w:rsidP="00BB37CB">
      <w:pPr>
        <w:rPr>
          <w:lang w:eastAsia="es-ES"/>
        </w:rPr>
      </w:pPr>
    </w:p>
    <w:p w14:paraId="27E6A1DF" w14:textId="61ADD913" w:rsidR="00BB37CB" w:rsidRDefault="00BB37CB" w:rsidP="00172D46">
      <w:pPr>
        <w:pStyle w:val="Prrafodelista"/>
        <w:numPr>
          <w:ilvl w:val="0"/>
          <w:numId w:val="29"/>
        </w:numPr>
        <w:ind w:left="567"/>
        <w:rPr>
          <w:rFonts w:cs="Arial"/>
          <w:color w:val="000000"/>
          <w:spacing w:val="-4"/>
        </w:rPr>
      </w:pPr>
      <w:r w:rsidRPr="00380F0F">
        <w:rPr>
          <w:rFonts w:cs="Arial"/>
          <w:color w:val="000000"/>
          <w:spacing w:val="-4"/>
        </w:rPr>
        <w:t>Si</w:t>
      </w:r>
      <w:r>
        <w:rPr>
          <w:rFonts w:cs="Arial"/>
          <w:color w:val="000000"/>
          <w:spacing w:val="-4"/>
        </w:rPr>
        <w:t xml:space="preserve"> es una </w:t>
      </w:r>
      <w:r w:rsidRPr="00380F0F">
        <w:rPr>
          <w:rFonts w:cs="Arial"/>
          <w:color w:val="000000"/>
          <w:spacing w:val="-4"/>
        </w:rPr>
        <w:t>planta de generación</w:t>
      </w:r>
      <w:r>
        <w:rPr>
          <w:rFonts w:cs="Arial"/>
          <w:color w:val="000000"/>
          <w:spacing w:val="-4"/>
        </w:rPr>
        <w:t xml:space="preserve"> solar o eólica, u otro generador que use una fuente considerada no convencional de energía por la Ley 1715 de 2014 o todas aquellas que la modifiquen, adicionen o sustituyan, </w:t>
      </w:r>
      <w:r w:rsidRPr="00380F0F">
        <w:rPr>
          <w:rFonts w:cs="Arial"/>
          <w:color w:val="000000"/>
          <w:spacing w:val="-4"/>
        </w:rPr>
        <w:t>entonces</w:t>
      </w:r>
      <w:r>
        <w:rPr>
          <w:rFonts w:cs="Arial"/>
          <w:color w:val="000000"/>
          <w:spacing w:val="-4"/>
        </w:rPr>
        <w:t xml:space="preserve"> deberá contar con supervisión en el PCI de las variables de que trata el numeral 3.3</w:t>
      </w:r>
      <w:r w:rsidR="00521C68">
        <w:rPr>
          <w:rFonts w:cs="Arial"/>
          <w:color w:val="000000"/>
          <w:spacing w:val="-4"/>
        </w:rPr>
        <w:t>.1.1</w:t>
      </w:r>
      <w:r>
        <w:rPr>
          <w:rFonts w:cs="Arial"/>
          <w:color w:val="000000"/>
          <w:spacing w:val="-4"/>
        </w:rPr>
        <w:t xml:space="preserve"> del Anexo CC.6 del Código de Conexión, Resolución CREG 025 de 1995, </w:t>
      </w:r>
      <w:r w:rsidR="00C64434">
        <w:rPr>
          <w:rFonts w:cs="Arial"/>
          <w:color w:val="000000"/>
          <w:spacing w:val="-4"/>
        </w:rPr>
        <w:t xml:space="preserve">modificado por </w:t>
      </w:r>
      <w:r w:rsidR="00521C68">
        <w:rPr>
          <w:rFonts w:cs="Arial"/>
          <w:color w:val="000000"/>
          <w:spacing w:val="-4"/>
        </w:rPr>
        <w:t xml:space="preserve">la Resolución CREG 060 de 2019, </w:t>
      </w:r>
      <w:r>
        <w:rPr>
          <w:rFonts w:cs="Arial"/>
          <w:color w:val="000000"/>
          <w:spacing w:val="-4"/>
        </w:rPr>
        <w:t>o aquellas que la modifiquen</w:t>
      </w:r>
      <w:r w:rsidR="000F5159">
        <w:rPr>
          <w:rFonts w:cs="Arial"/>
          <w:color w:val="000000"/>
          <w:spacing w:val="-4"/>
        </w:rPr>
        <w:t>, adicionen</w:t>
      </w:r>
      <w:r>
        <w:rPr>
          <w:rFonts w:cs="Arial"/>
          <w:color w:val="000000"/>
          <w:spacing w:val="-4"/>
        </w:rPr>
        <w:t xml:space="preserve"> o sustituyan.</w:t>
      </w:r>
      <w:r w:rsidR="00521C68">
        <w:rPr>
          <w:rFonts w:cs="Arial"/>
          <w:color w:val="000000"/>
          <w:spacing w:val="-4"/>
        </w:rPr>
        <w:t xml:space="preserve"> Si es una planta que le aplica la Resolución CREG 148 de 2021, se realizara la supervisión de las variables indicadas en la misma</w:t>
      </w:r>
      <w:r w:rsidR="007C7926">
        <w:rPr>
          <w:rFonts w:cs="Arial"/>
          <w:color w:val="000000"/>
          <w:spacing w:val="-4"/>
        </w:rPr>
        <w:t xml:space="preserve"> y en el PCI</w:t>
      </w:r>
      <w:r w:rsidR="00521C68">
        <w:rPr>
          <w:rFonts w:cs="Arial"/>
          <w:color w:val="000000"/>
          <w:spacing w:val="-4"/>
        </w:rPr>
        <w:t>.</w:t>
      </w:r>
    </w:p>
    <w:p w14:paraId="29D69D7D" w14:textId="77777777" w:rsidR="00BB37CB" w:rsidRPr="00BB37CB" w:rsidRDefault="00BB37CB" w:rsidP="00BB37CB">
      <w:pPr>
        <w:rPr>
          <w:lang w:eastAsia="es-ES"/>
        </w:rPr>
      </w:pPr>
    </w:p>
    <w:p w14:paraId="2038FFAB" w14:textId="2703FBF1" w:rsidR="00704387" w:rsidRDefault="00110759" w:rsidP="00172D46">
      <w:pPr>
        <w:pStyle w:val="Prrafodelista"/>
        <w:numPr>
          <w:ilvl w:val="0"/>
          <w:numId w:val="29"/>
        </w:numPr>
        <w:ind w:left="567"/>
      </w:pPr>
      <w:r>
        <w:t>S</w:t>
      </w:r>
      <w:r w:rsidR="00367A82">
        <w:t xml:space="preserve">e deberá tener supervisión </w:t>
      </w:r>
      <w:r w:rsidR="00A332C3">
        <w:t xml:space="preserve">desde el CND </w:t>
      </w:r>
      <w:r w:rsidR="007858A9">
        <w:t xml:space="preserve">de las siguientes variables </w:t>
      </w:r>
      <w:r w:rsidR="00367A82">
        <w:t xml:space="preserve">en el PCC y en </w:t>
      </w:r>
      <w:r w:rsidR="00820F89">
        <w:t xml:space="preserve">la </w:t>
      </w:r>
      <w:r w:rsidR="001D2C64" w:rsidRPr="00F810C6">
        <w:t>RACC</w:t>
      </w:r>
      <w:r w:rsidR="00367A82">
        <w:t xml:space="preserve">, al menos sobre líneas </w:t>
      </w:r>
      <w:r w:rsidR="001D2C64">
        <w:t>eléctricas de conexión</w:t>
      </w:r>
      <w:r w:rsidR="00367A82">
        <w:t>, barras, transformadores</w:t>
      </w:r>
      <w:r w:rsidR="004C2FE0">
        <w:t xml:space="preserve"> y </w:t>
      </w:r>
      <w:r w:rsidR="00367A82">
        <w:t>equipos</w:t>
      </w:r>
      <w:r w:rsidR="00700EE5">
        <w:t xml:space="preserve"> de compensación reactiva</w:t>
      </w:r>
      <w:r w:rsidR="007858A9">
        <w:t xml:space="preserve">: Potencia Activa, Potencia Reactiva, Tensión </w:t>
      </w:r>
      <w:r w:rsidR="00D20D5B">
        <w:t>Línea</w:t>
      </w:r>
      <w:r w:rsidR="007858A9">
        <w:t xml:space="preserve"> </w:t>
      </w:r>
      <w:r w:rsidR="001F0263">
        <w:t>–</w:t>
      </w:r>
      <w:r w:rsidR="007858A9">
        <w:t xml:space="preserve"> </w:t>
      </w:r>
      <w:r w:rsidR="00D20D5B">
        <w:t>Línea</w:t>
      </w:r>
      <w:r w:rsidR="001F0263">
        <w:t xml:space="preserve"> y Corriente de Fase.</w:t>
      </w:r>
      <w:r w:rsidR="00CF080F">
        <w:t xml:space="preserve"> </w:t>
      </w:r>
      <w:r w:rsidR="002B4BDA">
        <w:t>E</w:t>
      </w:r>
      <w:r w:rsidR="002B4BDA">
        <w:rPr>
          <w:rFonts w:cs="Arial"/>
          <w:color w:val="000000"/>
          <w:spacing w:val="-4"/>
        </w:rPr>
        <w:t>l CNO podrá determinar, mediante Acuerdo, variables adicionales.</w:t>
      </w:r>
    </w:p>
    <w:p w14:paraId="4C2B48D2" w14:textId="77777777" w:rsidR="00704387" w:rsidRDefault="00704387" w:rsidP="00704387">
      <w:pPr>
        <w:pStyle w:val="Prrafodelista"/>
        <w:ind w:left="567"/>
      </w:pPr>
    </w:p>
    <w:p w14:paraId="57B84DDF" w14:textId="5EE50498" w:rsidR="00CF080F" w:rsidRPr="00F66660" w:rsidRDefault="00CF080F" w:rsidP="00704387">
      <w:pPr>
        <w:pStyle w:val="Prrafodelista"/>
        <w:ind w:left="567"/>
      </w:pPr>
      <w:r>
        <w:t xml:space="preserve">A la </w:t>
      </w:r>
      <w:r w:rsidRPr="00F66660">
        <w:t>RACC</w:t>
      </w:r>
      <w:r>
        <w:t xml:space="preserve"> le aplicara el Anexo CC.6 del Código de Conexión</w:t>
      </w:r>
      <w:r w:rsidR="003667DF">
        <w:t>, Resolución CREG 025 de 1995, o aquellas que la modifiquen, adicionen o sustituyan</w:t>
      </w:r>
      <w:r w:rsidR="007C7926">
        <w:t>,</w:t>
      </w:r>
      <w:r w:rsidR="003667DF">
        <w:t xml:space="preserve"> </w:t>
      </w:r>
      <w:r>
        <w:t>para su supervisión y control</w:t>
      </w:r>
      <w:r w:rsidR="007C7926">
        <w:t xml:space="preserve"> desde el CND</w:t>
      </w:r>
      <w:r>
        <w:t>.</w:t>
      </w:r>
    </w:p>
    <w:p w14:paraId="7128A708" w14:textId="77777777" w:rsidR="001F0263" w:rsidRDefault="001F0263" w:rsidP="001F0263">
      <w:pPr>
        <w:rPr>
          <w:lang w:eastAsia="es-ES"/>
        </w:rPr>
      </w:pPr>
    </w:p>
    <w:p w14:paraId="7A6612AD" w14:textId="7CFF76EB" w:rsidR="00115096" w:rsidRDefault="001F0263" w:rsidP="00172D46">
      <w:pPr>
        <w:pStyle w:val="Prrafodelista"/>
        <w:numPr>
          <w:ilvl w:val="0"/>
          <w:numId w:val="29"/>
        </w:numPr>
        <w:ind w:left="567"/>
      </w:pPr>
      <w:r>
        <w:t xml:space="preserve">Para todos los </w:t>
      </w:r>
      <w:r w:rsidR="00780B78">
        <w:t xml:space="preserve">literales anteriores se </w:t>
      </w:r>
      <w:r w:rsidR="0031287F">
        <w:t>aplicará</w:t>
      </w:r>
      <w:r w:rsidR="00780B78">
        <w:t xml:space="preserve"> medición </w:t>
      </w:r>
      <w:proofErr w:type="spellStart"/>
      <w:r w:rsidR="00780B78">
        <w:t>sincrofasorial</w:t>
      </w:r>
      <w:proofErr w:type="spellEnd"/>
      <w:r w:rsidR="00780B78">
        <w:t xml:space="preserve"> </w:t>
      </w:r>
      <w:r w:rsidR="0031287F">
        <w:t xml:space="preserve">para las variables indicadas </w:t>
      </w:r>
      <w:r w:rsidR="00780B78">
        <w:t>cuando la conexión es a ni</w:t>
      </w:r>
      <w:r w:rsidR="00E46E11">
        <w:t>vel de tensión de 220 kV o superior</w:t>
      </w:r>
      <w:r w:rsidR="001B55AD">
        <w:t>, tanto para el PCI como para el PCC</w:t>
      </w:r>
      <w:r w:rsidR="00E46E11">
        <w:t>.</w:t>
      </w:r>
      <w:r w:rsidR="00115096" w:rsidRPr="00115096">
        <w:t xml:space="preserve"> </w:t>
      </w:r>
      <w:r w:rsidR="00115096">
        <w:t xml:space="preserve">En caso de aplicarse medición </w:t>
      </w:r>
      <w:proofErr w:type="spellStart"/>
      <w:r w:rsidR="00115096">
        <w:t>sincrofasorial</w:t>
      </w:r>
      <w:proofErr w:type="spellEnd"/>
      <w:r w:rsidR="00115096">
        <w:t>, la disponibilidad mensual de las medidas debe ser mayor o igual a 99,7%.</w:t>
      </w:r>
      <w:r w:rsidR="00E46E11">
        <w:t xml:space="preserve"> Caso contrario se </w:t>
      </w:r>
      <w:r w:rsidR="0031287F">
        <w:t>aplicará</w:t>
      </w:r>
      <w:r w:rsidR="00E46E11">
        <w:t xml:space="preserve"> la </w:t>
      </w:r>
      <w:r w:rsidR="0031287F">
        <w:t xml:space="preserve">supervisión conforme la reglamentación actual. </w:t>
      </w:r>
    </w:p>
    <w:p w14:paraId="2205C886" w14:textId="77777777" w:rsidR="00115096" w:rsidRDefault="00115096" w:rsidP="00115096">
      <w:pPr>
        <w:pStyle w:val="Prrafodelista"/>
        <w:ind w:left="567"/>
      </w:pPr>
    </w:p>
    <w:p w14:paraId="003B2756" w14:textId="6F8210C7" w:rsidR="001F0263" w:rsidRDefault="005048D8" w:rsidP="00172D46">
      <w:pPr>
        <w:pStyle w:val="Prrafodelista"/>
        <w:numPr>
          <w:ilvl w:val="0"/>
          <w:numId w:val="29"/>
        </w:numPr>
        <w:ind w:left="567"/>
      </w:pPr>
      <w:r>
        <w:t>Toda l</w:t>
      </w:r>
      <w:r w:rsidR="00C36AAD">
        <w:t>a supervisión</w:t>
      </w:r>
      <w:r>
        <w:t xml:space="preserve"> de los </w:t>
      </w:r>
      <w:r w:rsidR="00563697">
        <w:t xml:space="preserve">literales </w:t>
      </w:r>
      <w:r>
        <w:t xml:space="preserve">anteriores </w:t>
      </w:r>
      <w:r w:rsidR="00C36AAD">
        <w:t xml:space="preserve">se </w:t>
      </w:r>
      <w:r w:rsidR="007C7926">
        <w:t>realizará</w:t>
      </w:r>
      <w:r w:rsidR="00C36AAD">
        <w:t xml:space="preserve"> desde el CND</w:t>
      </w:r>
      <w:r w:rsidR="00115096">
        <w:t>.</w:t>
      </w:r>
      <w:r w:rsidR="0031287F">
        <w:t xml:space="preserve"> </w:t>
      </w:r>
    </w:p>
    <w:p w14:paraId="72B72C38" w14:textId="77777777" w:rsidR="007858A9" w:rsidRPr="007858A9" w:rsidRDefault="007858A9" w:rsidP="007858A9">
      <w:pPr>
        <w:rPr>
          <w:lang w:eastAsia="es-ES"/>
        </w:rPr>
      </w:pPr>
    </w:p>
    <w:p w14:paraId="717F3009" w14:textId="6BF0BC54" w:rsidR="006D5A14" w:rsidRDefault="006D5A14" w:rsidP="006D5A14">
      <w:pPr>
        <w:rPr>
          <w:rFonts w:cs="Arial"/>
          <w:color w:val="000000"/>
          <w:spacing w:val="-4"/>
        </w:rPr>
      </w:pPr>
      <w:r w:rsidRPr="00380F0F">
        <w:rPr>
          <w:b/>
          <w:bCs/>
        </w:rPr>
        <w:t>Parágrafo</w:t>
      </w:r>
      <w:r w:rsidRPr="00E15932">
        <w:rPr>
          <w:rFonts w:cs="Arial"/>
          <w:b/>
          <w:color w:val="000000"/>
          <w:spacing w:val="-4"/>
        </w:rPr>
        <w:t xml:space="preserve">. </w:t>
      </w:r>
      <w:r w:rsidRPr="00E15932">
        <w:rPr>
          <w:rFonts w:cs="Arial"/>
          <w:color w:val="000000"/>
          <w:spacing w:val="-4"/>
        </w:rPr>
        <w:t xml:space="preserve">El </w:t>
      </w:r>
      <w:r>
        <w:rPr>
          <w:rFonts w:cs="Arial"/>
          <w:color w:val="000000"/>
          <w:spacing w:val="-4"/>
        </w:rPr>
        <w:t xml:space="preserve">CND y </w:t>
      </w:r>
      <w:r w:rsidRPr="00E15932">
        <w:rPr>
          <w:rFonts w:cs="Arial"/>
          <w:color w:val="000000"/>
          <w:spacing w:val="-4"/>
        </w:rPr>
        <w:t xml:space="preserve">CNO </w:t>
      </w:r>
      <w:r>
        <w:rPr>
          <w:rFonts w:cs="Arial"/>
          <w:color w:val="000000"/>
          <w:spacing w:val="-4"/>
        </w:rPr>
        <w:t xml:space="preserve">tienen un plazo de 4 meses calendario a partir de la publicación de la presente resolución en el </w:t>
      </w:r>
      <w:r w:rsidRPr="009849C5">
        <w:rPr>
          <w:rFonts w:cs="Arial"/>
          <w:i/>
          <w:iCs/>
          <w:color w:val="000000"/>
          <w:spacing w:val="-4"/>
        </w:rPr>
        <w:t>Diario Oficial</w:t>
      </w:r>
      <w:r>
        <w:rPr>
          <w:rFonts w:cs="Arial"/>
          <w:color w:val="000000"/>
          <w:spacing w:val="-4"/>
        </w:rPr>
        <w:t xml:space="preserve"> para expedir </w:t>
      </w:r>
      <w:r w:rsidR="002D69E8">
        <w:rPr>
          <w:rFonts w:cs="Arial"/>
          <w:color w:val="000000"/>
          <w:spacing w:val="-4"/>
        </w:rPr>
        <w:t>un</w:t>
      </w:r>
      <w:r>
        <w:rPr>
          <w:rFonts w:cs="Arial"/>
          <w:color w:val="000000"/>
          <w:spacing w:val="-4"/>
        </w:rPr>
        <w:t xml:space="preserve"> Acuerdo con los requerimientos de medición </w:t>
      </w:r>
      <w:r w:rsidR="005956EF">
        <w:rPr>
          <w:rFonts w:cs="Arial"/>
          <w:color w:val="000000"/>
          <w:spacing w:val="-4"/>
        </w:rPr>
        <w:t xml:space="preserve">del literal d </w:t>
      </w:r>
      <w:r>
        <w:rPr>
          <w:rFonts w:cs="Arial"/>
          <w:color w:val="000000"/>
          <w:spacing w:val="-4"/>
        </w:rPr>
        <w:t xml:space="preserve">y para </w:t>
      </w:r>
      <w:r w:rsidR="00FC45C9">
        <w:rPr>
          <w:rFonts w:cs="Arial"/>
          <w:color w:val="000000"/>
          <w:spacing w:val="-4"/>
        </w:rPr>
        <w:t>establecer</w:t>
      </w:r>
      <w:r w:rsidR="00504A7A">
        <w:rPr>
          <w:rFonts w:cs="Arial"/>
          <w:color w:val="000000"/>
          <w:spacing w:val="-4"/>
        </w:rPr>
        <w:t>, en caso de ser necesario su complemento,</w:t>
      </w:r>
      <w:r w:rsidR="00FC45C9">
        <w:rPr>
          <w:rFonts w:cs="Arial"/>
          <w:color w:val="000000"/>
          <w:spacing w:val="-4"/>
        </w:rPr>
        <w:t xml:space="preserve"> </w:t>
      </w:r>
      <w:r>
        <w:rPr>
          <w:rFonts w:cs="Arial"/>
          <w:color w:val="000000"/>
          <w:spacing w:val="-4"/>
        </w:rPr>
        <w:t xml:space="preserve">los requerimientos </w:t>
      </w:r>
      <w:r w:rsidR="005956EF">
        <w:rPr>
          <w:rFonts w:cs="Arial"/>
          <w:color w:val="000000"/>
          <w:spacing w:val="-4"/>
        </w:rPr>
        <w:t>técnicos</w:t>
      </w:r>
      <w:r>
        <w:rPr>
          <w:rFonts w:cs="Arial"/>
          <w:color w:val="000000"/>
          <w:spacing w:val="-4"/>
        </w:rPr>
        <w:t xml:space="preserve"> </w:t>
      </w:r>
      <w:r w:rsidR="00FC45C9">
        <w:rPr>
          <w:rFonts w:cs="Arial"/>
          <w:color w:val="000000"/>
          <w:spacing w:val="-4"/>
        </w:rPr>
        <w:t xml:space="preserve">de medida adicionales a plantas convencionales </w:t>
      </w:r>
      <w:r w:rsidR="005956EF">
        <w:rPr>
          <w:rFonts w:cs="Arial"/>
          <w:color w:val="000000"/>
          <w:spacing w:val="-4"/>
        </w:rPr>
        <w:t xml:space="preserve">en el literal a y los requerimientos </w:t>
      </w:r>
      <w:r w:rsidR="00504A7A">
        <w:rPr>
          <w:rFonts w:cs="Arial"/>
          <w:color w:val="000000"/>
          <w:spacing w:val="-4"/>
        </w:rPr>
        <w:t>técnicos</w:t>
      </w:r>
      <w:r w:rsidR="007B538E">
        <w:rPr>
          <w:rFonts w:cs="Arial"/>
          <w:color w:val="000000"/>
          <w:spacing w:val="-4"/>
        </w:rPr>
        <w:t xml:space="preserve"> de</w:t>
      </w:r>
      <w:r w:rsidR="005956EF">
        <w:rPr>
          <w:rFonts w:cs="Arial"/>
          <w:color w:val="000000"/>
          <w:spacing w:val="-4"/>
        </w:rPr>
        <w:t xml:space="preserve"> medida del literal c</w:t>
      </w:r>
      <w:r>
        <w:rPr>
          <w:rFonts w:cs="Arial"/>
          <w:color w:val="000000"/>
          <w:spacing w:val="-4"/>
        </w:rPr>
        <w:t>.</w:t>
      </w:r>
      <w:r w:rsidR="005956EF">
        <w:rPr>
          <w:rFonts w:cs="Arial"/>
          <w:color w:val="000000"/>
          <w:spacing w:val="-4"/>
        </w:rPr>
        <w:t xml:space="preserve"> </w:t>
      </w:r>
    </w:p>
    <w:p w14:paraId="1079DA2E" w14:textId="77777777" w:rsidR="00675253" w:rsidRPr="00C54E59" w:rsidRDefault="00675253" w:rsidP="00C54E59"/>
    <w:p w14:paraId="2046F85A" w14:textId="1BAFE379" w:rsidR="00E822DE" w:rsidRPr="00202665" w:rsidRDefault="00E822DE" w:rsidP="00E822DE">
      <w:pPr>
        <w:pStyle w:val="ARTICULOS"/>
        <w:keepNext/>
        <w:ind w:left="0" w:firstLine="0"/>
        <w:contextualSpacing/>
        <w:outlineLvl w:val="1"/>
      </w:pPr>
      <w:bookmarkStart w:id="13" w:name="_Ref117238609"/>
      <w:r w:rsidRPr="00592650">
        <w:rPr>
          <w:rFonts w:cs="Arial"/>
          <w:b/>
          <w:bCs w:val="0"/>
          <w:color w:val="000000"/>
          <w:spacing w:val="-4"/>
          <w:lang w:val="es-CO"/>
        </w:rPr>
        <w:lastRenderedPageBreak/>
        <w:t>R</w:t>
      </w:r>
      <w:r>
        <w:rPr>
          <w:rFonts w:cs="Arial"/>
          <w:b/>
          <w:bCs w:val="0"/>
          <w:color w:val="000000"/>
          <w:spacing w:val="-4"/>
          <w:lang w:val="es-CO"/>
        </w:rPr>
        <w:t>esp</w:t>
      </w:r>
      <w:r w:rsidR="0073705A">
        <w:rPr>
          <w:rFonts w:cs="Arial"/>
          <w:b/>
          <w:bCs w:val="0"/>
          <w:color w:val="000000"/>
          <w:spacing w:val="-4"/>
          <w:lang w:val="es-CO"/>
        </w:rPr>
        <w:t>onsabilidades en la operación</w:t>
      </w:r>
      <w:r w:rsidRPr="00592650">
        <w:rPr>
          <w:rFonts w:cs="Arial"/>
          <w:color w:val="000000"/>
          <w:spacing w:val="-4"/>
          <w:lang w:val="es-CO"/>
        </w:rPr>
        <w:t xml:space="preserve">. </w:t>
      </w:r>
      <w:r w:rsidR="00C80129">
        <w:rPr>
          <w:rFonts w:cs="Arial"/>
          <w:color w:val="000000"/>
          <w:spacing w:val="-4"/>
          <w:lang w:val="es-CO"/>
        </w:rPr>
        <w:t xml:space="preserve">En el </w:t>
      </w:r>
      <w:r w:rsidR="00C80129" w:rsidRPr="00367C61">
        <w:rPr>
          <w:lang w:val="es-ES"/>
        </w:rPr>
        <w:t>ACCG</w:t>
      </w:r>
      <w:r w:rsidR="00C80129">
        <w:rPr>
          <w:lang w:val="es-ES"/>
        </w:rPr>
        <w:t xml:space="preserve"> </w:t>
      </w:r>
      <w:r w:rsidR="00C80129" w:rsidRPr="000D6775">
        <w:rPr>
          <w:lang w:val="es-ES"/>
        </w:rPr>
        <w:t xml:space="preserve">deberá </w:t>
      </w:r>
      <w:r w:rsidR="00C80129">
        <w:rPr>
          <w:lang w:val="es-ES"/>
        </w:rPr>
        <w:t>incluirse l</w:t>
      </w:r>
      <w:r w:rsidR="00F627D1">
        <w:rPr>
          <w:lang w:val="es-ES"/>
        </w:rPr>
        <w:t xml:space="preserve">a responsabilidad del suministro de la siguiente información </w:t>
      </w:r>
      <w:r w:rsidR="0078355A">
        <w:rPr>
          <w:lang w:val="es-ES"/>
        </w:rPr>
        <w:t xml:space="preserve">o </w:t>
      </w:r>
      <w:r w:rsidR="00202665">
        <w:rPr>
          <w:lang w:val="es-ES"/>
        </w:rPr>
        <w:t>actividades</w:t>
      </w:r>
      <w:r w:rsidR="00321ADA">
        <w:rPr>
          <w:lang w:val="es-ES"/>
        </w:rPr>
        <w:t xml:space="preserve"> ante el CND</w:t>
      </w:r>
      <w:r w:rsidR="00202665">
        <w:rPr>
          <w:lang w:val="es-ES"/>
        </w:rPr>
        <w:t>:</w:t>
      </w:r>
      <w:bookmarkEnd w:id="13"/>
    </w:p>
    <w:p w14:paraId="4AE4CBA7" w14:textId="77777777" w:rsidR="00202665" w:rsidRPr="00202665" w:rsidRDefault="00202665" w:rsidP="00202665"/>
    <w:p w14:paraId="42C1FA1E" w14:textId="682B021B" w:rsidR="00202665" w:rsidRDefault="0042485A" w:rsidP="00172D46">
      <w:pPr>
        <w:pStyle w:val="Prrafodelista"/>
        <w:numPr>
          <w:ilvl w:val="0"/>
          <w:numId w:val="30"/>
        </w:numPr>
        <w:ind w:left="567"/>
      </w:pPr>
      <w:r>
        <w:t>Se deberá suministrar la información de disponibilidad de activos</w:t>
      </w:r>
      <w:r w:rsidR="00203EFE">
        <w:t xml:space="preserve"> y de maniobras ejecutadas o programadas</w:t>
      </w:r>
      <w:r>
        <w:t xml:space="preserve"> conforme el</w:t>
      </w:r>
      <w:r w:rsidR="00A26629">
        <w:t xml:space="preserve"> artículo</w:t>
      </w:r>
      <w:r>
        <w:t xml:space="preserve"> </w:t>
      </w:r>
      <w:r w:rsidR="00A26629">
        <w:fldChar w:fldCharType="begin"/>
      </w:r>
      <w:r w:rsidR="00A26629">
        <w:instrText xml:space="preserve"> REF _Ref117239669 \r \h \t </w:instrText>
      </w:r>
      <w:r w:rsidR="00A26629">
        <w:fldChar w:fldCharType="separate"/>
      </w:r>
      <w:r w:rsidR="00951DFD">
        <w:t>17</w:t>
      </w:r>
      <w:r w:rsidR="00A26629">
        <w:fldChar w:fldCharType="end"/>
      </w:r>
      <w:r>
        <w:t xml:space="preserve"> de la presente resolución.</w:t>
      </w:r>
    </w:p>
    <w:p w14:paraId="799EF636" w14:textId="77777777" w:rsidR="0042485A" w:rsidRDefault="0042485A" w:rsidP="0042485A">
      <w:pPr>
        <w:rPr>
          <w:lang w:eastAsia="es-ES"/>
        </w:rPr>
      </w:pPr>
    </w:p>
    <w:p w14:paraId="747C442D" w14:textId="01404513" w:rsidR="0042485A" w:rsidRDefault="0042485A" w:rsidP="00172D46">
      <w:pPr>
        <w:pStyle w:val="Prrafodelista"/>
        <w:numPr>
          <w:ilvl w:val="0"/>
          <w:numId w:val="30"/>
        </w:numPr>
        <w:ind w:left="567"/>
      </w:pPr>
      <w:r>
        <w:t xml:space="preserve">Se deberá </w:t>
      </w:r>
      <w:r w:rsidR="006B1FD1">
        <w:t>suministrar</w:t>
      </w:r>
      <w:r>
        <w:t xml:space="preserve"> la programación de mantenimientos en los activos de la conexión compartida conforme el</w:t>
      </w:r>
      <w:r w:rsidR="00C0380E">
        <w:t xml:space="preserve"> artículo</w:t>
      </w:r>
      <w:r>
        <w:t xml:space="preserve"> </w:t>
      </w:r>
      <w:r w:rsidR="00C0380E">
        <w:fldChar w:fldCharType="begin"/>
      </w:r>
      <w:r w:rsidR="00C0380E">
        <w:instrText xml:space="preserve"> REF _Ref117239712 \r \h \t </w:instrText>
      </w:r>
      <w:r w:rsidR="00C0380E">
        <w:fldChar w:fldCharType="separate"/>
      </w:r>
      <w:r w:rsidR="00951DFD">
        <w:t>18</w:t>
      </w:r>
      <w:r w:rsidR="00C0380E">
        <w:fldChar w:fldCharType="end"/>
      </w:r>
      <w:r w:rsidR="00C0380E">
        <w:t xml:space="preserve"> </w:t>
      </w:r>
      <w:r>
        <w:t>de la presente resolución.</w:t>
      </w:r>
    </w:p>
    <w:p w14:paraId="72C0FE33" w14:textId="77777777" w:rsidR="0042485A" w:rsidRDefault="0042485A" w:rsidP="0042485A">
      <w:pPr>
        <w:rPr>
          <w:lang w:eastAsia="es-ES"/>
        </w:rPr>
      </w:pPr>
    </w:p>
    <w:p w14:paraId="199213BC" w14:textId="25809FFA" w:rsidR="0042485A" w:rsidRDefault="008E5A96" w:rsidP="00172D46">
      <w:pPr>
        <w:pStyle w:val="Prrafodelista"/>
        <w:numPr>
          <w:ilvl w:val="0"/>
          <w:numId w:val="30"/>
        </w:numPr>
        <w:ind w:left="567"/>
      </w:pPr>
      <w:r>
        <w:t xml:space="preserve">Se </w:t>
      </w:r>
      <w:r w:rsidR="006B1FD1">
        <w:t>deberá</w:t>
      </w:r>
      <w:r>
        <w:t xml:space="preserve"> realizar la solicitud de mantenimientos de emergencia en activos de conexión conforme el</w:t>
      </w:r>
      <w:r w:rsidR="00C0380E">
        <w:t xml:space="preserve"> artículo</w:t>
      </w:r>
      <w:r>
        <w:t xml:space="preserve"> </w:t>
      </w:r>
      <w:r w:rsidR="00C0380E">
        <w:fldChar w:fldCharType="begin"/>
      </w:r>
      <w:r w:rsidR="00C0380E">
        <w:instrText xml:space="preserve"> REF _Ref117239712 \r \h \t </w:instrText>
      </w:r>
      <w:r w:rsidR="00C0380E">
        <w:fldChar w:fldCharType="separate"/>
      </w:r>
      <w:r w:rsidR="00951DFD">
        <w:t>18</w:t>
      </w:r>
      <w:r w:rsidR="00C0380E">
        <w:fldChar w:fldCharType="end"/>
      </w:r>
      <w:r w:rsidR="00C0380E">
        <w:t xml:space="preserve"> </w:t>
      </w:r>
      <w:r>
        <w:t>de la presente resolución.</w:t>
      </w:r>
    </w:p>
    <w:p w14:paraId="2660291F" w14:textId="77777777" w:rsidR="00202665" w:rsidRDefault="00202665" w:rsidP="00202665">
      <w:pPr>
        <w:rPr>
          <w:lang w:val="x-none"/>
        </w:rPr>
      </w:pPr>
    </w:p>
    <w:p w14:paraId="4B34C877" w14:textId="51750FA5" w:rsidR="00202665" w:rsidRDefault="00202665" w:rsidP="00202665">
      <w:pPr>
        <w:rPr>
          <w:rFonts w:cs="Arial"/>
          <w:color w:val="000000"/>
          <w:spacing w:val="-4"/>
        </w:rPr>
      </w:pPr>
      <w:r w:rsidRPr="00380F0F">
        <w:rPr>
          <w:b/>
          <w:bCs/>
        </w:rPr>
        <w:t>Parágrafo</w:t>
      </w:r>
      <w:r w:rsidRPr="00E15932">
        <w:rPr>
          <w:rFonts w:cs="Arial"/>
          <w:b/>
          <w:color w:val="000000"/>
          <w:spacing w:val="-4"/>
        </w:rPr>
        <w:t xml:space="preserve">. </w:t>
      </w:r>
      <w:r w:rsidRPr="0072670B">
        <w:rPr>
          <w:rFonts w:cs="Arial"/>
          <w:bCs/>
          <w:color w:val="000000"/>
          <w:spacing w:val="-4"/>
        </w:rPr>
        <w:t xml:space="preserve">Las </w:t>
      </w:r>
      <w:r w:rsidR="0072670B" w:rsidRPr="0072670B">
        <w:rPr>
          <w:rFonts w:cs="Arial"/>
          <w:bCs/>
          <w:color w:val="000000"/>
          <w:spacing w:val="-4"/>
        </w:rPr>
        <w:t>responsabilidades</w:t>
      </w:r>
      <w:r w:rsidRPr="0072670B">
        <w:rPr>
          <w:rFonts w:cs="Arial"/>
          <w:bCs/>
          <w:color w:val="000000"/>
          <w:spacing w:val="-4"/>
        </w:rPr>
        <w:t xml:space="preserve"> de este artículo </w:t>
      </w:r>
      <w:r w:rsidR="006E470C" w:rsidRPr="0072670B">
        <w:rPr>
          <w:rFonts w:cs="Arial"/>
          <w:bCs/>
          <w:color w:val="000000"/>
          <w:spacing w:val="-4"/>
        </w:rPr>
        <w:t>pueden ser desarrolladas por el</w:t>
      </w:r>
      <w:r w:rsidR="0072670B">
        <w:rPr>
          <w:rFonts w:cs="Arial"/>
          <w:bCs/>
          <w:color w:val="000000"/>
          <w:spacing w:val="-4"/>
        </w:rPr>
        <w:t xml:space="preserve"> representante de que trata el literal c) del artículo 4 de la Resolución CREG 200 de 2019, o aquellas que la modifiquen</w:t>
      </w:r>
      <w:r w:rsidR="00563697">
        <w:rPr>
          <w:rFonts w:cs="Arial"/>
          <w:bCs/>
          <w:color w:val="000000"/>
          <w:spacing w:val="-4"/>
        </w:rPr>
        <w:t>, adicionen</w:t>
      </w:r>
      <w:r w:rsidR="0072670B">
        <w:rPr>
          <w:rFonts w:cs="Arial"/>
          <w:bCs/>
          <w:color w:val="000000"/>
          <w:spacing w:val="-4"/>
        </w:rPr>
        <w:t xml:space="preserve"> o </w:t>
      </w:r>
      <w:r w:rsidR="004C5E71">
        <w:rPr>
          <w:rFonts w:cs="Arial"/>
          <w:bCs/>
          <w:color w:val="000000"/>
          <w:spacing w:val="-4"/>
        </w:rPr>
        <w:t>sustituyan</w:t>
      </w:r>
      <w:r w:rsidR="0072670B">
        <w:rPr>
          <w:rFonts w:cs="Arial"/>
          <w:bCs/>
          <w:color w:val="000000"/>
          <w:spacing w:val="-4"/>
        </w:rPr>
        <w:t xml:space="preserve">, </w:t>
      </w:r>
      <w:r w:rsidR="0061605C">
        <w:rPr>
          <w:rFonts w:cs="Arial"/>
          <w:bCs/>
          <w:color w:val="000000"/>
          <w:spacing w:val="-4"/>
        </w:rPr>
        <w:t>o por un agente transportador que haya sido encargado</w:t>
      </w:r>
      <w:r w:rsidR="006B1FD1">
        <w:rPr>
          <w:rFonts w:cs="Arial"/>
          <w:bCs/>
          <w:color w:val="000000"/>
          <w:spacing w:val="-4"/>
        </w:rPr>
        <w:t xml:space="preserve"> de común acuerdo</w:t>
      </w:r>
      <w:r w:rsidR="0061605C">
        <w:rPr>
          <w:rFonts w:cs="Arial"/>
          <w:bCs/>
          <w:color w:val="000000"/>
          <w:spacing w:val="-4"/>
        </w:rPr>
        <w:t xml:space="preserve"> con dichas actividades. Esto también deberá ser especificado en el ACCG.</w:t>
      </w:r>
    </w:p>
    <w:p w14:paraId="1DCAF5B6" w14:textId="77777777" w:rsidR="00202665" w:rsidRPr="00202665" w:rsidRDefault="00202665" w:rsidP="009849C5">
      <w:pPr>
        <w:spacing w:after="120"/>
        <w:rPr>
          <w:lang w:val="x-none"/>
        </w:rPr>
      </w:pPr>
    </w:p>
    <w:p w14:paraId="33589D4B" w14:textId="7A2693F4" w:rsidR="001B63D1" w:rsidRPr="00980200" w:rsidRDefault="007E2CD4" w:rsidP="00264BF1">
      <w:pPr>
        <w:pStyle w:val="ARTICULOS"/>
        <w:keepNext/>
        <w:ind w:left="0" w:firstLine="0"/>
        <w:contextualSpacing/>
        <w:outlineLvl w:val="1"/>
        <w:rPr>
          <w:rFonts w:eastAsia="Arial"/>
        </w:rPr>
      </w:pPr>
      <w:bookmarkStart w:id="14" w:name="_Ref117239669"/>
      <w:bookmarkStart w:id="15" w:name="_Ref117243139"/>
      <w:r w:rsidRPr="00980200">
        <w:rPr>
          <w:b/>
          <w:lang w:val="es-MX"/>
        </w:rPr>
        <w:t>Disponibilidad de activos y maniobras.</w:t>
      </w:r>
      <w:r w:rsidRPr="00980200">
        <w:rPr>
          <w:lang w:val="es-MX"/>
        </w:rPr>
        <w:t xml:space="preserve"> </w:t>
      </w:r>
      <w:r w:rsidR="00531EB5" w:rsidRPr="00980200">
        <w:rPr>
          <w:rFonts w:eastAsia="Arial"/>
          <w:lang w:val="es-CO"/>
        </w:rPr>
        <w:t xml:space="preserve">Los eventos sobre los </w:t>
      </w:r>
      <w:r w:rsidR="00EA6FCB" w:rsidRPr="00980200">
        <w:rPr>
          <w:rFonts w:eastAsia="Arial"/>
          <w:lang w:val="es-CO"/>
        </w:rPr>
        <w:t>ACC</w:t>
      </w:r>
      <w:r w:rsidR="00531EB5" w:rsidRPr="00980200">
        <w:rPr>
          <w:rFonts w:eastAsia="Arial"/>
          <w:lang w:val="es-CO"/>
        </w:rPr>
        <w:t xml:space="preserve"> que componen el </w:t>
      </w:r>
      <w:r w:rsidR="00EA6FCB" w:rsidRPr="00980200">
        <w:rPr>
          <w:rFonts w:eastAsia="Arial"/>
          <w:lang w:val="es-CO"/>
        </w:rPr>
        <w:t>RACC</w:t>
      </w:r>
      <w:r w:rsidR="00531EB5" w:rsidRPr="00980200">
        <w:rPr>
          <w:rFonts w:eastAsia="Arial"/>
          <w:lang w:val="es-CO"/>
        </w:rPr>
        <w:t xml:space="preserve">, deberán ser reportados al CND por el </w:t>
      </w:r>
      <w:r w:rsidR="00EA6FCB" w:rsidRPr="00980200">
        <w:rPr>
          <w:rFonts w:eastAsia="Arial"/>
          <w:lang w:val="es-CO"/>
        </w:rPr>
        <w:t>representante de que trat</w:t>
      </w:r>
      <w:r w:rsidR="001B63D1" w:rsidRPr="00980200">
        <w:rPr>
          <w:rFonts w:eastAsia="Arial"/>
          <w:lang w:val="es-CO"/>
        </w:rPr>
        <w:t>a</w:t>
      </w:r>
      <w:r w:rsidR="00EA6FCB" w:rsidRPr="00980200">
        <w:rPr>
          <w:rFonts w:eastAsia="Arial"/>
          <w:lang w:val="es-CO"/>
        </w:rPr>
        <w:t xml:space="preserve"> el parágrafo del artículo </w:t>
      </w:r>
      <w:r w:rsidR="00EA6FCB" w:rsidRPr="00980200">
        <w:rPr>
          <w:rFonts w:eastAsia="Arial"/>
          <w:lang w:val="es-CO"/>
        </w:rPr>
        <w:fldChar w:fldCharType="begin"/>
      </w:r>
      <w:r w:rsidR="00EA6FCB" w:rsidRPr="00980200">
        <w:rPr>
          <w:rFonts w:eastAsia="Arial"/>
          <w:lang w:val="es-CO"/>
        </w:rPr>
        <w:instrText xml:space="preserve"> REF _Ref117238609 \r \h\t </w:instrText>
      </w:r>
      <w:r w:rsidR="00EA6FCB" w:rsidRPr="00980200">
        <w:rPr>
          <w:rFonts w:eastAsia="Arial"/>
          <w:lang w:val="es-CO"/>
        </w:rPr>
      </w:r>
      <w:r w:rsidR="00EA6FCB" w:rsidRPr="00980200">
        <w:rPr>
          <w:rFonts w:eastAsia="Arial"/>
          <w:lang w:val="es-CO"/>
        </w:rPr>
        <w:fldChar w:fldCharType="separate"/>
      </w:r>
      <w:r w:rsidR="00951DFD">
        <w:rPr>
          <w:rFonts w:eastAsia="Arial"/>
          <w:lang w:val="es-CO"/>
        </w:rPr>
        <w:t>16</w:t>
      </w:r>
      <w:r w:rsidR="00EA6FCB" w:rsidRPr="00980200">
        <w:rPr>
          <w:rFonts w:eastAsia="Arial"/>
          <w:lang w:val="es-CO"/>
        </w:rPr>
        <w:fldChar w:fldCharType="end"/>
      </w:r>
      <w:r w:rsidR="00EA6FCB" w:rsidRPr="00980200">
        <w:rPr>
          <w:rFonts w:eastAsia="Arial"/>
          <w:lang w:val="es-CO"/>
        </w:rPr>
        <w:t xml:space="preserve"> de esta resolución</w:t>
      </w:r>
      <w:r w:rsidR="00531EB5" w:rsidRPr="00980200">
        <w:rPr>
          <w:rFonts w:eastAsia="Arial"/>
          <w:lang w:val="es-CO"/>
        </w:rPr>
        <w:t>, máximo a los diez (10) minutos después de que estos ocurran.</w:t>
      </w:r>
      <w:bookmarkEnd w:id="14"/>
      <w:r w:rsidR="00980200">
        <w:rPr>
          <w:rFonts w:eastAsia="Arial"/>
          <w:lang w:val="es-CO"/>
        </w:rPr>
        <w:t xml:space="preserve"> </w:t>
      </w:r>
      <w:r w:rsidR="00531EB5" w:rsidRPr="00980200">
        <w:rPr>
          <w:rFonts w:eastAsia="Arial"/>
          <w:lang w:val="es-CO"/>
        </w:rPr>
        <w:t>Adicionalmente, los cambios de disponibilidad y las maniobras operativas que modifiquen la topología de los activos que componen la RACC deberán ser registrados en los sistemas de información del CND mediante los medios que el CND defina para esto antes de las 03:00 horas del día posterior a la operación.</w:t>
      </w:r>
      <w:bookmarkEnd w:id="15"/>
      <w:r w:rsidR="00531EB5" w:rsidRPr="00980200">
        <w:rPr>
          <w:rFonts w:eastAsia="Arial"/>
          <w:lang w:val="es-CO"/>
        </w:rPr>
        <w:t xml:space="preserve"> </w:t>
      </w:r>
    </w:p>
    <w:p w14:paraId="6599FEF5" w14:textId="77777777" w:rsidR="001B63D1" w:rsidRDefault="001B63D1" w:rsidP="001B63D1">
      <w:pPr>
        <w:rPr>
          <w:rFonts w:eastAsia="Arial"/>
        </w:rPr>
      </w:pPr>
    </w:p>
    <w:p w14:paraId="01395D80" w14:textId="7A5E56A4" w:rsidR="00EB6E22" w:rsidRDefault="00EB6E22" w:rsidP="001B63D1">
      <w:pPr>
        <w:rPr>
          <w:rFonts w:eastAsia="Arial"/>
        </w:rPr>
      </w:pPr>
      <w:r>
        <w:rPr>
          <w:rFonts w:eastAsia="Arial"/>
        </w:rPr>
        <w:t>E</w:t>
      </w:r>
      <w:r w:rsidRPr="00980200">
        <w:rPr>
          <w:rFonts w:eastAsia="Arial"/>
        </w:rPr>
        <w:t xml:space="preserve">l representante de que trata el parágrafo del artículo </w:t>
      </w:r>
      <w:r w:rsidRPr="00980200">
        <w:rPr>
          <w:rFonts w:eastAsia="Arial"/>
        </w:rPr>
        <w:fldChar w:fldCharType="begin"/>
      </w:r>
      <w:r w:rsidRPr="00980200">
        <w:rPr>
          <w:rFonts w:eastAsia="Arial"/>
        </w:rPr>
        <w:instrText xml:space="preserve"> REF _Ref117238609 \r \h\t </w:instrText>
      </w:r>
      <w:r w:rsidRPr="00980200">
        <w:rPr>
          <w:rFonts w:eastAsia="Arial"/>
        </w:rPr>
      </w:r>
      <w:r w:rsidRPr="00980200">
        <w:rPr>
          <w:rFonts w:eastAsia="Arial"/>
        </w:rPr>
        <w:fldChar w:fldCharType="separate"/>
      </w:r>
      <w:r w:rsidR="00951DFD">
        <w:rPr>
          <w:rFonts w:eastAsia="Arial"/>
        </w:rPr>
        <w:t>16</w:t>
      </w:r>
      <w:r w:rsidRPr="00980200">
        <w:rPr>
          <w:rFonts w:eastAsia="Arial"/>
        </w:rPr>
        <w:fldChar w:fldCharType="end"/>
      </w:r>
      <w:r w:rsidRPr="00980200">
        <w:rPr>
          <w:rFonts w:eastAsia="Arial"/>
        </w:rPr>
        <w:t xml:space="preserve"> de esta resolución</w:t>
      </w:r>
      <w:r>
        <w:rPr>
          <w:rFonts w:eastAsia="Arial"/>
        </w:rPr>
        <w:t xml:space="preserve"> será el encargado de la ejecución de maniobras de los AC</w:t>
      </w:r>
      <w:r w:rsidR="00381B24">
        <w:rPr>
          <w:rFonts w:eastAsia="Arial"/>
        </w:rPr>
        <w:t>C que sean necesarios bajo la coordinación del CND.</w:t>
      </w:r>
    </w:p>
    <w:p w14:paraId="6133E945" w14:textId="77777777" w:rsidR="00EB6E22" w:rsidRDefault="00EB6E22" w:rsidP="001B63D1">
      <w:pPr>
        <w:rPr>
          <w:rFonts w:eastAsia="Arial"/>
        </w:rPr>
      </w:pPr>
    </w:p>
    <w:p w14:paraId="55A23A5C" w14:textId="6CB1B42A" w:rsidR="00571043" w:rsidRDefault="00531EB5" w:rsidP="001B63D1">
      <w:pPr>
        <w:rPr>
          <w:rFonts w:eastAsia="Arial"/>
        </w:rPr>
      </w:pPr>
      <w:r w:rsidRPr="23BD189F">
        <w:rPr>
          <w:rFonts w:eastAsia="Arial"/>
        </w:rPr>
        <w:t xml:space="preserve">Esta información será contrastada con la información disponible </w:t>
      </w:r>
      <w:r w:rsidR="00571043">
        <w:rPr>
          <w:rFonts w:eastAsia="Arial"/>
        </w:rPr>
        <w:t xml:space="preserve">en </w:t>
      </w:r>
      <w:r w:rsidRPr="23BD189F">
        <w:rPr>
          <w:rFonts w:eastAsia="Arial"/>
        </w:rPr>
        <w:t xml:space="preserve">el sistema SCADA del CND y en caso de que existan inconsistencias, la información registrada en el SCADA del CND tendrá prevalencia sobre la información reportada por el </w:t>
      </w:r>
      <w:r w:rsidR="008728B4">
        <w:rPr>
          <w:rFonts w:eastAsia="Arial"/>
        </w:rPr>
        <w:t xml:space="preserve">representante de que trata el parágrafo del artículo </w:t>
      </w:r>
      <w:r w:rsidR="008728B4">
        <w:rPr>
          <w:rFonts w:eastAsia="Arial"/>
        </w:rPr>
        <w:fldChar w:fldCharType="begin"/>
      </w:r>
      <w:r w:rsidR="008728B4">
        <w:rPr>
          <w:rFonts w:eastAsia="Arial"/>
        </w:rPr>
        <w:instrText xml:space="preserve"> REF _Ref117238609 \r \h\t </w:instrText>
      </w:r>
      <w:r w:rsidR="008728B4">
        <w:rPr>
          <w:rFonts w:eastAsia="Arial"/>
        </w:rPr>
      </w:r>
      <w:r w:rsidR="008728B4">
        <w:rPr>
          <w:rFonts w:eastAsia="Arial"/>
        </w:rPr>
        <w:fldChar w:fldCharType="separate"/>
      </w:r>
      <w:r w:rsidR="00951DFD">
        <w:rPr>
          <w:rFonts w:eastAsia="Arial"/>
        </w:rPr>
        <w:t>16</w:t>
      </w:r>
      <w:r w:rsidR="008728B4">
        <w:rPr>
          <w:rFonts w:eastAsia="Arial"/>
        </w:rPr>
        <w:fldChar w:fldCharType="end"/>
      </w:r>
      <w:r w:rsidR="008728B4">
        <w:rPr>
          <w:rFonts w:eastAsia="Arial"/>
        </w:rPr>
        <w:t xml:space="preserve"> de esta resolución</w:t>
      </w:r>
      <w:r w:rsidRPr="23BD189F">
        <w:rPr>
          <w:rFonts w:eastAsia="Arial"/>
        </w:rPr>
        <w:t xml:space="preserve">. </w:t>
      </w:r>
    </w:p>
    <w:p w14:paraId="2FD6F520" w14:textId="77777777" w:rsidR="00571043" w:rsidRDefault="00571043" w:rsidP="001B63D1">
      <w:pPr>
        <w:rPr>
          <w:rFonts w:eastAsia="Arial"/>
        </w:rPr>
      </w:pPr>
    </w:p>
    <w:p w14:paraId="247DB54A" w14:textId="2359B771" w:rsidR="00887C79" w:rsidRDefault="00BE4E32" w:rsidP="00BE4E32">
      <w:pPr>
        <w:rPr>
          <w:rFonts w:eastAsia="Arial"/>
        </w:rPr>
      </w:pPr>
      <w:r w:rsidRPr="00BE4E32">
        <w:rPr>
          <w:rFonts w:eastAsia="Arial"/>
        </w:rPr>
        <w:t>Esta información</w:t>
      </w:r>
      <w:r w:rsidR="007B2FA3">
        <w:rPr>
          <w:rFonts w:eastAsia="Arial"/>
        </w:rPr>
        <w:t xml:space="preserve"> </w:t>
      </w:r>
      <w:r w:rsidR="004412F8">
        <w:rPr>
          <w:rFonts w:eastAsia="Arial"/>
        </w:rPr>
        <w:t xml:space="preserve">será utilizada para la operación y </w:t>
      </w:r>
      <w:r w:rsidRPr="00BE4E32">
        <w:rPr>
          <w:rFonts w:eastAsia="Arial"/>
        </w:rPr>
        <w:t>para el cálculo de la Máxima Capacidad del Punto de Conexión Compartida (MCPCC)</w:t>
      </w:r>
      <w:r w:rsidR="002009BF">
        <w:rPr>
          <w:rFonts w:eastAsia="Arial"/>
        </w:rPr>
        <w:t xml:space="preserve"> de que trata el artículo </w:t>
      </w:r>
      <w:r w:rsidR="002009BF">
        <w:rPr>
          <w:rFonts w:eastAsia="Arial"/>
        </w:rPr>
        <w:fldChar w:fldCharType="begin"/>
      </w:r>
      <w:r w:rsidR="002009BF">
        <w:rPr>
          <w:rFonts w:eastAsia="Arial"/>
        </w:rPr>
        <w:instrText xml:space="preserve"> REF _Ref118131023 \r \h \t </w:instrText>
      </w:r>
      <w:r w:rsidR="002009BF">
        <w:rPr>
          <w:rFonts w:eastAsia="Arial"/>
        </w:rPr>
      </w:r>
      <w:r w:rsidR="002009BF">
        <w:rPr>
          <w:rFonts w:eastAsia="Arial"/>
        </w:rPr>
        <w:fldChar w:fldCharType="separate"/>
      </w:r>
      <w:r w:rsidR="00951DFD">
        <w:rPr>
          <w:rFonts w:eastAsia="Arial"/>
        </w:rPr>
        <w:t>19</w:t>
      </w:r>
      <w:r w:rsidR="002009BF">
        <w:rPr>
          <w:rFonts w:eastAsia="Arial"/>
        </w:rPr>
        <w:fldChar w:fldCharType="end"/>
      </w:r>
      <w:r w:rsidR="002009BF">
        <w:rPr>
          <w:rFonts w:eastAsia="Arial"/>
        </w:rPr>
        <w:t xml:space="preserve"> de esta resolución</w:t>
      </w:r>
      <w:r w:rsidRPr="00BE4E32">
        <w:rPr>
          <w:rFonts w:eastAsia="Arial"/>
        </w:rPr>
        <w:t xml:space="preserve">. </w:t>
      </w:r>
    </w:p>
    <w:p w14:paraId="00DD8AB7" w14:textId="77777777" w:rsidR="00A657C8" w:rsidRPr="00BE4E32" w:rsidRDefault="00A657C8" w:rsidP="009849C5">
      <w:pPr>
        <w:spacing w:after="120"/>
      </w:pPr>
    </w:p>
    <w:p w14:paraId="3DA5912D" w14:textId="7EAFE4FE" w:rsidR="00DD49EE" w:rsidRDefault="00DD49EE" w:rsidP="00264BF1">
      <w:pPr>
        <w:pStyle w:val="ARTICULOS"/>
        <w:keepNext/>
        <w:ind w:left="0" w:firstLine="0"/>
        <w:contextualSpacing/>
        <w:outlineLvl w:val="1"/>
      </w:pPr>
      <w:bookmarkStart w:id="16" w:name="_Ref117239712"/>
      <w:r>
        <w:rPr>
          <w:rFonts w:cs="Arial"/>
          <w:b/>
          <w:bCs w:val="0"/>
          <w:color w:val="000000"/>
          <w:spacing w:val="-4"/>
          <w:lang w:val="es-MX"/>
        </w:rPr>
        <w:t>Pr</w:t>
      </w:r>
      <w:proofErr w:type="spellStart"/>
      <w:r w:rsidR="00A657C8" w:rsidRPr="00DD49EE">
        <w:rPr>
          <w:rFonts w:cs="Arial"/>
          <w:b/>
          <w:bCs w:val="0"/>
          <w:color w:val="000000"/>
          <w:spacing w:val="-4"/>
        </w:rPr>
        <w:t>ogramación</w:t>
      </w:r>
      <w:proofErr w:type="spellEnd"/>
      <w:r w:rsidR="00A657C8" w:rsidRPr="00DD49EE">
        <w:rPr>
          <w:rFonts w:cs="Arial"/>
          <w:b/>
          <w:bCs w:val="0"/>
          <w:color w:val="000000"/>
          <w:spacing w:val="-4"/>
        </w:rPr>
        <w:t xml:space="preserve"> de mantenimientos</w:t>
      </w:r>
      <w:r w:rsidR="00A657C8" w:rsidRPr="00DD49EE">
        <w:rPr>
          <w:rFonts w:cs="Arial"/>
          <w:b/>
          <w:bCs w:val="0"/>
          <w:color w:val="000000"/>
          <w:spacing w:val="-4"/>
          <w:lang w:val="es-CO"/>
        </w:rPr>
        <w:t>.</w:t>
      </w:r>
      <w:r w:rsidR="00A657C8" w:rsidRPr="00DD49EE">
        <w:rPr>
          <w:rFonts w:cs="Arial"/>
          <w:color w:val="000000"/>
          <w:spacing w:val="-4"/>
          <w:lang w:val="es-CO"/>
        </w:rPr>
        <w:t xml:space="preserve"> </w:t>
      </w:r>
      <w:r>
        <w:t xml:space="preserve">Todos los activos de nivel 4 </w:t>
      </w:r>
      <w:r>
        <w:rPr>
          <w:lang w:val="es-MX"/>
        </w:rPr>
        <w:t xml:space="preserve">conforme </w:t>
      </w:r>
      <w:r w:rsidR="007A1225">
        <w:rPr>
          <w:lang w:val="es-MX"/>
        </w:rPr>
        <w:t xml:space="preserve">el nivel de tensión definido en </w:t>
      </w:r>
      <w:r>
        <w:rPr>
          <w:lang w:val="es-MX"/>
        </w:rPr>
        <w:t>la Resolución CREG 015 de 2018, o aquellas que la modifiquen</w:t>
      </w:r>
      <w:r w:rsidR="00563697">
        <w:rPr>
          <w:lang w:val="es-MX"/>
        </w:rPr>
        <w:t>, adicionen</w:t>
      </w:r>
      <w:r>
        <w:rPr>
          <w:lang w:val="es-MX"/>
        </w:rPr>
        <w:t xml:space="preserve"> o sustituyan, </w:t>
      </w:r>
      <w:r>
        <w:t>que hacen parte del RACC y los demás que el CND considere necesarios</w:t>
      </w:r>
      <w:r w:rsidR="00912C61">
        <w:rPr>
          <w:lang w:val="es-CO"/>
        </w:rPr>
        <w:t xml:space="preserve"> para el cumplimiento de lo establecido en esta resolución</w:t>
      </w:r>
      <w:r w:rsidR="00513C55">
        <w:rPr>
          <w:lang w:val="es-MX"/>
        </w:rPr>
        <w:t>,</w:t>
      </w:r>
      <w:r>
        <w:t xml:space="preserve"> serán considerados consignables en los términos establecidos en la regulación </w:t>
      </w:r>
      <w:r w:rsidR="0078299F">
        <w:rPr>
          <w:lang w:val="es-MX"/>
        </w:rPr>
        <w:t>vigente</w:t>
      </w:r>
      <w:r>
        <w:t xml:space="preserve">. El </w:t>
      </w:r>
      <w:r>
        <w:rPr>
          <w:rFonts w:eastAsia="Arial"/>
          <w:lang w:val="es-CO"/>
        </w:rPr>
        <w:t xml:space="preserve">representante de que trata el parágrafo del artículo </w:t>
      </w:r>
      <w:r>
        <w:rPr>
          <w:rFonts w:eastAsia="Arial"/>
          <w:lang w:val="es-CO"/>
        </w:rPr>
        <w:fldChar w:fldCharType="begin"/>
      </w:r>
      <w:r>
        <w:rPr>
          <w:rFonts w:eastAsia="Arial"/>
          <w:lang w:val="es-CO"/>
        </w:rPr>
        <w:instrText xml:space="preserve"> REF _Ref117238609 \r \h\t </w:instrText>
      </w:r>
      <w:r>
        <w:rPr>
          <w:rFonts w:eastAsia="Arial"/>
          <w:lang w:val="es-CO"/>
        </w:rPr>
      </w:r>
      <w:r>
        <w:rPr>
          <w:rFonts w:eastAsia="Arial"/>
          <w:lang w:val="es-CO"/>
        </w:rPr>
        <w:fldChar w:fldCharType="separate"/>
      </w:r>
      <w:r w:rsidR="00951DFD">
        <w:rPr>
          <w:rFonts w:eastAsia="Arial"/>
          <w:lang w:val="es-CO"/>
        </w:rPr>
        <w:t>16</w:t>
      </w:r>
      <w:r>
        <w:rPr>
          <w:rFonts w:eastAsia="Arial"/>
          <w:lang w:val="es-CO"/>
        </w:rPr>
        <w:fldChar w:fldCharType="end"/>
      </w:r>
      <w:r>
        <w:rPr>
          <w:rFonts w:eastAsia="Arial"/>
          <w:lang w:val="es-CO"/>
        </w:rPr>
        <w:t xml:space="preserve"> de esta resolución</w:t>
      </w:r>
      <w:r>
        <w:t xml:space="preserve"> será el responsable de ingresar y coordinar las actividades que sean necesarias para la realización de los mantenimientos de los activos compartidos consignables en el sistema de información proporcionado </w:t>
      </w:r>
      <w:r>
        <w:lastRenderedPageBreak/>
        <w:t>por el CND.</w:t>
      </w:r>
      <w:bookmarkEnd w:id="16"/>
    </w:p>
    <w:p w14:paraId="28A3250E" w14:textId="77777777" w:rsidR="00DD49EE" w:rsidRPr="008C2097" w:rsidRDefault="00DD49EE" w:rsidP="008C2097"/>
    <w:p w14:paraId="5458C09C" w14:textId="642E76AD" w:rsidR="00DD49EE" w:rsidRDefault="00DD49EE" w:rsidP="00DD49EE">
      <w:r>
        <w:t xml:space="preserve">El </w:t>
      </w:r>
      <w:r>
        <w:rPr>
          <w:rFonts w:eastAsia="Arial"/>
        </w:rPr>
        <w:t xml:space="preserve">representante de que trata el parágrafo del artículo </w:t>
      </w:r>
      <w:r>
        <w:rPr>
          <w:rFonts w:eastAsia="Arial"/>
        </w:rPr>
        <w:fldChar w:fldCharType="begin"/>
      </w:r>
      <w:r>
        <w:rPr>
          <w:rFonts w:eastAsia="Arial"/>
        </w:rPr>
        <w:instrText xml:space="preserve"> REF _Ref117238609 \r \h\t </w:instrText>
      </w:r>
      <w:r>
        <w:rPr>
          <w:rFonts w:eastAsia="Arial"/>
        </w:rPr>
      </w:r>
      <w:r>
        <w:rPr>
          <w:rFonts w:eastAsia="Arial"/>
        </w:rPr>
        <w:fldChar w:fldCharType="separate"/>
      </w:r>
      <w:r w:rsidR="00951DFD">
        <w:rPr>
          <w:rFonts w:eastAsia="Arial"/>
        </w:rPr>
        <w:t>16</w:t>
      </w:r>
      <w:r>
        <w:rPr>
          <w:rFonts w:eastAsia="Arial"/>
        </w:rPr>
        <w:fldChar w:fldCharType="end"/>
      </w:r>
      <w:r>
        <w:rPr>
          <w:rFonts w:eastAsia="Arial"/>
        </w:rPr>
        <w:t xml:space="preserve"> de esta resolución</w:t>
      </w:r>
      <w:r>
        <w:t xml:space="preserve"> coordinará con los generadores participantes representantes de las plantas individuales</w:t>
      </w:r>
      <w:r w:rsidR="0078299F">
        <w:t xml:space="preserve"> que hagan parte del </w:t>
      </w:r>
      <w:r w:rsidR="0078299F" w:rsidRPr="0078299F">
        <w:t>ACCG</w:t>
      </w:r>
      <w:r>
        <w:t xml:space="preserve">, las limitaciones que se deriven de disminuciones de la capacidad máxima de transporte en los ACC o en el PCC. </w:t>
      </w:r>
      <w:r w:rsidR="0078299F">
        <w:t xml:space="preserve"> </w:t>
      </w:r>
    </w:p>
    <w:p w14:paraId="581D7C35" w14:textId="77777777" w:rsidR="00DD49EE" w:rsidRDefault="00DD49EE" w:rsidP="00DD49EE"/>
    <w:p w14:paraId="501A59A2" w14:textId="3C9F6357" w:rsidR="00DD49EE" w:rsidRDefault="00DD49EE" w:rsidP="00DD49EE">
      <w:r>
        <w:t>Las plantas individuales deberán reflejar esta condición en la declaración de disponibilidad de la oferta para el despacho de acuerdo con la solicitud de mantenimiento. En caso de que esto no se cumpla</w:t>
      </w:r>
      <w:r w:rsidR="0078299F">
        <w:t>,</w:t>
      </w:r>
      <w:r>
        <w:t xml:space="preserve"> el CND entenderá que no se realizará el mantenimiento. Para los ACC se permitirán consignaciones de emergencia.</w:t>
      </w:r>
    </w:p>
    <w:p w14:paraId="2BCA66A4" w14:textId="77777777" w:rsidR="002F1A63" w:rsidRDefault="002F1A63" w:rsidP="00DD49EE"/>
    <w:p w14:paraId="6ED3ACC6" w14:textId="3A6A77E7" w:rsidR="002F1A63" w:rsidRDefault="002F1A63" w:rsidP="00DD49EE">
      <w:r w:rsidRPr="00BE4E32">
        <w:rPr>
          <w:rFonts w:eastAsia="Arial"/>
        </w:rPr>
        <w:t>Esta información</w:t>
      </w:r>
      <w:r>
        <w:rPr>
          <w:rFonts w:eastAsia="Arial"/>
        </w:rPr>
        <w:t xml:space="preserve"> también</w:t>
      </w:r>
      <w:r w:rsidRPr="00BE4E32">
        <w:rPr>
          <w:rFonts w:eastAsia="Arial"/>
        </w:rPr>
        <w:t xml:space="preserve"> será utilizada para el cálculo de la Máxima Capacidad del Punto de Conexión Compartida (MCPCC)</w:t>
      </w:r>
      <w:r w:rsidR="008A02D2">
        <w:rPr>
          <w:rFonts w:eastAsia="Arial"/>
        </w:rPr>
        <w:t xml:space="preserve"> de que trata el artículo </w:t>
      </w:r>
      <w:r w:rsidR="008A02D2">
        <w:rPr>
          <w:rFonts w:eastAsia="Arial"/>
        </w:rPr>
        <w:fldChar w:fldCharType="begin"/>
      </w:r>
      <w:r w:rsidR="008A02D2">
        <w:rPr>
          <w:rFonts w:eastAsia="Arial"/>
        </w:rPr>
        <w:instrText xml:space="preserve"> REF _Ref118131023 \r \h \t </w:instrText>
      </w:r>
      <w:r w:rsidR="008A02D2">
        <w:rPr>
          <w:rFonts w:eastAsia="Arial"/>
        </w:rPr>
      </w:r>
      <w:r w:rsidR="008A02D2">
        <w:rPr>
          <w:rFonts w:eastAsia="Arial"/>
        </w:rPr>
        <w:fldChar w:fldCharType="separate"/>
      </w:r>
      <w:r w:rsidR="00951DFD">
        <w:rPr>
          <w:rFonts w:eastAsia="Arial"/>
        </w:rPr>
        <w:t>19</w:t>
      </w:r>
      <w:r w:rsidR="008A02D2">
        <w:rPr>
          <w:rFonts w:eastAsia="Arial"/>
        </w:rPr>
        <w:fldChar w:fldCharType="end"/>
      </w:r>
      <w:r w:rsidR="008A02D2">
        <w:rPr>
          <w:rFonts w:eastAsia="Arial"/>
        </w:rPr>
        <w:t xml:space="preserve"> de esta resolución</w:t>
      </w:r>
      <w:r w:rsidR="008A02D2" w:rsidRPr="00BE4E32">
        <w:rPr>
          <w:rFonts w:eastAsia="Arial"/>
        </w:rPr>
        <w:t>.</w:t>
      </w:r>
      <w:r w:rsidRPr="00BE4E32">
        <w:rPr>
          <w:rFonts w:eastAsia="Arial"/>
        </w:rPr>
        <w:t xml:space="preserve"> </w:t>
      </w:r>
    </w:p>
    <w:p w14:paraId="4BF35008" w14:textId="77777777" w:rsidR="00D26EA6" w:rsidRDefault="00D26EA6" w:rsidP="009849C5">
      <w:pPr>
        <w:spacing w:after="120"/>
      </w:pPr>
    </w:p>
    <w:p w14:paraId="360B73E5" w14:textId="47F6B014" w:rsidR="00927BB4" w:rsidRPr="00D135E3" w:rsidRDefault="005E22F5" w:rsidP="00FF4A79">
      <w:pPr>
        <w:pStyle w:val="ARTICULOS"/>
        <w:keepNext/>
        <w:ind w:left="0" w:firstLine="0"/>
        <w:contextualSpacing/>
        <w:outlineLvl w:val="1"/>
        <w:rPr>
          <w:rFonts w:eastAsia="Arial"/>
          <w:b/>
          <w:bCs w:val="0"/>
        </w:rPr>
      </w:pPr>
      <w:bookmarkStart w:id="17" w:name="_Ref118131023"/>
      <w:r>
        <w:rPr>
          <w:rFonts w:cs="Arial"/>
          <w:b/>
          <w:bCs w:val="0"/>
          <w:color w:val="000000"/>
          <w:spacing w:val="-4"/>
          <w:lang w:val="es-CO"/>
        </w:rPr>
        <w:t>Cálculo</w:t>
      </w:r>
      <w:r w:rsidR="00D26EA6">
        <w:rPr>
          <w:rFonts w:cs="Arial"/>
          <w:b/>
          <w:bCs w:val="0"/>
          <w:color w:val="000000"/>
          <w:spacing w:val="-4"/>
          <w:lang w:val="es-CO"/>
        </w:rPr>
        <w:t xml:space="preserve"> del </w:t>
      </w:r>
      <w:r w:rsidR="00D26EA6" w:rsidRPr="00BE4E32">
        <w:rPr>
          <w:rFonts w:eastAsia="Arial"/>
          <w:b/>
          <w:bCs w:val="0"/>
        </w:rPr>
        <w:t>MCPCC</w:t>
      </w:r>
      <w:r w:rsidR="003929D5">
        <w:rPr>
          <w:rFonts w:eastAsia="Arial"/>
          <w:b/>
          <w:bCs w:val="0"/>
          <w:lang w:val="es-MX"/>
        </w:rPr>
        <w:t xml:space="preserve"> y</w:t>
      </w:r>
      <w:r w:rsidR="00BE2B56">
        <w:rPr>
          <w:rFonts w:eastAsia="Arial"/>
          <w:b/>
          <w:bCs w:val="0"/>
          <w:lang w:val="es-MX"/>
        </w:rPr>
        <w:t xml:space="preserve"> programa de despacho</w:t>
      </w:r>
      <w:r w:rsidR="00D26EA6" w:rsidRPr="009F2528">
        <w:rPr>
          <w:rFonts w:cs="Arial"/>
          <w:b/>
          <w:bCs w:val="0"/>
          <w:color w:val="000000"/>
          <w:spacing w:val="-4"/>
          <w:lang w:val="es-CO"/>
        </w:rPr>
        <w:t>.</w:t>
      </w:r>
      <w:r w:rsidR="00D26EA6" w:rsidRPr="009F2528">
        <w:rPr>
          <w:rFonts w:cs="Arial"/>
          <w:color w:val="000000"/>
          <w:spacing w:val="-4"/>
          <w:lang w:val="es-CO"/>
        </w:rPr>
        <w:t xml:space="preserve"> </w:t>
      </w:r>
      <w:r w:rsidR="004A00A9">
        <w:rPr>
          <w:rFonts w:cs="Arial"/>
          <w:color w:val="000000"/>
          <w:spacing w:val="-4"/>
          <w:lang w:val="es-CO"/>
        </w:rPr>
        <w:t>E</w:t>
      </w:r>
      <w:r w:rsidR="00D20FFE" w:rsidRPr="004551BA">
        <w:rPr>
          <w:rFonts w:cs="Arial"/>
          <w:color w:val="000000"/>
          <w:spacing w:val="-4"/>
          <w:lang w:val="es-MX"/>
        </w:rPr>
        <w:t>l</w:t>
      </w:r>
      <w:r w:rsidR="00D20FFE">
        <w:rPr>
          <w:rFonts w:cs="Arial"/>
          <w:color w:val="000000"/>
          <w:spacing w:val="-4"/>
          <w:lang w:val="es-MX"/>
        </w:rPr>
        <w:t xml:space="preserve"> </w:t>
      </w:r>
      <w:r w:rsidR="00D20FFE" w:rsidRPr="000C1A0D">
        <w:rPr>
          <w:rStyle w:val="normaltextrun"/>
          <w:rFonts w:cs="Arial"/>
        </w:rPr>
        <w:t>ASIC</w:t>
      </w:r>
      <w:r w:rsidR="004A00A9">
        <w:rPr>
          <w:rStyle w:val="normaltextrun"/>
          <w:rFonts w:cs="Arial"/>
          <w:lang w:val="es-MX"/>
        </w:rPr>
        <w:t xml:space="preserve"> y el CND</w:t>
      </w:r>
      <w:r w:rsidR="00D20FFE" w:rsidRPr="000C1A0D">
        <w:rPr>
          <w:rStyle w:val="normaltextrun"/>
          <w:rFonts w:cs="Arial"/>
        </w:rPr>
        <w:t xml:space="preserve"> aplicara</w:t>
      </w:r>
      <w:r w:rsidR="004A00A9">
        <w:rPr>
          <w:rStyle w:val="normaltextrun"/>
          <w:rFonts w:cs="Arial"/>
          <w:lang w:val="es-MX"/>
        </w:rPr>
        <w:t>n</w:t>
      </w:r>
      <w:r w:rsidR="00D20FFE" w:rsidRPr="000C1A0D">
        <w:rPr>
          <w:rStyle w:val="normaltextrun"/>
          <w:rFonts w:cs="Arial"/>
        </w:rPr>
        <w:t xml:space="preserve"> </w:t>
      </w:r>
      <w:r w:rsidR="004A00A9">
        <w:rPr>
          <w:rStyle w:val="normaltextrun"/>
          <w:rFonts w:cs="Arial"/>
          <w:lang w:val="es-MX"/>
        </w:rPr>
        <w:t xml:space="preserve">en relación con el </w:t>
      </w:r>
      <w:r w:rsidR="00D20FFE" w:rsidRPr="000C1A0D">
        <w:rPr>
          <w:rStyle w:val="normaltextrun"/>
          <w:rFonts w:cs="Arial"/>
          <w:lang w:val="es-ES"/>
        </w:rPr>
        <w:t>MCPCC</w:t>
      </w:r>
      <w:bookmarkEnd w:id="17"/>
      <w:r w:rsidR="004B5A77">
        <w:rPr>
          <w:rStyle w:val="normaltextrun"/>
          <w:rFonts w:cs="Arial"/>
          <w:lang w:val="es-ES"/>
        </w:rPr>
        <w:t xml:space="preserve"> </w:t>
      </w:r>
      <w:r w:rsidR="004A00A9">
        <w:rPr>
          <w:rStyle w:val="normaltextrun"/>
          <w:rFonts w:cs="Arial"/>
          <w:lang w:val="es-ES"/>
        </w:rPr>
        <w:t>lo siguiente</w:t>
      </w:r>
      <w:r w:rsidR="004B5A77">
        <w:rPr>
          <w:rStyle w:val="normaltextrun"/>
          <w:rFonts w:cs="Arial"/>
          <w:lang w:val="es-ES"/>
        </w:rPr>
        <w:t>:</w:t>
      </w:r>
    </w:p>
    <w:p w14:paraId="1E9F3082" w14:textId="77777777" w:rsidR="00506072" w:rsidRDefault="00506072" w:rsidP="00927BB4">
      <w:pPr>
        <w:rPr>
          <w:rFonts w:eastAsia="Arial"/>
        </w:rPr>
      </w:pPr>
    </w:p>
    <w:p w14:paraId="7242AB74" w14:textId="16C1CA5F" w:rsidR="004A00A9" w:rsidRDefault="00DD17A4" w:rsidP="00172D46">
      <w:pPr>
        <w:pStyle w:val="Prrafodelista"/>
        <w:numPr>
          <w:ilvl w:val="0"/>
          <w:numId w:val="34"/>
        </w:numPr>
        <w:ind w:left="567"/>
        <w:rPr>
          <w:rFonts w:eastAsia="Arial"/>
        </w:rPr>
      </w:pPr>
      <w:r>
        <w:rPr>
          <w:rStyle w:val="normaltextrun"/>
          <w:rFonts w:cs="Arial"/>
        </w:rPr>
        <w:t>Posterior a la operación, e</w:t>
      </w:r>
      <w:r w:rsidR="004A00A9" w:rsidRPr="000C1A0D">
        <w:rPr>
          <w:rStyle w:val="normaltextrun"/>
          <w:rFonts w:cs="Arial"/>
        </w:rPr>
        <w:t>l</w:t>
      </w:r>
      <w:r w:rsidR="004A00A9">
        <w:rPr>
          <w:rStyle w:val="normaltextrun"/>
          <w:rFonts w:cs="Arial"/>
        </w:rPr>
        <w:t xml:space="preserve"> </w:t>
      </w:r>
      <w:r w:rsidR="00DE7C1E">
        <w:rPr>
          <w:rStyle w:val="normaltextrun"/>
          <w:rFonts w:cs="Arial"/>
        </w:rPr>
        <w:t>CND</w:t>
      </w:r>
      <w:r w:rsidR="004A00A9">
        <w:rPr>
          <w:rStyle w:val="normaltextrun"/>
          <w:rFonts w:cs="Arial"/>
        </w:rPr>
        <w:t xml:space="preserve"> aplicará el</w:t>
      </w:r>
      <w:r w:rsidR="004A00A9" w:rsidRPr="000C1A0D">
        <w:rPr>
          <w:rStyle w:val="normaltextrun"/>
          <w:rFonts w:cs="Arial"/>
        </w:rPr>
        <w:t xml:space="preserve"> procedimiento</w:t>
      </w:r>
      <w:r w:rsidR="004A00A9">
        <w:rPr>
          <w:rStyle w:val="normaltextrun"/>
          <w:rFonts w:cs="Arial"/>
          <w:lang w:val="es-MX"/>
        </w:rPr>
        <w:t xml:space="preserve"> de que trata el </w:t>
      </w:r>
      <w:r w:rsidR="008A052C" w:rsidRPr="008A052C">
        <w:rPr>
          <w:rStyle w:val="normaltextrun"/>
          <w:rFonts w:cs="Arial"/>
          <w:lang w:val="es-MX"/>
        </w:rPr>
        <w:fldChar w:fldCharType="begin"/>
      </w:r>
      <w:r w:rsidR="008A052C" w:rsidRPr="008A052C">
        <w:rPr>
          <w:rStyle w:val="normaltextrun"/>
          <w:rFonts w:cs="Arial"/>
          <w:lang w:val="es-MX"/>
        </w:rPr>
        <w:instrText xml:space="preserve"> REF _Ref118189624 \h  \* MERGEFORMAT </w:instrText>
      </w:r>
      <w:r w:rsidR="008A052C" w:rsidRPr="008A052C">
        <w:rPr>
          <w:rStyle w:val="normaltextrun"/>
          <w:rFonts w:cs="Arial"/>
          <w:lang w:val="es-MX"/>
        </w:rPr>
      </w:r>
      <w:r w:rsidR="008A052C" w:rsidRPr="008A052C">
        <w:rPr>
          <w:rStyle w:val="normaltextrun"/>
          <w:rFonts w:cs="Arial"/>
          <w:lang w:val="es-MX"/>
        </w:rPr>
        <w:fldChar w:fldCharType="separate"/>
      </w:r>
      <w:r w:rsidR="00951DFD" w:rsidRPr="00951DFD">
        <w:rPr>
          <w:rFonts w:cs="Arial"/>
          <w:color w:val="000000"/>
          <w:spacing w:val="-4"/>
        </w:rPr>
        <w:t>Anexo</w:t>
      </w:r>
      <w:r w:rsidR="00951DFD" w:rsidRPr="00951DFD">
        <w:rPr>
          <w:szCs w:val="24"/>
        </w:rPr>
        <w:t xml:space="preserve"> </w:t>
      </w:r>
      <w:r w:rsidR="00951DFD" w:rsidRPr="00951DFD">
        <w:rPr>
          <w:noProof/>
          <w:szCs w:val="24"/>
        </w:rPr>
        <w:t>1</w:t>
      </w:r>
      <w:r w:rsidR="008A052C" w:rsidRPr="008A052C">
        <w:rPr>
          <w:rStyle w:val="normaltextrun"/>
          <w:rFonts w:cs="Arial"/>
          <w:lang w:val="es-MX"/>
        </w:rPr>
        <w:fldChar w:fldCharType="end"/>
      </w:r>
      <w:r w:rsidR="008A052C">
        <w:rPr>
          <w:rStyle w:val="normaltextrun"/>
          <w:rFonts w:cs="Arial"/>
          <w:lang w:val="es-MX"/>
        </w:rPr>
        <w:t xml:space="preserve"> </w:t>
      </w:r>
      <w:r w:rsidR="004A00A9">
        <w:rPr>
          <w:rStyle w:val="normaltextrun"/>
          <w:rFonts w:cs="Arial"/>
          <w:lang w:val="es-MX"/>
        </w:rPr>
        <w:t>de la presente resolución</w:t>
      </w:r>
      <w:r w:rsidR="004A00A9" w:rsidRPr="000C1A0D">
        <w:rPr>
          <w:rStyle w:val="normaltextrun"/>
          <w:rFonts w:cs="Arial"/>
        </w:rPr>
        <w:t xml:space="preserve"> para </w:t>
      </w:r>
      <w:r w:rsidR="004A00A9">
        <w:rPr>
          <w:rStyle w:val="normaltextrun"/>
          <w:rFonts w:cs="Arial"/>
          <w:lang w:val="es-MX"/>
        </w:rPr>
        <w:t xml:space="preserve">calcular el </w:t>
      </w:r>
      <w:r w:rsidR="004A00A9" w:rsidRPr="000C1A0D">
        <w:rPr>
          <w:rStyle w:val="normaltextrun"/>
          <w:rFonts w:cs="Arial"/>
          <w:lang w:val="es-ES"/>
        </w:rPr>
        <w:t>MCPCC</w:t>
      </w:r>
      <w:r w:rsidR="00585201">
        <w:rPr>
          <w:rStyle w:val="normaltextrun"/>
          <w:rFonts w:cs="Arial"/>
          <w:lang w:val="es-ES"/>
        </w:rPr>
        <w:t xml:space="preserve"> para cada hora</w:t>
      </w:r>
      <w:r w:rsidR="00DE7C1E">
        <w:rPr>
          <w:rStyle w:val="normaltextrun"/>
          <w:rFonts w:cs="Arial"/>
          <w:lang w:val="es-ES"/>
        </w:rPr>
        <w:t xml:space="preserve"> y lo informará al ASIC</w:t>
      </w:r>
      <w:r w:rsidR="004A00A9">
        <w:rPr>
          <w:rStyle w:val="normaltextrun"/>
          <w:rFonts w:cs="Arial"/>
          <w:lang w:val="es-ES"/>
        </w:rPr>
        <w:t xml:space="preserve">. </w:t>
      </w:r>
    </w:p>
    <w:p w14:paraId="79EB0E70" w14:textId="77777777" w:rsidR="004A00A9" w:rsidRDefault="004A00A9" w:rsidP="004A00A9">
      <w:pPr>
        <w:pStyle w:val="Prrafodelista"/>
        <w:ind w:left="567"/>
        <w:rPr>
          <w:rFonts w:eastAsia="Arial"/>
        </w:rPr>
      </w:pPr>
    </w:p>
    <w:p w14:paraId="2CB3205B" w14:textId="67CDD154" w:rsidR="00927BB4" w:rsidRPr="0074065F" w:rsidRDefault="00D26EA6" w:rsidP="00172D46">
      <w:pPr>
        <w:pStyle w:val="Prrafodelista"/>
        <w:numPr>
          <w:ilvl w:val="0"/>
          <w:numId w:val="34"/>
        </w:numPr>
        <w:ind w:left="567"/>
        <w:rPr>
          <w:rFonts w:eastAsia="Arial"/>
        </w:rPr>
      </w:pPr>
      <w:r w:rsidRPr="0074065F">
        <w:rPr>
          <w:rFonts w:eastAsia="Arial"/>
        </w:rPr>
        <w:t xml:space="preserve">La </w:t>
      </w:r>
      <w:r w:rsidRPr="0074065F">
        <w:rPr>
          <w:rFonts w:eastAsiaTheme="minorEastAsia"/>
        </w:rPr>
        <w:t>MCPCC</w:t>
      </w:r>
      <w:r w:rsidRPr="0074065F">
        <w:rPr>
          <w:rFonts w:eastAsia="Arial"/>
        </w:rPr>
        <w:t xml:space="preserve"> servirá como insumo en la metodología de cálculo de la disponibilidad comercial ante limitaciones de la capacidad de transporte de que trata el artículo </w:t>
      </w:r>
      <w:r w:rsidRPr="0074065F">
        <w:rPr>
          <w:rFonts w:eastAsia="Arial"/>
        </w:rPr>
        <w:fldChar w:fldCharType="begin"/>
      </w:r>
      <w:r w:rsidRPr="0074065F">
        <w:rPr>
          <w:rFonts w:eastAsia="Arial"/>
        </w:rPr>
        <w:instrText xml:space="preserve"> REF _Ref117240629 \r \h \t </w:instrText>
      </w:r>
      <w:r w:rsidRPr="0074065F">
        <w:rPr>
          <w:rFonts w:eastAsia="Arial"/>
        </w:rPr>
      </w:r>
      <w:r w:rsidRPr="0074065F">
        <w:rPr>
          <w:rFonts w:eastAsia="Arial"/>
        </w:rPr>
        <w:fldChar w:fldCharType="separate"/>
      </w:r>
      <w:r w:rsidR="00951DFD">
        <w:rPr>
          <w:rFonts w:eastAsia="Arial"/>
        </w:rPr>
        <w:t>20</w:t>
      </w:r>
      <w:r w:rsidRPr="0074065F">
        <w:rPr>
          <w:rFonts w:eastAsia="Arial"/>
        </w:rPr>
        <w:fldChar w:fldCharType="end"/>
      </w:r>
      <w:r w:rsidRPr="0074065F">
        <w:rPr>
          <w:rFonts w:eastAsia="Arial"/>
        </w:rPr>
        <w:t xml:space="preserve"> de la presente resolución.</w:t>
      </w:r>
      <w:r w:rsidR="00927BB4" w:rsidRPr="0074065F">
        <w:rPr>
          <w:rFonts w:eastAsia="Arial"/>
        </w:rPr>
        <w:t xml:space="preserve"> </w:t>
      </w:r>
    </w:p>
    <w:p w14:paraId="14B7AC10" w14:textId="77777777" w:rsidR="00927BB4" w:rsidRDefault="00927BB4" w:rsidP="00805731">
      <w:pPr>
        <w:ind w:left="567"/>
        <w:rPr>
          <w:rFonts w:eastAsia="Arial"/>
        </w:rPr>
      </w:pPr>
    </w:p>
    <w:p w14:paraId="74427CC6" w14:textId="21508A85" w:rsidR="00D26EA6" w:rsidRDefault="00927BB4" w:rsidP="00172D46">
      <w:pPr>
        <w:pStyle w:val="Prrafodelista"/>
        <w:numPr>
          <w:ilvl w:val="0"/>
          <w:numId w:val="34"/>
        </w:numPr>
        <w:ind w:left="567"/>
        <w:rPr>
          <w:rFonts w:eastAsia="Arial"/>
          <w:lang w:val="es-ES"/>
        </w:rPr>
      </w:pPr>
      <w:r w:rsidRPr="0074065F">
        <w:rPr>
          <w:rFonts w:eastAsia="Arial"/>
          <w:lang w:val="es-ES"/>
        </w:rPr>
        <w:t>Para el cálculo de la MCPCC en una hora, se tendrán en cu</w:t>
      </w:r>
      <w:r w:rsidR="004A00A9">
        <w:rPr>
          <w:rFonts w:eastAsia="Arial"/>
          <w:lang w:val="es-ES"/>
        </w:rPr>
        <w:t>e</w:t>
      </w:r>
      <w:r w:rsidRPr="0074065F">
        <w:rPr>
          <w:rFonts w:eastAsia="Arial"/>
          <w:lang w:val="es-ES"/>
        </w:rPr>
        <w:t xml:space="preserve">nta las limitaciones del PCC derivadas de las condiciones reales de capacidad y disponibilidad de la </w:t>
      </w:r>
      <w:r w:rsidR="00075788">
        <w:rPr>
          <w:rFonts w:eastAsia="Arial"/>
          <w:lang w:val="es-ES"/>
        </w:rPr>
        <w:t>R</w:t>
      </w:r>
      <w:r w:rsidR="00456C91">
        <w:rPr>
          <w:rFonts w:eastAsia="Arial"/>
          <w:lang w:val="es-ES"/>
        </w:rPr>
        <w:t xml:space="preserve">ACC </w:t>
      </w:r>
      <w:r w:rsidRPr="0074065F">
        <w:rPr>
          <w:rFonts w:eastAsia="Arial"/>
          <w:lang w:val="es-ES"/>
        </w:rPr>
        <w:t>y su duración, así como la generación real de los recursos que componen la conexión</w:t>
      </w:r>
      <w:r w:rsidR="00925614">
        <w:rPr>
          <w:rFonts w:eastAsia="Arial"/>
          <w:lang w:val="es-ES"/>
        </w:rPr>
        <w:t xml:space="preserve"> y los mantenimientos</w:t>
      </w:r>
      <w:r w:rsidR="00390997" w:rsidRPr="0074065F">
        <w:rPr>
          <w:rFonts w:eastAsia="Arial"/>
          <w:lang w:val="es-ES"/>
        </w:rPr>
        <w:t>.</w:t>
      </w:r>
      <w:r w:rsidR="00BF2254">
        <w:rPr>
          <w:rFonts w:eastAsia="Arial"/>
          <w:lang w:val="es-ES"/>
        </w:rPr>
        <w:t xml:space="preserve"> </w:t>
      </w:r>
      <w:r w:rsidR="00662C32">
        <w:rPr>
          <w:rFonts w:eastAsia="Arial"/>
          <w:lang w:val="es-ES"/>
        </w:rPr>
        <w:t>También</w:t>
      </w:r>
      <w:r w:rsidR="00BF2254">
        <w:rPr>
          <w:rFonts w:eastAsia="Arial"/>
          <w:lang w:val="es-ES"/>
        </w:rPr>
        <w:t xml:space="preserve"> se </w:t>
      </w:r>
      <w:r w:rsidR="00563697">
        <w:rPr>
          <w:rFonts w:eastAsia="Arial"/>
          <w:lang w:val="es-ES"/>
        </w:rPr>
        <w:t>podrán</w:t>
      </w:r>
      <w:r w:rsidR="00662C32">
        <w:rPr>
          <w:rFonts w:eastAsia="Arial"/>
          <w:lang w:val="es-ES"/>
        </w:rPr>
        <w:t xml:space="preserve"> tener en cuenta </w:t>
      </w:r>
      <w:r w:rsidR="004261CB">
        <w:rPr>
          <w:rFonts w:eastAsia="Arial"/>
          <w:lang w:val="es-ES"/>
        </w:rPr>
        <w:t xml:space="preserve">los </w:t>
      </w:r>
      <w:r w:rsidR="004261CB" w:rsidRPr="004261CB">
        <w:rPr>
          <w:rFonts w:eastAsia="Arial"/>
          <w:lang w:val="es-ES"/>
        </w:rPr>
        <w:t>criterios de seguridad y confiabilidad establecidos</w:t>
      </w:r>
      <w:r w:rsidR="004261CB">
        <w:rPr>
          <w:rFonts w:eastAsia="Arial"/>
          <w:lang w:val="es-ES"/>
        </w:rPr>
        <w:t xml:space="preserve"> en el</w:t>
      </w:r>
      <w:r w:rsidR="00563697">
        <w:rPr>
          <w:rFonts w:eastAsia="Arial"/>
          <w:lang w:val="es-ES"/>
        </w:rPr>
        <w:t xml:space="preserve"> artículo</w:t>
      </w:r>
      <w:r w:rsidR="004261CB">
        <w:rPr>
          <w:rFonts w:eastAsia="Arial"/>
          <w:lang w:val="es-ES"/>
        </w:rPr>
        <w:t xml:space="preserve"> </w:t>
      </w:r>
      <w:r w:rsidR="00385150">
        <w:rPr>
          <w:rFonts w:eastAsia="Arial"/>
          <w:lang w:val="es-ES"/>
        </w:rPr>
        <w:fldChar w:fldCharType="begin"/>
      </w:r>
      <w:r w:rsidR="00385150">
        <w:rPr>
          <w:rFonts w:eastAsia="Arial"/>
          <w:lang w:val="es-ES"/>
        </w:rPr>
        <w:instrText xml:space="preserve"> REF _Ref117244093 \r \h \t </w:instrText>
      </w:r>
      <w:r w:rsidR="00385150">
        <w:rPr>
          <w:rFonts w:eastAsia="Arial"/>
          <w:lang w:val="es-ES"/>
        </w:rPr>
      </w:r>
      <w:r w:rsidR="00385150">
        <w:rPr>
          <w:rFonts w:eastAsia="Arial"/>
          <w:lang w:val="es-ES"/>
        </w:rPr>
        <w:fldChar w:fldCharType="separate"/>
      </w:r>
      <w:r w:rsidR="00951DFD">
        <w:rPr>
          <w:rFonts w:eastAsia="Arial"/>
          <w:lang w:val="es-ES"/>
        </w:rPr>
        <w:t>21</w:t>
      </w:r>
      <w:r w:rsidR="00385150">
        <w:rPr>
          <w:rFonts w:eastAsia="Arial"/>
          <w:lang w:val="es-ES"/>
        </w:rPr>
        <w:fldChar w:fldCharType="end"/>
      </w:r>
      <w:r w:rsidR="00385150">
        <w:rPr>
          <w:rFonts w:eastAsia="Arial"/>
          <w:lang w:val="es-ES"/>
        </w:rPr>
        <w:t xml:space="preserve"> de esta resolución. </w:t>
      </w:r>
    </w:p>
    <w:p w14:paraId="1BE856CF" w14:textId="77777777" w:rsidR="00FE1B1F" w:rsidRPr="00FE1B1F" w:rsidRDefault="00FE1B1F" w:rsidP="00FE1B1F">
      <w:pPr>
        <w:rPr>
          <w:rFonts w:eastAsia="Arial"/>
          <w:lang w:val="es-ES" w:eastAsia="es-ES"/>
        </w:rPr>
      </w:pPr>
    </w:p>
    <w:p w14:paraId="1376FF6D" w14:textId="649F36AC" w:rsidR="004A00A9" w:rsidRPr="004A00A9" w:rsidRDefault="00FE1B1F" w:rsidP="00172D46">
      <w:pPr>
        <w:pStyle w:val="Prrafodelista"/>
        <w:numPr>
          <w:ilvl w:val="0"/>
          <w:numId w:val="34"/>
        </w:numPr>
        <w:ind w:left="567"/>
        <w:rPr>
          <w:rStyle w:val="normaltextrun"/>
          <w:rFonts w:eastAsia="Arial"/>
          <w:lang w:val="es-ES"/>
        </w:rPr>
      </w:pPr>
      <w:r>
        <w:rPr>
          <w:rFonts w:eastAsia="Arial"/>
          <w:lang w:val="es-ES"/>
        </w:rPr>
        <w:t xml:space="preserve">El CND </w:t>
      </w:r>
      <w:r w:rsidR="00642D0E" w:rsidRPr="00C72F6F">
        <w:rPr>
          <w:rStyle w:val="normaltextrun"/>
          <w:rFonts w:cs="Arial"/>
          <w:lang w:val="es-ES"/>
        </w:rPr>
        <w:t xml:space="preserve">determinará para cada </w:t>
      </w:r>
      <w:r w:rsidR="00642D0E">
        <w:rPr>
          <w:rStyle w:val="normaltextrun"/>
          <w:rFonts w:cs="Arial"/>
          <w:lang w:val="es-ES"/>
        </w:rPr>
        <w:t>topología posible</w:t>
      </w:r>
      <w:r w:rsidR="00642D0E" w:rsidRPr="00C72F6F">
        <w:rPr>
          <w:rStyle w:val="normaltextrun"/>
          <w:rFonts w:cs="Arial"/>
          <w:lang w:val="es-ES"/>
        </w:rPr>
        <w:t xml:space="preserve"> la</w:t>
      </w:r>
      <w:bookmarkStart w:id="18" w:name="_Hlk36557090"/>
      <w:r w:rsidR="00642D0E" w:rsidRPr="00C72F6F">
        <w:rPr>
          <w:rStyle w:val="normaltextrun"/>
          <w:rFonts w:cs="Arial"/>
          <w:lang w:val="es-ES"/>
        </w:rPr>
        <w:t xml:space="preserve"> capacidad </w:t>
      </w:r>
      <w:r w:rsidR="00404A15">
        <w:rPr>
          <w:rStyle w:val="normaltextrun"/>
          <w:rFonts w:cs="Arial"/>
          <w:lang w:val="es-ES"/>
        </w:rPr>
        <w:t>disponible en el</w:t>
      </w:r>
      <w:r w:rsidR="00642D0E" w:rsidRPr="00C72F6F">
        <w:rPr>
          <w:rStyle w:val="normaltextrun"/>
          <w:rFonts w:cs="Arial"/>
          <w:lang w:val="es-ES"/>
        </w:rPr>
        <w:t xml:space="preserve"> PCC</w:t>
      </w:r>
      <w:bookmarkEnd w:id="18"/>
      <w:r w:rsidR="00642D0E" w:rsidRPr="00C72F6F">
        <w:rPr>
          <w:rStyle w:val="normaltextrun"/>
          <w:rFonts w:cs="Arial"/>
          <w:lang w:val="es-ES"/>
        </w:rPr>
        <w:t xml:space="preserve">, de acuerdo con las condiciones de capacidad y disponibilidad de los </w:t>
      </w:r>
      <w:r w:rsidR="000E5413">
        <w:rPr>
          <w:rStyle w:val="normaltextrun"/>
          <w:rFonts w:cs="Arial"/>
          <w:lang w:val="es-ES"/>
        </w:rPr>
        <w:t>elementos</w:t>
      </w:r>
      <w:r w:rsidR="00642D0E" w:rsidRPr="00C72F6F">
        <w:rPr>
          <w:rStyle w:val="normaltextrun"/>
          <w:rFonts w:cs="Arial"/>
          <w:lang w:val="es-ES"/>
        </w:rPr>
        <w:t xml:space="preserve"> de transporte que conforman la RACC</w:t>
      </w:r>
      <w:r w:rsidR="00642D0E">
        <w:rPr>
          <w:rStyle w:val="normaltextrun"/>
          <w:rFonts w:cs="Arial"/>
          <w:lang w:val="es-ES"/>
        </w:rPr>
        <w:t xml:space="preserve"> y</w:t>
      </w:r>
      <w:r w:rsidR="00642D0E" w:rsidRPr="00C72F6F">
        <w:rPr>
          <w:rStyle w:val="normaltextrun"/>
          <w:rFonts w:cs="Arial"/>
          <w:lang w:val="es-ES"/>
        </w:rPr>
        <w:t xml:space="preserve"> considerando el cumplimiento de los criterios de seguridad y confiabilidad establecidos</w:t>
      </w:r>
      <w:r w:rsidR="00B94DF3">
        <w:rPr>
          <w:rStyle w:val="normaltextrun"/>
          <w:rFonts w:cs="Arial"/>
          <w:lang w:val="es-ES"/>
        </w:rPr>
        <w:t xml:space="preserve"> </w:t>
      </w:r>
      <w:r w:rsidR="00B94DF3">
        <w:rPr>
          <w:rFonts w:eastAsia="Arial"/>
          <w:lang w:val="es-ES"/>
        </w:rPr>
        <w:t>en el</w:t>
      </w:r>
      <w:r w:rsidR="007D7281">
        <w:rPr>
          <w:rFonts w:eastAsia="Arial"/>
          <w:lang w:val="es-ES"/>
        </w:rPr>
        <w:t xml:space="preserve"> artículo</w:t>
      </w:r>
      <w:r w:rsidR="00B94DF3">
        <w:rPr>
          <w:rFonts w:eastAsia="Arial"/>
          <w:lang w:val="es-ES"/>
        </w:rPr>
        <w:t xml:space="preserve"> </w:t>
      </w:r>
      <w:r w:rsidR="00B94DF3">
        <w:rPr>
          <w:rFonts w:eastAsia="Arial"/>
          <w:lang w:val="es-ES"/>
        </w:rPr>
        <w:fldChar w:fldCharType="begin"/>
      </w:r>
      <w:r w:rsidR="00B94DF3">
        <w:rPr>
          <w:rFonts w:eastAsia="Arial"/>
          <w:lang w:val="es-ES"/>
        </w:rPr>
        <w:instrText xml:space="preserve"> REF _Ref117244093 \r \h \t </w:instrText>
      </w:r>
      <w:r w:rsidR="00B94DF3">
        <w:rPr>
          <w:rFonts w:eastAsia="Arial"/>
          <w:lang w:val="es-ES"/>
        </w:rPr>
      </w:r>
      <w:r w:rsidR="00B94DF3">
        <w:rPr>
          <w:rFonts w:eastAsia="Arial"/>
          <w:lang w:val="es-ES"/>
        </w:rPr>
        <w:fldChar w:fldCharType="separate"/>
      </w:r>
      <w:r w:rsidR="00951DFD">
        <w:rPr>
          <w:rFonts w:eastAsia="Arial"/>
          <w:lang w:val="es-ES"/>
        </w:rPr>
        <w:t>21</w:t>
      </w:r>
      <w:r w:rsidR="00B94DF3">
        <w:rPr>
          <w:rFonts w:eastAsia="Arial"/>
          <w:lang w:val="es-ES"/>
        </w:rPr>
        <w:fldChar w:fldCharType="end"/>
      </w:r>
      <w:r w:rsidR="00B94DF3">
        <w:rPr>
          <w:rFonts w:eastAsia="Arial"/>
          <w:lang w:val="es-ES"/>
        </w:rPr>
        <w:t xml:space="preserve"> de esta resolución</w:t>
      </w:r>
      <w:r w:rsidR="0031024D">
        <w:rPr>
          <w:rStyle w:val="normaltextrun"/>
          <w:rFonts w:cs="Arial"/>
          <w:lang w:val="es-ES"/>
        </w:rPr>
        <w:t xml:space="preserve">. </w:t>
      </w:r>
    </w:p>
    <w:p w14:paraId="2A9444B1" w14:textId="77777777" w:rsidR="004A00A9" w:rsidRDefault="004A00A9" w:rsidP="004A00A9">
      <w:pPr>
        <w:pStyle w:val="Prrafodelista"/>
        <w:ind w:left="567"/>
        <w:rPr>
          <w:rStyle w:val="normaltextrun"/>
          <w:rFonts w:cs="Arial"/>
          <w:lang w:val="es-ES"/>
        </w:rPr>
      </w:pPr>
    </w:p>
    <w:p w14:paraId="7148B027" w14:textId="0659AFC6" w:rsidR="004A00A9" w:rsidRDefault="004A00A9" w:rsidP="004A00A9">
      <w:pPr>
        <w:ind w:left="567"/>
        <w:rPr>
          <w:lang w:val="es-ES" w:eastAsia="es-ES"/>
        </w:rPr>
      </w:pPr>
      <w:r w:rsidRPr="00C72F6F">
        <w:rPr>
          <w:rStyle w:val="normaltextrun"/>
          <w:rFonts w:cs="Arial"/>
          <w:lang w:val="es-ES"/>
        </w:rPr>
        <w:t>La</w:t>
      </w:r>
      <w:r>
        <w:rPr>
          <w:rStyle w:val="normaltextrun"/>
          <w:rFonts w:cs="Arial"/>
          <w:lang w:val="es-ES"/>
        </w:rPr>
        <w:t>s limitaciones</w:t>
      </w:r>
      <w:r w:rsidRPr="00C72F6F">
        <w:rPr>
          <w:rStyle w:val="normaltextrun"/>
          <w:rFonts w:cs="Arial"/>
          <w:lang w:val="es-ES"/>
        </w:rPr>
        <w:t xml:space="preserve"> </w:t>
      </w:r>
      <w:r>
        <w:rPr>
          <w:rStyle w:val="normaltextrun"/>
          <w:rFonts w:cs="Arial"/>
          <w:lang w:val="es-ES"/>
        </w:rPr>
        <w:t xml:space="preserve">del PCC para cada topología </w:t>
      </w:r>
      <w:r w:rsidR="000C6D79">
        <w:rPr>
          <w:rStyle w:val="normaltextrun"/>
          <w:rFonts w:cs="Arial"/>
          <w:lang w:val="es-ES"/>
        </w:rPr>
        <w:t>se</w:t>
      </w:r>
      <w:r w:rsidRPr="00C72F6F">
        <w:rPr>
          <w:rStyle w:val="normaltextrun"/>
          <w:rFonts w:cs="Arial"/>
          <w:lang w:val="es-ES"/>
        </w:rPr>
        <w:t xml:space="preserve"> </w:t>
      </w:r>
      <w:r w:rsidR="000C6D79">
        <w:rPr>
          <w:rStyle w:val="normaltextrun"/>
          <w:rFonts w:cs="Arial"/>
          <w:lang w:val="es-ES"/>
        </w:rPr>
        <w:t xml:space="preserve">tendrán </w:t>
      </w:r>
      <w:r w:rsidRPr="00C72F6F">
        <w:rPr>
          <w:rStyle w:val="normaltextrun"/>
          <w:rFonts w:cs="Arial"/>
          <w:lang w:val="es-ES"/>
        </w:rPr>
        <w:t>en cuenta en el proceso de despacho económico, redespacho y durante la operación real del sistema, según sea el caso, para determinar los programas de generación de los generadores que conforman el ACCG, de acuerdo con la regulación vigente</w:t>
      </w:r>
      <w:r>
        <w:rPr>
          <w:rStyle w:val="normaltextrun"/>
          <w:rFonts w:cs="Arial"/>
          <w:lang w:val="es-ES"/>
        </w:rPr>
        <w:t>.</w:t>
      </w:r>
    </w:p>
    <w:p w14:paraId="703FEE51" w14:textId="77777777" w:rsidR="00723036" w:rsidRPr="008C2097" w:rsidRDefault="00723036" w:rsidP="009849C5">
      <w:pPr>
        <w:spacing w:after="120"/>
      </w:pPr>
    </w:p>
    <w:p w14:paraId="79D37875" w14:textId="67F9C44F" w:rsidR="00F52CD2" w:rsidRPr="004551BA" w:rsidRDefault="005148FF" w:rsidP="00264BF1">
      <w:pPr>
        <w:pStyle w:val="ARTICULOS"/>
        <w:keepNext/>
        <w:ind w:left="0" w:firstLine="0"/>
        <w:contextualSpacing/>
        <w:outlineLvl w:val="1"/>
        <w:rPr>
          <w:rFonts w:cs="Arial"/>
          <w:color w:val="000000"/>
          <w:spacing w:val="-4"/>
          <w:lang w:val="es-MX"/>
        </w:rPr>
      </w:pPr>
      <w:bookmarkStart w:id="19" w:name="_Ref117243231"/>
      <w:bookmarkStart w:id="20" w:name="_Ref117240629"/>
      <w:r w:rsidRPr="004551BA">
        <w:rPr>
          <w:rFonts w:cs="Arial"/>
          <w:b/>
          <w:bCs w:val="0"/>
          <w:color w:val="000000"/>
          <w:spacing w:val="-4"/>
          <w:lang w:val="es-MX"/>
        </w:rPr>
        <w:t>Disponibilidad comercial</w:t>
      </w:r>
      <w:r w:rsidR="00114CC7" w:rsidRPr="004551BA">
        <w:rPr>
          <w:rFonts w:cs="Arial"/>
          <w:b/>
          <w:bCs w:val="0"/>
          <w:color w:val="000000"/>
          <w:spacing w:val="-4"/>
          <w:lang w:val="es-MX"/>
        </w:rPr>
        <w:t xml:space="preserve"> ante limitaciones de la capacidad de transporte</w:t>
      </w:r>
      <w:r w:rsidRPr="004551BA">
        <w:rPr>
          <w:rFonts w:cs="Arial"/>
          <w:b/>
          <w:bCs w:val="0"/>
          <w:color w:val="000000"/>
          <w:spacing w:val="-4"/>
          <w:lang w:val="es-MX"/>
        </w:rPr>
        <w:t>.</w:t>
      </w:r>
      <w:r w:rsidRPr="004551BA">
        <w:rPr>
          <w:rFonts w:cs="Arial"/>
          <w:color w:val="000000"/>
          <w:spacing w:val="-4"/>
          <w:lang w:val="es-MX"/>
        </w:rPr>
        <w:t xml:space="preserve"> </w:t>
      </w:r>
      <w:r w:rsidR="006B3987" w:rsidRPr="004551BA">
        <w:rPr>
          <w:rFonts w:cs="Arial"/>
          <w:color w:val="000000"/>
          <w:spacing w:val="-4"/>
          <w:lang w:val="es-MX"/>
        </w:rPr>
        <w:t>El</w:t>
      </w:r>
      <w:bookmarkEnd w:id="19"/>
      <w:r w:rsidR="004551BA">
        <w:rPr>
          <w:rFonts w:cs="Arial"/>
          <w:color w:val="000000"/>
          <w:spacing w:val="-4"/>
          <w:lang w:val="es-MX"/>
        </w:rPr>
        <w:t xml:space="preserve"> </w:t>
      </w:r>
      <w:r w:rsidR="001876CE" w:rsidRPr="000C1A0D">
        <w:rPr>
          <w:rStyle w:val="normaltextrun"/>
          <w:rFonts w:cs="Arial"/>
        </w:rPr>
        <w:t xml:space="preserve">ASIC </w:t>
      </w:r>
      <w:r w:rsidR="00355E2A">
        <w:rPr>
          <w:rStyle w:val="normaltextrun"/>
          <w:rFonts w:cs="Arial"/>
          <w:lang w:val="es-419"/>
        </w:rPr>
        <w:t>aplicará</w:t>
      </w:r>
      <w:r w:rsidR="00355E2A" w:rsidRPr="000C1A0D">
        <w:rPr>
          <w:rStyle w:val="normaltextrun"/>
          <w:rFonts w:cs="Arial"/>
        </w:rPr>
        <w:t xml:space="preserve"> </w:t>
      </w:r>
      <w:r w:rsidR="001876CE" w:rsidRPr="000C1A0D">
        <w:rPr>
          <w:rStyle w:val="normaltextrun"/>
          <w:rFonts w:cs="Arial"/>
        </w:rPr>
        <w:t>el procedimiento</w:t>
      </w:r>
      <w:r w:rsidR="001876CE">
        <w:rPr>
          <w:rStyle w:val="normaltextrun"/>
          <w:rFonts w:cs="Arial"/>
          <w:lang w:val="es-MX"/>
        </w:rPr>
        <w:t xml:space="preserve"> de que trata el</w:t>
      </w:r>
      <w:r w:rsidR="00541D75">
        <w:rPr>
          <w:rStyle w:val="normaltextrun"/>
          <w:rFonts w:cs="Arial"/>
          <w:lang w:val="es-MX"/>
        </w:rPr>
        <w:t xml:space="preserve"> </w:t>
      </w:r>
      <w:r w:rsidR="00541D75" w:rsidRPr="008A052C">
        <w:rPr>
          <w:rStyle w:val="normaltextrun"/>
          <w:rFonts w:cs="Arial"/>
          <w:lang w:val="es-MX"/>
        </w:rPr>
        <w:fldChar w:fldCharType="begin"/>
      </w:r>
      <w:r w:rsidR="00541D75" w:rsidRPr="008A052C">
        <w:rPr>
          <w:rStyle w:val="normaltextrun"/>
          <w:rFonts w:cs="Arial"/>
          <w:lang w:val="es-MX"/>
        </w:rPr>
        <w:instrText xml:space="preserve"> REF _Ref118189639 \h </w:instrText>
      </w:r>
      <w:r w:rsidR="008A052C" w:rsidRPr="008A052C">
        <w:rPr>
          <w:rStyle w:val="normaltextrun"/>
          <w:rFonts w:cs="Arial"/>
          <w:lang w:val="es-MX"/>
        </w:rPr>
        <w:instrText xml:space="preserve"> \* MERGEFORMAT </w:instrText>
      </w:r>
      <w:r w:rsidR="00541D75" w:rsidRPr="008A052C">
        <w:rPr>
          <w:rStyle w:val="normaltextrun"/>
          <w:rFonts w:cs="Arial"/>
          <w:lang w:val="es-MX"/>
        </w:rPr>
      </w:r>
      <w:r w:rsidR="00541D75" w:rsidRPr="008A052C">
        <w:rPr>
          <w:rStyle w:val="normaltextrun"/>
          <w:rFonts w:cs="Arial"/>
          <w:lang w:val="es-MX"/>
        </w:rPr>
        <w:fldChar w:fldCharType="separate"/>
      </w:r>
      <w:r w:rsidR="00951DFD" w:rsidRPr="00951DFD">
        <w:rPr>
          <w:rFonts w:cs="Arial"/>
          <w:color w:val="000000"/>
          <w:spacing w:val="-4"/>
        </w:rPr>
        <w:t>Anexo 2</w:t>
      </w:r>
      <w:r w:rsidR="00541D75" w:rsidRPr="008A052C">
        <w:rPr>
          <w:rStyle w:val="normaltextrun"/>
          <w:rFonts w:cs="Arial"/>
          <w:lang w:val="es-MX"/>
        </w:rPr>
        <w:fldChar w:fldCharType="end"/>
      </w:r>
      <w:r w:rsidR="001876CE">
        <w:rPr>
          <w:rStyle w:val="normaltextrun"/>
          <w:rFonts w:cs="Arial"/>
          <w:lang w:val="es-MX"/>
        </w:rPr>
        <w:t xml:space="preserve"> de la presente resolución</w:t>
      </w:r>
      <w:r w:rsidR="001876CE" w:rsidRPr="000C1A0D">
        <w:rPr>
          <w:rStyle w:val="normaltextrun"/>
          <w:rFonts w:cs="Arial"/>
        </w:rPr>
        <w:t xml:space="preserve"> para ajustar la disponibilidad comercial de los recursos que forman parte de un ACCG</w:t>
      </w:r>
      <w:r w:rsidR="001876CE">
        <w:rPr>
          <w:rStyle w:val="normaltextrun"/>
          <w:rFonts w:cs="Arial"/>
          <w:lang w:val="es-MX"/>
        </w:rPr>
        <w:t xml:space="preserve">, cuando </w:t>
      </w:r>
      <w:r w:rsidR="00850285" w:rsidRPr="000C1A0D">
        <w:rPr>
          <w:rStyle w:val="normaltextrun"/>
          <w:rFonts w:cs="Arial"/>
        </w:rPr>
        <w:t xml:space="preserve">el </w:t>
      </w:r>
      <w:bookmarkStart w:id="21" w:name="_Hlk36735124"/>
      <w:r w:rsidR="00850285" w:rsidRPr="000C1A0D">
        <w:rPr>
          <w:rStyle w:val="normaltextrun"/>
          <w:rFonts w:cs="Arial"/>
          <w:lang w:val="es-ES"/>
        </w:rPr>
        <w:t xml:space="preserve">MCPCC </w:t>
      </w:r>
      <w:bookmarkEnd w:id="21"/>
      <w:r w:rsidR="00850285" w:rsidRPr="000C1A0D">
        <w:rPr>
          <w:rStyle w:val="normaltextrun"/>
          <w:rFonts w:cs="Arial"/>
          <w:lang w:val="es-ES"/>
        </w:rPr>
        <w:t xml:space="preserve">resulte inferior a la capacidad asignada en el punto de conexión compartida, y a su vez sea inferior a la </w:t>
      </w:r>
      <w:r w:rsidR="00850285" w:rsidRPr="000C1A0D">
        <w:rPr>
          <w:rStyle w:val="normaltextrun"/>
          <w:rFonts w:cs="Arial"/>
          <w:lang w:val="es-ES"/>
        </w:rPr>
        <w:lastRenderedPageBreak/>
        <w:t>sumatoria de la disponibilidad comercial de los recursos individuales que conforman el ACCG</w:t>
      </w:r>
      <w:r w:rsidR="00F52CD2" w:rsidRPr="004551BA">
        <w:rPr>
          <w:rFonts w:cs="Arial"/>
          <w:color w:val="000000"/>
          <w:spacing w:val="-4"/>
          <w:lang w:val="es-MX"/>
        </w:rPr>
        <w:t xml:space="preserve">. </w:t>
      </w:r>
    </w:p>
    <w:p w14:paraId="798287E4" w14:textId="096FCBD1" w:rsidR="00B73B92" w:rsidRDefault="00B73B92" w:rsidP="009849C5">
      <w:pPr>
        <w:spacing w:after="120"/>
        <w:rPr>
          <w:rFonts w:cs="Arial"/>
          <w:color w:val="000000"/>
          <w:spacing w:val="-4"/>
          <w:lang w:val="es-MX"/>
        </w:rPr>
      </w:pPr>
    </w:p>
    <w:p w14:paraId="269D1134" w14:textId="77777777" w:rsidR="005F4687" w:rsidRPr="005F4687" w:rsidRDefault="008C4BAA" w:rsidP="002535F3">
      <w:pPr>
        <w:pStyle w:val="ARTICULOS"/>
        <w:keepNext/>
        <w:ind w:left="0" w:firstLine="0"/>
        <w:contextualSpacing/>
        <w:outlineLvl w:val="1"/>
        <w:rPr>
          <w:rFonts w:cs="Arial"/>
          <w:b/>
          <w:bCs w:val="0"/>
          <w:color w:val="000000"/>
          <w:spacing w:val="-4"/>
        </w:rPr>
      </w:pPr>
      <w:bookmarkStart w:id="22" w:name="_Ref117244093"/>
      <w:bookmarkEnd w:id="20"/>
      <w:r w:rsidRPr="008C4BAA">
        <w:rPr>
          <w:rFonts w:cs="Arial"/>
          <w:b/>
          <w:bCs w:val="0"/>
          <w:color w:val="000000"/>
          <w:spacing w:val="-4"/>
          <w:lang w:val="es-CO"/>
        </w:rPr>
        <w:t xml:space="preserve">Criterios de seguridad, confiabilidad y operación. </w:t>
      </w:r>
      <w:r w:rsidR="002535F3">
        <w:t xml:space="preserve">Durante el planeamiento operativo eléctrico, los ACC serán sujetos de análisis de seguridad y confiabilidad. Los resultados de la evaluación de seguridad de los activos compartidos pueden llevar a que se hagan ajustes a los programas de generación para tener despacho seguro y confiable. </w:t>
      </w:r>
    </w:p>
    <w:p w14:paraId="72A9BFD2" w14:textId="77777777" w:rsidR="005F4687" w:rsidRPr="005F4687" w:rsidRDefault="005F4687" w:rsidP="005F4687"/>
    <w:p w14:paraId="30C7F4C4" w14:textId="020D68D0" w:rsidR="002535F3" w:rsidRPr="002535F3" w:rsidRDefault="002535F3" w:rsidP="005F4687">
      <w:pPr>
        <w:rPr>
          <w:rFonts w:cs="Arial"/>
          <w:b/>
          <w:bCs/>
          <w:color w:val="000000"/>
          <w:spacing w:val="-4"/>
        </w:rPr>
      </w:pPr>
      <w:proofErr w:type="gramStart"/>
      <w:r>
        <w:t>Los criterios a considerar</w:t>
      </w:r>
      <w:proofErr w:type="gramEnd"/>
      <w:r>
        <w:t xml:space="preserve"> </w:t>
      </w:r>
      <w:r w:rsidR="00BA1B54">
        <w:rPr>
          <w:lang w:val="es-MX"/>
        </w:rPr>
        <w:t xml:space="preserve">por el CND y por los agentes generadores que </w:t>
      </w:r>
      <w:r w:rsidR="005F4687">
        <w:rPr>
          <w:lang w:val="es-MX"/>
        </w:rPr>
        <w:t xml:space="preserve">participan en el ACCG </w:t>
      </w:r>
      <w:r>
        <w:t xml:space="preserve">para </w:t>
      </w:r>
      <w:r w:rsidR="005F4687">
        <w:rPr>
          <w:lang w:val="es-MX"/>
        </w:rPr>
        <w:t xml:space="preserve">la RACC para la seguridad, confiabilidad y operación </w:t>
      </w:r>
      <w:r>
        <w:t>son los siguientes:</w:t>
      </w:r>
      <w:bookmarkEnd w:id="22"/>
    </w:p>
    <w:p w14:paraId="09CCA6DF" w14:textId="77777777" w:rsidR="008705AE" w:rsidRDefault="008705AE" w:rsidP="002535F3"/>
    <w:p w14:paraId="7B782EA7" w14:textId="0FA6A055" w:rsidR="00320D28" w:rsidRDefault="002535F3" w:rsidP="00172D46">
      <w:pPr>
        <w:pStyle w:val="Prrafodelista"/>
        <w:numPr>
          <w:ilvl w:val="0"/>
          <w:numId w:val="31"/>
        </w:numPr>
        <w:ind w:left="426"/>
      </w:pPr>
      <w:r>
        <w:t>En estado estable, no se permitirán sobrecargas de los equipos que conforman los ACC.</w:t>
      </w:r>
    </w:p>
    <w:p w14:paraId="1ABE828E" w14:textId="77777777" w:rsidR="00320D28" w:rsidRDefault="00320D28" w:rsidP="00320D28">
      <w:pPr>
        <w:pStyle w:val="Prrafodelista"/>
        <w:ind w:left="426"/>
      </w:pPr>
    </w:p>
    <w:p w14:paraId="0205DE18" w14:textId="0471C87D" w:rsidR="002535F3" w:rsidRDefault="00320D28" w:rsidP="00172D46">
      <w:pPr>
        <w:pStyle w:val="Prrafodelista"/>
        <w:numPr>
          <w:ilvl w:val="0"/>
          <w:numId w:val="31"/>
        </w:numPr>
        <w:ind w:left="426"/>
      </w:pPr>
      <w:r>
        <w:t xml:space="preserve">La capacidad de las líneas de la ACC debe admitir </w:t>
      </w:r>
      <w:r w:rsidR="00461996">
        <w:t xml:space="preserve">la operación </w:t>
      </w:r>
      <w:r w:rsidR="00465D8F">
        <w:t>simultánea</w:t>
      </w:r>
      <w:r w:rsidR="00461996">
        <w:t xml:space="preserve"> de todas las plantas</w:t>
      </w:r>
      <w:r w:rsidR="00585E84">
        <w:t xml:space="preserve"> individuales</w:t>
      </w:r>
      <w:r w:rsidR="00461996">
        <w:t xml:space="preserve"> operando a plena capacidad. </w:t>
      </w:r>
    </w:p>
    <w:p w14:paraId="3CA9725A" w14:textId="77777777" w:rsidR="008705AE" w:rsidRDefault="008705AE" w:rsidP="00E5607D">
      <w:pPr>
        <w:ind w:left="426"/>
      </w:pPr>
    </w:p>
    <w:p w14:paraId="3625FEDC" w14:textId="770BFF97" w:rsidR="002535F3" w:rsidRDefault="00416643" w:rsidP="00172D46">
      <w:pPr>
        <w:pStyle w:val="Prrafodelista"/>
        <w:numPr>
          <w:ilvl w:val="0"/>
          <w:numId w:val="31"/>
        </w:numPr>
        <w:ind w:left="426"/>
      </w:pPr>
      <w:r>
        <w:t>A</w:t>
      </w:r>
      <w:r w:rsidR="002535F3">
        <w:t xml:space="preserve">nte una contingencia N-1 de cualquier elemento de la </w:t>
      </w:r>
      <w:r w:rsidR="00226D59">
        <w:t xml:space="preserve">RACC </w:t>
      </w:r>
      <w:r w:rsidR="002535F3">
        <w:t xml:space="preserve">disponible (N-1) o de unidades de generación </w:t>
      </w:r>
      <w:r w:rsidR="00475BE3">
        <w:t>que hagan parte del ACCG</w:t>
      </w:r>
      <w:r w:rsidR="002535F3">
        <w:t xml:space="preserve">, no se deberán producir eventos en cascada en los </w:t>
      </w:r>
      <w:r w:rsidR="00D00C11">
        <w:t>generadores</w:t>
      </w:r>
      <w:r w:rsidR="002535F3">
        <w:t xml:space="preserve"> </w:t>
      </w:r>
      <w:r w:rsidR="00585E84">
        <w:t xml:space="preserve">y la red </w:t>
      </w:r>
      <w:r w:rsidR="002F2137">
        <w:t xml:space="preserve">de conexión </w:t>
      </w:r>
      <w:r w:rsidR="00585E84">
        <w:t xml:space="preserve">compartida </w:t>
      </w:r>
      <w:r w:rsidR="002535F3">
        <w:t>que hacen parte de</w:t>
      </w:r>
      <w:r w:rsidR="00D00C11">
        <w:t xml:space="preserve"> </w:t>
      </w:r>
      <w:proofErr w:type="gramStart"/>
      <w:r w:rsidR="00D00C11">
        <w:t>la misma</w:t>
      </w:r>
      <w:proofErr w:type="gramEnd"/>
      <w:r w:rsidR="006F5920">
        <w:t>.</w:t>
      </w:r>
    </w:p>
    <w:p w14:paraId="6FA9B515" w14:textId="77777777" w:rsidR="00D93A8C" w:rsidRDefault="00D93A8C" w:rsidP="00D93A8C">
      <w:pPr>
        <w:rPr>
          <w:lang w:eastAsia="es-ES"/>
        </w:rPr>
      </w:pPr>
    </w:p>
    <w:p w14:paraId="4E5DCDCC" w14:textId="24EDE6E3" w:rsidR="008F3514" w:rsidRPr="008F3514" w:rsidRDefault="002535F3" w:rsidP="00172D46">
      <w:pPr>
        <w:pStyle w:val="Prrafodelista"/>
        <w:numPr>
          <w:ilvl w:val="0"/>
          <w:numId w:val="31"/>
        </w:numPr>
        <w:ind w:left="426"/>
      </w:pPr>
      <w:r>
        <w:t xml:space="preserve">La pérdida de cualquier elemento de la </w:t>
      </w:r>
      <w:r w:rsidR="00226D59">
        <w:t xml:space="preserve">RACC </w:t>
      </w:r>
      <w:r>
        <w:t xml:space="preserve">disponible (N-1) o de las unidades de generación </w:t>
      </w:r>
      <w:r w:rsidR="00226D59">
        <w:t>que hagan parte del ACCG</w:t>
      </w:r>
      <w:r w:rsidR="00934EB4">
        <w:t>,</w:t>
      </w:r>
      <w:r>
        <w:t xml:space="preserve"> no deberá </w:t>
      </w:r>
      <w:r w:rsidR="00A528FE">
        <w:t>ocasionar la</w:t>
      </w:r>
      <w:r>
        <w:t xml:space="preserve"> desconexión de los MW </w:t>
      </w:r>
      <w:r w:rsidR="00A528FE">
        <w:t>equivalentes a</w:t>
      </w:r>
      <w:r w:rsidR="008F3514" w:rsidRPr="008F3514">
        <w:t xml:space="preserve"> la </w:t>
      </w:r>
      <w:r w:rsidR="008F3514">
        <w:t xml:space="preserve">cantidad de </w:t>
      </w:r>
      <w:r w:rsidR="008F3514" w:rsidRPr="008F3514">
        <w:t>reserva rodante del sistema.</w:t>
      </w:r>
    </w:p>
    <w:p w14:paraId="386CBEE5" w14:textId="77777777" w:rsidR="002535F3" w:rsidRPr="001606B6" w:rsidRDefault="002535F3" w:rsidP="009849C5">
      <w:pPr>
        <w:spacing w:after="120"/>
        <w:rPr>
          <w:b/>
        </w:rPr>
      </w:pPr>
    </w:p>
    <w:p w14:paraId="2E49C0C8" w14:textId="7805D4AE" w:rsidR="001606B6" w:rsidRDefault="006F5920" w:rsidP="001606B6">
      <w:pPr>
        <w:pStyle w:val="ARTICULOS"/>
        <w:keepNext/>
        <w:ind w:left="0" w:firstLine="0"/>
        <w:contextualSpacing/>
        <w:outlineLvl w:val="1"/>
        <w:rPr>
          <w:rFonts w:cs="Arial"/>
          <w:color w:val="000000"/>
          <w:spacing w:val="-4"/>
          <w:lang w:val="es-ES"/>
        </w:rPr>
      </w:pPr>
      <w:r w:rsidRPr="001606B6">
        <w:rPr>
          <w:rFonts w:cs="Arial"/>
          <w:b/>
          <w:bCs w:val="0"/>
          <w:color w:val="000000"/>
          <w:spacing w:val="-4"/>
          <w:lang w:val="es-CO"/>
        </w:rPr>
        <w:t>Redespachos, ofertas y declaración de disponibilidad</w:t>
      </w:r>
      <w:r>
        <w:rPr>
          <w:rFonts w:cs="Arial"/>
          <w:color w:val="000000"/>
          <w:spacing w:val="-4"/>
          <w:lang w:val="es-CO"/>
        </w:rPr>
        <w:t xml:space="preserve">. </w:t>
      </w:r>
      <w:r w:rsidR="001606B6" w:rsidRPr="001606B6">
        <w:rPr>
          <w:rFonts w:cs="Arial"/>
          <w:color w:val="000000"/>
          <w:spacing w:val="-4"/>
          <w:lang w:val="es-ES"/>
        </w:rPr>
        <w:t xml:space="preserve">Cada planta será responsable de realizar las solicitudes de redespacho en concordancia con la regulación vigente y utilizando los medios dispuestos por el CND para este fin. </w:t>
      </w:r>
    </w:p>
    <w:p w14:paraId="367E8D87" w14:textId="77777777" w:rsidR="001606B6" w:rsidRPr="000755C6" w:rsidRDefault="001606B6" w:rsidP="000755C6">
      <w:pPr>
        <w:rPr>
          <w:lang w:val="es-ES" w:eastAsia="x-none"/>
        </w:rPr>
      </w:pPr>
    </w:p>
    <w:p w14:paraId="5E75781E" w14:textId="77777777" w:rsidR="001606B6" w:rsidRDefault="001606B6" w:rsidP="001606B6">
      <w:pPr>
        <w:rPr>
          <w:rFonts w:cs="Arial"/>
          <w:bCs/>
          <w:color w:val="000000"/>
          <w:spacing w:val="-4"/>
          <w:lang w:eastAsia="x-none"/>
        </w:rPr>
      </w:pPr>
      <w:r w:rsidRPr="001606B6">
        <w:rPr>
          <w:rFonts w:cs="Arial"/>
          <w:bCs/>
          <w:color w:val="000000"/>
          <w:spacing w:val="-4"/>
          <w:lang w:eastAsia="x-none"/>
        </w:rPr>
        <w:t>La oferta de precio, declaración de disponibilidad y demás conceptos de la oferta diaria al despacho económico de cada una de las plantas individuales deberá ser realizada por el generador participante representante de cada una de las plantas individuales que hacen parte del ACCG, lo anterior de acuerdo con los plazos y procedimientos establecidos en la regulación vigente.</w:t>
      </w:r>
    </w:p>
    <w:p w14:paraId="256A9BE6" w14:textId="77777777" w:rsidR="001606B6" w:rsidRPr="001606B6" w:rsidRDefault="001606B6" w:rsidP="009849C5">
      <w:pPr>
        <w:spacing w:after="120"/>
        <w:rPr>
          <w:rFonts w:cs="Arial"/>
          <w:bCs/>
          <w:color w:val="000000"/>
          <w:spacing w:val="-4"/>
          <w:lang w:eastAsia="x-none"/>
        </w:rPr>
      </w:pPr>
    </w:p>
    <w:p w14:paraId="0A56A09F" w14:textId="0D1EA785" w:rsidR="00236095" w:rsidRDefault="002D42DC" w:rsidP="00236095">
      <w:pPr>
        <w:pStyle w:val="ARTICULOS"/>
        <w:keepNext/>
        <w:ind w:left="0" w:firstLine="0"/>
        <w:contextualSpacing/>
        <w:outlineLvl w:val="1"/>
        <w:rPr>
          <w:rFonts w:cs="Arial"/>
          <w:color w:val="000000"/>
          <w:spacing w:val="-4"/>
          <w:lang w:val="es-CO"/>
        </w:rPr>
      </w:pPr>
      <w:r w:rsidRPr="002D42DC">
        <w:rPr>
          <w:rFonts w:cs="Arial"/>
          <w:b/>
          <w:color w:val="000000"/>
          <w:spacing w:val="-4"/>
          <w:lang w:val="es-CO"/>
        </w:rPr>
        <w:t>Pruebas</w:t>
      </w:r>
      <w:r w:rsidR="00D44085">
        <w:rPr>
          <w:rFonts w:cs="Arial"/>
          <w:b/>
          <w:color w:val="000000"/>
          <w:spacing w:val="-4"/>
          <w:lang w:val="es-CO"/>
        </w:rPr>
        <w:t xml:space="preserve"> y entrada en operación</w:t>
      </w:r>
      <w:r>
        <w:rPr>
          <w:rFonts w:cs="Arial"/>
          <w:color w:val="000000"/>
          <w:spacing w:val="-4"/>
          <w:lang w:val="es-CO"/>
        </w:rPr>
        <w:t xml:space="preserve">. </w:t>
      </w:r>
      <w:r w:rsidR="005B765A" w:rsidRPr="005B765A">
        <w:rPr>
          <w:rFonts w:cs="Arial"/>
          <w:color w:val="000000"/>
          <w:spacing w:val="-4"/>
          <w:lang w:val="es-CO"/>
        </w:rPr>
        <w:t xml:space="preserve">El CNO deberá definir las pruebas que aplican para las unidades </w:t>
      </w:r>
      <w:r w:rsidR="005B765A">
        <w:rPr>
          <w:rFonts w:cs="Arial"/>
          <w:color w:val="000000"/>
          <w:spacing w:val="-4"/>
          <w:lang w:val="es-CO"/>
        </w:rPr>
        <w:t xml:space="preserve">y/o plantas de generación </w:t>
      </w:r>
      <w:r w:rsidR="005B765A" w:rsidRPr="005B765A">
        <w:rPr>
          <w:rFonts w:cs="Arial"/>
          <w:color w:val="000000"/>
          <w:spacing w:val="-4"/>
          <w:lang w:val="es-CO"/>
        </w:rPr>
        <w:t>en una conexión compartida y s</w:t>
      </w:r>
      <w:r w:rsidR="005B765A">
        <w:rPr>
          <w:rFonts w:cs="Arial"/>
          <w:color w:val="000000"/>
          <w:spacing w:val="-4"/>
          <w:lang w:val="es-CO"/>
        </w:rPr>
        <w:t xml:space="preserve">i </w:t>
      </w:r>
      <w:r w:rsidR="005B765A" w:rsidRPr="005B765A">
        <w:rPr>
          <w:rFonts w:cs="Arial"/>
          <w:color w:val="000000"/>
          <w:spacing w:val="-4"/>
          <w:lang w:val="es-CO"/>
        </w:rPr>
        <w:t xml:space="preserve">estas se realizan en el punto de conexión individual o en el punto de conexión compartido. </w:t>
      </w:r>
      <w:r w:rsidR="005F3B71">
        <w:rPr>
          <w:rFonts w:cs="Arial"/>
          <w:color w:val="000000"/>
          <w:spacing w:val="-4"/>
          <w:lang w:val="es-CO"/>
        </w:rPr>
        <w:t>Se</w:t>
      </w:r>
      <w:r w:rsidR="00236095" w:rsidRPr="00236095">
        <w:rPr>
          <w:rFonts w:cs="Arial"/>
          <w:color w:val="000000"/>
          <w:spacing w:val="-4"/>
          <w:lang w:val="es-CO"/>
        </w:rPr>
        <w:t xml:space="preserve"> deberá</w:t>
      </w:r>
      <w:r w:rsidR="005F3B71">
        <w:rPr>
          <w:rFonts w:cs="Arial"/>
          <w:color w:val="000000"/>
          <w:spacing w:val="-4"/>
          <w:lang w:val="es-CO"/>
        </w:rPr>
        <w:t>n</w:t>
      </w:r>
      <w:r w:rsidR="00236095" w:rsidRPr="00236095">
        <w:rPr>
          <w:rFonts w:cs="Arial"/>
          <w:color w:val="000000"/>
          <w:spacing w:val="-4"/>
          <w:lang w:val="es-CO"/>
        </w:rPr>
        <w:t xml:space="preserve"> analizar </w:t>
      </w:r>
      <w:r w:rsidR="005F3B71">
        <w:rPr>
          <w:rFonts w:cs="Arial"/>
          <w:color w:val="000000"/>
          <w:spacing w:val="-4"/>
          <w:lang w:val="es-CO"/>
        </w:rPr>
        <w:t>al</w:t>
      </w:r>
      <w:r w:rsidR="00236095">
        <w:rPr>
          <w:rFonts w:cs="Arial"/>
          <w:color w:val="000000"/>
          <w:spacing w:val="-4"/>
          <w:lang w:val="es-CO"/>
        </w:rPr>
        <w:t xml:space="preserve"> menos los </w:t>
      </w:r>
      <w:r w:rsidR="005F3B71">
        <w:rPr>
          <w:rFonts w:cs="Arial"/>
          <w:color w:val="000000"/>
          <w:spacing w:val="-4"/>
          <w:lang w:val="es-CO"/>
        </w:rPr>
        <w:t>siguientes aspectos</w:t>
      </w:r>
      <w:r w:rsidR="00236095">
        <w:rPr>
          <w:rFonts w:cs="Arial"/>
          <w:color w:val="000000"/>
          <w:spacing w:val="-4"/>
          <w:lang w:val="es-CO"/>
        </w:rPr>
        <w:t xml:space="preserve"> </w:t>
      </w:r>
      <w:r w:rsidR="005F3B71">
        <w:rPr>
          <w:rFonts w:cs="Arial"/>
          <w:color w:val="000000"/>
          <w:spacing w:val="-4"/>
          <w:lang w:val="es-CO"/>
        </w:rPr>
        <w:t>de pruebas</w:t>
      </w:r>
      <w:r w:rsidR="00D44085">
        <w:rPr>
          <w:rFonts w:cs="Arial"/>
          <w:color w:val="000000"/>
          <w:spacing w:val="-4"/>
          <w:lang w:val="es-CO"/>
        </w:rPr>
        <w:t>:</w:t>
      </w:r>
    </w:p>
    <w:p w14:paraId="7954D4D0" w14:textId="77777777" w:rsidR="00236095" w:rsidRPr="00236095" w:rsidRDefault="00236095" w:rsidP="000755C6"/>
    <w:p w14:paraId="385C970E" w14:textId="493EA739" w:rsidR="00236095" w:rsidRPr="00236095" w:rsidRDefault="00236095" w:rsidP="00172D46">
      <w:pPr>
        <w:pStyle w:val="Prrafodelista"/>
        <w:numPr>
          <w:ilvl w:val="0"/>
          <w:numId w:val="32"/>
        </w:numPr>
      </w:pPr>
      <w:r w:rsidRPr="00236095">
        <w:t>Pruebas de regulación primaria de frecuencia</w:t>
      </w:r>
      <w:r w:rsidRPr="000755C6">
        <w:t>.</w:t>
      </w:r>
    </w:p>
    <w:p w14:paraId="531BBCC4" w14:textId="270A17C5" w:rsidR="00236095" w:rsidRPr="00236095" w:rsidRDefault="00236095" w:rsidP="00172D46">
      <w:pPr>
        <w:pStyle w:val="Prrafodelista"/>
        <w:numPr>
          <w:ilvl w:val="0"/>
          <w:numId w:val="32"/>
        </w:numPr>
      </w:pPr>
      <w:r w:rsidRPr="00236095">
        <w:t>Pruebas de regulación secundaria de frecuencia</w:t>
      </w:r>
      <w:r w:rsidRPr="000755C6">
        <w:t>.</w:t>
      </w:r>
    </w:p>
    <w:p w14:paraId="6A258C62" w14:textId="77777777" w:rsidR="00236095" w:rsidRPr="00236095" w:rsidRDefault="00236095" w:rsidP="00172D46">
      <w:pPr>
        <w:pStyle w:val="Prrafodelista"/>
        <w:numPr>
          <w:ilvl w:val="0"/>
          <w:numId w:val="32"/>
        </w:numPr>
      </w:pPr>
      <w:r w:rsidRPr="00236095">
        <w:t xml:space="preserve">Respuesta rápida de frecuencia – plantas eólicas. </w:t>
      </w:r>
    </w:p>
    <w:p w14:paraId="3D877BFF" w14:textId="03A21A91" w:rsidR="00236095" w:rsidRPr="00236095" w:rsidRDefault="00236095" w:rsidP="00172D46">
      <w:pPr>
        <w:pStyle w:val="Prrafodelista"/>
        <w:numPr>
          <w:ilvl w:val="0"/>
          <w:numId w:val="32"/>
        </w:numPr>
      </w:pPr>
      <w:r w:rsidRPr="00236095">
        <w:t>Control de tensión en el punto de conexión individual</w:t>
      </w:r>
      <w:r w:rsidRPr="000755C6">
        <w:t>.</w:t>
      </w:r>
    </w:p>
    <w:p w14:paraId="11ACAACC" w14:textId="47DC554A" w:rsidR="00236095" w:rsidRPr="00236095" w:rsidRDefault="00236095" w:rsidP="00172D46">
      <w:pPr>
        <w:pStyle w:val="Prrafodelista"/>
        <w:numPr>
          <w:ilvl w:val="0"/>
          <w:numId w:val="32"/>
        </w:numPr>
      </w:pPr>
      <w:r w:rsidRPr="00236095">
        <w:t>Respuesta rápida de corriente reactiva</w:t>
      </w:r>
      <w:r w:rsidR="000755C6" w:rsidRPr="000755C6">
        <w:t>.</w:t>
      </w:r>
    </w:p>
    <w:p w14:paraId="6B33A655" w14:textId="78D11B39" w:rsidR="000755C6" w:rsidRDefault="00236095" w:rsidP="00172D46">
      <w:pPr>
        <w:pStyle w:val="Prrafodelista"/>
        <w:numPr>
          <w:ilvl w:val="0"/>
          <w:numId w:val="32"/>
        </w:numPr>
      </w:pPr>
      <w:r w:rsidRPr="00236095">
        <w:lastRenderedPageBreak/>
        <w:t>Prueba de cumplimiento de la curva de carga P</w:t>
      </w:r>
      <w:r w:rsidR="007C1E6C">
        <w:t>-</w:t>
      </w:r>
      <w:r w:rsidRPr="00236095">
        <w:t>Q ajustada con curva Q</w:t>
      </w:r>
      <w:r w:rsidR="007C1E6C">
        <w:t>-</w:t>
      </w:r>
      <w:r w:rsidRPr="00236095">
        <w:t>V</w:t>
      </w:r>
      <w:r w:rsidR="007C1E6C">
        <w:t xml:space="preserve"> o su equivalente</w:t>
      </w:r>
      <w:r w:rsidR="000755C6">
        <w:t>.</w:t>
      </w:r>
    </w:p>
    <w:p w14:paraId="19EFCBD8" w14:textId="77777777" w:rsidR="00236095" w:rsidRPr="00236095" w:rsidRDefault="00236095" w:rsidP="00172D46">
      <w:pPr>
        <w:pStyle w:val="Prrafodelista"/>
        <w:numPr>
          <w:ilvl w:val="0"/>
          <w:numId w:val="32"/>
        </w:numPr>
      </w:pPr>
      <w:r w:rsidRPr="00236095">
        <w:t xml:space="preserve">Otros que consideren </w:t>
      </w:r>
    </w:p>
    <w:p w14:paraId="016E9137" w14:textId="1F6BD106" w:rsidR="006F5920" w:rsidRDefault="006F5920" w:rsidP="000755C6"/>
    <w:p w14:paraId="22D10F2E" w14:textId="71BF13C6" w:rsidR="00FB0F8A" w:rsidRPr="00D44085" w:rsidRDefault="00563697" w:rsidP="00FB0F8A">
      <w:r w:rsidRPr="009849C5">
        <w:rPr>
          <w:b/>
          <w:bCs/>
        </w:rPr>
        <w:t>Parágrafo</w:t>
      </w:r>
      <w:r>
        <w:rPr>
          <w:b/>
          <w:bCs/>
        </w:rPr>
        <w:t>.</w:t>
      </w:r>
      <w:r>
        <w:t xml:space="preserve"> E</w:t>
      </w:r>
      <w:r w:rsidR="00FB0F8A">
        <w:t xml:space="preserve">l CNO deberá actualizar los Acuerdos de entrada en operación conforme las Resoluciones CREG </w:t>
      </w:r>
      <w:r w:rsidR="003C71E2">
        <w:t>0</w:t>
      </w:r>
      <w:r w:rsidR="00FB0F8A">
        <w:t xml:space="preserve">60 de 2019 y 148 de 2021, o aquellas que las modifiquen adicionen o sustituyan. </w:t>
      </w:r>
    </w:p>
    <w:p w14:paraId="1876DB8B" w14:textId="77777777" w:rsidR="00FB0F8A" w:rsidRPr="000755C6" w:rsidRDefault="00FB0F8A" w:rsidP="009849C5">
      <w:pPr>
        <w:spacing w:after="120"/>
      </w:pPr>
    </w:p>
    <w:p w14:paraId="729CBB49" w14:textId="09C5916C" w:rsidR="00236EEE" w:rsidRPr="009F2528" w:rsidRDefault="00236EEE">
      <w:pPr>
        <w:pStyle w:val="ARTICULOS"/>
        <w:keepNext/>
        <w:ind w:left="0" w:firstLine="0"/>
        <w:contextualSpacing/>
        <w:outlineLvl w:val="1"/>
        <w:rPr>
          <w:rFonts w:cs="Arial"/>
          <w:color w:val="000000"/>
          <w:spacing w:val="-4"/>
        </w:rPr>
      </w:pPr>
      <w:r w:rsidRPr="009F2528">
        <w:rPr>
          <w:rFonts w:cs="Arial"/>
          <w:b/>
          <w:bCs w:val="0"/>
          <w:color w:val="000000"/>
          <w:spacing w:val="-4"/>
        </w:rPr>
        <w:t>Vigencia</w:t>
      </w:r>
      <w:bookmarkEnd w:id="10"/>
      <w:bookmarkEnd w:id="11"/>
      <w:r w:rsidR="00625E2A" w:rsidRPr="009F2528">
        <w:rPr>
          <w:rFonts w:cs="Arial"/>
          <w:b/>
          <w:bCs w:val="0"/>
          <w:color w:val="000000"/>
          <w:spacing w:val="-4"/>
          <w:lang w:val="es-CO"/>
        </w:rPr>
        <w:t>.</w:t>
      </w:r>
      <w:r w:rsidR="00625E2A" w:rsidRPr="009F2528">
        <w:rPr>
          <w:rFonts w:cs="Arial"/>
          <w:color w:val="000000"/>
          <w:spacing w:val="-4"/>
          <w:lang w:val="es-CO"/>
        </w:rPr>
        <w:t xml:space="preserve"> </w:t>
      </w:r>
      <w:r w:rsidRPr="009F2528">
        <w:t>La presente resolución rige a partir de su publicación en el</w:t>
      </w:r>
      <w:r w:rsidRPr="009F2528">
        <w:rPr>
          <w:rFonts w:cs="Arial"/>
          <w:color w:val="000000"/>
          <w:spacing w:val="-4"/>
        </w:rPr>
        <w:t xml:space="preserve"> </w:t>
      </w:r>
      <w:r w:rsidRPr="009F2528">
        <w:rPr>
          <w:rFonts w:cs="Arial"/>
          <w:i/>
          <w:color w:val="000000"/>
          <w:spacing w:val="-4"/>
        </w:rPr>
        <w:t>Diario Oficial</w:t>
      </w:r>
      <w:r w:rsidRPr="009F2528">
        <w:rPr>
          <w:rFonts w:cs="Arial"/>
          <w:color w:val="000000"/>
          <w:spacing w:val="-4"/>
        </w:rPr>
        <w:t>.</w:t>
      </w:r>
      <w:bookmarkEnd w:id="12"/>
    </w:p>
    <w:p w14:paraId="01C9E412" w14:textId="0C681870" w:rsidR="00236EEE" w:rsidRDefault="00236EEE" w:rsidP="00236EEE">
      <w:pPr>
        <w:widowControl w:val="0"/>
        <w:contextualSpacing/>
        <w:rPr>
          <w:color w:val="000000"/>
        </w:rPr>
      </w:pPr>
    </w:p>
    <w:p w14:paraId="107E4999" w14:textId="77777777" w:rsidR="002208BF" w:rsidRPr="009F2528" w:rsidRDefault="002208BF" w:rsidP="00236EEE">
      <w:pPr>
        <w:widowControl w:val="0"/>
        <w:contextualSpacing/>
        <w:rPr>
          <w:color w:val="000000"/>
        </w:rPr>
      </w:pPr>
    </w:p>
    <w:p w14:paraId="5579F9D5" w14:textId="77777777" w:rsidR="00E97A44" w:rsidRDefault="00E97A44" w:rsidP="00E97A44">
      <w:pPr>
        <w:pStyle w:val="Estilo8"/>
        <w:widowControl w:val="0"/>
        <w:jc w:val="center"/>
        <w:rPr>
          <w:rFonts w:ascii="Bookman Old Style" w:hAnsi="Bookman Old Style"/>
          <w:b/>
          <w:color w:val="000000"/>
          <w:sz w:val="24"/>
          <w:szCs w:val="24"/>
        </w:rPr>
      </w:pPr>
      <w:bookmarkStart w:id="23" w:name="_Ref439166739"/>
      <w:bookmarkStart w:id="24" w:name="_Ref443660581"/>
      <w:r w:rsidRPr="009F2528">
        <w:rPr>
          <w:rFonts w:ascii="Bookman Old Style" w:hAnsi="Bookman Old Style"/>
          <w:b/>
          <w:color w:val="000000"/>
          <w:sz w:val="24"/>
          <w:szCs w:val="24"/>
        </w:rPr>
        <w:t>PUBLÍQUESE Y CÚMPLASE</w:t>
      </w:r>
    </w:p>
    <w:p w14:paraId="498FAA47" w14:textId="77777777" w:rsidR="00E55300" w:rsidRDefault="00E55300" w:rsidP="00E97A44">
      <w:pPr>
        <w:pStyle w:val="Estilo8"/>
        <w:widowControl w:val="0"/>
        <w:jc w:val="center"/>
        <w:rPr>
          <w:rFonts w:ascii="Bookman Old Style" w:hAnsi="Bookman Old Style"/>
          <w:b/>
          <w:color w:val="000000"/>
          <w:sz w:val="24"/>
          <w:szCs w:val="24"/>
        </w:rPr>
      </w:pPr>
    </w:p>
    <w:p w14:paraId="01629DA7" w14:textId="77777777" w:rsidR="00E55300" w:rsidRDefault="00E55300" w:rsidP="00E97A44">
      <w:pPr>
        <w:pStyle w:val="Estilo8"/>
        <w:widowControl w:val="0"/>
        <w:jc w:val="center"/>
        <w:rPr>
          <w:rFonts w:ascii="Bookman Old Style" w:hAnsi="Bookman Old Style"/>
          <w:b/>
          <w:color w:val="000000"/>
          <w:sz w:val="24"/>
          <w:szCs w:val="24"/>
        </w:rPr>
      </w:pPr>
    </w:p>
    <w:p w14:paraId="46261D79" w14:textId="77777777" w:rsidR="00E55300" w:rsidRDefault="00E55300" w:rsidP="00E97A44">
      <w:pPr>
        <w:pStyle w:val="Estilo8"/>
        <w:widowControl w:val="0"/>
        <w:jc w:val="center"/>
        <w:rPr>
          <w:rFonts w:ascii="Bookman Old Style" w:hAnsi="Bookman Old Style"/>
          <w:b/>
          <w:color w:val="000000"/>
          <w:sz w:val="24"/>
          <w:szCs w:val="24"/>
        </w:rPr>
      </w:pPr>
    </w:p>
    <w:p w14:paraId="634B1C0B" w14:textId="77777777" w:rsidR="00E55300" w:rsidRDefault="00E55300" w:rsidP="00E97A44">
      <w:pPr>
        <w:pStyle w:val="Estilo8"/>
        <w:widowControl w:val="0"/>
        <w:jc w:val="center"/>
        <w:rPr>
          <w:rFonts w:ascii="Bookman Old Style" w:hAnsi="Bookman Old Style"/>
          <w:b/>
          <w:color w:val="000000"/>
          <w:sz w:val="24"/>
          <w:szCs w:val="24"/>
        </w:rPr>
      </w:pPr>
    </w:p>
    <w:p w14:paraId="63AE4E22" w14:textId="1E379A50" w:rsidR="00E55300" w:rsidRDefault="00E55300">
      <w:pPr>
        <w:jc w:val="left"/>
        <w:rPr>
          <w:rFonts w:cs="Arial"/>
          <w:b/>
          <w:color w:val="000000"/>
          <w:lang w:val="es-ES_tradnl" w:eastAsia="es-CO"/>
        </w:rPr>
      </w:pPr>
      <w:r>
        <w:rPr>
          <w:b/>
          <w:color w:val="000000"/>
        </w:rPr>
        <w:br w:type="page"/>
      </w:r>
    </w:p>
    <w:p w14:paraId="56A6CDF9" w14:textId="4DA8E902" w:rsidR="008A052C" w:rsidRDefault="00E55300" w:rsidP="008A052C">
      <w:pPr>
        <w:pStyle w:val="ARTICULOS"/>
        <w:keepNext/>
        <w:numPr>
          <w:ilvl w:val="0"/>
          <w:numId w:val="0"/>
        </w:numPr>
        <w:contextualSpacing/>
        <w:jc w:val="center"/>
        <w:outlineLvl w:val="1"/>
        <w:rPr>
          <w:b/>
          <w:bCs w:val="0"/>
          <w:lang w:val="es-MX"/>
        </w:rPr>
      </w:pPr>
      <w:bookmarkStart w:id="25" w:name="_Ref118189624"/>
      <w:r w:rsidRPr="008A052C">
        <w:rPr>
          <w:rFonts w:cs="Arial"/>
          <w:b/>
          <w:bCs w:val="0"/>
          <w:color w:val="000000"/>
          <w:spacing w:val="-4"/>
        </w:rPr>
        <w:lastRenderedPageBreak/>
        <w:t>Anexo</w:t>
      </w:r>
      <w:r w:rsidRPr="008A052C">
        <w:rPr>
          <w:b/>
          <w:bCs w:val="0"/>
        </w:rPr>
        <w:t xml:space="preserve"> </w:t>
      </w:r>
      <w:r w:rsidRPr="008A052C">
        <w:rPr>
          <w:b/>
          <w:bCs w:val="0"/>
        </w:rPr>
        <w:fldChar w:fldCharType="begin"/>
      </w:r>
      <w:r w:rsidRPr="008A052C">
        <w:rPr>
          <w:b/>
          <w:bCs w:val="0"/>
        </w:rPr>
        <w:instrText xml:space="preserve"> SEQ Anexo \* ARABIC </w:instrText>
      </w:r>
      <w:r w:rsidRPr="008A052C">
        <w:rPr>
          <w:b/>
          <w:bCs w:val="0"/>
        </w:rPr>
        <w:fldChar w:fldCharType="separate"/>
      </w:r>
      <w:r w:rsidR="00951DFD">
        <w:rPr>
          <w:b/>
          <w:bCs w:val="0"/>
          <w:noProof/>
        </w:rPr>
        <w:t>1</w:t>
      </w:r>
      <w:r w:rsidRPr="008A052C">
        <w:rPr>
          <w:b/>
          <w:bCs w:val="0"/>
        </w:rPr>
        <w:fldChar w:fldCharType="end"/>
      </w:r>
      <w:bookmarkEnd w:id="25"/>
      <w:r w:rsidR="008A052C" w:rsidRPr="008A052C">
        <w:rPr>
          <w:b/>
          <w:bCs w:val="0"/>
          <w:lang w:val="es-MX"/>
        </w:rPr>
        <w:t xml:space="preserve"> </w:t>
      </w:r>
    </w:p>
    <w:p w14:paraId="03F252DD" w14:textId="6689FC74" w:rsidR="00E95D99" w:rsidRPr="008A052C" w:rsidRDefault="00E61E5D" w:rsidP="008A052C">
      <w:pPr>
        <w:jc w:val="center"/>
        <w:rPr>
          <w:b/>
          <w:bCs/>
          <w:lang w:val="es-ES" w:eastAsia="es-ES"/>
        </w:rPr>
      </w:pPr>
      <w:r w:rsidRPr="008A052C">
        <w:rPr>
          <w:b/>
          <w:bCs/>
        </w:rPr>
        <w:t>Cálculo</w:t>
      </w:r>
      <w:r w:rsidR="00E95D99" w:rsidRPr="008A052C">
        <w:rPr>
          <w:b/>
          <w:bCs/>
          <w:lang w:val="es-ES" w:eastAsia="es-ES"/>
        </w:rPr>
        <w:t xml:space="preserve"> del </w:t>
      </w:r>
      <w:r w:rsidRPr="008A052C">
        <w:rPr>
          <w:b/>
          <w:bCs/>
          <w:lang w:val="es-ES" w:eastAsia="es-ES"/>
        </w:rPr>
        <w:t>MCPCC</w:t>
      </w:r>
    </w:p>
    <w:bookmarkEnd w:id="23"/>
    <w:bookmarkEnd w:id="24"/>
    <w:p w14:paraId="6BFC051F" w14:textId="2CB938B0" w:rsidR="00677E7B" w:rsidRPr="00404A15" w:rsidRDefault="00677E7B" w:rsidP="00B8631C"/>
    <w:p w14:paraId="29A84CEA" w14:textId="27E73DF5" w:rsidR="00E61E5D" w:rsidRPr="00404A15" w:rsidRDefault="00892CA5" w:rsidP="00B8631C">
      <w:r w:rsidRPr="00404A15">
        <w:t>El MCPCC se calculará conforme l</w:t>
      </w:r>
      <w:r w:rsidR="00440347" w:rsidRPr="00404A15">
        <w:t xml:space="preserve">o </w:t>
      </w:r>
      <w:r w:rsidRPr="00404A15">
        <w:t>siguiente:</w:t>
      </w:r>
    </w:p>
    <w:p w14:paraId="21088263" w14:textId="77777777" w:rsidR="00892CA5" w:rsidRPr="00404A15" w:rsidRDefault="00892CA5" w:rsidP="00B8631C"/>
    <w:p w14:paraId="7582A3F2" w14:textId="74909B25" w:rsidR="00DA6986" w:rsidRPr="00404A15" w:rsidRDefault="00951DFD" w:rsidP="00DA6986">
      <w:pPr>
        <w:pStyle w:val="paragraph"/>
        <w:spacing w:before="0" w:beforeAutospacing="0" w:after="0" w:afterAutospacing="0"/>
        <w:jc w:val="both"/>
        <w:textAlignment w:val="baseline"/>
        <w:rPr>
          <w:rStyle w:val="normaltextrun"/>
          <w:rFonts w:eastAsiaTheme="minorEastAsia" w:cs="Arial"/>
          <w:i/>
          <w:iCs/>
          <w:sz w:val="24"/>
          <w:szCs w:val="24"/>
          <w:lang w:val="es-ES"/>
        </w:rPr>
      </w:pPr>
      <m:oMathPara>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MCPCC</m:t>
              </m:r>
            </m:e>
            <m:sub>
              <m:r>
                <w:rPr>
                  <w:rStyle w:val="normaltextrun"/>
                  <w:rFonts w:ascii="Cambria Math" w:hAnsi="Cambria Math" w:cs="Arial"/>
                  <w:sz w:val="24"/>
                  <w:szCs w:val="24"/>
                  <w:lang w:val="es-ES"/>
                </w:rPr>
                <m:t>j</m:t>
              </m:r>
            </m:sub>
          </m:sSub>
          <m:r>
            <w:rPr>
              <w:rStyle w:val="normaltextrun"/>
              <w:rFonts w:ascii="Cambria Math" w:hAnsi="Cambria Math" w:cs="Arial"/>
              <w:sz w:val="24"/>
              <w:szCs w:val="24"/>
              <w:lang w:val="es-ES"/>
            </w:rPr>
            <m:t xml:space="preserve">=Maximo </m:t>
          </m:r>
          <m:d>
            <m:dPr>
              <m:ctrlPr>
                <w:rPr>
                  <w:rStyle w:val="normaltextrun"/>
                  <w:rFonts w:ascii="Cambria Math" w:hAnsi="Cambria Math" w:cs="Arial"/>
                  <w:i/>
                  <w:iCs/>
                  <w:sz w:val="24"/>
                  <w:szCs w:val="24"/>
                  <w:lang w:val="es-ES"/>
                </w:rPr>
              </m:ctrlPr>
            </m:dPr>
            <m:e>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CRPCC</m:t>
                  </m:r>
                </m:e>
                <m:sub>
                  <m:r>
                    <w:rPr>
                      <w:rStyle w:val="normaltextrun"/>
                      <w:rFonts w:ascii="Cambria Math" w:hAnsi="Cambria Math" w:cs="Arial"/>
                      <w:sz w:val="24"/>
                      <w:szCs w:val="24"/>
                      <w:lang w:val="es-ES"/>
                    </w:rPr>
                    <m:t>j</m:t>
                  </m:r>
                </m:sub>
              </m:sSub>
              <m:r>
                <w:rPr>
                  <w:rStyle w:val="normaltextrun"/>
                  <w:rFonts w:ascii="Cambria Math" w:hAnsi="Cambria Math" w:cs="Arial"/>
                  <w:sz w:val="24"/>
                  <w:szCs w:val="24"/>
                  <w:lang w:val="es-ES"/>
                </w:rPr>
                <m:t>,</m:t>
              </m:r>
              <m:nary>
                <m:naryPr>
                  <m:chr m:val="∑"/>
                  <m:limLoc m:val="undOvr"/>
                  <m:supHide m:val="1"/>
                  <m:ctrlPr>
                    <w:rPr>
                      <w:rStyle w:val="normaltextrun"/>
                      <w:rFonts w:ascii="Cambria Math" w:hAnsi="Cambria Math" w:cs="Arial"/>
                      <w:i/>
                      <w:sz w:val="24"/>
                      <w:szCs w:val="24"/>
                      <w:lang w:val="es-ES"/>
                    </w:rPr>
                  </m:ctrlPr>
                </m:naryPr>
                <m:sub>
                  <m:r>
                    <w:rPr>
                      <w:rStyle w:val="normaltextrun"/>
                      <w:rFonts w:ascii="Cambria Math" w:hAnsi="Cambria Math" w:cs="Arial"/>
                      <w:sz w:val="24"/>
                      <w:szCs w:val="24"/>
                      <w:lang w:val="es-ES"/>
                    </w:rPr>
                    <m:t>i</m:t>
                  </m:r>
                </m:sub>
                <m:sup/>
                <m:e>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Gen Real</m:t>
                      </m:r>
                    </m:e>
                    <m:sub>
                      <m:r>
                        <w:rPr>
                          <w:rStyle w:val="normaltextrun"/>
                          <w:rFonts w:ascii="Cambria Math" w:hAnsi="Cambria Math" w:cs="Arial"/>
                          <w:sz w:val="24"/>
                          <w:szCs w:val="24"/>
                          <w:lang w:val="es-ES"/>
                        </w:rPr>
                        <m:t>i,j</m:t>
                      </m:r>
                    </m:sub>
                  </m:sSub>
                </m:e>
              </m:nary>
            </m:e>
          </m:d>
        </m:oMath>
      </m:oMathPara>
    </w:p>
    <w:p w14:paraId="1ED2A167" w14:textId="77777777" w:rsidR="00DA6986" w:rsidRPr="00C569D7" w:rsidRDefault="00DA6986"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w:r w:rsidRPr="00C569D7">
        <w:rPr>
          <w:rStyle w:val="normaltextrun"/>
          <w:rFonts w:ascii="Bookman Old Style" w:eastAsiaTheme="minorEastAsia" w:hAnsi="Bookman Old Style" w:cs="Arial"/>
          <w:sz w:val="24"/>
          <w:szCs w:val="24"/>
          <w:lang w:val="es-ES"/>
        </w:rPr>
        <w:t>Donde:</w:t>
      </w:r>
    </w:p>
    <w:p w14:paraId="1186BC98" w14:textId="77777777" w:rsidR="00DA6986" w:rsidRPr="00404A15" w:rsidRDefault="00DA6986"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w:p>
    <w:p w14:paraId="78FDD454" w14:textId="44BAF3F3" w:rsidR="00DA6986" w:rsidRPr="00404A15" w:rsidRDefault="00951DFD"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MCPCC</m:t>
            </m:r>
          </m:e>
          <m:sub>
            <m:r>
              <w:rPr>
                <w:rStyle w:val="normaltextrun"/>
                <w:rFonts w:ascii="Cambria Math" w:hAnsi="Cambria Math" w:cs="Arial"/>
                <w:sz w:val="24"/>
                <w:szCs w:val="24"/>
                <w:lang w:val="es-ES"/>
              </w:rPr>
              <m:t>j</m:t>
            </m:r>
          </m:sub>
        </m:sSub>
      </m:oMath>
      <w:r w:rsidR="00DA6986" w:rsidRPr="00404A15">
        <w:rPr>
          <w:rStyle w:val="normaltextrun"/>
          <w:rFonts w:ascii="Bookman Old Style" w:eastAsiaTheme="minorEastAsia" w:hAnsi="Bookman Old Style" w:cs="Arial"/>
          <w:sz w:val="24"/>
          <w:szCs w:val="24"/>
          <w:lang w:val="es-ES"/>
        </w:rPr>
        <w:t>: E</w:t>
      </w:r>
      <w:r w:rsidR="00440347" w:rsidRPr="00404A15">
        <w:rPr>
          <w:rStyle w:val="normaltextrun"/>
          <w:rFonts w:ascii="Bookman Old Style" w:eastAsiaTheme="minorEastAsia" w:hAnsi="Bookman Old Style" w:cs="Arial"/>
          <w:sz w:val="24"/>
          <w:szCs w:val="24"/>
          <w:lang w:val="es-ES"/>
        </w:rPr>
        <w:t>s</w:t>
      </w:r>
      <w:r w:rsidR="00DA6986" w:rsidRPr="00404A15">
        <w:rPr>
          <w:rStyle w:val="normaltextrun"/>
          <w:rFonts w:ascii="Bookman Old Style" w:eastAsiaTheme="minorEastAsia" w:hAnsi="Bookman Old Style" w:cs="Arial"/>
          <w:sz w:val="24"/>
          <w:szCs w:val="24"/>
          <w:lang w:val="es-ES"/>
        </w:rPr>
        <w:t xml:space="preserve"> la </w:t>
      </w:r>
      <w:r w:rsidR="00DA6986" w:rsidRPr="00404A15">
        <w:rPr>
          <w:rStyle w:val="normaltextrun"/>
          <w:rFonts w:ascii="Bookman Old Style" w:hAnsi="Bookman Old Style" w:cs="Arial"/>
          <w:sz w:val="24"/>
          <w:szCs w:val="24"/>
          <w:lang w:val="es-ES"/>
        </w:rPr>
        <w:t xml:space="preserve">máxima capacidad del PCC en la hora </w:t>
      </w:r>
      <w:r w:rsidR="00DA6986" w:rsidRPr="00404A15">
        <w:rPr>
          <w:rStyle w:val="normaltextrun"/>
          <w:rFonts w:ascii="Bookman Old Style" w:hAnsi="Bookman Old Style" w:cs="Arial"/>
          <w:i/>
          <w:iCs/>
          <w:sz w:val="24"/>
          <w:szCs w:val="24"/>
          <w:lang w:val="es-ES"/>
        </w:rPr>
        <w:t>j</w:t>
      </w:r>
      <w:r w:rsidR="00DA6986" w:rsidRPr="00404A15">
        <w:rPr>
          <w:rStyle w:val="normaltextrun"/>
          <w:rFonts w:ascii="Bookman Old Style" w:hAnsi="Bookman Old Style" w:cs="Arial"/>
          <w:sz w:val="24"/>
          <w:szCs w:val="24"/>
          <w:lang w:val="es-ES"/>
        </w:rPr>
        <w:t xml:space="preserve">, expresada en </w:t>
      </w:r>
      <w:proofErr w:type="spellStart"/>
      <w:r w:rsidR="00DA6986" w:rsidRPr="00404A15">
        <w:rPr>
          <w:rStyle w:val="normaltextrun"/>
          <w:rFonts w:ascii="Bookman Old Style" w:hAnsi="Bookman Old Style" w:cs="Arial"/>
          <w:sz w:val="24"/>
          <w:szCs w:val="24"/>
          <w:lang w:val="es-ES"/>
        </w:rPr>
        <w:t>MWh</w:t>
      </w:r>
      <w:proofErr w:type="spellEnd"/>
      <w:r w:rsidR="00DA6986" w:rsidRPr="00404A15">
        <w:rPr>
          <w:rStyle w:val="normaltextrun"/>
          <w:rFonts w:ascii="Bookman Old Style" w:hAnsi="Bookman Old Style" w:cs="Arial"/>
          <w:sz w:val="24"/>
          <w:szCs w:val="24"/>
          <w:lang w:val="es-ES"/>
        </w:rPr>
        <w:t xml:space="preserve"> y redondeada a la primera cifra decimal.</w:t>
      </w:r>
    </w:p>
    <w:p w14:paraId="19B3D08D" w14:textId="77777777" w:rsidR="00440347" w:rsidRPr="00404A15" w:rsidRDefault="00440347"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w:p>
    <w:p w14:paraId="3CC794CD" w14:textId="713EC0C9" w:rsidR="00DA6986" w:rsidRPr="00404A15" w:rsidRDefault="00440347"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m:oMath>
        <m:r>
          <w:rPr>
            <w:rStyle w:val="normaltextrun"/>
            <w:rFonts w:ascii="Cambria Math" w:hAnsi="Cambria Math"/>
            <w:sz w:val="24"/>
            <w:szCs w:val="24"/>
            <w:lang w:val="es-ES"/>
          </w:rPr>
          <m:t>G</m:t>
        </m:r>
        <m:sSub>
          <m:sSubPr>
            <m:ctrlPr>
              <w:rPr>
                <w:rFonts w:ascii="Cambria Math" w:hAnsi="Cambria Math"/>
                <w:i/>
                <w:iCs/>
                <w:sz w:val="24"/>
                <w:szCs w:val="24"/>
              </w:rPr>
            </m:ctrlPr>
          </m:sSubPr>
          <m:e>
            <m:r>
              <w:rPr>
                <w:rStyle w:val="normaltextrun"/>
                <w:rFonts w:ascii="Cambria Math" w:hAnsi="Cambria Math"/>
                <w:sz w:val="24"/>
                <w:szCs w:val="24"/>
                <w:lang w:val="es-ES"/>
              </w:rPr>
              <m:t>en</m:t>
            </m:r>
            <m:r>
              <w:rPr>
                <w:rStyle w:val="normaltextrun"/>
                <w:rFonts w:ascii="Cambria Math" w:hAnsi="Cambria Math"/>
                <w:sz w:val="24"/>
                <w:szCs w:val="24"/>
              </w:rPr>
              <m:t xml:space="preserve"> </m:t>
            </m:r>
            <m:r>
              <w:rPr>
                <w:rStyle w:val="normaltextrun"/>
                <w:rFonts w:ascii="Cambria Math" w:hAnsi="Cambria Math"/>
                <w:sz w:val="24"/>
                <w:szCs w:val="24"/>
                <w:lang w:val="es-ES"/>
              </w:rPr>
              <m:t>Real</m:t>
            </m:r>
          </m:e>
          <m:sub>
            <m:r>
              <w:rPr>
                <w:rStyle w:val="normaltextrun"/>
                <w:rFonts w:ascii="Cambria Math" w:hAnsi="Cambria Math"/>
                <w:sz w:val="24"/>
                <w:szCs w:val="24"/>
                <w:lang w:val="es-ES"/>
              </w:rPr>
              <m:t>i</m:t>
            </m:r>
            <m:r>
              <w:rPr>
                <w:rStyle w:val="normaltextrun"/>
                <w:rFonts w:ascii="Cambria Math" w:hAnsi="Cambria Math"/>
                <w:sz w:val="24"/>
                <w:szCs w:val="24"/>
              </w:rPr>
              <m:t>,</m:t>
            </m:r>
            <m:r>
              <w:rPr>
                <w:rStyle w:val="normaltextrun"/>
                <w:rFonts w:ascii="Cambria Math" w:hAnsi="Cambria Math"/>
                <w:sz w:val="24"/>
                <w:szCs w:val="24"/>
                <w:lang w:val="es-ES"/>
              </w:rPr>
              <m:t>j</m:t>
            </m:r>
          </m:sub>
        </m:sSub>
      </m:oMath>
      <w:r w:rsidR="00DA6986" w:rsidRPr="00404A15">
        <w:rPr>
          <w:rFonts w:ascii="Bookman Old Style" w:eastAsiaTheme="minorEastAsia" w:hAnsi="Bookman Old Style" w:cs="Arial"/>
          <w:sz w:val="24"/>
          <w:szCs w:val="24"/>
        </w:rPr>
        <w:t xml:space="preserve">: Generación real referida a la frontera individual del recurso </w:t>
      </w:r>
      <w:r w:rsidR="00DA6986" w:rsidRPr="00404A15">
        <w:rPr>
          <w:rFonts w:ascii="Bookman Old Style" w:eastAsiaTheme="minorEastAsia" w:hAnsi="Bookman Old Style" w:cs="Arial"/>
          <w:i/>
          <w:iCs/>
          <w:sz w:val="24"/>
          <w:szCs w:val="24"/>
        </w:rPr>
        <w:t>i</w:t>
      </w:r>
      <w:r w:rsidR="00DA6986" w:rsidRPr="00404A15">
        <w:rPr>
          <w:rFonts w:ascii="Bookman Old Style" w:eastAsiaTheme="minorEastAsia" w:hAnsi="Bookman Old Style" w:cs="Arial"/>
          <w:sz w:val="24"/>
          <w:szCs w:val="24"/>
        </w:rPr>
        <w:t xml:space="preserve"> en el periodo </w:t>
      </w:r>
      <w:r w:rsidR="00DA6986" w:rsidRPr="00404A15">
        <w:rPr>
          <w:rFonts w:ascii="Bookman Old Style" w:eastAsiaTheme="minorEastAsia" w:hAnsi="Bookman Old Style" w:cs="Arial"/>
          <w:i/>
          <w:iCs/>
          <w:sz w:val="24"/>
          <w:szCs w:val="24"/>
        </w:rPr>
        <w:t>j</w:t>
      </w:r>
      <w:r w:rsidR="00DA6986" w:rsidRPr="00404A15">
        <w:rPr>
          <w:rFonts w:ascii="Bookman Old Style" w:eastAsiaTheme="minorEastAsia" w:hAnsi="Bookman Old Style" w:cs="Arial"/>
          <w:sz w:val="24"/>
          <w:szCs w:val="24"/>
        </w:rPr>
        <w:t xml:space="preserve">, </w:t>
      </w:r>
      <w:r w:rsidR="00DA6986" w:rsidRPr="00404A15">
        <w:rPr>
          <w:rStyle w:val="normaltextrun"/>
          <w:rFonts w:ascii="Bookman Old Style" w:hAnsi="Bookman Old Style" w:cs="Arial"/>
          <w:sz w:val="24"/>
          <w:szCs w:val="24"/>
          <w:lang w:val="es-ES"/>
        </w:rPr>
        <w:t xml:space="preserve">expresada en </w:t>
      </w:r>
      <w:proofErr w:type="spellStart"/>
      <w:r w:rsidR="00DA6986" w:rsidRPr="00404A15">
        <w:rPr>
          <w:rStyle w:val="normaltextrun"/>
          <w:rFonts w:ascii="Bookman Old Style" w:hAnsi="Bookman Old Style" w:cs="Arial"/>
          <w:sz w:val="24"/>
          <w:szCs w:val="24"/>
          <w:lang w:val="es-ES"/>
        </w:rPr>
        <w:t>MWh</w:t>
      </w:r>
      <w:proofErr w:type="spellEnd"/>
      <w:r w:rsidR="00DA6986" w:rsidRPr="00404A15">
        <w:rPr>
          <w:rStyle w:val="normaltextrun"/>
          <w:rFonts w:ascii="Bookman Old Style" w:hAnsi="Bookman Old Style" w:cs="Arial"/>
          <w:sz w:val="24"/>
          <w:szCs w:val="24"/>
          <w:lang w:val="es-ES"/>
        </w:rPr>
        <w:t>.</w:t>
      </w:r>
    </w:p>
    <w:p w14:paraId="1CCFDFDF" w14:textId="77777777" w:rsidR="00440347" w:rsidRPr="00404A15" w:rsidRDefault="00440347"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p>
    <w:p w14:paraId="4FA440BB" w14:textId="301FE850" w:rsidR="00DA6986" w:rsidRPr="00404A15" w:rsidRDefault="00951DFD"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CRPCC</m:t>
            </m:r>
          </m:e>
          <m:sub>
            <m:r>
              <w:rPr>
                <w:rStyle w:val="normaltextrun"/>
                <w:rFonts w:ascii="Cambria Math" w:hAnsi="Cambria Math" w:cs="Arial"/>
                <w:sz w:val="24"/>
                <w:szCs w:val="24"/>
                <w:lang w:val="es-ES"/>
              </w:rPr>
              <m:t>j</m:t>
            </m:r>
          </m:sub>
        </m:sSub>
      </m:oMath>
      <w:r w:rsidR="00DA6986" w:rsidRPr="00404A15">
        <w:rPr>
          <w:rStyle w:val="normaltextrun"/>
          <w:rFonts w:ascii="Bookman Old Style" w:eastAsiaTheme="minorEastAsia" w:hAnsi="Bookman Old Style" w:cs="Arial"/>
          <w:sz w:val="24"/>
          <w:szCs w:val="24"/>
          <w:lang w:val="es-ES"/>
        </w:rPr>
        <w:t xml:space="preserve">: Capacidad </w:t>
      </w:r>
      <w:r w:rsidR="00DA6986" w:rsidRPr="00404A15">
        <w:rPr>
          <w:rStyle w:val="normaltextrun"/>
          <w:rFonts w:ascii="Bookman Old Style" w:hAnsi="Bookman Old Style" w:cs="Arial"/>
          <w:sz w:val="24"/>
          <w:szCs w:val="24"/>
          <w:lang w:val="es-ES"/>
        </w:rPr>
        <w:t xml:space="preserve">real del PCC en la hora </w:t>
      </w:r>
      <w:r w:rsidR="00DA6986" w:rsidRPr="00404A15">
        <w:rPr>
          <w:rStyle w:val="normaltextrun"/>
          <w:rFonts w:ascii="Bookman Old Style" w:hAnsi="Bookman Old Style" w:cs="Arial"/>
          <w:i/>
          <w:iCs/>
          <w:sz w:val="24"/>
          <w:szCs w:val="24"/>
          <w:lang w:val="es-ES"/>
        </w:rPr>
        <w:t>j</w:t>
      </w:r>
      <w:r w:rsidR="00DA6986" w:rsidRPr="00404A15">
        <w:rPr>
          <w:rStyle w:val="normaltextrun"/>
          <w:rFonts w:ascii="Bookman Old Style" w:hAnsi="Bookman Old Style" w:cs="Arial"/>
          <w:sz w:val="24"/>
          <w:szCs w:val="24"/>
          <w:lang w:val="es-ES"/>
        </w:rPr>
        <w:t xml:space="preserve">, expresada en </w:t>
      </w:r>
      <w:proofErr w:type="spellStart"/>
      <w:r w:rsidR="00DA6986" w:rsidRPr="00404A15">
        <w:rPr>
          <w:rStyle w:val="normaltextrun"/>
          <w:rFonts w:ascii="Bookman Old Style" w:hAnsi="Bookman Old Style" w:cs="Arial"/>
          <w:sz w:val="24"/>
          <w:szCs w:val="24"/>
          <w:lang w:val="es-ES"/>
        </w:rPr>
        <w:t>MWh</w:t>
      </w:r>
      <w:proofErr w:type="spellEnd"/>
      <w:r w:rsidR="00DA6986" w:rsidRPr="00404A15">
        <w:rPr>
          <w:rStyle w:val="normaltextrun"/>
          <w:rFonts w:ascii="Bookman Old Style" w:hAnsi="Bookman Old Style" w:cs="Arial"/>
          <w:sz w:val="24"/>
          <w:szCs w:val="24"/>
          <w:lang w:val="es-ES"/>
        </w:rPr>
        <w:t xml:space="preserve"> y redondeada a la primera cifra decimal, calculada como:</w:t>
      </w:r>
    </w:p>
    <w:p w14:paraId="6B5431FA" w14:textId="77777777" w:rsidR="00DA6986" w:rsidRPr="00404A15" w:rsidRDefault="00DA6986"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r w:rsidRPr="00404A15">
        <w:rPr>
          <w:rStyle w:val="normaltextrun"/>
          <w:rFonts w:ascii="Bookman Old Style" w:eastAsiaTheme="minorEastAsia" w:hAnsi="Bookman Old Style" w:cs="Arial"/>
          <w:sz w:val="24"/>
          <w:szCs w:val="24"/>
          <w:lang w:val="es-ES"/>
        </w:rPr>
        <w:t xml:space="preserve"> </w:t>
      </w:r>
    </w:p>
    <w:p w14:paraId="75E730D6" w14:textId="40AF96C0" w:rsidR="00DA6986" w:rsidRPr="00404A15" w:rsidRDefault="00951DFD" w:rsidP="00DA6986">
      <w:pPr>
        <w:pStyle w:val="paragraph"/>
        <w:spacing w:before="0" w:beforeAutospacing="0" w:after="0" w:afterAutospacing="0"/>
        <w:jc w:val="both"/>
        <w:textAlignment w:val="baseline"/>
        <w:rPr>
          <w:rStyle w:val="normaltextrun"/>
          <w:rFonts w:eastAsiaTheme="minorEastAsia" w:cs="Arial"/>
          <w:i/>
          <w:iCs/>
          <w:sz w:val="24"/>
          <w:szCs w:val="24"/>
          <w:lang w:val="es-ES"/>
        </w:rPr>
      </w:pPr>
      <m:oMathPara>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CRPCC</m:t>
              </m:r>
            </m:e>
            <m:sub>
              <m:r>
                <w:rPr>
                  <w:rStyle w:val="normaltextrun"/>
                  <w:rFonts w:ascii="Cambria Math" w:hAnsi="Cambria Math" w:cs="Arial"/>
                  <w:sz w:val="24"/>
                  <w:szCs w:val="24"/>
                  <w:lang w:val="es-ES"/>
                </w:rPr>
                <m:t>j</m:t>
              </m:r>
            </m:sub>
          </m:sSub>
          <m:r>
            <w:rPr>
              <w:rStyle w:val="normaltextrun"/>
              <w:rFonts w:ascii="Cambria Math" w:hAnsi="Cambria Math" w:cs="Arial"/>
              <w:sz w:val="24"/>
              <w:szCs w:val="24"/>
              <w:lang w:val="es-ES"/>
            </w:rPr>
            <m:t>=1/60</m:t>
          </m:r>
          <m:nary>
            <m:naryPr>
              <m:chr m:val="∑"/>
              <m:limLoc m:val="undOvr"/>
              <m:supHide m:val="1"/>
              <m:ctrlPr>
                <w:rPr>
                  <w:rStyle w:val="normaltextrun"/>
                  <w:rFonts w:ascii="Cambria Math" w:hAnsi="Cambria Math" w:cs="Arial"/>
                  <w:i/>
                  <w:sz w:val="24"/>
                  <w:szCs w:val="24"/>
                  <w:lang w:val="es-ES"/>
                </w:rPr>
              </m:ctrlPr>
            </m:naryPr>
            <m:sub>
              <m:r>
                <w:rPr>
                  <w:rStyle w:val="normaltextrun"/>
                  <w:rFonts w:ascii="Cambria Math" w:hAnsi="Cambria Math" w:cs="Arial"/>
                  <w:sz w:val="24"/>
                  <w:szCs w:val="24"/>
                  <w:lang w:val="es-ES"/>
                </w:rPr>
                <m:t>k</m:t>
              </m:r>
            </m:sub>
            <m:sup/>
            <m:e>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CPCC</m:t>
                  </m:r>
                </m:e>
                <m:sub>
                  <m:r>
                    <w:rPr>
                      <w:rStyle w:val="normaltextrun"/>
                      <w:rFonts w:ascii="Cambria Math" w:hAnsi="Cambria Math" w:cs="Arial"/>
                      <w:sz w:val="24"/>
                      <w:szCs w:val="24"/>
                      <w:lang w:val="es-ES"/>
                    </w:rPr>
                    <m:t>k,j</m:t>
                  </m:r>
                </m:sub>
              </m:sSub>
              <m:r>
                <w:rPr>
                  <w:rStyle w:val="normaltextrun"/>
                  <w:rFonts w:ascii="Cambria Math" w:hAnsi="Cambria Math" w:cs="Arial"/>
                  <w:sz w:val="24"/>
                  <w:szCs w:val="24"/>
                  <w:lang w:val="es-ES"/>
                </w:rPr>
                <m:t>*</m:t>
              </m:r>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∆T</m:t>
                  </m:r>
                </m:e>
                <m:sub>
                  <m:r>
                    <w:rPr>
                      <w:rStyle w:val="normaltextrun"/>
                      <w:rFonts w:ascii="Cambria Math" w:hAnsi="Cambria Math" w:cs="Arial"/>
                      <w:sz w:val="24"/>
                      <w:szCs w:val="24"/>
                      <w:lang w:val="es-ES"/>
                    </w:rPr>
                    <m:t>k,j</m:t>
                  </m:r>
                </m:sub>
              </m:sSub>
            </m:e>
          </m:nary>
        </m:oMath>
      </m:oMathPara>
    </w:p>
    <w:p w14:paraId="41498B9C" w14:textId="77777777" w:rsidR="00DA6986" w:rsidRPr="00404A15" w:rsidRDefault="00DA6986"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w:r w:rsidRPr="00404A15">
        <w:rPr>
          <w:rStyle w:val="normaltextrun"/>
          <w:rFonts w:ascii="Bookman Old Style" w:eastAsiaTheme="minorEastAsia" w:hAnsi="Bookman Old Style" w:cs="Arial"/>
          <w:sz w:val="24"/>
          <w:szCs w:val="24"/>
          <w:lang w:val="es-ES"/>
        </w:rPr>
        <w:t>Donde:</w:t>
      </w:r>
    </w:p>
    <w:p w14:paraId="3D7DC1E7" w14:textId="77777777" w:rsidR="00DA6986" w:rsidRPr="00404A15" w:rsidRDefault="00DA6986"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p>
    <w:bookmarkStart w:id="26" w:name="_Hlk36548473"/>
    <w:p w14:paraId="1C8499C8" w14:textId="2CE538EE" w:rsidR="00DA6986" w:rsidRPr="00404A15" w:rsidRDefault="00951DFD"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CPCC</m:t>
            </m:r>
          </m:e>
          <m:sub>
            <m:r>
              <w:rPr>
                <w:rStyle w:val="normaltextrun"/>
                <w:rFonts w:ascii="Cambria Math" w:hAnsi="Cambria Math" w:cs="Arial"/>
                <w:sz w:val="24"/>
                <w:szCs w:val="24"/>
                <w:lang w:val="es-ES"/>
              </w:rPr>
              <m:t>k,j</m:t>
            </m:r>
          </m:sub>
        </m:sSub>
      </m:oMath>
      <w:bookmarkEnd w:id="26"/>
      <w:r w:rsidR="00DA6986" w:rsidRPr="00404A15">
        <w:rPr>
          <w:rStyle w:val="normaltextrun"/>
          <w:rFonts w:ascii="Bookman Old Style" w:eastAsiaTheme="minorEastAsia" w:hAnsi="Bookman Old Style" w:cs="Arial"/>
          <w:sz w:val="24"/>
          <w:szCs w:val="24"/>
          <w:lang w:val="es-ES"/>
        </w:rPr>
        <w:t xml:space="preserve">: </w:t>
      </w:r>
      <w:r w:rsidR="00DA6986" w:rsidRPr="00C569D7">
        <w:rPr>
          <w:rStyle w:val="normaltextrun"/>
          <w:rFonts w:ascii="Bookman Old Style" w:eastAsiaTheme="minorEastAsia" w:hAnsi="Bookman Old Style" w:cs="Arial"/>
          <w:sz w:val="24"/>
          <w:szCs w:val="24"/>
          <w:lang w:val="es-ES"/>
        </w:rPr>
        <w:t xml:space="preserve">Es la capacidad de transporte del PCC para la duración </w:t>
      </w:r>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∆T</m:t>
            </m:r>
          </m:e>
          <m:sub>
            <m:r>
              <w:rPr>
                <w:rStyle w:val="normaltextrun"/>
                <w:rFonts w:ascii="Cambria Math" w:hAnsi="Cambria Math" w:cs="Arial"/>
                <w:sz w:val="24"/>
                <w:szCs w:val="24"/>
                <w:lang w:val="es-ES"/>
              </w:rPr>
              <m:t>k,j</m:t>
            </m:r>
          </m:sub>
        </m:sSub>
        <m:r>
          <m:rPr>
            <m:sty m:val="p"/>
          </m:rPr>
          <w:rPr>
            <w:rStyle w:val="normaltextrun"/>
            <w:rFonts w:ascii="Cambria Math" w:hAnsi="Cambria Math" w:cs="Arial"/>
            <w:sz w:val="24"/>
            <w:szCs w:val="24"/>
            <w:lang w:val="es-ES"/>
          </w:rPr>
          <m:t xml:space="preserve"> </m:t>
        </m:r>
      </m:oMath>
      <w:r w:rsidR="00DA6986" w:rsidRPr="00C569D7">
        <w:rPr>
          <w:rStyle w:val="normaltextrun"/>
          <w:rFonts w:ascii="Bookman Old Style" w:eastAsiaTheme="minorEastAsia" w:hAnsi="Bookman Old Style" w:cs="Arial"/>
          <w:sz w:val="24"/>
          <w:szCs w:val="24"/>
          <w:lang w:val="es-ES"/>
        </w:rPr>
        <w:t xml:space="preserve"> correspondiente a la hora </w:t>
      </w:r>
      <w:r w:rsidR="00DA6986" w:rsidRPr="00C569D7">
        <w:rPr>
          <w:rStyle w:val="normaltextrun"/>
          <w:rFonts w:ascii="Bookman Old Style" w:eastAsiaTheme="minorEastAsia" w:hAnsi="Bookman Old Style" w:cs="Arial"/>
          <w:i/>
          <w:iCs/>
          <w:sz w:val="24"/>
          <w:szCs w:val="24"/>
          <w:lang w:val="es-ES"/>
        </w:rPr>
        <w:t>j</w:t>
      </w:r>
      <w:r w:rsidR="00DA6986" w:rsidRPr="00C569D7">
        <w:rPr>
          <w:rStyle w:val="normaltextrun"/>
          <w:rFonts w:ascii="Bookman Old Style" w:eastAsiaTheme="minorEastAsia" w:hAnsi="Bookman Old Style" w:cs="Arial"/>
          <w:sz w:val="24"/>
          <w:szCs w:val="24"/>
          <w:lang w:val="es-ES"/>
        </w:rPr>
        <w:t xml:space="preserve">, calculada por el CND de acuerdo </w:t>
      </w:r>
      <w:r w:rsidR="00440347" w:rsidRPr="00C569D7">
        <w:rPr>
          <w:rStyle w:val="normaltextrun"/>
          <w:rFonts w:ascii="Bookman Old Style" w:eastAsiaTheme="minorEastAsia" w:hAnsi="Bookman Old Style" w:cs="Arial"/>
          <w:sz w:val="24"/>
          <w:szCs w:val="24"/>
          <w:lang w:val="es-ES"/>
        </w:rPr>
        <w:t>con</w:t>
      </w:r>
      <w:r w:rsidR="00DA6986" w:rsidRPr="00C569D7">
        <w:rPr>
          <w:rStyle w:val="normaltextrun"/>
          <w:rFonts w:ascii="Bookman Old Style" w:eastAsiaTheme="minorEastAsia" w:hAnsi="Bookman Old Style" w:cs="Arial"/>
          <w:sz w:val="24"/>
          <w:szCs w:val="24"/>
          <w:lang w:val="es-ES"/>
        </w:rPr>
        <w:t xml:space="preserve"> la topología de la RA</w:t>
      </w:r>
      <w:r w:rsidR="00440347" w:rsidRPr="00C569D7">
        <w:rPr>
          <w:rStyle w:val="normaltextrun"/>
          <w:rFonts w:ascii="Bookman Old Style" w:eastAsiaTheme="minorEastAsia" w:hAnsi="Bookman Old Style" w:cs="Arial"/>
          <w:sz w:val="24"/>
          <w:szCs w:val="24"/>
          <w:lang w:val="es-ES"/>
        </w:rPr>
        <w:t>C</w:t>
      </w:r>
      <w:r w:rsidR="00DA6986" w:rsidRPr="00C569D7">
        <w:rPr>
          <w:rStyle w:val="normaltextrun"/>
          <w:rFonts w:ascii="Bookman Old Style" w:eastAsiaTheme="minorEastAsia" w:hAnsi="Bookman Old Style" w:cs="Arial"/>
          <w:sz w:val="24"/>
          <w:szCs w:val="24"/>
          <w:lang w:val="es-ES"/>
        </w:rPr>
        <w:t>C</w:t>
      </w:r>
      <w:r w:rsidR="00BA438C">
        <w:rPr>
          <w:rStyle w:val="normaltextrun"/>
          <w:rFonts w:ascii="Bookman Old Style" w:eastAsiaTheme="minorEastAsia" w:hAnsi="Bookman Old Style" w:cs="Arial"/>
          <w:sz w:val="24"/>
          <w:szCs w:val="24"/>
          <w:lang w:val="es-ES"/>
        </w:rPr>
        <w:t xml:space="preserve"> y los lineamientos de esta resoluc</w:t>
      </w:r>
      <w:r w:rsidR="00D750EB">
        <w:rPr>
          <w:rStyle w:val="normaltextrun"/>
          <w:rFonts w:ascii="Bookman Old Style" w:eastAsiaTheme="minorEastAsia" w:hAnsi="Bookman Old Style" w:cs="Arial"/>
          <w:sz w:val="24"/>
          <w:szCs w:val="24"/>
          <w:lang w:val="es-ES"/>
        </w:rPr>
        <w:t>ión para el cálculo del MCPCC</w:t>
      </w:r>
      <w:r w:rsidR="00DA6986" w:rsidRPr="00C569D7">
        <w:rPr>
          <w:rStyle w:val="normaltextrun"/>
          <w:rFonts w:ascii="Bookman Old Style" w:eastAsiaTheme="minorEastAsia" w:hAnsi="Bookman Old Style" w:cs="Arial"/>
          <w:sz w:val="24"/>
          <w:szCs w:val="24"/>
          <w:lang w:val="es-ES"/>
        </w:rPr>
        <w:t>.</w:t>
      </w:r>
    </w:p>
    <w:p w14:paraId="6D048561" w14:textId="77777777" w:rsidR="00440347" w:rsidRPr="00404A15" w:rsidRDefault="00440347" w:rsidP="00DA6986">
      <w:pPr>
        <w:pStyle w:val="paragraph"/>
        <w:spacing w:before="0" w:beforeAutospacing="0" w:after="0" w:afterAutospacing="0"/>
        <w:jc w:val="both"/>
        <w:textAlignment w:val="baseline"/>
        <w:rPr>
          <w:rStyle w:val="normaltextrun"/>
          <w:rFonts w:ascii="Bookman Old Style" w:eastAsiaTheme="minorEastAsia" w:hAnsi="Bookman Old Style" w:cs="Arial"/>
          <w:sz w:val="24"/>
          <w:szCs w:val="24"/>
          <w:lang w:val="es-ES"/>
        </w:rPr>
      </w:pPr>
    </w:p>
    <w:p w14:paraId="260C3F7C" w14:textId="43C90F3C" w:rsidR="00DA6986" w:rsidRPr="00404A15" w:rsidRDefault="00951DFD"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m:oMath>
        <m:sSub>
          <m:sSubPr>
            <m:ctrlPr>
              <w:rPr>
                <w:rStyle w:val="normaltextrun"/>
                <w:rFonts w:ascii="Cambria Math" w:hAnsi="Cambria Math" w:cs="Arial"/>
                <w:i/>
                <w:iCs/>
                <w:sz w:val="24"/>
                <w:szCs w:val="24"/>
                <w:lang w:val="es-ES"/>
              </w:rPr>
            </m:ctrlPr>
          </m:sSubPr>
          <m:e>
            <m:r>
              <w:rPr>
                <w:rStyle w:val="normaltextrun"/>
                <w:rFonts w:ascii="Cambria Math" w:hAnsi="Cambria Math" w:cs="Arial"/>
                <w:sz w:val="24"/>
                <w:szCs w:val="24"/>
                <w:lang w:val="es-ES"/>
              </w:rPr>
              <m:t>∆T</m:t>
            </m:r>
          </m:e>
          <m:sub>
            <m:r>
              <w:rPr>
                <w:rStyle w:val="normaltextrun"/>
                <w:rFonts w:ascii="Cambria Math" w:hAnsi="Cambria Math" w:cs="Arial"/>
                <w:sz w:val="24"/>
                <w:szCs w:val="24"/>
                <w:lang w:val="es-ES"/>
              </w:rPr>
              <m:t>k,j</m:t>
            </m:r>
          </m:sub>
        </m:sSub>
      </m:oMath>
      <w:r w:rsidR="00DA6986" w:rsidRPr="00404A15">
        <w:rPr>
          <w:rStyle w:val="normaltextrun"/>
          <w:rFonts w:ascii="Bookman Old Style" w:eastAsiaTheme="minorEastAsia" w:hAnsi="Bookman Old Style" w:cs="Arial"/>
          <w:sz w:val="24"/>
          <w:szCs w:val="24"/>
          <w:lang w:val="es-ES"/>
        </w:rPr>
        <w:t xml:space="preserve">: Es la duración en minutos de la capacidad de transporte del PCC correspondientes a la hora </w:t>
      </w:r>
      <w:r w:rsidR="00DA6986" w:rsidRPr="00404A15">
        <w:rPr>
          <w:rStyle w:val="normaltextrun"/>
          <w:rFonts w:ascii="Bookman Old Style" w:eastAsiaTheme="minorEastAsia" w:hAnsi="Bookman Old Style" w:cs="Arial"/>
          <w:i/>
          <w:iCs/>
          <w:sz w:val="24"/>
          <w:szCs w:val="24"/>
          <w:lang w:val="es-ES"/>
        </w:rPr>
        <w:t>j</w:t>
      </w:r>
      <w:r w:rsidR="00DA6986" w:rsidRPr="00404A15">
        <w:rPr>
          <w:rStyle w:val="normaltextrun"/>
          <w:rFonts w:ascii="Bookman Old Style" w:eastAsiaTheme="minorEastAsia" w:hAnsi="Bookman Old Style" w:cs="Arial"/>
          <w:sz w:val="24"/>
          <w:szCs w:val="24"/>
          <w:lang w:val="es-ES"/>
        </w:rPr>
        <w:t>.</w:t>
      </w:r>
    </w:p>
    <w:p w14:paraId="3EEC49DE" w14:textId="77777777" w:rsidR="00DA6986" w:rsidRPr="00404A15" w:rsidRDefault="00DA6986"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p>
    <w:p w14:paraId="09DAB0FA" w14:textId="2C86A4D2" w:rsidR="00DA6986" w:rsidRDefault="00DA6986"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r w:rsidRPr="00404A15">
        <w:rPr>
          <w:rStyle w:val="normaltextrun"/>
          <w:rFonts w:ascii="Bookman Old Style" w:hAnsi="Bookman Old Style" w:cs="Arial"/>
          <w:sz w:val="24"/>
          <w:szCs w:val="24"/>
          <w:lang w:val="es-ES"/>
        </w:rPr>
        <w:t>Para cada hora en la cual la MCPCC resulte inferior a la capacidad asignada en el punto de conexión compartida</w:t>
      </w:r>
      <w:r w:rsidR="00481056">
        <w:rPr>
          <w:rStyle w:val="normaltextrun"/>
          <w:rFonts w:ascii="Bookman Old Style" w:hAnsi="Bookman Old Style" w:cs="Arial"/>
          <w:sz w:val="24"/>
          <w:szCs w:val="24"/>
          <w:lang w:val="es-ES"/>
        </w:rPr>
        <w:t xml:space="preserve"> </w:t>
      </w:r>
      <w:r w:rsidR="00481056" w:rsidRPr="00481056">
        <w:rPr>
          <w:rStyle w:val="normaltextrun"/>
          <w:rFonts w:ascii="Bookman Old Style" w:hAnsi="Bookman Old Style" w:cs="Arial"/>
          <w:sz w:val="24"/>
          <w:szCs w:val="24"/>
          <w:lang w:val="es-ES"/>
        </w:rPr>
        <w:t>y a su vez sea inferior a la sumatoria de la disponibilidad comercial de los recursos individuales que conforman el ACCG</w:t>
      </w:r>
      <w:r w:rsidRPr="00404A15">
        <w:rPr>
          <w:rStyle w:val="normaltextrun"/>
          <w:rFonts w:ascii="Bookman Old Style" w:hAnsi="Bookman Old Style" w:cs="Arial"/>
          <w:sz w:val="24"/>
          <w:szCs w:val="24"/>
          <w:lang w:val="es-ES"/>
        </w:rPr>
        <w:t xml:space="preserve">, la MCPCC </w:t>
      </w:r>
      <w:r w:rsidR="00481056">
        <w:rPr>
          <w:rStyle w:val="normaltextrun"/>
          <w:rFonts w:ascii="Bookman Old Style" w:hAnsi="Bookman Old Style" w:cs="Arial"/>
          <w:sz w:val="24"/>
          <w:szCs w:val="24"/>
          <w:lang w:val="es-ES"/>
        </w:rPr>
        <w:t>se tendrá</w:t>
      </w:r>
      <w:r w:rsidR="00481056" w:rsidRPr="00404A15">
        <w:rPr>
          <w:rStyle w:val="normaltextrun"/>
          <w:rFonts w:ascii="Bookman Old Style" w:hAnsi="Bookman Old Style" w:cs="Arial"/>
          <w:sz w:val="24"/>
          <w:szCs w:val="24"/>
          <w:lang w:val="es-ES"/>
        </w:rPr>
        <w:t xml:space="preserve"> </w:t>
      </w:r>
      <w:r w:rsidRPr="00404A15">
        <w:rPr>
          <w:rStyle w:val="normaltextrun"/>
          <w:rFonts w:ascii="Bookman Old Style" w:hAnsi="Bookman Old Style" w:cs="Arial"/>
          <w:sz w:val="24"/>
          <w:szCs w:val="24"/>
          <w:lang w:val="es-ES"/>
        </w:rPr>
        <w:t>en cuenta en el cálculo de la disponibilidad comercial de cada recurso individual que conforma el ACCG, de acuerdo con el procedimiento establecido en Anexo</w:t>
      </w:r>
      <w:r w:rsidR="004060B2" w:rsidRPr="00404A15">
        <w:rPr>
          <w:rStyle w:val="normaltextrun"/>
          <w:rFonts w:ascii="Bookman Old Style" w:hAnsi="Bookman Old Style" w:cs="Arial"/>
          <w:sz w:val="24"/>
          <w:szCs w:val="24"/>
          <w:lang w:val="es-ES"/>
        </w:rPr>
        <w:t xml:space="preserve"> 2 de esta resolución</w:t>
      </w:r>
      <w:r w:rsidRPr="00404A15">
        <w:rPr>
          <w:rStyle w:val="normaltextrun"/>
          <w:rFonts w:ascii="Bookman Old Style" w:hAnsi="Bookman Old Style" w:cs="Arial"/>
          <w:sz w:val="24"/>
          <w:szCs w:val="24"/>
          <w:lang w:val="es-ES"/>
        </w:rPr>
        <w:t>.</w:t>
      </w:r>
    </w:p>
    <w:p w14:paraId="03BB327A" w14:textId="77777777" w:rsidR="00015EA2" w:rsidRDefault="00015EA2"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p>
    <w:p w14:paraId="10ED672E" w14:textId="77777777" w:rsidR="00015EA2" w:rsidRPr="00404A15" w:rsidRDefault="00015EA2" w:rsidP="00DA6986">
      <w:pPr>
        <w:pStyle w:val="paragraph"/>
        <w:spacing w:before="0" w:beforeAutospacing="0" w:after="0" w:afterAutospacing="0"/>
        <w:jc w:val="both"/>
        <w:textAlignment w:val="baseline"/>
        <w:rPr>
          <w:rStyle w:val="normaltextrun"/>
          <w:rFonts w:ascii="Bookman Old Style" w:hAnsi="Bookman Old Style" w:cs="Arial"/>
          <w:sz w:val="24"/>
          <w:szCs w:val="24"/>
          <w:lang w:val="es-ES"/>
        </w:rPr>
      </w:pPr>
    </w:p>
    <w:p w14:paraId="433BB3C5" w14:textId="4F3A79A8" w:rsidR="00C569D7" w:rsidRDefault="00C569D7">
      <w:pPr>
        <w:jc w:val="left"/>
      </w:pPr>
      <w:r>
        <w:br w:type="page"/>
      </w:r>
    </w:p>
    <w:p w14:paraId="4AD08A01" w14:textId="2EBE2B82" w:rsidR="008A052C" w:rsidRDefault="00C569D7" w:rsidP="008A052C">
      <w:pPr>
        <w:pStyle w:val="ARTICULOS"/>
        <w:keepNext/>
        <w:numPr>
          <w:ilvl w:val="0"/>
          <w:numId w:val="0"/>
        </w:numPr>
        <w:contextualSpacing/>
        <w:jc w:val="center"/>
        <w:outlineLvl w:val="1"/>
        <w:rPr>
          <w:rFonts w:cs="Arial"/>
          <w:b/>
          <w:bCs w:val="0"/>
          <w:color w:val="000000"/>
          <w:spacing w:val="-4"/>
          <w:lang w:val="es-MX"/>
        </w:rPr>
      </w:pPr>
      <w:bookmarkStart w:id="27" w:name="_Ref118189639"/>
      <w:r w:rsidRPr="008A052C">
        <w:rPr>
          <w:rFonts w:cs="Arial"/>
          <w:b/>
          <w:bCs w:val="0"/>
          <w:color w:val="000000"/>
          <w:spacing w:val="-4"/>
        </w:rPr>
        <w:lastRenderedPageBreak/>
        <w:t xml:space="preserve">Anexo </w:t>
      </w:r>
      <w:r w:rsidRPr="008A052C">
        <w:rPr>
          <w:rFonts w:cs="Arial"/>
          <w:b/>
          <w:bCs w:val="0"/>
          <w:color w:val="000000"/>
          <w:spacing w:val="-4"/>
        </w:rPr>
        <w:fldChar w:fldCharType="begin"/>
      </w:r>
      <w:r w:rsidRPr="008A052C">
        <w:rPr>
          <w:rFonts w:cs="Arial"/>
          <w:b/>
          <w:bCs w:val="0"/>
          <w:color w:val="000000"/>
          <w:spacing w:val="-4"/>
        </w:rPr>
        <w:instrText xml:space="preserve"> SEQ Anexo \* ARABIC </w:instrText>
      </w:r>
      <w:r w:rsidRPr="008A052C">
        <w:rPr>
          <w:rFonts w:cs="Arial"/>
          <w:b/>
          <w:bCs w:val="0"/>
          <w:color w:val="000000"/>
          <w:spacing w:val="-4"/>
        </w:rPr>
        <w:fldChar w:fldCharType="separate"/>
      </w:r>
      <w:r w:rsidR="00951DFD">
        <w:rPr>
          <w:rFonts w:cs="Arial"/>
          <w:b/>
          <w:bCs w:val="0"/>
          <w:noProof/>
          <w:color w:val="000000"/>
          <w:spacing w:val="-4"/>
        </w:rPr>
        <w:t>2</w:t>
      </w:r>
      <w:r w:rsidRPr="008A052C">
        <w:rPr>
          <w:rFonts w:cs="Arial"/>
          <w:b/>
          <w:bCs w:val="0"/>
          <w:color w:val="000000"/>
          <w:spacing w:val="-4"/>
        </w:rPr>
        <w:fldChar w:fldCharType="end"/>
      </w:r>
      <w:bookmarkEnd w:id="27"/>
      <w:r w:rsidR="008A052C">
        <w:rPr>
          <w:rFonts w:cs="Arial"/>
          <w:b/>
          <w:bCs w:val="0"/>
          <w:color w:val="000000"/>
          <w:spacing w:val="-4"/>
          <w:lang w:val="es-MX"/>
        </w:rPr>
        <w:t xml:space="preserve"> </w:t>
      </w:r>
    </w:p>
    <w:p w14:paraId="52C87DBB" w14:textId="77777777" w:rsidR="008356EC" w:rsidRDefault="008356EC" w:rsidP="008A052C">
      <w:pPr>
        <w:jc w:val="center"/>
        <w:rPr>
          <w:b/>
          <w:bCs/>
          <w:lang w:val="es-ES" w:eastAsia="es-ES"/>
        </w:rPr>
      </w:pPr>
      <w:r>
        <w:rPr>
          <w:b/>
          <w:bCs/>
          <w:lang w:val="es-ES" w:eastAsia="es-ES"/>
        </w:rPr>
        <w:t>P</w:t>
      </w:r>
      <w:r w:rsidRPr="008356EC">
        <w:rPr>
          <w:b/>
          <w:bCs/>
          <w:lang w:val="es-ES" w:eastAsia="es-ES"/>
        </w:rPr>
        <w:t>rocedimiento para ajustar la disponibilidad comercial</w:t>
      </w:r>
      <w:r>
        <w:rPr>
          <w:b/>
          <w:bCs/>
          <w:lang w:val="es-ES" w:eastAsia="es-ES"/>
        </w:rPr>
        <w:t xml:space="preserve"> </w:t>
      </w:r>
    </w:p>
    <w:p w14:paraId="2F7164F1" w14:textId="2B14A9F2" w:rsidR="00C569D7" w:rsidRPr="00404A15" w:rsidRDefault="008356EC" w:rsidP="008A052C">
      <w:pPr>
        <w:jc w:val="center"/>
        <w:rPr>
          <w:b/>
          <w:bCs/>
          <w:lang w:val="es-ES" w:eastAsia="es-ES"/>
        </w:rPr>
      </w:pPr>
      <w:r>
        <w:rPr>
          <w:b/>
          <w:bCs/>
          <w:lang w:val="es-ES" w:eastAsia="es-ES"/>
        </w:rPr>
        <w:t>de plantas que hagan parte del ACCG</w:t>
      </w:r>
    </w:p>
    <w:p w14:paraId="115A1413" w14:textId="77777777" w:rsidR="00892CA5" w:rsidRDefault="00892CA5" w:rsidP="00B8631C"/>
    <w:p w14:paraId="252E29E0" w14:textId="06A33643" w:rsidR="00FF3341" w:rsidRDefault="00C03F71" w:rsidP="00B8631C">
      <w:r w:rsidRPr="00C03F71">
        <w:t>Cuando el MCPCC</w:t>
      </w:r>
      <w:r>
        <w:t xml:space="preserve"> </w:t>
      </w:r>
      <w:r w:rsidRPr="00C03F71">
        <w:t>resulte inferior a la capacidad asignada en el punto de conexión compartida, y a su vez sea inferior a la sumatoria de la disponibilidad comercial de los recursos individuales que conforman el ACCG, el ASIC aplicara el siguiente procedimiento para ajustar la disponibilidad comercial de los recursos que forman parte de un ACCG</w:t>
      </w:r>
      <w:r w:rsidR="000120DC">
        <w:t>:</w:t>
      </w:r>
    </w:p>
    <w:p w14:paraId="3BAD235A" w14:textId="77777777" w:rsidR="000120DC" w:rsidRDefault="000120DC" w:rsidP="00B8631C"/>
    <w:p w14:paraId="27693081" w14:textId="115FE82A" w:rsidR="000120DC" w:rsidRDefault="000120DC" w:rsidP="00172D46">
      <w:pPr>
        <w:pStyle w:val="Prrafodelista"/>
        <w:numPr>
          <w:ilvl w:val="0"/>
          <w:numId w:val="35"/>
        </w:numPr>
        <w:ind w:left="426"/>
      </w:pPr>
      <w:r w:rsidRPr="000120DC">
        <w:t>Para cada planta de generación individual que forman parte de un ACCG, la disponibilidad comercial resultante de aplicar el presente procedimiento no puede superar la disponibilidad comercial calculada según la Resolución CREG 024 de 1995</w:t>
      </w:r>
      <w:r w:rsidR="00DE25D1">
        <w:t xml:space="preserve">, o todas aquellas que la modifiquen </w:t>
      </w:r>
      <w:r w:rsidR="00DC2E00">
        <w:t xml:space="preserve">adicionen </w:t>
      </w:r>
      <w:r w:rsidR="00DE25D1">
        <w:t>o sustituyan,</w:t>
      </w:r>
      <w:r w:rsidRPr="000120DC">
        <w:t xml:space="preserve"> para cada planta individual.</w:t>
      </w:r>
    </w:p>
    <w:p w14:paraId="6B17A8F9" w14:textId="77777777" w:rsidR="00DE25D1" w:rsidRPr="00DE25D1" w:rsidRDefault="00DE25D1" w:rsidP="00DE25D1">
      <w:pPr>
        <w:rPr>
          <w:lang w:eastAsia="es-ES"/>
        </w:rPr>
      </w:pPr>
    </w:p>
    <w:p w14:paraId="578E2754" w14:textId="6137D673" w:rsidR="00DC2E00" w:rsidRDefault="00DC2E00" w:rsidP="00172D46">
      <w:pPr>
        <w:pStyle w:val="Prrafodelista"/>
        <w:numPr>
          <w:ilvl w:val="0"/>
          <w:numId w:val="35"/>
        </w:numPr>
        <w:ind w:left="426"/>
      </w:pPr>
      <w:r w:rsidRPr="00DC2E00">
        <w:t>Todas las plantas individuales que forman parte de un ACCG cuya disponibilidad comercial sea cero (0), calculada de acuerdo con la Resolución CREG 024 de 1995,</w:t>
      </w:r>
      <w:r>
        <w:t xml:space="preserve"> o todas aquellas que la modifiquen adicionen o sustituyan,</w:t>
      </w:r>
      <w:r w:rsidRPr="00DC2E00">
        <w:t xml:space="preserve"> se retiran del presente procedimiento y mantendrán una disponibilidad comercial (DC Final) de cero (0).</w:t>
      </w:r>
    </w:p>
    <w:p w14:paraId="6CFD2781" w14:textId="77777777" w:rsidR="00DC2E00" w:rsidRPr="00DC2E00" w:rsidRDefault="00DC2E00" w:rsidP="00DC2E00">
      <w:pPr>
        <w:rPr>
          <w:lang w:eastAsia="es-ES"/>
        </w:rPr>
      </w:pPr>
    </w:p>
    <w:p w14:paraId="470992D8" w14:textId="1A12CE81" w:rsidR="00BF1EC7" w:rsidRPr="00BF1EC7" w:rsidRDefault="00BF1EC7" w:rsidP="00172D46">
      <w:pPr>
        <w:pStyle w:val="Prrafodelista"/>
        <w:numPr>
          <w:ilvl w:val="0"/>
          <w:numId w:val="35"/>
        </w:numPr>
        <w:ind w:left="426"/>
      </w:pPr>
      <w:r w:rsidRPr="00BF1EC7">
        <w:t>Para efectos del inicio del presente procedimiento, la disponibilidad comercial final de cada generador individual que conforma el ACCG, será la calculada de acuerdo con la Resolución CREG 024 de 1995</w:t>
      </w:r>
      <w:r>
        <w:t>,</w:t>
      </w:r>
      <w:r w:rsidRPr="00BF1EC7">
        <w:t xml:space="preserve"> </w:t>
      </w:r>
      <w:r>
        <w:t>o todas aquellas que la modifiquen adicionen o sustituyan</w:t>
      </w:r>
      <w:r w:rsidRPr="00BF1EC7">
        <w:t>:</w:t>
      </w:r>
    </w:p>
    <w:p w14:paraId="55534FA5" w14:textId="77777777" w:rsidR="00BF1EC7" w:rsidRDefault="00BF1EC7" w:rsidP="00BF1EC7">
      <w:pPr>
        <w:pStyle w:val="paragraph"/>
        <w:spacing w:before="0" w:beforeAutospacing="0" w:after="0" w:afterAutospacing="0"/>
        <w:ind w:left="720"/>
        <w:jc w:val="both"/>
        <w:textAlignment w:val="baseline"/>
        <w:rPr>
          <w:rStyle w:val="normaltextrun"/>
          <w:rFonts w:cs="Arial"/>
          <w:i/>
          <w:iCs/>
          <w:lang w:val="es-ES"/>
        </w:rPr>
      </w:pPr>
    </w:p>
    <w:p w14:paraId="78234B59" w14:textId="77777777" w:rsidR="00BF1EC7" w:rsidRPr="00995683" w:rsidRDefault="00951DFD" w:rsidP="00BF1EC7">
      <w:pPr>
        <w:pStyle w:val="paragraph"/>
        <w:spacing w:before="0" w:beforeAutospacing="0" w:after="0" w:afterAutospacing="0"/>
        <w:ind w:left="720"/>
        <w:jc w:val="center"/>
        <w:textAlignment w:val="baseline"/>
        <w:rPr>
          <w:rStyle w:val="normaltextrun"/>
          <w:rFonts w:ascii="Bookman Old Style" w:hAnsi="Bookman Old Style" w:cs="Arial"/>
          <w:i/>
          <w:iCs/>
          <w:sz w:val="24"/>
          <w:szCs w:val="24"/>
          <w:lang w:val="es-ES"/>
        </w:rPr>
      </w:pPr>
      <m:oMathPara>
        <m:oMath>
          <m:sSub>
            <m:sSubPr>
              <m:ctrlPr>
                <w:rPr>
                  <w:rFonts w:ascii="Cambria Math" w:hAnsi="Cambria Math"/>
                  <w:i/>
                  <w:iCs/>
                  <w:sz w:val="24"/>
                  <w:szCs w:val="24"/>
                </w:rPr>
              </m:ctrlPr>
            </m:sSubPr>
            <m:e>
              <m:r>
                <w:rPr>
                  <w:rStyle w:val="normaltextrun"/>
                  <w:rFonts w:ascii="Cambria Math" w:hAnsi="Cambria Math"/>
                  <w:sz w:val="24"/>
                  <w:szCs w:val="24"/>
                  <w:lang w:val="es-ES"/>
                </w:rPr>
                <m:t>DC Final</m:t>
              </m:r>
            </m:e>
            <m:sub>
              <m:r>
                <w:rPr>
                  <w:rStyle w:val="normaltextrun"/>
                  <w:rFonts w:ascii="Cambria Math" w:hAnsi="Cambria Math"/>
                  <w:sz w:val="24"/>
                  <w:szCs w:val="24"/>
                  <w:lang w:val="es-ES"/>
                </w:rPr>
                <m:t>i,j</m:t>
              </m:r>
            </m:sub>
          </m:sSub>
          <m:r>
            <w:rPr>
              <w:rFonts w:ascii="Cambria Math" w:hAnsi="Cambria Math"/>
              <w:sz w:val="24"/>
              <w:szCs w:val="24"/>
            </w:rPr>
            <m:t>=</m:t>
          </m:r>
          <m:sSub>
            <m:sSubPr>
              <m:ctrlPr>
                <w:rPr>
                  <w:rFonts w:ascii="Cambria Math" w:hAnsi="Cambria Math"/>
                  <w:i/>
                  <w:iCs/>
                  <w:sz w:val="24"/>
                  <w:szCs w:val="24"/>
                </w:rPr>
              </m:ctrlPr>
            </m:sSubPr>
            <m:e>
              <m:r>
                <w:rPr>
                  <w:rStyle w:val="normaltextrun"/>
                  <w:rFonts w:ascii="Cambria Math" w:hAnsi="Cambria Math"/>
                  <w:sz w:val="24"/>
                  <w:szCs w:val="24"/>
                  <w:lang w:val="es-ES"/>
                </w:rPr>
                <m:t>DC</m:t>
              </m:r>
            </m:e>
            <m:sub>
              <m:r>
                <w:rPr>
                  <w:rStyle w:val="normaltextrun"/>
                  <w:rFonts w:ascii="Cambria Math" w:hAnsi="Cambria Math"/>
                  <w:sz w:val="24"/>
                  <w:szCs w:val="24"/>
                  <w:lang w:val="es-ES"/>
                </w:rPr>
                <m:t>i,j</m:t>
              </m:r>
            </m:sub>
          </m:sSub>
        </m:oMath>
      </m:oMathPara>
    </w:p>
    <w:p w14:paraId="7D0E9070" w14:textId="77777777" w:rsidR="00BF1EC7" w:rsidRPr="00995683" w:rsidRDefault="00BF1EC7" w:rsidP="00995683">
      <w:pPr>
        <w:pStyle w:val="Prrafodelista"/>
        <w:ind w:left="426"/>
      </w:pPr>
      <w:r w:rsidRPr="00995683">
        <w:t>Donde:</w:t>
      </w:r>
    </w:p>
    <w:p w14:paraId="32C80350" w14:textId="77777777" w:rsidR="00BF1EC7" w:rsidRDefault="00BF1EC7" w:rsidP="00BF1EC7">
      <w:pPr>
        <w:pStyle w:val="paragraph"/>
        <w:spacing w:before="0" w:beforeAutospacing="0" w:after="0" w:afterAutospacing="0"/>
        <w:ind w:left="720"/>
        <w:jc w:val="both"/>
        <w:textAlignment w:val="baseline"/>
        <w:rPr>
          <w:rStyle w:val="normaltextrun"/>
          <w:rFonts w:cs="Arial"/>
          <w:i/>
          <w:iCs/>
          <w:lang w:val="es-ES"/>
        </w:rPr>
      </w:pPr>
    </w:p>
    <w:p w14:paraId="3E33D9D2" w14:textId="4FF63B08" w:rsidR="00BF1EC7" w:rsidRPr="00995683" w:rsidRDefault="00951DFD" w:rsidP="00995683">
      <w:pPr>
        <w:ind w:left="426"/>
      </w:pPr>
      <m:oMath>
        <m:sSub>
          <m:sSubPr>
            <m:ctrlPr>
              <w:rPr>
                <w:rFonts w:ascii="Cambria Math" w:hAnsi="Cambria Math"/>
              </w:rPr>
            </m:ctrlPr>
          </m:sSubPr>
          <m:e>
            <m:r>
              <w:rPr>
                <w:rFonts w:ascii="Cambria Math" w:hAnsi="Cambria Math"/>
              </w:rPr>
              <m:t>DC</m:t>
            </m:r>
          </m:e>
          <m:sub>
            <m:r>
              <w:rPr>
                <w:rFonts w:ascii="Cambria Math" w:hAnsi="Cambria Math"/>
              </w:rPr>
              <m:t>i</m:t>
            </m:r>
            <m:r>
              <m:rPr>
                <m:sty m:val="p"/>
              </m:rPr>
              <w:rPr>
                <w:rFonts w:ascii="Cambria Math" w:hAnsi="Cambria Math"/>
              </w:rPr>
              <m:t>,</m:t>
            </m:r>
            <m:r>
              <w:rPr>
                <w:rFonts w:ascii="Cambria Math" w:hAnsi="Cambria Math"/>
              </w:rPr>
              <m:t>j</m:t>
            </m:r>
          </m:sub>
        </m:sSub>
      </m:oMath>
      <w:r w:rsidR="00BF1EC7" w:rsidRPr="00995683">
        <w:t xml:space="preserve"> : Disponibilidad comercial del recurso </w:t>
      </w:r>
      <w:r w:rsidR="00BF1EC7" w:rsidRPr="00995683">
        <w:rPr>
          <w:i/>
          <w:iCs/>
        </w:rPr>
        <w:t>i</w:t>
      </w:r>
      <w:r w:rsidR="00BF1EC7" w:rsidRPr="00995683">
        <w:t xml:space="preserve">, en la hora j, expresada en </w:t>
      </w:r>
      <w:proofErr w:type="spellStart"/>
      <w:r w:rsidR="00BF1EC7" w:rsidRPr="00995683">
        <w:t>MWh</w:t>
      </w:r>
      <w:proofErr w:type="spellEnd"/>
      <w:r w:rsidR="00BF1EC7" w:rsidRPr="00995683">
        <w:t>, calculada de acuerdo con la Resolución CREG 024 de 1995</w:t>
      </w:r>
      <w:r w:rsidR="00995683" w:rsidRPr="00995683">
        <w:t xml:space="preserve">, </w:t>
      </w:r>
      <w:r w:rsidR="00995683">
        <w:t>o todas aquellas que la modifiquen adicionen o sustituyan</w:t>
      </w:r>
      <w:r w:rsidR="00BF1EC7" w:rsidRPr="00995683">
        <w:t>.</w:t>
      </w:r>
    </w:p>
    <w:p w14:paraId="4C8F0297" w14:textId="77777777" w:rsidR="00995683" w:rsidRPr="00995683" w:rsidRDefault="00995683" w:rsidP="00995683"/>
    <w:p w14:paraId="66382B3F" w14:textId="5EDC82B3" w:rsidR="00BF1EC7" w:rsidRDefault="00951DFD" w:rsidP="00995683">
      <w:pPr>
        <w:ind w:left="426"/>
      </w:pPr>
      <m:oMath>
        <m:sSub>
          <m:sSubPr>
            <m:ctrlPr>
              <w:rPr>
                <w:rFonts w:ascii="Cambria Math" w:hAnsi="Cambria Math"/>
              </w:rPr>
            </m:ctrlPr>
          </m:sSubPr>
          <m:e>
            <m:r>
              <w:rPr>
                <w:rFonts w:ascii="Cambria Math" w:hAnsi="Cambria Math"/>
              </w:rPr>
              <m:t>DC</m:t>
            </m:r>
            <m:r>
              <m:rPr>
                <m:sty m:val="p"/>
              </m:rPr>
              <w:rPr>
                <w:rFonts w:ascii="Cambria Math" w:hAnsi="Cambria Math"/>
              </w:rPr>
              <m:t xml:space="preserve"> </m:t>
            </m:r>
            <m:r>
              <w:rPr>
                <w:rFonts w:ascii="Cambria Math" w:hAnsi="Cambria Math"/>
              </w:rPr>
              <m:t>Final</m:t>
            </m:r>
          </m:e>
          <m:sub>
            <m:r>
              <w:rPr>
                <w:rFonts w:ascii="Cambria Math" w:hAnsi="Cambria Math"/>
              </w:rPr>
              <m:t>i</m:t>
            </m:r>
            <m:r>
              <m:rPr>
                <m:sty m:val="p"/>
              </m:rPr>
              <w:rPr>
                <w:rFonts w:ascii="Cambria Math" w:hAnsi="Cambria Math"/>
              </w:rPr>
              <m:t>,</m:t>
            </m:r>
            <m:r>
              <w:rPr>
                <w:rFonts w:ascii="Cambria Math" w:hAnsi="Cambria Math"/>
              </w:rPr>
              <m:t>j</m:t>
            </m:r>
          </m:sub>
        </m:sSub>
      </m:oMath>
      <w:r w:rsidR="00BF1EC7" w:rsidRPr="00995683">
        <w:t xml:space="preserve">: Disponibilidad Comercial del recurso </w:t>
      </w:r>
      <w:r w:rsidR="00BF1EC7" w:rsidRPr="00995683">
        <w:rPr>
          <w:i/>
          <w:iCs/>
        </w:rPr>
        <w:t>i</w:t>
      </w:r>
      <w:r w:rsidR="00BF1EC7" w:rsidRPr="00995683">
        <w:t xml:space="preserve"> en el periodo </w:t>
      </w:r>
      <w:r w:rsidR="00BF1EC7" w:rsidRPr="00995683">
        <w:rPr>
          <w:i/>
          <w:iCs/>
        </w:rPr>
        <w:t>j</w:t>
      </w:r>
      <w:r w:rsidR="00BF1EC7" w:rsidRPr="00995683">
        <w:t xml:space="preserve">, expresada en </w:t>
      </w:r>
      <w:proofErr w:type="spellStart"/>
      <w:r w:rsidR="00BF1EC7" w:rsidRPr="00995683">
        <w:t>MWh</w:t>
      </w:r>
      <w:proofErr w:type="spellEnd"/>
      <w:r w:rsidR="00BF1EC7" w:rsidRPr="00995683">
        <w:t>, que será la que se considera para todos los efectos previstos en la reglamentación vigente.</w:t>
      </w:r>
    </w:p>
    <w:p w14:paraId="69E0C2B9" w14:textId="77777777" w:rsidR="00995683" w:rsidRPr="00995683" w:rsidRDefault="00995683" w:rsidP="00995683"/>
    <w:p w14:paraId="7E013BFA" w14:textId="77777777" w:rsidR="00765E49" w:rsidRDefault="00765E49" w:rsidP="00172D46">
      <w:pPr>
        <w:pStyle w:val="Prrafodelista"/>
        <w:numPr>
          <w:ilvl w:val="0"/>
          <w:numId w:val="35"/>
        </w:numPr>
        <w:ind w:left="426"/>
      </w:pPr>
      <w:bookmarkStart w:id="28" w:name="_Ref118196040"/>
      <w:r>
        <w:t>La disponibilidad comercial base, se hace igual a la disponibilidad comercial final:</w:t>
      </w:r>
      <w:bookmarkEnd w:id="28"/>
    </w:p>
    <w:p w14:paraId="1066F1CA" w14:textId="77777777" w:rsidR="00765E49" w:rsidRDefault="00765E49" w:rsidP="0003552A">
      <w:pPr>
        <w:pStyle w:val="Prrafodelista"/>
        <w:ind w:left="720"/>
      </w:pPr>
    </w:p>
    <w:p w14:paraId="3FE9DD2B" w14:textId="77777777" w:rsidR="0003552A" w:rsidRPr="0003552A" w:rsidRDefault="00951DFD" w:rsidP="0003552A">
      <w:pPr>
        <w:pStyle w:val="paragraph"/>
        <w:spacing w:before="0" w:beforeAutospacing="0" w:after="0" w:afterAutospacing="0"/>
        <w:ind w:left="720"/>
        <w:jc w:val="center"/>
        <w:textAlignment w:val="baseline"/>
        <w:rPr>
          <w:rStyle w:val="normaltextrun"/>
          <w:rFonts w:cs="Arial"/>
          <w:i/>
          <w:iCs/>
          <w:sz w:val="24"/>
          <w:szCs w:val="24"/>
          <w:lang w:val="es-ES"/>
        </w:rPr>
      </w:pPr>
      <m:oMathPara>
        <m:oMath>
          <m:sSub>
            <m:sSubPr>
              <m:ctrlPr>
                <w:rPr>
                  <w:rFonts w:ascii="Cambria Math" w:hAnsi="Cambria Math"/>
                  <w:i/>
                  <w:iCs/>
                  <w:sz w:val="24"/>
                  <w:szCs w:val="24"/>
                </w:rPr>
              </m:ctrlPr>
            </m:sSubPr>
            <m:e>
              <m:r>
                <w:rPr>
                  <w:rStyle w:val="normaltextrun"/>
                  <w:rFonts w:ascii="Cambria Math" w:hAnsi="Cambria Math"/>
                  <w:sz w:val="24"/>
                  <w:szCs w:val="24"/>
                  <w:lang w:val="es-ES"/>
                </w:rPr>
                <m:t>DCbase</m:t>
              </m:r>
            </m:e>
            <m:sub>
              <m:r>
                <w:rPr>
                  <w:rStyle w:val="normaltextrun"/>
                  <w:rFonts w:ascii="Cambria Math" w:hAnsi="Cambria Math"/>
                  <w:sz w:val="24"/>
                  <w:szCs w:val="24"/>
                  <w:lang w:val="es-ES"/>
                </w:rPr>
                <m:t>i,j</m:t>
              </m:r>
            </m:sub>
          </m:sSub>
          <m:r>
            <w:rPr>
              <w:rFonts w:ascii="Cambria Math" w:hAnsi="Cambria Math"/>
              <w:sz w:val="24"/>
              <w:szCs w:val="24"/>
            </w:rPr>
            <m:t>=</m:t>
          </m:r>
          <m:sSub>
            <m:sSubPr>
              <m:ctrlPr>
                <w:rPr>
                  <w:rFonts w:ascii="Cambria Math" w:hAnsi="Cambria Math"/>
                  <w:i/>
                  <w:iCs/>
                  <w:sz w:val="24"/>
                  <w:szCs w:val="24"/>
                </w:rPr>
              </m:ctrlPr>
            </m:sSubPr>
            <m:e>
              <m:r>
                <w:rPr>
                  <w:rStyle w:val="normaltextrun"/>
                  <w:rFonts w:ascii="Cambria Math" w:hAnsi="Cambria Math"/>
                  <w:sz w:val="24"/>
                  <w:szCs w:val="24"/>
                  <w:lang w:val="es-ES"/>
                </w:rPr>
                <m:t>DC Final</m:t>
              </m:r>
            </m:e>
            <m:sub>
              <m:r>
                <w:rPr>
                  <w:rStyle w:val="normaltextrun"/>
                  <w:rFonts w:ascii="Cambria Math" w:hAnsi="Cambria Math"/>
                  <w:sz w:val="24"/>
                  <w:szCs w:val="24"/>
                  <w:lang w:val="es-ES"/>
                </w:rPr>
                <m:t>i,j</m:t>
              </m:r>
            </m:sub>
          </m:sSub>
        </m:oMath>
      </m:oMathPara>
    </w:p>
    <w:p w14:paraId="5856918C" w14:textId="0D89C06F" w:rsidR="00765E49" w:rsidRDefault="00F35D64" w:rsidP="00F35D64">
      <w:pPr>
        <w:ind w:firstLine="426"/>
      </w:pPr>
      <w:r>
        <w:t>Donde:</w:t>
      </w:r>
    </w:p>
    <w:p w14:paraId="738963AE" w14:textId="77777777" w:rsidR="00F35D64" w:rsidRPr="00F35D64" w:rsidRDefault="00F35D64" w:rsidP="00F35D64">
      <w:pPr>
        <w:ind w:left="426"/>
        <w:rPr>
          <w:iCs/>
        </w:rPr>
      </w:pPr>
    </w:p>
    <w:p w14:paraId="339F1A8A" w14:textId="3AE1626B" w:rsidR="00DE25D1" w:rsidRDefault="00951DFD" w:rsidP="00F35D64">
      <w:pPr>
        <w:ind w:left="426"/>
      </w:pPr>
      <m:oMath>
        <m:sSub>
          <m:sSubPr>
            <m:ctrlPr>
              <w:rPr>
                <w:rFonts w:ascii="Cambria Math" w:hAnsi="Cambria Math"/>
                <w:i/>
                <w:iCs/>
              </w:rPr>
            </m:ctrlPr>
          </m:sSubPr>
          <m:e>
            <m:r>
              <w:rPr>
                <w:rStyle w:val="normaltextrun"/>
                <w:rFonts w:ascii="Cambria Math" w:hAnsi="Cambria Math"/>
                <w:lang w:val="es-ES"/>
              </w:rPr>
              <m:t>DCbase</m:t>
            </m:r>
          </m:e>
          <m:sub>
            <m:r>
              <w:rPr>
                <w:rStyle w:val="normaltextrun"/>
                <w:rFonts w:ascii="Cambria Math" w:hAnsi="Cambria Math"/>
                <w:lang w:val="es-ES"/>
              </w:rPr>
              <m:t>i,j</m:t>
            </m:r>
          </m:sub>
        </m:sSub>
      </m:oMath>
      <w:r w:rsidR="002C32EC" w:rsidRPr="00F35D64">
        <w:rPr>
          <w:rStyle w:val="normaltextrun"/>
          <w:i/>
          <w:iCs/>
          <w:lang w:val="es-ES"/>
        </w:rPr>
        <w:t xml:space="preserve"> </w:t>
      </w:r>
      <w:r w:rsidR="002C32EC" w:rsidRPr="002C32EC">
        <w:t xml:space="preserve">: Disponibilidad comercial base del recurso </w:t>
      </w:r>
      <w:r w:rsidR="002C32EC" w:rsidRPr="00F35D64">
        <w:rPr>
          <w:i/>
          <w:iCs/>
        </w:rPr>
        <w:t>i</w:t>
      </w:r>
      <w:r w:rsidR="002C32EC" w:rsidRPr="002C32EC">
        <w:t xml:space="preserve"> en el periodo </w:t>
      </w:r>
      <w:r w:rsidR="002C32EC" w:rsidRPr="00F35D64">
        <w:rPr>
          <w:i/>
          <w:iCs/>
        </w:rPr>
        <w:t>j</w:t>
      </w:r>
      <w:r w:rsidR="002C32EC" w:rsidRPr="002C32EC">
        <w:t xml:space="preserve">, que conforma el acuerdo de conexión compartida ACCG, expresada en </w:t>
      </w:r>
      <w:proofErr w:type="spellStart"/>
      <w:r w:rsidR="002C32EC" w:rsidRPr="002C32EC">
        <w:t>MWh</w:t>
      </w:r>
      <w:proofErr w:type="spellEnd"/>
      <w:r w:rsidR="002C32EC">
        <w:t>.</w:t>
      </w:r>
    </w:p>
    <w:p w14:paraId="4D51C1D8" w14:textId="77777777" w:rsidR="002C32EC" w:rsidRDefault="002C32EC" w:rsidP="002C32EC">
      <w:pPr>
        <w:rPr>
          <w:lang w:eastAsia="es-ES"/>
        </w:rPr>
      </w:pPr>
    </w:p>
    <w:p w14:paraId="2FA922E1" w14:textId="77777777" w:rsidR="00F35D64" w:rsidRDefault="00F35D64" w:rsidP="00172D46">
      <w:pPr>
        <w:pStyle w:val="Prrafodelista"/>
        <w:numPr>
          <w:ilvl w:val="0"/>
          <w:numId w:val="35"/>
        </w:numPr>
        <w:ind w:left="426"/>
      </w:pPr>
      <w:bookmarkStart w:id="29" w:name="_Ref118195680"/>
      <w:r w:rsidRPr="00F35D64">
        <w:t>En caso de que la sumatoria de la disponibilidad comercial base de los recursos individuales que conforman el ACCG sea superior a la máxima capacidad del PCC (MCPCC), se realiza el siguiente procedimiento:</w:t>
      </w:r>
      <w:bookmarkEnd w:id="29"/>
    </w:p>
    <w:p w14:paraId="3752AEEB" w14:textId="77777777" w:rsidR="00F35D64" w:rsidRDefault="00F35D64" w:rsidP="00F35D64">
      <w:pPr>
        <w:rPr>
          <w:lang w:eastAsia="es-ES"/>
        </w:rPr>
      </w:pPr>
    </w:p>
    <w:p w14:paraId="1021F48F" w14:textId="77777777" w:rsidR="00D87582" w:rsidRPr="00D87582" w:rsidRDefault="00D87582" w:rsidP="00172D46">
      <w:pPr>
        <w:pStyle w:val="Prrafodelista"/>
        <w:numPr>
          <w:ilvl w:val="1"/>
          <w:numId w:val="35"/>
        </w:numPr>
        <w:ind w:left="851"/>
      </w:pPr>
      <w:r w:rsidRPr="00D87582">
        <w:lastRenderedPageBreak/>
        <w:t>Se calcula el factor de ajuste por limitación a la capacidad máxima del PCC, para el periodo j como:</w:t>
      </w:r>
    </w:p>
    <w:p w14:paraId="01AFC31B" w14:textId="77777777" w:rsidR="00D87582" w:rsidRDefault="00D87582" w:rsidP="00D87582">
      <w:pPr>
        <w:pStyle w:val="paragraph"/>
        <w:spacing w:before="0" w:beforeAutospacing="0" w:after="0" w:afterAutospacing="0"/>
        <w:jc w:val="both"/>
        <w:textAlignment w:val="baseline"/>
        <w:rPr>
          <w:rStyle w:val="normaltextrun"/>
          <w:rFonts w:cs="Arial"/>
          <w:i/>
          <w:iCs/>
          <w:lang w:val="es-ES"/>
        </w:rPr>
      </w:pPr>
    </w:p>
    <w:p w14:paraId="4EDC9C47" w14:textId="77777777" w:rsidR="00D87582" w:rsidRPr="00D87582" w:rsidRDefault="00951DFD" w:rsidP="00D87582">
      <w:pPr>
        <w:pStyle w:val="paragraph"/>
        <w:spacing w:before="0" w:beforeAutospacing="0" w:after="0" w:afterAutospacing="0"/>
        <w:jc w:val="both"/>
        <w:textAlignment w:val="baseline"/>
        <w:rPr>
          <w:rStyle w:val="normaltextrun"/>
          <w:rFonts w:cs="Arial"/>
          <w:i/>
          <w:iCs/>
          <w:sz w:val="24"/>
          <w:szCs w:val="24"/>
          <w:lang w:val="es-ES"/>
        </w:rPr>
      </w:pPr>
      <m:oMathPara>
        <m:oMath>
          <m:sSub>
            <m:sSubPr>
              <m:ctrlPr>
                <w:rPr>
                  <w:rFonts w:ascii="Cambria Math" w:hAnsi="Cambria Math"/>
                  <w:i/>
                  <w:iCs/>
                  <w:sz w:val="24"/>
                  <w:szCs w:val="24"/>
                </w:rPr>
              </m:ctrlPr>
            </m:sSubPr>
            <m:e>
              <m:r>
                <w:rPr>
                  <w:rStyle w:val="normaltextrun"/>
                  <w:rFonts w:ascii="Cambria Math" w:hAnsi="Cambria Math"/>
                  <w:sz w:val="24"/>
                  <w:szCs w:val="24"/>
                  <w:lang w:val="es-ES"/>
                </w:rPr>
                <m:t>FA</m:t>
              </m:r>
            </m:e>
            <m:sub>
              <m:r>
                <w:rPr>
                  <w:rStyle w:val="normaltextrun"/>
                  <w:rFonts w:ascii="Cambria Math" w:hAnsi="Cambria Math"/>
                  <w:sz w:val="24"/>
                  <w:szCs w:val="24"/>
                  <w:lang w:val="es-ES"/>
                </w:rPr>
                <m:t>j</m:t>
              </m:r>
            </m:sub>
          </m:sSub>
          <m:r>
            <w:rPr>
              <w:rStyle w:val="normaltextrun"/>
              <w:rFonts w:ascii="Cambria Math" w:hAnsi="Cambria Math"/>
              <w:sz w:val="24"/>
              <w:szCs w:val="24"/>
              <w:lang w:val="es-ES"/>
            </w:rPr>
            <m:t>=</m:t>
          </m:r>
          <m:f>
            <m:fPr>
              <m:ctrlPr>
                <w:rPr>
                  <w:rFonts w:ascii="Cambria Math" w:hAnsi="Cambria Math"/>
                  <w:i/>
                  <w:iCs/>
                  <w:sz w:val="24"/>
                  <w:szCs w:val="24"/>
                </w:rPr>
              </m:ctrlPr>
            </m:fPr>
            <m:num>
              <m:sSub>
                <m:sSubPr>
                  <m:ctrlPr>
                    <w:rPr>
                      <w:rFonts w:ascii="Cambria Math" w:hAnsi="Cambria Math"/>
                      <w:i/>
                      <w:iCs/>
                      <w:sz w:val="24"/>
                      <w:szCs w:val="24"/>
                    </w:rPr>
                  </m:ctrlPr>
                </m:sSubPr>
                <m:e>
                  <m:r>
                    <w:rPr>
                      <w:rStyle w:val="normaltextrun"/>
                      <w:rFonts w:ascii="Cambria Math" w:hAnsi="Cambria Math"/>
                      <w:sz w:val="24"/>
                      <w:szCs w:val="24"/>
                      <w:lang w:val="es-ES"/>
                    </w:rPr>
                    <m:t>MCPCC</m:t>
                  </m:r>
                </m:e>
                <m:sub>
                  <m:r>
                    <w:rPr>
                      <w:rStyle w:val="normaltextrun"/>
                      <w:rFonts w:ascii="Cambria Math" w:hAnsi="Cambria Math"/>
                      <w:sz w:val="24"/>
                      <w:szCs w:val="24"/>
                      <w:lang w:val="es-ES"/>
                    </w:rPr>
                    <m:t>j</m:t>
                  </m:r>
                </m:sub>
              </m:sSub>
            </m:num>
            <m:den>
              <m:nary>
                <m:naryPr>
                  <m:chr m:val="∑"/>
                  <m:limLoc m:val="undOvr"/>
                  <m:supHide m:val="1"/>
                  <m:ctrlPr>
                    <w:rPr>
                      <w:rFonts w:ascii="Cambria Math" w:hAnsi="Cambria Math"/>
                      <w:i/>
                      <w:iCs/>
                      <w:sz w:val="24"/>
                      <w:szCs w:val="24"/>
                    </w:rPr>
                  </m:ctrlPr>
                </m:naryPr>
                <m:sub>
                  <m:r>
                    <w:rPr>
                      <w:rStyle w:val="normaltextrun"/>
                      <w:rFonts w:ascii="Cambria Math" w:hAnsi="Cambria Math"/>
                      <w:sz w:val="24"/>
                      <w:szCs w:val="24"/>
                      <w:lang w:val="es-ES"/>
                    </w:rPr>
                    <m:t>i</m:t>
                  </m:r>
                </m:sub>
                <m:sup/>
                <m:e>
                  <m:sSub>
                    <m:sSubPr>
                      <m:ctrlPr>
                        <w:rPr>
                          <w:rFonts w:ascii="Cambria Math" w:hAnsi="Cambria Math"/>
                          <w:i/>
                          <w:iCs/>
                          <w:sz w:val="24"/>
                          <w:szCs w:val="24"/>
                        </w:rPr>
                      </m:ctrlPr>
                    </m:sSubPr>
                    <m:e>
                      <m:r>
                        <w:rPr>
                          <w:rStyle w:val="normaltextrun"/>
                          <w:rFonts w:ascii="Cambria Math" w:hAnsi="Cambria Math"/>
                          <w:sz w:val="24"/>
                          <w:szCs w:val="24"/>
                          <w:lang w:val="es-ES"/>
                        </w:rPr>
                        <m:t>DCbase</m:t>
                      </m:r>
                    </m:e>
                    <m:sub>
                      <m:r>
                        <w:rPr>
                          <w:rStyle w:val="normaltextrun"/>
                          <w:rFonts w:ascii="Cambria Math" w:hAnsi="Cambria Math"/>
                          <w:sz w:val="24"/>
                          <w:szCs w:val="24"/>
                          <w:lang w:val="es-ES"/>
                        </w:rPr>
                        <m:t>i,j</m:t>
                      </m:r>
                    </m:sub>
                  </m:sSub>
                </m:e>
              </m:nary>
            </m:den>
          </m:f>
        </m:oMath>
      </m:oMathPara>
    </w:p>
    <w:p w14:paraId="006435DA" w14:textId="77777777" w:rsidR="00D87582" w:rsidRDefault="00D87582" w:rsidP="00D87582">
      <w:pPr>
        <w:pStyle w:val="Prrafodelista"/>
        <w:ind w:left="851"/>
        <w:rPr>
          <w:rStyle w:val="normaltextrun"/>
          <w:rFonts w:cs="Arial"/>
          <w:i/>
          <w:iCs/>
          <w:lang w:val="es-ES"/>
        </w:rPr>
      </w:pPr>
      <w:r w:rsidRPr="00D87582">
        <w:t>Donde</w:t>
      </w:r>
    </w:p>
    <w:p w14:paraId="1F729F73" w14:textId="77777777" w:rsidR="00D87582" w:rsidRDefault="00D87582" w:rsidP="00D87582">
      <w:pPr>
        <w:pStyle w:val="paragraph"/>
        <w:spacing w:before="0" w:beforeAutospacing="0" w:after="0" w:afterAutospacing="0"/>
        <w:ind w:left="1416"/>
        <w:jc w:val="both"/>
        <w:textAlignment w:val="baseline"/>
        <w:rPr>
          <w:rStyle w:val="normaltextrun"/>
          <w:rFonts w:cs="Arial"/>
          <w:i/>
          <w:iCs/>
          <w:lang w:val="es-ES"/>
        </w:rPr>
      </w:pPr>
    </w:p>
    <w:p w14:paraId="0B5BBB8D" w14:textId="77777777" w:rsidR="00D87582" w:rsidRDefault="00951DFD" w:rsidP="00C07C8F">
      <w:pPr>
        <w:pStyle w:val="paragraph"/>
        <w:spacing w:before="0" w:beforeAutospacing="0" w:after="0" w:afterAutospacing="0"/>
        <w:ind w:left="851"/>
        <w:jc w:val="both"/>
        <w:textAlignment w:val="baseline"/>
        <w:rPr>
          <w:rStyle w:val="normaltextrun"/>
          <w:rFonts w:cs="Arial"/>
          <w:i/>
          <w:iCs/>
          <w:lang w:val="es-ES"/>
        </w:rPr>
      </w:pPr>
      <m:oMath>
        <m:sSub>
          <m:sSubPr>
            <m:ctrlPr>
              <w:rPr>
                <w:rFonts w:ascii="Cambria Math" w:hAnsi="Cambria Math"/>
                <w:i/>
                <w:iCs/>
              </w:rPr>
            </m:ctrlPr>
          </m:sSubPr>
          <m:e>
            <m:r>
              <w:rPr>
                <w:rStyle w:val="normaltextrun"/>
                <w:rFonts w:ascii="Cambria Math" w:hAnsi="Cambria Math"/>
                <w:lang w:val="es-ES"/>
              </w:rPr>
              <m:t>FA</m:t>
            </m:r>
          </m:e>
          <m:sub>
            <m:r>
              <w:rPr>
                <w:rStyle w:val="normaltextrun"/>
                <w:rFonts w:ascii="Cambria Math" w:hAnsi="Cambria Math"/>
                <w:lang w:val="es-ES"/>
              </w:rPr>
              <m:t>j</m:t>
            </m:r>
          </m:sub>
        </m:sSub>
      </m:oMath>
      <w:r w:rsidR="00D87582" w:rsidRPr="00D87582">
        <w:rPr>
          <w:rFonts w:ascii="Bookman Old Style" w:eastAsia="Times New Roman" w:hAnsi="Bookman Old Style" w:cs="Times New Roman"/>
          <w:sz w:val="24"/>
          <w:szCs w:val="20"/>
          <w:lang w:eastAsia="es-ES"/>
        </w:rPr>
        <w:t xml:space="preserve"> : Factor menor a uno (1) a aplicar a la disponibilidad comercial base de los recursos que conforman el ACCG, en el periodo j.</w:t>
      </w:r>
    </w:p>
    <w:p w14:paraId="277128B3" w14:textId="77777777" w:rsidR="00D87582" w:rsidRDefault="00D87582" w:rsidP="00D87582">
      <w:pPr>
        <w:pStyle w:val="paragraph"/>
        <w:spacing w:before="0" w:beforeAutospacing="0" w:after="0" w:afterAutospacing="0"/>
        <w:ind w:left="1416"/>
        <w:jc w:val="both"/>
        <w:textAlignment w:val="baseline"/>
        <w:rPr>
          <w:rStyle w:val="normaltextrun"/>
          <w:rFonts w:cs="Arial"/>
          <w:i/>
          <w:iCs/>
          <w:lang w:val="es-ES"/>
        </w:rPr>
      </w:pPr>
    </w:p>
    <w:p w14:paraId="5936B7A2" w14:textId="77777777" w:rsidR="00D87582" w:rsidRDefault="00951DFD" w:rsidP="00C07C8F">
      <w:pPr>
        <w:pStyle w:val="paragraph"/>
        <w:spacing w:before="0" w:beforeAutospacing="0" w:after="0" w:afterAutospacing="0"/>
        <w:ind w:left="851"/>
        <w:jc w:val="both"/>
        <w:textAlignment w:val="baseline"/>
        <w:rPr>
          <w:rFonts w:ascii="Bookman Old Style" w:eastAsia="Times New Roman" w:hAnsi="Bookman Old Style" w:cs="Times New Roman"/>
          <w:sz w:val="24"/>
          <w:szCs w:val="20"/>
          <w:lang w:eastAsia="es-ES"/>
        </w:rPr>
      </w:pPr>
      <m:oMath>
        <m:sSub>
          <m:sSubPr>
            <m:ctrlPr>
              <w:rPr>
                <w:rFonts w:ascii="Cambria Math" w:hAnsi="Cambria Math"/>
                <w:i/>
                <w:iCs/>
              </w:rPr>
            </m:ctrlPr>
          </m:sSubPr>
          <m:e>
            <m:r>
              <w:rPr>
                <w:rStyle w:val="normaltextrun"/>
                <w:rFonts w:ascii="Cambria Math" w:hAnsi="Cambria Math"/>
                <w:lang w:val="es-ES"/>
              </w:rPr>
              <m:t>MCPCC</m:t>
            </m:r>
          </m:e>
          <m:sub>
            <m:r>
              <w:rPr>
                <w:rStyle w:val="normaltextrun"/>
                <w:rFonts w:ascii="Cambria Math" w:hAnsi="Cambria Math"/>
                <w:lang w:val="es-ES"/>
              </w:rPr>
              <m:t>j</m:t>
            </m:r>
          </m:sub>
        </m:sSub>
      </m:oMath>
      <w:r w:rsidR="00D87582">
        <w:rPr>
          <w:rStyle w:val="normaltextrun"/>
          <w:i/>
          <w:iCs/>
          <w:lang w:val="es-ES"/>
        </w:rPr>
        <w:t xml:space="preserve"> : </w:t>
      </w:r>
      <w:r w:rsidR="00D87582" w:rsidRPr="00C07C8F">
        <w:rPr>
          <w:rFonts w:ascii="Bookman Old Style" w:eastAsia="Times New Roman" w:hAnsi="Bookman Old Style" w:cs="Times New Roman"/>
          <w:sz w:val="24"/>
          <w:szCs w:val="20"/>
          <w:lang w:eastAsia="es-ES"/>
        </w:rPr>
        <w:t xml:space="preserve">Máxima capacidad del PCC calculada para el periodo j, expresada en </w:t>
      </w:r>
      <w:proofErr w:type="spellStart"/>
      <w:r w:rsidR="00D87582" w:rsidRPr="00C07C8F">
        <w:rPr>
          <w:rFonts w:ascii="Bookman Old Style" w:eastAsia="Times New Roman" w:hAnsi="Bookman Old Style" w:cs="Times New Roman"/>
          <w:sz w:val="24"/>
          <w:szCs w:val="20"/>
          <w:lang w:eastAsia="es-ES"/>
        </w:rPr>
        <w:t>MWh</w:t>
      </w:r>
      <w:proofErr w:type="spellEnd"/>
      <w:r w:rsidR="00D87582" w:rsidRPr="00C07C8F">
        <w:rPr>
          <w:rFonts w:ascii="Bookman Old Style" w:eastAsia="Times New Roman" w:hAnsi="Bookman Old Style" w:cs="Times New Roman"/>
          <w:sz w:val="24"/>
          <w:szCs w:val="20"/>
          <w:lang w:eastAsia="es-ES"/>
        </w:rPr>
        <w:t>.</w:t>
      </w:r>
    </w:p>
    <w:p w14:paraId="41B90033" w14:textId="77777777" w:rsidR="00C07C8F" w:rsidRDefault="00C07C8F" w:rsidP="00C07C8F">
      <w:pPr>
        <w:pStyle w:val="paragraph"/>
        <w:spacing w:before="0" w:beforeAutospacing="0" w:after="0" w:afterAutospacing="0"/>
        <w:ind w:left="851"/>
        <w:jc w:val="both"/>
        <w:textAlignment w:val="baseline"/>
        <w:rPr>
          <w:rStyle w:val="normaltextrun"/>
          <w:rFonts w:cs="Arial"/>
          <w:i/>
          <w:iCs/>
          <w:lang w:val="es-ES"/>
        </w:rPr>
      </w:pPr>
    </w:p>
    <w:p w14:paraId="32EFB8D7" w14:textId="1DD739A9" w:rsidR="00791F20" w:rsidRPr="00791F20" w:rsidRDefault="00791F20" w:rsidP="00172D46">
      <w:pPr>
        <w:pStyle w:val="Prrafodelista"/>
        <w:numPr>
          <w:ilvl w:val="1"/>
          <w:numId w:val="35"/>
        </w:numPr>
        <w:ind w:left="851"/>
      </w:pPr>
      <w:bookmarkStart w:id="30" w:name="_Ref118195782"/>
      <w:r w:rsidRPr="00791F20">
        <w:t xml:space="preserve">Se aplica el factor para calcular la disponibilidad individual ajustada </w:t>
      </w:r>
      <w:r w:rsidR="00CA69F3">
        <w:t xml:space="preserve">(DIA) </w:t>
      </w:r>
      <w:r w:rsidRPr="00791F20">
        <w:t>de cada uno de los generadores que conforman el ACCG, como:</w:t>
      </w:r>
      <w:bookmarkEnd w:id="30"/>
    </w:p>
    <w:p w14:paraId="2D3792B3" w14:textId="77777777" w:rsidR="00AD3078" w:rsidRDefault="00AD3078" w:rsidP="00AD3078">
      <w:pPr>
        <w:pStyle w:val="paragraph"/>
        <w:spacing w:before="0" w:beforeAutospacing="0" w:after="0" w:afterAutospacing="0"/>
        <w:jc w:val="both"/>
        <w:textAlignment w:val="baseline"/>
        <w:rPr>
          <w:rStyle w:val="normaltextrun"/>
          <w:rFonts w:eastAsia="Times New Roman" w:cs="Arial"/>
          <w:i/>
          <w:iCs/>
          <w:lang w:val="es-ES"/>
        </w:rPr>
      </w:pPr>
    </w:p>
    <w:p w14:paraId="6D0310A0" w14:textId="109131FE" w:rsidR="00791F20" w:rsidRPr="00AD3078" w:rsidRDefault="00951DFD" w:rsidP="00AD3078">
      <w:pPr>
        <w:pStyle w:val="paragraph"/>
        <w:spacing w:before="0" w:beforeAutospacing="0" w:after="0" w:afterAutospacing="0"/>
        <w:jc w:val="both"/>
        <w:textAlignment w:val="baseline"/>
        <w:rPr>
          <w:rFonts w:ascii="Arial" w:eastAsia="Times New Roman" w:hAnsi="Arial" w:cs="Arial"/>
          <w:i/>
          <w:iCs/>
          <w:sz w:val="24"/>
          <w:szCs w:val="24"/>
          <w:lang w:val="es-ES"/>
        </w:rPr>
      </w:pPr>
      <m:oMathPara>
        <m:oMathParaPr>
          <m:jc m:val="center"/>
        </m:oMathParaPr>
        <m:oMath>
          <m:sSub>
            <m:sSubPr>
              <m:ctrlPr>
                <w:rPr>
                  <w:rFonts w:ascii="Cambria Math" w:hAnsi="Cambria Math"/>
                  <w:i/>
                  <w:iCs/>
                  <w:sz w:val="24"/>
                  <w:szCs w:val="24"/>
                </w:rPr>
              </m:ctrlPr>
            </m:sSubPr>
            <m:e>
              <m:r>
                <w:rPr>
                  <w:rStyle w:val="normaltextrun"/>
                  <w:rFonts w:ascii="Cambria Math" w:hAnsi="Cambria Math"/>
                  <w:sz w:val="24"/>
                  <w:szCs w:val="24"/>
                  <w:lang w:val="es-ES"/>
                </w:rPr>
                <m:t>DIA</m:t>
              </m:r>
            </m:e>
            <m:sub>
              <m:r>
                <w:rPr>
                  <w:rStyle w:val="normaltextrun"/>
                  <w:rFonts w:ascii="Cambria Math" w:hAnsi="Cambria Math"/>
                  <w:sz w:val="24"/>
                  <w:szCs w:val="24"/>
                  <w:lang w:val="es-ES"/>
                </w:rPr>
                <m:t>i,j</m:t>
              </m:r>
            </m:sub>
          </m:sSub>
          <m:r>
            <w:rPr>
              <w:rStyle w:val="normaltextrun"/>
              <w:rFonts w:ascii="Cambria Math" w:hAnsi="Cambria Math"/>
              <w:sz w:val="24"/>
              <w:szCs w:val="24"/>
              <w:lang w:val="es-ES"/>
            </w:rPr>
            <m:t>= Max</m:t>
          </m:r>
          <m:d>
            <m:dPr>
              <m:ctrlPr>
                <w:rPr>
                  <w:rFonts w:ascii="Cambria Math" w:hAnsi="Cambria Math"/>
                  <w:i/>
                  <w:iCs/>
                  <w:sz w:val="24"/>
                  <w:szCs w:val="24"/>
                </w:rPr>
              </m:ctrlPr>
            </m:dPr>
            <m:e>
              <m:r>
                <w:rPr>
                  <w:rStyle w:val="normaltextrun"/>
                  <w:rFonts w:ascii="Cambria Math" w:hAnsi="Cambria Math"/>
                  <w:sz w:val="24"/>
                  <w:szCs w:val="24"/>
                  <w:lang w:val="es-ES"/>
                </w:rPr>
                <m:t>min</m:t>
              </m:r>
              <m:d>
                <m:dPr>
                  <m:ctrlPr>
                    <w:rPr>
                      <w:rFonts w:ascii="Cambria Math" w:hAnsi="Cambria Math"/>
                      <w:i/>
                      <w:iCs/>
                      <w:sz w:val="24"/>
                      <w:szCs w:val="24"/>
                    </w:rPr>
                  </m:ctrlPr>
                </m:dPr>
                <m:e>
                  <m:r>
                    <w:rPr>
                      <w:rStyle w:val="normaltextrun"/>
                      <w:rFonts w:ascii="Cambria Math" w:hAnsi="Cambria Math"/>
                      <w:sz w:val="24"/>
                      <w:szCs w:val="24"/>
                      <w:lang w:val="es-ES"/>
                    </w:rPr>
                    <m:t>G</m:t>
                  </m:r>
                  <m:sSub>
                    <m:sSubPr>
                      <m:ctrlPr>
                        <w:rPr>
                          <w:rFonts w:ascii="Cambria Math" w:hAnsi="Cambria Math"/>
                          <w:i/>
                          <w:iCs/>
                          <w:sz w:val="24"/>
                          <w:szCs w:val="24"/>
                        </w:rPr>
                      </m:ctrlPr>
                    </m:sSubPr>
                    <m:e>
                      <m:r>
                        <w:rPr>
                          <w:rStyle w:val="normaltextrun"/>
                          <w:rFonts w:ascii="Cambria Math" w:hAnsi="Cambria Math"/>
                          <w:sz w:val="24"/>
                          <w:szCs w:val="24"/>
                          <w:lang w:val="es-ES"/>
                        </w:rPr>
                        <m:t>en Real</m:t>
                      </m:r>
                    </m:e>
                    <m:sub>
                      <m:r>
                        <w:rPr>
                          <w:rStyle w:val="normaltextrun"/>
                          <w:rFonts w:ascii="Cambria Math" w:hAnsi="Cambria Math"/>
                          <w:sz w:val="24"/>
                          <w:szCs w:val="24"/>
                          <w:lang w:val="es-ES"/>
                        </w:rPr>
                        <m:t>i,j</m:t>
                      </m:r>
                    </m:sub>
                  </m:sSub>
                  <m:r>
                    <w:rPr>
                      <w:rStyle w:val="normaltextrun"/>
                      <w:rFonts w:ascii="Cambria Math" w:hAnsi="Cambria Math"/>
                      <w:sz w:val="24"/>
                      <w:szCs w:val="24"/>
                      <w:lang w:val="es-ES"/>
                    </w:rPr>
                    <m:t>,</m:t>
                  </m:r>
                  <m:sSub>
                    <m:sSubPr>
                      <m:ctrlPr>
                        <w:rPr>
                          <w:rFonts w:ascii="Cambria Math" w:hAnsi="Cambria Math"/>
                          <w:i/>
                          <w:iCs/>
                          <w:sz w:val="24"/>
                          <w:szCs w:val="24"/>
                        </w:rPr>
                      </m:ctrlPr>
                    </m:sSubPr>
                    <m:e>
                      <m:r>
                        <w:rPr>
                          <w:rStyle w:val="normaltextrun"/>
                          <w:rFonts w:ascii="Cambria Math" w:hAnsi="Cambria Math"/>
                          <w:sz w:val="24"/>
                          <w:szCs w:val="24"/>
                          <w:lang w:val="es-ES"/>
                        </w:rPr>
                        <m:t>DC Final</m:t>
                      </m:r>
                    </m:e>
                    <m:sub>
                      <m:r>
                        <w:rPr>
                          <w:rStyle w:val="normaltextrun"/>
                          <w:rFonts w:ascii="Cambria Math" w:hAnsi="Cambria Math"/>
                          <w:sz w:val="24"/>
                          <w:szCs w:val="24"/>
                          <w:lang w:val="es-ES"/>
                        </w:rPr>
                        <m:t>i,j</m:t>
                      </m:r>
                    </m:sub>
                  </m:sSub>
                </m:e>
              </m:d>
              <m:r>
                <w:rPr>
                  <w:rStyle w:val="normaltextrun"/>
                  <w:rFonts w:ascii="Cambria Math" w:hAnsi="Cambria Math"/>
                  <w:sz w:val="24"/>
                  <w:szCs w:val="24"/>
                  <w:lang w:val="es-ES"/>
                </w:rPr>
                <m:t>,</m:t>
              </m:r>
              <m:sSub>
                <m:sSubPr>
                  <m:ctrlPr>
                    <w:rPr>
                      <w:rFonts w:ascii="Cambria Math" w:hAnsi="Cambria Math"/>
                      <w:i/>
                      <w:iCs/>
                      <w:sz w:val="24"/>
                      <w:szCs w:val="24"/>
                    </w:rPr>
                  </m:ctrlPr>
                </m:sSubPr>
                <m:e>
                  <m:r>
                    <w:rPr>
                      <w:rStyle w:val="normaltextrun"/>
                      <w:rFonts w:ascii="Cambria Math" w:hAnsi="Cambria Math"/>
                      <w:sz w:val="24"/>
                      <w:szCs w:val="24"/>
                      <w:lang w:val="es-ES"/>
                    </w:rPr>
                    <m:t>FA</m:t>
                  </m:r>
                </m:e>
                <m:sub>
                  <m:r>
                    <w:rPr>
                      <w:rStyle w:val="normaltextrun"/>
                      <w:rFonts w:ascii="Cambria Math" w:hAnsi="Cambria Math"/>
                      <w:sz w:val="24"/>
                      <w:szCs w:val="24"/>
                      <w:lang w:val="es-ES"/>
                    </w:rPr>
                    <m:t>j</m:t>
                  </m:r>
                </m:sub>
              </m:sSub>
              <m:r>
                <w:rPr>
                  <w:rStyle w:val="normaltextrun"/>
                  <w:rFonts w:ascii="Cambria Math" w:hAnsi="Cambria Math"/>
                  <w:sz w:val="24"/>
                  <w:szCs w:val="24"/>
                  <w:lang w:val="es-ES"/>
                </w:rPr>
                <m:t>*</m:t>
              </m:r>
              <m:sSub>
                <m:sSubPr>
                  <m:ctrlPr>
                    <w:rPr>
                      <w:rFonts w:ascii="Cambria Math" w:hAnsi="Cambria Math"/>
                      <w:i/>
                      <w:iCs/>
                      <w:sz w:val="24"/>
                      <w:szCs w:val="24"/>
                    </w:rPr>
                  </m:ctrlPr>
                </m:sSubPr>
                <m:e>
                  <m:r>
                    <w:rPr>
                      <w:rStyle w:val="normaltextrun"/>
                      <w:rFonts w:ascii="Cambria Math" w:hAnsi="Cambria Math"/>
                      <w:sz w:val="24"/>
                      <w:szCs w:val="24"/>
                      <w:lang w:val="es-ES"/>
                    </w:rPr>
                    <m:t>DCbase</m:t>
                  </m:r>
                </m:e>
                <m:sub>
                  <m:r>
                    <w:rPr>
                      <w:rStyle w:val="normaltextrun"/>
                      <w:rFonts w:ascii="Cambria Math" w:hAnsi="Cambria Math"/>
                      <w:sz w:val="24"/>
                      <w:szCs w:val="24"/>
                      <w:lang w:val="es-ES"/>
                    </w:rPr>
                    <m:t>i,j</m:t>
                  </m:r>
                </m:sub>
              </m:sSub>
            </m:e>
          </m:d>
        </m:oMath>
      </m:oMathPara>
    </w:p>
    <w:p w14:paraId="2BFA6864" w14:textId="77777777" w:rsidR="00C07C8F" w:rsidRDefault="00C07C8F" w:rsidP="00C07C8F">
      <w:pPr>
        <w:pStyle w:val="paragraph"/>
        <w:spacing w:before="0" w:beforeAutospacing="0" w:after="0" w:afterAutospacing="0"/>
        <w:ind w:left="851"/>
        <w:jc w:val="both"/>
        <w:textAlignment w:val="baseline"/>
        <w:rPr>
          <w:rStyle w:val="normaltextrun"/>
          <w:rFonts w:cs="Arial"/>
          <w:i/>
          <w:iCs/>
          <w:lang w:val="es-ES"/>
        </w:rPr>
      </w:pPr>
    </w:p>
    <w:p w14:paraId="7A26EC5F" w14:textId="77777777" w:rsidR="009274FC" w:rsidRDefault="009274FC" w:rsidP="00C07C8F">
      <w:pPr>
        <w:pStyle w:val="paragraph"/>
        <w:spacing w:before="0" w:beforeAutospacing="0" w:after="0" w:afterAutospacing="0"/>
        <w:ind w:left="851"/>
        <w:jc w:val="both"/>
        <w:textAlignment w:val="baseline"/>
        <w:rPr>
          <w:rStyle w:val="normaltextrun"/>
          <w:rFonts w:cs="Arial"/>
          <w:i/>
          <w:iCs/>
          <w:lang w:val="es-ES"/>
        </w:rPr>
      </w:pPr>
    </w:p>
    <w:p w14:paraId="0EAB9161" w14:textId="77777777" w:rsidR="009274FC" w:rsidRPr="00E40C03" w:rsidRDefault="009274FC" w:rsidP="00172D46">
      <w:pPr>
        <w:pStyle w:val="Prrafodelista"/>
        <w:numPr>
          <w:ilvl w:val="1"/>
          <w:numId w:val="35"/>
        </w:numPr>
        <w:ind w:left="851"/>
        <w:rPr>
          <w:rStyle w:val="normaltextrun"/>
          <w:rFonts w:cs="Arial"/>
          <w:lang w:val="es-ES"/>
        </w:rPr>
      </w:pPr>
      <w:r w:rsidRPr="00E40C03">
        <w:rPr>
          <w:rStyle w:val="normaltextrun"/>
          <w:rFonts w:cs="Arial"/>
          <w:lang w:val="es-ES"/>
        </w:rPr>
        <w:t>Se validan las siguientes condiciones de parada:</w:t>
      </w:r>
    </w:p>
    <w:p w14:paraId="66F4E42B" w14:textId="77777777" w:rsidR="009274FC" w:rsidRPr="00E40C03" w:rsidRDefault="009274FC" w:rsidP="009274FC">
      <w:pPr>
        <w:pStyle w:val="paragraph"/>
        <w:spacing w:before="0" w:beforeAutospacing="0" w:after="0" w:afterAutospacing="0"/>
        <w:ind w:left="1440"/>
        <w:jc w:val="both"/>
        <w:textAlignment w:val="baseline"/>
        <w:rPr>
          <w:rStyle w:val="normaltextrun"/>
          <w:rFonts w:cs="Arial"/>
          <w:lang w:val="es-ES"/>
        </w:rPr>
      </w:pPr>
    </w:p>
    <w:p w14:paraId="5BE22CB9" w14:textId="77777777" w:rsidR="009274FC" w:rsidRDefault="009274FC" w:rsidP="00172D46">
      <w:pPr>
        <w:pStyle w:val="Prrafodelista"/>
        <w:numPr>
          <w:ilvl w:val="2"/>
          <w:numId w:val="35"/>
        </w:numPr>
        <w:ind w:left="851" w:firstLine="0"/>
        <w:rPr>
          <w:rStyle w:val="normaltextrun"/>
          <w:rFonts w:cs="Arial"/>
          <w:lang w:val="es-ES"/>
        </w:rPr>
      </w:pPr>
      <w:bookmarkStart w:id="31" w:name="_Ref118195651"/>
      <w:r w:rsidRPr="00804074">
        <w:rPr>
          <w:rStyle w:val="normaltextrun"/>
          <w:rFonts w:cs="Arial"/>
          <w:lang w:val="es-ES"/>
        </w:rPr>
        <w:t xml:space="preserve">Si el valor absoluto de la diferencia entre la disponibilidad individual ajustada y el mínimo valor entre la generación real y la DC, es menor a 0.1 </w:t>
      </w:r>
      <w:proofErr w:type="spellStart"/>
      <w:r w:rsidRPr="00804074">
        <w:rPr>
          <w:rStyle w:val="normaltextrun"/>
          <w:rFonts w:cs="Arial"/>
          <w:lang w:val="es-ES"/>
        </w:rPr>
        <w:t>MWh</w:t>
      </w:r>
      <w:proofErr w:type="spellEnd"/>
      <w:r w:rsidRPr="00804074">
        <w:rPr>
          <w:rStyle w:val="normaltextrun"/>
          <w:rFonts w:cs="Arial"/>
          <w:lang w:val="es-ES"/>
        </w:rPr>
        <w:t xml:space="preserve"> para cada uno de los recursos que conforman el ACCG</w:t>
      </w:r>
      <w:r w:rsidRPr="00E40C03">
        <w:rPr>
          <w:rStyle w:val="normaltextrun"/>
          <w:rFonts w:cs="Arial"/>
          <w:lang w:val="es-ES"/>
        </w:rPr>
        <w:t>.</w:t>
      </w:r>
      <w:bookmarkEnd w:id="31"/>
    </w:p>
    <w:p w14:paraId="0EDA8CA7" w14:textId="77777777" w:rsidR="009274FC" w:rsidRPr="00E40C03" w:rsidRDefault="009274FC" w:rsidP="008B62FC">
      <w:pPr>
        <w:pStyle w:val="paragraph"/>
        <w:spacing w:before="0" w:beforeAutospacing="0" w:after="0" w:afterAutospacing="0"/>
        <w:ind w:left="851"/>
        <w:jc w:val="both"/>
        <w:textAlignment w:val="baseline"/>
        <w:rPr>
          <w:rStyle w:val="normaltextrun"/>
          <w:rFonts w:eastAsia="Times New Roman" w:cs="Arial"/>
          <w:lang w:val="es-ES"/>
        </w:rPr>
      </w:pPr>
    </w:p>
    <w:p w14:paraId="7152952B" w14:textId="77777777" w:rsidR="009274FC" w:rsidRDefault="009274FC" w:rsidP="00172D46">
      <w:pPr>
        <w:pStyle w:val="Prrafodelista"/>
        <w:numPr>
          <w:ilvl w:val="2"/>
          <w:numId w:val="35"/>
        </w:numPr>
        <w:ind w:left="851" w:firstLine="0"/>
        <w:rPr>
          <w:rStyle w:val="normaltextrun"/>
          <w:rFonts w:cs="Arial"/>
          <w:lang w:val="es-ES"/>
        </w:rPr>
      </w:pPr>
      <w:bookmarkStart w:id="32" w:name="_Ref118195669"/>
      <w:r w:rsidRPr="00E40C03">
        <w:rPr>
          <w:rStyle w:val="normaltextrun"/>
          <w:rFonts w:cs="Arial"/>
          <w:lang w:val="es-ES"/>
        </w:rPr>
        <w:t xml:space="preserve">Si el valor absoluto de la diferencia entre la sumatoria de la disponibilidad individual ajustada y la máxima capacidad del PCC es menor a 0.1 </w:t>
      </w:r>
      <w:proofErr w:type="spellStart"/>
      <w:r w:rsidRPr="00E40C03">
        <w:rPr>
          <w:rStyle w:val="normaltextrun"/>
          <w:rFonts w:cs="Arial"/>
          <w:lang w:val="es-ES"/>
        </w:rPr>
        <w:t>MWh</w:t>
      </w:r>
      <w:proofErr w:type="spellEnd"/>
      <w:r w:rsidRPr="00E40C03">
        <w:rPr>
          <w:rStyle w:val="normaltextrun"/>
          <w:rFonts w:cs="Arial"/>
          <w:lang w:val="es-ES"/>
        </w:rPr>
        <w:t>.</w:t>
      </w:r>
      <w:bookmarkEnd w:id="32"/>
    </w:p>
    <w:p w14:paraId="08317CCC" w14:textId="77777777" w:rsidR="009274FC" w:rsidRPr="00E40C03" w:rsidRDefault="009274FC" w:rsidP="008B62FC">
      <w:pPr>
        <w:pStyle w:val="paragraph"/>
        <w:spacing w:before="0" w:beforeAutospacing="0" w:after="0" w:afterAutospacing="0"/>
        <w:ind w:left="851"/>
        <w:jc w:val="both"/>
        <w:textAlignment w:val="baseline"/>
        <w:rPr>
          <w:rStyle w:val="normaltextrun"/>
          <w:rFonts w:eastAsia="Times New Roman" w:cs="Arial"/>
          <w:lang w:val="es-ES"/>
        </w:rPr>
      </w:pPr>
    </w:p>
    <w:p w14:paraId="6D8D606B" w14:textId="77777777" w:rsidR="009274FC" w:rsidRPr="00144DAF" w:rsidRDefault="009274FC" w:rsidP="00172D46">
      <w:pPr>
        <w:pStyle w:val="Prrafodelista"/>
        <w:numPr>
          <w:ilvl w:val="2"/>
          <w:numId w:val="35"/>
        </w:numPr>
        <w:ind w:left="851" w:firstLine="0"/>
        <w:rPr>
          <w:rStyle w:val="normaltextrun"/>
          <w:rFonts w:cs="Arial"/>
          <w:i/>
          <w:iCs/>
          <w:lang w:val="es-ES"/>
        </w:rPr>
      </w:pPr>
      <w:bookmarkStart w:id="33" w:name="_Ref118195674"/>
      <w:r w:rsidRPr="00804074">
        <w:rPr>
          <w:rStyle w:val="normaltextrun"/>
          <w:rFonts w:cs="Arial"/>
          <w:lang w:val="es-ES"/>
        </w:rPr>
        <w:t>Si</w:t>
      </w:r>
      <w:r w:rsidRPr="00144DAF">
        <w:rPr>
          <w:rStyle w:val="normaltextrun"/>
          <w:rFonts w:cs="Arial"/>
          <w:i/>
          <w:iCs/>
          <w:lang w:val="es-ES"/>
        </w:rPr>
        <w:t xml:space="preserve"> </w:t>
      </w:r>
      <m:oMath>
        <m:sSub>
          <m:sSubPr>
            <m:ctrlPr>
              <w:rPr>
                <w:rStyle w:val="normaltextrun"/>
                <w:rFonts w:ascii="Cambria Math" w:hAnsi="Cambria Math" w:cs="Arial"/>
                <w:i/>
                <w:iCs/>
                <w:lang w:val="es-ES"/>
              </w:rPr>
            </m:ctrlPr>
          </m:sSubPr>
          <m:e>
            <m:r>
              <w:rPr>
                <w:rStyle w:val="normaltextrun"/>
                <w:rFonts w:ascii="Cambria Math" w:hAnsi="Cambria Math" w:cs="Arial"/>
                <w:lang w:val="es-ES"/>
              </w:rPr>
              <m:t>1-FA</m:t>
            </m:r>
          </m:e>
          <m:sub>
            <m:r>
              <w:rPr>
                <w:rStyle w:val="normaltextrun"/>
                <w:rFonts w:ascii="Cambria Math" w:hAnsi="Cambria Math" w:cs="Arial"/>
                <w:lang w:val="es-ES"/>
              </w:rPr>
              <m:t>j</m:t>
            </m:r>
          </m:sub>
        </m:sSub>
      </m:oMath>
      <w:r w:rsidRPr="00144DAF">
        <w:rPr>
          <w:rStyle w:val="normaltextrun"/>
          <w:rFonts w:cs="Arial"/>
          <w:i/>
          <w:iCs/>
          <w:lang w:val="es-ES"/>
        </w:rPr>
        <w:t xml:space="preserve"> </w:t>
      </w:r>
      <w:r w:rsidRPr="00804074">
        <w:rPr>
          <w:rStyle w:val="normaltextrun"/>
          <w:rFonts w:cs="Arial"/>
          <w:lang w:val="es-ES"/>
        </w:rPr>
        <w:t>es menor a 1e-3.</w:t>
      </w:r>
      <w:bookmarkEnd w:id="33"/>
    </w:p>
    <w:p w14:paraId="347BDBCA" w14:textId="77777777" w:rsidR="009274FC" w:rsidRDefault="009274FC" w:rsidP="00C07C8F">
      <w:pPr>
        <w:pStyle w:val="paragraph"/>
        <w:spacing w:before="0" w:beforeAutospacing="0" w:after="0" w:afterAutospacing="0"/>
        <w:ind w:left="851"/>
        <w:jc w:val="both"/>
        <w:textAlignment w:val="baseline"/>
        <w:rPr>
          <w:rStyle w:val="normaltextrun"/>
          <w:rFonts w:cs="Arial"/>
          <w:i/>
          <w:iCs/>
          <w:lang w:val="es-ES"/>
        </w:rPr>
      </w:pPr>
    </w:p>
    <w:p w14:paraId="218EC4B2" w14:textId="0D4AB3CE" w:rsidR="00804074" w:rsidRDefault="001F3579" w:rsidP="00C07C8F">
      <w:pPr>
        <w:pStyle w:val="paragraph"/>
        <w:spacing w:before="0" w:beforeAutospacing="0" w:after="0" w:afterAutospacing="0"/>
        <w:ind w:left="851"/>
        <w:jc w:val="both"/>
        <w:textAlignment w:val="baseline"/>
        <w:rPr>
          <w:rStyle w:val="normaltextrun"/>
          <w:rFonts w:eastAsia="Times New Roman" w:cs="Arial"/>
          <w:lang w:val="es-ES"/>
        </w:rPr>
      </w:pPr>
      <w:r w:rsidRPr="001F3579">
        <w:rPr>
          <w:rStyle w:val="normaltextrun"/>
          <w:rFonts w:ascii="Bookman Old Style" w:eastAsia="Times New Roman" w:hAnsi="Bookman Old Style" w:cs="Arial"/>
          <w:sz w:val="24"/>
          <w:szCs w:val="20"/>
          <w:lang w:val="es-ES" w:eastAsia="es-ES"/>
        </w:rPr>
        <w:t>Si se cumple</w:t>
      </w:r>
      <w:r w:rsidR="0010348B">
        <w:rPr>
          <w:rStyle w:val="normaltextrun"/>
          <w:rFonts w:ascii="Bookman Old Style" w:eastAsia="Times New Roman" w:hAnsi="Bookman Old Style" w:cs="Arial"/>
          <w:sz w:val="24"/>
          <w:szCs w:val="20"/>
          <w:lang w:val="es-ES" w:eastAsia="es-ES"/>
        </w:rPr>
        <w:t xml:space="preserve"> </w:t>
      </w:r>
      <w:r w:rsidR="0010348B">
        <w:rPr>
          <w:rStyle w:val="normaltextrun"/>
          <w:rFonts w:ascii="Bookman Old Style" w:eastAsia="Times New Roman" w:hAnsi="Bookman Old Style" w:cs="Arial"/>
          <w:sz w:val="24"/>
          <w:szCs w:val="20"/>
          <w:lang w:val="es-ES" w:eastAsia="es-ES"/>
        </w:rPr>
        <w:fldChar w:fldCharType="begin"/>
      </w:r>
      <w:r w:rsidR="0010348B">
        <w:rPr>
          <w:rStyle w:val="normaltextrun"/>
          <w:rFonts w:ascii="Bookman Old Style" w:eastAsia="Times New Roman" w:hAnsi="Bookman Old Style" w:cs="Arial"/>
          <w:sz w:val="24"/>
          <w:szCs w:val="20"/>
          <w:lang w:val="es-ES" w:eastAsia="es-ES"/>
        </w:rPr>
        <w:instrText xml:space="preserve"> REF _Ref118195651 \n \h </w:instrText>
      </w:r>
      <w:r w:rsidR="0010348B">
        <w:rPr>
          <w:rStyle w:val="normaltextrun"/>
          <w:rFonts w:ascii="Bookman Old Style" w:eastAsia="Times New Roman" w:hAnsi="Bookman Old Style" w:cs="Arial"/>
          <w:sz w:val="24"/>
          <w:szCs w:val="20"/>
          <w:lang w:val="es-ES" w:eastAsia="es-ES"/>
        </w:rPr>
      </w:r>
      <w:r w:rsidR="0010348B">
        <w:rPr>
          <w:rStyle w:val="normaltextrun"/>
          <w:rFonts w:ascii="Bookman Old Style" w:eastAsia="Times New Roman" w:hAnsi="Bookman Old Style" w:cs="Arial"/>
          <w:sz w:val="24"/>
          <w:szCs w:val="20"/>
          <w:lang w:val="es-ES" w:eastAsia="es-ES"/>
        </w:rPr>
        <w:fldChar w:fldCharType="separate"/>
      </w:r>
      <w:r w:rsidR="00951DFD">
        <w:rPr>
          <w:rStyle w:val="normaltextrun"/>
          <w:rFonts w:ascii="Bookman Old Style" w:eastAsia="Times New Roman" w:hAnsi="Bookman Old Style" w:cs="Arial"/>
          <w:sz w:val="24"/>
          <w:szCs w:val="20"/>
          <w:lang w:val="es-ES" w:eastAsia="es-ES"/>
        </w:rPr>
        <w:t>5.3.1</w:t>
      </w:r>
      <w:r w:rsidR="0010348B">
        <w:rPr>
          <w:rStyle w:val="normaltextrun"/>
          <w:rFonts w:ascii="Bookman Old Style" w:eastAsia="Times New Roman" w:hAnsi="Bookman Old Style" w:cs="Arial"/>
          <w:sz w:val="24"/>
          <w:szCs w:val="20"/>
          <w:lang w:val="es-ES" w:eastAsia="es-ES"/>
        </w:rPr>
        <w:fldChar w:fldCharType="end"/>
      </w:r>
      <w:r>
        <w:rPr>
          <w:rStyle w:val="normaltextrun"/>
          <w:rFonts w:ascii="Bookman Old Style" w:eastAsia="Times New Roman" w:hAnsi="Bookman Old Style" w:cs="Arial"/>
          <w:sz w:val="24"/>
          <w:szCs w:val="20"/>
          <w:lang w:val="es-ES" w:eastAsia="es-ES"/>
        </w:rPr>
        <w:t xml:space="preserve">, </w:t>
      </w:r>
      <w:r w:rsidR="0010348B">
        <w:rPr>
          <w:rStyle w:val="normaltextrun"/>
          <w:rFonts w:ascii="Bookman Old Style" w:eastAsia="Times New Roman" w:hAnsi="Bookman Old Style" w:cs="Arial"/>
          <w:sz w:val="24"/>
          <w:szCs w:val="20"/>
          <w:lang w:val="es-ES" w:eastAsia="es-ES"/>
        </w:rPr>
        <w:fldChar w:fldCharType="begin"/>
      </w:r>
      <w:r w:rsidR="0010348B">
        <w:rPr>
          <w:rStyle w:val="normaltextrun"/>
          <w:rFonts w:ascii="Bookman Old Style" w:eastAsia="Times New Roman" w:hAnsi="Bookman Old Style" w:cs="Arial"/>
          <w:sz w:val="24"/>
          <w:szCs w:val="20"/>
          <w:lang w:val="es-ES" w:eastAsia="es-ES"/>
        </w:rPr>
        <w:instrText xml:space="preserve"> REF _Ref118195669 \n \h </w:instrText>
      </w:r>
      <w:r w:rsidR="0010348B">
        <w:rPr>
          <w:rStyle w:val="normaltextrun"/>
          <w:rFonts w:ascii="Bookman Old Style" w:eastAsia="Times New Roman" w:hAnsi="Bookman Old Style" w:cs="Arial"/>
          <w:sz w:val="24"/>
          <w:szCs w:val="20"/>
          <w:lang w:val="es-ES" w:eastAsia="es-ES"/>
        </w:rPr>
      </w:r>
      <w:r w:rsidR="0010348B">
        <w:rPr>
          <w:rStyle w:val="normaltextrun"/>
          <w:rFonts w:ascii="Bookman Old Style" w:eastAsia="Times New Roman" w:hAnsi="Bookman Old Style" w:cs="Arial"/>
          <w:sz w:val="24"/>
          <w:szCs w:val="20"/>
          <w:lang w:val="es-ES" w:eastAsia="es-ES"/>
        </w:rPr>
        <w:fldChar w:fldCharType="separate"/>
      </w:r>
      <w:r w:rsidR="00951DFD">
        <w:rPr>
          <w:rStyle w:val="normaltextrun"/>
          <w:rFonts w:ascii="Bookman Old Style" w:eastAsia="Times New Roman" w:hAnsi="Bookman Old Style" w:cs="Arial"/>
          <w:sz w:val="24"/>
          <w:szCs w:val="20"/>
          <w:lang w:val="es-ES" w:eastAsia="es-ES"/>
        </w:rPr>
        <w:t>5.3.2</w:t>
      </w:r>
      <w:r w:rsidR="0010348B">
        <w:rPr>
          <w:rStyle w:val="normaltextrun"/>
          <w:rFonts w:ascii="Bookman Old Style" w:eastAsia="Times New Roman" w:hAnsi="Bookman Old Style" w:cs="Arial"/>
          <w:sz w:val="24"/>
          <w:szCs w:val="20"/>
          <w:lang w:val="es-ES" w:eastAsia="es-ES"/>
        </w:rPr>
        <w:fldChar w:fldCharType="end"/>
      </w:r>
      <w:r>
        <w:rPr>
          <w:rStyle w:val="normaltextrun"/>
          <w:rFonts w:ascii="Bookman Old Style" w:eastAsia="Times New Roman" w:hAnsi="Bookman Old Style" w:cs="Arial"/>
          <w:sz w:val="24"/>
          <w:szCs w:val="20"/>
          <w:lang w:val="es-ES" w:eastAsia="es-ES"/>
        </w:rPr>
        <w:t xml:space="preserve"> o</w:t>
      </w:r>
      <w:r w:rsidR="0010348B">
        <w:rPr>
          <w:rStyle w:val="normaltextrun"/>
          <w:rFonts w:ascii="Bookman Old Style" w:eastAsia="Times New Roman" w:hAnsi="Bookman Old Style" w:cs="Arial"/>
          <w:sz w:val="24"/>
          <w:szCs w:val="20"/>
          <w:lang w:val="es-ES" w:eastAsia="es-ES"/>
        </w:rPr>
        <w:t xml:space="preserve"> </w:t>
      </w:r>
      <w:r w:rsidR="0010348B">
        <w:rPr>
          <w:rStyle w:val="normaltextrun"/>
          <w:rFonts w:ascii="Bookman Old Style" w:eastAsia="Times New Roman" w:hAnsi="Bookman Old Style" w:cs="Arial"/>
          <w:sz w:val="24"/>
          <w:szCs w:val="20"/>
          <w:lang w:val="es-ES" w:eastAsia="es-ES"/>
        </w:rPr>
        <w:fldChar w:fldCharType="begin"/>
      </w:r>
      <w:r w:rsidR="0010348B">
        <w:rPr>
          <w:rStyle w:val="normaltextrun"/>
          <w:rFonts w:ascii="Bookman Old Style" w:eastAsia="Times New Roman" w:hAnsi="Bookman Old Style" w:cs="Arial"/>
          <w:sz w:val="24"/>
          <w:szCs w:val="20"/>
          <w:lang w:val="es-ES" w:eastAsia="es-ES"/>
        </w:rPr>
        <w:instrText xml:space="preserve"> REF _Ref118195674 \n \h </w:instrText>
      </w:r>
      <w:r w:rsidR="0010348B">
        <w:rPr>
          <w:rStyle w:val="normaltextrun"/>
          <w:rFonts w:ascii="Bookman Old Style" w:eastAsia="Times New Roman" w:hAnsi="Bookman Old Style" w:cs="Arial"/>
          <w:sz w:val="24"/>
          <w:szCs w:val="20"/>
          <w:lang w:val="es-ES" w:eastAsia="es-ES"/>
        </w:rPr>
      </w:r>
      <w:r w:rsidR="0010348B">
        <w:rPr>
          <w:rStyle w:val="normaltextrun"/>
          <w:rFonts w:ascii="Bookman Old Style" w:eastAsia="Times New Roman" w:hAnsi="Bookman Old Style" w:cs="Arial"/>
          <w:sz w:val="24"/>
          <w:szCs w:val="20"/>
          <w:lang w:val="es-ES" w:eastAsia="es-ES"/>
        </w:rPr>
        <w:fldChar w:fldCharType="separate"/>
      </w:r>
      <w:r w:rsidR="00951DFD">
        <w:rPr>
          <w:rStyle w:val="normaltextrun"/>
          <w:rFonts w:ascii="Bookman Old Style" w:eastAsia="Times New Roman" w:hAnsi="Bookman Old Style" w:cs="Arial"/>
          <w:sz w:val="24"/>
          <w:szCs w:val="20"/>
          <w:lang w:val="es-ES" w:eastAsia="es-ES"/>
        </w:rPr>
        <w:t>5.3.3</w:t>
      </w:r>
      <w:r w:rsidR="0010348B">
        <w:rPr>
          <w:rStyle w:val="normaltextrun"/>
          <w:rFonts w:ascii="Bookman Old Style" w:eastAsia="Times New Roman" w:hAnsi="Bookman Old Style" w:cs="Arial"/>
          <w:sz w:val="24"/>
          <w:szCs w:val="20"/>
          <w:lang w:val="es-ES" w:eastAsia="es-ES"/>
        </w:rPr>
        <w:fldChar w:fldCharType="end"/>
      </w:r>
      <w:r w:rsidRPr="001F3579">
        <w:rPr>
          <w:rStyle w:val="normaltextrun"/>
          <w:rFonts w:ascii="Bookman Old Style" w:eastAsia="Times New Roman" w:hAnsi="Bookman Old Style" w:cs="Arial"/>
          <w:sz w:val="24"/>
          <w:szCs w:val="20"/>
          <w:lang w:val="es-ES" w:eastAsia="es-ES"/>
        </w:rPr>
        <w:t xml:space="preserve">, el paso </w:t>
      </w:r>
      <w:r w:rsidR="0010348B">
        <w:rPr>
          <w:rStyle w:val="normaltextrun"/>
          <w:rFonts w:ascii="Bookman Old Style" w:eastAsia="Times New Roman" w:hAnsi="Bookman Old Style" w:cs="Arial"/>
          <w:sz w:val="24"/>
          <w:szCs w:val="20"/>
          <w:lang w:val="es-ES" w:eastAsia="es-ES"/>
        </w:rPr>
        <w:fldChar w:fldCharType="begin"/>
      </w:r>
      <w:r w:rsidR="0010348B">
        <w:rPr>
          <w:rStyle w:val="normaltextrun"/>
          <w:rFonts w:ascii="Bookman Old Style" w:eastAsia="Times New Roman" w:hAnsi="Bookman Old Style" w:cs="Arial"/>
          <w:sz w:val="24"/>
          <w:szCs w:val="20"/>
          <w:lang w:val="es-ES" w:eastAsia="es-ES"/>
        </w:rPr>
        <w:instrText xml:space="preserve"> REF _Ref118195680 \n \h </w:instrText>
      </w:r>
      <w:r w:rsidR="0010348B">
        <w:rPr>
          <w:rStyle w:val="normaltextrun"/>
          <w:rFonts w:ascii="Bookman Old Style" w:eastAsia="Times New Roman" w:hAnsi="Bookman Old Style" w:cs="Arial"/>
          <w:sz w:val="24"/>
          <w:szCs w:val="20"/>
          <w:lang w:val="es-ES" w:eastAsia="es-ES"/>
        </w:rPr>
      </w:r>
      <w:r w:rsidR="0010348B">
        <w:rPr>
          <w:rStyle w:val="normaltextrun"/>
          <w:rFonts w:ascii="Bookman Old Style" w:eastAsia="Times New Roman" w:hAnsi="Bookman Old Style" w:cs="Arial"/>
          <w:sz w:val="24"/>
          <w:szCs w:val="20"/>
          <w:lang w:val="es-ES" w:eastAsia="es-ES"/>
        </w:rPr>
        <w:fldChar w:fldCharType="separate"/>
      </w:r>
      <w:r w:rsidR="00951DFD">
        <w:rPr>
          <w:rStyle w:val="normaltextrun"/>
          <w:rFonts w:ascii="Bookman Old Style" w:eastAsia="Times New Roman" w:hAnsi="Bookman Old Style" w:cs="Arial"/>
          <w:sz w:val="24"/>
          <w:szCs w:val="20"/>
          <w:lang w:val="es-ES" w:eastAsia="es-ES"/>
        </w:rPr>
        <w:t>5</w:t>
      </w:r>
      <w:r w:rsidR="0010348B">
        <w:rPr>
          <w:rStyle w:val="normaltextrun"/>
          <w:rFonts w:ascii="Bookman Old Style" w:eastAsia="Times New Roman" w:hAnsi="Bookman Old Style" w:cs="Arial"/>
          <w:sz w:val="24"/>
          <w:szCs w:val="20"/>
          <w:lang w:val="es-ES" w:eastAsia="es-ES"/>
        </w:rPr>
        <w:fldChar w:fldCharType="end"/>
      </w:r>
      <w:r w:rsidRPr="001F3579">
        <w:rPr>
          <w:rStyle w:val="normaltextrun"/>
          <w:rFonts w:ascii="Bookman Old Style" w:eastAsia="Times New Roman" w:hAnsi="Bookman Old Style" w:cs="Arial"/>
          <w:sz w:val="24"/>
          <w:szCs w:val="20"/>
          <w:lang w:val="es-ES" w:eastAsia="es-ES"/>
        </w:rPr>
        <w:t xml:space="preserve"> finaliza y se continua con el paso </w:t>
      </w:r>
      <w:bookmarkStart w:id="34" w:name="_Hlt118821124"/>
      <w:bookmarkStart w:id="35" w:name="_Hlt118821125"/>
      <w:r w:rsidR="007C39BF">
        <w:rPr>
          <w:rStyle w:val="normaltextrun"/>
          <w:rFonts w:ascii="Bookman Old Style" w:eastAsia="Times New Roman" w:hAnsi="Bookman Old Style" w:cs="Arial"/>
          <w:sz w:val="24"/>
          <w:szCs w:val="20"/>
          <w:lang w:val="es-ES" w:eastAsia="es-ES"/>
        </w:rPr>
        <w:fldChar w:fldCharType="begin"/>
      </w:r>
      <w:r w:rsidR="007C39BF">
        <w:rPr>
          <w:rStyle w:val="normaltextrun"/>
          <w:rFonts w:ascii="Bookman Old Style" w:eastAsia="Times New Roman" w:hAnsi="Bookman Old Style" w:cs="Arial"/>
          <w:sz w:val="24"/>
          <w:szCs w:val="20"/>
          <w:lang w:val="es-ES" w:eastAsia="es-ES"/>
        </w:rPr>
        <w:instrText xml:space="preserve"> REF _Ref118821102 \r \h </w:instrText>
      </w:r>
      <w:r w:rsidR="007C39BF">
        <w:rPr>
          <w:rStyle w:val="normaltextrun"/>
          <w:rFonts w:ascii="Bookman Old Style" w:eastAsia="Times New Roman" w:hAnsi="Bookman Old Style" w:cs="Arial"/>
          <w:sz w:val="24"/>
          <w:szCs w:val="20"/>
          <w:lang w:val="es-ES" w:eastAsia="es-ES"/>
        </w:rPr>
      </w:r>
      <w:r w:rsidR="007C39BF">
        <w:rPr>
          <w:rStyle w:val="normaltextrun"/>
          <w:rFonts w:ascii="Bookman Old Style" w:eastAsia="Times New Roman" w:hAnsi="Bookman Old Style" w:cs="Arial"/>
          <w:sz w:val="24"/>
          <w:szCs w:val="20"/>
          <w:lang w:val="es-ES" w:eastAsia="es-ES"/>
        </w:rPr>
        <w:fldChar w:fldCharType="separate"/>
      </w:r>
      <w:r w:rsidR="00951DFD">
        <w:rPr>
          <w:rStyle w:val="normaltextrun"/>
          <w:rFonts w:ascii="Bookman Old Style" w:eastAsia="Times New Roman" w:hAnsi="Bookman Old Style" w:cs="Arial"/>
          <w:sz w:val="24"/>
          <w:szCs w:val="20"/>
          <w:lang w:val="es-ES" w:eastAsia="es-ES"/>
        </w:rPr>
        <w:t>6</w:t>
      </w:r>
      <w:r w:rsidR="007C39BF">
        <w:rPr>
          <w:rStyle w:val="normaltextrun"/>
          <w:rFonts w:ascii="Bookman Old Style" w:eastAsia="Times New Roman" w:hAnsi="Bookman Old Style" w:cs="Arial"/>
          <w:sz w:val="24"/>
          <w:szCs w:val="20"/>
          <w:lang w:val="es-ES" w:eastAsia="es-ES"/>
        </w:rPr>
        <w:fldChar w:fldCharType="end"/>
      </w:r>
      <w:bookmarkEnd w:id="34"/>
      <w:bookmarkEnd w:id="35"/>
      <w:r w:rsidR="00152475">
        <w:rPr>
          <w:rStyle w:val="normaltextrun"/>
          <w:rFonts w:ascii="Bookman Old Style" w:eastAsia="Times New Roman" w:hAnsi="Bookman Old Style" w:cs="Arial"/>
          <w:sz w:val="24"/>
          <w:szCs w:val="20"/>
          <w:lang w:val="es-ES" w:eastAsia="es-ES"/>
        </w:rPr>
        <w:t xml:space="preserve">, </w:t>
      </w:r>
      <w:r w:rsidRPr="001F3579">
        <w:rPr>
          <w:rStyle w:val="normaltextrun"/>
          <w:rFonts w:ascii="Bookman Old Style" w:eastAsia="Times New Roman" w:hAnsi="Bookman Old Style" w:cs="Arial"/>
          <w:sz w:val="24"/>
          <w:szCs w:val="20"/>
          <w:lang w:val="es-ES" w:eastAsia="es-ES"/>
        </w:rPr>
        <w:t xml:space="preserve">de lo contrario, se pasa al paso </w:t>
      </w:r>
      <w:r w:rsidR="00423A0E">
        <w:rPr>
          <w:rStyle w:val="normaltextrun"/>
          <w:rFonts w:ascii="Bookman Old Style" w:eastAsia="Times New Roman" w:hAnsi="Bookman Old Style" w:cs="Arial"/>
          <w:sz w:val="24"/>
          <w:szCs w:val="20"/>
          <w:lang w:val="es-ES" w:eastAsia="es-ES"/>
        </w:rPr>
        <w:fldChar w:fldCharType="begin"/>
      </w:r>
      <w:r w:rsidR="00423A0E">
        <w:rPr>
          <w:rStyle w:val="normaltextrun"/>
          <w:rFonts w:ascii="Bookman Old Style" w:eastAsia="Times New Roman" w:hAnsi="Bookman Old Style" w:cs="Arial"/>
          <w:sz w:val="24"/>
          <w:szCs w:val="20"/>
          <w:lang w:val="es-ES" w:eastAsia="es-ES"/>
        </w:rPr>
        <w:instrText xml:space="preserve"> REF _Ref118821136 \r \h </w:instrText>
      </w:r>
      <w:r w:rsidR="00423A0E">
        <w:rPr>
          <w:rStyle w:val="normaltextrun"/>
          <w:rFonts w:ascii="Bookman Old Style" w:eastAsia="Times New Roman" w:hAnsi="Bookman Old Style" w:cs="Arial"/>
          <w:sz w:val="24"/>
          <w:szCs w:val="20"/>
          <w:lang w:val="es-ES" w:eastAsia="es-ES"/>
        </w:rPr>
      </w:r>
      <w:r w:rsidR="00423A0E">
        <w:rPr>
          <w:rStyle w:val="normaltextrun"/>
          <w:rFonts w:ascii="Bookman Old Style" w:eastAsia="Times New Roman" w:hAnsi="Bookman Old Style" w:cs="Arial"/>
          <w:sz w:val="24"/>
          <w:szCs w:val="20"/>
          <w:lang w:val="es-ES" w:eastAsia="es-ES"/>
        </w:rPr>
        <w:fldChar w:fldCharType="separate"/>
      </w:r>
      <w:r w:rsidR="00951DFD">
        <w:rPr>
          <w:rStyle w:val="normaltextrun"/>
          <w:rFonts w:ascii="Bookman Old Style" w:eastAsia="Times New Roman" w:hAnsi="Bookman Old Style" w:cs="Arial"/>
          <w:sz w:val="24"/>
          <w:szCs w:val="20"/>
          <w:lang w:val="es-ES" w:eastAsia="es-ES"/>
        </w:rPr>
        <w:t>5.4</w:t>
      </w:r>
      <w:r w:rsidR="00423A0E">
        <w:rPr>
          <w:rStyle w:val="normaltextrun"/>
          <w:rFonts w:ascii="Bookman Old Style" w:eastAsia="Times New Roman" w:hAnsi="Bookman Old Style" w:cs="Arial"/>
          <w:sz w:val="24"/>
          <w:szCs w:val="20"/>
          <w:lang w:val="es-ES" w:eastAsia="es-ES"/>
        </w:rPr>
        <w:fldChar w:fldCharType="end"/>
      </w:r>
      <w:r w:rsidR="00423A0E">
        <w:rPr>
          <w:rStyle w:val="normaltextrun"/>
          <w:rFonts w:ascii="Bookman Old Style" w:eastAsia="Times New Roman" w:hAnsi="Bookman Old Style" w:cs="Arial"/>
          <w:sz w:val="24"/>
          <w:szCs w:val="20"/>
          <w:lang w:val="es-ES" w:eastAsia="es-ES"/>
        </w:rPr>
        <w:t>.</w:t>
      </w:r>
    </w:p>
    <w:p w14:paraId="5B6EFBEB" w14:textId="77777777" w:rsidR="0010348B" w:rsidRDefault="0010348B" w:rsidP="00C07C8F">
      <w:pPr>
        <w:pStyle w:val="paragraph"/>
        <w:spacing w:before="0" w:beforeAutospacing="0" w:after="0" w:afterAutospacing="0"/>
        <w:ind w:left="851"/>
        <w:jc w:val="both"/>
        <w:textAlignment w:val="baseline"/>
        <w:rPr>
          <w:rStyle w:val="normaltextrun"/>
          <w:rFonts w:eastAsia="Times New Roman" w:cs="Arial"/>
          <w:lang w:val="es-ES"/>
        </w:rPr>
      </w:pPr>
    </w:p>
    <w:p w14:paraId="4E32924B" w14:textId="67A0E378" w:rsidR="00615786" w:rsidRPr="00615786" w:rsidRDefault="00615786" w:rsidP="00172D46">
      <w:pPr>
        <w:pStyle w:val="Prrafodelista"/>
        <w:numPr>
          <w:ilvl w:val="1"/>
          <w:numId w:val="35"/>
        </w:numPr>
        <w:rPr>
          <w:rStyle w:val="normaltextrun"/>
          <w:rFonts w:cs="Arial"/>
          <w:lang w:val="es-ES"/>
        </w:rPr>
      </w:pPr>
      <w:bookmarkStart w:id="36" w:name="_Ref118821136"/>
      <w:r w:rsidRPr="00615786">
        <w:rPr>
          <w:rStyle w:val="normaltextrun"/>
          <w:rFonts w:cs="Arial"/>
          <w:lang w:val="es-ES"/>
        </w:rPr>
        <w:t xml:space="preserve">Si la sumatoria de la disponibilidad individual ajustada de los recursos que conforman el ACCG calculada en el paso </w:t>
      </w:r>
      <w:r w:rsidR="00E245CC">
        <w:rPr>
          <w:rStyle w:val="normaltextrun"/>
          <w:rFonts w:cs="Arial"/>
          <w:lang w:val="es-ES"/>
        </w:rPr>
        <w:fldChar w:fldCharType="begin"/>
      </w:r>
      <w:r w:rsidR="00E245CC">
        <w:rPr>
          <w:rStyle w:val="normaltextrun"/>
          <w:rFonts w:cs="Arial"/>
          <w:lang w:val="es-ES"/>
        </w:rPr>
        <w:instrText xml:space="preserve"> REF _Ref118195782 \w \h </w:instrText>
      </w:r>
      <w:r w:rsidR="00E245CC">
        <w:rPr>
          <w:rStyle w:val="normaltextrun"/>
          <w:rFonts w:cs="Arial"/>
          <w:lang w:val="es-ES"/>
        </w:rPr>
      </w:r>
      <w:r w:rsidR="00E245CC">
        <w:rPr>
          <w:rStyle w:val="normaltextrun"/>
          <w:rFonts w:cs="Arial"/>
          <w:lang w:val="es-ES"/>
        </w:rPr>
        <w:fldChar w:fldCharType="separate"/>
      </w:r>
      <w:r w:rsidR="00951DFD">
        <w:rPr>
          <w:rStyle w:val="normaltextrun"/>
          <w:rFonts w:cs="Arial"/>
          <w:lang w:val="es-ES"/>
        </w:rPr>
        <w:t>5.2</w:t>
      </w:r>
      <w:r w:rsidR="00E245CC">
        <w:rPr>
          <w:rStyle w:val="normaltextrun"/>
          <w:rFonts w:cs="Arial"/>
          <w:lang w:val="es-ES"/>
        </w:rPr>
        <w:fldChar w:fldCharType="end"/>
      </w:r>
      <w:r w:rsidRPr="00615786">
        <w:rPr>
          <w:rStyle w:val="normaltextrun"/>
          <w:rFonts w:cs="Arial"/>
          <w:lang w:val="es-ES"/>
        </w:rPr>
        <w:t xml:space="preserve">, es superior a la máxima capacidad del PCC, se ejecuta nuevamente el paso </w:t>
      </w:r>
      <w:r w:rsidR="00E245CC">
        <w:rPr>
          <w:rStyle w:val="normaltextrun"/>
          <w:rFonts w:cs="Arial"/>
          <w:lang w:val="es-ES"/>
        </w:rPr>
        <w:fldChar w:fldCharType="begin"/>
      </w:r>
      <w:r w:rsidR="00E245CC">
        <w:rPr>
          <w:rStyle w:val="normaltextrun"/>
          <w:rFonts w:cs="Arial"/>
          <w:lang w:val="es-ES"/>
        </w:rPr>
        <w:instrText xml:space="preserve"> REF _Ref118195680 \w \h </w:instrText>
      </w:r>
      <w:r w:rsidR="00E245CC">
        <w:rPr>
          <w:rStyle w:val="normaltextrun"/>
          <w:rFonts w:cs="Arial"/>
          <w:lang w:val="es-ES"/>
        </w:rPr>
      </w:r>
      <w:r w:rsidR="00E245CC">
        <w:rPr>
          <w:rStyle w:val="normaltextrun"/>
          <w:rFonts w:cs="Arial"/>
          <w:lang w:val="es-ES"/>
        </w:rPr>
        <w:fldChar w:fldCharType="separate"/>
      </w:r>
      <w:r w:rsidR="00951DFD">
        <w:rPr>
          <w:rStyle w:val="normaltextrun"/>
          <w:rFonts w:cs="Arial"/>
          <w:lang w:val="es-ES"/>
        </w:rPr>
        <w:t>5</w:t>
      </w:r>
      <w:r w:rsidR="00E245CC">
        <w:rPr>
          <w:rStyle w:val="normaltextrun"/>
          <w:rFonts w:cs="Arial"/>
          <w:lang w:val="es-ES"/>
        </w:rPr>
        <w:fldChar w:fldCharType="end"/>
      </w:r>
      <w:r w:rsidRPr="00615786">
        <w:rPr>
          <w:rStyle w:val="normaltextrun"/>
          <w:rFonts w:cs="Arial"/>
          <w:lang w:val="es-ES"/>
        </w:rPr>
        <w:t>, haciendo para cada recurso individual:</w:t>
      </w:r>
      <w:bookmarkEnd w:id="36"/>
    </w:p>
    <w:p w14:paraId="1EDECE22" w14:textId="05A0175C" w:rsidR="0010348B" w:rsidRDefault="0010348B" w:rsidP="00615786">
      <w:pPr>
        <w:pStyle w:val="Prrafodelista"/>
        <w:ind w:left="851"/>
        <w:rPr>
          <w:rStyle w:val="normaltextrun"/>
          <w:rFonts w:cs="Arial"/>
          <w:i/>
          <w:iCs/>
          <w:lang w:val="es-ES"/>
        </w:rPr>
      </w:pPr>
    </w:p>
    <w:p w14:paraId="31CBFDFA" w14:textId="77777777" w:rsidR="000D6E1B" w:rsidRPr="000D6E1B" w:rsidRDefault="00951DFD" w:rsidP="000D6E1B">
      <w:pPr>
        <w:pStyle w:val="paragraph"/>
        <w:spacing w:before="0" w:beforeAutospacing="0" w:after="0" w:afterAutospacing="0"/>
        <w:jc w:val="both"/>
        <w:textAlignment w:val="baseline"/>
        <w:rPr>
          <w:rFonts w:ascii="Arial" w:eastAsiaTheme="minorEastAsia" w:hAnsi="Arial" w:cs="Arial"/>
          <w:i/>
          <w:iCs/>
          <w:sz w:val="24"/>
          <w:szCs w:val="24"/>
        </w:rPr>
      </w:pPr>
      <m:oMathPara>
        <m:oMath>
          <m:sSub>
            <m:sSubPr>
              <m:ctrlPr>
                <w:rPr>
                  <w:rFonts w:ascii="Cambria Math" w:hAnsi="Cambria Math"/>
                  <w:i/>
                  <w:iCs/>
                  <w:sz w:val="24"/>
                  <w:szCs w:val="24"/>
                </w:rPr>
              </m:ctrlPr>
            </m:sSubPr>
            <m:e>
              <m:r>
                <w:rPr>
                  <w:rStyle w:val="normaltextrun"/>
                  <w:rFonts w:ascii="Cambria Math" w:hAnsi="Cambria Math"/>
                  <w:sz w:val="24"/>
                  <w:szCs w:val="24"/>
                  <w:lang w:val="es-ES"/>
                </w:rPr>
                <m:t>DCbase</m:t>
              </m:r>
            </m:e>
            <m:sub>
              <m:r>
                <w:rPr>
                  <w:rStyle w:val="normaltextrun"/>
                  <w:rFonts w:ascii="Cambria Math" w:hAnsi="Cambria Math"/>
                  <w:sz w:val="24"/>
                  <w:szCs w:val="24"/>
                  <w:lang w:val="es-ES"/>
                </w:rPr>
                <m:t>i,j</m:t>
              </m:r>
            </m:sub>
          </m:sSub>
          <m:r>
            <w:rPr>
              <w:rStyle w:val="normaltextrun"/>
              <w:rFonts w:ascii="Cambria Math" w:hAnsi="Cambria Math"/>
              <w:sz w:val="24"/>
              <w:szCs w:val="24"/>
              <w:lang w:val="es-ES"/>
            </w:rPr>
            <m:t>=</m:t>
          </m:r>
          <m:sSub>
            <m:sSubPr>
              <m:ctrlPr>
                <w:rPr>
                  <w:rFonts w:ascii="Cambria Math" w:hAnsi="Cambria Math"/>
                  <w:i/>
                  <w:iCs/>
                  <w:sz w:val="24"/>
                  <w:szCs w:val="24"/>
                </w:rPr>
              </m:ctrlPr>
            </m:sSubPr>
            <m:e>
              <m:r>
                <w:rPr>
                  <w:rStyle w:val="normaltextrun"/>
                  <w:rFonts w:ascii="Cambria Math" w:hAnsi="Cambria Math"/>
                  <w:sz w:val="24"/>
                  <w:szCs w:val="24"/>
                  <w:lang w:val="es-ES"/>
                </w:rPr>
                <m:t>DIA</m:t>
              </m:r>
            </m:e>
            <m:sub>
              <m:r>
                <w:rPr>
                  <w:rStyle w:val="normaltextrun"/>
                  <w:rFonts w:ascii="Cambria Math" w:hAnsi="Cambria Math"/>
                  <w:sz w:val="24"/>
                  <w:szCs w:val="24"/>
                  <w:lang w:val="es-ES"/>
                </w:rPr>
                <m:t>i,j</m:t>
              </m:r>
            </m:sub>
          </m:sSub>
        </m:oMath>
      </m:oMathPara>
    </w:p>
    <w:p w14:paraId="37F72C2C" w14:textId="77777777" w:rsidR="00CC5E3B" w:rsidRDefault="00CC5E3B" w:rsidP="00CC5E3B">
      <w:pPr>
        <w:pStyle w:val="Prrafodelista"/>
        <w:ind w:left="360"/>
      </w:pPr>
    </w:p>
    <w:p w14:paraId="53BB6AEB" w14:textId="30B7893E" w:rsidR="00CC5E3B" w:rsidRDefault="00CC5E3B" w:rsidP="00172D46">
      <w:pPr>
        <w:pStyle w:val="Prrafodelista"/>
        <w:numPr>
          <w:ilvl w:val="0"/>
          <w:numId w:val="35"/>
        </w:numPr>
      </w:pPr>
      <w:bookmarkStart w:id="37" w:name="_Ref118821102"/>
      <w:r>
        <w:t xml:space="preserve">Una vez finalizado el paso </w:t>
      </w:r>
      <w:r>
        <w:fldChar w:fldCharType="begin"/>
      </w:r>
      <w:r>
        <w:instrText xml:space="preserve"> REF _Ref118195680 \w \h </w:instrText>
      </w:r>
      <w:r>
        <w:fldChar w:fldCharType="separate"/>
      </w:r>
      <w:r w:rsidR="00951DFD">
        <w:t>5</w:t>
      </w:r>
      <w:r>
        <w:fldChar w:fldCharType="end"/>
      </w:r>
      <w:r>
        <w:t>, la disponibilidad comercial de cada recurso individual se calcula, con redondeo a la primera cifra decimal, como:</w:t>
      </w:r>
      <w:bookmarkEnd w:id="37"/>
      <w:r>
        <w:t xml:space="preserve">  </w:t>
      </w:r>
    </w:p>
    <w:p w14:paraId="5801ACAF" w14:textId="77777777" w:rsidR="00CC5E3B" w:rsidRDefault="00CC5E3B" w:rsidP="00CC5E3B">
      <w:pPr>
        <w:pStyle w:val="Prrafodelista"/>
        <w:ind w:left="360"/>
      </w:pPr>
    </w:p>
    <w:p w14:paraId="61B88C5B" w14:textId="77777777" w:rsidR="000C2396" w:rsidRPr="000C2396" w:rsidRDefault="00951DFD" w:rsidP="000C2396">
      <w:pPr>
        <w:pStyle w:val="paragraph"/>
        <w:spacing w:before="0" w:beforeAutospacing="0" w:after="0" w:afterAutospacing="0"/>
        <w:jc w:val="both"/>
        <w:textAlignment w:val="baseline"/>
        <w:rPr>
          <w:rFonts w:ascii="Arial" w:eastAsiaTheme="minorEastAsia" w:hAnsi="Arial" w:cs="Arial"/>
          <w:i/>
          <w:iCs/>
        </w:rPr>
      </w:pPr>
      <m:oMathPara>
        <m:oMathParaPr>
          <m:jc m:val="center"/>
        </m:oMathParaPr>
        <m:oMath>
          <m:sSub>
            <m:sSubPr>
              <m:ctrlPr>
                <w:rPr>
                  <w:rFonts w:ascii="Cambria Math" w:hAnsi="Cambria Math"/>
                  <w:i/>
                  <w:iCs/>
                </w:rPr>
              </m:ctrlPr>
            </m:sSubPr>
            <m:e>
              <m:r>
                <w:rPr>
                  <w:rStyle w:val="normaltextrun"/>
                  <w:rFonts w:ascii="Cambria Math" w:hAnsi="Cambria Math"/>
                  <w:lang w:val="es-ES"/>
                </w:rPr>
                <m:t>DC Final</m:t>
              </m:r>
            </m:e>
            <m:sub>
              <m:r>
                <w:rPr>
                  <w:rStyle w:val="normaltextrun"/>
                  <w:rFonts w:ascii="Cambria Math" w:hAnsi="Cambria Math"/>
                  <w:lang w:val="es-ES"/>
                </w:rPr>
                <m:t>i,j</m:t>
              </m:r>
            </m:sub>
          </m:sSub>
          <m:r>
            <w:rPr>
              <w:rStyle w:val="normaltextrun"/>
              <w:rFonts w:ascii="Cambria Math" w:hAnsi="Cambria Math"/>
              <w:lang w:val="es-ES"/>
            </w:rPr>
            <m:t>=Min</m:t>
          </m:r>
          <m:d>
            <m:dPr>
              <m:ctrlPr>
                <w:rPr>
                  <w:rFonts w:ascii="Cambria Math" w:hAnsi="Cambria Math"/>
                  <w:i/>
                  <w:iCs/>
                </w:rPr>
              </m:ctrlPr>
            </m:dPr>
            <m:e>
              <m:sSub>
                <m:sSubPr>
                  <m:ctrlPr>
                    <w:rPr>
                      <w:rStyle w:val="normaltextrun"/>
                      <w:rFonts w:ascii="Cambria Math" w:hAnsi="Cambria Math"/>
                      <w:i/>
                      <w:lang w:val="es-ES"/>
                    </w:rPr>
                  </m:ctrlPr>
                </m:sSubPr>
                <m:e>
                  <m:r>
                    <w:rPr>
                      <w:rStyle w:val="normaltextrun"/>
                      <w:rFonts w:ascii="Cambria Math" w:hAnsi="Cambria Math"/>
                      <w:lang w:val="es-ES"/>
                    </w:rPr>
                    <m:t>DC</m:t>
                  </m:r>
                </m:e>
                <m:sub>
                  <m:r>
                    <w:rPr>
                      <w:rStyle w:val="normaltextrun"/>
                      <w:rFonts w:ascii="Cambria Math" w:hAnsi="Cambria Math"/>
                      <w:lang w:val="es-ES"/>
                    </w:rPr>
                    <m:t>i,j</m:t>
                  </m:r>
                </m:sub>
              </m:sSub>
              <m:r>
                <w:rPr>
                  <w:rStyle w:val="normaltextrun"/>
                  <w:rFonts w:ascii="Cambria Math" w:hAnsi="Cambria Math"/>
                  <w:lang w:val="es-ES"/>
                </w:rPr>
                <m:t xml:space="preserve">, </m:t>
              </m:r>
              <m:sSub>
                <m:sSubPr>
                  <m:ctrlPr>
                    <w:rPr>
                      <w:rFonts w:ascii="Cambria Math" w:hAnsi="Cambria Math"/>
                      <w:i/>
                      <w:iCs/>
                    </w:rPr>
                  </m:ctrlPr>
                </m:sSubPr>
                <m:e>
                  <m:r>
                    <w:rPr>
                      <w:rStyle w:val="normaltextrun"/>
                      <w:rFonts w:ascii="Cambria Math" w:hAnsi="Cambria Math"/>
                      <w:lang w:val="es-ES"/>
                    </w:rPr>
                    <m:t>DIA</m:t>
                  </m:r>
                </m:e>
                <m:sub>
                  <m:r>
                    <w:rPr>
                      <w:rStyle w:val="normaltextrun"/>
                      <w:rFonts w:ascii="Cambria Math" w:hAnsi="Cambria Math"/>
                      <w:lang w:val="es-ES"/>
                    </w:rPr>
                    <m:t>i,j</m:t>
                  </m:r>
                </m:sub>
              </m:sSub>
            </m:e>
          </m:d>
        </m:oMath>
      </m:oMathPara>
    </w:p>
    <w:p w14:paraId="4F361859" w14:textId="77777777" w:rsidR="00CC5E3B" w:rsidRPr="00CC5E3B" w:rsidRDefault="00CC5E3B" w:rsidP="00CC5E3B">
      <w:pPr>
        <w:ind w:left="360"/>
        <w:rPr>
          <w:lang w:eastAsia="es-ES"/>
        </w:rPr>
      </w:pPr>
    </w:p>
    <w:p w14:paraId="6641AB6A" w14:textId="77777777" w:rsidR="00496E12" w:rsidRDefault="00496E12" w:rsidP="00172D46">
      <w:pPr>
        <w:pStyle w:val="Prrafodelista"/>
        <w:numPr>
          <w:ilvl w:val="0"/>
          <w:numId w:val="35"/>
        </w:numPr>
      </w:pPr>
      <w:r w:rsidRPr="00496E12">
        <w:t>Si la Disponibilidad Final resulta inferior al mínimo técnico de algún o algunos de los recursos de generación que conforman el ACCG, se realizará el siguiente procedimiento:</w:t>
      </w:r>
    </w:p>
    <w:p w14:paraId="032D1165" w14:textId="77777777" w:rsidR="008B62FC" w:rsidRDefault="008B62FC" w:rsidP="008B62FC">
      <w:pPr>
        <w:rPr>
          <w:lang w:eastAsia="es-ES"/>
        </w:rPr>
      </w:pPr>
    </w:p>
    <w:p w14:paraId="08875E70" w14:textId="77777777" w:rsidR="008B62FC" w:rsidRDefault="008B62FC" w:rsidP="008B62FC">
      <w:pPr>
        <w:rPr>
          <w:lang w:eastAsia="es-ES"/>
        </w:rPr>
      </w:pPr>
    </w:p>
    <w:p w14:paraId="4F122DBB" w14:textId="77777777" w:rsidR="009B7354" w:rsidRDefault="009B7354" w:rsidP="00172D46">
      <w:pPr>
        <w:pStyle w:val="Prrafodelista"/>
        <w:numPr>
          <w:ilvl w:val="1"/>
          <w:numId w:val="35"/>
        </w:numPr>
        <w:ind w:left="357" w:firstLine="0"/>
        <w:rPr>
          <w:rStyle w:val="normaltextrun"/>
          <w:rFonts w:cs="Arial"/>
          <w:lang w:val="es-ES"/>
        </w:rPr>
      </w:pPr>
      <w:r w:rsidRPr="00E40C03">
        <w:rPr>
          <w:rStyle w:val="normaltextrun"/>
          <w:rFonts w:cs="Arial"/>
          <w:lang w:val="es-ES"/>
        </w:rPr>
        <w:lastRenderedPageBreak/>
        <w:t>Se identifican los recursos para los cuales la Disponibilidad Final resultó inferior al mínimo técnico.</w:t>
      </w:r>
    </w:p>
    <w:p w14:paraId="07714451" w14:textId="77777777" w:rsidR="009B7354" w:rsidRPr="00E40C03" w:rsidRDefault="009B7354" w:rsidP="008B62FC">
      <w:pPr>
        <w:pStyle w:val="paragraph"/>
        <w:spacing w:before="0" w:beforeAutospacing="0" w:after="0" w:afterAutospacing="0"/>
        <w:ind w:left="426"/>
        <w:jc w:val="both"/>
        <w:textAlignment w:val="baseline"/>
        <w:rPr>
          <w:rStyle w:val="normaltextrun"/>
          <w:rFonts w:eastAsia="Times New Roman" w:cs="Arial"/>
          <w:lang w:val="es-ES"/>
        </w:rPr>
      </w:pPr>
    </w:p>
    <w:p w14:paraId="1F5681B0" w14:textId="77777777" w:rsidR="009B7354" w:rsidRDefault="009B7354" w:rsidP="00172D46">
      <w:pPr>
        <w:pStyle w:val="Prrafodelista"/>
        <w:numPr>
          <w:ilvl w:val="1"/>
          <w:numId w:val="35"/>
        </w:numPr>
        <w:ind w:left="357" w:firstLine="0"/>
        <w:rPr>
          <w:rStyle w:val="normaltextrun"/>
          <w:rFonts w:cs="Arial"/>
          <w:lang w:val="es-ES"/>
        </w:rPr>
      </w:pPr>
      <w:r w:rsidRPr="00E40C03">
        <w:rPr>
          <w:rStyle w:val="normaltextrun"/>
          <w:rFonts w:cs="Arial"/>
          <w:lang w:val="es-ES"/>
        </w:rPr>
        <w:t>Se ordenarán de menor a mayor generación real, y se selecciona la planta de menor generación real.</w:t>
      </w:r>
    </w:p>
    <w:p w14:paraId="54BA017F" w14:textId="77777777" w:rsidR="009B7354" w:rsidRPr="00E40C03" w:rsidRDefault="009B7354" w:rsidP="008B62FC">
      <w:pPr>
        <w:pStyle w:val="paragraph"/>
        <w:spacing w:before="0" w:beforeAutospacing="0" w:after="0" w:afterAutospacing="0"/>
        <w:ind w:left="426"/>
        <w:jc w:val="both"/>
        <w:textAlignment w:val="baseline"/>
        <w:rPr>
          <w:rStyle w:val="normaltextrun"/>
          <w:rFonts w:eastAsia="Times New Roman" w:cs="Arial"/>
          <w:lang w:val="es-ES"/>
        </w:rPr>
      </w:pPr>
    </w:p>
    <w:p w14:paraId="7ED846B1" w14:textId="77777777" w:rsidR="009B7354" w:rsidRDefault="009B7354" w:rsidP="00172D46">
      <w:pPr>
        <w:pStyle w:val="Prrafodelista"/>
        <w:numPr>
          <w:ilvl w:val="1"/>
          <w:numId w:val="35"/>
        </w:numPr>
        <w:ind w:left="357" w:firstLine="0"/>
        <w:rPr>
          <w:rStyle w:val="normaltextrun"/>
          <w:rFonts w:cs="Arial"/>
          <w:lang w:val="es-ES"/>
        </w:rPr>
      </w:pPr>
      <w:r w:rsidRPr="00E40C03">
        <w:rPr>
          <w:rStyle w:val="normaltextrun"/>
          <w:rFonts w:cs="Arial"/>
          <w:lang w:val="es-ES"/>
        </w:rPr>
        <w:t>En caso de que se presente empate en la generación real, se selecciona la planta de mayor mínimo técnico, en caso de prevalecer el empate, se selecciona la planta con mayor precio de oferta obtenido como resultado del procedimiento de desempate de precios establecido en la regulación aplicable.</w:t>
      </w:r>
    </w:p>
    <w:p w14:paraId="4A1CE12C" w14:textId="77777777" w:rsidR="009B7354" w:rsidRPr="00E40C03" w:rsidRDefault="009B7354" w:rsidP="008B62FC">
      <w:pPr>
        <w:pStyle w:val="paragraph"/>
        <w:spacing w:before="0" w:beforeAutospacing="0" w:after="0" w:afterAutospacing="0"/>
        <w:ind w:left="426"/>
        <w:jc w:val="both"/>
        <w:textAlignment w:val="baseline"/>
        <w:rPr>
          <w:rStyle w:val="normaltextrun"/>
          <w:rFonts w:eastAsia="Times New Roman" w:cs="Arial"/>
          <w:lang w:val="es-ES"/>
        </w:rPr>
      </w:pPr>
    </w:p>
    <w:p w14:paraId="50F72BFA" w14:textId="77777777" w:rsidR="009B7354" w:rsidRPr="00E40C03" w:rsidRDefault="009B7354" w:rsidP="00172D46">
      <w:pPr>
        <w:pStyle w:val="Prrafodelista"/>
        <w:numPr>
          <w:ilvl w:val="1"/>
          <w:numId w:val="35"/>
        </w:numPr>
        <w:ind w:left="357" w:firstLine="0"/>
        <w:rPr>
          <w:rStyle w:val="normaltextrun"/>
          <w:rFonts w:cs="Arial"/>
          <w:lang w:val="es-ES"/>
        </w:rPr>
      </w:pPr>
      <w:r w:rsidRPr="00E40C03">
        <w:rPr>
          <w:rStyle w:val="normaltextrun"/>
          <w:rFonts w:cs="Arial"/>
          <w:lang w:val="es-ES"/>
        </w:rPr>
        <w:t>Para el recurso seleccionado, se retira del procedimiento y se hace la Disponibilidad Final igual:</w:t>
      </w:r>
    </w:p>
    <w:p w14:paraId="355EEB3D" w14:textId="77777777" w:rsidR="009B7354" w:rsidRPr="009862F2" w:rsidRDefault="009B7354" w:rsidP="008B62FC">
      <w:pPr>
        <w:pStyle w:val="paragraph"/>
        <w:spacing w:before="0" w:beforeAutospacing="0" w:after="0" w:afterAutospacing="0"/>
        <w:ind w:left="426"/>
        <w:jc w:val="both"/>
        <w:textAlignment w:val="baseline"/>
        <w:rPr>
          <w:rStyle w:val="normaltextrun"/>
          <w:rFonts w:eastAsia="Times New Roman" w:cs="Arial"/>
          <w:i/>
          <w:iCs/>
          <w:lang w:val="es-ES"/>
        </w:rPr>
      </w:pPr>
    </w:p>
    <w:p w14:paraId="15735FB3" w14:textId="77777777" w:rsidR="009B7354" w:rsidRPr="008B62FC" w:rsidRDefault="00951DFD" w:rsidP="008B62FC">
      <w:pPr>
        <w:pStyle w:val="paragraph"/>
        <w:spacing w:before="0" w:beforeAutospacing="0" w:after="0" w:afterAutospacing="0"/>
        <w:ind w:left="426"/>
        <w:jc w:val="center"/>
        <w:textAlignment w:val="baseline"/>
        <w:rPr>
          <w:rFonts w:ascii="Arial" w:eastAsia="Times New Roman" w:hAnsi="Arial" w:cs="Arial"/>
          <w:i/>
          <w:iCs/>
          <w:sz w:val="24"/>
          <w:szCs w:val="24"/>
        </w:rPr>
      </w:pPr>
      <m:oMathPara>
        <m:oMath>
          <m:sSub>
            <m:sSubPr>
              <m:ctrlPr>
                <w:rPr>
                  <w:rFonts w:ascii="Cambria Math" w:hAnsi="Cambria Math"/>
                  <w:i/>
                  <w:iCs/>
                  <w:sz w:val="24"/>
                  <w:szCs w:val="24"/>
                </w:rPr>
              </m:ctrlPr>
            </m:sSubPr>
            <m:e>
              <m:r>
                <w:rPr>
                  <w:rStyle w:val="normaltextrun"/>
                  <w:rFonts w:ascii="Cambria Math" w:hAnsi="Cambria Math"/>
                  <w:sz w:val="24"/>
                  <w:szCs w:val="24"/>
                  <w:lang w:val="es-ES"/>
                </w:rPr>
                <m:t>DC Final</m:t>
              </m:r>
            </m:e>
            <m:sub>
              <m:r>
                <w:rPr>
                  <w:rStyle w:val="normaltextrun"/>
                  <w:rFonts w:ascii="Cambria Math" w:hAnsi="Cambria Math"/>
                  <w:sz w:val="24"/>
                  <w:szCs w:val="24"/>
                  <w:lang w:val="es-ES"/>
                </w:rPr>
                <m:t>i,j</m:t>
              </m:r>
            </m:sub>
          </m:sSub>
          <m:r>
            <w:rPr>
              <w:rStyle w:val="normaltextrun"/>
              <w:rFonts w:ascii="Cambria Math" w:hAnsi="Cambria Math"/>
              <w:sz w:val="24"/>
              <w:szCs w:val="24"/>
              <w:lang w:val="es-ES"/>
            </w:rPr>
            <m:t>=min</m:t>
          </m:r>
          <m:d>
            <m:dPr>
              <m:ctrlPr>
                <w:rPr>
                  <w:rFonts w:ascii="Cambria Math" w:hAnsi="Cambria Math"/>
                  <w:i/>
                  <w:iCs/>
                  <w:sz w:val="24"/>
                  <w:szCs w:val="24"/>
                </w:rPr>
              </m:ctrlPr>
            </m:dPr>
            <m:e>
              <m:r>
                <w:rPr>
                  <w:rStyle w:val="normaltextrun"/>
                  <w:rFonts w:ascii="Cambria Math" w:hAnsi="Cambria Math"/>
                  <w:sz w:val="24"/>
                  <w:szCs w:val="24"/>
                  <w:lang w:val="es-ES"/>
                </w:rPr>
                <m:t>G</m:t>
              </m:r>
              <m:sSub>
                <m:sSubPr>
                  <m:ctrlPr>
                    <w:rPr>
                      <w:rFonts w:ascii="Cambria Math" w:hAnsi="Cambria Math"/>
                      <w:i/>
                      <w:iCs/>
                      <w:sz w:val="24"/>
                      <w:szCs w:val="24"/>
                    </w:rPr>
                  </m:ctrlPr>
                </m:sSubPr>
                <m:e>
                  <m:r>
                    <w:rPr>
                      <w:rStyle w:val="normaltextrun"/>
                      <w:rFonts w:ascii="Cambria Math" w:hAnsi="Cambria Math"/>
                      <w:sz w:val="24"/>
                      <w:szCs w:val="24"/>
                      <w:lang w:val="es-ES"/>
                    </w:rPr>
                    <m:t>en Real</m:t>
                  </m:r>
                </m:e>
                <m:sub>
                  <m:r>
                    <w:rPr>
                      <w:rStyle w:val="normaltextrun"/>
                      <w:rFonts w:ascii="Cambria Math" w:hAnsi="Cambria Math"/>
                      <w:sz w:val="24"/>
                      <w:szCs w:val="24"/>
                      <w:lang w:val="es-ES"/>
                    </w:rPr>
                    <m:t>i,j</m:t>
                  </m:r>
                </m:sub>
              </m:sSub>
              <m:r>
                <w:rPr>
                  <w:rStyle w:val="normaltextrun"/>
                  <w:rFonts w:ascii="Cambria Math" w:hAnsi="Cambria Math"/>
                  <w:sz w:val="24"/>
                  <w:szCs w:val="24"/>
                  <w:lang w:val="es-ES"/>
                </w:rPr>
                <m:t>,</m:t>
              </m:r>
              <m:sSub>
                <m:sSubPr>
                  <m:ctrlPr>
                    <w:rPr>
                      <w:rFonts w:ascii="Cambria Math" w:hAnsi="Cambria Math"/>
                      <w:i/>
                      <w:iCs/>
                      <w:sz w:val="24"/>
                      <w:szCs w:val="24"/>
                    </w:rPr>
                  </m:ctrlPr>
                </m:sSubPr>
                <m:e>
                  <m:r>
                    <w:rPr>
                      <w:rStyle w:val="normaltextrun"/>
                      <w:rFonts w:ascii="Cambria Math" w:hAnsi="Cambria Math"/>
                      <w:sz w:val="24"/>
                      <w:szCs w:val="24"/>
                      <w:lang w:val="es-ES"/>
                    </w:rPr>
                    <m:t>DC</m:t>
                  </m:r>
                </m:e>
                <m:sub>
                  <m:r>
                    <w:rPr>
                      <w:rStyle w:val="normaltextrun"/>
                      <w:rFonts w:ascii="Cambria Math" w:hAnsi="Cambria Math"/>
                      <w:sz w:val="24"/>
                      <w:szCs w:val="24"/>
                      <w:lang w:val="es-ES"/>
                    </w:rPr>
                    <m:t>i,j</m:t>
                  </m:r>
                </m:sub>
              </m:sSub>
            </m:e>
          </m:d>
        </m:oMath>
      </m:oMathPara>
    </w:p>
    <w:p w14:paraId="062B1605" w14:textId="77777777" w:rsidR="009B7354" w:rsidRDefault="009B7354" w:rsidP="008B62FC">
      <w:pPr>
        <w:pStyle w:val="paragraph"/>
        <w:spacing w:before="0" w:beforeAutospacing="0" w:after="0" w:afterAutospacing="0"/>
        <w:ind w:left="426"/>
        <w:textAlignment w:val="baseline"/>
        <w:rPr>
          <w:rFonts w:ascii="Arial" w:eastAsia="Times New Roman" w:hAnsi="Arial" w:cs="Arial"/>
          <w:i/>
          <w:iCs/>
        </w:rPr>
      </w:pPr>
    </w:p>
    <w:p w14:paraId="7FD153E5" w14:textId="77777777" w:rsidR="009B7354" w:rsidRPr="009B7354" w:rsidRDefault="009B7354" w:rsidP="008B62FC">
      <w:pPr>
        <w:pStyle w:val="Prrafodelista"/>
        <w:ind w:left="426"/>
      </w:pPr>
      <w:r w:rsidRPr="009B7354">
        <w:t>Adicionalmente, de la máxima capacidad del PCC (MCPCC) se descuenta la DC Final del recurso retirado del procedimiento.</w:t>
      </w:r>
    </w:p>
    <w:p w14:paraId="1C8C84FC" w14:textId="77777777" w:rsidR="009B7354" w:rsidRPr="00723E99" w:rsidRDefault="009B7354" w:rsidP="008B62FC">
      <w:pPr>
        <w:pStyle w:val="paragraph"/>
        <w:spacing w:before="0" w:beforeAutospacing="0" w:after="0" w:afterAutospacing="0"/>
        <w:ind w:left="426"/>
        <w:jc w:val="both"/>
        <w:textAlignment w:val="baseline"/>
        <w:rPr>
          <w:rStyle w:val="normaltextrun"/>
          <w:rFonts w:cs="Arial"/>
          <w:lang w:val="es-ES"/>
        </w:rPr>
      </w:pPr>
    </w:p>
    <w:p w14:paraId="55D676B6" w14:textId="57E4F4BF" w:rsidR="009B7354" w:rsidRPr="00723E99" w:rsidRDefault="009B7354" w:rsidP="00172D46">
      <w:pPr>
        <w:pStyle w:val="Prrafodelista"/>
        <w:numPr>
          <w:ilvl w:val="1"/>
          <w:numId w:val="35"/>
        </w:numPr>
        <w:ind w:left="357" w:firstLine="0"/>
        <w:rPr>
          <w:rStyle w:val="normaltextrun"/>
          <w:rFonts w:cs="Arial"/>
          <w:lang w:val="es-ES"/>
        </w:rPr>
      </w:pPr>
      <w:r w:rsidRPr="00723E99">
        <w:rPr>
          <w:rStyle w:val="normaltextrun"/>
          <w:rFonts w:cs="Arial"/>
          <w:lang w:val="es-ES"/>
        </w:rPr>
        <w:t xml:space="preserve">Se repite nuevamente el procedimiento, iniciando en el paso </w:t>
      </w:r>
      <w:r w:rsidR="008B62FC">
        <w:rPr>
          <w:rStyle w:val="normaltextrun"/>
          <w:rFonts w:cs="Arial"/>
          <w:lang w:val="es-ES"/>
        </w:rPr>
        <w:fldChar w:fldCharType="begin"/>
      </w:r>
      <w:r w:rsidR="008B62FC">
        <w:rPr>
          <w:rStyle w:val="normaltextrun"/>
          <w:rFonts w:cs="Arial"/>
          <w:lang w:val="es-ES"/>
        </w:rPr>
        <w:instrText xml:space="preserve"> REF _Ref118196040 \w \h </w:instrText>
      </w:r>
      <w:r w:rsidR="008B62FC">
        <w:rPr>
          <w:rStyle w:val="normaltextrun"/>
          <w:rFonts w:cs="Arial"/>
          <w:lang w:val="es-ES"/>
        </w:rPr>
      </w:r>
      <w:r w:rsidR="008B62FC">
        <w:rPr>
          <w:rStyle w:val="normaltextrun"/>
          <w:rFonts w:cs="Arial"/>
          <w:lang w:val="es-ES"/>
        </w:rPr>
        <w:fldChar w:fldCharType="separate"/>
      </w:r>
      <w:r w:rsidR="00951DFD">
        <w:rPr>
          <w:rStyle w:val="normaltextrun"/>
          <w:rFonts w:cs="Arial"/>
          <w:lang w:val="es-ES"/>
        </w:rPr>
        <w:t>4</w:t>
      </w:r>
      <w:r w:rsidR="008B62FC">
        <w:rPr>
          <w:rStyle w:val="normaltextrun"/>
          <w:rFonts w:cs="Arial"/>
          <w:lang w:val="es-ES"/>
        </w:rPr>
        <w:fldChar w:fldCharType="end"/>
      </w:r>
      <w:r w:rsidRPr="00723E99">
        <w:rPr>
          <w:rStyle w:val="normaltextrun"/>
          <w:rFonts w:cs="Arial"/>
          <w:lang w:val="es-ES"/>
        </w:rPr>
        <w:t xml:space="preserve"> y haciendo la disponibilidad final de los recursos igual a la disponibilidad comercial:</w:t>
      </w:r>
    </w:p>
    <w:p w14:paraId="1F9502AE" w14:textId="77777777" w:rsidR="009B7354" w:rsidRDefault="009B7354" w:rsidP="009B7354">
      <w:pPr>
        <w:pStyle w:val="paragraph"/>
        <w:spacing w:before="0" w:beforeAutospacing="0" w:after="0" w:afterAutospacing="0"/>
        <w:ind w:left="1800"/>
        <w:jc w:val="both"/>
        <w:textAlignment w:val="baseline"/>
        <w:rPr>
          <w:rStyle w:val="normaltextrun"/>
          <w:rFonts w:eastAsia="Times New Roman" w:cs="Arial"/>
          <w:i/>
          <w:iCs/>
          <w:lang w:val="es-ES"/>
        </w:rPr>
      </w:pPr>
    </w:p>
    <w:p w14:paraId="32948988" w14:textId="77777777" w:rsidR="009B7354" w:rsidRPr="008B62FC" w:rsidRDefault="00951DFD" w:rsidP="008B62FC">
      <w:pPr>
        <w:pStyle w:val="paragraph"/>
        <w:spacing w:before="0" w:beforeAutospacing="0" w:after="0" w:afterAutospacing="0"/>
        <w:jc w:val="both"/>
        <w:textAlignment w:val="baseline"/>
        <w:rPr>
          <w:rStyle w:val="normaltextrun"/>
          <w:rFonts w:eastAsia="Times New Roman" w:cs="Arial"/>
          <w:i/>
          <w:sz w:val="24"/>
          <w:szCs w:val="24"/>
          <w:lang w:val="es-ES"/>
        </w:rPr>
      </w:pPr>
      <m:oMathPara>
        <m:oMath>
          <m:sSub>
            <m:sSubPr>
              <m:ctrlPr>
                <w:rPr>
                  <w:rFonts w:ascii="Cambria Math" w:hAnsi="Cambria Math"/>
                  <w:i/>
                  <w:iCs/>
                  <w:sz w:val="24"/>
                  <w:szCs w:val="24"/>
                </w:rPr>
              </m:ctrlPr>
            </m:sSubPr>
            <m:e>
              <m:r>
                <w:rPr>
                  <w:rStyle w:val="normaltextrun"/>
                  <w:rFonts w:ascii="Cambria Math" w:hAnsi="Cambria Math"/>
                  <w:sz w:val="24"/>
                  <w:szCs w:val="24"/>
                  <w:lang w:val="es-ES"/>
                </w:rPr>
                <m:t>DC Final</m:t>
              </m:r>
            </m:e>
            <m:sub>
              <m:r>
                <w:rPr>
                  <w:rStyle w:val="normaltextrun"/>
                  <w:rFonts w:ascii="Cambria Math" w:hAnsi="Cambria Math"/>
                  <w:sz w:val="24"/>
                  <w:szCs w:val="24"/>
                  <w:lang w:val="es-ES"/>
                </w:rPr>
                <m:t>i,j</m:t>
              </m:r>
            </m:sub>
          </m:sSub>
          <m:r>
            <w:rPr>
              <w:rFonts w:ascii="Cambria Math" w:hAnsi="Cambria Math"/>
              <w:sz w:val="24"/>
              <w:szCs w:val="24"/>
            </w:rPr>
            <m:t>=</m:t>
          </m:r>
          <m:sSub>
            <m:sSubPr>
              <m:ctrlPr>
                <w:rPr>
                  <w:rStyle w:val="normaltextrun"/>
                  <w:rFonts w:ascii="Cambria Math" w:hAnsi="Cambria Math"/>
                  <w:i/>
                  <w:sz w:val="24"/>
                  <w:szCs w:val="24"/>
                  <w:lang w:val="es-ES"/>
                </w:rPr>
              </m:ctrlPr>
            </m:sSubPr>
            <m:e>
              <m:r>
                <w:rPr>
                  <w:rStyle w:val="normaltextrun"/>
                  <w:rFonts w:ascii="Cambria Math" w:hAnsi="Cambria Math"/>
                  <w:sz w:val="24"/>
                  <w:szCs w:val="24"/>
                  <w:lang w:val="es-ES"/>
                </w:rPr>
                <m:t>DC</m:t>
              </m:r>
            </m:e>
            <m:sub>
              <m:r>
                <w:rPr>
                  <w:rStyle w:val="normaltextrun"/>
                  <w:rFonts w:ascii="Cambria Math" w:hAnsi="Cambria Math"/>
                  <w:sz w:val="24"/>
                  <w:szCs w:val="24"/>
                  <w:lang w:val="es-ES"/>
                </w:rPr>
                <m:t>i,j</m:t>
              </m:r>
            </m:sub>
          </m:sSub>
        </m:oMath>
      </m:oMathPara>
    </w:p>
    <w:p w14:paraId="44018127" w14:textId="3A0A7E44" w:rsidR="002C32EC" w:rsidRPr="002C32EC" w:rsidRDefault="002C32EC" w:rsidP="009B7354"/>
    <w:sectPr w:rsidR="002C32EC" w:rsidRPr="002C32EC" w:rsidSect="00EB18CB">
      <w:headerReference w:type="default" r:id="rId12"/>
      <w:footerReference w:type="default" r:id="rId13"/>
      <w:headerReference w:type="first" r:id="rId14"/>
      <w:footerReference w:type="first" r:id="rId15"/>
      <w:pgSz w:w="12242" w:h="18722" w:code="123"/>
      <w:pgMar w:top="1701" w:right="1185"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09C2" w14:textId="77777777" w:rsidR="00ED54CB" w:rsidRDefault="00ED54CB">
      <w:r>
        <w:separator/>
      </w:r>
    </w:p>
  </w:endnote>
  <w:endnote w:type="continuationSeparator" w:id="0">
    <w:p w14:paraId="4959D2B5" w14:textId="77777777" w:rsidR="00ED54CB" w:rsidRDefault="00ED54CB">
      <w:r>
        <w:continuationSeparator/>
      </w:r>
    </w:p>
  </w:endnote>
  <w:endnote w:type="continuationNotice" w:id="1">
    <w:p w14:paraId="7E5CC24F" w14:textId="77777777" w:rsidR="00ED54CB" w:rsidRDefault="00ED5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Palatino">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Times New Roman"/>
    <w:charset w:val="01"/>
    <w:family w:val="roman"/>
    <w:pitch w:val="variable"/>
  </w:font>
  <w:font w:name="Liberation Sans">
    <w:altName w:val="Arial"/>
    <w:panose1 w:val="00000000000000000000"/>
    <w:charset w:val="00"/>
    <w:family w:val="swiss"/>
    <w:notTrueType/>
    <w:pitch w:val="default"/>
    <w:sig w:usb0="00000003" w:usb1="00000000" w:usb2="00000000" w:usb3="00000000" w:csb0="00000001" w:csb1="00000000"/>
  </w:font>
  <w:font w:name="PingFang SC">
    <w:panose1 w:val="00000000000000000000"/>
    <w:charset w:val="86"/>
    <w:family w:val="swiss"/>
    <w:notTrueType/>
    <w:pitch w:val="variable"/>
    <w:sig w:usb0="A00002FF" w:usb1="7ACFFDFB" w:usb2="00000017" w:usb3="00000000" w:csb0="00040001" w:csb1="00000000"/>
  </w:font>
  <w:font w:name="Liberation Serif">
    <w:altName w:val="Times New Roman"/>
    <w:charset w:val="00"/>
    <w:family w:val="auto"/>
    <w:pitch w:val="default"/>
  </w:font>
  <w:font w:name="Songti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03357E" w14:paraId="3B40E3F4" w14:textId="77777777" w:rsidTr="00F225D0">
      <w:tc>
        <w:tcPr>
          <w:tcW w:w="3119" w:type="dxa"/>
        </w:tcPr>
        <w:p w14:paraId="03BD9755" w14:textId="3622C5D8" w:rsidR="0003357E" w:rsidRDefault="0003357E" w:rsidP="00F225D0">
          <w:pPr>
            <w:pStyle w:val="Encabezado"/>
            <w:ind w:left="-115"/>
            <w:jc w:val="left"/>
          </w:pPr>
        </w:p>
      </w:tc>
      <w:tc>
        <w:tcPr>
          <w:tcW w:w="3119" w:type="dxa"/>
        </w:tcPr>
        <w:p w14:paraId="192FA318" w14:textId="7917F28E" w:rsidR="0003357E" w:rsidRDefault="0003357E" w:rsidP="00F225D0">
          <w:pPr>
            <w:pStyle w:val="Encabezado"/>
            <w:jc w:val="center"/>
          </w:pPr>
        </w:p>
      </w:tc>
      <w:tc>
        <w:tcPr>
          <w:tcW w:w="3119" w:type="dxa"/>
        </w:tcPr>
        <w:p w14:paraId="0FE63285" w14:textId="3FB6D7F8" w:rsidR="0003357E" w:rsidRDefault="0003357E" w:rsidP="00F225D0">
          <w:pPr>
            <w:pStyle w:val="Encabezado"/>
            <w:ind w:right="-115"/>
            <w:jc w:val="right"/>
          </w:pPr>
        </w:p>
      </w:tc>
    </w:tr>
  </w:tbl>
  <w:p w14:paraId="66AFF49C" w14:textId="71ECC73D" w:rsidR="0003357E" w:rsidRDefault="0003357E"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03357E" w14:paraId="11DCFBCD" w14:textId="77777777" w:rsidTr="00F225D0">
      <w:tc>
        <w:tcPr>
          <w:tcW w:w="3119" w:type="dxa"/>
        </w:tcPr>
        <w:p w14:paraId="00129CAA" w14:textId="23224294" w:rsidR="0003357E" w:rsidRDefault="0003357E" w:rsidP="00F225D0">
          <w:pPr>
            <w:pStyle w:val="Encabezado"/>
            <w:ind w:left="-115"/>
            <w:jc w:val="left"/>
          </w:pPr>
        </w:p>
      </w:tc>
      <w:tc>
        <w:tcPr>
          <w:tcW w:w="3119" w:type="dxa"/>
        </w:tcPr>
        <w:p w14:paraId="4B547D06" w14:textId="401A223B" w:rsidR="0003357E" w:rsidRDefault="0003357E" w:rsidP="00F225D0">
          <w:pPr>
            <w:pStyle w:val="Encabezado"/>
            <w:jc w:val="center"/>
          </w:pPr>
        </w:p>
      </w:tc>
      <w:tc>
        <w:tcPr>
          <w:tcW w:w="3119" w:type="dxa"/>
        </w:tcPr>
        <w:p w14:paraId="5235FFDC" w14:textId="1996DE95" w:rsidR="0003357E" w:rsidRDefault="0003357E" w:rsidP="00F225D0">
          <w:pPr>
            <w:pStyle w:val="Encabezado"/>
            <w:ind w:right="-115"/>
            <w:jc w:val="right"/>
          </w:pPr>
        </w:p>
      </w:tc>
    </w:tr>
  </w:tbl>
  <w:p w14:paraId="6A1BCD9F" w14:textId="7FF0E163" w:rsidR="0003357E" w:rsidRDefault="0003357E"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31FE" w14:textId="77777777" w:rsidR="00ED54CB" w:rsidRDefault="00ED54CB">
      <w:r>
        <w:separator/>
      </w:r>
    </w:p>
  </w:footnote>
  <w:footnote w:type="continuationSeparator" w:id="0">
    <w:p w14:paraId="26318514" w14:textId="77777777" w:rsidR="00ED54CB" w:rsidRDefault="00ED54CB">
      <w:r>
        <w:continuationSeparator/>
      </w:r>
    </w:p>
  </w:footnote>
  <w:footnote w:type="continuationNotice" w:id="1">
    <w:p w14:paraId="106BC75F" w14:textId="77777777" w:rsidR="00ED54CB" w:rsidRDefault="00ED5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FC8" w14:textId="17F47D5B" w:rsidR="00EE648E" w:rsidRPr="00C3437B" w:rsidRDefault="00C3437B" w:rsidP="00EE648E">
    <w:pPr>
      <w:rPr>
        <w:sz w:val="22"/>
        <w:szCs w:val="22"/>
      </w:rPr>
    </w:pPr>
    <w:r w:rsidRPr="00C3437B">
      <w:rPr>
        <w:rFonts w:cs="Arial"/>
        <w:bCs/>
        <w:color w:val="000000" w:themeColor="text1"/>
      </w:rPr>
      <w:t>PROYECTO DE RESOLUCIÓN</w:t>
    </w:r>
    <w:r w:rsidR="00EE648E" w:rsidRPr="00C63817">
      <w:t xml:space="preserve"> No</w:t>
    </w:r>
    <w:r w:rsidR="00EE648E" w:rsidRPr="00C3437B">
      <w:rPr>
        <w:sz w:val="22"/>
        <w:szCs w:val="22"/>
      </w:rPr>
      <w:t xml:space="preserve">. </w:t>
    </w:r>
    <w:r w:rsidR="00EE648E" w:rsidRPr="00C3437B">
      <w:rPr>
        <w:b/>
        <w:bCs/>
        <w:sz w:val="22"/>
        <w:szCs w:val="22"/>
        <w:u w:val="single"/>
      </w:rPr>
      <w:t>70</w:t>
    </w:r>
    <w:r w:rsidR="00EB18CB" w:rsidRPr="00C3437B">
      <w:rPr>
        <w:b/>
        <w:bCs/>
        <w:sz w:val="22"/>
        <w:szCs w:val="22"/>
        <w:u w:val="single"/>
      </w:rPr>
      <w:t xml:space="preserve">1 </w:t>
    </w:r>
    <w:r w:rsidR="002C1316" w:rsidRPr="00C3437B">
      <w:rPr>
        <w:b/>
        <w:bCs/>
        <w:sz w:val="22"/>
        <w:szCs w:val="22"/>
        <w:u w:val="single"/>
      </w:rPr>
      <w:t>026</w:t>
    </w:r>
    <w:r w:rsidR="00467983" w:rsidRPr="00C3437B">
      <w:rPr>
        <w:b/>
        <w:bCs/>
        <w:sz w:val="22"/>
        <w:szCs w:val="22"/>
        <w:u w:val="single"/>
      </w:rPr>
      <w:t xml:space="preserve"> </w:t>
    </w:r>
    <w:r w:rsidR="00EE648E" w:rsidRPr="00C3437B">
      <w:rPr>
        <w:b/>
        <w:bCs/>
        <w:sz w:val="22"/>
        <w:szCs w:val="22"/>
      </w:rPr>
      <w:t xml:space="preserve"> </w:t>
    </w:r>
    <w:r w:rsidRPr="00C3437B">
      <w:rPr>
        <w:b/>
        <w:bCs/>
        <w:sz w:val="22"/>
        <w:szCs w:val="22"/>
      </w:rPr>
      <w:t xml:space="preserve"> </w:t>
    </w:r>
    <w:r w:rsidR="00EE648E" w:rsidRPr="00C3437B">
      <w:rPr>
        <w:sz w:val="22"/>
        <w:szCs w:val="22"/>
      </w:rPr>
      <w:t xml:space="preserve">DE </w:t>
    </w:r>
    <w:r w:rsidR="00FF549B" w:rsidRPr="00C3437B">
      <w:rPr>
        <w:sz w:val="22"/>
        <w:szCs w:val="22"/>
      </w:rPr>
      <w:t xml:space="preserve"> </w:t>
    </w:r>
    <w:r w:rsidR="002C1316" w:rsidRPr="00C3437B">
      <w:rPr>
        <w:b/>
        <w:bCs/>
        <w:sz w:val="22"/>
        <w:szCs w:val="22"/>
        <w:u w:val="single"/>
      </w:rPr>
      <w:t>02 DIC</w:t>
    </w:r>
    <w:r w:rsidR="00EB18CB" w:rsidRPr="00C3437B">
      <w:rPr>
        <w:b/>
        <w:bCs/>
        <w:sz w:val="22"/>
        <w:szCs w:val="22"/>
        <w:u w:val="single"/>
      </w:rPr>
      <w:t>.</w:t>
    </w:r>
    <w:r w:rsidR="00FF549B" w:rsidRPr="00C3437B">
      <w:rPr>
        <w:b/>
        <w:bCs/>
        <w:sz w:val="22"/>
        <w:szCs w:val="22"/>
        <w:u w:val="single"/>
      </w:rPr>
      <w:t xml:space="preserve"> 2022</w:t>
    </w:r>
    <w:r w:rsidR="00FF549B" w:rsidRPr="00C3437B">
      <w:rPr>
        <w:sz w:val="22"/>
        <w:szCs w:val="22"/>
      </w:rPr>
      <w:t xml:space="preserve"> </w:t>
    </w:r>
    <w:r w:rsidRPr="00C3437B">
      <w:rPr>
        <w:sz w:val="22"/>
        <w:szCs w:val="22"/>
      </w:rPr>
      <w:t xml:space="preserve"> </w:t>
    </w:r>
    <w:r w:rsidR="00EE648E" w:rsidRPr="00C3437B">
      <w:rPr>
        <w:b/>
        <w:bCs/>
        <w:sz w:val="22"/>
        <w:szCs w:val="22"/>
        <w:u w:val="single"/>
      </w:rPr>
      <w:t xml:space="preserve"> </w:t>
    </w:r>
    <w:r w:rsidR="00EE648E" w:rsidRPr="00C3437B">
      <w:rPr>
        <w:sz w:val="22"/>
        <w:szCs w:val="22"/>
        <w:u w:val="single"/>
      </w:rPr>
      <w:t>HOJA</w:t>
    </w:r>
    <w:r w:rsidR="00EE648E" w:rsidRPr="00C3437B">
      <w:rPr>
        <w:sz w:val="22"/>
        <w:szCs w:val="22"/>
      </w:rPr>
      <w:t xml:space="preserve"> No. </w:t>
    </w:r>
    <w:r w:rsidR="00EE648E" w:rsidRPr="00C3437B">
      <w:rPr>
        <w:sz w:val="22"/>
        <w:szCs w:val="22"/>
      </w:rPr>
      <w:fldChar w:fldCharType="begin"/>
    </w:r>
    <w:r w:rsidR="00EE648E" w:rsidRPr="00C3437B">
      <w:rPr>
        <w:sz w:val="22"/>
        <w:szCs w:val="22"/>
      </w:rPr>
      <w:instrText xml:space="preserve"> PAGE   \* MERGEFORMAT </w:instrText>
    </w:r>
    <w:r w:rsidR="00EE648E" w:rsidRPr="00C3437B">
      <w:rPr>
        <w:sz w:val="22"/>
        <w:szCs w:val="22"/>
      </w:rPr>
      <w:fldChar w:fldCharType="separate"/>
    </w:r>
    <w:r w:rsidR="00EE648E" w:rsidRPr="00C3437B">
      <w:rPr>
        <w:sz w:val="22"/>
        <w:szCs w:val="22"/>
      </w:rPr>
      <w:t>2</w:t>
    </w:r>
    <w:r w:rsidR="00EE648E" w:rsidRPr="00C3437B">
      <w:rPr>
        <w:sz w:val="22"/>
        <w:szCs w:val="22"/>
      </w:rPr>
      <w:fldChar w:fldCharType="end"/>
    </w:r>
    <w:r w:rsidR="00EE648E" w:rsidRPr="00C3437B">
      <w:rPr>
        <w:sz w:val="22"/>
        <w:szCs w:val="22"/>
      </w:rPr>
      <w:t>/</w:t>
    </w:r>
    <w:r w:rsidR="00D81256" w:rsidRPr="00C3437B">
      <w:rPr>
        <w:sz w:val="22"/>
        <w:szCs w:val="22"/>
      </w:rPr>
      <w:fldChar w:fldCharType="begin"/>
    </w:r>
    <w:r w:rsidR="00D81256" w:rsidRPr="00C3437B">
      <w:rPr>
        <w:sz w:val="22"/>
        <w:szCs w:val="22"/>
      </w:rPr>
      <w:instrText>NUMPAGES  \* MERGEFORMAT</w:instrText>
    </w:r>
    <w:r w:rsidR="00D81256" w:rsidRPr="00C3437B">
      <w:rPr>
        <w:sz w:val="22"/>
        <w:szCs w:val="22"/>
      </w:rPr>
      <w:fldChar w:fldCharType="separate"/>
    </w:r>
    <w:r w:rsidR="00EE648E" w:rsidRPr="00C3437B">
      <w:rPr>
        <w:sz w:val="22"/>
        <w:szCs w:val="22"/>
      </w:rPr>
      <w:t>22</w:t>
    </w:r>
    <w:r w:rsidR="00D81256" w:rsidRPr="00C3437B">
      <w:rPr>
        <w:sz w:val="22"/>
        <w:szCs w:val="22"/>
      </w:rPr>
      <w:fldChar w:fldCharType="end"/>
    </w:r>
  </w:p>
  <w:p w14:paraId="52E08477" w14:textId="5FEC7CF5" w:rsidR="00086770" w:rsidRDefault="00086770" w:rsidP="008F0C81">
    <w:pPr>
      <w:pStyle w:val="Encabezado"/>
      <w:jc w:val="center"/>
      <w:rPr>
        <w:rFonts w:ascii="Bookman Old Style" w:hAnsi="Bookman Old Style"/>
      </w:rPr>
    </w:pPr>
    <w:r w:rsidRPr="002826BA">
      <w:rPr>
        <w:rFonts w:ascii="Bookman Old Style" w:hAnsi="Bookman Old Style"/>
        <w:noProof/>
        <w:lang w:eastAsia="es-CO"/>
      </w:rPr>
      <mc:AlternateContent>
        <mc:Choice Requires="wps">
          <w:drawing>
            <wp:anchor distT="0" distB="0" distL="114300" distR="114300" simplePos="0" relativeHeight="251658241" behindDoc="0" locked="0" layoutInCell="1" allowOverlap="1" wp14:anchorId="2324287E" wp14:editId="6F6F0578">
              <wp:simplePos x="0" y="0"/>
              <wp:positionH relativeFrom="margin">
                <wp:posOffset>-167277</wp:posOffset>
              </wp:positionH>
              <wp:positionV relativeFrom="paragraph">
                <wp:posOffset>208189</wp:posOffset>
              </wp:positionV>
              <wp:extent cx="6267450" cy="9900920"/>
              <wp:effectExtent l="0" t="0" r="19050" b="24130"/>
              <wp:wrapNone/>
              <wp:docPr id="6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7649C40" id="Rectangle 1" o:spid="_x0000_s1026" style="position:absolute;margin-left:-13.15pt;margin-top:16.4pt;width:493.5pt;height:77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" filled="f" strokeweight="1.5pt">
              <w10:wrap anchorx="margin"/>
            </v:rect>
          </w:pict>
        </mc:Fallback>
      </mc:AlternateContent>
    </w:r>
  </w:p>
  <w:p w14:paraId="3DF65A60" w14:textId="36E73BC3" w:rsidR="00086770" w:rsidRPr="00B52B09" w:rsidRDefault="00086770" w:rsidP="008F0C81">
    <w:pPr>
      <w:pStyle w:val="Encabezado"/>
      <w:jc w:val="center"/>
      <w:rPr>
        <w:rFonts w:ascii="Bookman Old Style" w:hAnsi="Bookman Old Style"/>
        <w:sz w:val="10"/>
        <w:szCs w:val="6"/>
      </w:rPr>
    </w:pPr>
    <w:r>
      <w:rPr>
        <w:rFonts w:ascii="Bookman Old Style" w:hAnsi="Bookman Old Style"/>
      </w:rPr>
      <w:t xml:space="preserve"> </w:t>
    </w:r>
  </w:p>
  <w:p w14:paraId="11E5F5BF" w14:textId="2959AE02" w:rsidR="00F417DD" w:rsidRPr="009849C5" w:rsidRDefault="00F417DD" w:rsidP="009849C5">
    <w:pPr>
      <w:pStyle w:val="Encabezado"/>
      <w:pBdr>
        <w:bottom w:val="single" w:sz="4" w:space="6" w:color="auto"/>
      </w:pBdr>
      <w:spacing w:before="120" w:after="120"/>
      <w:rPr>
        <w:rFonts w:ascii="Bookman Old Style" w:hAnsi="Bookman Old Style"/>
        <w:i/>
        <w:iCs/>
        <w:sz w:val="18"/>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03357E" w:rsidRDefault="0003357E" w:rsidP="00C17305">
    <w:pPr>
      <w:pStyle w:val="Encabezado"/>
    </w:pPr>
  </w:p>
  <w:p w14:paraId="60021435" w14:textId="6ABD9636" w:rsidR="00D84F26" w:rsidRPr="00236EEE" w:rsidRDefault="00D84F26" w:rsidP="00685842">
    <w:pPr>
      <w:ind w:left="142" w:right="148"/>
      <w:rPr>
        <w:rFonts w:cs="Arial"/>
        <w:color w:val="000000"/>
        <w:sz w:val="22"/>
        <w:szCs w:val="22"/>
      </w:rPr>
    </w:pPr>
    <w:r>
      <w:rPr>
        <w:noProof/>
        <w:lang w:eastAsia="es-CO"/>
      </w:rPr>
      <mc:AlternateContent>
        <mc:Choice Requires="wps">
          <w:drawing>
            <wp:anchor distT="0" distB="0" distL="114300" distR="114300" simplePos="0" relativeHeight="251658240" behindDoc="0" locked="0" layoutInCell="1" allowOverlap="1" wp14:anchorId="4041C12E" wp14:editId="06D0B3E8">
              <wp:simplePos x="0" y="0"/>
              <wp:positionH relativeFrom="column">
                <wp:posOffset>-120856</wp:posOffset>
              </wp:positionH>
              <wp:positionV relativeFrom="paragraph">
                <wp:posOffset>121074</wp:posOffset>
              </wp:positionV>
              <wp:extent cx="6215676" cy="9946203"/>
              <wp:effectExtent l="0" t="0" r="13970" b="1714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5676" cy="994620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935287" id="Rectangle 1" o:spid="_x0000_s1026" style="position:absolute;margin-left:-9.5pt;margin-top:9.55pt;width:489.4pt;height:78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" filled="f" strokeweight="1.5pt"/>
          </w:pict>
        </mc:Fallback>
      </mc:AlternateContent>
    </w:r>
  </w:p>
  <w:p w14:paraId="56ACDA5B" w14:textId="77777777" w:rsidR="0003357E" w:rsidRDefault="0003357E"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F16924"/>
    <w:multiLevelType w:val="hybridMultilevel"/>
    <w:tmpl w:val="8AAA330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7"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16CD627B"/>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D667B79"/>
    <w:multiLevelType w:val="hybridMultilevel"/>
    <w:tmpl w:val="29E6E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903170"/>
    <w:multiLevelType w:val="hybridMultilevel"/>
    <w:tmpl w:val="BD12DA70"/>
    <w:lvl w:ilvl="0" w:tplc="F8AA2C46">
      <w:start w:val="1"/>
      <w:numFmt w:val="decimal"/>
      <w:pStyle w:val="ANEXOS"/>
      <w:lvlText w:val="Anex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1C297F"/>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047ECA"/>
    <w:multiLevelType w:val="hybridMultilevel"/>
    <w:tmpl w:val="9118AD1C"/>
    <w:lvl w:ilvl="0" w:tplc="240A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7"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8" w15:restartNumberingAfterBreak="0">
    <w:nsid w:val="26455912"/>
    <w:multiLevelType w:val="hybridMultilevel"/>
    <w:tmpl w:val="801E8C2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6A7F7B"/>
    <w:multiLevelType w:val="hybridMultilevel"/>
    <w:tmpl w:val="768E8FAA"/>
    <w:lvl w:ilvl="0" w:tplc="240A001B">
      <w:start w:val="1"/>
      <w:numFmt w:val="lowerRoman"/>
      <w:lvlText w:val="%1."/>
      <w:lvlJc w:val="righ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3" w15:restartNumberingAfterBreak="0">
    <w:nsid w:val="35F706A8"/>
    <w:multiLevelType w:val="hybridMultilevel"/>
    <w:tmpl w:val="0BB0D24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5"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9"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1" w15:restartNumberingAfterBreak="0">
    <w:nsid w:val="53203EB8"/>
    <w:multiLevelType w:val="hybridMultilevel"/>
    <w:tmpl w:val="35B4C150"/>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0F0F7F"/>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75659CF"/>
    <w:multiLevelType w:val="hybridMultilevel"/>
    <w:tmpl w:val="29DA0B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9740B14"/>
    <w:multiLevelType w:val="hybridMultilevel"/>
    <w:tmpl w:val="4080EE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B2273D3"/>
    <w:multiLevelType w:val="hybridMultilevel"/>
    <w:tmpl w:val="5D248B0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5C587544"/>
    <w:multiLevelType w:val="hybridMultilevel"/>
    <w:tmpl w:val="F6ACD9A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0"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37C6B31"/>
    <w:multiLevelType w:val="hybridMultilevel"/>
    <w:tmpl w:val="36108388"/>
    <w:lvl w:ilvl="0" w:tplc="CDB059F8">
      <w:start w:val="1"/>
      <w:numFmt w:val="decimal"/>
      <w:pStyle w:val="FORMATOSANEXOS"/>
      <w:lvlText w:val="Formato %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3"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45" w15:restartNumberingAfterBreak="0">
    <w:nsid w:val="7307363B"/>
    <w:multiLevelType w:val="multilevel"/>
    <w:tmpl w:val="51FEED88"/>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432BD8"/>
    <w:multiLevelType w:val="hybridMultilevel"/>
    <w:tmpl w:val="1CCABF54"/>
    <w:lvl w:ilvl="0" w:tplc="70841A9E">
      <w:start w:val="1"/>
      <w:numFmt w:val="decimal"/>
      <w:pStyle w:val="ARTICULOS"/>
      <w:lvlText w:val="Artículo %1."/>
      <w:lvlJc w:val="left"/>
      <w:pPr>
        <w:ind w:left="2062"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2466" w:hanging="360"/>
      </w:pPr>
    </w:lvl>
    <w:lvl w:ilvl="2" w:tplc="240A000F">
      <w:start w:val="1"/>
      <w:numFmt w:val="decimal"/>
      <w:lvlText w:val="%3."/>
      <w:lvlJc w:val="left"/>
      <w:pPr>
        <w:ind w:left="-1746" w:hanging="180"/>
      </w:pPr>
    </w:lvl>
    <w:lvl w:ilvl="3" w:tplc="240A000F" w:tentative="1">
      <w:start w:val="1"/>
      <w:numFmt w:val="decimal"/>
      <w:lvlText w:val="%4."/>
      <w:lvlJc w:val="left"/>
      <w:pPr>
        <w:ind w:left="-1026" w:hanging="360"/>
      </w:pPr>
    </w:lvl>
    <w:lvl w:ilvl="4" w:tplc="240A0019" w:tentative="1">
      <w:start w:val="1"/>
      <w:numFmt w:val="lowerLetter"/>
      <w:lvlText w:val="%5."/>
      <w:lvlJc w:val="left"/>
      <w:pPr>
        <w:ind w:left="-306" w:hanging="360"/>
      </w:pPr>
    </w:lvl>
    <w:lvl w:ilvl="5" w:tplc="240A001B" w:tentative="1">
      <w:start w:val="1"/>
      <w:numFmt w:val="lowerRoman"/>
      <w:lvlText w:val="%6."/>
      <w:lvlJc w:val="right"/>
      <w:pPr>
        <w:ind w:left="414" w:hanging="180"/>
      </w:pPr>
    </w:lvl>
    <w:lvl w:ilvl="6" w:tplc="240A000F" w:tentative="1">
      <w:start w:val="1"/>
      <w:numFmt w:val="decimal"/>
      <w:lvlText w:val="%7."/>
      <w:lvlJc w:val="left"/>
      <w:pPr>
        <w:ind w:left="1134" w:hanging="360"/>
      </w:pPr>
    </w:lvl>
    <w:lvl w:ilvl="7" w:tplc="240A0019" w:tentative="1">
      <w:start w:val="1"/>
      <w:numFmt w:val="lowerLetter"/>
      <w:lvlText w:val="%8."/>
      <w:lvlJc w:val="left"/>
      <w:pPr>
        <w:ind w:left="1854" w:hanging="360"/>
      </w:pPr>
    </w:lvl>
    <w:lvl w:ilvl="8" w:tplc="240A001B" w:tentative="1">
      <w:start w:val="1"/>
      <w:numFmt w:val="lowerRoman"/>
      <w:lvlText w:val="%9."/>
      <w:lvlJc w:val="right"/>
      <w:pPr>
        <w:ind w:left="2574" w:hanging="180"/>
      </w:pPr>
    </w:lvl>
  </w:abstractNum>
  <w:abstractNum w:abstractNumId="47"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319311">
    <w:abstractNumId w:val="25"/>
  </w:num>
  <w:num w:numId="2" w16cid:durableId="1544755404">
    <w:abstractNumId w:val="0"/>
  </w:num>
  <w:num w:numId="3" w16cid:durableId="762192197">
    <w:abstractNumId w:val="1"/>
  </w:num>
  <w:num w:numId="4" w16cid:durableId="1422722045">
    <w:abstractNumId w:val="2"/>
  </w:num>
  <w:num w:numId="5" w16cid:durableId="185287977">
    <w:abstractNumId w:val="43"/>
    <w:lvlOverride w:ilvl="0">
      <w:startOverride w:val="1"/>
    </w:lvlOverride>
  </w:num>
  <w:num w:numId="6" w16cid:durableId="405880153">
    <w:abstractNumId w:val="32"/>
  </w:num>
  <w:num w:numId="7" w16cid:durableId="1344471892">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792615">
    <w:abstractNumId w:val="47"/>
  </w:num>
  <w:num w:numId="9" w16cid:durableId="209877721">
    <w:abstractNumId w:val="28"/>
  </w:num>
  <w:num w:numId="10" w16cid:durableId="1392119393">
    <w:abstractNumId w:val="20"/>
  </w:num>
  <w:num w:numId="11" w16cid:durableId="2017417960">
    <w:abstractNumId w:val="29"/>
  </w:num>
  <w:num w:numId="12" w16cid:durableId="666902239">
    <w:abstractNumId w:val="40"/>
  </w:num>
  <w:num w:numId="13" w16cid:durableId="819925621">
    <w:abstractNumId w:val="19"/>
  </w:num>
  <w:num w:numId="14" w16cid:durableId="1763604821">
    <w:abstractNumId w:val="21"/>
  </w:num>
  <w:num w:numId="15" w16cid:durableId="2114934709">
    <w:abstractNumId w:val="26"/>
  </w:num>
  <w:num w:numId="16" w16cid:durableId="165443335">
    <w:abstractNumId w:val="46"/>
  </w:num>
  <w:num w:numId="17" w16cid:durableId="280574888">
    <w:abstractNumId w:val="42"/>
  </w:num>
  <w:num w:numId="18" w16cid:durableId="1607347743">
    <w:abstractNumId w:val="13"/>
  </w:num>
  <w:num w:numId="19" w16cid:durableId="5924775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6640508">
    <w:abstractNumId w:val="41"/>
    <w:lvlOverride w:ilvl="0">
      <w:startOverride w:val="1"/>
    </w:lvlOverride>
  </w:num>
  <w:num w:numId="21" w16cid:durableId="646275945">
    <w:abstractNumId w:val="5"/>
  </w:num>
  <w:num w:numId="22" w16cid:durableId="1234924048">
    <w:abstractNumId w:val="12"/>
  </w:num>
  <w:num w:numId="23" w16cid:durableId="1468859960">
    <w:abstractNumId w:val="31"/>
  </w:num>
  <w:num w:numId="24" w16cid:durableId="1075128747">
    <w:abstractNumId w:val="23"/>
  </w:num>
  <w:num w:numId="25" w16cid:durableId="1840928505">
    <w:abstractNumId w:val="15"/>
  </w:num>
  <w:num w:numId="26" w16cid:durableId="208419871">
    <w:abstractNumId w:val="22"/>
  </w:num>
  <w:num w:numId="27" w16cid:durableId="1659768437">
    <w:abstractNumId w:val="11"/>
  </w:num>
  <w:num w:numId="28" w16cid:durableId="751926905">
    <w:abstractNumId w:val="33"/>
  </w:num>
  <w:num w:numId="29" w16cid:durableId="595141085">
    <w:abstractNumId w:val="14"/>
  </w:num>
  <w:num w:numId="30" w16cid:durableId="501354511">
    <w:abstractNumId w:val="35"/>
  </w:num>
  <w:num w:numId="31" w16cid:durableId="1398356607">
    <w:abstractNumId w:val="36"/>
  </w:num>
  <w:num w:numId="32" w16cid:durableId="238827946">
    <w:abstractNumId w:val="38"/>
  </w:num>
  <w:num w:numId="33" w16cid:durableId="521473485">
    <w:abstractNumId w:val="18"/>
  </w:num>
  <w:num w:numId="34" w16cid:durableId="784664901">
    <w:abstractNumId w:val="34"/>
  </w:num>
  <w:num w:numId="35" w16cid:durableId="772482865">
    <w:abstractNumId w:val="45"/>
  </w:num>
  <w:num w:numId="36" w16cid:durableId="476000449">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5A"/>
    <w:rsid w:val="000005A0"/>
    <w:rsid w:val="000005EF"/>
    <w:rsid w:val="0000065C"/>
    <w:rsid w:val="00000937"/>
    <w:rsid w:val="00000BC4"/>
    <w:rsid w:val="00000F4D"/>
    <w:rsid w:val="0000107C"/>
    <w:rsid w:val="0000152A"/>
    <w:rsid w:val="00001633"/>
    <w:rsid w:val="0000164B"/>
    <w:rsid w:val="00001659"/>
    <w:rsid w:val="0000183E"/>
    <w:rsid w:val="00001B0A"/>
    <w:rsid w:val="00001CE3"/>
    <w:rsid w:val="00001F13"/>
    <w:rsid w:val="0000203F"/>
    <w:rsid w:val="000020CF"/>
    <w:rsid w:val="000020FC"/>
    <w:rsid w:val="000021DA"/>
    <w:rsid w:val="000022B5"/>
    <w:rsid w:val="00002473"/>
    <w:rsid w:val="0000249C"/>
    <w:rsid w:val="000024D2"/>
    <w:rsid w:val="0000277C"/>
    <w:rsid w:val="00002A99"/>
    <w:rsid w:val="00002C27"/>
    <w:rsid w:val="00002C32"/>
    <w:rsid w:val="00002D87"/>
    <w:rsid w:val="00002E2D"/>
    <w:rsid w:val="00002E58"/>
    <w:rsid w:val="000030AD"/>
    <w:rsid w:val="000030C7"/>
    <w:rsid w:val="000035C9"/>
    <w:rsid w:val="00003673"/>
    <w:rsid w:val="00003AF6"/>
    <w:rsid w:val="00003BD7"/>
    <w:rsid w:val="00003BDF"/>
    <w:rsid w:val="00003DE2"/>
    <w:rsid w:val="00003E4C"/>
    <w:rsid w:val="000040BE"/>
    <w:rsid w:val="000041ED"/>
    <w:rsid w:val="000044FD"/>
    <w:rsid w:val="0000456B"/>
    <w:rsid w:val="000046AD"/>
    <w:rsid w:val="00004938"/>
    <w:rsid w:val="000049E0"/>
    <w:rsid w:val="00004AE6"/>
    <w:rsid w:val="00004B56"/>
    <w:rsid w:val="0000536D"/>
    <w:rsid w:val="000058DB"/>
    <w:rsid w:val="00005926"/>
    <w:rsid w:val="000059C0"/>
    <w:rsid w:val="00005AB0"/>
    <w:rsid w:val="00005B32"/>
    <w:rsid w:val="00005C31"/>
    <w:rsid w:val="00005CAC"/>
    <w:rsid w:val="00005D07"/>
    <w:rsid w:val="00005DF9"/>
    <w:rsid w:val="000060DA"/>
    <w:rsid w:val="000061B3"/>
    <w:rsid w:val="000064CA"/>
    <w:rsid w:val="000065F9"/>
    <w:rsid w:val="00006623"/>
    <w:rsid w:val="0000694C"/>
    <w:rsid w:val="00006AE2"/>
    <w:rsid w:val="00006B71"/>
    <w:rsid w:val="00006BEB"/>
    <w:rsid w:val="00006E6A"/>
    <w:rsid w:val="000071FF"/>
    <w:rsid w:val="000072F0"/>
    <w:rsid w:val="000074C7"/>
    <w:rsid w:val="00007561"/>
    <w:rsid w:val="0000759E"/>
    <w:rsid w:val="0000767A"/>
    <w:rsid w:val="000076A1"/>
    <w:rsid w:val="000078B7"/>
    <w:rsid w:val="000078FE"/>
    <w:rsid w:val="00007A1B"/>
    <w:rsid w:val="00007BFC"/>
    <w:rsid w:val="000101FD"/>
    <w:rsid w:val="000104A8"/>
    <w:rsid w:val="000105FF"/>
    <w:rsid w:val="000106F0"/>
    <w:rsid w:val="00010B8E"/>
    <w:rsid w:val="00010FAC"/>
    <w:rsid w:val="000110DA"/>
    <w:rsid w:val="00011114"/>
    <w:rsid w:val="00011DAB"/>
    <w:rsid w:val="000120DC"/>
    <w:rsid w:val="000120F7"/>
    <w:rsid w:val="00012259"/>
    <w:rsid w:val="0001245C"/>
    <w:rsid w:val="0001252F"/>
    <w:rsid w:val="00012742"/>
    <w:rsid w:val="000127A6"/>
    <w:rsid w:val="00012B91"/>
    <w:rsid w:val="00012C68"/>
    <w:rsid w:val="00012E19"/>
    <w:rsid w:val="000130D7"/>
    <w:rsid w:val="000134FE"/>
    <w:rsid w:val="000136DA"/>
    <w:rsid w:val="00013742"/>
    <w:rsid w:val="00013888"/>
    <w:rsid w:val="00013A51"/>
    <w:rsid w:val="00013AE6"/>
    <w:rsid w:val="00013DF7"/>
    <w:rsid w:val="000142A7"/>
    <w:rsid w:val="0001436C"/>
    <w:rsid w:val="0001444B"/>
    <w:rsid w:val="00014681"/>
    <w:rsid w:val="00014767"/>
    <w:rsid w:val="000147F6"/>
    <w:rsid w:val="000148DC"/>
    <w:rsid w:val="00014C55"/>
    <w:rsid w:val="00014D59"/>
    <w:rsid w:val="00014E5A"/>
    <w:rsid w:val="00014E6D"/>
    <w:rsid w:val="00014F32"/>
    <w:rsid w:val="00014FEB"/>
    <w:rsid w:val="00015058"/>
    <w:rsid w:val="00015472"/>
    <w:rsid w:val="0001560A"/>
    <w:rsid w:val="0001583E"/>
    <w:rsid w:val="00015CBC"/>
    <w:rsid w:val="00015D21"/>
    <w:rsid w:val="00015EA2"/>
    <w:rsid w:val="00015F72"/>
    <w:rsid w:val="0001615A"/>
    <w:rsid w:val="00016216"/>
    <w:rsid w:val="00016290"/>
    <w:rsid w:val="0001655D"/>
    <w:rsid w:val="00016685"/>
    <w:rsid w:val="000166AB"/>
    <w:rsid w:val="00016E21"/>
    <w:rsid w:val="00016E37"/>
    <w:rsid w:val="00016E63"/>
    <w:rsid w:val="00016EC3"/>
    <w:rsid w:val="00017110"/>
    <w:rsid w:val="0001723F"/>
    <w:rsid w:val="000173EE"/>
    <w:rsid w:val="00017489"/>
    <w:rsid w:val="000176D6"/>
    <w:rsid w:val="00017747"/>
    <w:rsid w:val="00017870"/>
    <w:rsid w:val="000178E1"/>
    <w:rsid w:val="00017B48"/>
    <w:rsid w:val="00017B60"/>
    <w:rsid w:val="000204F2"/>
    <w:rsid w:val="00020C1A"/>
    <w:rsid w:val="00020D94"/>
    <w:rsid w:val="00020E9F"/>
    <w:rsid w:val="00020F1E"/>
    <w:rsid w:val="00021040"/>
    <w:rsid w:val="00021304"/>
    <w:rsid w:val="000216C9"/>
    <w:rsid w:val="000217BF"/>
    <w:rsid w:val="00021861"/>
    <w:rsid w:val="00021A0F"/>
    <w:rsid w:val="00021A51"/>
    <w:rsid w:val="00021BAA"/>
    <w:rsid w:val="00021DDD"/>
    <w:rsid w:val="0002230B"/>
    <w:rsid w:val="00022341"/>
    <w:rsid w:val="00022822"/>
    <w:rsid w:val="00022963"/>
    <w:rsid w:val="00022993"/>
    <w:rsid w:val="00022CC9"/>
    <w:rsid w:val="00022D9F"/>
    <w:rsid w:val="00022F2A"/>
    <w:rsid w:val="00023104"/>
    <w:rsid w:val="0002314C"/>
    <w:rsid w:val="0002373C"/>
    <w:rsid w:val="000237AB"/>
    <w:rsid w:val="00023F85"/>
    <w:rsid w:val="000240A2"/>
    <w:rsid w:val="0002420A"/>
    <w:rsid w:val="000242EA"/>
    <w:rsid w:val="0002439A"/>
    <w:rsid w:val="00024626"/>
    <w:rsid w:val="0002470C"/>
    <w:rsid w:val="0002477C"/>
    <w:rsid w:val="00024A7F"/>
    <w:rsid w:val="00024AA4"/>
    <w:rsid w:val="00024AF5"/>
    <w:rsid w:val="00024C50"/>
    <w:rsid w:val="00024CB3"/>
    <w:rsid w:val="00024CCD"/>
    <w:rsid w:val="00024E4C"/>
    <w:rsid w:val="000252FE"/>
    <w:rsid w:val="00025383"/>
    <w:rsid w:val="0002545B"/>
    <w:rsid w:val="00025576"/>
    <w:rsid w:val="0002593D"/>
    <w:rsid w:val="00025AF4"/>
    <w:rsid w:val="00025C41"/>
    <w:rsid w:val="00026054"/>
    <w:rsid w:val="0002628B"/>
    <w:rsid w:val="00026334"/>
    <w:rsid w:val="000267DF"/>
    <w:rsid w:val="000268CF"/>
    <w:rsid w:val="00026A2C"/>
    <w:rsid w:val="00026C4E"/>
    <w:rsid w:val="00026D40"/>
    <w:rsid w:val="00027296"/>
    <w:rsid w:val="000272BF"/>
    <w:rsid w:val="000274DD"/>
    <w:rsid w:val="000274F3"/>
    <w:rsid w:val="00027574"/>
    <w:rsid w:val="00027977"/>
    <w:rsid w:val="00027AFF"/>
    <w:rsid w:val="00030277"/>
    <w:rsid w:val="000303F3"/>
    <w:rsid w:val="000304D7"/>
    <w:rsid w:val="0003069A"/>
    <w:rsid w:val="00030757"/>
    <w:rsid w:val="0003086D"/>
    <w:rsid w:val="0003093A"/>
    <w:rsid w:val="00030AA1"/>
    <w:rsid w:val="00030B4B"/>
    <w:rsid w:val="000310D3"/>
    <w:rsid w:val="0003120B"/>
    <w:rsid w:val="00031335"/>
    <w:rsid w:val="0003151C"/>
    <w:rsid w:val="000315E3"/>
    <w:rsid w:val="00031A7E"/>
    <w:rsid w:val="00031F31"/>
    <w:rsid w:val="00032034"/>
    <w:rsid w:val="000322B0"/>
    <w:rsid w:val="000323EB"/>
    <w:rsid w:val="00032430"/>
    <w:rsid w:val="000324F5"/>
    <w:rsid w:val="00032553"/>
    <w:rsid w:val="00032571"/>
    <w:rsid w:val="0003260F"/>
    <w:rsid w:val="00032B8D"/>
    <w:rsid w:val="00032C58"/>
    <w:rsid w:val="00032DFA"/>
    <w:rsid w:val="00032E71"/>
    <w:rsid w:val="000332AD"/>
    <w:rsid w:val="000332C2"/>
    <w:rsid w:val="00033427"/>
    <w:rsid w:val="0003357E"/>
    <w:rsid w:val="000335A4"/>
    <w:rsid w:val="0003382F"/>
    <w:rsid w:val="000338C5"/>
    <w:rsid w:val="00033BE2"/>
    <w:rsid w:val="00033F21"/>
    <w:rsid w:val="00034034"/>
    <w:rsid w:val="0003409E"/>
    <w:rsid w:val="00034225"/>
    <w:rsid w:val="000342A6"/>
    <w:rsid w:val="00034387"/>
    <w:rsid w:val="0003445A"/>
    <w:rsid w:val="0003462E"/>
    <w:rsid w:val="00034882"/>
    <w:rsid w:val="00034C66"/>
    <w:rsid w:val="0003552A"/>
    <w:rsid w:val="000356C8"/>
    <w:rsid w:val="00035ACF"/>
    <w:rsid w:val="00035ADE"/>
    <w:rsid w:val="00035AE7"/>
    <w:rsid w:val="00035C5E"/>
    <w:rsid w:val="00035E9B"/>
    <w:rsid w:val="00035EDE"/>
    <w:rsid w:val="00036158"/>
    <w:rsid w:val="00036801"/>
    <w:rsid w:val="0003719C"/>
    <w:rsid w:val="00037455"/>
    <w:rsid w:val="00037AC0"/>
    <w:rsid w:val="00037B36"/>
    <w:rsid w:val="00037DD5"/>
    <w:rsid w:val="00040038"/>
    <w:rsid w:val="00040078"/>
    <w:rsid w:val="00040132"/>
    <w:rsid w:val="00040484"/>
    <w:rsid w:val="000405F3"/>
    <w:rsid w:val="00040696"/>
    <w:rsid w:val="00040773"/>
    <w:rsid w:val="00040A14"/>
    <w:rsid w:val="00040AA5"/>
    <w:rsid w:val="00040ACC"/>
    <w:rsid w:val="00040FCD"/>
    <w:rsid w:val="0004112E"/>
    <w:rsid w:val="00041236"/>
    <w:rsid w:val="00041399"/>
    <w:rsid w:val="000413A9"/>
    <w:rsid w:val="0004156A"/>
    <w:rsid w:val="000415C4"/>
    <w:rsid w:val="00041671"/>
    <w:rsid w:val="00041A42"/>
    <w:rsid w:val="00041B5C"/>
    <w:rsid w:val="00042016"/>
    <w:rsid w:val="000421ED"/>
    <w:rsid w:val="00042435"/>
    <w:rsid w:val="00042448"/>
    <w:rsid w:val="00042CBE"/>
    <w:rsid w:val="00042D53"/>
    <w:rsid w:val="00042F78"/>
    <w:rsid w:val="00042FB3"/>
    <w:rsid w:val="000431E2"/>
    <w:rsid w:val="00043389"/>
    <w:rsid w:val="0004357C"/>
    <w:rsid w:val="000435EF"/>
    <w:rsid w:val="00043745"/>
    <w:rsid w:val="00043752"/>
    <w:rsid w:val="000437D4"/>
    <w:rsid w:val="0004396A"/>
    <w:rsid w:val="0004396C"/>
    <w:rsid w:val="00044186"/>
    <w:rsid w:val="000442C2"/>
    <w:rsid w:val="0004467C"/>
    <w:rsid w:val="000449B0"/>
    <w:rsid w:val="000449F9"/>
    <w:rsid w:val="00044A13"/>
    <w:rsid w:val="00044BE7"/>
    <w:rsid w:val="00044CE9"/>
    <w:rsid w:val="00044D94"/>
    <w:rsid w:val="00044E3E"/>
    <w:rsid w:val="00044F7E"/>
    <w:rsid w:val="00045073"/>
    <w:rsid w:val="0004528C"/>
    <w:rsid w:val="00045376"/>
    <w:rsid w:val="0004537C"/>
    <w:rsid w:val="000459D2"/>
    <w:rsid w:val="00045D1C"/>
    <w:rsid w:val="00045F6A"/>
    <w:rsid w:val="00046094"/>
    <w:rsid w:val="00046413"/>
    <w:rsid w:val="000466DA"/>
    <w:rsid w:val="00046B16"/>
    <w:rsid w:val="00046C8A"/>
    <w:rsid w:val="00046D95"/>
    <w:rsid w:val="00046E10"/>
    <w:rsid w:val="00046EE0"/>
    <w:rsid w:val="000477AD"/>
    <w:rsid w:val="000477E6"/>
    <w:rsid w:val="0004787A"/>
    <w:rsid w:val="00047CD3"/>
    <w:rsid w:val="00050212"/>
    <w:rsid w:val="000505EA"/>
    <w:rsid w:val="00050BE7"/>
    <w:rsid w:val="00050D78"/>
    <w:rsid w:val="00050E0A"/>
    <w:rsid w:val="00051066"/>
    <w:rsid w:val="000510C4"/>
    <w:rsid w:val="00051395"/>
    <w:rsid w:val="0005145D"/>
    <w:rsid w:val="0005159E"/>
    <w:rsid w:val="00051DC5"/>
    <w:rsid w:val="00051E24"/>
    <w:rsid w:val="00051E25"/>
    <w:rsid w:val="00051FA2"/>
    <w:rsid w:val="00052187"/>
    <w:rsid w:val="000521EA"/>
    <w:rsid w:val="00052549"/>
    <w:rsid w:val="000526A3"/>
    <w:rsid w:val="0005278D"/>
    <w:rsid w:val="00052963"/>
    <w:rsid w:val="00052A19"/>
    <w:rsid w:val="000531F5"/>
    <w:rsid w:val="000532E1"/>
    <w:rsid w:val="000534D8"/>
    <w:rsid w:val="0005365B"/>
    <w:rsid w:val="0005384B"/>
    <w:rsid w:val="00053A8C"/>
    <w:rsid w:val="00053AE8"/>
    <w:rsid w:val="00053CFB"/>
    <w:rsid w:val="00053F02"/>
    <w:rsid w:val="000541BE"/>
    <w:rsid w:val="00054773"/>
    <w:rsid w:val="0005479C"/>
    <w:rsid w:val="000547DA"/>
    <w:rsid w:val="000547FE"/>
    <w:rsid w:val="00054858"/>
    <w:rsid w:val="000549C9"/>
    <w:rsid w:val="00054C2A"/>
    <w:rsid w:val="00054C44"/>
    <w:rsid w:val="00054DA4"/>
    <w:rsid w:val="00054E60"/>
    <w:rsid w:val="00054EBE"/>
    <w:rsid w:val="0005511D"/>
    <w:rsid w:val="000553B8"/>
    <w:rsid w:val="0005553C"/>
    <w:rsid w:val="00055635"/>
    <w:rsid w:val="000557CD"/>
    <w:rsid w:val="0005592B"/>
    <w:rsid w:val="0005594E"/>
    <w:rsid w:val="00055AD5"/>
    <w:rsid w:val="00055CE8"/>
    <w:rsid w:val="00056173"/>
    <w:rsid w:val="00056195"/>
    <w:rsid w:val="00056211"/>
    <w:rsid w:val="00056217"/>
    <w:rsid w:val="00056358"/>
    <w:rsid w:val="000564D7"/>
    <w:rsid w:val="0005666A"/>
    <w:rsid w:val="000566B9"/>
    <w:rsid w:val="0005679D"/>
    <w:rsid w:val="000568F6"/>
    <w:rsid w:val="0005697F"/>
    <w:rsid w:val="00056A15"/>
    <w:rsid w:val="00056C73"/>
    <w:rsid w:val="00056D6E"/>
    <w:rsid w:val="00056E10"/>
    <w:rsid w:val="000571CD"/>
    <w:rsid w:val="000575B9"/>
    <w:rsid w:val="00057716"/>
    <w:rsid w:val="00057D9A"/>
    <w:rsid w:val="0006024A"/>
    <w:rsid w:val="000603AF"/>
    <w:rsid w:val="000609DD"/>
    <w:rsid w:val="00060C0A"/>
    <w:rsid w:val="00060D8E"/>
    <w:rsid w:val="00060E00"/>
    <w:rsid w:val="00060EBE"/>
    <w:rsid w:val="00060F51"/>
    <w:rsid w:val="0006137F"/>
    <w:rsid w:val="000617C1"/>
    <w:rsid w:val="000617F5"/>
    <w:rsid w:val="000617FA"/>
    <w:rsid w:val="00061870"/>
    <w:rsid w:val="00061B83"/>
    <w:rsid w:val="00061B96"/>
    <w:rsid w:val="00061BFC"/>
    <w:rsid w:val="00061ED2"/>
    <w:rsid w:val="00061FF0"/>
    <w:rsid w:val="00062150"/>
    <w:rsid w:val="0006227F"/>
    <w:rsid w:val="00062921"/>
    <w:rsid w:val="00062CE9"/>
    <w:rsid w:val="00062CEA"/>
    <w:rsid w:val="00062DDF"/>
    <w:rsid w:val="00062E2D"/>
    <w:rsid w:val="00062E4A"/>
    <w:rsid w:val="00062FEA"/>
    <w:rsid w:val="00063120"/>
    <w:rsid w:val="0006339A"/>
    <w:rsid w:val="000634B6"/>
    <w:rsid w:val="00063567"/>
    <w:rsid w:val="00063657"/>
    <w:rsid w:val="000636CF"/>
    <w:rsid w:val="00063772"/>
    <w:rsid w:val="0006388D"/>
    <w:rsid w:val="000639AC"/>
    <w:rsid w:val="00063D24"/>
    <w:rsid w:val="0006426B"/>
    <w:rsid w:val="0006434D"/>
    <w:rsid w:val="000644CD"/>
    <w:rsid w:val="000645A8"/>
    <w:rsid w:val="00064931"/>
    <w:rsid w:val="00064B46"/>
    <w:rsid w:val="00064FFC"/>
    <w:rsid w:val="0006527F"/>
    <w:rsid w:val="000653E9"/>
    <w:rsid w:val="00065477"/>
    <w:rsid w:val="00065683"/>
    <w:rsid w:val="0006591E"/>
    <w:rsid w:val="000659C2"/>
    <w:rsid w:val="000659F5"/>
    <w:rsid w:val="00065AA3"/>
    <w:rsid w:val="00065E61"/>
    <w:rsid w:val="00066084"/>
    <w:rsid w:val="000666D0"/>
    <w:rsid w:val="00066B21"/>
    <w:rsid w:val="00066EB3"/>
    <w:rsid w:val="00066F4C"/>
    <w:rsid w:val="00067001"/>
    <w:rsid w:val="00067176"/>
    <w:rsid w:val="000672D6"/>
    <w:rsid w:val="00067359"/>
    <w:rsid w:val="00067487"/>
    <w:rsid w:val="0006763C"/>
    <w:rsid w:val="000676FE"/>
    <w:rsid w:val="000677A6"/>
    <w:rsid w:val="000677BD"/>
    <w:rsid w:val="00067A4C"/>
    <w:rsid w:val="00067DD3"/>
    <w:rsid w:val="00070415"/>
    <w:rsid w:val="000704A4"/>
    <w:rsid w:val="0007076E"/>
    <w:rsid w:val="00070A5F"/>
    <w:rsid w:val="00070CBE"/>
    <w:rsid w:val="00070CC7"/>
    <w:rsid w:val="00070DB7"/>
    <w:rsid w:val="00070ED2"/>
    <w:rsid w:val="0007126B"/>
    <w:rsid w:val="000712A4"/>
    <w:rsid w:val="0007175E"/>
    <w:rsid w:val="00071BCD"/>
    <w:rsid w:val="00071C18"/>
    <w:rsid w:val="00071CB6"/>
    <w:rsid w:val="00071DEF"/>
    <w:rsid w:val="00072215"/>
    <w:rsid w:val="0007223A"/>
    <w:rsid w:val="000722ED"/>
    <w:rsid w:val="00072433"/>
    <w:rsid w:val="000724A4"/>
    <w:rsid w:val="00072BBC"/>
    <w:rsid w:val="00072C4C"/>
    <w:rsid w:val="00072C9E"/>
    <w:rsid w:val="00072CDD"/>
    <w:rsid w:val="00072D93"/>
    <w:rsid w:val="0007301D"/>
    <w:rsid w:val="0007311A"/>
    <w:rsid w:val="00073769"/>
    <w:rsid w:val="0007380C"/>
    <w:rsid w:val="00073E53"/>
    <w:rsid w:val="00073EF0"/>
    <w:rsid w:val="000740AF"/>
    <w:rsid w:val="000743DA"/>
    <w:rsid w:val="000744CD"/>
    <w:rsid w:val="000746FF"/>
    <w:rsid w:val="00074720"/>
    <w:rsid w:val="000747BF"/>
    <w:rsid w:val="0007513C"/>
    <w:rsid w:val="00075279"/>
    <w:rsid w:val="000753B6"/>
    <w:rsid w:val="0007547E"/>
    <w:rsid w:val="000755C6"/>
    <w:rsid w:val="00075739"/>
    <w:rsid w:val="00075788"/>
    <w:rsid w:val="00075816"/>
    <w:rsid w:val="00075878"/>
    <w:rsid w:val="00075B7A"/>
    <w:rsid w:val="00075BE2"/>
    <w:rsid w:val="00075C2F"/>
    <w:rsid w:val="00075D90"/>
    <w:rsid w:val="00075DFC"/>
    <w:rsid w:val="00075EC5"/>
    <w:rsid w:val="000763CF"/>
    <w:rsid w:val="00076680"/>
    <w:rsid w:val="0007674D"/>
    <w:rsid w:val="000768FF"/>
    <w:rsid w:val="00076CA6"/>
    <w:rsid w:val="00076E41"/>
    <w:rsid w:val="00076EC3"/>
    <w:rsid w:val="000774D6"/>
    <w:rsid w:val="000776F8"/>
    <w:rsid w:val="000777E1"/>
    <w:rsid w:val="00077B6B"/>
    <w:rsid w:val="00077C9D"/>
    <w:rsid w:val="00077F95"/>
    <w:rsid w:val="00077FC5"/>
    <w:rsid w:val="00080092"/>
    <w:rsid w:val="00080409"/>
    <w:rsid w:val="00080629"/>
    <w:rsid w:val="0008068C"/>
    <w:rsid w:val="0008073E"/>
    <w:rsid w:val="0008087F"/>
    <w:rsid w:val="000809D2"/>
    <w:rsid w:val="00080AE8"/>
    <w:rsid w:val="00080B82"/>
    <w:rsid w:val="00080FCC"/>
    <w:rsid w:val="000813D4"/>
    <w:rsid w:val="0008142A"/>
    <w:rsid w:val="00081445"/>
    <w:rsid w:val="000814CD"/>
    <w:rsid w:val="00081915"/>
    <w:rsid w:val="00081954"/>
    <w:rsid w:val="00081B6A"/>
    <w:rsid w:val="00081EA8"/>
    <w:rsid w:val="00081FC5"/>
    <w:rsid w:val="000822CE"/>
    <w:rsid w:val="000822F5"/>
    <w:rsid w:val="000823D7"/>
    <w:rsid w:val="000827D0"/>
    <w:rsid w:val="00082855"/>
    <w:rsid w:val="00082DA2"/>
    <w:rsid w:val="00082E11"/>
    <w:rsid w:val="00082F63"/>
    <w:rsid w:val="0008304C"/>
    <w:rsid w:val="000830E0"/>
    <w:rsid w:val="00083316"/>
    <w:rsid w:val="00083436"/>
    <w:rsid w:val="0008346E"/>
    <w:rsid w:val="00083706"/>
    <w:rsid w:val="000838EB"/>
    <w:rsid w:val="000839A3"/>
    <w:rsid w:val="000839B0"/>
    <w:rsid w:val="00083BD2"/>
    <w:rsid w:val="00084178"/>
    <w:rsid w:val="000842A0"/>
    <w:rsid w:val="0008455F"/>
    <w:rsid w:val="00084587"/>
    <w:rsid w:val="000847DF"/>
    <w:rsid w:val="0008497C"/>
    <w:rsid w:val="00084BC1"/>
    <w:rsid w:val="00084EA5"/>
    <w:rsid w:val="00084F5D"/>
    <w:rsid w:val="00084FC0"/>
    <w:rsid w:val="0008514D"/>
    <w:rsid w:val="00085214"/>
    <w:rsid w:val="000852E6"/>
    <w:rsid w:val="000856A4"/>
    <w:rsid w:val="000858E7"/>
    <w:rsid w:val="00085ABC"/>
    <w:rsid w:val="000865BB"/>
    <w:rsid w:val="00086770"/>
    <w:rsid w:val="0008696D"/>
    <w:rsid w:val="00086A6B"/>
    <w:rsid w:val="00086ABE"/>
    <w:rsid w:val="00086D9C"/>
    <w:rsid w:val="00086E15"/>
    <w:rsid w:val="00087199"/>
    <w:rsid w:val="0008732F"/>
    <w:rsid w:val="00087571"/>
    <w:rsid w:val="00087626"/>
    <w:rsid w:val="00087ABC"/>
    <w:rsid w:val="00087BB2"/>
    <w:rsid w:val="00087ECA"/>
    <w:rsid w:val="0009002A"/>
    <w:rsid w:val="0009009C"/>
    <w:rsid w:val="00090141"/>
    <w:rsid w:val="000901C2"/>
    <w:rsid w:val="00090241"/>
    <w:rsid w:val="00090277"/>
    <w:rsid w:val="00090332"/>
    <w:rsid w:val="0009046E"/>
    <w:rsid w:val="00090537"/>
    <w:rsid w:val="0009073A"/>
    <w:rsid w:val="000907AE"/>
    <w:rsid w:val="00090ACF"/>
    <w:rsid w:val="00090E38"/>
    <w:rsid w:val="00090EBA"/>
    <w:rsid w:val="00091362"/>
    <w:rsid w:val="00091418"/>
    <w:rsid w:val="0009141D"/>
    <w:rsid w:val="000914AA"/>
    <w:rsid w:val="0009151F"/>
    <w:rsid w:val="00091583"/>
    <w:rsid w:val="00091592"/>
    <w:rsid w:val="000915D9"/>
    <w:rsid w:val="0009182F"/>
    <w:rsid w:val="00091A9C"/>
    <w:rsid w:val="00091CDB"/>
    <w:rsid w:val="00091D3C"/>
    <w:rsid w:val="000923CF"/>
    <w:rsid w:val="0009298A"/>
    <w:rsid w:val="00092B10"/>
    <w:rsid w:val="00092DFE"/>
    <w:rsid w:val="000931B9"/>
    <w:rsid w:val="000932AB"/>
    <w:rsid w:val="0009334C"/>
    <w:rsid w:val="0009351C"/>
    <w:rsid w:val="0009352D"/>
    <w:rsid w:val="000935B3"/>
    <w:rsid w:val="000937D2"/>
    <w:rsid w:val="00094110"/>
    <w:rsid w:val="000941E6"/>
    <w:rsid w:val="00094303"/>
    <w:rsid w:val="000944E3"/>
    <w:rsid w:val="000948A1"/>
    <w:rsid w:val="00094A65"/>
    <w:rsid w:val="00094B9E"/>
    <w:rsid w:val="00094D65"/>
    <w:rsid w:val="00094E51"/>
    <w:rsid w:val="000950B5"/>
    <w:rsid w:val="000953C9"/>
    <w:rsid w:val="00095548"/>
    <w:rsid w:val="000959E3"/>
    <w:rsid w:val="00095B99"/>
    <w:rsid w:val="00095C41"/>
    <w:rsid w:val="00095D12"/>
    <w:rsid w:val="00095FEB"/>
    <w:rsid w:val="00095FF5"/>
    <w:rsid w:val="00096230"/>
    <w:rsid w:val="0009645E"/>
    <w:rsid w:val="00096754"/>
    <w:rsid w:val="0009681B"/>
    <w:rsid w:val="000968B1"/>
    <w:rsid w:val="000969C7"/>
    <w:rsid w:val="00096A19"/>
    <w:rsid w:val="00096ABE"/>
    <w:rsid w:val="00096BBB"/>
    <w:rsid w:val="00096CE7"/>
    <w:rsid w:val="00097962"/>
    <w:rsid w:val="00097BC6"/>
    <w:rsid w:val="00097BD0"/>
    <w:rsid w:val="00097D7E"/>
    <w:rsid w:val="00097E20"/>
    <w:rsid w:val="00097E35"/>
    <w:rsid w:val="00097EEB"/>
    <w:rsid w:val="000A0437"/>
    <w:rsid w:val="000A0473"/>
    <w:rsid w:val="000A08FB"/>
    <w:rsid w:val="000A0A0F"/>
    <w:rsid w:val="000A0A87"/>
    <w:rsid w:val="000A0B02"/>
    <w:rsid w:val="000A0DD1"/>
    <w:rsid w:val="000A0E6C"/>
    <w:rsid w:val="000A0F18"/>
    <w:rsid w:val="000A0F44"/>
    <w:rsid w:val="000A1195"/>
    <w:rsid w:val="000A11C6"/>
    <w:rsid w:val="000A13C5"/>
    <w:rsid w:val="000A15D4"/>
    <w:rsid w:val="000A1690"/>
    <w:rsid w:val="000A16D9"/>
    <w:rsid w:val="000A17E5"/>
    <w:rsid w:val="000A19AC"/>
    <w:rsid w:val="000A1B3D"/>
    <w:rsid w:val="000A1CB3"/>
    <w:rsid w:val="000A1D7A"/>
    <w:rsid w:val="000A1F9A"/>
    <w:rsid w:val="000A2025"/>
    <w:rsid w:val="000A207C"/>
    <w:rsid w:val="000A20C5"/>
    <w:rsid w:val="000A25C1"/>
    <w:rsid w:val="000A2A76"/>
    <w:rsid w:val="000A2C0D"/>
    <w:rsid w:val="000A2FCE"/>
    <w:rsid w:val="000A2FEB"/>
    <w:rsid w:val="000A302B"/>
    <w:rsid w:val="000A3395"/>
    <w:rsid w:val="000A33F0"/>
    <w:rsid w:val="000A366B"/>
    <w:rsid w:val="000A371A"/>
    <w:rsid w:val="000A3796"/>
    <w:rsid w:val="000A3A61"/>
    <w:rsid w:val="000A3E06"/>
    <w:rsid w:val="000A455A"/>
    <w:rsid w:val="000A4C00"/>
    <w:rsid w:val="000A4D91"/>
    <w:rsid w:val="000A4DB4"/>
    <w:rsid w:val="000A4DD4"/>
    <w:rsid w:val="000A513D"/>
    <w:rsid w:val="000A526D"/>
    <w:rsid w:val="000A528B"/>
    <w:rsid w:val="000A52FC"/>
    <w:rsid w:val="000A55FE"/>
    <w:rsid w:val="000A561C"/>
    <w:rsid w:val="000A5C0C"/>
    <w:rsid w:val="000A5CDB"/>
    <w:rsid w:val="000A5E5C"/>
    <w:rsid w:val="000A5E8B"/>
    <w:rsid w:val="000A5F7D"/>
    <w:rsid w:val="000A60AB"/>
    <w:rsid w:val="000A6228"/>
    <w:rsid w:val="000A62C5"/>
    <w:rsid w:val="000A63E7"/>
    <w:rsid w:val="000A6440"/>
    <w:rsid w:val="000A648B"/>
    <w:rsid w:val="000A6697"/>
    <w:rsid w:val="000A689D"/>
    <w:rsid w:val="000A692B"/>
    <w:rsid w:val="000A6AFA"/>
    <w:rsid w:val="000A6EFA"/>
    <w:rsid w:val="000A7605"/>
    <w:rsid w:val="000A76FF"/>
    <w:rsid w:val="000A795D"/>
    <w:rsid w:val="000A79B8"/>
    <w:rsid w:val="000A7FBF"/>
    <w:rsid w:val="000B0155"/>
    <w:rsid w:val="000B024B"/>
    <w:rsid w:val="000B04AA"/>
    <w:rsid w:val="000B05E8"/>
    <w:rsid w:val="000B06A2"/>
    <w:rsid w:val="000B081F"/>
    <w:rsid w:val="000B08DE"/>
    <w:rsid w:val="000B0B91"/>
    <w:rsid w:val="000B0D53"/>
    <w:rsid w:val="000B0E1D"/>
    <w:rsid w:val="000B0FBA"/>
    <w:rsid w:val="000B1136"/>
    <w:rsid w:val="000B123A"/>
    <w:rsid w:val="000B133F"/>
    <w:rsid w:val="000B1494"/>
    <w:rsid w:val="000B1759"/>
    <w:rsid w:val="000B18E9"/>
    <w:rsid w:val="000B1AAE"/>
    <w:rsid w:val="000B1BCB"/>
    <w:rsid w:val="000B1C0A"/>
    <w:rsid w:val="000B1F5D"/>
    <w:rsid w:val="000B203A"/>
    <w:rsid w:val="000B236D"/>
    <w:rsid w:val="000B2389"/>
    <w:rsid w:val="000B25B6"/>
    <w:rsid w:val="000B272D"/>
    <w:rsid w:val="000B27F1"/>
    <w:rsid w:val="000B2873"/>
    <w:rsid w:val="000B2A90"/>
    <w:rsid w:val="000B2AE7"/>
    <w:rsid w:val="000B2D93"/>
    <w:rsid w:val="000B2E69"/>
    <w:rsid w:val="000B2EB7"/>
    <w:rsid w:val="000B312C"/>
    <w:rsid w:val="000B328F"/>
    <w:rsid w:val="000B352A"/>
    <w:rsid w:val="000B3649"/>
    <w:rsid w:val="000B365B"/>
    <w:rsid w:val="000B369C"/>
    <w:rsid w:val="000B37D8"/>
    <w:rsid w:val="000B38B7"/>
    <w:rsid w:val="000B392D"/>
    <w:rsid w:val="000B3B1B"/>
    <w:rsid w:val="000B3E75"/>
    <w:rsid w:val="000B3E83"/>
    <w:rsid w:val="000B416B"/>
    <w:rsid w:val="000B435E"/>
    <w:rsid w:val="000B44FA"/>
    <w:rsid w:val="000B47B8"/>
    <w:rsid w:val="000B4859"/>
    <w:rsid w:val="000B4965"/>
    <w:rsid w:val="000B4ADE"/>
    <w:rsid w:val="000B4B5C"/>
    <w:rsid w:val="000B51FE"/>
    <w:rsid w:val="000B5296"/>
    <w:rsid w:val="000B56B0"/>
    <w:rsid w:val="000B5709"/>
    <w:rsid w:val="000B576D"/>
    <w:rsid w:val="000B5DFA"/>
    <w:rsid w:val="000B5DFD"/>
    <w:rsid w:val="000B5EA3"/>
    <w:rsid w:val="000B6260"/>
    <w:rsid w:val="000B629B"/>
    <w:rsid w:val="000B6356"/>
    <w:rsid w:val="000B636B"/>
    <w:rsid w:val="000B6422"/>
    <w:rsid w:val="000B6AD2"/>
    <w:rsid w:val="000B6B68"/>
    <w:rsid w:val="000B6C6B"/>
    <w:rsid w:val="000B6D46"/>
    <w:rsid w:val="000B6D54"/>
    <w:rsid w:val="000B6EF7"/>
    <w:rsid w:val="000B7258"/>
    <w:rsid w:val="000B727B"/>
    <w:rsid w:val="000B74EB"/>
    <w:rsid w:val="000B76CD"/>
    <w:rsid w:val="000B78A2"/>
    <w:rsid w:val="000B7A2B"/>
    <w:rsid w:val="000B7A85"/>
    <w:rsid w:val="000B7C54"/>
    <w:rsid w:val="000C003D"/>
    <w:rsid w:val="000C01A7"/>
    <w:rsid w:val="000C02DA"/>
    <w:rsid w:val="000C0329"/>
    <w:rsid w:val="000C0330"/>
    <w:rsid w:val="000C0365"/>
    <w:rsid w:val="000C0396"/>
    <w:rsid w:val="000C049F"/>
    <w:rsid w:val="000C08CA"/>
    <w:rsid w:val="000C0A18"/>
    <w:rsid w:val="000C15EF"/>
    <w:rsid w:val="000C18F3"/>
    <w:rsid w:val="000C1B07"/>
    <w:rsid w:val="000C1BBD"/>
    <w:rsid w:val="000C1BF0"/>
    <w:rsid w:val="000C1CE1"/>
    <w:rsid w:val="000C1D32"/>
    <w:rsid w:val="000C207D"/>
    <w:rsid w:val="000C2319"/>
    <w:rsid w:val="000C2396"/>
    <w:rsid w:val="000C23E8"/>
    <w:rsid w:val="000C241D"/>
    <w:rsid w:val="000C2533"/>
    <w:rsid w:val="000C2541"/>
    <w:rsid w:val="000C2545"/>
    <w:rsid w:val="000C270B"/>
    <w:rsid w:val="000C2867"/>
    <w:rsid w:val="000C2ABA"/>
    <w:rsid w:val="000C2B78"/>
    <w:rsid w:val="000C2BA3"/>
    <w:rsid w:val="000C2BAA"/>
    <w:rsid w:val="000C2DA2"/>
    <w:rsid w:val="000C30C3"/>
    <w:rsid w:val="000C34EC"/>
    <w:rsid w:val="000C3557"/>
    <w:rsid w:val="000C3827"/>
    <w:rsid w:val="000C3B21"/>
    <w:rsid w:val="000C3B97"/>
    <w:rsid w:val="000C3CE1"/>
    <w:rsid w:val="000C3E25"/>
    <w:rsid w:val="000C42CC"/>
    <w:rsid w:val="000C43C8"/>
    <w:rsid w:val="000C462F"/>
    <w:rsid w:val="000C48B8"/>
    <w:rsid w:val="000C4F4F"/>
    <w:rsid w:val="000C54F1"/>
    <w:rsid w:val="000C552B"/>
    <w:rsid w:val="000C5711"/>
    <w:rsid w:val="000C5866"/>
    <w:rsid w:val="000C5887"/>
    <w:rsid w:val="000C58C3"/>
    <w:rsid w:val="000C5C61"/>
    <w:rsid w:val="000C5FE5"/>
    <w:rsid w:val="000C620C"/>
    <w:rsid w:val="000C660A"/>
    <w:rsid w:val="000C679D"/>
    <w:rsid w:val="000C6907"/>
    <w:rsid w:val="000C6B81"/>
    <w:rsid w:val="000C6BB3"/>
    <w:rsid w:val="000C6D79"/>
    <w:rsid w:val="000C6E05"/>
    <w:rsid w:val="000C6F6D"/>
    <w:rsid w:val="000C70D3"/>
    <w:rsid w:val="000C711E"/>
    <w:rsid w:val="000C7427"/>
    <w:rsid w:val="000C7A20"/>
    <w:rsid w:val="000C7A4E"/>
    <w:rsid w:val="000C7B89"/>
    <w:rsid w:val="000C7BF9"/>
    <w:rsid w:val="000C7CA4"/>
    <w:rsid w:val="000C7D62"/>
    <w:rsid w:val="000C7F8B"/>
    <w:rsid w:val="000C7F97"/>
    <w:rsid w:val="000C7FC7"/>
    <w:rsid w:val="000D0128"/>
    <w:rsid w:val="000D013C"/>
    <w:rsid w:val="000D029E"/>
    <w:rsid w:val="000D0345"/>
    <w:rsid w:val="000D0501"/>
    <w:rsid w:val="000D065E"/>
    <w:rsid w:val="000D085A"/>
    <w:rsid w:val="000D0A04"/>
    <w:rsid w:val="000D0AE6"/>
    <w:rsid w:val="000D0B1B"/>
    <w:rsid w:val="000D0C04"/>
    <w:rsid w:val="000D0F16"/>
    <w:rsid w:val="000D0FE0"/>
    <w:rsid w:val="000D13BE"/>
    <w:rsid w:val="000D13E1"/>
    <w:rsid w:val="000D147E"/>
    <w:rsid w:val="000D1596"/>
    <w:rsid w:val="000D1602"/>
    <w:rsid w:val="000D1687"/>
    <w:rsid w:val="000D1A41"/>
    <w:rsid w:val="000D1E67"/>
    <w:rsid w:val="000D1EB1"/>
    <w:rsid w:val="000D202E"/>
    <w:rsid w:val="000D260E"/>
    <w:rsid w:val="000D261F"/>
    <w:rsid w:val="000D26F8"/>
    <w:rsid w:val="000D28DC"/>
    <w:rsid w:val="000D291B"/>
    <w:rsid w:val="000D2C59"/>
    <w:rsid w:val="000D30D1"/>
    <w:rsid w:val="000D3302"/>
    <w:rsid w:val="000D3501"/>
    <w:rsid w:val="000D390B"/>
    <w:rsid w:val="000D3A82"/>
    <w:rsid w:val="000D3B15"/>
    <w:rsid w:val="000D405F"/>
    <w:rsid w:val="000D425F"/>
    <w:rsid w:val="000D43C6"/>
    <w:rsid w:val="000D4501"/>
    <w:rsid w:val="000D450F"/>
    <w:rsid w:val="000D45C5"/>
    <w:rsid w:val="000D46CF"/>
    <w:rsid w:val="000D48D8"/>
    <w:rsid w:val="000D490D"/>
    <w:rsid w:val="000D4BC5"/>
    <w:rsid w:val="000D4F03"/>
    <w:rsid w:val="000D51EB"/>
    <w:rsid w:val="000D560A"/>
    <w:rsid w:val="000D59D5"/>
    <w:rsid w:val="000D5BEB"/>
    <w:rsid w:val="000D5C38"/>
    <w:rsid w:val="000D5CB6"/>
    <w:rsid w:val="000D64F8"/>
    <w:rsid w:val="000D66DB"/>
    <w:rsid w:val="000D6775"/>
    <w:rsid w:val="000D67CA"/>
    <w:rsid w:val="000D6D4D"/>
    <w:rsid w:val="000D6E1B"/>
    <w:rsid w:val="000D6EA1"/>
    <w:rsid w:val="000D7559"/>
    <w:rsid w:val="000D76EF"/>
    <w:rsid w:val="000D7715"/>
    <w:rsid w:val="000D77AD"/>
    <w:rsid w:val="000D7ADD"/>
    <w:rsid w:val="000D7F57"/>
    <w:rsid w:val="000E00E0"/>
    <w:rsid w:val="000E0487"/>
    <w:rsid w:val="000E0539"/>
    <w:rsid w:val="000E0595"/>
    <w:rsid w:val="000E1325"/>
    <w:rsid w:val="000E154D"/>
    <w:rsid w:val="000E1602"/>
    <w:rsid w:val="000E17C1"/>
    <w:rsid w:val="000E1840"/>
    <w:rsid w:val="000E1CE3"/>
    <w:rsid w:val="000E1ED9"/>
    <w:rsid w:val="000E22B1"/>
    <w:rsid w:val="000E23CA"/>
    <w:rsid w:val="000E24E0"/>
    <w:rsid w:val="000E2743"/>
    <w:rsid w:val="000E286D"/>
    <w:rsid w:val="000E29C5"/>
    <w:rsid w:val="000E2BBA"/>
    <w:rsid w:val="000E2C9C"/>
    <w:rsid w:val="000E3059"/>
    <w:rsid w:val="000E333D"/>
    <w:rsid w:val="000E33BF"/>
    <w:rsid w:val="000E356D"/>
    <w:rsid w:val="000E3662"/>
    <w:rsid w:val="000E3A72"/>
    <w:rsid w:val="000E3AE3"/>
    <w:rsid w:val="000E3D2A"/>
    <w:rsid w:val="000E3D91"/>
    <w:rsid w:val="000E3FDB"/>
    <w:rsid w:val="000E4241"/>
    <w:rsid w:val="000E4470"/>
    <w:rsid w:val="000E449F"/>
    <w:rsid w:val="000E44EC"/>
    <w:rsid w:val="000E45BF"/>
    <w:rsid w:val="000E4851"/>
    <w:rsid w:val="000E48B7"/>
    <w:rsid w:val="000E48EC"/>
    <w:rsid w:val="000E4C89"/>
    <w:rsid w:val="000E4E3F"/>
    <w:rsid w:val="000E5021"/>
    <w:rsid w:val="000E5083"/>
    <w:rsid w:val="000E511F"/>
    <w:rsid w:val="000E5149"/>
    <w:rsid w:val="000E5413"/>
    <w:rsid w:val="000E5700"/>
    <w:rsid w:val="000E58F2"/>
    <w:rsid w:val="000E5D1A"/>
    <w:rsid w:val="000E5D72"/>
    <w:rsid w:val="000E5F82"/>
    <w:rsid w:val="000E6189"/>
    <w:rsid w:val="000E6485"/>
    <w:rsid w:val="000E669F"/>
    <w:rsid w:val="000E6754"/>
    <w:rsid w:val="000E67E5"/>
    <w:rsid w:val="000E6D59"/>
    <w:rsid w:val="000E6FDF"/>
    <w:rsid w:val="000E7045"/>
    <w:rsid w:val="000E70D7"/>
    <w:rsid w:val="000E73DB"/>
    <w:rsid w:val="000E7482"/>
    <w:rsid w:val="000E7869"/>
    <w:rsid w:val="000E7AF6"/>
    <w:rsid w:val="000E7C75"/>
    <w:rsid w:val="000E7D59"/>
    <w:rsid w:val="000E7E49"/>
    <w:rsid w:val="000E7F44"/>
    <w:rsid w:val="000F02BD"/>
    <w:rsid w:val="000F037C"/>
    <w:rsid w:val="000F03A3"/>
    <w:rsid w:val="000F03F5"/>
    <w:rsid w:val="000F1021"/>
    <w:rsid w:val="000F10A0"/>
    <w:rsid w:val="000F1324"/>
    <w:rsid w:val="000F143A"/>
    <w:rsid w:val="000F1794"/>
    <w:rsid w:val="000F19FF"/>
    <w:rsid w:val="000F1B01"/>
    <w:rsid w:val="000F1CCB"/>
    <w:rsid w:val="000F213F"/>
    <w:rsid w:val="000F2B48"/>
    <w:rsid w:val="000F2B63"/>
    <w:rsid w:val="000F2CE7"/>
    <w:rsid w:val="000F2E53"/>
    <w:rsid w:val="000F30A8"/>
    <w:rsid w:val="000F3968"/>
    <w:rsid w:val="000F3A38"/>
    <w:rsid w:val="000F3B11"/>
    <w:rsid w:val="000F3E1A"/>
    <w:rsid w:val="000F40AA"/>
    <w:rsid w:val="000F4497"/>
    <w:rsid w:val="000F47B2"/>
    <w:rsid w:val="000F4910"/>
    <w:rsid w:val="000F4D0E"/>
    <w:rsid w:val="000F4D12"/>
    <w:rsid w:val="000F4DC3"/>
    <w:rsid w:val="000F4E91"/>
    <w:rsid w:val="000F5152"/>
    <w:rsid w:val="000F5159"/>
    <w:rsid w:val="000F5358"/>
    <w:rsid w:val="000F540F"/>
    <w:rsid w:val="000F56DA"/>
    <w:rsid w:val="000F5799"/>
    <w:rsid w:val="000F57F1"/>
    <w:rsid w:val="000F5B82"/>
    <w:rsid w:val="000F5BD3"/>
    <w:rsid w:val="000F5C47"/>
    <w:rsid w:val="000F5C84"/>
    <w:rsid w:val="000F5F99"/>
    <w:rsid w:val="000F614E"/>
    <w:rsid w:val="000F6320"/>
    <w:rsid w:val="000F63DD"/>
    <w:rsid w:val="000F6521"/>
    <w:rsid w:val="000F6598"/>
    <w:rsid w:val="000F67D0"/>
    <w:rsid w:val="000F6825"/>
    <w:rsid w:val="000F68D3"/>
    <w:rsid w:val="000F6975"/>
    <w:rsid w:val="000F69D9"/>
    <w:rsid w:val="000F6A39"/>
    <w:rsid w:val="000F6C61"/>
    <w:rsid w:val="000F6FD5"/>
    <w:rsid w:val="000F72F1"/>
    <w:rsid w:val="000F73AD"/>
    <w:rsid w:val="000F7496"/>
    <w:rsid w:val="000F7578"/>
    <w:rsid w:val="000F76D7"/>
    <w:rsid w:val="000F78D2"/>
    <w:rsid w:val="000F796E"/>
    <w:rsid w:val="000F7A83"/>
    <w:rsid w:val="001002C2"/>
    <w:rsid w:val="00100498"/>
    <w:rsid w:val="001005AF"/>
    <w:rsid w:val="001009A5"/>
    <w:rsid w:val="001009FF"/>
    <w:rsid w:val="00100C93"/>
    <w:rsid w:val="00100F7B"/>
    <w:rsid w:val="00101134"/>
    <w:rsid w:val="00101136"/>
    <w:rsid w:val="001018E5"/>
    <w:rsid w:val="00101923"/>
    <w:rsid w:val="00101A0B"/>
    <w:rsid w:val="00101B79"/>
    <w:rsid w:val="00101D48"/>
    <w:rsid w:val="00102249"/>
    <w:rsid w:val="00102568"/>
    <w:rsid w:val="0010258C"/>
    <w:rsid w:val="0010265C"/>
    <w:rsid w:val="0010270B"/>
    <w:rsid w:val="0010278D"/>
    <w:rsid w:val="00102A5A"/>
    <w:rsid w:val="00102A80"/>
    <w:rsid w:val="00102BB2"/>
    <w:rsid w:val="00102C71"/>
    <w:rsid w:val="00102DD7"/>
    <w:rsid w:val="00102EE6"/>
    <w:rsid w:val="0010303C"/>
    <w:rsid w:val="001031C1"/>
    <w:rsid w:val="001032D5"/>
    <w:rsid w:val="00103379"/>
    <w:rsid w:val="0010348B"/>
    <w:rsid w:val="00103669"/>
    <w:rsid w:val="0010367B"/>
    <w:rsid w:val="00103965"/>
    <w:rsid w:val="00103A6B"/>
    <w:rsid w:val="00103A6C"/>
    <w:rsid w:val="00103D9B"/>
    <w:rsid w:val="00103EA9"/>
    <w:rsid w:val="00103F93"/>
    <w:rsid w:val="0010475D"/>
    <w:rsid w:val="0010495F"/>
    <w:rsid w:val="00104BEC"/>
    <w:rsid w:val="00104BF2"/>
    <w:rsid w:val="00104E83"/>
    <w:rsid w:val="00104EAF"/>
    <w:rsid w:val="00104FB2"/>
    <w:rsid w:val="00105009"/>
    <w:rsid w:val="001055C5"/>
    <w:rsid w:val="00105810"/>
    <w:rsid w:val="00105ECA"/>
    <w:rsid w:val="00106036"/>
    <w:rsid w:val="0010604F"/>
    <w:rsid w:val="00106078"/>
    <w:rsid w:val="00106BFF"/>
    <w:rsid w:val="00106D26"/>
    <w:rsid w:val="00106E07"/>
    <w:rsid w:val="00106E2F"/>
    <w:rsid w:val="00106F38"/>
    <w:rsid w:val="00106F93"/>
    <w:rsid w:val="001072B2"/>
    <w:rsid w:val="00107313"/>
    <w:rsid w:val="0010736C"/>
    <w:rsid w:val="00107435"/>
    <w:rsid w:val="001079FF"/>
    <w:rsid w:val="00107A4F"/>
    <w:rsid w:val="00107AA2"/>
    <w:rsid w:val="00107C75"/>
    <w:rsid w:val="00107D06"/>
    <w:rsid w:val="00107D39"/>
    <w:rsid w:val="00107DDF"/>
    <w:rsid w:val="0011007F"/>
    <w:rsid w:val="00110198"/>
    <w:rsid w:val="001102C0"/>
    <w:rsid w:val="001102E2"/>
    <w:rsid w:val="00110759"/>
    <w:rsid w:val="0011088D"/>
    <w:rsid w:val="00110CC4"/>
    <w:rsid w:val="00110DFD"/>
    <w:rsid w:val="00110F33"/>
    <w:rsid w:val="00111063"/>
    <w:rsid w:val="001110AE"/>
    <w:rsid w:val="00111447"/>
    <w:rsid w:val="0011146B"/>
    <w:rsid w:val="00111751"/>
    <w:rsid w:val="001117B0"/>
    <w:rsid w:val="00111A80"/>
    <w:rsid w:val="00111B7A"/>
    <w:rsid w:val="00111F49"/>
    <w:rsid w:val="00111F61"/>
    <w:rsid w:val="00111F9E"/>
    <w:rsid w:val="0011200C"/>
    <w:rsid w:val="00112052"/>
    <w:rsid w:val="001120B4"/>
    <w:rsid w:val="0011253F"/>
    <w:rsid w:val="00112541"/>
    <w:rsid w:val="001125DF"/>
    <w:rsid w:val="0011270A"/>
    <w:rsid w:val="001127DA"/>
    <w:rsid w:val="00112DFE"/>
    <w:rsid w:val="00112E0B"/>
    <w:rsid w:val="0011325D"/>
    <w:rsid w:val="0011345F"/>
    <w:rsid w:val="00113675"/>
    <w:rsid w:val="00113858"/>
    <w:rsid w:val="0011390E"/>
    <w:rsid w:val="00113943"/>
    <w:rsid w:val="00113B86"/>
    <w:rsid w:val="001141A7"/>
    <w:rsid w:val="0011442E"/>
    <w:rsid w:val="001144F7"/>
    <w:rsid w:val="001146A0"/>
    <w:rsid w:val="001147A3"/>
    <w:rsid w:val="001147C1"/>
    <w:rsid w:val="00114832"/>
    <w:rsid w:val="001148AB"/>
    <w:rsid w:val="0011494D"/>
    <w:rsid w:val="00114CC7"/>
    <w:rsid w:val="00114DB7"/>
    <w:rsid w:val="00114E08"/>
    <w:rsid w:val="00114F95"/>
    <w:rsid w:val="00114FDF"/>
    <w:rsid w:val="00115096"/>
    <w:rsid w:val="00115538"/>
    <w:rsid w:val="001157EA"/>
    <w:rsid w:val="001159AC"/>
    <w:rsid w:val="00115BB3"/>
    <w:rsid w:val="00115E58"/>
    <w:rsid w:val="00115E83"/>
    <w:rsid w:val="0011622F"/>
    <w:rsid w:val="00116759"/>
    <w:rsid w:val="00116D88"/>
    <w:rsid w:val="00116DAF"/>
    <w:rsid w:val="00116DE2"/>
    <w:rsid w:val="0011721D"/>
    <w:rsid w:val="001173EF"/>
    <w:rsid w:val="00117710"/>
    <w:rsid w:val="00117751"/>
    <w:rsid w:val="00117A50"/>
    <w:rsid w:val="00117CC8"/>
    <w:rsid w:val="00117F4B"/>
    <w:rsid w:val="00120091"/>
    <w:rsid w:val="00120580"/>
    <w:rsid w:val="00120606"/>
    <w:rsid w:val="001207DD"/>
    <w:rsid w:val="00121896"/>
    <w:rsid w:val="001218C5"/>
    <w:rsid w:val="00121EA5"/>
    <w:rsid w:val="0012220D"/>
    <w:rsid w:val="00122344"/>
    <w:rsid w:val="00122A27"/>
    <w:rsid w:val="00122A69"/>
    <w:rsid w:val="00122AC1"/>
    <w:rsid w:val="00122DC9"/>
    <w:rsid w:val="00122EE2"/>
    <w:rsid w:val="001231A4"/>
    <w:rsid w:val="001232F3"/>
    <w:rsid w:val="00123302"/>
    <w:rsid w:val="001235C7"/>
    <w:rsid w:val="001236ED"/>
    <w:rsid w:val="00123829"/>
    <w:rsid w:val="00123EEE"/>
    <w:rsid w:val="00123F09"/>
    <w:rsid w:val="00124038"/>
    <w:rsid w:val="001244EE"/>
    <w:rsid w:val="001245C8"/>
    <w:rsid w:val="001249A9"/>
    <w:rsid w:val="00124BDD"/>
    <w:rsid w:val="00124F02"/>
    <w:rsid w:val="00124F40"/>
    <w:rsid w:val="00124FA7"/>
    <w:rsid w:val="00125627"/>
    <w:rsid w:val="00125660"/>
    <w:rsid w:val="00125B93"/>
    <w:rsid w:val="00125C84"/>
    <w:rsid w:val="00125D0E"/>
    <w:rsid w:val="00125DE6"/>
    <w:rsid w:val="0012619D"/>
    <w:rsid w:val="00126225"/>
    <w:rsid w:val="001264DD"/>
    <w:rsid w:val="001266F8"/>
    <w:rsid w:val="001267A3"/>
    <w:rsid w:val="00126A43"/>
    <w:rsid w:val="00126BAD"/>
    <w:rsid w:val="00126D48"/>
    <w:rsid w:val="00126D62"/>
    <w:rsid w:val="00126DBE"/>
    <w:rsid w:val="00126FA7"/>
    <w:rsid w:val="00127021"/>
    <w:rsid w:val="001271FC"/>
    <w:rsid w:val="0012723A"/>
    <w:rsid w:val="00127367"/>
    <w:rsid w:val="001274F6"/>
    <w:rsid w:val="0012753E"/>
    <w:rsid w:val="001277FD"/>
    <w:rsid w:val="0012781A"/>
    <w:rsid w:val="001278BE"/>
    <w:rsid w:val="001279BF"/>
    <w:rsid w:val="00127A87"/>
    <w:rsid w:val="00127D5C"/>
    <w:rsid w:val="001302EF"/>
    <w:rsid w:val="001307D8"/>
    <w:rsid w:val="00130839"/>
    <w:rsid w:val="0013083A"/>
    <w:rsid w:val="001308F6"/>
    <w:rsid w:val="00130BEB"/>
    <w:rsid w:val="00130D4A"/>
    <w:rsid w:val="001310C8"/>
    <w:rsid w:val="001311AB"/>
    <w:rsid w:val="00131244"/>
    <w:rsid w:val="00131433"/>
    <w:rsid w:val="00131603"/>
    <w:rsid w:val="001316FD"/>
    <w:rsid w:val="001319BD"/>
    <w:rsid w:val="00131A4C"/>
    <w:rsid w:val="0013202C"/>
    <w:rsid w:val="0013214E"/>
    <w:rsid w:val="00132193"/>
    <w:rsid w:val="00132220"/>
    <w:rsid w:val="001323AC"/>
    <w:rsid w:val="00132483"/>
    <w:rsid w:val="001324F3"/>
    <w:rsid w:val="00132664"/>
    <w:rsid w:val="00132945"/>
    <w:rsid w:val="00132989"/>
    <w:rsid w:val="001329F6"/>
    <w:rsid w:val="00132A3B"/>
    <w:rsid w:val="00132AD3"/>
    <w:rsid w:val="00132C80"/>
    <w:rsid w:val="00132DBA"/>
    <w:rsid w:val="00132E42"/>
    <w:rsid w:val="001332B8"/>
    <w:rsid w:val="0013335C"/>
    <w:rsid w:val="001333DE"/>
    <w:rsid w:val="0013340F"/>
    <w:rsid w:val="00133A00"/>
    <w:rsid w:val="00133AA0"/>
    <w:rsid w:val="00133E57"/>
    <w:rsid w:val="0013406E"/>
    <w:rsid w:val="001340F8"/>
    <w:rsid w:val="00134218"/>
    <w:rsid w:val="001342BF"/>
    <w:rsid w:val="00134498"/>
    <w:rsid w:val="00134A58"/>
    <w:rsid w:val="00134A8C"/>
    <w:rsid w:val="00134F51"/>
    <w:rsid w:val="00135339"/>
    <w:rsid w:val="00135391"/>
    <w:rsid w:val="001353C1"/>
    <w:rsid w:val="001359BA"/>
    <w:rsid w:val="00135BCE"/>
    <w:rsid w:val="00135C5C"/>
    <w:rsid w:val="00135CCB"/>
    <w:rsid w:val="00135D33"/>
    <w:rsid w:val="00135D36"/>
    <w:rsid w:val="001360CD"/>
    <w:rsid w:val="001362C0"/>
    <w:rsid w:val="001363CC"/>
    <w:rsid w:val="00136526"/>
    <w:rsid w:val="001367F5"/>
    <w:rsid w:val="0013693F"/>
    <w:rsid w:val="001369E1"/>
    <w:rsid w:val="00136D28"/>
    <w:rsid w:val="00137064"/>
    <w:rsid w:val="0013714C"/>
    <w:rsid w:val="00137458"/>
    <w:rsid w:val="0013771D"/>
    <w:rsid w:val="00137B6F"/>
    <w:rsid w:val="00137DA6"/>
    <w:rsid w:val="00137E91"/>
    <w:rsid w:val="001402D1"/>
    <w:rsid w:val="00140349"/>
    <w:rsid w:val="0014046F"/>
    <w:rsid w:val="001405C6"/>
    <w:rsid w:val="001406BF"/>
    <w:rsid w:val="00140A0C"/>
    <w:rsid w:val="00140C08"/>
    <w:rsid w:val="00140C23"/>
    <w:rsid w:val="00141013"/>
    <w:rsid w:val="001411C7"/>
    <w:rsid w:val="001412AF"/>
    <w:rsid w:val="001413A3"/>
    <w:rsid w:val="001414B2"/>
    <w:rsid w:val="00141541"/>
    <w:rsid w:val="001419E7"/>
    <w:rsid w:val="00141A52"/>
    <w:rsid w:val="00141BCD"/>
    <w:rsid w:val="00141D7E"/>
    <w:rsid w:val="00141FEE"/>
    <w:rsid w:val="00142082"/>
    <w:rsid w:val="00142399"/>
    <w:rsid w:val="00142AFC"/>
    <w:rsid w:val="00142FD9"/>
    <w:rsid w:val="0014306C"/>
    <w:rsid w:val="00143212"/>
    <w:rsid w:val="0014321F"/>
    <w:rsid w:val="001435A0"/>
    <w:rsid w:val="001435D3"/>
    <w:rsid w:val="001435EF"/>
    <w:rsid w:val="001437E0"/>
    <w:rsid w:val="00143AF3"/>
    <w:rsid w:val="00143B3D"/>
    <w:rsid w:val="00143CB1"/>
    <w:rsid w:val="00143D4C"/>
    <w:rsid w:val="00143FB1"/>
    <w:rsid w:val="0014409C"/>
    <w:rsid w:val="001442CE"/>
    <w:rsid w:val="001444BA"/>
    <w:rsid w:val="00144545"/>
    <w:rsid w:val="00144948"/>
    <w:rsid w:val="00144D02"/>
    <w:rsid w:val="00144D58"/>
    <w:rsid w:val="00144DD2"/>
    <w:rsid w:val="00144E7F"/>
    <w:rsid w:val="001451C9"/>
    <w:rsid w:val="00145516"/>
    <w:rsid w:val="001455FD"/>
    <w:rsid w:val="00145A93"/>
    <w:rsid w:val="00145BFB"/>
    <w:rsid w:val="001467B2"/>
    <w:rsid w:val="00146910"/>
    <w:rsid w:val="001469E5"/>
    <w:rsid w:val="00146A04"/>
    <w:rsid w:val="001473E6"/>
    <w:rsid w:val="001477D5"/>
    <w:rsid w:val="00147A6B"/>
    <w:rsid w:val="00147DC1"/>
    <w:rsid w:val="00150239"/>
    <w:rsid w:val="0015025E"/>
    <w:rsid w:val="0015054C"/>
    <w:rsid w:val="00150687"/>
    <w:rsid w:val="001507B0"/>
    <w:rsid w:val="00150B22"/>
    <w:rsid w:val="00150D06"/>
    <w:rsid w:val="00150D92"/>
    <w:rsid w:val="00150D97"/>
    <w:rsid w:val="00150E50"/>
    <w:rsid w:val="00150FB2"/>
    <w:rsid w:val="00151896"/>
    <w:rsid w:val="00151A26"/>
    <w:rsid w:val="00151AD3"/>
    <w:rsid w:val="00151B53"/>
    <w:rsid w:val="00151D48"/>
    <w:rsid w:val="00151D9C"/>
    <w:rsid w:val="00151E77"/>
    <w:rsid w:val="00151EA2"/>
    <w:rsid w:val="00152294"/>
    <w:rsid w:val="00152475"/>
    <w:rsid w:val="00152499"/>
    <w:rsid w:val="0015251E"/>
    <w:rsid w:val="001527B8"/>
    <w:rsid w:val="001527E8"/>
    <w:rsid w:val="00152908"/>
    <w:rsid w:val="00152B5D"/>
    <w:rsid w:val="00153504"/>
    <w:rsid w:val="001535E9"/>
    <w:rsid w:val="0015378B"/>
    <w:rsid w:val="00153A93"/>
    <w:rsid w:val="00153ABB"/>
    <w:rsid w:val="00153BD3"/>
    <w:rsid w:val="00153EA5"/>
    <w:rsid w:val="00153ED9"/>
    <w:rsid w:val="00153EE4"/>
    <w:rsid w:val="00153FC0"/>
    <w:rsid w:val="00154058"/>
    <w:rsid w:val="001542C7"/>
    <w:rsid w:val="00154394"/>
    <w:rsid w:val="001545CE"/>
    <w:rsid w:val="001546C6"/>
    <w:rsid w:val="00154701"/>
    <w:rsid w:val="00154BAB"/>
    <w:rsid w:val="00154EF1"/>
    <w:rsid w:val="00154F07"/>
    <w:rsid w:val="00154F82"/>
    <w:rsid w:val="00154F90"/>
    <w:rsid w:val="00154F9C"/>
    <w:rsid w:val="00155125"/>
    <w:rsid w:val="001554A5"/>
    <w:rsid w:val="00155596"/>
    <w:rsid w:val="0015568D"/>
    <w:rsid w:val="00155C15"/>
    <w:rsid w:val="00155D37"/>
    <w:rsid w:val="00155E87"/>
    <w:rsid w:val="00155F77"/>
    <w:rsid w:val="00155F7B"/>
    <w:rsid w:val="00156078"/>
    <w:rsid w:val="001560C6"/>
    <w:rsid w:val="0015614C"/>
    <w:rsid w:val="001561C5"/>
    <w:rsid w:val="001562BB"/>
    <w:rsid w:val="0015640B"/>
    <w:rsid w:val="001565E2"/>
    <w:rsid w:val="00156934"/>
    <w:rsid w:val="00156C07"/>
    <w:rsid w:val="00156F09"/>
    <w:rsid w:val="00156F26"/>
    <w:rsid w:val="00157017"/>
    <w:rsid w:val="001572C3"/>
    <w:rsid w:val="0015754C"/>
    <w:rsid w:val="0015766B"/>
    <w:rsid w:val="00157CBC"/>
    <w:rsid w:val="00157EA4"/>
    <w:rsid w:val="0016009B"/>
    <w:rsid w:val="0016034D"/>
    <w:rsid w:val="0016046F"/>
    <w:rsid w:val="0016052F"/>
    <w:rsid w:val="001606B6"/>
    <w:rsid w:val="0016072A"/>
    <w:rsid w:val="001607D3"/>
    <w:rsid w:val="00160AEA"/>
    <w:rsid w:val="00160B30"/>
    <w:rsid w:val="00160CFE"/>
    <w:rsid w:val="00160D3C"/>
    <w:rsid w:val="001610AE"/>
    <w:rsid w:val="00161327"/>
    <w:rsid w:val="00161430"/>
    <w:rsid w:val="001615ED"/>
    <w:rsid w:val="0016160D"/>
    <w:rsid w:val="00161642"/>
    <w:rsid w:val="0016169C"/>
    <w:rsid w:val="00161866"/>
    <w:rsid w:val="0016187C"/>
    <w:rsid w:val="00161902"/>
    <w:rsid w:val="00161C8F"/>
    <w:rsid w:val="00161E0D"/>
    <w:rsid w:val="00161E1B"/>
    <w:rsid w:val="001621E0"/>
    <w:rsid w:val="00162298"/>
    <w:rsid w:val="001626B7"/>
    <w:rsid w:val="0016279C"/>
    <w:rsid w:val="001627AC"/>
    <w:rsid w:val="00162815"/>
    <w:rsid w:val="00162AF5"/>
    <w:rsid w:val="00162EE0"/>
    <w:rsid w:val="00163222"/>
    <w:rsid w:val="00163259"/>
    <w:rsid w:val="0016328C"/>
    <w:rsid w:val="00163441"/>
    <w:rsid w:val="001634A4"/>
    <w:rsid w:val="00163555"/>
    <w:rsid w:val="0016369E"/>
    <w:rsid w:val="001637EF"/>
    <w:rsid w:val="00163839"/>
    <w:rsid w:val="001638CC"/>
    <w:rsid w:val="00163BB2"/>
    <w:rsid w:val="00164003"/>
    <w:rsid w:val="0016410E"/>
    <w:rsid w:val="00164176"/>
    <w:rsid w:val="001641A6"/>
    <w:rsid w:val="0016454C"/>
    <w:rsid w:val="00164790"/>
    <w:rsid w:val="001648AD"/>
    <w:rsid w:val="001648E7"/>
    <w:rsid w:val="00164A85"/>
    <w:rsid w:val="00164BC4"/>
    <w:rsid w:val="00164C66"/>
    <w:rsid w:val="00164D2B"/>
    <w:rsid w:val="00164F39"/>
    <w:rsid w:val="001651B2"/>
    <w:rsid w:val="00165313"/>
    <w:rsid w:val="00165876"/>
    <w:rsid w:val="0016589B"/>
    <w:rsid w:val="001659A2"/>
    <w:rsid w:val="001659B8"/>
    <w:rsid w:val="00165BCE"/>
    <w:rsid w:val="0016607B"/>
    <w:rsid w:val="00166081"/>
    <w:rsid w:val="00166090"/>
    <w:rsid w:val="001660B4"/>
    <w:rsid w:val="001663B0"/>
    <w:rsid w:val="001663F6"/>
    <w:rsid w:val="00166666"/>
    <w:rsid w:val="00166B48"/>
    <w:rsid w:val="0016708D"/>
    <w:rsid w:val="00167374"/>
    <w:rsid w:val="0016739C"/>
    <w:rsid w:val="00167429"/>
    <w:rsid w:val="001676A3"/>
    <w:rsid w:val="00167845"/>
    <w:rsid w:val="00167870"/>
    <w:rsid w:val="00167C35"/>
    <w:rsid w:val="00167CBE"/>
    <w:rsid w:val="00167E84"/>
    <w:rsid w:val="00170108"/>
    <w:rsid w:val="0017041F"/>
    <w:rsid w:val="00170654"/>
    <w:rsid w:val="001706E6"/>
    <w:rsid w:val="00170DEA"/>
    <w:rsid w:val="00171260"/>
    <w:rsid w:val="001712E9"/>
    <w:rsid w:val="001715A6"/>
    <w:rsid w:val="00171684"/>
    <w:rsid w:val="00171986"/>
    <w:rsid w:val="00171AE5"/>
    <w:rsid w:val="00172082"/>
    <w:rsid w:val="001720C6"/>
    <w:rsid w:val="001720F0"/>
    <w:rsid w:val="001721CC"/>
    <w:rsid w:val="0017274E"/>
    <w:rsid w:val="00172855"/>
    <w:rsid w:val="00172D46"/>
    <w:rsid w:val="00172DDC"/>
    <w:rsid w:val="00172FC7"/>
    <w:rsid w:val="0017328C"/>
    <w:rsid w:val="001732C8"/>
    <w:rsid w:val="00173597"/>
    <w:rsid w:val="001736A3"/>
    <w:rsid w:val="00173710"/>
    <w:rsid w:val="00173768"/>
    <w:rsid w:val="00173950"/>
    <w:rsid w:val="00173C27"/>
    <w:rsid w:val="00174259"/>
    <w:rsid w:val="001742C1"/>
    <w:rsid w:val="00174B94"/>
    <w:rsid w:val="0017513B"/>
    <w:rsid w:val="00175436"/>
    <w:rsid w:val="001755F2"/>
    <w:rsid w:val="001756C0"/>
    <w:rsid w:val="0017572C"/>
    <w:rsid w:val="00175A4B"/>
    <w:rsid w:val="00175AE5"/>
    <w:rsid w:val="00175C03"/>
    <w:rsid w:val="00175EF0"/>
    <w:rsid w:val="001760C1"/>
    <w:rsid w:val="0017644F"/>
    <w:rsid w:val="0017652F"/>
    <w:rsid w:val="001766FC"/>
    <w:rsid w:val="00176754"/>
    <w:rsid w:val="00176953"/>
    <w:rsid w:val="00176B32"/>
    <w:rsid w:val="00176FC0"/>
    <w:rsid w:val="001770AF"/>
    <w:rsid w:val="001771AD"/>
    <w:rsid w:val="0017745C"/>
    <w:rsid w:val="00177666"/>
    <w:rsid w:val="0017794A"/>
    <w:rsid w:val="00177A22"/>
    <w:rsid w:val="00177C1D"/>
    <w:rsid w:val="00177CA7"/>
    <w:rsid w:val="00177DB2"/>
    <w:rsid w:val="00180044"/>
    <w:rsid w:val="001801EE"/>
    <w:rsid w:val="001804F6"/>
    <w:rsid w:val="00180504"/>
    <w:rsid w:val="001806DF"/>
    <w:rsid w:val="0018082E"/>
    <w:rsid w:val="00180A67"/>
    <w:rsid w:val="00180B98"/>
    <w:rsid w:val="00180C11"/>
    <w:rsid w:val="00181136"/>
    <w:rsid w:val="00181378"/>
    <w:rsid w:val="001814B0"/>
    <w:rsid w:val="00181906"/>
    <w:rsid w:val="00181E26"/>
    <w:rsid w:val="0018202E"/>
    <w:rsid w:val="0018276D"/>
    <w:rsid w:val="001828F4"/>
    <w:rsid w:val="00182A74"/>
    <w:rsid w:val="00182DCB"/>
    <w:rsid w:val="0018307B"/>
    <w:rsid w:val="00183274"/>
    <w:rsid w:val="0018353C"/>
    <w:rsid w:val="00183613"/>
    <w:rsid w:val="00183CAB"/>
    <w:rsid w:val="00183CB1"/>
    <w:rsid w:val="00184042"/>
    <w:rsid w:val="00184299"/>
    <w:rsid w:val="00184639"/>
    <w:rsid w:val="0018473F"/>
    <w:rsid w:val="00184936"/>
    <w:rsid w:val="00184B1E"/>
    <w:rsid w:val="00184BA5"/>
    <w:rsid w:val="00184CF5"/>
    <w:rsid w:val="00184E32"/>
    <w:rsid w:val="00184EE4"/>
    <w:rsid w:val="00184F79"/>
    <w:rsid w:val="001853DB"/>
    <w:rsid w:val="00185433"/>
    <w:rsid w:val="00185534"/>
    <w:rsid w:val="00185B19"/>
    <w:rsid w:val="00185C6E"/>
    <w:rsid w:val="00185D1C"/>
    <w:rsid w:val="0018636F"/>
    <w:rsid w:val="001866B5"/>
    <w:rsid w:val="00186750"/>
    <w:rsid w:val="00186E1A"/>
    <w:rsid w:val="00186E7B"/>
    <w:rsid w:val="001872AA"/>
    <w:rsid w:val="00187402"/>
    <w:rsid w:val="00187477"/>
    <w:rsid w:val="001875AB"/>
    <w:rsid w:val="001876CE"/>
    <w:rsid w:val="001878F0"/>
    <w:rsid w:val="001879A1"/>
    <w:rsid w:val="00187A25"/>
    <w:rsid w:val="00187B5B"/>
    <w:rsid w:val="00187BC9"/>
    <w:rsid w:val="00187DCA"/>
    <w:rsid w:val="00187DF4"/>
    <w:rsid w:val="00187E27"/>
    <w:rsid w:val="00190165"/>
    <w:rsid w:val="0019066A"/>
    <w:rsid w:val="00190722"/>
    <w:rsid w:val="001908F3"/>
    <w:rsid w:val="00190C1F"/>
    <w:rsid w:val="00190EBD"/>
    <w:rsid w:val="001913E9"/>
    <w:rsid w:val="001915BE"/>
    <w:rsid w:val="00191717"/>
    <w:rsid w:val="0019178C"/>
    <w:rsid w:val="00191904"/>
    <w:rsid w:val="0019205F"/>
    <w:rsid w:val="001924B1"/>
    <w:rsid w:val="001925ED"/>
    <w:rsid w:val="00192B16"/>
    <w:rsid w:val="00192CBF"/>
    <w:rsid w:val="00192D67"/>
    <w:rsid w:val="00192FF1"/>
    <w:rsid w:val="00193050"/>
    <w:rsid w:val="00193161"/>
    <w:rsid w:val="001934BC"/>
    <w:rsid w:val="001934BE"/>
    <w:rsid w:val="00193667"/>
    <w:rsid w:val="00193AD9"/>
    <w:rsid w:val="00193AFD"/>
    <w:rsid w:val="00193D7F"/>
    <w:rsid w:val="00193E10"/>
    <w:rsid w:val="00193F77"/>
    <w:rsid w:val="00193F99"/>
    <w:rsid w:val="0019421E"/>
    <w:rsid w:val="00194257"/>
    <w:rsid w:val="00194443"/>
    <w:rsid w:val="00194480"/>
    <w:rsid w:val="001944A7"/>
    <w:rsid w:val="001948B6"/>
    <w:rsid w:val="0019492C"/>
    <w:rsid w:val="00194C47"/>
    <w:rsid w:val="00195016"/>
    <w:rsid w:val="0019522F"/>
    <w:rsid w:val="00195786"/>
    <w:rsid w:val="001957B0"/>
    <w:rsid w:val="00195836"/>
    <w:rsid w:val="001958A3"/>
    <w:rsid w:val="00195DAF"/>
    <w:rsid w:val="00196117"/>
    <w:rsid w:val="00196328"/>
    <w:rsid w:val="00196487"/>
    <w:rsid w:val="00196674"/>
    <w:rsid w:val="00196942"/>
    <w:rsid w:val="00196EAC"/>
    <w:rsid w:val="00196FEC"/>
    <w:rsid w:val="00197061"/>
    <w:rsid w:val="0019722C"/>
    <w:rsid w:val="00197871"/>
    <w:rsid w:val="0019787C"/>
    <w:rsid w:val="00197991"/>
    <w:rsid w:val="00197C6A"/>
    <w:rsid w:val="00197D57"/>
    <w:rsid w:val="001A036B"/>
    <w:rsid w:val="001A05AC"/>
    <w:rsid w:val="001A0904"/>
    <w:rsid w:val="001A0A92"/>
    <w:rsid w:val="001A0FBC"/>
    <w:rsid w:val="001A123F"/>
    <w:rsid w:val="001A1294"/>
    <w:rsid w:val="001A15E3"/>
    <w:rsid w:val="001A1986"/>
    <w:rsid w:val="001A1AB8"/>
    <w:rsid w:val="001A1B0B"/>
    <w:rsid w:val="001A1C42"/>
    <w:rsid w:val="001A212B"/>
    <w:rsid w:val="001A2865"/>
    <w:rsid w:val="001A2872"/>
    <w:rsid w:val="001A2E11"/>
    <w:rsid w:val="001A2E78"/>
    <w:rsid w:val="001A2F8D"/>
    <w:rsid w:val="001A30E7"/>
    <w:rsid w:val="001A338E"/>
    <w:rsid w:val="001A37ED"/>
    <w:rsid w:val="001A384B"/>
    <w:rsid w:val="001A38A8"/>
    <w:rsid w:val="001A3C17"/>
    <w:rsid w:val="001A3DFA"/>
    <w:rsid w:val="001A3F20"/>
    <w:rsid w:val="001A4392"/>
    <w:rsid w:val="001A43E8"/>
    <w:rsid w:val="001A46B9"/>
    <w:rsid w:val="001A47A0"/>
    <w:rsid w:val="001A4821"/>
    <w:rsid w:val="001A4834"/>
    <w:rsid w:val="001A4942"/>
    <w:rsid w:val="001A49AE"/>
    <w:rsid w:val="001A4B4C"/>
    <w:rsid w:val="001A4CB2"/>
    <w:rsid w:val="001A4E6F"/>
    <w:rsid w:val="001A5177"/>
    <w:rsid w:val="001A5493"/>
    <w:rsid w:val="001A582B"/>
    <w:rsid w:val="001A5909"/>
    <w:rsid w:val="001A5966"/>
    <w:rsid w:val="001A5AE4"/>
    <w:rsid w:val="001A5C9C"/>
    <w:rsid w:val="001A5E1C"/>
    <w:rsid w:val="001A5E2C"/>
    <w:rsid w:val="001A5F1B"/>
    <w:rsid w:val="001A5F8B"/>
    <w:rsid w:val="001A6097"/>
    <w:rsid w:val="001A6957"/>
    <w:rsid w:val="001A69AD"/>
    <w:rsid w:val="001A6B7D"/>
    <w:rsid w:val="001A6C3A"/>
    <w:rsid w:val="001A6F28"/>
    <w:rsid w:val="001A71F5"/>
    <w:rsid w:val="001A727C"/>
    <w:rsid w:val="001A75F9"/>
    <w:rsid w:val="001A75FD"/>
    <w:rsid w:val="001A7AD9"/>
    <w:rsid w:val="001A7B0C"/>
    <w:rsid w:val="001A7D62"/>
    <w:rsid w:val="001A7E1A"/>
    <w:rsid w:val="001B0004"/>
    <w:rsid w:val="001B008F"/>
    <w:rsid w:val="001B033B"/>
    <w:rsid w:val="001B04A3"/>
    <w:rsid w:val="001B07EB"/>
    <w:rsid w:val="001B0BD9"/>
    <w:rsid w:val="001B0C3F"/>
    <w:rsid w:val="001B0CC2"/>
    <w:rsid w:val="001B0D11"/>
    <w:rsid w:val="001B0F77"/>
    <w:rsid w:val="001B10CA"/>
    <w:rsid w:val="001B170C"/>
    <w:rsid w:val="001B1816"/>
    <w:rsid w:val="001B18D3"/>
    <w:rsid w:val="001B1C22"/>
    <w:rsid w:val="001B2001"/>
    <w:rsid w:val="001B231A"/>
    <w:rsid w:val="001B250C"/>
    <w:rsid w:val="001B2BAF"/>
    <w:rsid w:val="001B2DFD"/>
    <w:rsid w:val="001B30B3"/>
    <w:rsid w:val="001B31C8"/>
    <w:rsid w:val="001B3290"/>
    <w:rsid w:val="001B3360"/>
    <w:rsid w:val="001B34C6"/>
    <w:rsid w:val="001B35EA"/>
    <w:rsid w:val="001B3620"/>
    <w:rsid w:val="001B3856"/>
    <w:rsid w:val="001B38BB"/>
    <w:rsid w:val="001B3971"/>
    <w:rsid w:val="001B41F8"/>
    <w:rsid w:val="001B448D"/>
    <w:rsid w:val="001B449D"/>
    <w:rsid w:val="001B4892"/>
    <w:rsid w:val="001B49B6"/>
    <w:rsid w:val="001B4B17"/>
    <w:rsid w:val="001B4BC0"/>
    <w:rsid w:val="001B4C94"/>
    <w:rsid w:val="001B4D9E"/>
    <w:rsid w:val="001B4E25"/>
    <w:rsid w:val="001B4E4D"/>
    <w:rsid w:val="001B529A"/>
    <w:rsid w:val="001B53C9"/>
    <w:rsid w:val="001B5527"/>
    <w:rsid w:val="001B556C"/>
    <w:rsid w:val="001B55AD"/>
    <w:rsid w:val="001B5801"/>
    <w:rsid w:val="001B59BA"/>
    <w:rsid w:val="001B59D1"/>
    <w:rsid w:val="001B5E77"/>
    <w:rsid w:val="001B6366"/>
    <w:rsid w:val="001B636D"/>
    <w:rsid w:val="001B63D1"/>
    <w:rsid w:val="001B661E"/>
    <w:rsid w:val="001B6C11"/>
    <w:rsid w:val="001B6D13"/>
    <w:rsid w:val="001B6DBB"/>
    <w:rsid w:val="001B71CC"/>
    <w:rsid w:val="001B72DD"/>
    <w:rsid w:val="001B744E"/>
    <w:rsid w:val="001B751D"/>
    <w:rsid w:val="001B75F8"/>
    <w:rsid w:val="001B7D78"/>
    <w:rsid w:val="001C038B"/>
    <w:rsid w:val="001C038F"/>
    <w:rsid w:val="001C05BF"/>
    <w:rsid w:val="001C0709"/>
    <w:rsid w:val="001C08D5"/>
    <w:rsid w:val="001C0A5D"/>
    <w:rsid w:val="001C0CD1"/>
    <w:rsid w:val="001C0FB0"/>
    <w:rsid w:val="001C1780"/>
    <w:rsid w:val="001C180C"/>
    <w:rsid w:val="001C1EEB"/>
    <w:rsid w:val="001C1F1A"/>
    <w:rsid w:val="001C2011"/>
    <w:rsid w:val="001C214A"/>
    <w:rsid w:val="001C2458"/>
    <w:rsid w:val="001C249B"/>
    <w:rsid w:val="001C2C95"/>
    <w:rsid w:val="001C2F6C"/>
    <w:rsid w:val="001C35B3"/>
    <w:rsid w:val="001C36EE"/>
    <w:rsid w:val="001C3B70"/>
    <w:rsid w:val="001C3D25"/>
    <w:rsid w:val="001C4187"/>
    <w:rsid w:val="001C424F"/>
    <w:rsid w:val="001C4270"/>
    <w:rsid w:val="001C48D9"/>
    <w:rsid w:val="001C4D84"/>
    <w:rsid w:val="001C500B"/>
    <w:rsid w:val="001C50F7"/>
    <w:rsid w:val="001C5372"/>
    <w:rsid w:val="001C5539"/>
    <w:rsid w:val="001C55B0"/>
    <w:rsid w:val="001C5813"/>
    <w:rsid w:val="001C584B"/>
    <w:rsid w:val="001C5997"/>
    <w:rsid w:val="001C5AB3"/>
    <w:rsid w:val="001C5ABB"/>
    <w:rsid w:val="001C5BAA"/>
    <w:rsid w:val="001C5C89"/>
    <w:rsid w:val="001C5E17"/>
    <w:rsid w:val="001C5E3C"/>
    <w:rsid w:val="001C5FF1"/>
    <w:rsid w:val="001C6052"/>
    <w:rsid w:val="001C606C"/>
    <w:rsid w:val="001C6309"/>
    <w:rsid w:val="001C6551"/>
    <w:rsid w:val="001C6682"/>
    <w:rsid w:val="001C66C2"/>
    <w:rsid w:val="001C6916"/>
    <w:rsid w:val="001C6A13"/>
    <w:rsid w:val="001C6A1B"/>
    <w:rsid w:val="001C7085"/>
    <w:rsid w:val="001C71BA"/>
    <w:rsid w:val="001C74AD"/>
    <w:rsid w:val="001C758E"/>
    <w:rsid w:val="001C75A4"/>
    <w:rsid w:val="001C7661"/>
    <w:rsid w:val="001C777D"/>
    <w:rsid w:val="001C7C4B"/>
    <w:rsid w:val="001C7CC8"/>
    <w:rsid w:val="001C7D1E"/>
    <w:rsid w:val="001C7DB5"/>
    <w:rsid w:val="001C7ECA"/>
    <w:rsid w:val="001D0289"/>
    <w:rsid w:val="001D06EA"/>
    <w:rsid w:val="001D0970"/>
    <w:rsid w:val="001D0B80"/>
    <w:rsid w:val="001D0BB8"/>
    <w:rsid w:val="001D0C51"/>
    <w:rsid w:val="001D0F1E"/>
    <w:rsid w:val="001D1067"/>
    <w:rsid w:val="001D108B"/>
    <w:rsid w:val="001D10E9"/>
    <w:rsid w:val="001D13A1"/>
    <w:rsid w:val="001D1604"/>
    <w:rsid w:val="001D1623"/>
    <w:rsid w:val="001D1914"/>
    <w:rsid w:val="001D19DB"/>
    <w:rsid w:val="001D1ABA"/>
    <w:rsid w:val="001D1B71"/>
    <w:rsid w:val="001D1BF2"/>
    <w:rsid w:val="001D1D86"/>
    <w:rsid w:val="001D2112"/>
    <w:rsid w:val="001D23CE"/>
    <w:rsid w:val="001D2416"/>
    <w:rsid w:val="001D241B"/>
    <w:rsid w:val="001D25DB"/>
    <w:rsid w:val="001D2AD6"/>
    <w:rsid w:val="001D2B1F"/>
    <w:rsid w:val="001D2C64"/>
    <w:rsid w:val="001D2C8D"/>
    <w:rsid w:val="001D2D61"/>
    <w:rsid w:val="001D2E16"/>
    <w:rsid w:val="001D2E6E"/>
    <w:rsid w:val="001D2E7B"/>
    <w:rsid w:val="001D32CC"/>
    <w:rsid w:val="001D3798"/>
    <w:rsid w:val="001D3D2C"/>
    <w:rsid w:val="001D3D44"/>
    <w:rsid w:val="001D3D48"/>
    <w:rsid w:val="001D3E6D"/>
    <w:rsid w:val="001D407E"/>
    <w:rsid w:val="001D422B"/>
    <w:rsid w:val="001D4752"/>
    <w:rsid w:val="001D48ED"/>
    <w:rsid w:val="001D4A31"/>
    <w:rsid w:val="001D4BFA"/>
    <w:rsid w:val="001D4D22"/>
    <w:rsid w:val="001D4E58"/>
    <w:rsid w:val="001D509F"/>
    <w:rsid w:val="001D50AC"/>
    <w:rsid w:val="001D5143"/>
    <w:rsid w:val="001D535F"/>
    <w:rsid w:val="001D5B85"/>
    <w:rsid w:val="001D5C67"/>
    <w:rsid w:val="001D5C9E"/>
    <w:rsid w:val="001D5E8F"/>
    <w:rsid w:val="001D5F69"/>
    <w:rsid w:val="001D5FCD"/>
    <w:rsid w:val="001D6561"/>
    <w:rsid w:val="001D6576"/>
    <w:rsid w:val="001D66B3"/>
    <w:rsid w:val="001D6C34"/>
    <w:rsid w:val="001D6D4A"/>
    <w:rsid w:val="001D6F8C"/>
    <w:rsid w:val="001D72D3"/>
    <w:rsid w:val="001D757D"/>
    <w:rsid w:val="001D774C"/>
    <w:rsid w:val="001D7785"/>
    <w:rsid w:val="001D77A6"/>
    <w:rsid w:val="001D7832"/>
    <w:rsid w:val="001D78CD"/>
    <w:rsid w:val="001D78E8"/>
    <w:rsid w:val="001D7CEB"/>
    <w:rsid w:val="001D7E57"/>
    <w:rsid w:val="001E0282"/>
    <w:rsid w:val="001E038F"/>
    <w:rsid w:val="001E053D"/>
    <w:rsid w:val="001E06D1"/>
    <w:rsid w:val="001E0AC0"/>
    <w:rsid w:val="001E0BCC"/>
    <w:rsid w:val="001E0CFC"/>
    <w:rsid w:val="001E0DE0"/>
    <w:rsid w:val="001E12FA"/>
    <w:rsid w:val="001E1321"/>
    <w:rsid w:val="001E1542"/>
    <w:rsid w:val="001E1574"/>
    <w:rsid w:val="001E166A"/>
    <w:rsid w:val="001E16D7"/>
    <w:rsid w:val="001E1816"/>
    <w:rsid w:val="001E1958"/>
    <w:rsid w:val="001E19A7"/>
    <w:rsid w:val="001E1CF7"/>
    <w:rsid w:val="001E1E55"/>
    <w:rsid w:val="001E1E56"/>
    <w:rsid w:val="001E221A"/>
    <w:rsid w:val="001E265C"/>
    <w:rsid w:val="001E2AB3"/>
    <w:rsid w:val="001E2CD3"/>
    <w:rsid w:val="001E2E5E"/>
    <w:rsid w:val="001E2FF4"/>
    <w:rsid w:val="001E3117"/>
    <w:rsid w:val="001E31E8"/>
    <w:rsid w:val="001E3258"/>
    <w:rsid w:val="001E336A"/>
    <w:rsid w:val="001E3377"/>
    <w:rsid w:val="001E337B"/>
    <w:rsid w:val="001E3501"/>
    <w:rsid w:val="001E371B"/>
    <w:rsid w:val="001E3755"/>
    <w:rsid w:val="001E3C0E"/>
    <w:rsid w:val="001E3F16"/>
    <w:rsid w:val="001E4059"/>
    <w:rsid w:val="001E4069"/>
    <w:rsid w:val="001E41F3"/>
    <w:rsid w:val="001E433B"/>
    <w:rsid w:val="001E44BE"/>
    <w:rsid w:val="001E4640"/>
    <w:rsid w:val="001E46E4"/>
    <w:rsid w:val="001E47E6"/>
    <w:rsid w:val="001E480B"/>
    <w:rsid w:val="001E4B81"/>
    <w:rsid w:val="001E4E97"/>
    <w:rsid w:val="001E4E9A"/>
    <w:rsid w:val="001E5028"/>
    <w:rsid w:val="001E53E2"/>
    <w:rsid w:val="001E54D4"/>
    <w:rsid w:val="001E58D2"/>
    <w:rsid w:val="001E5DDA"/>
    <w:rsid w:val="001E5EDC"/>
    <w:rsid w:val="001E6101"/>
    <w:rsid w:val="001E63AA"/>
    <w:rsid w:val="001E64F2"/>
    <w:rsid w:val="001E6974"/>
    <w:rsid w:val="001E715B"/>
    <w:rsid w:val="001E731C"/>
    <w:rsid w:val="001E7512"/>
    <w:rsid w:val="001E76B1"/>
    <w:rsid w:val="001E78B0"/>
    <w:rsid w:val="001E78D2"/>
    <w:rsid w:val="001E7CAD"/>
    <w:rsid w:val="001E7CBB"/>
    <w:rsid w:val="001E7CC5"/>
    <w:rsid w:val="001E7D6D"/>
    <w:rsid w:val="001E7EA5"/>
    <w:rsid w:val="001F0182"/>
    <w:rsid w:val="001F0263"/>
    <w:rsid w:val="001F0295"/>
    <w:rsid w:val="001F06FA"/>
    <w:rsid w:val="001F0C2A"/>
    <w:rsid w:val="001F0D9B"/>
    <w:rsid w:val="001F0FA0"/>
    <w:rsid w:val="001F10F4"/>
    <w:rsid w:val="001F1269"/>
    <w:rsid w:val="001F1408"/>
    <w:rsid w:val="001F1414"/>
    <w:rsid w:val="001F145B"/>
    <w:rsid w:val="001F175D"/>
    <w:rsid w:val="001F1FB8"/>
    <w:rsid w:val="001F1FF7"/>
    <w:rsid w:val="001F21DF"/>
    <w:rsid w:val="001F22B2"/>
    <w:rsid w:val="001F2313"/>
    <w:rsid w:val="001F2368"/>
    <w:rsid w:val="001F2477"/>
    <w:rsid w:val="001F24FF"/>
    <w:rsid w:val="001F259E"/>
    <w:rsid w:val="001F27C8"/>
    <w:rsid w:val="001F2D99"/>
    <w:rsid w:val="001F2DA0"/>
    <w:rsid w:val="001F2DB7"/>
    <w:rsid w:val="001F2E06"/>
    <w:rsid w:val="001F3040"/>
    <w:rsid w:val="001F3308"/>
    <w:rsid w:val="001F3579"/>
    <w:rsid w:val="001F362D"/>
    <w:rsid w:val="001F384B"/>
    <w:rsid w:val="001F3A4C"/>
    <w:rsid w:val="001F3B63"/>
    <w:rsid w:val="001F3D56"/>
    <w:rsid w:val="001F3D77"/>
    <w:rsid w:val="001F4070"/>
    <w:rsid w:val="001F44CE"/>
    <w:rsid w:val="001F4660"/>
    <w:rsid w:val="001F480F"/>
    <w:rsid w:val="001F4876"/>
    <w:rsid w:val="001F4893"/>
    <w:rsid w:val="001F4953"/>
    <w:rsid w:val="001F4B9F"/>
    <w:rsid w:val="001F505C"/>
    <w:rsid w:val="001F526A"/>
    <w:rsid w:val="001F540B"/>
    <w:rsid w:val="001F5567"/>
    <w:rsid w:val="001F569C"/>
    <w:rsid w:val="001F5743"/>
    <w:rsid w:val="001F57ED"/>
    <w:rsid w:val="001F582F"/>
    <w:rsid w:val="001F5883"/>
    <w:rsid w:val="001F5A11"/>
    <w:rsid w:val="001F5BC2"/>
    <w:rsid w:val="001F5BEC"/>
    <w:rsid w:val="001F5EA2"/>
    <w:rsid w:val="001F625B"/>
    <w:rsid w:val="001F62BD"/>
    <w:rsid w:val="001F6633"/>
    <w:rsid w:val="001F6651"/>
    <w:rsid w:val="001F676A"/>
    <w:rsid w:val="001F6A6C"/>
    <w:rsid w:val="001F6BDB"/>
    <w:rsid w:val="001F6D9B"/>
    <w:rsid w:val="001F6EE4"/>
    <w:rsid w:val="001F71B4"/>
    <w:rsid w:val="001F72B2"/>
    <w:rsid w:val="001F73AE"/>
    <w:rsid w:val="001F7455"/>
    <w:rsid w:val="001F7752"/>
    <w:rsid w:val="001F7768"/>
    <w:rsid w:val="001F79E2"/>
    <w:rsid w:val="001F7AD4"/>
    <w:rsid w:val="001F7BD5"/>
    <w:rsid w:val="001F7EF5"/>
    <w:rsid w:val="001F7F27"/>
    <w:rsid w:val="00200284"/>
    <w:rsid w:val="002002C9"/>
    <w:rsid w:val="00200309"/>
    <w:rsid w:val="002003F1"/>
    <w:rsid w:val="00200575"/>
    <w:rsid w:val="002005D1"/>
    <w:rsid w:val="00200819"/>
    <w:rsid w:val="002009BF"/>
    <w:rsid w:val="002009D1"/>
    <w:rsid w:val="00200B0A"/>
    <w:rsid w:val="00200C32"/>
    <w:rsid w:val="00200C46"/>
    <w:rsid w:val="00200E07"/>
    <w:rsid w:val="00200F5F"/>
    <w:rsid w:val="00200F8E"/>
    <w:rsid w:val="00201005"/>
    <w:rsid w:val="0020117C"/>
    <w:rsid w:val="002011B1"/>
    <w:rsid w:val="002016C0"/>
    <w:rsid w:val="002016C4"/>
    <w:rsid w:val="0020175B"/>
    <w:rsid w:val="0020195B"/>
    <w:rsid w:val="002019A2"/>
    <w:rsid w:val="00201D3F"/>
    <w:rsid w:val="00202016"/>
    <w:rsid w:val="002020B1"/>
    <w:rsid w:val="00202160"/>
    <w:rsid w:val="00202377"/>
    <w:rsid w:val="00202494"/>
    <w:rsid w:val="00202665"/>
    <w:rsid w:val="00202723"/>
    <w:rsid w:val="0020276A"/>
    <w:rsid w:val="002028FC"/>
    <w:rsid w:val="002029ED"/>
    <w:rsid w:val="00202BD3"/>
    <w:rsid w:val="00202C2B"/>
    <w:rsid w:val="00202F70"/>
    <w:rsid w:val="00202F81"/>
    <w:rsid w:val="00202FE1"/>
    <w:rsid w:val="00203089"/>
    <w:rsid w:val="00203234"/>
    <w:rsid w:val="002033DF"/>
    <w:rsid w:val="00203ADC"/>
    <w:rsid w:val="00203C17"/>
    <w:rsid w:val="00203C3A"/>
    <w:rsid w:val="00203EEA"/>
    <w:rsid w:val="00203EFE"/>
    <w:rsid w:val="00203F1D"/>
    <w:rsid w:val="00203F25"/>
    <w:rsid w:val="0020409A"/>
    <w:rsid w:val="00204383"/>
    <w:rsid w:val="002044F1"/>
    <w:rsid w:val="002045C1"/>
    <w:rsid w:val="0020460C"/>
    <w:rsid w:val="002046EB"/>
    <w:rsid w:val="00204867"/>
    <w:rsid w:val="00204D0E"/>
    <w:rsid w:val="00204E88"/>
    <w:rsid w:val="0020504F"/>
    <w:rsid w:val="00205145"/>
    <w:rsid w:val="0020514F"/>
    <w:rsid w:val="002051D0"/>
    <w:rsid w:val="00205566"/>
    <w:rsid w:val="00205C60"/>
    <w:rsid w:val="00205D8D"/>
    <w:rsid w:val="00205EEC"/>
    <w:rsid w:val="00205FA8"/>
    <w:rsid w:val="00206101"/>
    <w:rsid w:val="002061ED"/>
    <w:rsid w:val="00206886"/>
    <w:rsid w:val="00206984"/>
    <w:rsid w:val="00206DD2"/>
    <w:rsid w:val="00206DD6"/>
    <w:rsid w:val="00206DE8"/>
    <w:rsid w:val="0020701C"/>
    <w:rsid w:val="002074A1"/>
    <w:rsid w:val="00207643"/>
    <w:rsid w:val="00207658"/>
    <w:rsid w:val="0020783F"/>
    <w:rsid w:val="0020798F"/>
    <w:rsid w:val="0021015B"/>
    <w:rsid w:val="0021067D"/>
    <w:rsid w:val="00210695"/>
    <w:rsid w:val="00210755"/>
    <w:rsid w:val="002107D8"/>
    <w:rsid w:val="002109A3"/>
    <w:rsid w:val="002109B4"/>
    <w:rsid w:val="002109ED"/>
    <w:rsid w:val="00210B67"/>
    <w:rsid w:val="00210CA0"/>
    <w:rsid w:val="00211044"/>
    <w:rsid w:val="002112C2"/>
    <w:rsid w:val="00211429"/>
    <w:rsid w:val="00211D34"/>
    <w:rsid w:val="00211D45"/>
    <w:rsid w:val="0021213A"/>
    <w:rsid w:val="002122FB"/>
    <w:rsid w:val="002123F3"/>
    <w:rsid w:val="00212A00"/>
    <w:rsid w:val="00212AE1"/>
    <w:rsid w:val="00212F6B"/>
    <w:rsid w:val="002132A7"/>
    <w:rsid w:val="0021335F"/>
    <w:rsid w:val="002133D5"/>
    <w:rsid w:val="0021372A"/>
    <w:rsid w:val="0021388A"/>
    <w:rsid w:val="00214651"/>
    <w:rsid w:val="002148BC"/>
    <w:rsid w:val="00214941"/>
    <w:rsid w:val="00214D31"/>
    <w:rsid w:val="00214DC5"/>
    <w:rsid w:val="00214E3D"/>
    <w:rsid w:val="00214F04"/>
    <w:rsid w:val="002150F7"/>
    <w:rsid w:val="002152F0"/>
    <w:rsid w:val="0021563C"/>
    <w:rsid w:val="002158BA"/>
    <w:rsid w:val="00215E79"/>
    <w:rsid w:val="00215F87"/>
    <w:rsid w:val="002160B4"/>
    <w:rsid w:val="002164C1"/>
    <w:rsid w:val="00216508"/>
    <w:rsid w:val="0021671C"/>
    <w:rsid w:val="0021702F"/>
    <w:rsid w:val="002172AA"/>
    <w:rsid w:val="00217528"/>
    <w:rsid w:val="0021789C"/>
    <w:rsid w:val="002178CE"/>
    <w:rsid w:val="0021798F"/>
    <w:rsid w:val="00217E99"/>
    <w:rsid w:val="002200FA"/>
    <w:rsid w:val="00220213"/>
    <w:rsid w:val="00220402"/>
    <w:rsid w:val="0022048F"/>
    <w:rsid w:val="0022089C"/>
    <w:rsid w:val="002208BF"/>
    <w:rsid w:val="00220B8F"/>
    <w:rsid w:val="00220C4D"/>
    <w:rsid w:val="00220E5C"/>
    <w:rsid w:val="002214B4"/>
    <w:rsid w:val="00221592"/>
    <w:rsid w:val="002215C2"/>
    <w:rsid w:val="002215E7"/>
    <w:rsid w:val="0022160A"/>
    <w:rsid w:val="002217D0"/>
    <w:rsid w:val="00221C7B"/>
    <w:rsid w:val="00221CEB"/>
    <w:rsid w:val="00221DEC"/>
    <w:rsid w:val="002223E3"/>
    <w:rsid w:val="002224D3"/>
    <w:rsid w:val="0022264B"/>
    <w:rsid w:val="002226C8"/>
    <w:rsid w:val="00222706"/>
    <w:rsid w:val="00222E39"/>
    <w:rsid w:val="0022304A"/>
    <w:rsid w:val="00223873"/>
    <w:rsid w:val="002238EC"/>
    <w:rsid w:val="002239EC"/>
    <w:rsid w:val="00223C96"/>
    <w:rsid w:val="00223D14"/>
    <w:rsid w:val="00223D19"/>
    <w:rsid w:val="0022444F"/>
    <w:rsid w:val="0022454F"/>
    <w:rsid w:val="00224558"/>
    <w:rsid w:val="0022466B"/>
    <w:rsid w:val="0022494C"/>
    <w:rsid w:val="00224B03"/>
    <w:rsid w:val="00224B37"/>
    <w:rsid w:val="00224B59"/>
    <w:rsid w:val="00224FE5"/>
    <w:rsid w:val="00225143"/>
    <w:rsid w:val="00225341"/>
    <w:rsid w:val="00225347"/>
    <w:rsid w:val="002254C1"/>
    <w:rsid w:val="002254F9"/>
    <w:rsid w:val="00225617"/>
    <w:rsid w:val="002256AE"/>
    <w:rsid w:val="00225731"/>
    <w:rsid w:val="002257D1"/>
    <w:rsid w:val="002257E4"/>
    <w:rsid w:val="00225F1F"/>
    <w:rsid w:val="00225F6E"/>
    <w:rsid w:val="002263E5"/>
    <w:rsid w:val="00226592"/>
    <w:rsid w:val="00226648"/>
    <w:rsid w:val="00226670"/>
    <w:rsid w:val="00226D28"/>
    <w:rsid w:val="00226D59"/>
    <w:rsid w:val="002270DE"/>
    <w:rsid w:val="002272D1"/>
    <w:rsid w:val="002275E1"/>
    <w:rsid w:val="00227645"/>
    <w:rsid w:val="002278CA"/>
    <w:rsid w:val="00227A39"/>
    <w:rsid w:val="00227D4A"/>
    <w:rsid w:val="00227D98"/>
    <w:rsid w:val="00227DB5"/>
    <w:rsid w:val="00227E06"/>
    <w:rsid w:val="00227F1D"/>
    <w:rsid w:val="00227F2F"/>
    <w:rsid w:val="002300F9"/>
    <w:rsid w:val="00230117"/>
    <w:rsid w:val="00230161"/>
    <w:rsid w:val="0023020D"/>
    <w:rsid w:val="00230807"/>
    <w:rsid w:val="002308DE"/>
    <w:rsid w:val="00230994"/>
    <w:rsid w:val="00230A0E"/>
    <w:rsid w:val="00230AD2"/>
    <w:rsid w:val="00230B89"/>
    <w:rsid w:val="00230DA5"/>
    <w:rsid w:val="00230DB1"/>
    <w:rsid w:val="00230FB7"/>
    <w:rsid w:val="00231324"/>
    <w:rsid w:val="00231417"/>
    <w:rsid w:val="00231442"/>
    <w:rsid w:val="002314E8"/>
    <w:rsid w:val="002316AA"/>
    <w:rsid w:val="002317A5"/>
    <w:rsid w:val="00231923"/>
    <w:rsid w:val="002319E7"/>
    <w:rsid w:val="00231A8F"/>
    <w:rsid w:val="00231A93"/>
    <w:rsid w:val="00231F4E"/>
    <w:rsid w:val="002320E0"/>
    <w:rsid w:val="0023284F"/>
    <w:rsid w:val="00232850"/>
    <w:rsid w:val="00232B06"/>
    <w:rsid w:val="00232F37"/>
    <w:rsid w:val="0023323F"/>
    <w:rsid w:val="00233450"/>
    <w:rsid w:val="00233494"/>
    <w:rsid w:val="002335A7"/>
    <w:rsid w:val="00233641"/>
    <w:rsid w:val="00233823"/>
    <w:rsid w:val="00233B39"/>
    <w:rsid w:val="00233BDF"/>
    <w:rsid w:val="0023401B"/>
    <w:rsid w:val="002340BC"/>
    <w:rsid w:val="002348F2"/>
    <w:rsid w:val="00234A50"/>
    <w:rsid w:val="002350FF"/>
    <w:rsid w:val="00235273"/>
    <w:rsid w:val="0023538B"/>
    <w:rsid w:val="002353D8"/>
    <w:rsid w:val="0023570E"/>
    <w:rsid w:val="0023584C"/>
    <w:rsid w:val="00235CDA"/>
    <w:rsid w:val="00235E85"/>
    <w:rsid w:val="0023602D"/>
    <w:rsid w:val="00236083"/>
    <w:rsid w:val="00236095"/>
    <w:rsid w:val="00236104"/>
    <w:rsid w:val="002362B3"/>
    <w:rsid w:val="002363AC"/>
    <w:rsid w:val="00236448"/>
    <w:rsid w:val="00236725"/>
    <w:rsid w:val="00236862"/>
    <w:rsid w:val="00236966"/>
    <w:rsid w:val="00236C1E"/>
    <w:rsid w:val="00236D6E"/>
    <w:rsid w:val="00236EEE"/>
    <w:rsid w:val="0023713F"/>
    <w:rsid w:val="002371F6"/>
    <w:rsid w:val="0023723C"/>
    <w:rsid w:val="002373B6"/>
    <w:rsid w:val="002373FE"/>
    <w:rsid w:val="002375AA"/>
    <w:rsid w:val="0023761E"/>
    <w:rsid w:val="00237A58"/>
    <w:rsid w:val="00237A8E"/>
    <w:rsid w:val="00237DB2"/>
    <w:rsid w:val="00237DB9"/>
    <w:rsid w:val="00237E46"/>
    <w:rsid w:val="002403BF"/>
    <w:rsid w:val="00240437"/>
    <w:rsid w:val="002404DC"/>
    <w:rsid w:val="00240650"/>
    <w:rsid w:val="00240709"/>
    <w:rsid w:val="002407E0"/>
    <w:rsid w:val="00240D4F"/>
    <w:rsid w:val="00240E4D"/>
    <w:rsid w:val="00240EE9"/>
    <w:rsid w:val="00241005"/>
    <w:rsid w:val="002410CD"/>
    <w:rsid w:val="00241298"/>
    <w:rsid w:val="002414D8"/>
    <w:rsid w:val="002415E7"/>
    <w:rsid w:val="002415F6"/>
    <w:rsid w:val="00241631"/>
    <w:rsid w:val="00241749"/>
    <w:rsid w:val="00241A49"/>
    <w:rsid w:val="00241AB2"/>
    <w:rsid w:val="00241D92"/>
    <w:rsid w:val="0024211B"/>
    <w:rsid w:val="00242148"/>
    <w:rsid w:val="00242322"/>
    <w:rsid w:val="0024283B"/>
    <w:rsid w:val="00242985"/>
    <w:rsid w:val="00242B53"/>
    <w:rsid w:val="00242B9C"/>
    <w:rsid w:val="00242BDB"/>
    <w:rsid w:val="00242C7F"/>
    <w:rsid w:val="00242F8A"/>
    <w:rsid w:val="002435E0"/>
    <w:rsid w:val="00243830"/>
    <w:rsid w:val="00243AAE"/>
    <w:rsid w:val="00243AEF"/>
    <w:rsid w:val="00243B19"/>
    <w:rsid w:val="00243BBD"/>
    <w:rsid w:val="002440DF"/>
    <w:rsid w:val="002441F7"/>
    <w:rsid w:val="002443D5"/>
    <w:rsid w:val="00244428"/>
    <w:rsid w:val="0024450B"/>
    <w:rsid w:val="00244522"/>
    <w:rsid w:val="002448DF"/>
    <w:rsid w:val="0024498F"/>
    <w:rsid w:val="00244A1D"/>
    <w:rsid w:val="00244E9A"/>
    <w:rsid w:val="002451FA"/>
    <w:rsid w:val="0024524B"/>
    <w:rsid w:val="002452EE"/>
    <w:rsid w:val="002457B4"/>
    <w:rsid w:val="00245C1F"/>
    <w:rsid w:val="00245CA8"/>
    <w:rsid w:val="00245D29"/>
    <w:rsid w:val="00245E24"/>
    <w:rsid w:val="00245E3B"/>
    <w:rsid w:val="00245FCA"/>
    <w:rsid w:val="00246091"/>
    <w:rsid w:val="0024671F"/>
    <w:rsid w:val="00246DC3"/>
    <w:rsid w:val="00246F20"/>
    <w:rsid w:val="00247088"/>
    <w:rsid w:val="00247225"/>
    <w:rsid w:val="0024730D"/>
    <w:rsid w:val="00247D60"/>
    <w:rsid w:val="00247D84"/>
    <w:rsid w:val="00247E22"/>
    <w:rsid w:val="00247E3C"/>
    <w:rsid w:val="002504EF"/>
    <w:rsid w:val="00250597"/>
    <w:rsid w:val="0025064F"/>
    <w:rsid w:val="00250996"/>
    <w:rsid w:val="00250ACA"/>
    <w:rsid w:val="00250B47"/>
    <w:rsid w:val="00250BFB"/>
    <w:rsid w:val="00250C9F"/>
    <w:rsid w:val="00250E5E"/>
    <w:rsid w:val="00250F54"/>
    <w:rsid w:val="002513B4"/>
    <w:rsid w:val="002513F1"/>
    <w:rsid w:val="002514B4"/>
    <w:rsid w:val="002515F9"/>
    <w:rsid w:val="0025192C"/>
    <w:rsid w:val="00251A0A"/>
    <w:rsid w:val="00251A46"/>
    <w:rsid w:val="00251BA1"/>
    <w:rsid w:val="00251BD6"/>
    <w:rsid w:val="00252122"/>
    <w:rsid w:val="00252264"/>
    <w:rsid w:val="0025229E"/>
    <w:rsid w:val="002525B9"/>
    <w:rsid w:val="002526D0"/>
    <w:rsid w:val="00252A49"/>
    <w:rsid w:val="00252B07"/>
    <w:rsid w:val="00252C3D"/>
    <w:rsid w:val="00252DB0"/>
    <w:rsid w:val="00252FDF"/>
    <w:rsid w:val="00253125"/>
    <w:rsid w:val="0025314D"/>
    <w:rsid w:val="0025318C"/>
    <w:rsid w:val="002531EE"/>
    <w:rsid w:val="0025324D"/>
    <w:rsid w:val="00253276"/>
    <w:rsid w:val="002535F3"/>
    <w:rsid w:val="00253A42"/>
    <w:rsid w:val="00253B2B"/>
    <w:rsid w:val="00253D28"/>
    <w:rsid w:val="00253D46"/>
    <w:rsid w:val="00253E56"/>
    <w:rsid w:val="00253F4A"/>
    <w:rsid w:val="00253FE4"/>
    <w:rsid w:val="00254093"/>
    <w:rsid w:val="00254137"/>
    <w:rsid w:val="00254157"/>
    <w:rsid w:val="0025441D"/>
    <w:rsid w:val="0025476F"/>
    <w:rsid w:val="0025494C"/>
    <w:rsid w:val="00254BA9"/>
    <w:rsid w:val="00254BB9"/>
    <w:rsid w:val="002550F5"/>
    <w:rsid w:val="00255928"/>
    <w:rsid w:val="002559A9"/>
    <w:rsid w:val="00255BDA"/>
    <w:rsid w:val="00255C5D"/>
    <w:rsid w:val="00255FBF"/>
    <w:rsid w:val="00256178"/>
    <w:rsid w:val="002561DC"/>
    <w:rsid w:val="002564AE"/>
    <w:rsid w:val="00256538"/>
    <w:rsid w:val="002565A5"/>
    <w:rsid w:val="00256690"/>
    <w:rsid w:val="00256847"/>
    <w:rsid w:val="00256F36"/>
    <w:rsid w:val="00257482"/>
    <w:rsid w:val="00257524"/>
    <w:rsid w:val="00257580"/>
    <w:rsid w:val="002576AB"/>
    <w:rsid w:val="00257819"/>
    <w:rsid w:val="002579F9"/>
    <w:rsid w:val="00257C1D"/>
    <w:rsid w:val="00257F39"/>
    <w:rsid w:val="00260144"/>
    <w:rsid w:val="002603FD"/>
    <w:rsid w:val="00260451"/>
    <w:rsid w:val="002604C5"/>
    <w:rsid w:val="00260676"/>
    <w:rsid w:val="00260778"/>
    <w:rsid w:val="0026089F"/>
    <w:rsid w:val="00260D3C"/>
    <w:rsid w:val="00260E15"/>
    <w:rsid w:val="0026118F"/>
    <w:rsid w:val="0026157B"/>
    <w:rsid w:val="0026165E"/>
    <w:rsid w:val="0026171C"/>
    <w:rsid w:val="00261903"/>
    <w:rsid w:val="00261910"/>
    <w:rsid w:val="00261D4B"/>
    <w:rsid w:val="00261DAF"/>
    <w:rsid w:val="00262039"/>
    <w:rsid w:val="00262096"/>
    <w:rsid w:val="00262153"/>
    <w:rsid w:val="00262292"/>
    <w:rsid w:val="002628B9"/>
    <w:rsid w:val="00262AF6"/>
    <w:rsid w:val="00262B6D"/>
    <w:rsid w:val="002630CB"/>
    <w:rsid w:val="0026320F"/>
    <w:rsid w:val="0026339C"/>
    <w:rsid w:val="0026362E"/>
    <w:rsid w:val="00263A63"/>
    <w:rsid w:val="00263B79"/>
    <w:rsid w:val="00263FA3"/>
    <w:rsid w:val="00264134"/>
    <w:rsid w:val="00264214"/>
    <w:rsid w:val="0026438C"/>
    <w:rsid w:val="002643BE"/>
    <w:rsid w:val="00264A33"/>
    <w:rsid w:val="00264BF1"/>
    <w:rsid w:val="00264DCB"/>
    <w:rsid w:val="00264E79"/>
    <w:rsid w:val="002655A6"/>
    <w:rsid w:val="00265801"/>
    <w:rsid w:val="002658B1"/>
    <w:rsid w:val="00265D19"/>
    <w:rsid w:val="00265FDE"/>
    <w:rsid w:val="0026607B"/>
    <w:rsid w:val="0026627F"/>
    <w:rsid w:val="00266389"/>
    <w:rsid w:val="002665E3"/>
    <w:rsid w:val="002667F1"/>
    <w:rsid w:val="002669B8"/>
    <w:rsid w:val="002669F5"/>
    <w:rsid w:val="00266CD6"/>
    <w:rsid w:val="00266E6A"/>
    <w:rsid w:val="00266E9B"/>
    <w:rsid w:val="0026727A"/>
    <w:rsid w:val="0026736D"/>
    <w:rsid w:val="0026755B"/>
    <w:rsid w:val="00267633"/>
    <w:rsid w:val="00267660"/>
    <w:rsid w:val="00267662"/>
    <w:rsid w:val="00267775"/>
    <w:rsid w:val="00267987"/>
    <w:rsid w:val="00270629"/>
    <w:rsid w:val="002707DF"/>
    <w:rsid w:val="002709FC"/>
    <w:rsid w:val="00270A98"/>
    <w:rsid w:val="00270BFE"/>
    <w:rsid w:val="00270DB3"/>
    <w:rsid w:val="00270DCE"/>
    <w:rsid w:val="00270E3B"/>
    <w:rsid w:val="00270FFB"/>
    <w:rsid w:val="002710E6"/>
    <w:rsid w:val="00271876"/>
    <w:rsid w:val="00271A84"/>
    <w:rsid w:val="00271D63"/>
    <w:rsid w:val="00271DDE"/>
    <w:rsid w:val="00271F96"/>
    <w:rsid w:val="00272198"/>
    <w:rsid w:val="002722B3"/>
    <w:rsid w:val="00272A9A"/>
    <w:rsid w:val="002734B1"/>
    <w:rsid w:val="0027350F"/>
    <w:rsid w:val="0027370B"/>
    <w:rsid w:val="002739B8"/>
    <w:rsid w:val="00273BC8"/>
    <w:rsid w:val="00273CB7"/>
    <w:rsid w:val="00273DE4"/>
    <w:rsid w:val="00274150"/>
    <w:rsid w:val="002741C3"/>
    <w:rsid w:val="002744FD"/>
    <w:rsid w:val="002745AF"/>
    <w:rsid w:val="0027488E"/>
    <w:rsid w:val="00274946"/>
    <w:rsid w:val="00274DB7"/>
    <w:rsid w:val="00274E62"/>
    <w:rsid w:val="002752D7"/>
    <w:rsid w:val="0027549B"/>
    <w:rsid w:val="0027598A"/>
    <w:rsid w:val="00275ABA"/>
    <w:rsid w:val="00275ACC"/>
    <w:rsid w:val="00275BB2"/>
    <w:rsid w:val="00275BEE"/>
    <w:rsid w:val="00275C39"/>
    <w:rsid w:val="00275C4A"/>
    <w:rsid w:val="00275DAB"/>
    <w:rsid w:val="00275FEF"/>
    <w:rsid w:val="00276019"/>
    <w:rsid w:val="002761E3"/>
    <w:rsid w:val="00276220"/>
    <w:rsid w:val="00276261"/>
    <w:rsid w:val="0027626D"/>
    <w:rsid w:val="00276947"/>
    <w:rsid w:val="00276D7A"/>
    <w:rsid w:val="002775A1"/>
    <w:rsid w:val="0027770B"/>
    <w:rsid w:val="0027775E"/>
    <w:rsid w:val="00277B56"/>
    <w:rsid w:val="00277B81"/>
    <w:rsid w:val="00277CB7"/>
    <w:rsid w:val="00277CB9"/>
    <w:rsid w:val="00277D93"/>
    <w:rsid w:val="00277E48"/>
    <w:rsid w:val="00277E66"/>
    <w:rsid w:val="00277F35"/>
    <w:rsid w:val="00280144"/>
    <w:rsid w:val="00280198"/>
    <w:rsid w:val="00280407"/>
    <w:rsid w:val="00280CAC"/>
    <w:rsid w:val="00280D68"/>
    <w:rsid w:val="00280F99"/>
    <w:rsid w:val="0028149D"/>
    <w:rsid w:val="00281F5F"/>
    <w:rsid w:val="00282088"/>
    <w:rsid w:val="00282280"/>
    <w:rsid w:val="00282574"/>
    <w:rsid w:val="002826BA"/>
    <w:rsid w:val="00282705"/>
    <w:rsid w:val="002829A9"/>
    <w:rsid w:val="00282A6D"/>
    <w:rsid w:val="00282AFC"/>
    <w:rsid w:val="00282CBB"/>
    <w:rsid w:val="00282E54"/>
    <w:rsid w:val="00282E89"/>
    <w:rsid w:val="00283331"/>
    <w:rsid w:val="002833AF"/>
    <w:rsid w:val="0028354C"/>
    <w:rsid w:val="00283628"/>
    <w:rsid w:val="002836D5"/>
    <w:rsid w:val="00283779"/>
    <w:rsid w:val="00283B40"/>
    <w:rsid w:val="00283B5C"/>
    <w:rsid w:val="00283FC9"/>
    <w:rsid w:val="0028438A"/>
    <w:rsid w:val="0028438D"/>
    <w:rsid w:val="0028449A"/>
    <w:rsid w:val="002845C5"/>
    <w:rsid w:val="00284879"/>
    <w:rsid w:val="00284B09"/>
    <w:rsid w:val="00284B0A"/>
    <w:rsid w:val="00284DCB"/>
    <w:rsid w:val="00284E90"/>
    <w:rsid w:val="00284F36"/>
    <w:rsid w:val="0028503B"/>
    <w:rsid w:val="002854DC"/>
    <w:rsid w:val="002856F2"/>
    <w:rsid w:val="00285CE3"/>
    <w:rsid w:val="00285D4D"/>
    <w:rsid w:val="0028602B"/>
    <w:rsid w:val="00286193"/>
    <w:rsid w:val="002862BF"/>
    <w:rsid w:val="00286483"/>
    <w:rsid w:val="00286A3D"/>
    <w:rsid w:val="00286FB5"/>
    <w:rsid w:val="00287166"/>
    <w:rsid w:val="002874FE"/>
    <w:rsid w:val="002875C3"/>
    <w:rsid w:val="00287725"/>
    <w:rsid w:val="002879D9"/>
    <w:rsid w:val="00287CD4"/>
    <w:rsid w:val="00287F6A"/>
    <w:rsid w:val="00290064"/>
    <w:rsid w:val="00290548"/>
    <w:rsid w:val="002905A1"/>
    <w:rsid w:val="002905E6"/>
    <w:rsid w:val="00290674"/>
    <w:rsid w:val="00290885"/>
    <w:rsid w:val="00290907"/>
    <w:rsid w:val="0029096B"/>
    <w:rsid w:val="00290ED3"/>
    <w:rsid w:val="002910FF"/>
    <w:rsid w:val="002911C5"/>
    <w:rsid w:val="002912D5"/>
    <w:rsid w:val="002914AC"/>
    <w:rsid w:val="002914EE"/>
    <w:rsid w:val="00291580"/>
    <w:rsid w:val="002917AA"/>
    <w:rsid w:val="0029190D"/>
    <w:rsid w:val="00291A0A"/>
    <w:rsid w:val="00291A9B"/>
    <w:rsid w:val="00291C26"/>
    <w:rsid w:val="00291E2E"/>
    <w:rsid w:val="00291E57"/>
    <w:rsid w:val="00291E5F"/>
    <w:rsid w:val="00291FE7"/>
    <w:rsid w:val="0029200B"/>
    <w:rsid w:val="00292331"/>
    <w:rsid w:val="00292B4A"/>
    <w:rsid w:val="00292D26"/>
    <w:rsid w:val="00292E0E"/>
    <w:rsid w:val="00292E76"/>
    <w:rsid w:val="00292ED8"/>
    <w:rsid w:val="00292F16"/>
    <w:rsid w:val="00293138"/>
    <w:rsid w:val="00293559"/>
    <w:rsid w:val="002935D9"/>
    <w:rsid w:val="00293721"/>
    <w:rsid w:val="00293A99"/>
    <w:rsid w:val="00293EF4"/>
    <w:rsid w:val="002941C5"/>
    <w:rsid w:val="00294435"/>
    <w:rsid w:val="002944C8"/>
    <w:rsid w:val="00294679"/>
    <w:rsid w:val="002946B7"/>
    <w:rsid w:val="00294717"/>
    <w:rsid w:val="00294BFC"/>
    <w:rsid w:val="00294C91"/>
    <w:rsid w:val="00294E69"/>
    <w:rsid w:val="00294E79"/>
    <w:rsid w:val="0029516D"/>
    <w:rsid w:val="00295325"/>
    <w:rsid w:val="0029559A"/>
    <w:rsid w:val="00295674"/>
    <w:rsid w:val="002956C7"/>
    <w:rsid w:val="002957AF"/>
    <w:rsid w:val="00295934"/>
    <w:rsid w:val="00295A95"/>
    <w:rsid w:val="00295B17"/>
    <w:rsid w:val="00295EA3"/>
    <w:rsid w:val="00295F9C"/>
    <w:rsid w:val="002960E9"/>
    <w:rsid w:val="002962B9"/>
    <w:rsid w:val="002963D2"/>
    <w:rsid w:val="00296C1B"/>
    <w:rsid w:val="00296C3C"/>
    <w:rsid w:val="00296D8F"/>
    <w:rsid w:val="00296DF4"/>
    <w:rsid w:val="0029716B"/>
    <w:rsid w:val="002971EF"/>
    <w:rsid w:val="002974D1"/>
    <w:rsid w:val="00297733"/>
    <w:rsid w:val="00297795"/>
    <w:rsid w:val="00297DB0"/>
    <w:rsid w:val="00297EF6"/>
    <w:rsid w:val="002A00E5"/>
    <w:rsid w:val="002A093D"/>
    <w:rsid w:val="002A0C30"/>
    <w:rsid w:val="002A0CEC"/>
    <w:rsid w:val="002A0DC0"/>
    <w:rsid w:val="002A13E7"/>
    <w:rsid w:val="002A143B"/>
    <w:rsid w:val="002A1B6F"/>
    <w:rsid w:val="002A1D0C"/>
    <w:rsid w:val="002A1D92"/>
    <w:rsid w:val="002A1E0E"/>
    <w:rsid w:val="002A1F38"/>
    <w:rsid w:val="002A1F9F"/>
    <w:rsid w:val="002A22E9"/>
    <w:rsid w:val="002A235D"/>
    <w:rsid w:val="002A25DF"/>
    <w:rsid w:val="002A263A"/>
    <w:rsid w:val="002A2733"/>
    <w:rsid w:val="002A2B48"/>
    <w:rsid w:val="002A2BFD"/>
    <w:rsid w:val="002A2FF8"/>
    <w:rsid w:val="002A3196"/>
    <w:rsid w:val="002A32C7"/>
    <w:rsid w:val="002A333E"/>
    <w:rsid w:val="002A3570"/>
    <w:rsid w:val="002A4043"/>
    <w:rsid w:val="002A4579"/>
    <w:rsid w:val="002A46DC"/>
    <w:rsid w:val="002A47A1"/>
    <w:rsid w:val="002A47E2"/>
    <w:rsid w:val="002A4922"/>
    <w:rsid w:val="002A493B"/>
    <w:rsid w:val="002A494C"/>
    <w:rsid w:val="002A4AB9"/>
    <w:rsid w:val="002A5239"/>
    <w:rsid w:val="002A5309"/>
    <w:rsid w:val="002A57A6"/>
    <w:rsid w:val="002A57F6"/>
    <w:rsid w:val="002A5899"/>
    <w:rsid w:val="002A5A04"/>
    <w:rsid w:val="002A5A5F"/>
    <w:rsid w:val="002A5BE5"/>
    <w:rsid w:val="002A60E7"/>
    <w:rsid w:val="002A640E"/>
    <w:rsid w:val="002A65B2"/>
    <w:rsid w:val="002A69AA"/>
    <w:rsid w:val="002A69B4"/>
    <w:rsid w:val="002A6DBB"/>
    <w:rsid w:val="002A7032"/>
    <w:rsid w:val="002A73E7"/>
    <w:rsid w:val="002A7549"/>
    <w:rsid w:val="002A7699"/>
    <w:rsid w:val="002A78D1"/>
    <w:rsid w:val="002A7919"/>
    <w:rsid w:val="002A7A22"/>
    <w:rsid w:val="002A7A98"/>
    <w:rsid w:val="002B0280"/>
    <w:rsid w:val="002B0522"/>
    <w:rsid w:val="002B0992"/>
    <w:rsid w:val="002B0AA7"/>
    <w:rsid w:val="002B0AFF"/>
    <w:rsid w:val="002B0B66"/>
    <w:rsid w:val="002B0BC3"/>
    <w:rsid w:val="002B0DC1"/>
    <w:rsid w:val="002B11E2"/>
    <w:rsid w:val="002B1291"/>
    <w:rsid w:val="002B12D3"/>
    <w:rsid w:val="002B153C"/>
    <w:rsid w:val="002B1A16"/>
    <w:rsid w:val="002B1B46"/>
    <w:rsid w:val="002B1C43"/>
    <w:rsid w:val="002B1C47"/>
    <w:rsid w:val="002B1CB7"/>
    <w:rsid w:val="002B1DB3"/>
    <w:rsid w:val="002B2172"/>
    <w:rsid w:val="002B2194"/>
    <w:rsid w:val="002B2225"/>
    <w:rsid w:val="002B248F"/>
    <w:rsid w:val="002B24B8"/>
    <w:rsid w:val="002B24F9"/>
    <w:rsid w:val="002B2CA8"/>
    <w:rsid w:val="002B2CEC"/>
    <w:rsid w:val="002B2DF9"/>
    <w:rsid w:val="002B3020"/>
    <w:rsid w:val="002B321A"/>
    <w:rsid w:val="002B3401"/>
    <w:rsid w:val="002B3618"/>
    <w:rsid w:val="002B36BD"/>
    <w:rsid w:val="002B38CC"/>
    <w:rsid w:val="002B38D7"/>
    <w:rsid w:val="002B398A"/>
    <w:rsid w:val="002B3A11"/>
    <w:rsid w:val="002B3D84"/>
    <w:rsid w:val="002B3E06"/>
    <w:rsid w:val="002B4035"/>
    <w:rsid w:val="002B4061"/>
    <w:rsid w:val="002B44FD"/>
    <w:rsid w:val="002B489D"/>
    <w:rsid w:val="002B49B7"/>
    <w:rsid w:val="002B4B1E"/>
    <w:rsid w:val="002B4BB1"/>
    <w:rsid w:val="002B4BDA"/>
    <w:rsid w:val="002B4CB7"/>
    <w:rsid w:val="002B4D0D"/>
    <w:rsid w:val="002B4DB4"/>
    <w:rsid w:val="002B5104"/>
    <w:rsid w:val="002B57B7"/>
    <w:rsid w:val="002B5970"/>
    <w:rsid w:val="002B59C8"/>
    <w:rsid w:val="002B5DCC"/>
    <w:rsid w:val="002B5E4D"/>
    <w:rsid w:val="002B6153"/>
    <w:rsid w:val="002B61D6"/>
    <w:rsid w:val="002B62B1"/>
    <w:rsid w:val="002B63C9"/>
    <w:rsid w:val="002B6549"/>
    <w:rsid w:val="002B658B"/>
    <w:rsid w:val="002B6764"/>
    <w:rsid w:val="002B6982"/>
    <w:rsid w:val="002B6B8D"/>
    <w:rsid w:val="002B6DB0"/>
    <w:rsid w:val="002B6E24"/>
    <w:rsid w:val="002B6EB1"/>
    <w:rsid w:val="002B6ED0"/>
    <w:rsid w:val="002B7022"/>
    <w:rsid w:val="002B71F6"/>
    <w:rsid w:val="002B731F"/>
    <w:rsid w:val="002B740E"/>
    <w:rsid w:val="002B7836"/>
    <w:rsid w:val="002B787D"/>
    <w:rsid w:val="002B7A12"/>
    <w:rsid w:val="002B7AF9"/>
    <w:rsid w:val="002B7CF4"/>
    <w:rsid w:val="002C03CF"/>
    <w:rsid w:val="002C0419"/>
    <w:rsid w:val="002C096A"/>
    <w:rsid w:val="002C0AFE"/>
    <w:rsid w:val="002C0C9D"/>
    <w:rsid w:val="002C0DB8"/>
    <w:rsid w:val="002C12D5"/>
    <w:rsid w:val="002C1316"/>
    <w:rsid w:val="002C1350"/>
    <w:rsid w:val="002C13E5"/>
    <w:rsid w:val="002C1440"/>
    <w:rsid w:val="002C148E"/>
    <w:rsid w:val="002C1538"/>
    <w:rsid w:val="002C19AF"/>
    <w:rsid w:val="002C1B9D"/>
    <w:rsid w:val="002C1EF5"/>
    <w:rsid w:val="002C1F8A"/>
    <w:rsid w:val="002C1FE1"/>
    <w:rsid w:val="002C280C"/>
    <w:rsid w:val="002C2884"/>
    <w:rsid w:val="002C28D6"/>
    <w:rsid w:val="002C2B8C"/>
    <w:rsid w:val="002C2BD9"/>
    <w:rsid w:val="002C2FFF"/>
    <w:rsid w:val="002C3082"/>
    <w:rsid w:val="002C3186"/>
    <w:rsid w:val="002C3296"/>
    <w:rsid w:val="002C32EC"/>
    <w:rsid w:val="002C3601"/>
    <w:rsid w:val="002C37F2"/>
    <w:rsid w:val="002C397C"/>
    <w:rsid w:val="002C3CB1"/>
    <w:rsid w:val="002C41A7"/>
    <w:rsid w:val="002C4430"/>
    <w:rsid w:val="002C461F"/>
    <w:rsid w:val="002C48AB"/>
    <w:rsid w:val="002C4A0C"/>
    <w:rsid w:val="002C4D4E"/>
    <w:rsid w:val="002C53B2"/>
    <w:rsid w:val="002C542D"/>
    <w:rsid w:val="002C55CE"/>
    <w:rsid w:val="002C5702"/>
    <w:rsid w:val="002C5B58"/>
    <w:rsid w:val="002C5BAD"/>
    <w:rsid w:val="002C5D23"/>
    <w:rsid w:val="002C5F9F"/>
    <w:rsid w:val="002C668B"/>
    <w:rsid w:val="002C66FD"/>
    <w:rsid w:val="002C6906"/>
    <w:rsid w:val="002C6B09"/>
    <w:rsid w:val="002C6FD7"/>
    <w:rsid w:val="002C70DC"/>
    <w:rsid w:val="002C731F"/>
    <w:rsid w:val="002C7368"/>
    <w:rsid w:val="002C7595"/>
    <w:rsid w:val="002C7784"/>
    <w:rsid w:val="002C7943"/>
    <w:rsid w:val="002C7981"/>
    <w:rsid w:val="002C7B7C"/>
    <w:rsid w:val="002C7D3F"/>
    <w:rsid w:val="002C7EC1"/>
    <w:rsid w:val="002C7F67"/>
    <w:rsid w:val="002D0553"/>
    <w:rsid w:val="002D0714"/>
    <w:rsid w:val="002D097E"/>
    <w:rsid w:val="002D098F"/>
    <w:rsid w:val="002D0A27"/>
    <w:rsid w:val="002D0B06"/>
    <w:rsid w:val="002D0C05"/>
    <w:rsid w:val="002D1133"/>
    <w:rsid w:val="002D17D4"/>
    <w:rsid w:val="002D1AF3"/>
    <w:rsid w:val="002D1E78"/>
    <w:rsid w:val="002D2187"/>
    <w:rsid w:val="002D28BF"/>
    <w:rsid w:val="002D2C36"/>
    <w:rsid w:val="002D2C91"/>
    <w:rsid w:val="002D2CB2"/>
    <w:rsid w:val="002D2E6B"/>
    <w:rsid w:val="002D348F"/>
    <w:rsid w:val="002D35F5"/>
    <w:rsid w:val="002D37DE"/>
    <w:rsid w:val="002D383F"/>
    <w:rsid w:val="002D38DB"/>
    <w:rsid w:val="002D38FC"/>
    <w:rsid w:val="002D3A9D"/>
    <w:rsid w:val="002D3AE9"/>
    <w:rsid w:val="002D3ED6"/>
    <w:rsid w:val="002D3FC5"/>
    <w:rsid w:val="002D3FEC"/>
    <w:rsid w:val="002D42DC"/>
    <w:rsid w:val="002D4305"/>
    <w:rsid w:val="002D4440"/>
    <w:rsid w:val="002D4510"/>
    <w:rsid w:val="002D465E"/>
    <w:rsid w:val="002D4667"/>
    <w:rsid w:val="002D4885"/>
    <w:rsid w:val="002D49E2"/>
    <w:rsid w:val="002D4AB8"/>
    <w:rsid w:val="002D4B2D"/>
    <w:rsid w:val="002D4BE1"/>
    <w:rsid w:val="002D4C75"/>
    <w:rsid w:val="002D4D24"/>
    <w:rsid w:val="002D4D3B"/>
    <w:rsid w:val="002D5363"/>
    <w:rsid w:val="002D54A9"/>
    <w:rsid w:val="002D54C7"/>
    <w:rsid w:val="002D553C"/>
    <w:rsid w:val="002D55E8"/>
    <w:rsid w:val="002D5741"/>
    <w:rsid w:val="002D589B"/>
    <w:rsid w:val="002D5E85"/>
    <w:rsid w:val="002D5FB0"/>
    <w:rsid w:val="002D66C3"/>
    <w:rsid w:val="002D66EE"/>
    <w:rsid w:val="002D68D5"/>
    <w:rsid w:val="002D69E8"/>
    <w:rsid w:val="002D6A08"/>
    <w:rsid w:val="002D6A9F"/>
    <w:rsid w:val="002D6B07"/>
    <w:rsid w:val="002D7229"/>
    <w:rsid w:val="002D738D"/>
    <w:rsid w:val="002D7961"/>
    <w:rsid w:val="002D79F5"/>
    <w:rsid w:val="002D7A11"/>
    <w:rsid w:val="002D7B89"/>
    <w:rsid w:val="002D7CC0"/>
    <w:rsid w:val="002D7CCF"/>
    <w:rsid w:val="002D7ED3"/>
    <w:rsid w:val="002D7F03"/>
    <w:rsid w:val="002E00B6"/>
    <w:rsid w:val="002E00E6"/>
    <w:rsid w:val="002E015C"/>
    <w:rsid w:val="002E031E"/>
    <w:rsid w:val="002E0330"/>
    <w:rsid w:val="002E077B"/>
    <w:rsid w:val="002E0857"/>
    <w:rsid w:val="002E0933"/>
    <w:rsid w:val="002E0E48"/>
    <w:rsid w:val="002E0E77"/>
    <w:rsid w:val="002E1238"/>
    <w:rsid w:val="002E1976"/>
    <w:rsid w:val="002E1F0E"/>
    <w:rsid w:val="002E1FE0"/>
    <w:rsid w:val="002E1FEF"/>
    <w:rsid w:val="002E223F"/>
    <w:rsid w:val="002E2313"/>
    <w:rsid w:val="002E2420"/>
    <w:rsid w:val="002E2561"/>
    <w:rsid w:val="002E289C"/>
    <w:rsid w:val="002E28B0"/>
    <w:rsid w:val="002E29AD"/>
    <w:rsid w:val="002E29D2"/>
    <w:rsid w:val="002E2A0E"/>
    <w:rsid w:val="002E2B7D"/>
    <w:rsid w:val="002E2CE0"/>
    <w:rsid w:val="002E2CF7"/>
    <w:rsid w:val="002E2DD6"/>
    <w:rsid w:val="002E2F6C"/>
    <w:rsid w:val="002E31DD"/>
    <w:rsid w:val="002E327B"/>
    <w:rsid w:val="002E33E4"/>
    <w:rsid w:val="002E346C"/>
    <w:rsid w:val="002E367E"/>
    <w:rsid w:val="002E3921"/>
    <w:rsid w:val="002E397B"/>
    <w:rsid w:val="002E39EC"/>
    <w:rsid w:val="002E3D3A"/>
    <w:rsid w:val="002E3E06"/>
    <w:rsid w:val="002E42A4"/>
    <w:rsid w:val="002E4469"/>
    <w:rsid w:val="002E4508"/>
    <w:rsid w:val="002E48B7"/>
    <w:rsid w:val="002E4FD3"/>
    <w:rsid w:val="002E50C0"/>
    <w:rsid w:val="002E5269"/>
    <w:rsid w:val="002E5625"/>
    <w:rsid w:val="002E5664"/>
    <w:rsid w:val="002E591E"/>
    <w:rsid w:val="002E5B93"/>
    <w:rsid w:val="002E60C1"/>
    <w:rsid w:val="002E617B"/>
    <w:rsid w:val="002E620A"/>
    <w:rsid w:val="002E6211"/>
    <w:rsid w:val="002E6469"/>
    <w:rsid w:val="002E6B2A"/>
    <w:rsid w:val="002E6B8E"/>
    <w:rsid w:val="002E6E52"/>
    <w:rsid w:val="002E71AB"/>
    <w:rsid w:val="002E7265"/>
    <w:rsid w:val="002E73C2"/>
    <w:rsid w:val="002E73C8"/>
    <w:rsid w:val="002E74EF"/>
    <w:rsid w:val="002E78C2"/>
    <w:rsid w:val="002E7AFB"/>
    <w:rsid w:val="002E7C1A"/>
    <w:rsid w:val="002E7CDD"/>
    <w:rsid w:val="002E7E6F"/>
    <w:rsid w:val="002F00B4"/>
    <w:rsid w:val="002F00BD"/>
    <w:rsid w:val="002F0409"/>
    <w:rsid w:val="002F0464"/>
    <w:rsid w:val="002F0734"/>
    <w:rsid w:val="002F0C7C"/>
    <w:rsid w:val="002F0D5E"/>
    <w:rsid w:val="002F0D81"/>
    <w:rsid w:val="002F0E2F"/>
    <w:rsid w:val="002F0F86"/>
    <w:rsid w:val="002F13B4"/>
    <w:rsid w:val="002F16A8"/>
    <w:rsid w:val="002F170E"/>
    <w:rsid w:val="002F1778"/>
    <w:rsid w:val="002F1A63"/>
    <w:rsid w:val="002F1B2E"/>
    <w:rsid w:val="002F1C1E"/>
    <w:rsid w:val="002F1E2D"/>
    <w:rsid w:val="002F1EB0"/>
    <w:rsid w:val="002F1F4F"/>
    <w:rsid w:val="002F1FD7"/>
    <w:rsid w:val="002F2137"/>
    <w:rsid w:val="002F22F5"/>
    <w:rsid w:val="002F2711"/>
    <w:rsid w:val="002F2878"/>
    <w:rsid w:val="002F2998"/>
    <w:rsid w:val="002F29F4"/>
    <w:rsid w:val="002F2A9E"/>
    <w:rsid w:val="002F2AF6"/>
    <w:rsid w:val="002F2D72"/>
    <w:rsid w:val="002F2DAA"/>
    <w:rsid w:val="002F3052"/>
    <w:rsid w:val="002F33ED"/>
    <w:rsid w:val="002F3464"/>
    <w:rsid w:val="002F36C6"/>
    <w:rsid w:val="002F375A"/>
    <w:rsid w:val="002F387B"/>
    <w:rsid w:val="002F3941"/>
    <w:rsid w:val="002F3B29"/>
    <w:rsid w:val="002F3B2C"/>
    <w:rsid w:val="002F3D2A"/>
    <w:rsid w:val="002F3E4A"/>
    <w:rsid w:val="002F40A9"/>
    <w:rsid w:val="002F426A"/>
    <w:rsid w:val="002F4296"/>
    <w:rsid w:val="002F4298"/>
    <w:rsid w:val="002F42FB"/>
    <w:rsid w:val="002F43F4"/>
    <w:rsid w:val="002F4620"/>
    <w:rsid w:val="002F46E7"/>
    <w:rsid w:val="002F4804"/>
    <w:rsid w:val="002F4953"/>
    <w:rsid w:val="002F4D37"/>
    <w:rsid w:val="002F4F82"/>
    <w:rsid w:val="002F5328"/>
    <w:rsid w:val="002F5523"/>
    <w:rsid w:val="002F5778"/>
    <w:rsid w:val="002F5956"/>
    <w:rsid w:val="002F59B3"/>
    <w:rsid w:val="002F59FD"/>
    <w:rsid w:val="002F5A1E"/>
    <w:rsid w:val="002F5BCA"/>
    <w:rsid w:val="002F5E4F"/>
    <w:rsid w:val="002F5EDE"/>
    <w:rsid w:val="002F60CC"/>
    <w:rsid w:val="002F64BD"/>
    <w:rsid w:val="002F65A8"/>
    <w:rsid w:val="002F65AA"/>
    <w:rsid w:val="002F67EB"/>
    <w:rsid w:val="002F6A76"/>
    <w:rsid w:val="002F6B8C"/>
    <w:rsid w:val="002F6E47"/>
    <w:rsid w:val="002F709C"/>
    <w:rsid w:val="002F72AC"/>
    <w:rsid w:val="002F74A7"/>
    <w:rsid w:val="002F74AE"/>
    <w:rsid w:val="002F7CEF"/>
    <w:rsid w:val="002F7EB4"/>
    <w:rsid w:val="002F7F26"/>
    <w:rsid w:val="00300382"/>
    <w:rsid w:val="00300753"/>
    <w:rsid w:val="00300E1D"/>
    <w:rsid w:val="0030111D"/>
    <w:rsid w:val="0030134C"/>
    <w:rsid w:val="00301520"/>
    <w:rsid w:val="003017BB"/>
    <w:rsid w:val="00301A02"/>
    <w:rsid w:val="00301A91"/>
    <w:rsid w:val="00302092"/>
    <w:rsid w:val="003024DA"/>
    <w:rsid w:val="0030256E"/>
    <w:rsid w:val="00302657"/>
    <w:rsid w:val="00302754"/>
    <w:rsid w:val="003027CC"/>
    <w:rsid w:val="00302D48"/>
    <w:rsid w:val="003032FB"/>
    <w:rsid w:val="0030337A"/>
    <w:rsid w:val="003034FB"/>
    <w:rsid w:val="00303ADB"/>
    <w:rsid w:val="00303B48"/>
    <w:rsid w:val="00303BE3"/>
    <w:rsid w:val="00303F88"/>
    <w:rsid w:val="00304341"/>
    <w:rsid w:val="003043EB"/>
    <w:rsid w:val="003044F3"/>
    <w:rsid w:val="00304592"/>
    <w:rsid w:val="00304831"/>
    <w:rsid w:val="00304A0E"/>
    <w:rsid w:val="00304A63"/>
    <w:rsid w:val="00304BAA"/>
    <w:rsid w:val="00304D92"/>
    <w:rsid w:val="00304E78"/>
    <w:rsid w:val="00304F27"/>
    <w:rsid w:val="00305240"/>
    <w:rsid w:val="0030536A"/>
    <w:rsid w:val="003057D2"/>
    <w:rsid w:val="00305839"/>
    <w:rsid w:val="003058C1"/>
    <w:rsid w:val="00305DA0"/>
    <w:rsid w:val="00306015"/>
    <w:rsid w:val="0030614E"/>
    <w:rsid w:val="00306179"/>
    <w:rsid w:val="0030634C"/>
    <w:rsid w:val="003064FC"/>
    <w:rsid w:val="003069AB"/>
    <w:rsid w:val="00306BDB"/>
    <w:rsid w:val="00306BF8"/>
    <w:rsid w:val="00306F41"/>
    <w:rsid w:val="003072F0"/>
    <w:rsid w:val="003073D5"/>
    <w:rsid w:val="0030767A"/>
    <w:rsid w:val="00307692"/>
    <w:rsid w:val="0030779B"/>
    <w:rsid w:val="0030780F"/>
    <w:rsid w:val="00307A88"/>
    <w:rsid w:val="00307A8F"/>
    <w:rsid w:val="00307AE9"/>
    <w:rsid w:val="00307C4E"/>
    <w:rsid w:val="0031012B"/>
    <w:rsid w:val="003101DA"/>
    <w:rsid w:val="0031024D"/>
    <w:rsid w:val="00310C8B"/>
    <w:rsid w:val="0031104E"/>
    <w:rsid w:val="003113D4"/>
    <w:rsid w:val="003115BE"/>
    <w:rsid w:val="0031186E"/>
    <w:rsid w:val="00311DBA"/>
    <w:rsid w:val="00312356"/>
    <w:rsid w:val="00312602"/>
    <w:rsid w:val="00312822"/>
    <w:rsid w:val="00312827"/>
    <w:rsid w:val="0031287F"/>
    <w:rsid w:val="003128F8"/>
    <w:rsid w:val="00312A46"/>
    <w:rsid w:val="00312CBB"/>
    <w:rsid w:val="00312E69"/>
    <w:rsid w:val="00312E73"/>
    <w:rsid w:val="00312EFA"/>
    <w:rsid w:val="003131E5"/>
    <w:rsid w:val="00313504"/>
    <w:rsid w:val="00313793"/>
    <w:rsid w:val="00313930"/>
    <w:rsid w:val="00313A2C"/>
    <w:rsid w:val="00313E0E"/>
    <w:rsid w:val="00314122"/>
    <w:rsid w:val="00314208"/>
    <w:rsid w:val="00314275"/>
    <w:rsid w:val="003142E5"/>
    <w:rsid w:val="00314315"/>
    <w:rsid w:val="0031432F"/>
    <w:rsid w:val="0031460F"/>
    <w:rsid w:val="00314757"/>
    <w:rsid w:val="003148D2"/>
    <w:rsid w:val="0031491C"/>
    <w:rsid w:val="00314A1E"/>
    <w:rsid w:val="00314C85"/>
    <w:rsid w:val="00314EBD"/>
    <w:rsid w:val="00314EBF"/>
    <w:rsid w:val="00314F7E"/>
    <w:rsid w:val="00314F99"/>
    <w:rsid w:val="00315121"/>
    <w:rsid w:val="00315657"/>
    <w:rsid w:val="0031570B"/>
    <w:rsid w:val="003157DA"/>
    <w:rsid w:val="00315B1B"/>
    <w:rsid w:val="00315BFE"/>
    <w:rsid w:val="00315E25"/>
    <w:rsid w:val="00315E8D"/>
    <w:rsid w:val="003160BF"/>
    <w:rsid w:val="003167CA"/>
    <w:rsid w:val="0031691A"/>
    <w:rsid w:val="00316A8B"/>
    <w:rsid w:val="00317019"/>
    <w:rsid w:val="0031734F"/>
    <w:rsid w:val="003173C8"/>
    <w:rsid w:val="0031742A"/>
    <w:rsid w:val="003175EB"/>
    <w:rsid w:val="003177D8"/>
    <w:rsid w:val="0031789A"/>
    <w:rsid w:val="00317DA8"/>
    <w:rsid w:val="00317E11"/>
    <w:rsid w:val="00317E27"/>
    <w:rsid w:val="00317E96"/>
    <w:rsid w:val="00317F13"/>
    <w:rsid w:val="00317FA3"/>
    <w:rsid w:val="0032092E"/>
    <w:rsid w:val="00320D28"/>
    <w:rsid w:val="00321099"/>
    <w:rsid w:val="003211CE"/>
    <w:rsid w:val="00321341"/>
    <w:rsid w:val="00321393"/>
    <w:rsid w:val="00321394"/>
    <w:rsid w:val="003214D6"/>
    <w:rsid w:val="0032166F"/>
    <w:rsid w:val="0032173E"/>
    <w:rsid w:val="00321ADA"/>
    <w:rsid w:val="00321D0D"/>
    <w:rsid w:val="00321D34"/>
    <w:rsid w:val="00321D3E"/>
    <w:rsid w:val="00321D7F"/>
    <w:rsid w:val="003221EA"/>
    <w:rsid w:val="0032246F"/>
    <w:rsid w:val="00322850"/>
    <w:rsid w:val="00322860"/>
    <w:rsid w:val="00322A2D"/>
    <w:rsid w:val="00322C31"/>
    <w:rsid w:val="00322C89"/>
    <w:rsid w:val="00322CCA"/>
    <w:rsid w:val="003231B7"/>
    <w:rsid w:val="00323258"/>
    <w:rsid w:val="0032327C"/>
    <w:rsid w:val="00323316"/>
    <w:rsid w:val="0032331B"/>
    <w:rsid w:val="00323412"/>
    <w:rsid w:val="00323852"/>
    <w:rsid w:val="00323F40"/>
    <w:rsid w:val="00324079"/>
    <w:rsid w:val="00324149"/>
    <w:rsid w:val="003246E3"/>
    <w:rsid w:val="00324ACE"/>
    <w:rsid w:val="00324BDB"/>
    <w:rsid w:val="00324D81"/>
    <w:rsid w:val="00324F51"/>
    <w:rsid w:val="003252D1"/>
    <w:rsid w:val="00325311"/>
    <w:rsid w:val="0032535C"/>
    <w:rsid w:val="00325455"/>
    <w:rsid w:val="00325653"/>
    <w:rsid w:val="00325669"/>
    <w:rsid w:val="0032573D"/>
    <w:rsid w:val="003257BA"/>
    <w:rsid w:val="00325816"/>
    <w:rsid w:val="003258AB"/>
    <w:rsid w:val="00325E63"/>
    <w:rsid w:val="0032613C"/>
    <w:rsid w:val="00326499"/>
    <w:rsid w:val="003265DE"/>
    <w:rsid w:val="003265F1"/>
    <w:rsid w:val="0032662B"/>
    <w:rsid w:val="00326673"/>
    <w:rsid w:val="003266D1"/>
    <w:rsid w:val="0032691F"/>
    <w:rsid w:val="00326ECE"/>
    <w:rsid w:val="00327140"/>
    <w:rsid w:val="00327359"/>
    <w:rsid w:val="00327474"/>
    <w:rsid w:val="003275BE"/>
    <w:rsid w:val="0032783D"/>
    <w:rsid w:val="003278A4"/>
    <w:rsid w:val="00327ADC"/>
    <w:rsid w:val="00327B1F"/>
    <w:rsid w:val="00327BE7"/>
    <w:rsid w:val="00327C1F"/>
    <w:rsid w:val="00327F43"/>
    <w:rsid w:val="00330093"/>
    <w:rsid w:val="003300D8"/>
    <w:rsid w:val="003301F2"/>
    <w:rsid w:val="00330485"/>
    <w:rsid w:val="00330597"/>
    <w:rsid w:val="003305DB"/>
    <w:rsid w:val="00330838"/>
    <w:rsid w:val="003309A8"/>
    <w:rsid w:val="00330B30"/>
    <w:rsid w:val="00330C0D"/>
    <w:rsid w:val="00330F4A"/>
    <w:rsid w:val="00331082"/>
    <w:rsid w:val="0033111B"/>
    <w:rsid w:val="003312E5"/>
    <w:rsid w:val="003314C6"/>
    <w:rsid w:val="003318A2"/>
    <w:rsid w:val="00331CB3"/>
    <w:rsid w:val="00332060"/>
    <w:rsid w:val="0033211C"/>
    <w:rsid w:val="003323ED"/>
    <w:rsid w:val="003324CB"/>
    <w:rsid w:val="00332665"/>
    <w:rsid w:val="00332A1A"/>
    <w:rsid w:val="00332ADF"/>
    <w:rsid w:val="00332C35"/>
    <w:rsid w:val="00332DAA"/>
    <w:rsid w:val="003331A9"/>
    <w:rsid w:val="00333263"/>
    <w:rsid w:val="003332B4"/>
    <w:rsid w:val="00333363"/>
    <w:rsid w:val="003334AC"/>
    <w:rsid w:val="00333551"/>
    <w:rsid w:val="003337DB"/>
    <w:rsid w:val="00333B52"/>
    <w:rsid w:val="003341F2"/>
    <w:rsid w:val="003343CC"/>
    <w:rsid w:val="0033493A"/>
    <w:rsid w:val="00335360"/>
    <w:rsid w:val="003354DA"/>
    <w:rsid w:val="00335602"/>
    <w:rsid w:val="00335980"/>
    <w:rsid w:val="00335E21"/>
    <w:rsid w:val="00335ED2"/>
    <w:rsid w:val="003364F7"/>
    <w:rsid w:val="003365C1"/>
    <w:rsid w:val="00336602"/>
    <w:rsid w:val="0033678C"/>
    <w:rsid w:val="00336B0A"/>
    <w:rsid w:val="00336DBE"/>
    <w:rsid w:val="00336F1D"/>
    <w:rsid w:val="00336FAA"/>
    <w:rsid w:val="003370FC"/>
    <w:rsid w:val="00337139"/>
    <w:rsid w:val="00337146"/>
    <w:rsid w:val="0033728D"/>
    <w:rsid w:val="00337735"/>
    <w:rsid w:val="00337B18"/>
    <w:rsid w:val="00337B22"/>
    <w:rsid w:val="00337C29"/>
    <w:rsid w:val="00337DDA"/>
    <w:rsid w:val="00337EA1"/>
    <w:rsid w:val="00337F38"/>
    <w:rsid w:val="00337FE2"/>
    <w:rsid w:val="0034017A"/>
    <w:rsid w:val="003402E4"/>
    <w:rsid w:val="00340789"/>
    <w:rsid w:val="00340A38"/>
    <w:rsid w:val="00340B3E"/>
    <w:rsid w:val="00340F71"/>
    <w:rsid w:val="00340F98"/>
    <w:rsid w:val="0034110D"/>
    <w:rsid w:val="0034125E"/>
    <w:rsid w:val="003413AD"/>
    <w:rsid w:val="00341654"/>
    <w:rsid w:val="003418AE"/>
    <w:rsid w:val="00341A01"/>
    <w:rsid w:val="00341AC4"/>
    <w:rsid w:val="00341E45"/>
    <w:rsid w:val="00341E8B"/>
    <w:rsid w:val="00341F46"/>
    <w:rsid w:val="00341F48"/>
    <w:rsid w:val="00341FD8"/>
    <w:rsid w:val="00342188"/>
    <w:rsid w:val="003421A6"/>
    <w:rsid w:val="003421E3"/>
    <w:rsid w:val="00342217"/>
    <w:rsid w:val="00342D42"/>
    <w:rsid w:val="00342E21"/>
    <w:rsid w:val="003435F1"/>
    <w:rsid w:val="00343D4D"/>
    <w:rsid w:val="00343F82"/>
    <w:rsid w:val="00343F8A"/>
    <w:rsid w:val="00344009"/>
    <w:rsid w:val="0034416B"/>
    <w:rsid w:val="00344186"/>
    <w:rsid w:val="003441AD"/>
    <w:rsid w:val="00344259"/>
    <w:rsid w:val="003447F2"/>
    <w:rsid w:val="0034482B"/>
    <w:rsid w:val="00344889"/>
    <w:rsid w:val="00344B10"/>
    <w:rsid w:val="00344D50"/>
    <w:rsid w:val="00344D6D"/>
    <w:rsid w:val="00344F47"/>
    <w:rsid w:val="003451CB"/>
    <w:rsid w:val="0034538F"/>
    <w:rsid w:val="003453DA"/>
    <w:rsid w:val="00345462"/>
    <w:rsid w:val="00345816"/>
    <w:rsid w:val="0034591B"/>
    <w:rsid w:val="00345A9F"/>
    <w:rsid w:val="0034604D"/>
    <w:rsid w:val="003461B4"/>
    <w:rsid w:val="003463F9"/>
    <w:rsid w:val="00346597"/>
    <w:rsid w:val="00346686"/>
    <w:rsid w:val="00346732"/>
    <w:rsid w:val="00346C63"/>
    <w:rsid w:val="00346C97"/>
    <w:rsid w:val="00346DBE"/>
    <w:rsid w:val="00347125"/>
    <w:rsid w:val="0034714A"/>
    <w:rsid w:val="0034727E"/>
    <w:rsid w:val="003472DB"/>
    <w:rsid w:val="00347318"/>
    <w:rsid w:val="003475D5"/>
    <w:rsid w:val="003476EF"/>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6D6"/>
    <w:rsid w:val="00351856"/>
    <w:rsid w:val="003518E1"/>
    <w:rsid w:val="00351958"/>
    <w:rsid w:val="00351CFE"/>
    <w:rsid w:val="00351D41"/>
    <w:rsid w:val="00351F38"/>
    <w:rsid w:val="00351FE2"/>
    <w:rsid w:val="00352083"/>
    <w:rsid w:val="0035216E"/>
    <w:rsid w:val="00352318"/>
    <w:rsid w:val="003523D9"/>
    <w:rsid w:val="0035251E"/>
    <w:rsid w:val="00352CB7"/>
    <w:rsid w:val="00352FD3"/>
    <w:rsid w:val="00352FFA"/>
    <w:rsid w:val="0035311C"/>
    <w:rsid w:val="003535AB"/>
    <w:rsid w:val="0035364D"/>
    <w:rsid w:val="0035374A"/>
    <w:rsid w:val="003538FF"/>
    <w:rsid w:val="0035391E"/>
    <w:rsid w:val="00353AA3"/>
    <w:rsid w:val="00353BE9"/>
    <w:rsid w:val="00353C38"/>
    <w:rsid w:val="00353D2D"/>
    <w:rsid w:val="00353DF0"/>
    <w:rsid w:val="00353E5B"/>
    <w:rsid w:val="00353FB4"/>
    <w:rsid w:val="0035400D"/>
    <w:rsid w:val="0035403A"/>
    <w:rsid w:val="0035411F"/>
    <w:rsid w:val="00354228"/>
    <w:rsid w:val="003546A4"/>
    <w:rsid w:val="003546C3"/>
    <w:rsid w:val="00354731"/>
    <w:rsid w:val="00354770"/>
    <w:rsid w:val="0035485A"/>
    <w:rsid w:val="003549C7"/>
    <w:rsid w:val="003549CA"/>
    <w:rsid w:val="00354DC1"/>
    <w:rsid w:val="00354EDE"/>
    <w:rsid w:val="003550B4"/>
    <w:rsid w:val="00355242"/>
    <w:rsid w:val="003554A6"/>
    <w:rsid w:val="003556DC"/>
    <w:rsid w:val="003556E4"/>
    <w:rsid w:val="00355D69"/>
    <w:rsid w:val="00355E2A"/>
    <w:rsid w:val="003560A3"/>
    <w:rsid w:val="003561C5"/>
    <w:rsid w:val="003562ED"/>
    <w:rsid w:val="0035631F"/>
    <w:rsid w:val="003566E4"/>
    <w:rsid w:val="00356767"/>
    <w:rsid w:val="00356771"/>
    <w:rsid w:val="0035698B"/>
    <w:rsid w:val="00356E2D"/>
    <w:rsid w:val="00357165"/>
    <w:rsid w:val="0035730C"/>
    <w:rsid w:val="003575F5"/>
    <w:rsid w:val="00357AAD"/>
    <w:rsid w:val="00357B32"/>
    <w:rsid w:val="00360173"/>
    <w:rsid w:val="0036027F"/>
    <w:rsid w:val="0036055E"/>
    <w:rsid w:val="003607F1"/>
    <w:rsid w:val="00360CF5"/>
    <w:rsid w:val="003615F6"/>
    <w:rsid w:val="003619BD"/>
    <w:rsid w:val="00361AF3"/>
    <w:rsid w:val="00361CD6"/>
    <w:rsid w:val="00361F5F"/>
    <w:rsid w:val="00362393"/>
    <w:rsid w:val="003625C1"/>
    <w:rsid w:val="00362880"/>
    <w:rsid w:val="00362A81"/>
    <w:rsid w:val="00362BD0"/>
    <w:rsid w:val="00362C67"/>
    <w:rsid w:val="00362C75"/>
    <w:rsid w:val="00362E06"/>
    <w:rsid w:val="00362EE0"/>
    <w:rsid w:val="0036384A"/>
    <w:rsid w:val="0036387B"/>
    <w:rsid w:val="0036394B"/>
    <w:rsid w:val="00363D2C"/>
    <w:rsid w:val="00364140"/>
    <w:rsid w:val="0036420A"/>
    <w:rsid w:val="00364283"/>
    <w:rsid w:val="003642BF"/>
    <w:rsid w:val="003644EA"/>
    <w:rsid w:val="00364781"/>
    <w:rsid w:val="00364854"/>
    <w:rsid w:val="00364973"/>
    <w:rsid w:val="00364D4F"/>
    <w:rsid w:val="00364D64"/>
    <w:rsid w:val="00364F4B"/>
    <w:rsid w:val="003657EE"/>
    <w:rsid w:val="00365875"/>
    <w:rsid w:val="00365CEC"/>
    <w:rsid w:val="00365D5E"/>
    <w:rsid w:val="00365E67"/>
    <w:rsid w:val="00366154"/>
    <w:rsid w:val="0036619A"/>
    <w:rsid w:val="003661CA"/>
    <w:rsid w:val="003664AB"/>
    <w:rsid w:val="003664FB"/>
    <w:rsid w:val="00366549"/>
    <w:rsid w:val="003665E8"/>
    <w:rsid w:val="003667DF"/>
    <w:rsid w:val="0036688F"/>
    <w:rsid w:val="003668DA"/>
    <w:rsid w:val="00366B2C"/>
    <w:rsid w:val="00366BD0"/>
    <w:rsid w:val="00366C30"/>
    <w:rsid w:val="00366FE6"/>
    <w:rsid w:val="0036723B"/>
    <w:rsid w:val="00367285"/>
    <w:rsid w:val="003674C4"/>
    <w:rsid w:val="003674CF"/>
    <w:rsid w:val="003678CA"/>
    <w:rsid w:val="00367A82"/>
    <w:rsid w:val="00367B58"/>
    <w:rsid w:val="00367C1C"/>
    <w:rsid w:val="00367C2E"/>
    <w:rsid w:val="00367C61"/>
    <w:rsid w:val="00367E9A"/>
    <w:rsid w:val="003700A3"/>
    <w:rsid w:val="0037038C"/>
    <w:rsid w:val="003703DD"/>
    <w:rsid w:val="0037062A"/>
    <w:rsid w:val="00370743"/>
    <w:rsid w:val="003709B5"/>
    <w:rsid w:val="003709F1"/>
    <w:rsid w:val="00370ADC"/>
    <w:rsid w:val="00370B5C"/>
    <w:rsid w:val="00370CCD"/>
    <w:rsid w:val="00370DAE"/>
    <w:rsid w:val="00370E30"/>
    <w:rsid w:val="003712B0"/>
    <w:rsid w:val="0037168E"/>
    <w:rsid w:val="003716A3"/>
    <w:rsid w:val="00371803"/>
    <w:rsid w:val="00371A49"/>
    <w:rsid w:val="00371AFF"/>
    <w:rsid w:val="00371B00"/>
    <w:rsid w:val="003720C4"/>
    <w:rsid w:val="0037228A"/>
    <w:rsid w:val="00372670"/>
    <w:rsid w:val="00372705"/>
    <w:rsid w:val="0037299F"/>
    <w:rsid w:val="00372B91"/>
    <w:rsid w:val="00372CF4"/>
    <w:rsid w:val="00372EE9"/>
    <w:rsid w:val="00373001"/>
    <w:rsid w:val="0037311B"/>
    <w:rsid w:val="00373580"/>
    <w:rsid w:val="00373612"/>
    <w:rsid w:val="003739F1"/>
    <w:rsid w:val="00373BA7"/>
    <w:rsid w:val="00373DFC"/>
    <w:rsid w:val="0037412C"/>
    <w:rsid w:val="003741C0"/>
    <w:rsid w:val="003742CB"/>
    <w:rsid w:val="00374502"/>
    <w:rsid w:val="00374533"/>
    <w:rsid w:val="00374879"/>
    <w:rsid w:val="00374888"/>
    <w:rsid w:val="00374D1B"/>
    <w:rsid w:val="00374DE6"/>
    <w:rsid w:val="00374F21"/>
    <w:rsid w:val="003750A7"/>
    <w:rsid w:val="003750A9"/>
    <w:rsid w:val="0037516E"/>
    <w:rsid w:val="0037574C"/>
    <w:rsid w:val="0037575B"/>
    <w:rsid w:val="0037584E"/>
    <w:rsid w:val="003759C2"/>
    <w:rsid w:val="00375DDB"/>
    <w:rsid w:val="00375DF3"/>
    <w:rsid w:val="00375FBF"/>
    <w:rsid w:val="0037611C"/>
    <w:rsid w:val="003761F8"/>
    <w:rsid w:val="003761FD"/>
    <w:rsid w:val="00376258"/>
    <w:rsid w:val="003762B5"/>
    <w:rsid w:val="003764EC"/>
    <w:rsid w:val="00376688"/>
    <w:rsid w:val="00376802"/>
    <w:rsid w:val="00376BBE"/>
    <w:rsid w:val="00376BC4"/>
    <w:rsid w:val="00376D6A"/>
    <w:rsid w:val="00376DBA"/>
    <w:rsid w:val="00376FB0"/>
    <w:rsid w:val="003772E7"/>
    <w:rsid w:val="00377CEF"/>
    <w:rsid w:val="00377D46"/>
    <w:rsid w:val="00377DFC"/>
    <w:rsid w:val="00377E39"/>
    <w:rsid w:val="00377EFF"/>
    <w:rsid w:val="00377F7D"/>
    <w:rsid w:val="00380111"/>
    <w:rsid w:val="003801BD"/>
    <w:rsid w:val="00380273"/>
    <w:rsid w:val="003802EA"/>
    <w:rsid w:val="003802F0"/>
    <w:rsid w:val="0038057D"/>
    <w:rsid w:val="0038061A"/>
    <w:rsid w:val="00380743"/>
    <w:rsid w:val="00380784"/>
    <w:rsid w:val="003807A6"/>
    <w:rsid w:val="003808F8"/>
    <w:rsid w:val="003809A8"/>
    <w:rsid w:val="00380C63"/>
    <w:rsid w:val="00380DEC"/>
    <w:rsid w:val="00380DFA"/>
    <w:rsid w:val="00380F0F"/>
    <w:rsid w:val="00381353"/>
    <w:rsid w:val="003814B0"/>
    <w:rsid w:val="0038150C"/>
    <w:rsid w:val="0038154B"/>
    <w:rsid w:val="003818D5"/>
    <w:rsid w:val="00381989"/>
    <w:rsid w:val="00381A6A"/>
    <w:rsid w:val="00381B24"/>
    <w:rsid w:val="00381D1E"/>
    <w:rsid w:val="00382206"/>
    <w:rsid w:val="00382303"/>
    <w:rsid w:val="00382434"/>
    <w:rsid w:val="00382D1B"/>
    <w:rsid w:val="0038318F"/>
    <w:rsid w:val="00383659"/>
    <w:rsid w:val="0038388A"/>
    <w:rsid w:val="003838CC"/>
    <w:rsid w:val="00384AC1"/>
    <w:rsid w:val="00384B92"/>
    <w:rsid w:val="00384EC3"/>
    <w:rsid w:val="00385150"/>
    <w:rsid w:val="003853BB"/>
    <w:rsid w:val="00385607"/>
    <w:rsid w:val="003857D0"/>
    <w:rsid w:val="00385908"/>
    <w:rsid w:val="00385AE5"/>
    <w:rsid w:val="00385AFC"/>
    <w:rsid w:val="00385C39"/>
    <w:rsid w:val="00385EBF"/>
    <w:rsid w:val="00385EFA"/>
    <w:rsid w:val="00385F38"/>
    <w:rsid w:val="00385F65"/>
    <w:rsid w:val="003860D2"/>
    <w:rsid w:val="0038622A"/>
    <w:rsid w:val="0038627A"/>
    <w:rsid w:val="003862DA"/>
    <w:rsid w:val="003864E0"/>
    <w:rsid w:val="00386548"/>
    <w:rsid w:val="003867CF"/>
    <w:rsid w:val="00386C72"/>
    <w:rsid w:val="00386D7C"/>
    <w:rsid w:val="00386E05"/>
    <w:rsid w:val="00386E98"/>
    <w:rsid w:val="00386ED9"/>
    <w:rsid w:val="00386EE2"/>
    <w:rsid w:val="00386FF1"/>
    <w:rsid w:val="00387121"/>
    <w:rsid w:val="003876AB"/>
    <w:rsid w:val="00387701"/>
    <w:rsid w:val="00387B20"/>
    <w:rsid w:val="00387BF5"/>
    <w:rsid w:val="00387CEE"/>
    <w:rsid w:val="00390113"/>
    <w:rsid w:val="00390473"/>
    <w:rsid w:val="00390494"/>
    <w:rsid w:val="003905EB"/>
    <w:rsid w:val="00390777"/>
    <w:rsid w:val="00390808"/>
    <w:rsid w:val="00390997"/>
    <w:rsid w:val="00390A3F"/>
    <w:rsid w:val="003911B8"/>
    <w:rsid w:val="0039138B"/>
    <w:rsid w:val="0039144F"/>
    <w:rsid w:val="00391B89"/>
    <w:rsid w:val="00391EA4"/>
    <w:rsid w:val="0039229C"/>
    <w:rsid w:val="003924A1"/>
    <w:rsid w:val="003929D5"/>
    <w:rsid w:val="00392DAD"/>
    <w:rsid w:val="00393330"/>
    <w:rsid w:val="003933E3"/>
    <w:rsid w:val="00393485"/>
    <w:rsid w:val="0039377B"/>
    <w:rsid w:val="00393A9A"/>
    <w:rsid w:val="00393C18"/>
    <w:rsid w:val="00393CB7"/>
    <w:rsid w:val="00393CBB"/>
    <w:rsid w:val="00393D04"/>
    <w:rsid w:val="00393FD5"/>
    <w:rsid w:val="003940C3"/>
    <w:rsid w:val="00394426"/>
    <w:rsid w:val="003945B2"/>
    <w:rsid w:val="0039478A"/>
    <w:rsid w:val="003949DB"/>
    <w:rsid w:val="00394AC4"/>
    <w:rsid w:val="00394AF2"/>
    <w:rsid w:val="00394C54"/>
    <w:rsid w:val="00394C7C"/>
    <w:rsid w:val="00394D01"/>
    <w:rsid w:val="00394E3B"/>
    <w:rsid w:val="00394E51"/>
    <w:rsid w:val="00395570"/>
    <w:rsid w:val="00395646"/>
    <w:rsid w:val="00395677"/>
    <w:rsid w:val="00395722"/>
    <w:rsid w:val="003959F5"/>
    <w:rsid w:val="00397322"/>
    <w:rsid w:val="00397365"/>
    <w:rsid w:val="003973A5"/>
    <w:rsid w:val="003978FF"/>
    <w:rsid w:val="0039796D"/>
    <w:rsid w:val="003979C3"/>
    <w:rsid w:val="00397B53"/>
    <w:rsid w:val="003A005C"/>
    <w:rsid w:val="003A022C"/>
    <w:rsid w:val="003A0479"/>
    <w:rsid w:val="003A06BF"/>
    <w:rsid w:val="003A0997"/>
    <w:rsid w:val="003A0AB6"/>
    <w:rsid w:val="003A0ADD"/>
    <w:rsid w:val="003A0B52"/>
    <w:rsid w:val="003A0C34"/>
    <w:rsid w:val="003A0ED4"/>
    <w:rsid w:val="003A11DC"/>
    <w:rsid w:val="003A14B1"/>
    <w:rsid w:val="003A14C7"/>
    <w:rsid w:val="003A1AA9"/>
    <w:rsid w:val="003A1C7D"/>
    <w:rsid w:val="003A1D62"/>
    <w:rsid w:val="003A1EE0"/>
    <w:rsid w:val="003A20A6"/>
    <w:rsid w:val="003A21A4"/>
    <w:rsid w:val="003A248B"/>
    <w:rsid w:val="003A266B"/>
    <w:rsid w:val="003A26FA"/>
    <w:rsid w:val="003A27A7"/>
    <w:rsid w:val="003A2911"/>
    <w:rsid w:val="003A2C40"/>
    <w:rsid w:val="003A2CA8"/>
    <w:rsid w:val="003A2DAF"/>
    <w:rsid w:val="003A2E7E"/>
    <w:rsid w:val="003A3162"/>
    <w:rsid w:val="003A31F6"/>
    <w:rsid w:val="003A326A"/>
    <w:rsid w:val="003A3321"/>
    <w:rsid w:val="003A3422"/>
    <w:rsid w:val="003A3626"/>
    <w:rsid w:val="003A36D4"/>
    <w:rsid w:val="003A3786"/>
    <w:rsid w:val="003A388E"/>
    <w:rsid w:val="003A3B49"/>
    <w:rsid w:val="003A3F3C"/>
    <w:rsid w:val="003A402D"/>
    <w:rsid w:val="003A4123"/>
    <w:rsid w:val="003A43B2"/>
    <w:rsid w:val="003A4467"/>
    <w:rsid w:val="003A46A0"/>
    <w:rsid w:val="003A4A25"/>
    <w:rsid w:val="003A4E99"/>
    <w:rsid w:val="003A51F1"/>
    <w:rsid w:val="003A52DF"/>
    <w:rsid w:val="003A53F9"/>
    <w:rsid w:val="003A54D1"/>
    <w:rsid w:val="003A55DD"/>
    <w:rsid w:val="003A56D0"/>
    <w:rsid w:val="003A5748"/>
    <w:rsid w:val="003A59D4"/>
    <w:rsid w:val="003A5AA0"/>
    <w:rsid w:val="003A5D10"/>
    <w:rsid w:val="003A6238"/>
    <w:rsid w:val="003A6B5C"/>
    <w:rsid w:val="003A70E1"/>
    <w:rsid w:val="003A712D"/>
    <w:rsid w:val="003A7936"/>
    <w:rsid w:val="003A797E"/>
    <w:rsid w:val="003A7B0A"/>
    <w:rsid w:val="003A7B71"/>
    <w:rsid w:val="003A7BA2"/>
    <w:rsid w:val="003A7E9D"/>
    <w:rsid w:val="003B00F5"/>
    <w:rsid w:val="003B01F5"/>
    <w:rsid w:val="003B0502"/>
    <w:rsid w:val="003B07BB"/>
    <w:rsid w:val="003B097C"/>
    <w:rsid w:val="003B0B5A"/>
    <w:rsid w:val="003B104E"/>
    <w:rsid w:val="003B10C0"/>
    <w:rsid w:val="003B11A0"/>
    <w:rsid w:val="003B13F1"/>
    <w:rsid w:val="003B13F8"/>
    <w:rsid w:val="003B1537"/>
    <w:rsid w:val="003B1661"/>
    <w:rsid w:val="003B19ED"/>
    <w:rsid w:val="003B1BB5"/>
    <w:rsid w:val="003B1E1F"/>
    <w:rsid w:val="003B216C"/>
    <w:rsid w:val="003B2457"/>
    <w:rsid w:val="003B251F"/>
    <w:rsid w:val="003B25F4"/>
    <w:rsid w:val="003B26C3"/>
    <w:rsid w:val="003B2B28"/>
    <w:rsid w:val="003B2C68"/>
    <w:rsid w:val="003B2D4D"/>
    <w:rsid w:val="003B3161"/>
    <w:rsid w:val="003B3210"/>
    <w:rsid w:val="003B32F4"/>
    <w:rsid w:val="003B341F"/>
    <w:rsid w:val="003B3864"/>
    <w:rsid w:val="003B396E"/>
    <w:rsid w:val="003B3DED"/>
    <w:rsid w:val="003B3DFE"/>
    <w:rsid w:val="003B40E9"/>
    <w:rsid w:val="003B4833"/>
    <w:rsid w:val="003B4864"/>
    <w:rsid w:val="003B4B72"/>
    <w:rsid w:val="003B4D9A"/>
    <w:rsid w:val="003B4DD1"/>
    <w:rsid w:val="003B4F6F"/>
    <w:rsid w:val="003B5195"/>
    <w:rsid w:val="003B520E"/>
    <w:rsid w:val="003B5280"/>
    <w:rsid w:val="003B554D"/>
    <w:rsid w:val="003B5580"/>
    <w:rsid w:val="003B5807"/>
    <w:rsid w:val="003B5919"/>
    <w:rsid w:val="003B5B5F"/>
    <w:rsid w:val="003B5D2A"/>
    <w:rsid w:val="003B5EFE"/>
    <w:rsid w:val="003B5EFF"/>
    <w:rsid w:val="003B5F88"/>
    <w:rsid w:val="003B6208"/>
    <w:rsid w:val="003B63CB"/>
    <w:rsid w:val="003B6502"/>
    <w:rsid w:val="003B689A"/>
    <w:rsid w:val="003B6D95"/>
    <w:rsid w:val="003B6D9D"/>
    <w:rsid w:val="003B6EA2"/>
    <w:rsid w:val="003B710B"/>
    <w:rsid w:val="003B73B8"/>
    <w:rsid w:val="003B7653"/>
    <w:rsid w:val="003B7762"/>
    <w:rsid w:val="003B7771"/>
    <w:rsid w:val="003B7816"/>
    <w:rsid w:val="003B798E"/>
    <w:rsid w:val="003B7C32"/>
    <w:rsid w:val="003B7CAE"/>
    <w:rsid w:val="003B7EBF"/>
    <w:rsid w:val="003B7F6C"/>
    <w:rsid w:val="003C0692"/>
    <w:rsid w:val="003C0962"/>
    <w:rsid w:val="003C0C05"/>
    <w:rsid w:val="003C0E5B"/>
    <w:rsid w:val="003C1029"/>
    <w:rsid w:val="003C1194"/>
    <w:rsid w:val="003C1775"/>
    <w:rsid w:val="003C1A4B"/>
    <w:rsid w:val="003C1B4C"/>
    <w:rsid w:val="003C1BA7"/>
    <w:rsid w:val="003C1F38"/>
    <w:rsid w:val="003C1F6A"/>
    <w:rsid w:val="003C2088"/>
    <w:rsid w:val="003C2224"/>
    <w:rsid w:val="003C2452"/>
    <w:rsid w:val="003C25B6"/>
    <w:rsid w:val="003C26F9"/>
    <w:rsid w:val="003C2810"/>
    <w:rsid w:val="003C2942"/>
    <w:rsid w:val="003C2974"/>
    <w:rsid w:val="003C2D60"/>
    <w:rsid w:val="003C2F54"/>
    <w:rsid w:val="003C2FEE"/>
    <w:rsid w:val="003C3078"/>
    <w:rsid w:val="003C30EC"/>
    <w:rsid w:val="003C323B"/>
    <w:rsid w:val="003C3289"/>
    <w:rsid w:val="003C3447"/>
    <w:rsid w:val="003C34A9"/>
    <w:rsid w:val="003C354C"/>
    <w:rsid w:val="003C35BB"/>
    <w:rsid w:val="003C360C"/>
    <w:rsid w:val="003C384E"/>
    <w:rsid w:val="003C3969"/>
    <w:rsid w:val="003C3A99"/>
    <w:rsid w:val="003C3B0D"/>
    <w:rsid w:val="003C3CE9"/>
    <w:rsid w:val="003C3E42"/>
    <w:rsid w:val="003C3E54"/>
    <w:rsid w:val="003C3FB9"/>
    <w:rsid w:val="003C3FE4"/>
    <w:rsid w:val="003C40D4"/>
    <w:rsid w:val="003C43D7"/>
    <w:rsid w:val="003C4640"/>
    <w:rsid w:val="003C47C5"/>
    <w:rsid w:val="003C47E6"/>
    <w:rsid w:val="003C484C"/>
    <w:rsid w:val="003C4877"/>
    <w:rsid w:val="003C4905"/>
    <w:rsid w:val="003C4BAE"/>
    <w:rsid w:val="003C4D65"/>
    <w:rsid w:val="003C50D5"/>
    <w:rsid w:val="003C51C4"/>
    <w:rsid w:val="003C560E"/>
    <w:rsid w:val="003C5BFE"/>
    <w:rsid w:val="003C5E34"/>
    <w:rsid w:val="003C5F3B"/>
    <w:rsid w:val="003C5F4F"/>
    <w:rsid w:val="003C60D9"/>
    <w:rsid w:val="003C6623"/>
    <w:rsid w:val="003C68F2"/>
    <w:rsid w:val="003C6A26"/>
    <w:rsid w:val="003C6B07"/>
    <w:rsid w:val="003C6C8F"/>
    <w:rsid w:val="003C6CBA"/>
    <w:rsid w:val="003C6F8D"/>
    <w:rsid w:val="003C6FBE"/>
    <w:rsid w:val="003C7162"/>
    <w:rsid w:val="003C71E2"/>
    <w:rsid w:val="003C71F0"/>
    <w:rsid w:val="003C7594"/>
    <w:rsid w:val="003C7635"/>
    <w:rsid w:val="003C765D"/>
    <w:rsid w:val="003C77FE"/>
    <w:rsid w:val="003C79C2"/>
    <w:rsid w:val="003D00E2"/>
    <w:rsid w:val="003D052D"/>
    <w:rsid w:val="003D05C6"/>
    <w:rsid w:val="003D076C"/>
    <w:rsid w:val="003D07BB"/>
    <w:rsid w:val="003D081C"/>
    <w:rsid w:val="003D095E"/>
    <w:rsid w:val="003D09CE"/>
    <w:rsid w:val="003D0AC4"/>
    <w:rsid w:val="003D0E71"/>
    <w:rsid w:val="003D0F5E"/>
    <w:rsid w:val="003D1165"/>
    <w:rsid w:val="003D138F"/>
    <w:rsid w:val="003D1526"/>
    <w:rsid w:val="003D15FD"/>
    <w:rsid w:val="003D1621"/>
    <w:rsid w:val="003D1AC1"/>
    <w:rsid w:val="003D1BA2"/>
    <w:rsid w:val="003D1C29"/>
    <w:rsid w:val="003D1CDD"/>
    <w:rsid w:val="003D1D7A"/>
    <w:rsid w:val="003D2002"/>
    <w:rsid w:val="003D2096"/>
    <w:rsid w:val="003D2336"/>
    <w:rsid w:val="003D24F7"/>
    <w:rsid w:val="003D263F"/>
    <w:rsid w:val="003D2911"/>
    <w:rsid w:val="003D2973"/>
    <w:rsid w:val="003D2C84"/>
    <w:rsid w:val="003D32B5"/>
    <w:rsid w:val="003D334A"/>
    <w:rsid w:val="003D3587"/>
    <w:rsid w:val="003D3CD5"/>
    <w:rsid w:val="003D3FD6"/>
    <w:rsid w:val="003D4088"/>
    <w:rsid w:val="003D43F5"/>
    <w:rsid w:val="003D45CB"/>
    <w:rsid w:val="003D47E5"/>
    <w:rsid w:val="003D4A07"/>
    <w:rsid w:val="003D4A52"/>
    <w:rsid w:val="003D4D56"/>
    <w:rsid w:val="003D4E26"/>
    <w:rsid w:val="003D4F62"/>
    <w:rsid w:val="003D51F1"/>
    <w:rsid w:val="003D5270"/>
    <w:rsid w:val="003D54EF"/>
    <w:rsid w:val="003D551B"/>
    <w:rsid w:val="003D5661"/>
    <w:rsid w:val="003D5709"/>
    <w:rsid w:val="003D5865"/>
    <w:rsid w:val="003D5981"/>
    <w:rsid w:val="003D5A7F"/>
    <w:rsid w:val="003D5B0F"/>
    <w:rsid w:val="003D5D2A"/>
    <w:rsid w:val="003D6118"/>
    <w:rsid w:val="003D655F"/>
    <w:rsid w:val="003D6595"/>
    <w:rsid w:val="003D66F8"/>
    <w:rsid w:val="003D6751"/>
    <w:rsid w:val="003D6AB3"/>
    <w:rsid w:val="003D6ADC"/>
    <w:rsid w:val="003D6E9C"/>
    <w:rsid w:val="003D700B"/>
    <w:rsid w:val="003D7382"/>
    <w:rsid w:val="003D73C6"/>
    <w:rsid w:val="003D767E"/>
    <w:rsid w:val="003D76FB"/>
    <w:rsid w:val="003D788C"/>
    <w:rsid w:val="003D79D5"/>
    <w:rsid w:val="003D79DB"/>
    <w:rsid w:val="003D7A61"/>
    <w:rsid w:val="003E0040"/>
    <w:rsid w:val="003E00B9"/>
    <w:rsid w:val="003E01FE"/>
    <w:rsid w:val="003E026A"/>
    <w:rsid w:val="003E0274"/>
    <w:rsid w:val="003E02CA"/>
    <w:rsid w:val="003E0563"/>
    <w:rsid w:val="003E068C"/>
    <w:rsid w:val="003E0B5A"/>
    <w:rsid w:val="003E0D89"/>
    <w:rsid w:val="003E0FB0"/>
    <w:rsid w:val="003E1035"/>
    <w:rsid w:val="003E1086"/>
    <w:rsid w:val="003E1289"/>
    <w:rsid w:val="003E153C"/>
    <w:rsid w:val="003E17FF"/>
    <w:rsid w:val="003E18FD"/>
    <w:rsid w:val="003E1B58"/>
    <w:rsid w:val="003E208E"/>
    <w:rsid w:val="003E2362"/>
    <w:rsid w:val="003E2546"/>
    <w:rsid w:val="003E29AC"/>
    <w:rsid w:val="003E2B5E"/>
    <w:rsid w:val="003E2D6C"/>
    <w:rsid w:val="003E30DC"/>
    <w:rsid w:val="003E3226"/>
    <w:rsid w:val="003E3301"/>
    <w:rsid w:val="003E344A"/>
    <w:rsid w:val="003E39F0"/>
    <w:rsid w:val="003E3A83"/>
    <w:rsid w:val="003E3EEE"/>
    <w:rsid w:val="003E4370"/>
    <w:rsid w:val="003E43FF"/>
    <w:rsid w:val="003E4401"/>
    <w:rsid w:val="003E441D"/>
    <w:rsid w:val="003E4482"/>
    <w:rsid w:val="003E4BD0"/>
    <w:rsid w:val="003E4CC5"/>
    <w:rsid w:val="003E4DFB"/>
    <w:rsid w:val="003E4E31"/>
    <w:rsid w:val="003E4EFA"/>
    <w:rsid w:val="003E4FAB"/>
    <w:rsid w:val="003E52E9"/>
    <w:rsid w:val="003E5879"/>
    <w:rsid w:val="003E5A83"/>
    <w:rsid w:val="003E5CA9"/>
    <w:rsid w:val="003E5D5B"/>
    <w:rsid w:val="003E5E46"/>
    <w:rsid w:val="003E5F67"/>
    <w:rsid w:val="003E6102"/>
    <w:rsid w:val="003E6132"/>
    <w:rsid w:val="003E62CF"/>
    <w:rsid w:val="003E64B6"/>
    <w:rsid w:val="003E64F5"/>
    <w:rsid w:val="003E65C9"/>
    <w:rsid w:val="003E6710"/>
    <w:rsid w:val="003E67C7"/>
    <w:rsid w:val="003E6A32"/>
    <w:rsid w:val="003E6A86"/>
    <w:rsid w:val="003E6D81"/>
    <w:rsid w:val="003E6EFD"/>
    <w:rsid w:val="003E6FD0"/>
    <w:rsid w:val="003E7119"/>
    <w:rsid w:val="003E72DA"/>
    <w:rsid w:val="003E747D"/>
    <w:rsid w:val="003E7666"/>
    <w:rsid w:val="003E76F8"/>
    <w:rsid w:val="003E7829"/>
    <w:rsid w:val="003E7AC8"/>
    <w:rsid w:val="003E7B20"/>
    <w:rsid w:val="003E7D1D"/>
    <w:rsid w:val="003E7E15"/>
    <w:rsid w:val="003E7EF6"/>
    <w:rsid w:val="003E7F5A"/>
    <w:rsid w:val="003E7F88"/>
    <w:rsid w:val="003F0070"/>
    <w:rsid w:val="003F0347"/>
    <w:rsid w:val="003F038E"/>
    <w:rsid w:val="003F0417"/>
    <w:rsid w:val="003F0577"/>
    <w:rsid w:val="003F0673"/>
    <w:rsid w:val="003F0B29"/>
    <w:rsid w:val="003F0D18"/>
    <w:rsid w:val="003F0D1C"/>
    <w:rsid w:val="003F0DF2"/>
    <w:rsid w:val="003F11B1"/>
    <w:rsid w:val="003F1331"/>
    <w:rsid w:val="003F1638"/>
    <w:rsid w:val="003F17F7"/>
    <w:rsid w:val="003F1903"/>
    <w:rsid w:val="003F1915"/>
    <w:rsid w:val="003F1DCF"/>
    <w:rsid w:val="003F1DF6"/>
    <w:rsid w:val="003F1ECE"/>
    <w:rsid w:val="003F2F9A"/>
    <w:rsid w:val="003F33F3"/>
    <w:rsid w:val="003F3426"/>
    <w:rsid w:val="003F34B8"/>
    <w:rsid w:val="003F389E"/>
    <w:rsid w:val="003F3902"/>
    <w:rsid w:val="003F3A5A"/>
    <w:rsid w:val="003F3C2C"/>
    <w:rsid w:val="003F3D7B"/>
    <w:rsid w:val="003F3E0F"/>
    <w:rsid w:val="003F3E70"/>
    <w:rsid w:val="003F3F17"/>
    <w:rsid w:val="003F3F30"/>
    <w:rsid w:val="003F3F6B"/>
    <w:rsid w:val="003F481D"/>
    <w:rsid w:val="003F490C"/>
    <w:rsid w:val="003F4A0A"/>
    <w:rsid w:val="003F5031"/>
    <w:rsid w:val="003F5145"/>
    <w:rsid w:val="003F5202"/>
    <w:rsid w:val="003F54FE"/>
    <w:rsid w:val="003F5561"/>
    <w:rsid w:val="003F557E"/>
    <w:rsid w:val="003F55C7"/>
    <w:rsid w:val="003F56D8"/>
    <w:rsid w:val="003F578F"/>
    <w:rsid w:val="003F5B82"/>
    <w:rsid w:val="003F5D44"/>
    <w:rsid w:val="003F5F0F"/>
    <w:rsid w:val="003F60B9"/>
    <w:rsid w:val="003F62D3"/>
    <w:rsid w:val="003F6493"/>
    <w:rsid w:val="003F676F"/>
    <w:rsid w:val="003F6773"/>
    <w:rsid w:val="003F67F5"/>
    <w:rsid w:val="003F6880"/>
    <w:rsid w:val="003F68EF"/>
    <w:rsid w:val="003F6CB5"/>
    <w:rsid w:val="003F6D5F"/>
    <w:rsid w:val="003F6F1F"/>
    <w:rsid w:val="003F71BE"/>
    <w:rsid w:val="003F72AC"/>
    <w:rsid w:val="003F7AD6"/>
    <w:rsid w:val="003F7AE3"/>
    <w:rsid w:val="003F7B3B"/>
    <w:rsid w:val="003F7DFB"/>
    <w:rsid w:val="003F7EAB"/>
    <w:rsid w:val="00400361"/>
    <w:rsid w:val="004006C9"/>
    <w:rsid w:val="0040076A"/>
    <w:rsid w:val="00400A08"/>
    <w:rsid w:val="00400B08"/>
    <w:rsid w:val="00400FA4"/>
    <w:rsid w:val="0040104C"/>
    <w:rsid w:val="004012D2"/>
    <w:rsid w:val="004012FB"/>
    <w:rsid w:val="004015F1"/>
    <w:rsid w:val="00401B81"/>
    <w:rsid w:val="00401CD4"/>
    <w:rsid w:val="00401D16"/>
    <w:rsid w:val="00401DBC"/>
    <w:rsid w:val="00401F7A"/>
    <w:rsid w:val="0040225A"/>
    <w:rsid w:val="0040231F"/>
    <w:rsid w:val="004023DD"/>
    <w:rsid w:val="004024FE"/>
    <w:rsid w:val="004026A7"/>
    <w:rsid w:val="004028F3"/>
    <w:rsid w:val="00402993"/>
    <w:rsid w:val="004029EC"/>
    <w:rsid w:val="00402C67"/>
    <w:rsid w:val="00402E94"/>
    <w:rsid w:val="00402F0E"/>
    <w:rsid w:val="00402F2A"/>
    <w:rsid w:val="004032E9"/>
    <w:rsid w:val="00403537"/>
    <w:rsid w:val="00403904"/>
    <w:rsid w:val="00403B05"/>
    <w:rsid w:val="00403BBB"/>
    <w:rsid w:val="00403C22"/>
    <w:rsid w:val="00403C39"/>
    <w:rsid w:val="00403C47"/>
    <w:rsid w:val="0040457E"/>
    <w:rsid w:val="0040498A"/>
    <w:rsid w:val="00404A15"/>
    <w:rsid w:val="00405049"/>
    <w:rsid w:val="0040540C"/>
    <w:rsid w:val="004055F7"/>
    <w:rsid w:val="004056B6"/>
    <w:rsid w:val="0040595F"/>
    <w:rsid w:val="00405E85"/>
    <w:rsid w:val="004060B2"/>
    <w:rsid w:val="004060C3"/>
    <w:rsid w:val="0040646B"/>
    <w:rsid w:val="00406683"/>
    <w:rsid w:val="004067ED"/>
    <w:rsid w:val="0040694B"/>
    <w:rsid w:val="00406BDA"/>
    <w:rsid w:val="00406D6E"/>
    <w:rsid w:val="0040719F"/>
    <w:rsid w:val="00407476"/>
    <w:rsid w:val="004076DB"/>
    <w:rsid w:val="004079CE"/>
    <w:rsid w:val="00407A1F"/>
    <w:rsid w:val="00407A62"/>
    <w:rsid w:val="00407B6E"/>
    <w:rsid w:val="00407C42"/>
    <w:rsid w:val="00407D89"/>
    <w:rsid w:val="0041013C"/>
    <w:rsid w:val="004101C8"/>
    <w:rsid w:val="00410433"/>
    <w:rsid w:val="00410980"/>
    <w:rsid w:val="00410A60"/>
    <w:rsid w:val="00410C08"/>
    <w:rsid w:val="00410EF4"/>
    <w:rsid w:val="0041130D"/>
    <w:rsid w:val="00411C66"/>
    <w:rsid w:val="00411CF7"/>
    <w:rsid w:val="00411E63"/>
    <w:rsid w:val="00412048"/>
    <w:rsid w:val="004121E8"/>
    <w:rsid w:val="0041237E"/>
    <w:rsid w:val="004124AB"/>
    <w:rsid w:val="0041256D"/>
    <w:rsid w:val="0041283D"/>
    <w:rsid w:val="00412AD3"/>
    <w:rsid w:val="00412C39"/>
    <w:rsid w:val="00413061"/>
    <w:rsid w:val="004137FA"/>
    <w:rsid w:val="00413E21"/>
    <w:rsid w:val="00413EC5"/>
    <w:rsid w:val="00414013"/>
    <w:rsid w:val="0041407E"/>
    <w:rsid w:val="00414092"/>
    <w:rsid w:val="00414098"/>
    <w:rsid w:val="00414171"/>
    <w:rsid w:val="00414279"/>
    <w:rsid w:val="004143BC"/>
    <w:rsid w:val="0041448E"/>
    <w:rsid w:val="0041460A"/>
    <w:rsid w:val="004146E1"/>
    <w:rsid w:val="004146F3"/>
    <w:rsid w:val="00414895"/>
    <w:rsid w:val="00414962"/>
    <w:rsid w:val="00414BE8"/>
    <w:rsid w:val="00414BF9"/>
    <w:rsid w:val="00414C97"/>
    <w:rsid w:val="00414F7C"/>
    <w:rsid w:val="00414FBB"/>
    <w:rsid w:val="00414FEE"/>
    <w:rsid w:val="004151A0"/>
    <w:rsid w:val="004151CE"/>
    <w:rsid w:val="00415288"/>
    <w:rsid w:val="004152A4"/>
    <w:rsid w:val="004152AF"/>
    <w:rsid w:val="004152E1"/>
    <w:rsid w:val="004154A8"/>
    <w:rsid w:val="004155A3"/>
    <w:rsid w:val="004155FB"/>
    <w:rsid w:val="004156A8"/>
    <w:rsid w:val="00415908"/>
    <w:rsid w:val="0041595B"/>
    <w:rsid w:val="00415A31"/>
    <w:rsid w:val="00415A8B"/>
    <w:rsid w:val="00415BAB"/>
    <w:rsid w:val="00415CDC"/>
    <w:rsid w:val="00415D72"/>
    <w:rsid w:val="00415ED2"/>
    <w:rsid w:val="0041613D"/>
    <w:rsid w:val="00416312"/>
    <w:rsid w:val="004163B2"/>
    <w:rsid w:val="004163BA"/>
    <w:rsid w:val="00416460"/>
    <w:rsid w:val="00416643"/>
    <w:rsid w:val="00416917"/>
    <w:rsid w:val="00416A28"/>
    <w:rsid w:val="00416B7D"/>
    <w:rsid w:val="00416B9B"/>
    <w:rsid w:val="00416C32"/>
    <w:rsid w:val="004176C5"/>
    <w:rsid w:val="00417955"/>
    <w:rsid w:val="00417A73"/>
    <w:rsid w:val="00417C79"/>
    <w:rsid w:val="004201F6"/>
    <w:rsid w:val="0042035D"/>
    <w:rsid w:val="00420609"/>
    <w:rsid w:val="0042063F"/>
    <w:rsid w:val="0042068C"/>
    <w:rsid w:val="004209DB"/>
    <w:rsid w:val="004209E9"/>
    <w:rsid w:val="00420E8C"/>
    <w:rsid w:val="00420F28"/>
    <w:rsid w:val="0042165A"/>
    <w:rsid w:val="004216CE"/>
    <w:rsid w:val="00421751"/>
    <w:rsid w:val="004217AA"/>
    <w:rsid w:val="00421A25"/>
    <w:rsid w:val="00421D4D"/>
    <w:rsid w:val="00421FAA"/>
    <w:rsid w:val="00422194"/>
    <w:rsid w:val="004221CE"/>
    <w:rsid w:val="00422394"/>
    <w:rsid w:val="004225AC"/>
    <w:rsid w:val="0042271A"/>
    <w:rsid w:val="0042292B"/>
    <w:rsid w:val="00422A21"/>
    <w:rsid w:val="004230B9"/>
    <w:rsid w:val="004233C5"/>
    <w:rsid w:val="00423412"/>
    <w:rsid w:val="0042356A"/>
    <w:rsid w:val="00423802"/>
    <w:rsid w:val="00423A0E"/>
    <w:rsid w:val="00423A62"/>
    <w:rsid w:val="00423E07"/>
    <w:rsid w:val="00424488"/>
    <w:rsid w:val="00424545"/>
    <w:rsid w:val="0042459A"/>
    <w:rsid w:val="0042485A"/>
    <w:rsid w:val="00424A7C"/>
    <w:rsid w:val="00424ACA"/>
    <w:rsid w:val="00424C9C"/>
    <w:rsid w:val="00424CAE"/>
    <w:rsid w:val="00424D30"/>
    <w:rsid w:val="0042509A"/>
    <w:rsid w:val="004251A0"/>
    <w:rsid w:val="004255BD"/>
    <w:rsid w:val="004256F8"/>
    <w:rsid w:val="004258A4"/>
    <w:rsid w:val="0042596F"/>
    <w:rsid w:val="00425F3D"/>
    <w:rsid w:val="0042613F"/>
    <w:rsid w:val="004261A9"/>
    <w:rsid w:val="004261CB"/>
    <w:rsid w:val="00426469"/>
    <w:rsid w:val="00426581"/>
    <w:rsid w:val="00426585"/>
    <w:rsid w:val="00426924"/>
    <w:rsid w:val="00426A4E"/>
    <w:rsid w:val="00426A62"/>
    <w:rsid w:val="00426CA2"/>
    <w:rsid w:val="00427082"/>
    <w:rsid w:val="0042722F"/>
    <w:rsid w:val="00427339"/>
    <w:rsid w:val="00427454"/>
    <w:rsid w:val="004278D3"/>
    <w:rsid w:val="00427D55"/>
    <w:rsid w:val="0043001A"/>
    <w:rsid w:val="00430247"/>
    <w:rsid w:val="00430352"/>
    <w:rsid w:val="004303CF"/>
    <w:rsid w:val="004303ED"/>
    <w:rsid w:val="00430590"/>
    <w:rsid w:val="00430778"/>
    <w:rsid w:val="004309F1"/>
    <w:rsid w:val="00430B58"/>
    <w:rsid w:val="00430C3D"/>
    <w:rsid w:val="00430C4E"/>
    <w:rsid w:val="004312D5"/>
    <w:rsid w:val="00431371"/>
    <w:rsid w:val="004313BB"/>
    <w:rsid w:val="004314D0"/>
    <w:rsid w:val="00431509"/>
    <w:rsid w:val="00431B83"/>
    <w:rsid w:val="00431BEF"/>
    <w:rsid w:val="00431DBF"/>
    <w:rsid w:val="00431E69"/>
    <w:rsid w:val="00432313"/>
    <w:rsid w:val="00432473"/>
    <w:rsid w:val="004324B4"/>
    <w:rsid w:val="00432502"/>
    <w:rsid w:val="0043269A"/>
    <w:rsid w:val="0043271A"/>
    <w:rsid w:val="0043290B"/>
    <w:rsid w:val="00432932"/>
    <w:rsid w:val="00432B1F"/>
    <w:rsid w:val="00432B50"/>
    <w:rsid w:val="00432BD5"/>
    <w:rsid w:val="00432BD7"/>
    <w:rsid w:val="00432E71"/>
    <w:rsid w:val="00432EDA"/>
    <w:rsid w:val="00432FF1"/>
    <w:rsid w:val="0043316A"/>
    <w:rsid w:val="00433175"/>
    <w:rsid w:val="004332E3"/>
    <w:rsid w:val="004334D0"/>
    <w:rsid w:val="0043353F"/>
    <w:rsid w:val="004335B7"/>
    <w:rsid w:val="0043385B"/>
    <w:rsid w:val="004338F3"/>
    <w:rsid w:val="00433A3F"/>
    <w:rsid w:val="00433BBC"/>
    <w:rsid w:val="004340AC"/>
    <w:rsid w:val="004342AC"/>
    <w:rsid w:val="00434501"/>
    <w:rsid w:val="004345D6"/>
    <w:rsid w:val="004347D2"/>
    <w:rsid w:val="00434895"/>
    <w:rsid w:val="00434B24"/>
    <w:rsid w:val="00434CA3"/>
    <w:rsid w:val="00434D25"/>
    <w:rsid w:val="00435050"/>
    <w:rsid w:val="00435B1C"/>
    <w:rsid w:val="00435B76"/>
    <w:rsid w:val="00435C3D"/>
    <w:rsid w:val="004362ED"/>
    <w:rsid w:val="004369FE"/>
    <w:rsid w:val="00436D86"/>
    <w:rsid w:val="00436F14"/>
    <w:rsid w:val="00437458"/>
    <w:rsid w:val="004374C9"/>
    <w:rsid w:val="004374E5"/>
    <w:rsid w:val="00437BC1"/>
    <w:rsid w:val="00437DE9"/>
    <w:rsid w:val="00437DFE"/>
    <w:rsid w:val="00437F86"/>
    <w:rsid w:val="00437FA4"/>
    <w:rsid w:val="00440100"/>
    <w:rsid w:val="00440347"/>
    <w:rsid w:val="004404F3"/>
    <w:rsid w:val="00440552"/>
    <w:rsid w:val="00440660"/>
    <w:rsid w:val="00440861"/>
    <w:rsid w:val="0044088E"/>
    <w:rsid w:val="00440FDE"/>
    <w:rsid w:val="00441015"/>
    <w:rsid w:val="004412F8"/>
    <w:rsid w:val="004417D0"/>
    <w:rsid w:val="00441948"/>
    <w:rsid w:val="00441A43"/>
    <w:rsid w:val="00441D7A"/>
    <w:rsid w:val="0044225B"/>
    <w:rsid w:val="00442417"/>
    <w:rsid w:val="00442DBA"/>
    <w:rsid w:val="00442FFD"/>
    <w:rsid w:val="004435FD"/>
    <w:rsid w:val="004437B5"/>
    <w:rsid w:val="00443AA4"/>
    <w:rsid w:val="00443B21"/>
    <w:rsid w:val="00443B5D"/>
    <w:rsid w:val="00443B89"/>
    <w:rsid w:val="00443C20"/>
    <w:rsid w:val="00443D3F"/>
    <w:rsid w:val="0044451E"/>
    <w:rsid w:val="004445AE"/>
    <w:rsid w:val="00444B43"/>
    <w:rsid w:val="00444CB3"/>
    <w:rsid w:val="00444EDF"/>
    <w:rsid w:val="00445090"/>
    <w:rsid w:val="004451A6"/>
    <w:rsid w:val="00445386"/>
    <w:rsid w:val="004455CA"/>
    <w:rsid w:val="004455CC"/>
    <w:rsid w:val="004455CD"/>
    <w:rsid w:val="00445694"/>
    <w:rsid w:val="0044591D"/>
    <w:rsid w:val="00445A65"/>
    <w:rsid w:val="00445D95"/>
    <w:rsid w:val="00445E19"/>
    <w:rsid w:val="004461EA"/>
    <w:rsid w:val="004463C9"/>
    <w:rsid w:val="00446619"/>
    <w:rsid w:val="004466BE"/>
    <w:rsid w:val="004467CC"/>
    <w:rsid w:val="004469DC"/>
    <w:rsid w:val="00446DE8"/>
    <w:rsid w:val="004471DC"/>
    <w:rsid w:val="00447953"/>
    <w:rsid w:val="00447EC6"/>
    <w:rsid w:val="00447FB1"/>
    <w:rsid w:val="00450442"/>
    <w:rsid w:val="00450716"/>
    <w:rsid w:val="00450736"/>
    <w:rsid w:val="0045083C"/>
    <w:rsid w:val="00450C1D"/>
    <w:rsid w:val="00450ECB"/>
    <w:rsid w:val="0045112F"/>
    <w:rsid w:val="00451183"/>
    <w:rsid w:val="004512E0"/>
    <w:rsid w:val="0045150C"/>
    <w:rsid w:val="00451887"/>
    <w:rsid w:val="004519DA"/>
    <w:rsid w:val="004519FF"/>
    <w:rsid w:val="00451A1C"/>
    <w:rsid w:val="00451B62"/>
    <w:rsid w:val="00451C49"/>
    <w:rsid w:val="00451D3C"/>
    <w:rsid w:val="00452263"/>
    <w:rsid w:val="00452393"/>
    <w:rsid w:val="00452700"/>
    <w:rsid w:val="004527DD"/>
    <w:rsid w:val="00452CE5"/>
    <w:rsid w:val="00452E35"/>
    <w:rsid w:val="00453007"/>
    <w:rsid w:val="004530D4"/>
    <w:rsid w:val="00453113"/>
    <w:rsid w:val="00453429"/>
    <w:rsid w:val="004537B8"/>
    <w:rsid w:val="00453B10"/>
    <w:rsid w:val="00453C34"/>
    <w:rsid w:val="00453D72"/>
    <w:rsid w:val="00453DB5"/>
    <w:rsid w:val="00453E70"/>
    <w:rsid w:val="00453EB7"/>
    <w:rsid w:val="00453FA5"/>
    <w:rsid w:val="00454293"/>
    <w:rsid w:val="0045455F"/>
    <w:rsid w:val="00454698"/>
    <w:rsid w:val="00454C59"/>
    <w:rsid w:val="00454C7D"/>
    <w:rsid w:val="00454D76"/>
    <w:rsid w:val="00454D8B"/>
    <w:rsid w:val="0045509C"/>
    <w:rsid w:val="004551BA"/>
    <w:rsid w:val="004554C4"/>
    <w:rsid w:val="00455531"/>
    <w:rsid w:val="004555B8"/>
    <w:rsid w:val="0045583A"/>
    <w:rsid w:val="00455A97"/>
    <w:rsid w:val="00455FE8"/>
    <w:rsid w:val="0045603E"/>
    <w:rsid w:val="0045668D"/>
    <w:rsid w:val="004569B2"/>
    <w:rsid w:val="004569DD"/>
    <w:rsid w:val="00456A54"/>
    <w:rsid w:val="00456C91"/>
    <w:rsid w:val="00456FC9"/>
    <w:rsid w:val="00457320"/>
    <w:rsid w:val="00457555"/>
    <w:rsid w:val="004575A7"/>
    <w:rsid w:val="00457978"/>
    <w:rsid w:val="00457ADC"/>
    <w:rsid w:val="00457B5F"/>
    <w:rsid w:val="00457BAD"/>
    <w:rsid w:val="00457E99"/>
    <w:rsid w:val="00457EA7"/>
    <w:rsid w:val="00457F75"/>
    <w:rsid w:val="00460203"/>
    <w:rsid w:val="00460297"/>
    <w:rsid w:val="0046037C"/>
    <w:rsid w:val="00460517"/>
    <w:rsid w:val="00460574"/>
    <w:rsid w:val="00460913"/>
    <w:rsid w:val="004609F8"/>
    <w:rsid w:val="00460AE7"/>
    <w:rsid w:val="00460D3A"/>
    <w:rsid w:val="00460E2F"/>
    <w:rsid w:val="00460E9B"/>
    <w:rsid w:val="00460EB0"/>
    <w:rsid w:val="004610D4"/>
    <w:rsid w:val="0046120F"/>
    <w:rsid w:val="00461284"/>
    <w:rsid w:val="0046154F"/>
    <w:rsid w:val="004615A3"/>
    <w:rsid w:val="004616B0"/>
    <w:rsid w:val="00461779"/>
    <w:rsid w:val="00461996"/>
    <w:rsid w:val="00461ED3"/>
    <w:rsid w:val="0046224D"/>
    <w:rsid w:val="004622DC"/>
    <w:rsid w:val="00462383"/>
    <w:rsid w:val="004623C7"/>
    <w:rsid w:val="00462433"/>
    <w:rsid w:val="00462602"/>
    <w:rsid w:val="00462690"/>
    <w:rsid w:val="00462711"/>
    <w:rsid w:val="0046298A"/>
    <w:rsid w:val="004629C9"/>
    <w:rsid w:val="00462AC7"/>
    <w:rsid w:val="00462C65"/>
    <w:rsid w:val="00463088"/>
    <w:rsid w:val="00463245"/>
    <w:rsid w:val="0046324D"/>
    <w:rsid w:val="004632E8"/>
    <w:rsid w:val="0046349F"/>
    <w:rsid w:val="00463884"/>
    <w:rsid w:val="00463C6E"/>
    <w:rsid w:val="0046432A"/>
    <w:rsid w:val="00464374"/>
    <w:rsid w:val="00464A0A"/>
    <w:rsid w:val="00464D25"/>
    <w:rsid w:val="00464E72"/>
    <w:rsid w:val="00465298"/>
    <w:rsid w:val="00465338"/>
    <w:rsid w:val="00465705"/>
    <w:rsid w:val="00465A01"/>
    <w:rsid w:val="00465C25"/>
    <w:rsid w:val="00465D07"/>
    <w:rsid w:val="00465D8F"/>
    <w:rsid w:val="004660F1"/>
    <w:rsid w:val="00466B2A"/>
    <w:rsid w:val="00466D72"/>
    <w:rsid w:val="00466DC0"/>
    <w:rsid w:val="00466E02"/>
    <w:rsid w:val="00466F27"/>
    <w:rsid w:val="00466F2C"/>
    <w:rsid w:val="00466F45"/>
    <w:rsid w:val="0046797A"/>
    <w:rsid w:val="00467983"/>
    <w:rsid w:val="004679A9"/>
    <w:rsid w:val="00467BDA"/>
    <w:rsid w:val="00467BFE"/>
    <w:rsid w:val="00467C89"/>
    <w:rsid w:val="0047002B"/>
    <w:rsid w:val="00470504"/>
    <w:rsid w:val="004705A8"/>
    <w:rsid w:val="00470683"/>
    <w:rsid w:val="00470749"/>
    <w:rsid w:val="00470812"/>
    <w:rsid w:val="00470B28"/>
    <w:rsid w:val="00470B89"/>
    <w:rsid w:val="00470C5D"/>
    <w:rsid w:val="00470FE1"/>
    <w:rsid w:val="004710C0"/>
    <w:rsid w:val="004711F4"/>
    <w:rsid w:val="0047122B"/>
    <w:rsid w:val="004714EA"/>
    <w:rsid w:val="00471A01"/>
    <w:rsid w:val="00471A5D"/>
    <w:rsid w:val="00471A5E"/>
    <w:rsid w:val="00471AAE"/>
    <w:rsid w:val="004721F5"/>
    <w:rsid w:val="004729BA"/>
    <w:rsid w:val="00472A12"/>
    <w:rsid w:val="00472C34"/>
    <w:rsid w:val="00472E2D"/>
    <w:rsid w:val="00472E81"/>
    <w:rsid w:val="00472FE7"/>
    <w:rsid w:val="00473469"/>
    <w:rsid w:val="0047354F"/>
    <w:rsid w:val="0047386F"/>
    <w:rsid w:val="004738E8"/>
    <w:rsid w:val="00473B7A"/>
    <w:rsid w:val="00473BC1"/>
    <w:rsid w:val="00473DD3"/>
    <w:rsid w:val="00474022"/>
    <w:rsid w:val="0047418E"/>
    <w:rsid w:val="004745CB"/>
    <w:rsid w:val="00474666"/>
    <w:rsid w:val="004747F7"/>
    <w:rsid w:val="0047492D"/>
    <w:rsid w:val="00474A7C"/>
    <w:rsid w:val="00474BBA"/>
    <w:rsid w:val="00474F65"/>
    <w:rsid w:val="004750DD"/>
    <w:rsid w:val="00475105"/>
    <w:rsid w:val="00475110"/>
    <w:rsid w:val="00475195"/>
    <w:rsid w:val="0047520A"/>
    <w:rsid w:val="004752AA"/>
    <w:rsid w:val="00475605"/>
    <w:rsid w:val="004757F3"/>
    <w:rsid w:val="00475810"/>
    <w:rsid w:val="004758AE"/>
    <w:rsid w:val="0047591E"/>
    <w:rsid w:val="00475BC0"/>
    <w:rsid w:val="00475BE3"/>
    <w:rsid w:val="00475D0E"/>
    <w:rsid w:val="00476011"/>
    <w:rsid w:val="00476486"/>
    <w:rsid w:val="004766F5"/>
    <w:rsid w:val="0047698E"/>
    <w:rsid w:val="00476AD2"/>
    <w:rsid w:val="00476E11"/>
    <w:rsid w:val="00476ED4"/>
    <w:rsid w:val="00477559"/>
    <w:rsid w:val="00477902"/>
    <w:rsid w:val="0047792E"/>
    <w:rsid w:val="004800D8"/>
    <w:rsid w:val="0048025E"/>
    <w:rsid w:val="00480260"/>
    <w:rsid w:val="004802D8"/>
    <w:rsid w:val="00480526"/>
    <w:rsid w:val="00480890"/>
    <w:rsid w:val="00480932"/>
    <w:rsid w:val="0048097B"/>
    <w:rsid w:val="00480992"/>
    <w:rsid w:val="00480F5C"/>
    <w:rsid w:val="00481056"/>
    <w:rsid w:val="004811F3"/>
    <w:rsid w:val="00481506"/>
    <w:rsid w:val="0048158E"/>
    <w:rsid w:val="00481678"/>
    <w:rsid w:val="004816A6"/>
    <w:rsid w:val="00481744"/>
    <w:rsid w:val="0048175B"/>
    <w:rsid w:val="00481C1A"/>
    <w:rsid w:val="0048240E"/>
    <w:rsid w:val="00482535"/>
    <w:rsid w:val="00482704"/>
    <w:rsid w:val="00482760"/>
    <w:rsid w:val="004829E3"/>
    <w:rsid w:val="00482C2C"/>
    <w:rsid w:val="00482F9A"/>
    <w:rsid w:val="00482FE1"/>
    <w:rsid w:val="004836FB"/>
    <w:rsid w:val="0048373B"/>
    <w:rsid w:val="004837B4"/>
    <w:rsid w:val="00483952"/>
    <w:rsid w:val="004839F6"/>
    <w:rsid w:val="00483A25"/>
    <w:rsid w:val="00483A8B"/>
    <w:rsid w:val="00483EC1"/>
    <w:rsid w:val="004840CB"/>
    <w:rsid w:val="00484101"/>
    <w:rsid w:val="00484170"/>
    <w:rsid w:val="0048425C"/>
    <w:rsid w:val="004842CD"/>
    <w:rsid w:val="004845CD"/>
    <w:rsid w:val="0048476D"/>
    <w:rsid w:val="004847DB"/>
    <w:rsid w:val="004848C7"/>
    <w:rsid w:val="004848D1"/>
    <w:rsid w:val="00484CC7"/>
    <w:rsid w:val="00484E09"/>
    <w:rsid w:val="00484E15"/>
    <w:rsid w:val="00484FD0"/>
    <w:rsid w:val="004852EC"/>
    <w:rsid w:val="00485350"/>
    <w:rsid w:val="00485525"/>
    <w:rsid w:val="004856A7"/>
    <w:rsid w:val="004857EE"/>
    <w:rsid w:val="00485911"/>
    <w:rsid w:val="00485AC3"/>
    <w:rsid w:val="00485B6E"/>
    <w:rsid w:val="00485C93"/>
    <w:rsid w:val="00485DA7"/>
    <w:rsid w:val="00485E35"/>
    <w:rsid w:val="00485E44"/>
    <w:rsid w:val="0048622E"/>
    <w:rsid w:val="0048644C"/>
    <w:rsid w:val="00486870"/>
    <w:rsid w:val="00486874"/>
    <w:rsid w:val="0048692A"/>
    <w:rsid w:val="00486987"/>
    <w:rsid w:val="004869F8"/>
    <w:rsid w:val="00486B60"/>
    <w:rsid w:val="00486C90"/>
    <w:rsid w:val="00486C9E"/>
    <w:rsid w:val="00486CFA"/>
    <w:rsid w:val="00487195"/>
    <w:rsid w:val="00487518"/>
    <w:rsid w:val="0048765C"/>
    <w:rsid w:val="0048783D"/>
    <w:rsid w:val="00487917"/>
    <w:rsid w:val="0048791D"/>
    <w:rsid w:val="00487A83"/>
    <w:rsid w:val="00487AE1"/>
    <w:rsid w:val="00487B54"/>
    <w:rsid w:val="00487B80"/>
    <w:rsid w:val="00487C00"/>
    <w:rsid w:val="00487D86"/>
    <w:rsid w:val="00487EB7"/>
    <w:rsid w:val="00490051"/>
    <w:rsid w:val="004902C6"/>
    <w:rsid w:val="00490511"/>
    <w:rsid w:val="0049060B"/>
    <w:rsid w:val="00490646"/>
    <w:rsid w:val="00490769"/>
    <w:rsid w:val="004909F9"/>
    <w:rsid w:val="00490B08"/>
    <w:rsid w:val="00490E39"/>
    <w:rsid w:val="00490EED"/>
    <w:rsid w:val="004910AF"/>
    <w:rsid w:val="00491240"/>
    <w:rsid w:val="004912CB"/>
    <w:rsid w:val="00491587"/>
    <w:rsid w:val="004916E8"/>
    <w:rsid w:val="00491A4A"/>
    <w:rsid w:val="00491C53"/>
    <w:rsid w:val="00491EC6"/>
    <w:rsid w:val="0049201D"/>
    <w:rsid w:val="00492248"/>
    <w:rsid w:val="004925EB"/>
    <w:rsid w:val="00492C97"/>
    <w:rsid w:val="00492EEC"/>
    <w:rsid w:val="00493165"/>
    <w:rsid w:val="00493311"/>
    <w:rsid w:val="004934E5"/>
    <w:rsid w:val="00493546"/>
    <w:rsid w:val="004935EA"/>
    <w:rsid w:val="00493690"/>
    <w:rsid w:val="004936D0"/>
    <w:rsid w:val="004938D8"/>
    <w:rsid w:val="0049391B"/>
    <w:rsid w:val="00493C17"/>
    <w:rsid w:val="00493DB8"/>
    <w:rsid w:val="004944AC"/>
    <w:rsid w:val="00494582"/>
    <w:rsid w:val="0049478F"/>
    <w:rsid w:val="004947FE"/>
    <w:rsid w:val="00494CD6"/>
    <w:rsid w:val="004952AF"/>
    <w:rsid w:val="004953B5"/>
    <w:rsid w:val="00495414"/>
    <w:rsid w:val="00495415"/>
    <w:rsid w:val="004955CA"/>
    <w:rsid w:val="00495884"/>
    <w:rsid w:val="00495B8C"/>
    <w:rsid w:val="00495C8C"/>
    <w:rsid w:val="00495DC7"/>
    <w:rsid w:val="00496049"/>
    <w:rsid w:val="004960B9"/>
    <w:rsid w:val="004960E9"/>
    <w:rsid w:val="004963DA"/>
    <w:rsid w:val="00496472"/>
    <w:rsid w:val="0049662C"/>
    <w:rsid w:val="00496908"/>
    <w:rsid w:val="004969E2"/>
    <w:rsid w:val="00496B99"/>
    <w:rsid w:val="00496BF2"/>
    <w:rsid w:val="00496CD3"/>
    <w:rsid w:val="00496E12"/>
    <w:rsid w:val="00496E2B"/>
    <w:rsid w:val="00497457"/>
    <w:rsid w:val="004974BB"/>
    <w:rsid w:val="004974D7"/>
    <w:rsid w:val="0049750A"/>
    <w:rsid w:val="00497766"/>
    <w:rsid w:val="004977F2"/>
    <w:rsid w:val="00497923"/>
    <w:rsid w:val="00497C2A"/>
    <w:rsid w:val="00497CA6"/>
    <w:rsid w:val="00497E40"/>
    <w:rsid w:val="00497F00"/>
    <w:rsid w:val="00497FDC"/>
    <w:rsid w:val="004A00A9"/>
    <w:rsid w:val="004A00D7"/>
    <w:rsid w:val="004A0211"/>
    <w:rsid w:val="004A02F0"/>
    <w:rsid w:val="004A0639"/>
    <w:rsid w:val="004A0891"/>
    <w:rsid w:val="004A1628"/>
    <w:rsid w:val="004A1B1E"/>
    <w:rsid w:val="004A24C2"/>
    <w:rsid w:val="004A2699"/>
    <w:rsid w:val="004A28AA"/>
    <w:rsid w:val="004A28E2"/>
    <w:rsid w:val="004A2C8C"/>
    <w:rsid w:val="004A2E88"/>
    <w:rsid w:val="004A2E8E"/>
    <w:rsid w:val="004A2F14"/>
    <w:rsid w:val="004A2F6A"/>
    <w:rsid w:val="004A3248"/>
    <w:rsid w:val="004A326F"/>
    <w:rsid w:val="004A327D"/>
    <w:rsid w:val="004A335C"/>
    <w:rsid w:val="004A3411"/>
    <w:rsid w:val="004A3528"/>
    <w:rsid w:val="004A35EC"/>
    <w:rsid w:val="004A368D"/>
    <w:rsid w:val="004A390C"/>
    <w:rsid w:val="004A3923"/>
    <w:rsid w:val="004A39C6"/>
    <w:rsid w:val="004A3CAA"/>
    <w:rsid w:val="004A3CCE"/>
    <w:rsid w:val="004A40B0"/>
    <w:rsid w:val="004A416F"/>
    <w:rsid w:val="004A45B2"/>
    <w:rsid w:val="004A45F2"/>
    <w:rsid w:val="004A492D"/>
    <w:rsid w:val="004A4930"/>
    <w:rsid w:val="004A4985"/>
    <w:rsid w:val="004A4D4E"/>
    <w:rsid w:val="004A4F27"/>
    <w:rsid w:val="004A4F5F"/>
    <w:rsid w:val="004A52CF"/>
    <w:rsid w:val="004A5305"/>
    <w:rsid w:val="004A536B"/>
    <w:rsid w:val="004A55DB"/>
    <w:rsid w:val="004A5674"/>
    <w:rsid w:val="004A56A9"/>
    <w:rsid w:val="004A5827"/>
    <w:rsid w:val="004A5870"/>
    <w:rsid w:val="004A59A6"/>
    <w:rsid w:val="004A5D97"/>
    <w:rsid w:val="004A5E0A"/>
    <w:rsid w:val="004A6369"/>
    <w:rsid w:val="004A6384"/>
    <w:rsid w:val="004A66CB"/>
    <w:rsid w:val="004A682D"/>
    <w:rsid w:val="004A6A98"/>
    <w:rsid w:val="004A6D59"/>
    <w:rsid w:val="004A7157"/>
    <w:rsid w:val="004A7595"/>
    <w:rsid w:val="004A78BF"/>
    <w:rsid w:val="004A792D"/>
    <w:rsid w:val="004A7A0D"/>
    <w:rsid w:val="004A7B57"/>
    <w:rsid w:val="004A7C2C"/>
    <w:rsid w:val="004A7D25"/>
    <w:rsid w:val="004A7F31"/>
    <w:rsid w:val="004B00FA"/>
    <w:rsid w:val="004B0129"/>
    <w:rsid w:val="004B0175"/>
    <w:rsid w:val="004B01D1"/>
    <w:rsid w:val="004B03BE"/>
    <w:rsid w:val="004B05EF"/>
    <w:rsid w:val="004B08D3"/>
    <w:rsid w:val="004B098C"/>
    <w:rsid w:val="004B0A2A"/>
    <w:rsid w:val="004B0BC7"/>
    <w:rsid w:val="004B10A1"/>
    <w:rsid w:val="004B111C"/>
    <w:rsid w:val="004B13EF"/>
    <w:rsid w:val="004B1909"/>
    <w:rsid w:val="004B1A73"/>
    <w:rsid w:val="004B1AB4"/>
    <w:rsid w:val="004B1B5F"/>
    <w:rsid w:val="004B1F76"/>
    <w:rsid w:val="004B214C"/>
    <w:rsid w:val="004B272D"/>
    <w:rsid w:val="004B29B7"/>
    <w:rsid w:val="004B2CE7"/>
    <w:rsid w:val="004B2D70"/>
    <w:rsid w:val="004B308F"/>
    <w:rsid w:val="004B31C7"/>
    <w:rsid w:val="004B369D"/>
    <w:rsid w:val="004B3909"/>
    <w:rsid w:val="004B3914"/>
    <w:rsid w:val="004B3C2B"/>
    <w:rsid w:val="004B3DF8"/>
    <w:rsid w:val="004B3E39"/>
    <w:rsid w:val="004B3FEE"/>
    <w:rsid w:val="004B41F0"/>
    <w:rsid w:val="004B4573"/>
    <w:rsid w:val="004B48EF"/>
    <w:rsid w:val="004B4A8B"/>
    <w:rsid w:val="004B4A99"/>
    <w:rsid w:val="004B4B26"/>
    <w:rsid w:val="004B4E20"/>
    <w:rsid w:val="004B4F38"/>
    <w:rsid w:val="004B51BD"/>
    <w:rsid w:val="004B524E"/>
    <w:rsid w:val="004B5251"/>
    <w:rsid w:val="004B52D4"/>
    <w:rsid w:val="004B54FD"/>
    <w:rsid w:val="004B5900"/>
    <w:rsid w:val="004B5A49"/>
    <w:rsid w:val="004B5A77"/>
    <w:rsid w:val="004B5CD1"/>
    <w:rsid w:val="004B5D1A"/>
    <w:rsid w:val="004B5D7B"/>
    <w:rsid w:val="004B5E35"/>
    <w:rsid w:val="004B5ED9"/>
    <w:rsid w:val="004B5F71"/>
    <w:rsid w:val="004B5FCF"/>
    <w:rsid w:val="004B62EE"/>
    <w:rsid w:val="004B659B"/>
    <w:rsid w:val="004B693D"/>
    <w:rsid w:val="004B6A53"/>
    <w:rsid w:val="004B6B7B"/>
    <w:rsid w:val="004B6C02"/>
    <w:rsid w:val="004B6E72"/>
    <w:rsid w:val="004B6EB9"/>
    <w:rsid w:val="004B7012"/>
    <w:rsid w:val="004B7277"/>
    <w:rsid w:val="004B72B8"/>
    <w:rsid w:val="004B737B"/>
    <w:rsid w:val="004B774B"/>
    <w:rsid w:val="004B7A5A"/>
    <w:rsid w:val="004B7AE2"/>
    <w:rsid w:val="004B7B3F"/>
    <w:rsid w:val="004B7C8D"/>
    <w:rsid w:val="004B7E18"/>
    <w:rsid w:val="004C0030"/>
    <w:rsid w:val="004C035E"/>
    <w:rsid w:val="004C0402"/>
    <w:rsid w:val="004C074C"/>
    <w:rsid w:val="004C074F"/>
    <w:rsid w:val="004C0835"/>
    <w:rsid w:val="004C08C3"/>
    <w:rsid w:val="004C0B4B"/>
    <w:rsid w:val="004C0EB1"/>
    <w:rsid w:val="004C15DB"/>
    <w:rsid w:val="004C1600"/>
    <w:rsid w:val="004C187A"/>
    <w:rsid w:val="004C19CF"/>
    <w:rsid w:val="004C1C9C"/>
    <w:rsid w:val="004C1D3B"/>
    <w:rsid w:val="004C1EE4"/>
    <w:rsid w:val="004C246E"/>
    <w:rsid w:val="004C2594"/>
    <w:rsid w:val="004C265A"/>
    <w:rsid w:val="004C289A"/>
    <w:rsid w:val="004C28BE"/>
    <w:rsid w:val="004C28D4"/>
    <w:rsid w:val="004C2ACD"/>
    <w:rsid w:val="004C2CFD"/>
    <w:rsid w:val="004C2E36"/>
    <w:rsid w:val="004C2EE3"/>
    <w:rsid w:val="004C2FE0"/>
    <w:rsid w:val="004C3106"/>
    <w:rsid w:val="004C3292"/>
    <w:rsid w:val="004C33D2"/>
    <w:rsid w:val="004C35E3"/>
    <w:rsid w:val="004C3875"/>
    <w:rsid w:val="004C39EE"/>
    <w:rsid w:val="004C3A07"/>
    <w:rsid w:val="004C3DAD"/>
    <w:rsid w:val="004C3E4A"/>
    <w:rsid w:val="004C3F07"/>
    <w:rsid w:val="004C410F"/>
    <w:rsid w:val="004C4220"/>
    <w:rsid w:val="004C42B1"/>
    <w:rsid w:val="004C42E5"/>
    <w:rsid w:val="004C433B"/>
    <w:rsid w:val="004C46D1"/>
    <w:rsid w:val="004C48F0"/>
    <w:rsid w:val="004C4963"/>
    <w:rsid w:val="004C49E0"/>
    <w:rsid w:val="004C4B03"/>
    <w:rsid w:val="004C4C81"/>
    <w:rsid w:val="004C4CEB"/>
    <w:rsid w:val="004C4F4B"/>
    <w:rsid w:val="004C5115"/>
    <w:rsid w:val="004C5196"/>
    <w:rsid w:val="004C53DA"/>
    <w:rsid w:val="004C56BE"/>
    <w:rsid w:val="004C5901"/>
    <w:rsid w:val="004C59C1"/>
    <w:rsid w:val="004C5B1B"/>
    <w:rsid w:val="004C5C80"/>
    <w:rsid w:val="004C5D37"/>
    <w:rsid w:val="004C5DD2"/>
    <w:rsid w:val="004C5E71"/>
    <w:rsid w:val="004C6534"/>
    <w:rsid w:val="004C6D50"/>
    <w:rsid w:val="004C7026"/>
    <w:rsid w:val="004C73B3"/>
    <w:rsid w:val="004C7597"/>
    <w:rsid w:val="004C7730"/>
    <w:rsid w:val="004C7820"/>
    <w:rsid w:val="004C7A51"/>
    <w:rsid w:val="004C7BE2"/>
    <w:rsid w:val="004C7DB6"/>
    <w:rsid w:val="004C7F48"/>
    <w:rsid w:val="004D0399"/>
    <w:rsid w:val="004D0437"/>
    <w:rsid w:val="004D0505"/>
    <w:rsid w:val="004D0522"/>
    <w:rsid w:val="004D0584"/>
    <w:rsid w:val="004D05B4"/>
    <w:rsid w:val="004D091C"/>
    <w:rsid w:val="004D0CAE"/>
    <w:rsid w:val="004D0E73"/>
    <w:rsid w:val="004D102D"/>
    <w:rsid w:val="004D13B7"/>
    <w:rsid w:val="004D1CE0"/>
    <w:rsid w:val="004D1D1E"/>
    <w:rsid w:val="004D1D37"/>
    <w:rsid w:val="004D1F84"/>
    <w:rsid w:val="004D2337"/>
    <w:rsid w:val="004D236A"/>
    <w:rsid w:val="004D2604"/>
    <w:rsid w:val="004D2943"/>
    <w:rsid w:val="004D29AB"/>
    <w:rsid w:val="004D2A23"/>
    <w:rsid w:val="004D2BCD"/>
    <w:rsid w:val="004D2C27"/>
    <w:rsid w:val="004D2F81"/>
    <w:rsid w:val="004D3078"/>
    <w:rsid w:val="004D3089"/>
    <w:rsid w:val="004D30DE"/>
    <w:rsid w:val="004D368E"/>
    <w:rsid w:val="004D38F5"/>
    <w:rsid w:val="004D3A51"/>
    <w:rsid w:val="004D3A82"/>
    <w:rsid w:val="004D3B28"/>
    <w:rsid w:val="004D3ED1"/>
    <w:rsid w:val="004D3F3F"/>
    <w:rsid w:val="004D4578"/>
    <w:rsid w:val="004D4996"/>
    <w:rsid w:val="004D4AAA"/>
    <w:rsid w:val="004D4BC5"/>
    <w:rsid w:val="004D4CAD"/>
    <w:rsid w:val="004D4E14"/>
    <w:rsid w:val="004D4F45"/>
    <w:rsid w:val="004D515D"/>
    <w:rsid w:val="004D5329"/>
    <w:rsid w:val="004D544E"/>
    <w:rsid w:val="004D549D"/>
    <w:rsid w:val="004D5609"/>
    <w:rsid w:val="004D570A"/>
    <w:rsid w:val="004D5887"/>
    <w:rsid w:val="004D5A88"/>
    <w:rsid w:val="004D5A9A"/>
    <w:rsid w:val="004D5D95"/>
    <w:rsid w:val="004D5FEF"/>
    <w:rsid w:val="004D60F2"/>
    <w:rsid w:val="004D646D"/>
    <w:rsid w:val="004D6F95"/>
    <w:rsid w:val="004D6F98"/>
    <w:rsid w:val="004D72FD"/>
    <w:rsid w:val="004D7300"/>
    <w:rsid w:val="004D7634"/>
    <w:rsid w:val="004D7838"/>
    <w:rsid w:val="004D786B"/>
    <w:rsid w:val="004D7C20"/>
    <w:rsid w:val="004D7D1D"/>
    <w:rsid w:val="004D7DDA"/>
    <w:rsid w:val="004D7ED6"/>
    <w:rsid w:val="004E0047"/>
    <w:rsid w:val="004E08B3"/>
    <w:rsid w:val="004E0B55"/>
    <w:rsid w:val="004E0B72"/>
    <w:rsid w:val="004E0C65"/>
    <w:rsid w:val="004E140B"/>
    <w:rsid w:val="004E1425"/>
    <w:rsid w:val="004E1A12"/>
    <w:rsid w:val="004E1CE3"/>
    <w:rsid w:val="004E1CF0"/>
    <w:rsid w:val="004E1F64"/>
    <w:rsid w:val="004E2026"/>
    <w:rsid w:val="004E21F9"/>
    <w:rsid w:val="004E225D"/>
    <w:rsid w:val="004E29B7"/>
    <w:rsid w:val="004E29BC"/>
    <w:rsid w:val="004E2F58"/>
    <w:rsid w:val="004E3133"/>
    <w:rsid w:val="004E3308"/>
    <w:rsid w:val="004E351F"/>
    <w:rsid w:val="004E37CD"/>
    <w:rsid w:val="004E3920"/>
    <w:rsid w:val="004E3A3D"/>
    <w:rsid w:val="004E3AA2"/>
    <w:rsid w:val="004E3B76"/>
    <w:rsid w:val="004E3CF7"/>
    <w:rsid w:val="004E3DAB"/>
    <w:rsid w:val="004E3FF2"/>
    <w:rsid w:val="004E4078"/>
    <w:rsid w:val="004E4176"/>
    <w:rsid w:val="004E4267"/>
    <w:rsid w:val="004E42DE"/>
    <w:rsid w:val="004E4390"/>
    <w:rsid w:val="004E43B0"/>
    <w:rsid w:val="004E441C"/>
    <w:rsid w:val="004E460E"/>
    <w:rsid w:val="004E4724"/>
    <w:rsid w:val="004E4726"/>
    <w:rsid w:val="004E4879"/>
    <w:rsid w:val="004E498B"/>
    <w:rsid w:val="004E4D34"/>
    <w:rsid w:val="004E4E8B"/>
    <w:rsid w:val="004E5106"/>
    <w:rsid w:val="004E5A48"/>
    <w:rsid w:val="004E5CE4"/>
    <w:rsid w:val="004E5D61"/>
    <w:rsid w:val="004E5E78"/>
    <w:rsid w:val="004E5EB2"/>
    <w:rsid w:val="004E5F8A"/>
    <w:rsid w:val="004E60D1"/>
    <w:rsid w:val="004E6219"/>
    <w:rsid w:val="004E629C"/>
    <w:rsid w:val="004E62BC"/>
    <w:rsid w:val="004E6610"/>
    <w:rsid w:val="004E66CB"/>
    <w:rsid w:val="004E6701"/>
    <w:rsid w:val="004E674B"/>
    <w:rsid w:val="004E68CE"/>
    <w:rsid w:val="004E6A07"/>
    <w:rsid w:val="004E6A11"/>
    <w:rsid w:val="004E6C60"/>
    <w:rsid w:val="004E6F47"/>
    <w:rsid w:val="004E6FAE"/>
    <w:rsid w:val="004E6FCC"/>
    <w:rsid w:val="004E72A3"/>
    <w:rsid w:val="004E7384"/>
    <w:rsid w:val="004E74B5"/>
    <w:rsid w:val="004E784A"/>
    <w:rsid w:val="004F015C"/>
    <w:rsid w:val="004F0269"/>
    <w:rsid w:val="004F027C"/>
    <w:rsid w:val="004F0588"/>
    <w:rsid w:val="004F05CC"/>
    <w:rsid w:val="004F07D7"/>
    <w:rsid w:val="004F0A98"/>
    <w:rsid w:val="004F0AFB"/>
    <w:rsid w:val="004F0C72"/>
    <w:rsid w:val="004F0E44"/>
    <w:rsid w:val="004F130D"/>
    <w:rsid w:val="004F137B"/>
    <w:rsid w:val="004F13C0"/>
    <w:rsid w:val="004F1725"/>
    <w:rsid w:val="004F192E"/>
    <w:rsid w:val="004F1AED"/>
    <w:rsid w:val="004F1F20"/>
    <w:rsid w:val="004F21DC"/>
    <w:rsid w:val="004F2344"/>
    <w:rsid w:val="004F2890"/>
    <w:rsid w:val="004F29EB"/>
    <w:rsid w:val="004F2A5E"/>
    <w:rsid w:val="004F316F"/>
    <w:rsid w:val="004F31DD"/>
    <w:rsid w:val="004F3249"/>
    <w:rsid w:val="004F33A3"/>
    <w:rsid w:val="004F3479"/>
    <w:rsid w:val="004F34C1"/>
    <w:rsid w:val="004F3549"/>
    <w:rsid w:val="004F36CF"/>
    <w:rsid w:val="004F39B9"/>
    <w:rsid w:val="004F3E88"/>
    <w:rsid w:val="004F444D"/>
    <w:rsid w:val="004F4944"/>
    <w:rsid w:val="004F4CFD"/>
    <w:rsid w:val="004F4DB9"/>
    <w:rsid w:val="004F5328"/>
    <w:rsid w:val="004F53B5"/>
    <w:rsid w:val="004F555F"/>
    <w:rsid w:val="004F5BB6"/>
    <w:rsid w:val="004F5EDA"/>
    <w:rsid w:val="004F6086"/>
    <w:rsid w:val="004F615F"/>
    <w:rsid w:val="004F64C2"/>
    <w:rsid w:val="004F65EC"/>
    <w:rsid w:val="004F6985"/>
    <w:rsid w:val="004F6B43"/>
    <w:rsid w:val="004F706A"/>
    <w:rsid w:val="004F70B0"/>
    <w:rsid w:val="004F70FB"/>
    <w:rsid w:val="004F7303"/>
    <w:rsid w:val="004F731B"/>
    <w:rsid w:val="004F736F"/>
    <w:rsid w:val="004F73F5"/>
    <w:rsid w:val="004F75B7"/>
    <w:rsid w:val="004F75E4"/>
    <w:rsid w:val="004F777E"/>
    <w:rsid w:val="004F7844"/>
    <w:rsid w:val="004F78D9"/>
    <w:rsid w:val="004F7B07"/>
    <w:rsid w:val="004F7C85"/>
    <w:rsid w:val="004F7FA7"/>
    <w:rsid w:val="00500289"/>
    <w:rsid w:val="005003DA"/>
    <w:rsid w:val="005004C3"/>
    <w:rsid w:val="00500867"/>
    <w:rsid w:val="00500A3C"/>
    <w:rsid w:val="00500C28"/>
    <w:rsid w:val="00500D35"/>
    <w:rsid w:val="00501225"/>
    <w:rsid w:val="00501309"/>
    <w:rsid w:val="005015FE"/>
    <w:rsid w:val="005017D8"/>
    <w:rsid w:val="00501976"/>
    <w:rsid w:val="00501C0A"/>
    <w:rsid w:val="00501F05"/>
    <w:rsid w:val="00502217"/>
    <w:rsid w:val="00502414"/>
    <w:rsid w:val="00502440"/>
    <w:rsid w:val="005024EA"/>
    <w:rsid w:val="005027EE"/>
    <w:rsid w:val="0050286F"/>
    <w:rsid w:val="00502894"/>
    <w:rsid w:val="00502942"/>
    <w:rsid w:val="00502EA2"/>
    <w:rsid w:val="00503075"/>
    <w:rsid w:val="005030C9"/>
    <w:rsid w:val="005031B6"/>
    <w:rsid w:val="005033C2"/>
    <w:rsid w:val="00503503"/>
    <w:rsid w:val="00503E2A"/>
    <w:rsid w:val="005044EA"/>
    <w:rsid w:val="005048D8"/>
    <w:rsid w:val="00504A2A"/>
    <w:rsid w:val="00504A7A"/>
    <w:rsid w:val="00504C4A"/>
    <w:rsid w:val="00504C4F"/>
    <w:rsid w:val="00504F63"/>
    <w:rsid w:val="00505460"/>
    <w:rsid w:val="0050548B"/>
    <w:rsid w:val="0050552A"/>
    <w:rsid w:val="00505598"/>
    <w:rsid w:val="00505677"/>
    <w:rsid w:val="00505685"/>
    <w:rsid w:val="0050587C"/>
    <w:rsid w:val="00506072"/>
    <w:rsid w:val="0050635B"/>
    <w:rsid w:val="00506469"/>
    <w:rsid w:val="005067D2"/>
    <w:rsid w:val="00506859"/>
    <w:rsid w:val="0050689E"/>
    <w:rsid w:val="00506974"/>
    <w:rsid w:val="00506C8B"/>
    <w:rsid w:val="00506D5E"/>
    <w:rsid w:val="00506E9A"/>
    <w:rsid w:val="00506FD7"/>
    <w:rsid w:val="005070A7"/>
    <w:rsid w:val="005070E1"/>
    <w:rsid w:val="0050736E"/>
    <w:rsid w:val="00507A97"/>
    <w:rsid w:val="00507B68"/>
    <w:rsid w:val="005103D4"/>
    <w:rsid w:val="00510437"/>
    <w:rsid w:val="0051061B"/>
    <w:rsid w:val="00510774"/>
    <w:rsid w:val="005107B7"/>
    <w:rsid w:val="005109E2"/>
    <w:rsid w:val="00510C95"/>
    <w:rsid w:val="00510D33"/>
    <w:rsid w:val="00510F27"/>
    <w:rsid w:val="005110F6"/>
    <w:rsid w:val="005111CF"/>
    <w:rsid w:val="005114EC"/>
    <w:rsid w:val="005114F7"/>
    <w:rsid w:val="00511599"/>
    <w:rsid w:val="00511988"/>
    <w:rsid w:val="005119DD"/>
    <w:rsid w:val="00511A50"/>
    <w:rsid w:val="00511BCD"/>
    <w:rsid w:val="00511E64"/>
    <w:rsid w:val="00511ECB"/>
    <w:rsid w:val="0051204D"/>
    <w:rsid w:val="0051208C"/>
    <w:rsid w:val="00512117"/>
    <w:rsid w:val="0051212F"/>
    <w:rsid w:val="005123CA"/>
    <w:rsid w:val="005124CD"/>
    <w:rsid w:val="00512572"/>
    <w:rsid w:val="00512715"/>
    <w:rsid w:val="00512762"/>
    <w:rsid w:val="00512A90"/>
    <w:rsid w:val="00512BD3"/>
    <w:rsid w:val="00512FD5"/>
    <w:rsid w:val="00513239"/>
    <w:rsid w:val="005133BB"/>
    <w:rsid w:val="00513438"/>
    <w:rsid w:val="005134B0"/>
    <w:rsid w:val="00513735"/>
    <w:rsid w:val="005138A6"/>
    <w:rsid w:val="00513900"/>
    <w:rsid w:val="00513C55"/>
    <w:rsid w:val="005140F4"/>
    <w:rsid w:val="0051432B"/>
    <w:rsid w:val="005144AC"/>
    <w:rsid w:val="00514524"/>
    <w:rsid w:val="005147A7"/>
    <w:rsid w:val="005148FF"/>
    <w:rsid w:val="00514CA5"/>
    <w:rsid w:val="00514DD9"/>
    <w:rsid w:val="00515015"/>
    <w:rsid w:val="00515040"/>
    <w:rsid w:val="005150B4"/>
    <w:rsid w:val="005155E3"/>
    <w:rsid w:val="00515606"/>
    <w:rsid w:val="0051568B"/>
    <w:rsid w:val="005156A1"/>
    <w:rsid w:val="0051583A"/>
    <w:rsid w:val="005159B3"/>
    <w:rsid w:val="00515A26"/>
    <w:rsid w:val="00515AB1"/>
    <w:rsid w:val="00515CA5"/>
    <w:rsid w:val="00515CDA"/>
    <w:rsid w:val="00515E82"/>
    <w:rsid w:val="00515FC8"/>
    <w:rsid w:val="0051634A"/>
    <w:rsid w:val="005163E2"/>
    <w:rsid w:val="005164F2"/>
    <w:rsid w:val="00516622"/>
    <w:rsid w:val="00516A15"/>
    <w:rsid w:val="00516D61"/>
    <w:rsid w:val="00516DC2"/>
    <w:rsid w:val="0051702D"/>
    <w:rsid w:val="00517168"/>
    <w:rsid w:val="005172EC"/>
    <w:rsid w:val="005173B9"/>
    <w:rsid w:val="005175AF"/>
    <w:rsid w:val="00517649"/>
    <w:rsid w:val="00517B62"/>
    <w:rsid w:val="00517BD0"/>
    <w:rsid w:val="00517CB3"/>
    <w:rsid w:val="00517DDD"/>
    <w:rsid w:val="00517DE4"/>
    <w:rsid w:val="00517E2E"/>
    <w:rsid w:val="005203A7"/>
    <w:rsid w:val="00520549"/>
    <w:rsid w:val="00520681"/>
    <w:rsid w:val="005207F1"/>
    <w:rsid w:val="0052081E"/>
    <w:rsid w:val="00520B25"/>
    <w:rsid w:val="00521121"/>
    <w:rsid w:val="005211CC"/>
    <w:rsid w:val="00521267"/>
    <w:rsid w:val="00521440"/>
    <w:rsid w:val="0052151D"/>
    <w:rsid w:val="00521730"/>
    <w:rsid w:val="00521C68"/>
    <w:rsid w:val="00521E55"/>
    <w:rsid w:val="00521E8C"/>
    <w:rsid w:val="005221DB"/>
    <w:rsid w:val="005224ED"/>
    <w:rsid w:val="005226F7"/>
    <w:rsid w:val="0052288E"/>
    <w:rsid w:val="00522917"/>
    <w:rsid w:val="00522963"/>
    <w:rsid w:val="00522979"/>
    <w:rsid w:val="00522BD0"/>
    <w:rsid w:val="00522DDB"/>
    <w:rsid w:val="0052318A"/>
    <w:rsid w:val="0052327B"/>
    <w:rsid w:val="00523679"/>
    <w:rsid w:val="0052374F"/>
    <w:rsid w:val="005237D2"/>
    <w:rsid w:val="00523E7C"/>
    <w:rsid w:val="00523E81"/>
    <w:rsid w:val="00523FC3"/>
    <w:rsid w:val="0052408C"/>
    <w:rsid w:val="0052413A"/>
    <w:rsid w:val="00524428"/>
    <w:rsid w:val="00524488"/>
    <w:rsid w:val="00524538"/>
    <w:rsid w:val="005246F6"/>
    <w:rsid w:val="00524834"/>
    <w:rsid w:val="005248F0"/>
    <w:rsid w:val="00524BDE"/>
    <w:rsid w:val="00524C57"/>
    <w:rsid w:val="00524CA0"/>
    <w:rsid w:val="00524CB4"/>
    <w:rsid w:val="0052529B"/>
    <w:rsid w:val="00525507"/>
    <w:rsid w:val="00525CA6"/>
    <w:rsid w:val="00525EAE"/>
    <w:rsid w:val="00525F3E"/>
    <w:rsid w:val="00525FB1"/>
    <w:rsid w:val="005260E2"/>
    <w:rsid w:val="0052620E"/>
    <w:rsid w:val="0052627A"/>
    <w:rsid w:val="0052635A"/>
    <w:rsid w:val="0052655A"/>
    <w:rsid w:val="00526873"/>
    <w:rsid w:val="00526CBB"/>
    <w:rsid w:val="00526CE3"/>
    <w:rsid w:val="00526E32"/>
    <w:rsid w:val="00526F6F"/>
    <w:rsid w:val="005271B9"/>
    <w:rsid w:val="005271D9"/>
    <w:rsid w:val="005271ED"/>
    <w:rsid w:val="005276CE"/>
    <w:rsid w:val="005279AD"/>
    <w:rsid w:val="005279E3"/>
    <w:rsid w:val="00527B00"/>
    <w:rsid w:val="00527B5F"/>
    <w:rsid w:val="00527C89"/>
    <w:rsid w:val="005300D3"/>
    <w:rsid w:val="00530160"/>
    <w:rsid w:val="00530491"/>
    <w:rsid w:val="00530655"/>
    <w:rsid w:val="00530738"/>
    <w:rsid w:val="0053087F"/>
    <w:rsid w:val="00530C99"/>
    <w:rsid w:val="00530DC5"/>
    <w:rsid w:val="0053104B"/>
    <w:rsid w:val="0053157E"/>
    <w:rsid w:val="0053193A"/>
    <w:rsid w:val="00531DC6"/>
    <w:rsid w:val="00531EB5"/>
    <w:rsid w:val="005321EC"/>
    <w:rsid w:val="005324AD"/>
    <w:rsid w:val="005325D8"/>
    <w:rsid w:val="0053293F"/>
    <w:rsid w:val="00532C25"/>
    <w:rsid w:val="00532EE0"/>
    <w:rsid w:val="00532F91"/>
    <w:rsid w:val="0053326E"/>
    <w:rsid w:val="005333D3"/>
    <w:rsid w:val="005333DC"/>
    <w:rsid w:val="0053342B"/>
    <w:rsid w:val="00533646"/>
    <w:rsid w:val="005339AE"/>
    <w:rsid w:val="00533C2D"/>
    <w:rsid w:val="00533E65"/>
    <w:rsid w:val="00533F39"/>
    <w:rsid w:val="0053415E"/>
    <w:rsid w:val="0053425A"/>
    <w:rsid w:val="005342C8"/>
    <w:rsid w:val="00534544"/>
    <w:rsid w:val="0053469E"/>
    <w:rsid w:val="00534807"/>
    <w:rsid w:val="00534838"/>
    <w:rsid w:val="005348EB"/>
    <w:rsid w:val="00534925"/>
    <w:rsid w:val="00534B0F"/>
    <w:rsid w:val="00534FD9"/>
    <w:rsid w:val="0053506B"/>
    <w:rsid w:val="005351CF"/>
    <w:rsid w:val="005351D6"/>
    <w:rsid w:val="0053535D"/>
    <w:rsid w:val="00535537"/>
    <w:rsid w:val="005356AB"/>
    <w:rsid w:val="00535C0B"/>
    <w:rsid w:val="00535CA5"/>
    <w:rsid w:val="00535CC7"/>
    <w:rsid w:val="00535D81"/>
    <w:rsid w:val="00535E2B"/>
    <w:rsid w:val="00535F60"/>
    <w:rsid w:val="0053619C"/>
    <w:rsid w:val="0053621E"/>
    <w:rsid w:val="00536502"/>
    <w:rsid w:val="00536595"/>
    <w:rsid w:val="005367DD"/>
    <w:rsid w:val="005367FA"/>
    <w:rsid w:val="00536BE1"/>
    <w:rsid w:val="00536ECA"/>
    <w:rsid w:val="00536EFD"/>
    <w:rsid w:val="00537157"/>
    <w:rsid w:val="00537206"/>
    <w:rsid w:val="0053727B"/>
    <w:rsid w:val="00537656"/>
    <w:rsid w:val="005378BD"/>
    <w:rsid w:val="00537926"/>
    <w:rsid w:val="005379D2"/>
    <w:rsid w:val="005379FC"/>
    <w:rsid w:val="00537AFE"/>
    <w:rsid w:val="00537D9B"/>
    <w:rsid w:val="00537E25"/>
    <w:rsid w:val="00537F1C"/>
    <w:rsid w:val="00537FA3"/>
    <w:rsid w:val="00537FDB"/>
    <w:rsid w:val="0054010C"/>
    <w:rsid w:val="00540184"/>
    <w:rsid w:val="0054018A"/>
    <w:rsid w:val="00540499"/>
    <w:rsid w:val="005405FE"/>
    <w:rsid w:val="0054089B"/>
    <w:rsid w:val="00540C22"/>
    <w:rsid w:val="00540D98"/>
    <w:rsid w:val="00540F8A"/>
    <w:rsid w:val="005410C9"/>
    <w:rsid w:val="00541130"/>
    <w:rsid w:val="005411EC"/>
    <w:rsid w:val="00541822"/>
    <w:rsid w:val="00541B02"/>
    <w:rsid w:val="00541B99"/>
    <w:rsid w:val="00541D72"/>
    <w:rsid w:val="00541D75"/>
    <w:rsid w:val="00541D76"/>
    <w:rsid w:val="00541E9F"/>
    <w:rsid w:val="00541F49"/>
    <w:rsid w:val="0054219F"/>
    <w:rsid w:val="0054222F"/>
    <w:rsid w:val="00542588"/>
    <w:rsid w:val="0054264D"/>
    <w:rsid w:val="00542857"/>
    <w:rsid w:val="005429EC"/>
    <w:rsid w:val="00542A22"/>
    <w:rsid w:val="005432DC"/>
    <w:rsid w:val="00543334"/>
    <w:rsid w:val="005436C0"/>
    <w:rsid w:val="00543754"/>
    <w:rsid w:val="005437E2"/>
    <w:rsid w:val="005437F5"/>
    <w:rsid w:val="0054400C"/>
    <w:rsid w:val="00544087"/>
    <w:rsid w:val="00544309"/>
    <w:rsid w:val="00544569"/>
    <w:rsid w:val="005449FE"/>
    <w:rsid w:val="00544A4F"/>
    <w:rsid w:val="00544AD1"/>
    <w:rsid w:val="00544B09"/>
    <w:rsid w:val="00544C08"/>
    <w:rsid w:val="00544EE2"/>
    <w:rsid w:val="00544F1A"/>
    <w:rsid w:val="00544F47"/>
    <w:rsid w:val="00544F66"/>
    <w:rsid w:val="00544F82"/>
    <w:rsid w:val="00545188"/>
    <w:rsid w:val="00545251"/>
    <w:rsid w:val="005452FF"/>
    <w:rsid w:val="0054539E"/>
    <w:rsid w:val="005454B9"/>
    <w:rsid w:val="005454C3"/>
    <w:rsid w:val="005458EF"/>
    <w:rsid w:val="005459F0"/>
    <w:rsid w:val="00545E69"/>
    <w:rsid w:val="00545ECA"/>
    <w:rsid w:val="00546632"/>
    <w:rsid w:val="00546680"/>
    <w:rsid w:val="005466B0"/>
    <w:rsid w:val="005468F8"/>
    <w:rsid w:val="00546904"/>
    <w:rsid w:val="00546A51"/>
    <w:rsid w:val="00546C66"/>
    <w:rsid w:val="00546E8F"/>
    <w:rsid w:val="00546F0C"/>
    <w:rsid w:val="00547279"/>
    <w:rsid w:val="0054783A"/>
    <w:rsid w:val="00547856"/>
    <w:rsid w:val="00547AB9"/>
    <w:rsid w:val="00547AF1"/>
    <w:rsid w:val="00547B48"/>
    <w:rsid w:val="00547C50"/>
    <w:rsid w:val="0055001E"/>
    <w:rsid w:val="00550199"/>
    <w:rsid w:val="005501A8"/>
    <w:rsid w:val="005501EF"/>
    <w:rsid w:val="005503B7"/>
    <w:rsid w:val="005503E6"/>
    <w:rsid w:val="00550810"/>
    <w:rsid w:val="005509FC"/>
    <w:rsid w:val="00550D1A"/>
    <w:rsid w:val="00550EA5"/>
    <w:rsid w:val="00550FED"/>
    <w:rsid w:val="00551277"/>
    <w:rsid w:val="0055131B"/>
    <w:rsid w:val="005514CF"/>
    <w:rsid w:val="00551731"/>
    <w:rsid w:val="00551AD4"/>
    <w:rsid w:val="00551CE8"/>
    <w:rsid w:val="00551D9D"/>
    <w:rsid w:val="0055204E"/>
    <w:rsid w:val="00552373"/>
    <w:rsid w:val="00552831"/>
    <w:rsid w:val="00552850"/>
    <w:rsid w:val="0055285C"/>
    <w:rsid w:val="00552921"/>
    <w:rsid w:val="0055295B"/>
    <w:rsid w:val="00552AC0"/>
    <w:rsid w:val="00552B83"/>
    <w:rsid w:val="0055303B"/>
    <w:rsid w:val="00553207"/>
    <w:rsid w:val="00553502"/>
    <w:rsid w:val="00553613"/>
    <w:rsid w:val="00553778"/>
    <w:rsid w:val="0055377D"/>
    <w:rsid w:val="0055388D"/>
    <w:rsid w:val="00553C71"/>
    <w:rsid w:val="00553DE3"/>
    <w:rsid w:val="00553EA2"/>
    <w:rsid w:val="00554317"/>
    <w:rsid w:val="0055448E"/>
    <w:rsid w:val="005545D2"/>
    <w:rsid w:val="00554C65"/>
    <w:rsid w:val="0055517B"/>
    <w:rsid w:val="0055547A"/>
    <w:rsid w:val="0055558A"/>
    <w:rsid w:val="0055559A"/>
    <w:rsid w:val="005555C3"/>
    <w:rsid w:val="005555D5"/>
    <w:rsid w:val="005555FB"/>
    <w:rsid w:val="00555BD4"/>
    <w:rsid w:val="00555C34"/>
    <w:rsid w:val="00555EDF"/>
    <w:rsid w:val="00555F62"/>
    <w:rsid w:val="005561D4"/>
    <w:rsid w:val="00556634"/>
    <w:rsid w:val="00556728"/>
    <w:rsid w:val="00556874"/>
    <w:rsid w:val="00556A69"/>
    <w:rsid w:val="00556ABC"/>
    <w:rsid w:val="00556AE2"/>
    <w:rsid w:val="00556AE9"/>
    <w:rsid w:val="00556B1F"/>
    <w:rsid w:val="00556DFE"/>
    <w:rsid w:val="00556E77"/>
    <w:rsid w:val="00556F07"/>
    <w:rsid w:val="00556F11"/>
    <w:rsid w:val="00556FED"/>
    <w:rsid w:val="0055713E"/>
    <w:rsid w:val="00557475"/>
    <w:rsid w:val="0055748F"/>
    <w:rsid w:val="00557564"/>
    <w:rsid w:val="005577B6"/>
    <w:rsid w:val="005577BA"/>
    <w:rsid w:val="005578E9"/>
    <w:rsid w:val="00557953"/>
    <w:rsid w:val="005579E3"/>
    <w:rsid w:val="00557BB0"/>
    <w:rsid w:val="00557FB2"/>
    <w:rsid w:val="005602C9"/>
    <w:rsid w:val="005607E5"/>
    <w:rsid w:val="005608BD"/>
    <w:rsid w:val="00560B23"/>
    <w:rsid w:val="00560C84"/>
    <w:rsid w:val="00560CB1"/>
    <w:rsid w:val="00560D97"/>
    <w:rsid w:val="00560F1F"/>
    <w:rsid w:val="005612E8"/>
    <w:rsid w:val="005612FB"/>
    <w:rsid w:val="00561426"/>
    <w:rsid w:val="00561720"/>
    <w:rsid w:val="00561758"/>
    <w:rsid w:val="0056180E"/>
    <w:rsid w:val="005618E5"/>
    <w:rsid w:val="00561A57"/>
    <w:rsid w:val="00561AEC"/>
    <w:rsid w:val="00561D80"/>
    <w:rsid w:val="00561E53"/>
    <w:rsid w:val="0056205C"/>
    <w:rsid w:val="00562464"/>
    <w:rsid w:val="005627FF"/>
    <w:rsid w:val="00562932"/>
    <w:rsid w:val="005629DA"/>
    <w:rsid w:val="00562B63"/>
    <w:rsid w:val="00562D9B"/>
    <w:rsid w:val="00562ECE"/>
    <w:rsid w:val="00562FEB"/>
    <w:rsid w:val="00563368"/>
    <w:rsid w:val="00563539"/>
    <w:rsid w:val="005635FF"/>
    <w:rsid w:val="00563609"/>
    <w:rsid w:val="0056366C"/>
    <w:rsid w:val="00563697"/>
    <w:rsid w:val="0056386E"/>
    <w:rsid w:val="00563881"/>
    <w:rsid w:val="005638EB"/>
    <w:rsid w:val="00563E35"/>
    <w:rsid w:val="005645C3"/>
    <w:rsid w:val="005649D0"/>
    <w:rsid w:val="00564A0F"/>
    <w:rsid w:val="00564AFB"/>
    <w:rsid w:val="00564B62"/>
    <w:rsid w:val="00564DF4"/>
    <w:rsid w:val="00565020"/>
    <w:rsid w:val="00565430"/>
    <w:rsid w:val="00565540"/>
    <w:rsid w:val="00565CA2"/>
    <w:rsid w:val="00565F3A"/>
    <w:rsid w:val="00566448"/>
    <w:rsid w:val="005669FD"/>
    <w:rsid w:val="00566A66"/>
    <w:rsid w:val="00566A83"/>
    <w:rsid w:val="00566B51"/>
    <w:rsid w:val="0056707C"/>
    <w:rsid w:val="005671F1"/>
    <w:rsid w:val="00567501"/>
    <w:rsid w:val="00567547"/>
    <w:rsid w:val="005677B2"/>
    <w:rsid w:val="005678E4"/>
    <w:rsid w:val="00567922"/>
    <w:rsid w:val="00567B78"/>
    <w:rsid w:val="00567E42"/>
    <w:rsid w:val="00567F97"/>
    <w:rsid w:val="0057004C"/>
    <w:rsid w:val="00570144"/>
    <w:rsid w:val="00570378"/>
    <w:rsid w:val="00570394"/>
    <w:rsid w:val="00570437"/>
    <w:rsid w:val="005709AE"/>
    <w:rsid w:val="00570ACB"/>
    <w:rsid w:val="00570ACE"/>
    <w:rsid w:val="00570B98"/>
    <w:rsid w:val="00570C5E"/>
    <w:rsid w:val="00570D7B"/>
    <w:rsid w:val="00571023"/>
    <w:rsid w:val="00571043"/>
    <w:rsid w:val="0057114B"/>
    <w:rsid w:val="005713D3"/>
    <w:rsid w:val="005715FE"/>
    <w:rsid w:val="00571650"/>
    <w:rsid w:val="005716E6"/>
    <w:rsid w:val="00571996"/>
    <w:rsid w:val="00571AA4"/>
    <w:rsid w:val="00571C1E"/>
    <w:rsid w:val="00571C78"/>
    <w:rsid w:val="0057204C"/>
    <w:rsid w:val="00572070"/>
    <w:rsid w:val="00572237"/>
    <w:rsid w:val="005723B5"/>
    <w:rsid w:val="0057262F"/>
    <w:rsid w:val="00572641"/>
    <w:rsid w:val="005726DB"/>
    <w:rsid w:val="00572844"/>
    <w:rsid w:val="00572A75"/>
    <w:rsid w:val="00572D45"/>
    <w:rsid w:val="00572DE5"/>
    <w:rsid w:val="00572FC8"/>
    <w:rsid w:val="0057329A"/>
    <w:rsid w:val="0057330A"/>
    <w:rsid w:val="00573698"/>
    <w:rsid w:val="005736D5"/>
    <w:rsid w:val="005738DD"/>
    <w:rsid w:val="00573C01"/>
    <w:rsid w:val="00573CDB"/>
    <w:rsid w:val="00573CF8"/>
    <w:rsid w:val="00573F62"/>
    <w:rsid w:val="00574056"/>
    <w:rsid w:val="0057459D"/>
    <w:rsid w:val="00574770"/>
    <w:rsid w:val="005749BD"/>
    <w:rsid w:val="005749EE"/>
    <w:rsid w:val="00574A3F"/>
    <w:rsid w:val="00574B62"/>
    <w:rsid w:val="00574DDB"/>
    <w:rsid w:val="00574EEF"/>
    <w:rsid w:val="00574F21"/>
    <w:rsid w:val="00574F25"/>
    <w:rsid w:val="00574F3A"/>
    <w:rsid w:val="00574F5D"/>
    <w:rsid w:val="00575179"/>
    <w:rsid w:val="00575262"/>
    <w:rsid w:val="005753C0"/>
    <w:rsid w:val="0057545D"/>
    <w:rsid w:val="00575483"/>
    <w:rsid w:val="005754B2"/>
    <w:rsid w:val="005754D5"/>
    <w:rsid w:val="00575511"/>
    <w:rsid w:val="005757A8"/>
    <w:rsid w:val="005759D6"/>
    <w:rsid w:val="00575BB5"/>
    <w:rsid w:val="00575BC9"/>
    <w:rsid w:val="00575D75"/>
    <w:rsid w:val="00575F76"/>
    <w:rsid w:val="00576BAA"/>
    <w:rsid w:val="00576EF1"/>
    <w:rsid w:val="00577047"/>
    <w:rsid w:val="00577257"/>
    <w:rsid w:val="0057734D"/>
    <w:rsid w:val="0057736B"/>
    <w:rsid w:val="00577514"/>
    <w:rsid w:val="0057772D"/>
    <w:rsid w:val="00577785"/>
    <w:rsid w:val="005777D1"/>
    <w:rsid w:val="005779DC"/>
    <w:rsid w:val="00577E5F"/>
    <w:rsid w:val="00580010"/>
    <w:rsid w:val="0058016B"/>
    <w:rsid w:val="0058043D"/>
    <w:rsid w:val="00580578"/>
    <w:rsid w:val="005807F4"/>
    <w:rsid w:val="005807FE"/>
    <w:rsid w:val="005809DE"/>
    <w:rsid w:val="00580D01"/>
    <w:rsid w:val="005811B7"/>
    <w:rsid w:val="0058138B"/>
    <w:rsid w:val="0058154C"/>
    <w:rsid w:val="00581644"/>
    <w:rsid w:val="00581964"/>
    <w:rsid w:val="00581B16"/>
    <w:rsid w:val="00581BB8"/>
    <w:rsid w:val="00581D7F"/>
    <w:rsid w:val="005822A5"/>
    <w:rsid w:val="005823D6"/>
    <w:rsid w:val="005824BD"/>
    <w:rsid w:val="005827A9"/>
    <w:rsid w:val="00582D43"/>
    <w:rsid w:val="00582D61"/>
    <w:rsid w:val="00583110"/>
    <w:rsid w:val="0058326E"/>
    <w:rsid w:val="00583507"/>
    <w:rsid w:val="00583715"/>
    <w:rsid w:val="00583AC3"/>
    <w:rsid w:val="00583E14"/>
    <w:rsid w:val="00584188"/>
    <w:rsid w:val="005842BC"/>
    <w:rsid w:val="0058447C"/>
    <w:rsid w:val="0058468B"/>
    <w:rsid w:val="00584B76"/>
    <w:rsid w:val="00584DAF"/>
    <w:rsid w:val="00584E68"/>
    <w:rsid w:val="00585201"/>
    <w:rsid w:val="005853AB"/>
    <w:rsid w:val="005853C9"/>
    <w:rsid w:val="005853E9"/>
    <w:rsid w:val="005854F5"/>
    <w:rsid w:val="00585620"/>
    <w:rsid w:val="005857C1"/>
    <w:rsid w:val="005857CA"/>
    <w:rsid w:val="00585E84"/>
    <w:rsid w:val="00586268"/>
    <w:rsid w:val="00586359"/>
    <w:rsid w:val="005866B3"/>
    <w:rsid w:val="005866E4"/>
    <w:rsid w:val="00586862"/>
    <w:rsid w:val="00586C2B"/>
    <w:rsid w:val="00586C3C"/>
    <w:rsid w:val="00586F09"/>
    <w:rsid w:val="00587467"/>
    <w:rsid w:val="005874A1"/>
    <w:rsid w:val="005874F6"/>
    <w:rsid w:val="00587853"/>
    <w:rsid w:val="005878C3"/>
    <w:rsid w:val="0058792F"/>
    <w:rsid w:val="00587A57"/>
    <w:rsid w:val="00587BA7"/>
    <w:rsid w:val="00587C4E"/>
    <w:rsid w:val="00587C7E"/>
    <w:rsid w:val="00587E26"/>
    <w:rsid w:val="005903BF"/>
    <w:rsid w:val="005904C6"/>
    <w:rsid w:val="005906DF"/>
    <w:rsid w:val="0059084B"/>
    <w:rsid w:val="0059085F"/>
    <w:rsid w:val="005908CE"/>
    <w:rsid w:val="00591083"/>
    <w:rsid w:val="0059121D"/>
    <w:rsid w:val="005913AB"/>
    <w:rsid w:val="00591450"/>
    <w:rsid w:val="0059145C"/>
    <w:rsid w:val="00591575"/>
    <w:rsid w:val="005916D6"/>
    <w:rsid w:val="00591A02"/>
    <w:rsid w:val="00591B5F"/>
    <w:rsid w:val="00591C85"/>
    <w:rsid w:val="00591F35"/>
    <w:rsid w:val="00591F37"/>
    <w:rsid w:val="0059204D"/>
    <w:rsid w:val="0059205F"/>
    <w:rsid w:val="005920E5"/>
    <w:rsid w:val="0059245A"/>
    <w:rsid w:val="0059245E"/>
    <w:rsid w:val="00592650"/>
    <w:rsid w:val="0059268D"/>
    <w:rsid w:val="0059271B"/>
    <w:rsid w:val="00592A6E"/>
    <w:rsid w:val="00592D1D"/>
    <w:rsid w:val="00593533"/>
    <w:rsid w:val="0059354C"/>
    <w:rsid w:val="005935C6"/>
    <w:rsid w:val="00593A68"/>
    <w:rsid w:val="00593AF9"/>
    <w:rsid w:val="00593B0E"/>
    <w:rsid w:val="00593C4F"/>
    <w:rsid w:val="00593DAB"/>
    <w:rsid w:val="00593E8C"/>
    <w:rsid w:val="00593F94"/>
    <w:rsid w:val="00594007"/>
    <w:rsid w:val="005940FA"/>
    <w:rsid w:val="005941CF"/>
    <w:rsid w:val="0059439D"/>
    <w:rsid w:val="0059457B"/>
    <w:rsid w:val="005946A8"/>
    <w:rsid w:val="005949A4"/>
    <w:rsid w:val="0059500B"/>
    <w:rsid w:val="00595060"/>
    <w:rsid w:val="005951A0"/>
    <w:rsid w:val="00595220"/>
    <w:rsid w:val="00595501"/>
    <w:rsid w:val="005956EF"/>
    <w:rsid w:val="0059580D"/>
    <w:rsid w:val="00595895"/>
    <w:rsid w:val="00595B00"/>
    <w:rsid w:val="00595B2D"/>
    <w:rsid w:val="00595CDA"/>
    <w:rsid w:val="0059663A"/>
    <w:rsid w:val="00596744"/>
    <w:rsid w:val="00596764"/>
    <w:rsid w:val="005967F8"/>
    <w:rsid w:val="005969D7"/>
    <w:rsid w:val="00596CA6"/>
    <w:rsid w:val="0059734C"/>
    <w:rsid w:val="005976E8"/>
    <w:rsid w:val="00597795"/>
    <w:rsid w:val="0059794D"/>
    <w:rsid w:val="0059795F"/>
    <w:rsid w:val="00597B46"/>
    <w:rsid w:val="00597C43"/>
    <w:rsid w:val="00597ED1"/>
    <w:rsid w:val="005A048C"/>
    <w:rsid w:val="005A0765"/>
    <w:rsid w:val="005A0888"/>
    <w:rsid w:val="005A08E7"/>
    <w:rsid w:val="005A092B"/>
    <w:rsid w:val="005A0C4C"/>
    <w:rsid w:val="005A0CCD"/>
    <w:rsid w:val="005A0DC4"/>
    <w:rsid w:val="005A0EEA"/>
    <w:rsid w:val="005A0F07"/>
    <w:rsid w:val="005A0F47"/>
    <w:rsid w:val="005A109C"/>
    <w:rsid w:val="005A13CA"/>
    <w:rsid w:val="005A147E"/>
    <w:rsid w:val="005A1750"/>
    <w:rsid w:val="005A1BA2"/>
    <w:rsid w:val="005A21FC"/>
    <w:rsid w:val="005A22C8"/>
    <w:rsid w:val="005A2439"/>
    <w:rsid w:val="005A2482"/>
    <w:rsid w:val="005A2507"/>
    <w:rsid w:val="005A2741"/>
    <w:rsid w:val="005A27AB"/>
    <w:rsid w:val="005A2A29"/>
    <w:rsid w:val="005A2F89"/>
    <w:rsid w:val="005A2F9C"/>
    <w:rsid w:val="005A3035"/>
    <w:rsid w:val="005A30D3"/>
    <w:rsid w:val="005A328B"/>
    <w:rsid w:val="005A3317"/>
    <w:rsid w:val="005A369C"/>
    <w:rsid w:val="005A36E5"/>
    <w:rsid w:val="005A3705"/>
    <w:rsid w:val="005A3975"/>
    <w:rsid w:val="005A39C6"/>
    <w:rsid w:val="005A3A21"/>
    <w:rsid w:val="005A3A3E"/>
    <w:rsid w:val="005A4407"/>
    <w:rsid w:val="005A4508"/>
    <w:rsid w:val="005A4998"/>
    <w:rsid w:val="005A4A4E"/>
    <w:rsid w:val="005A4BB2"/>
    <w:rsid w:val="005A4C84"/>
    <w:rsid w:val="005A4D39"/>
    <w:rsid w:val="005A4F71"/>
    <w:rsid w:val="005A56BE"/>
    <w:rsid w:val="005A5718"/>
    <w:rsid w:val="005A5795"/>
    <w:rsid w:val="005A59EF"/>
    <w:rsid w:val="005A5B15"/>
    <w:rsid w:val="005A5FD3"/>
    <w:rsid w:val="005A6103"/>
    <w:rsid w:val="005A6241"/>
    <w:rsid w:val="005A63A2"/>
    <w:rsid w:val="005A65FC"/>
    <w:rsid w:val="005A686A"/>
    <w:rsid w:val="005A690D"/>
    <w:rsid w:val="005A6A44"/>
    <w:rsid w:val="005A6F5B"/>
    <w:rsid w:val="005A7380"/>
    <w:rsid w:val="005A74BB"/>
    <w:rsid w:val="005A7524"/>
    <w:rsid w:val="005A7546"/>
    <w:rsid w:val="005A7D5F"/>
    <w:rsid w:val="005A7D72"/>
    <w:rsid w:val="005A7D92"/>
    <w:rsid w:val="005A7EC2"/>
    <w:rsid w:val="005B0083"/>
    <w:rsid w:val="005B0117"/>
    <w:rsid w:val="005B0261"/>
    <w:rsid w:val="005B0312"/>
    <w:rsid w:val="005B03B7"/>
    <w:rsid w:val="005B060D"/>
    <w:rsid w:val="005B06D0"/>
    <w:rsid w:val="005B07D9"/>
    <w:rsid w:val="005B085B"/>
    <w:rsid w:val="005B0B23"/>
    <w:rsid w:val="005B0D9C"/>
    <w:rsid w:val="005B0F93"/>
    <w:rsid w:val="005B10F8"/>
    <w:rsid w:val="005B1110"/>
    <w:rsid w:val="005B1119"/>
    <w:rsid w:val="005B12DC"/>
    <w:rsid w:val="005B138E"/>
    <w:rsid w:val="005B15B8"/>
    <w:rsid w:val="005B17A4"/>
    <w:rsid w:val="005B1A17"/>
    <w:rsid w:val="005B1B84"/>
    <w:rsid w:val="005B1C23"/>
    <w:rsid w:val="005B2028"/>
    <w:rsid w:val="005B2147"/>
    <w:rsid w:val="005B24EB"/>
    <w:rsid w:val="005B2584"/>
    <w:rsid w:val="005B2630"/>
    <w:rsid w:val="005B2988"/>
    <w:rsid w:val="005B2D59"/>
    <w:rsid w:val="005B2E6E"/>
    <w:rsid w:val="005B2EAF"/>
    <w:rsid w:val="005B2F46"/>
    <w:rsid w:val="005B349A"/>
    <w:rsid w:val="005B3531"/>
    <w:rsid w:val="005B3556"/>
    <w:rsid w:val="005B388F"/>
    <w:rsid w:val="005B38C2"/>
    <w:rsid w:val="005B38D1"/>
    <w:rsid w:val="005B40FC"/>
    <w:rsid w:val="005B415A"/>
    <w:rsid w:val="005B43C6"/>
    <w:rsid w:val="005B4629"/>
    <w:rsid w:val="005B46DD"/>
    <w:rsid w:val="005B4963"/>
    <w:rsid w:val="005B4A0E"/>
    <w:rsid w:val="005B4E94"/>
    <w:rsid w:val="005B517B"/>
    <w:rsid w:val="005B5404"/>
    <w:rsid w:val="005B5B0A"/>
    <w:rsid w:val="005B5DE2"/>
    <w:rsid w:val="005B5E7B"/>
    <w:rsid w:val="005B5E94"/>
    <w:rsid w:val="005B6047"/>
    <w:rsid w:val="005B6123"/>
    <w:rsid w:val="005B64C0"/>
    <w:rsid w:val="005B651A"/>
    <w:rsid w:val="005B668A"/>
    <w:rsid w:val="005B67F4"/>
    <w:rsid w:val="005B6ADB"/>
    <w:rsid w:val="005B6D0C"/>
    <w:rsid w:val="005B6F1B"/>
    <w:rsid w:val="005B72DC"/>
    <w:rsid w:val="005B73D2"/>
    <w:rsid w:val="005B742F"/>
    <w:rsid w:val="005B7469"/>
    <w:rsid w:val="005B75FB"/>
    <w:rsid w:val="005B765A"/>
    <w:rsid w:val="005B7786"/>
    <w:rsid w:val="005B7FF3"/>
    <w:rsid w:val="005C003E"/>
    <w:rsid w:val="005C01A0"/>
    <w:rsid w:val="005C01E1"/>
    <w:rsid w:val="005C071E"/>
    <w:rsid w:val="005C0792"/>
    <w:rsid w:val="005C08B6"/>
    <w:rsid w:val="005C0AB2"/>
    <w:rsid w:val="005C0B33"/>
    <w:rsid w:val="005C0C9F"/>
    <w:rsid w:val="005C0DB5"/>
    <w:rsid w:val="005C0E55"/>
    <w:rsid w:val="005C0FE0"/>
    <w:rsid w:val="005C11C2"/>
    <w:rsid w:val="005C1220"/>
    <w:rsid w:val="005C17A4"/>
    <w:rsid w:val="005C1885"/>
    <w:rsid w:val="005C1982"/>
    <w:rsid w:val="005C201B"/>
    <w:rsid w:val="005C209F"/>
    <w:rsid w:val="005C21CB"/>
    <w:rsid w:val="005C2220"/>
    <w:rsid w:val="005C2462"/>
    <w:rsid w:val="005C2652"/>
    <w:rsid w:val="005C289E"/>
    <w:rsid w:val="005C2A1D"/>
    <w:rsid w:val="005C2C7E"/>
    <w:rsid w:val="005C2D60"/>
    <w:rsid w:val="005C2E17"/>
    <w:rsid w:val="005C318C"/>
    <w:rsid w:val="005C33E7"/>
    <w:rsid w:val="005C37E2"/>
    <w:rsid w:val="005C38D0"/>
    <w:rsid w:val="005C38DF"/>
    <w:rsid w:val="005C3989"/>
    <w:rsid w:val="005C39BB"/>
    <w:rsid w:val="005C3AAA"/>
    <w:rsid w:val="005C3FE1"/>
    <w:rsid w:val="005C40E7"/>
    <w:rsid w:val="005C4118"/>
    <w:rsid w:val="005C418B"/>
    <w:rsid w:val="005C42D2"/>
    <w:rsid w:val="005C42D5"/>
    <w:rsid w:val="005C46F7"/>
    <w:rsid w:val="005C4879"/>
    <w:rsid w:val="005C49AE"/>
    <w:rsid w:val="005C4D45"/>
    <w:rsid w:val="005C5188"/>
    <w:rsid w:val="005C51B6"/>
    <w:rsid w:val="005C51C7"/>
    <w:rsid w:val="005C5269"/>
    <w:rsid w:val="005C52F3"/>
    <w:rsid w:val="005C52F9"/>
    <w:rsid w:val="005C5558"/>
    <w:rsid w:val="005C5A5A"/>
    <w:rsid w:val="005C5C7A"/>
    <w:rsid w:val="005C6126"/>
    <w:rsid w:val="005C616D"/>
    <w:rsid w:val="005C6252"/>
    <w:rsid w:val="005C6268"/>
    <w:rsid w:val="005C6638"/>
    <w:rsid w:val="005C68C7"/>
    <w:rsid w:val="005C6B80"/>
    <w:rsid w:val="005C6D1E"/>
    <w:rsid w:val="005C6F9D"/>
    <w:rsid w:val="005C710B"/>
    <w:rsid w:val="005C724D"/>
    <w:rsid w:val="005C7295"/>
    <w:rsid w:val="005C7296"/>
    <w:rsid w:val="005C741D"/>
    <w:rsid w:val="005C76A8"/>
    <w:rsid w:val="005C7882"/>
    <w:rsid w:val="005C7BEE"/>
    <w:rsid w:val="005C7CCD"/>
    <w:rsid w:val="005C7E45"/>
    <w:rsid w:val="005C7E6F"/>
    <w:rsid w:val="005D001F"/>
    <w:rsid w:val="005D0069"/>
    <w:rsid w:val="005D0835"/>
    <w:rsid w:val="005D0A3F"/>
    <w:rsid w:val="005D0C93"/>
    <w:rsid w:val="005D0E5C"/>
    <w:rsid w:val="005D0EBF"/>
    <w:rsid w:val="005D1134"/>
    <w:rsid w:val="005D168F"/>
    <w:rsid w:val="005D17D4"/>
    <w:rsid w:val="005D1C1F"/>
    <w:rsid w:val="005D1C38"/>
    <w:rsid w:val="005D1CBA"/>
    <w:rsid w:val="005D1E41"/>
    <w:rsid w:val="005D1FED"/>
    <w:rsid w:val="005D23A9"/>
    <w:rsid w:val="005D23DC"/>
    <w:rsid w:val="005D2557"/>
    <w:rsid w:val="005D26F5"/>
    <w:rsid w:val="005D2C72"/>
    <w:rsid w:val="005D2E18"/>
    <w:rsid w:val="005D2FAD"/>
    <w:rsid w:val="005D3195"/>
    <w:rsid w:val="005D33D2"/>
    <w:rsid w:val="005D35F8"/>
    <w:rsid w:val="005D36C5"/>
    <w:rsid w:val="005D3843"/>
    <w:rsid w:val="005D38C2"/>
    <w:rsid w:val="005D4040"/>
    <w:rsid w:val="005D416E"/>
    <w:rsid w:val="005D4183"/>
    <w:rsid w:val="005D43F0"/>
    <w:rsid w:val="005D4426"/>
    <w:rsid w:val="005D4BA1"/>
    <w:rsid w:val="005D4D20"/>
    <w:rsid w:val="005D4FEB"/>
    <w:rsid w:val="005D5178"/>
    <w:rsid w:val="005D5185"/>
    <w:rsid w:val="005D52D8"/>
    <w:rsid w:val="005D5FE2"/>
    <w:rsid w:val="005D6366"/>
    <w:rsid w:val="005D6464"/>
    <w:rsid w:val="005D6954"/>
    <w:rsid w:val="005D6AB0"/>
    <w:rsid w:val="005D6B14"/>
    <w:rsid w:val="005D6BA7"/>
    <w:rsid w:val="005D6BC3"/>
    <w:rsid w:val="005D6F8C"/>
    <w:rsid w:val="005D6FD3"/>
    <w:rsid w:val="005D73AE"/>
    <w:rsid w:val="005D7482"/>
    <w:rsid w:val="005D7A2E"/>
    <w:rsid w:val="005E00F4"/>
    <w:rsid w:val="005E0133"/>
    <w:rsid w:val="005E02F4"/>
    <w:rsid w:val="005E041E"/>
    <w:rsid w:val="005E05BB"/>
    <w:rsid w:val="005E0AF8"/>
    <w:rsid w:val="005E0BEF"/>
    <w:rsid w:val="005E0C33"/>
    <w:rsid w:val="005E0D33"/>
    <w:rsid w:val="005E0D40"/>
    <w:rsid w:val="005E0DDE"/>
    <w:rsid w:val="005E0E98"/>
    <w:rsid w:val="005E0F00"/>
    <w:rsid w:val="005E1044"/>
    <w:rsid w:val="005E107A"/>
    <w:rsid w:val="005E13EB"/>
    <w:rsid w:val="005E17C0"/>
    <w:rsid w:val="005E186A"/>
    <w:rsid w:val="005E1DD8"/>
    <w:rsid w:val="005E1FE5"/>
    <w:rsid w:val="005E20FF"/>
    <w:rsid w:val="005E22BD"/>
    <w:rsid w:val="005E22D4"/>
    <w:rsid w:val="005E22F5"/>
    <w:rsid w:val="005E259D"/>
    <w:rsid w:val="005E2734"/>
    <w:rsid w:val="005E3266"/>
    <w:rsid w:val="005E383A"/>
    <w:rsid w:val="005E38F7"/>
    <w:rsid w:val="005E394D"/>
    <w:rsid w:val="005E39C9"/>
    <w:rsid w:val="005E3CB2"/>
    <w:rsid w:val="005E3F1C"/>
    <w:rsid w:val="005E3FDC"/>
    <w:rsid w:val="005E4035"/>
    <w:rsid w:val="005E41B3"/>
    <w:rsid w:val="005E41D2"/>
    <w:rsid w:val="005E423E"/>
    <w:rsid w:val="005E4325"/>
    <w:rsid w:val="005E4419"/>
    <w:rsid w:val="005E4454"/>
    <w:rsid w:val="005E44A3"/>
    <w:rsid w:val="005E469A"/>
    <w:rsid w:val="005E46AD"/>
    <w:rsid w:val="005E46D7"/>
    <w:rsid w:val="005E482C"/>
    <w:rsid w:val="005E4BA1"/>
    <w:rsid w:val="005E4D07"/>
    <w:rsid w:val="005E4D4B"/>
    <w:rsid w:val="005E4E4B"/>
    <w:rsid w:val="005E4F4A"/>
    <w:rsid w:val="005E4F71"/>
    <w:rsid w:val="005E4F7A"/>
    <w:rsid w:val="005E5239"/>
    <w:rsid w:val="005E564B"/>
    <w:rsid w:val="005E5862"/>
    <w:rsid w:val="005E59D8"/>
    <w:rsid w:val="005E5C7B"/>
    <w:rsid w:val="005E5E45"/>
    <w:rsid w:val="005E5F17"/>
    <w:rsid w:val="005E5FD7"/>
    <w:rsid w:val="005E621A"/>
    <w:rsid w:val="005E6325"/>
    <w:rsid w:val="005E65B2"/>
    <w:rsid w:val="005E665A"/>
    <w:rsid w:val="005E67DC"/>
    <w:rsid w:val="005E6B66"/>
    <w:rsid w:val="005E6B9B"/>
    <w:rsid w:val="005E6CBE"/>
    <w:rsid w:val="005E6E11"/>
    <w:rsid w:val="005E7039"/>
    <w:rsid w:val="005E70A9"/>
    <w:rsid w:val="005E7452"/>
    <w:rsid w:val="005E75A4"/>
    <w:rsid w:val="005E783A"/>
    <w:rsid w:val="005E79E1"/>
    <w:rsid w:val="005E7A46"/>
    <w:rsid w:val="005E7A80"/>
    <w:rsid w:val="005E7B7F"/>
    <w:rsid w:val="005E7F5B"/>
    <w:rsid w:val="005F0174"/>
    <w:rsid w:val="005F048E"/>
    <w:rsid w:val="005F08FF"/>
    <w:rsid w:val="005F0937"/>
    <w:rsid w:val="005F09C8"/>
    <w:rsid w:val="005F0BDC"/>
    <w:rsid w:val="005F0C3C"/>
    <w:rsid w:val="005F0D31"/>
    <w:rsid w:val="005F0D57"/>
    <w:rsid w:val="005F0D7F"/>
    <w:rsid w:val="005F0EC5"/>
    <w:rsid w:val="005F0F5A"/>
    <w:rsid w:val="005F0FC0"/>
    <w:rsid w:val="005F10DE"/>
    <w:rsid w:val="005F1127"/>
    <w:rsid w:val="005F119E"/>
    <w:rsid w:val="005F11D9"/>
    <w:rsid w:val="005F1631"/>
    <w:rsid w:val="005F1647"/>
    <w:rsid w:val="005F1679"/>
    <w:rsid w:val="005F18F4"/>
    <w:rsid w:val="005F1A19"/>
    <w:rsid w:val="005F1CC1"/>
    <w:rsid w:val="005F1E7C"/>
    <w:rsid w:val="005F20B8"/>
    <w:rsid w:val="005F2664"/>
    <w:rsid w:val="005F2C5D"/>
    <w:rsid w:val="005F2CAD"/>
    <w:rsid w:val="005F2F79"/>
    <w:rsid w:val="005F3437"/>
    <w:rsid w:val="005F3984"/>
    <w:rsid w:val="005F39A0"/>
    <w:rsid w:val="005F3B71"/>
    <w:rsid w:val="005F3B86"/>
    <w:rsid w:val="005F3B97"/>
    <w:rsid w:val="005F45F7"/>
    <w:rsid w:val="005F4687"/>
    <w:rsid w:val="005F4864"/>
    <w:rsid w:val="005F49D7"/>
    <w:rsid w:val="005F4CCF"/>
    <w:rsid w:val="005F5085"/>
    <w:rsid w:val="005F5148"/>
    <w:rsid w:val="005F555C"/>
    <w:rsid w:val="005F581B"/>
    <w:rsid w:val="005F5A39"/>
    <w:rsid w:val="005F5A81"/>
    <w:rsid w:val="005F5CAD"/>
    <w:rsid w:val="005F5DD6"/>
    <w:rsid w:val="005F5E35"/>
    <w:rsid w:val="005F5EC7"/>
    <w:rsid w:val="005F60F8"/>
    <w:rsid w:val="005F615F"/>
    <w:rsid w:val="005F6205"/>
    <w:rsid w:val="005F63F3"/>
    <w:rsid w:val="005F6545"/>
    <w:rsid w:val="005F657C"/>
    <w:rsid w:val="005F65DD"/>
    <w:rsid w:val="005F6700"/>
    <w:rsid w:val="005F67FE"/>
    <w:rsid w:val="005F6B9C"/>
    <w:rsid w:val="005F6C66"/>
    <w:rsid w:val="005F6C75"/>
    <w:rsid w:val="005F6E08"/>
    <w:rsid w:val="005F6E6E"/>
    <w:rsid w:val="005F6F08"/>
    <w:rsid w:val="005F722C"/>
    <w:rsid w:val="005F7253"/>
    <w:rsid w:val="005F73C3"/>
    <w:rsid w:val="005F7B61"/>
    <w:rsid w:val="005F7E33"/>
    <w:rsid w:val="005F7ECA"/>
    <w:rsid w:val="006000B2"/>
    <w:rsid w:val="006001E6"/>
    <w:rsid w:val="006006E9"/>
    <w:rsid w:val="00600824"/>
    <w:rsid w:val="00600C26"/>
    <w:rsid w:val="00600DA0"/>
    <w:rsid w:val="00601000"/>
    <w:rsid w:val="006011CD"/>
    <w:rsid w:val="0060120C"/>
    <w:rsid w:val="00601231"/>
    <w:rsid w:val="00601350"/>
    <w:rsid w:val="0060145B"/>
    <w:rsid w:val="006018A9"/>
    <w:rsid w:val="00601A6B"/>
    <w:rsid w:val="00601B8D"/>
    <w:rsid w:val="00601BBD"/>
    <w:rsid w:val="00601EBD"/>
    <w:rsid w:val="0060220A"/>
    <w:rsid w:val="006024BF"/>
    <w:rsid w:val="00602607"/>
    <w:rsid w:val="00602A05"/>
    <w:rsid w:val="00602A47"/>
    <w:rsid w:val="00602A89"/>
    <w:rsid w:val="00602B3E"/>
    <w:rsid w:val="0060330E"/>
    <w:rsid w:val="0060339B"/>
    <w:rsid w:val="00603603"/>
    <w:rsid w:val="00603790"/>
    <w:rsid w:val="0060391F"/>
    <w:rsid w:val="00603A1C"/>
    <w:rsid w:val="00603A35"/>
    <w:rsid w:val="00603A86"/>
    <w:rsid w:val="00603C6A"/>
    <w:rsid w:val="00603C95"/>
    <w:rsid w:val="00604580"/>
    <w:rsid w:val="006049BD"/>
    <w:rsid w:val="00604CD3"/>
    <w:rsid w:val="00604D65"/>
    <w:rsid w:val="006051C8"/>
    <w:rsid w:val="006053C3"/>
    <w:rsid w:val="006054AF"/>
    <w:rsid w:val="006055AD"/>
    <w:rsid w:val="0060562F"/>
    <w:rsid w:val="0060588C"/>
    <w:rsid w:val="00605A1B"/>
    <w:rsid w:val="00605B40"/>
    <w:rsid w:val="00605DB6"/>
    <w:rsid w:val="00605FC8"/>
    <w:rsid w:val="006063F1"/>
    <w:rsid w:val="006065D9"/>
    <w:rsid w:val="006066BA"/>
    <w:rsid w:val="00606772"/>
    <w:rsid w:val="006067CB"/>
    <w:rsid w:val="00606AC9"/>
    <w:rsid w:val="00606CEC"/>
    <w:rsid w:val="00606D9D"/>
    <w:rsid w:val="00606F65"/>
    <w:rsid w:val="0060710C"/>
    <w:rsid w:val="00607742"/>
    <w:rsid w:val="00607884"/>
    <w:rsid w:val="00607914"/>
    <w:rsid w:val="00607DAF"/>
    <w:rsid w:val="00607FF9"/>
    <w:rsid w:val="00610195"/>
    <w:rsid w:val="0061029B"/>
    <w:rsid w:val="00610680"/>
    <w:rsid w:val="00610722"/>
    <w:rsid w:val="00610A0A"/>
    <w:rsid w:val="00610B8F"/>
    <w:rsid w:val="00610C0F"/>
    <w:rsid w:val="00610E86"/>
    <w:rsid w:val="0061102B"/>
    <w:rsid w:val="00611107"/>
    <w:rsid w:val="00611124"/>
    <w:rsid w:val="00611461"/>
    <w:rsid w:val="00611539"/>
    <w:rsid w:val="00611C28"/>
    <w:rsid w:val="00611D7D"/>
    <w:rsid w:val="00611DA2"/>
    <w:rsid w:val="00611FE1"/>
    <w:rsid w:val="0061201B"/>
    <w:rsid w:val="006121BC"/>
    <w:rsid w:val="006121ED"/>
    <w:rsid w:val="00612794"/>
    <w:rsid w:val="00612A3B"/>
    <w:rsid w:val="00612A64"/>
    <w:rsid w:val="00612AF9"/>
    <w:rsid w:val="00612B96"/>
    <w:rsid w:val="00612D8D"/>
    <w:rsid w:val="00613026"/>
    <w:rsid w:val="00613052"/>
    <w:rsid w:val="0061310B"/>
    <w:rsid w:val="006131FE"/>
    <w:rsid w:val="006132DC"/>
    <w:rsid w:val="0061337D"/>
    <w:rsid w:val="0061339D"/>
    <w:rsid w:val="0061352F"/>
    <w:rsid w:val="00613602"/>
    <w:rsid w:val="006137FB"/>
    <w:rsid w:val="00613891"/>
    <w:rsid w:val="00613930"/>
    <w:rsid w:val="006139DA"/>
    <w:rsid w:val="00613A7F"/>
    <w:rsid w:val="00613D02"/>
    <w:rsid w:val="00613EBC"/>
    <w:rsid w:val="006140F0"/>
    <w:rsid w:val="006142CF"/>
    <w:rsid w:val="00614429"/>
    <w:rsid w:val="00614497"/>
    <w:rsid w:val="00614643"/>
    <w:rsid w:val="006148AB"/>
    <w:rsid w:val="006148B2"/>
    <w:rsid w:val="00614A0C"/>
    <w:rsid w:val="00614A0F"/>
    <w:rsid w:val="00614DCC"/>
    <w:rsid w:val="00614F81"/>
    <w:rsid w:val="00614F87"/>
    <w:rsid w:val="00614FE5"/>
    <w:rsid w:val="0061527A"/>
    <w:rsid w:val="00615343"/>
    <w:rsid w:val="00615369"/>
    <w:rsid w:val="00615371"/>
    <w:rsid w:val="0061548B"/>
    <w:rsid w:val="00615786"/>
    <w:rsid w:val="0061605C"/>
    <w:rsid w:val="006160AE"/>
    <w:rsid w:val="006161D9"/>
    <w:rsid w:val="006162A8"/>
    <w:rsid w:val="00616319"/>
    <w:rsid w:val="0061688E"/>
    <w:rsid w:val="00616AC2"/>
    <w:rsid w:val="00616BAD"/>
    <w:rsid w:val="00616CBE"/>
    <w:rsid w:val="006173CC"/>
    <w:rsid w:val="00617444"/>
    <w:rsid w:val="0061745D"/>
    <w:rsid w:val="00617676"/>
    <w:rsid w:val="00617805"/>
    <w:rsid w:val="0061788E"/>
    <w:rsid w:val="00617A11"/>
    <w:rsid w:val="00617DA3"/>
    <w:rsid w:val="00617DDD"/>
    <w:rsid w:val="00620113"/>
    <w:rsid w:val="006201C4"/>
    <w:rsid w:val="006206DA"/>
    <w:rsid w:val="00620817"/>
    <w:rsid w:val="006208F2"/>
    <w:rsid w:val="00620A08"/>
    <w:rsid w:val="00620BB1"/>
    <w:rsid w:val="00620DBB"/>
    <w:rsid w:val="00620F3F"/>
    <w:rsid w:val="00620FEB"/>
    <w:rsid w:val="006211E0"/>
    <w:rsid w:val="00621315"/>
    <w:rsid w:val="00621607"/>
    <w:rsid w:val="0062190B"/>
    <w:rsid w:val="00621B11"/>
    <w:rsid w:val="00621CF3"/>
    <w:rsid w:val="0062238F"/>
    <w:rsid w:val="006223BE"/>
    <w:rsid w:val="00622BF6"/>
    <w:rsid w:val="00622D3A"/>
    <w:rsid w:val="00622FA3"/>
    <w:rsid w:val="00623096"/>
    <w:rsid w:val="0062328F"/>
    <w:rsid w:val="00623309"/>
    <w:rsid w:val="00623640"/>
    <w:rsid w:val="006237F9"/>
    <w:rsid w:val="00623F18"/>
    <w:rsid w:val="00624141"/>
    <w:rsid w:val="0062417F"/>
    <w:rsid w:val="00624756"/>
    <w:rsid w:val="006247AB"/>
    <w:rsid w:val="0062482D"/>
    <w:rsid w:val="006248CD"/>
    <w:rsid w:val="00624913"/>
    <w:rsid w:val="00624A15"/>
    <w:rsid w:val="00624A96"/>
    <w:rsid w:val="00624B33"/>
    <w:rsid w:val="00624C5C"/>
    <w:rsid w:val="00624CE1"/>
    <w:rsid w:val="00624DE0"/>
    <w:rsid w:val="00624DFE"/>
    <w:rsid w:val="00624FC0"/>
    <w:rsid w:val="00625073"/>
    <w:rsid w:val="00625175"/>
    <w:rsid w:val="0062520E"/>
    <w:rsid w:val="00625309"/>
    <w:rsid w:val="00625665"/>
    <w:rsid w:val="00625728"/>
    <w:rsid w:val="00625810"/>
    <w:rsid w:val="006259C4"/>
    <w:rsid w:val="00625DC6"/>
    <w:rsid w:val="00625E2A"/>
    <w:rsid w:val="00625EFF"/>
    <w:rsid w:val="0062628B"/>
    <w:rsid w:val="00626AB4"/>
    <w:rsid w:val="00626B92"/>
    <w:rsid w:val="00626F69"/>
    <w:rsid w:val="006270DB"/>
    <w:rsid w:val="0062727E"/>
    <w:rsid w:val="006273A5"/>
    <w:rsid w:val="00627845"/>
    <w:rsid w:val="00627EEF"/>
    <w:rsid w:val="006301DA"/>
    <w:rsid w:val="006301E7"/>
    <w:rsid w:val="0063021E"/>
    <w:rsid w:val="00630286"/>
    <w:rsid w:val="006302DD"/>
    <w:rsid w:val="006302E0"/>
    <w:rsid w:val="00630312"/>
    <w:rsid w:val="00630446"/>
    <w:rsid w:val="00630796"/>
    <w:rsid w:val="006307FF"/>
    <w:rsid w:val="00630AD1"/>
    <w:rsid w:val="00630B79"/>
    <w:rsid w:val="00630E8F"/>
    <w:rsid w:val="006316A5"/>
    <w:rsid w:val="00631BAB"/>
    <w:rsid w:val="00631CA5"/>
    <w:rsid w:val="00631D5F"/>
    <w:rsid w:val="00631DF9"/>
    <w:rsid w:val="00632097"/>
    <w:rsid w:val="006320E7"/>
    <w:rsid w:val="00632207"/>
    <w:rsid w:val="006325A1"/>
    <w:rsid w:val="00632800"/>
    <w:rsid w:val="00632AE6"/>
    <w:rsid w:val="00632B21"/>
    <w:rsid w:val="00632D4D"/>
    <w:rsid w:val="006331B8"/>
    <w:rsid w:val="0063341B"/>
    <w:rsid w:val="006336B7"/>
    <w:rsid w:val="0063388E"/>
    <w:rsid w:val="00633DA9"/>
    <w:rsid w:val="00633E20"/>
    <w:rsid w:val="00633EBF"/>
    <w:rsid w:val="00633FB5"/>
    <w:rsid w:val="0063405A"/>
    <w:rsid w:val="00634576"/>
    <w:rsid w:val="00634719"/>
    <w:rsid w:val="0063473E"/>
    <w:rsid w:val="00634A35"/>
    <w:rsid w:val="00634A79"/>
    <w:rsid w:val="00634ABE"/>
    <w:rsid w:val="00634B66"/>
    <w:rsid w:val="006355A8"/>
    <w:rsid w:val="00635654"/>
    <w:rsid w:val="00635660"/>
    <w:rsid w:val="0063580C"/>
    <w:rsid w:val="00635B4A"/>
    <w:rsid w:val="00635BBF"/>
    <w:rsid w:val="00635C57"/>
    <w:rsid w:val="00635F7B"/>
    <w:rsid w:val="00636180"/>
    <w:rsid w:val="0063655F"/>
    <w:rsid w:val="0063658F"/>
    <w:rsid w:val="0063672F"/>
    <w:rsid w:val="00636850"/>
    <w:rsid w:val="00636AFD"/>
    <w:rsid w:val="00636B19"/>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CDC"/>
    <w:rsid w:val="00637DE9"/>
    <w:rsid w:val="00637E3E"/>
    <w:rsid w:val="006400E0"/>
    <w:rsid w:val="00640344"/>
    <w:rsid w:val="00640360"/>
    <w:rsid w:val="006403CD"/>
    <w:rsid w:val="0064040A"/>
    <w:rsid w:val="0064048C"/>
    <w:rsid w:val="006404B9"/>
    <w:rsid w:val="00640572"/>
    <w:rsid w:val="006405F6"/>
    <w:rsid w:val="0064065A"/>
    <w:rsid w:val="00640D68"/>
    <w:rsid w:val="00640DF4"/>
    <w:rsid w:val="00641081"/>
    <w:rsid w:val="00641184"/>
    <w:rsid w:val="006412EC"/>
    <w:rsid w:val="006413CC"/>
    <w:rsid w:val="0064146C"/>
    <w:rsid w:val="0064151E"/>
    <w:rsid w:val="00641580"/>
    <w:rsid w:val="0064187D"/>
    <w:rsid w:val="00641AC4"/>
    <w:rsid w:val="00641B9D"/>
    <w:rsid w:val="0064234A"/>
    <w:rsid w:val="00642358"/>
    <w:rsid w:val="0064262D"/>
    <w:rsid w:val="00642C6A"/>
    <w:rsid w:val="00642D0E"/>
    <w:rsid w:val="00642E3E"/>
    <w:rsid w:val="00642ECE"/>
    <w:rsid w:val="006432E9"/>
    <w:rsid w:val="00643535"/>
    <w:rsid w:val="0064382D"/>
    <w:rsid w:val="00643C60"/>
    <w:rsid w:val="00644391"/>
    <w:rsid w:val="0064481B"/>
    <w:rsid w:val="0064504C"/>
    <w:rsid w:val="00645074"/>
    <w:rsid w:val="0064535F"/>
    <w:rsid w:val="006457C8"/>
    <w:rsid w:val="00645849"/>
    <w:rsid w:val="0064597E"/>
    <w:rsid w:val="00645AC5"/>
    <w:rsid w:val="00645D94"/>
    <w:rsid w:val="00646019"/>
    <w:rsid w:val="0064621A"/>
    <w:rsid w:val="0064639F"/>
    <w:rsid w:val="00646657"/>
    <w:rsid w:val="006468B3"/>
    <w:rsid w:val="0064696F"/>
    <w:rsid w:val="00646B1A"/>
    <w:rsid w:val="00646D41"/>
    <w:rsid w:val="00647005"/>
    <w:rsid w:val="0064717D"/>
    <w:rsid w:val="00647489"/>
    <w:rsid w:val="00647750"/>
    <w:rsid w:val="00647D99"/>
    <w:rsid w:val="00647FFE"/>
    <w:rsid w:val="00650551"/>
    <w:rsid w:val="00650624"/>
    <w:rsid w:val="006506EC"/>
    <w:rsid w:val="00650725"/>
    <w:rsid w:val="00650778"/>
    <w:rsid w:val="006509F3"/>
    <w:rsid w:val="00650AD5"/>
    <w:rsid w:val="00650C6B"/>
    <w:rsid w:val="00650D19"/>
    <w:rsid w:val="00650DDF"/>
    <w:rsid w:val="00650F25"/>
    <w:rsid w:val="006512DE"/>
    <w:rsid w:val="006512EA"/>
    <w:rsid w:val="00651497"/>
    <w:rsid w:val="006514BF"/>
    <w:rsid w:val="0065158A"/>
    <w:rsid w:val="00651630"/>
    <w:rsid w:val="00651821"/>
    <w:rsid w:val="00651AD4"/>
    <w:rsid w:val="00651C76"/>
    <w:rsid w:val="006520ED"/>
    <w:rsid w:val="00652386"/>
    <w:rsid w:val="006523D6"/>
    <w:rsid w:val="00652730"/>
    <w:rsid w:val="00652DDB"/>
    <w:rsid w:val="006534B0"/>
    <w:rsid w:val="0065356B"/>
    <w:rsid w:val="006535C1"/>
    <w:rsid w:val="00653863"/>
    <w:rsid w:val="0065390B"/>
    <w:rsid w:val="00653CF3"/>
    <w:rsid w:val="00653D7C"/>
    <w:rsid w:val="00653DA9"/>
    <w:rsid w:val="006540B8"/>
    <w:rsid w:val="00654384"/>
    <w:rsid w:val="00654618"/>
    <w:rsid w:val="00654A42"/>
    <w:rsid w:val="00654F0A"/>
    <w:rsid w:val="00654FA0"/>
    <w:rsid w:val="006552D4"/>
    <w:rsid w:val="006553B1"/>
    <w:rsid w:val="00655474"/>
    <w:rsid w:val="0065558D"/>
    <w:rsid w:val="00655713"/>
    <w:rsid w:val="006559B2"/>
    <w:rsid w:val="00655ACA"/>
    <w:rsid w:val="00655BCE"/>
    <w:rsid w:val="00655CDB"/>
    <w:rsid w:val="00655EBB"/>
    <w:rsid w:val="00655EE4"/>
    <w:rsid w:val="00655EF2"/>
    <w:rsid w:val="00655FA7"/>
    <w:rsid w:val="00655FB0"/>
    <w:rsid w:val="0065606E"/>
    <w:rsid w:val="00656108"/>
    <w:rsid w:val="00656257"/>
    <w:rsid w:val="00656311"/>
    <w:rsid w:val="006564E6"/>
    <w:rsid w:val="0065699F"/>
    <w:rsid w:val="00656A90"/>
    <w:rsid w:val="00656B53"/>
    <w:rsid w:val="00656BA0"/>
    <w:rsid w:val="00656BF5"/>
    <w:rsid w:val="00656D75"/>
    <w:rsid w:val="00656D86"/>
    <w:rsid w:val="00656D97"/>
    <w:rsid w:val="00656FDE"/>
    <w:rsid w:val="0065711A"/>
    <w:rsid w:val="0065737A"/>
    <w:rsid w:val="00657406"/>
    <w:rsid w:val="00657522"/>
    <w:rsid w:val="0065781B"/>
    <w:rsid w:val="0065788F"/>
    <w:rsid w:val="006579B4"/>
    <w:rsid w:val="00657ADD"/>
    <w:rsid w:val="00657B29"/>
    <w:rsid w:val="00657B9E"/>
    <w:rsid w:val="00657E7B"/>
    <w:rsid w:val="00657EF0"/>
    <w:rsid w:val="006601A9"/>
    <w:rsid w:val="0066021A"/>
    <w:rsid w:val="006605C8"/>
    <w:rsid w:val="006605EF"/>
    <w:rsid w:val="0066062F"/>
    <w:rsid w:val="00660954"/>
    <w:rsid w:val="00660D9F"/>
    <w:rsid w:val="00660DE2"/>
    <w:rsid w:val="00660E5C"/>
    <w:rsid w:val="00660F34"/>
    <w:rsid w:val="00661420"/>
    <w:rsid w:val="0066157F"/>
    <w:rsid w:val="00661790"/>
    <w:rsid w:val="00661987"/>
    <w:rsid w:val="006619DF"/>
    <w:rsid w:val="00661DFC"/>
    <w:rsid w:val="00661E78"/>
    <w:rsid w:val="0066207D"/>
    <w:rsid w:val="0066218A"/>
    <w:rsid w:val="006621C8"/>
    <w:rsid w:val="00662523"/>
    <w:rsid w:val="006625D2"/>
    <w:rsid w:val="006627E9"/>
    <w:rsid w:val="006628E2"/>
    <w:rsid w:val="006628EE"/>
    <w:rsid w:val="00662BA1"/>
    <w:rsid w:val="00662C32"/>
    <w:rsid w:val="00662CE6"/>
    <w:rsid w:val="00663A48"/>
    <w:rsid w:val="00663D2F"/>
    <w:rsid w:val="0066400A"/>
    <w:rsid w:val="006640A6"/>
    <w:rsid w:val="00664294"/>
    <w:rsid w:val="006643C8"/>
    <w:rsid w:val="00664493"/>
    <w:rsid w:val="006644FA"/>
    <w:rsid w:val="00664631"/>
    <w:rsid w:val="006648BC"/>
    <w:rsid w:val="0066491A"/>
    <w:rsid w:val="00664958"/>
    <w:rsid w:val="006649D7"/>
    <w:rsid w:val="00664A8E"/>
    <w:rsid w:val="00664AAC"/>
    <w:rsid w:val="00664BAD"/>
    <w:rsid w:val="0066528D"/>
    <w:rsid w:val="006653D5"/>
    <w:rsid w:val="006653FE"/>
    <w:rsid w:val="006654E2"/>
    <w:rsid w:val="0066571E"/>
    <w:rsid w:val="00665874"/>
    <w:rsid w:val="00665A0D"/>
    <w:rsid w:val="00665C07"/>
    <w:rsid w:val="00665EB6"/>
    <w:rsid w:val="00666371"/>
    <w:rsid w:val="006664E3"/>
    <w:rsid w:val="0066669C"/>
    <w:rsid w:val="0066682E"/>
    <w:rsid w:val="00666951"/>
    <w:rsid w:val="006669AE"/>
    <w:rsid w:val="00666C5D"/>
    <w:rsid w:val="00666D19"/>
    <w:rsid w:val="00666FC4"/>
    <w:rsid w:val="006675CD"/>
    <w:rsid w:val="006675D2"/>
    <w:rsid w:val="00667632"/>
    <w:rsid w:val="0066779A"/>
    <w:rsid w:val="0066786A"/>
    <w:rsid w:val="00667A69"/>
    <w:rsid w:val="00667A8C"/>
    <w:rsid w:val="00667B39"/>
    <w:rsid w:val="00670104"/>
    <w:rsid w:val="00670365"/>
    <w:rsid w:val="00670492"/>
    <w:rsid w:val="00670AE0"/>
    <w:rsid w:val="00670AEC"/>
    <w:rsid w:val="00670D94"/>
    <w:rsid w:val="00670DED"/>
    <w:rsid w:val="00670F78"/>
    <w:rsid w:val="00671369"/>
    <w:rsid w:val="00671428"/>
    <w:rsid w:val="0067168E"/>
    <w:rsid w:val="00671C6C"/>
    <w:rsid w:val="00671E11"/>
    <w:rsid w:val="00672339"/>
    <w:rsid w:val="0067246B"/>
    <w:rsid w:val="00672E83"/>
    <w:rsid w:val="00672EAD"/>
    <w:rsid w:val="00672FE6"/>
    <w:rsid w:val="006735EC"/>
    <w:rsid w:val="0067367E"/>
    <w:rsid w:val="00673714"/>
    <w:rsid w:val="0067384A"/>
    <w:rsid w:val="00673A9B"/>
    <w:rsid w:val="00673C67"/>
    <w:rsid w:val="00673DE9"/>
    <w:rsid w:val="00673EB5"/>
    <w:rsid w:val="00673EED"/>
    <w:rsid w:val="00674068"/>
    <w:rsid w:val="00674179"/>
    <w:rsid w:val="00674659"/>
    <w:rsid w:val="0067473F"/>
    <w:rsid w:val="006747B7"/>
    <w:rsid w:val="00674AAB"/>
    <w:rsid w:val="00674AD8"/>
    <w:rsid w:val="00674BE0"/>
    <w:rsid w:val="006750F8"/>
    <w:rsid w:val="00675253"/>
    <w:rsid w:val="006757C5"/>
    <w:rsid w:val="006759CC"/>
    <w:rsid w:val="00675A9F"/>
    <w:rsid w:val="00675B4B"/>
    <w:rsid w:val="00675D0A"/>
    <w:rsid w:val="00675F56"/>
    <w:rsid w:val="006762DC"/>
    <w:rsid w:val="0067677D"/>
    <w:rsid w:val="00676921"/>
    <w:rsid w:val="00676EBE"/>
    <w:rsid w:val="00676F1F"/>
    <w:rsid w:val="00677318"/>
    <w:rsid w:val="006776C9"/>
    <w:rsid w:val="0067784D"/>
    <w:rsid w:val="00677B5B"/>
    <w:rsid w:val="00677D55"/>
    <w:rsid w:val="00677DFE"/>
    <w:rsid w:val="00677E2A"/>
    <w:rsid w:val="00677E7B"/>
    <w:rsid w:val="00677EC8"/>
    <w:rsid w:val="00680227"/>
    <w:rsid w:val="00680409"/>
    <w:rsid w:val="006807FA"/>
    <w:rsid w:val="00680860"/>
    <w:rsid w:val="00680CF3"/>
    <w:rsid w:val="0068109A"/>
    <w:rsid w:val="006811EC"/>
    <w:rsid w:val="00681357"/>
    <w:rsid w:val="00681368"/>
    <w:rsid w:val="006813D9"/>
    <w:rsid w:val="006814A6"/>
    <w:rsid w:val="00681582"/>
    <w:rsid w:val="0068179E"/>
    <w:rsid w:val="0068199A"/>
    <w:rsid w:val="00681B1C"/>
    <w:rsid w:val="00681DC9"/>
    <w:rsid w:val="0068202B"/>
    <w:rsid w:val="006820A4"/>
    <w:rsid w:val="006820A7"/>
    <w:rsid w:val="0068267F"/>
    <w:rsid w:val="00682DB3"/>
    <w:rsid w:val="006831AC"/>
    <w:rsid w:val="0068326F"/>
    <w:rsid w:val="00683450"/>
    <w:rsid w:val="006835D3"/>
    <w:rsid w:val="0068371E"/>
    <w:rsid w:val="0068376A"/>
    <w:rsid w:val="0068392C"/>
    <w:rsid w:val="00683B27"/>
    <w:rsid w:val="00683B3B"/>
    <w:rsid w:val="00683DFD"/>
    <w:rsid w:val="00683E56"/>
    <w:rsid w:val="00683FDB"/>
    <w:rsid w:val="006841C4"/>
    <w:rsid w:val="006841EB"/>
    <w:rsid w:val="00684389"/>
    <w:rsid w:val="006843DD"/>
    <w:rsid w:val="0068445B"/>
    <w:rsid w:val="006844AC"/>
    <w:rsid w:val="006845C9"/>
    <w:rsid w:val="0068462A"/>
    <w:rsid w:val="0068470F"/>
    <w:rsid w:val="00684720"/>
    <w:rsid w:val="0068499A"/>
    <w:rsid w:val="00684D9B"/>
    <w:rsid w:val="00684EA7"/>
    <w:rsid w:val="00685169"/>
    <w:rsid w:val="006853D5"/>
    <w:rsid w:val="00685484"/>
    <w:rsid w:val="0068565B"/>
    <w:rsid w:val="00685698"/>
    <w:rsid w:val="006856F4"/>
    <w:rsid w:val="00685760"/>
    <w:rsid w:val="00685842"/>
    <w:rsid w:val="006858FD"/>
    <w:rsid w:val="00685A38"/>
    <w:rsid w:val="00685A81"/>
    <w:rsid w:val="006861FA"/>
    <w:rsid w:val="006862B1"/>
    <w:rsid w:val="0068639D"/>
    <w:rsid w:val="0068642A"/>
    <w:rsid w:val="00686681"/>
    <w:rsid w:val="006866CC"/>
    <w:rsid w:val="00686ACD"/>
    <w:rsid w:val="00686B25"/>
    <w:rsid w:val="00686BE7"/>
    <w:rsid w:val="00686DD2"/>
    <w:rsid w:val="00686F03"/>
    <w:rsid w:val="00687098"/>
    <w:rsid w:val="006871C6"/>
    <w:rsid w:val="00687939"/>
    <w:rsid w:val="00687C12"/>
    <w:rsid w:val="00687CB6"/>
    <w:rsid w:val="00687ED3"/>
    <w:rsid w:val="00687F99"/>
    <w:rsid w:val="00690022"/>
    <w:rsid w:val="00690046"/>
    <w:rsid w:val="006907E9"/>
    <w:rsid w:val="00690843"/>
    <w:rsid w:val="0069088F"/>
    <w:rsid w:val="00690C46"/>
    <w:rsid w:val="00690D97"/>
    <w:rsid w:val="00690EC1"/>
    <w:rsid w:val="0069111F"/>
    <w:rsid w:val="00691150"/>
    <w:rsid w:val="0069130B"/>
    <w:rsid w:val="0069148B"/>
    <w:rsid w:val="006916AE"/>
    <w:rsid w:val="00691709"/>
    <w:rsid w:val="00691E1B"/>
    <w:rsid w:val="00691FD0"/>
    <w:rsid w:val="00692028"/>
    <w:rsid w:val="00692214"/>
    <w:rsid w:val="00692437"/>
    <w:rsid w:val="00692483"/>
    <w:rsid w:val="006924FD"/>
    <w:rsid w:val="006927CF"/>
    <w:rsid w:val="00692C89"/>
    <w:rsid w:val="00692E24"/>
    <w:rsid w:val="006931F1"/>
    <w:rsid w:val="0069330E"/>
    <w:rsid w:val="0069337B"/>
    <w:rsid w:val="006933CB"/>
    <w:rsid w:val="00693491"/>
    <w:rsid w:val="006937E8"/>
    <w:rsid w:val="00693850"/>
    <w:rsid w:val="0069387F"/>
    <w:rsid w:val="00693991"/>
    <w:rsid w:val="0069399E"/>
    <w:rsid w:val="00693D75"/>
    <w:rsid w:val="00693D80"/>
    <w:rsid w:val="00693E4F"/>
    <w:rsid w:val="006940D1"/>
    <w:rsid w:val="00694140"/>
    <w:rsid w:val="0069420E"/>
    <w:rsid w:val="00694444"/>
    <w:rsid w:val="006945E7"/>
    <w:rsid w:val="0069492C"/>
    <w:rsid w:val="00694B5F"/>
    <w:rsid w:val="00694BA4"/>
    <w:rsid w:val="00694CAD"/>
    <w:rsid w:val="00694E27"/>
    <w:rsid w:val="00694EBE"/>
    <w:rsid w:val="006950B9"/>
    <w:rsid w:val="00695986"/>
    <w:rsid w:val="00695A14"/>
    <w:rsid w:val="00695CE7"/>
    <w:rsid w:val="00695F30"/>
    <w:rsid w:val="00695F8E"/>
    <w:rsid w:val="00695FD3"/>
    <w:rsid w:val="00696200"/>
    <w:rsid w:val="00696329"/>
    <w:rsid w:val="006964F2"/>
    <w:rsid w:val="00696837"/>
    <w:rsid w:val="00696C30"/>
    <w:rsid w:val="006970A6"/>
    <w:rsid w:val="00697511"/>
    <w:rsid w:val="00697556"/>
    <w:rsid w:val="006976B1"/>
    <w:rsid w:val="00697CCA"/>
    <w:rsid w:val="00697E95"/>
    <w:rsid w:val="00697ECB"/>
    <w:rsid w:val="006A01C6"/>
    <w:rsid w:val="006A0491"/>
    <w:rsid w:val="006A0C20"/>
    <w:rsid w:val="006A0F92"/>
    <w:rsid w:val="006A0FD3"/>
    <w:rsid w:val="006A1283"/>
    <w:rsid w:val="006A1485"/>
    <w:rsid w:val="006A1703"/>
    <w:rsid w:val="006A18F5"/>
    <w:rsid w:val="006A1A55"/>
    <w:rsid w:val="006A1A60"/>
    <w:rsid w:val="006A1A76"/>
    <w:rsid w:val="006A1EA6"/>
    <w:rsid w:val="006A205B"/>
    <w:rsid w:val="006A2425"/>
    <w:rsid w:val="006A2CA4"/>
    <w:rsid w:val="006A2CA9"/>
    <w:rsid w:val="006A2E53"/>
    <w:rsid w:val="006A2E6B"/>
    <w:rsid w:val="006A2EA1"/>
    <w:rsid w:val="006A2F27"/>
    <w:rsid w:val="006A3034"/>
    <w:rsid w:val="006A30AD"/>
    <w:rsid w:val="006A310D"/>
    <w:rsid w:val="006A3270"/>
    <w:rsid w:val="006A337C"/>
    <w:rsid w:val="006A33B6"/>
    <w:rsid w:val="006A35EC"/>
    <w:rsid w:val="006A3B6E"/>
    <w:rsid w:val="006A3C6A"/>
    <w:rsid w:val="006A3CF1"/>
    <w:rsid w:val="006A3F53"/>
    <w:rsid w:val="006A4070"/>
    <w:rsid w:val="006A408C"/>
    <w:rsid w:val="006A40F5"/>
    <w:rsid w:val="006A4E08"/>
    <w:rsid w:val="006A4F96"/>
    <w:rsid w:val="006A4FC3"/>
    <w:rsid w:val="006A522F"/>
    <w:rsid w:val="006A5288"/>
    <w:rsid w:val="006A53DA"/>
    <w:rsid w:val="006A543F"/>
    <w:rsid w:val="006A569E"/>
    <w:rsid w:val="006A59CD"/>
    <w:rsid w:val="006A6217"/>
    <w:rsid w:val="006A62CA"/>
    <w:rsid w:val="006A63E3"/>
    <w:rsid w:val="006A6516"/>
    <w:rsid w:val="006A65CB"/>
    <w:rsid w:val="006A68D4"/>
    <w:rsid w:val="006A69BE"/>
    <w:rsid w:val="006A6B80"/>
    <w:rsid w:val="006A6BDD"/>
    <w:rsid w:val="006A6DF8"/>
    <w:rsid w:val="006A6EBF"/>
    <w:rsid w:val="006A6F0E"/>
    <w:rsid w:val="006A7085"/>
    <w:rsid w:val="006A716B"/>
    <w:rsid w:val="006A739B"/>
    <w:rsid w:val="006A73A6"/>
    <w:rsid w:val="006A7474"/>
    <w:rsid w:val="006A784A"/>
    <w:rsid w:val="006A786B"/>
    <w:rsid w:val="006A78F8"/>
    <w:rsid w:val="006A7A33"/>
    <w:rsid w:val="006A7B94"/>
    <w:rsid w:val="006A7CA4"/>
    <w:rsid w:val="006A7E1D"/>
    <w:rsid w:val="006A7EFA"/>
    <w:rsid w:val="006A7F2E"/>
    <w:rsid w:val="006A7F3C"/>
    <w:rsid w:val="006A7FF2"/>
    <w:rsid w:val="006B000E"/>
    <w:rsid w:val="006B007D"/>
    <w:rsid w:val="006B03B7"/>
    <w:rsid w:val="006B044C"/>
    <w:rsid w:val="006B0496"/>
    <w:rsid w:val="006B068D"/>
    <w:rsid w:val="006B085D"/>
    <w:rsid w:val="006B0B3E"/>
    <w:rsid w:val="006B1019"/>
    <w:rsid w:val="006B1365"/>
    <w:rsid w:val="006B141C"/>
    <w:rsid w:val="006B146C"/>
    <w:rsid w:val="006B15EB"/>
    <w:rsid w:val="006B1673"/>
    <w:rsid w:val="006B16B4"/>
    <w:rsid w:val="006B16C2"/>
    <w:rsid w:val="006B18AB"/>
    <w:rsid w:val="006B1A46"/>
    <w:rsid w:val="006B1D5B"/>
    <w:rsid w:val="006B1FD1"/>
    <w:rsid w:val="006B228B"/>
    <w:rsid w:val="006B2795"/>
    <w:rsid w:val="006B2849"/>
    <w:rsid w:val="006B29EF"/>
    <w:rsid w:val="006B2B42"/>
    <w:rsid w:val="006B2FF7"/>
    <w:rsid w:val="006B30B6"/>
    <w:rsid w:val="006B3162"/>
    <w:rsid w:val="006B3258"/>
    <w:rsid w:val="006B3309"/>
    <w:rsid w:val="006B3376"/>
    <w:rsid w:val="006B395E"/>
    <w:rsid w:val="006B3987"/>
    <w:rsid w:val="006B3A4F"/>
    <w:rsid w:val="006B3A7E"/>
    <w:rsid w:val="006B3B15"/>
    <w:rsid w:val="006B3C10"/>
    <w:rsid w:val="006B3EB8"/>
    <w:rsid w:val="006B4078"/>
    <w:rsid w:val="006B4464"/>
    <w:rsid w:val="006B44D8"/>
    <w:rsid w:val="006B4A2F"/>
    <w:rsid w:val="006B4A99"/>
    <w:rsid w:val="006B4AD2"/>
    <w:rsid w:val="006B4B85"/>
    <w:rsid w:val="006B4C2B"/>
    <w:rsid w:val="006B5083"/>
    <w:rsid w:val="006B50F2"/>
    <w:rsid w:val="006B5127"/>
    <w:rsid w:val="006B5387"/>
    <w:rsid w:val="006B60CC"/>
    <w:rsid w:val="006B6162"/>
    <w:rsid w:val="006B666B"/>
    <w:rsid w:val="006B668A"/>
    <w:rsid w:val="006B6D47"/>
    <w:rsid w:val="006B6E57"/>
    <w:rsid w:val="006B6F56"/>
    <w:rsid w:val="006B7434"/>
    <w:rsid w:val="006B766E"/>
    <w:rsid w:val="006B767B"/>
    <w:rsid w:val="006B771C"/>
    <w:rsid w:val="006B7749"/>
    <w:rsid w:val="006B7990"/>
    <w:rsid w:val="006C029C"/>
    <w:rsid w:val="006C0407"/>
    <w:rsid w:val="006C0569"/>
    <w:rsid w:val="006C07FD"/>
    <w:rsid w:val="006C08ED"/>
    <w:rsid w:val="006C0AE8"/>
    <w:rsid w:val="006C0BE9"/>
    <w:rsid w:val="006C0C82"/>
    <w:rsid w:val="006C0E10"/>
    <w:rsid w:val="006C1058"/>
    <w:rsid w:val="006C10EA"/>
    <w:rsid w:val="006C140F"/>
    <w:rsid w:val="006C152A"/>
    <w:rsid w:val="006C15C1"/>
    <w:rsid w:val="006C1C06"/>
    <w:rsid w:val="006C1D1E"/>
    <w:rsid w:val="006C2123"/>
    <w:rsid w:val="006C2261"/>
    <w:rsid w:val="006C2398"/>
    <w:rsid w:val="006C24E4"/>
    <w:rsid w:val="006C2794"/>
    <w:rsid w:val="006C29D7"/>
    <w:rsid w:val="006C2BCF"/>
    <w:rsid w:val="006C338A"/>
    <w:rsid w:val="006C3975"/>
    <w:rsid w:val="006C39FA"/>
    <w:rsid w:val="006C3BBB"/>
    <w:rsid w:val="006C3DE3"/>
    <w:rsid w:val="006C3F8E"/>
    <w:rsid w:val="006C400A"/>
    <w:rsid w:val="006C41BC"/>
    <w:rsid w:val="006C42DF"/>
    <w:rsid w:val="006C42E2"/>
    <w:rsid w:val="006C47AC"/>
    <w:rsid w:val="006C4D80"/>
    <w:rsid w:val="006C4D89"/>
    <w:rsid w:val="006C4EA4"/>
    <w:rsid w:val="006C4F4F"/>
    <w:rsid w:val="006C4FDB"/>
    <w:rsid w:val="006C527D"/>
    <w:rsid w:val="006C5441"/>
    <w:rsid w:val="006C5497"/>
    <w:rsid w:val="006C5675"/>
    <w:rsid w:val="006C578C"/>
    <w:rsid w:val="006C58D1"/>
    <w:rsid w:val="006C5C0E"/>
    <w:rsid w:val="006C5CA4"/>
    <w:rsid w:val="006C614A"/>
    <w:rsid w:val="006C686B"/>
    <w:rsid w:val="006C6C06"/>
    <w:rsid w:val="006C6CAC"/>
    <w:rsid w:val="006C6CD7"/>
    <w:rsid w:val="006C712E"/>
    <w:rsid w:val="006C713C"/>
    <w:rsid w:val="006C7259"/>
    <w:rsid w:val="006C7348"/>
    <w:rsid w:val="006C768B"/>
    <w:rsid w:val="006C7C32"/>
    <w:rsid w:val="006C7C94"/>
    <w:rsid w:val="006C7CF4"/>
    <w:rsid w:val="006C7F02"/>
    <w:rsid w:val="006D0150"/>
    <w:rsid w:val="006D0154"/>
    <w:rsid w:val="006D01B2"/>
    <w:rsid w:val="006D05A5"/>
    <w:rsid w:val="006D064E"/>
    <w:rsid w:val="006D06E8"/>
    <w:rsid w:val="006D070E"/>
    <w:rsid w:val="006D0860"/>
    <w:rsid w:val="006D088F"/>
    <w:rsid w:val="006D09E4"/>
    <w:rsid w:val="006D0BF4"/>
    <w:rsid w:val="006D0DDA"/>
    <w:rsid w:val="006D0F2F"/>
    <w:rsid w:val="006D1654"/>
    <w:rsid w:val="006D17EC"/>
    <w:rsid w:val="006D1B72"/>
    <w:rsid w:val="006D1BBB"/>
    <w:rsid w:val="006D244A"/>
    <w:rsid w:val="006D258F"/>
    <w:rsid w:val="006D26A0"/>
    <w:rsid w:val="006D2712"/>
    <w:rsid w:val="006D2893"/>
    <w:rsid w:val="006D2D9D"/>
    <w:rsid w:val="006D2E35"/>
    <w:rsid w:val="006D2FCE"/>
    <w:rsid w:val="006D3747"/>
    <w:rsid w:val="006D3988"/>
    <w:rsid w:val="006D39D3"/>
    <w:rsid w:val="006D39F5"/>
    <w:rsid w:val="006D3C79"/>
    <w:rsid w:val="006D3ECA"/>
    <w:rsid w:val="006D3F11"/>
    <w:rsid w:val="006D41CC"/>
    <w:rsid w:val="006D4243"/>
    <w:rsid w:val="006D42B3"/>
    <w:rsid w:val="006D4D97"/>
    <w:rsid w:val="006D4EF7"/>
    <w:rsid w:val="006D5136"/>
    <w:rsid w:val="006D51B8"/>
    <w:rsid w:val="006D5305"/>
    <w:rsid w:val="006D54F4"/>
    <w:rsid w:val="006D562F"/>
    <w:rsid w:val="006D5733"/>
    <w:rsid w:val="006D59A9"/>
    <w:rsid w:val="006D5A14"/>
    <w:rsid w:val="006D5AD2"/>
    <w:rsid w:val="006D5F73"/>
    <w:rsid w:val="006D5FB6"/>
    <w:rsid w:val="006D61B6"/>
    <w:rsid w:val="006D646E"/>
    <w:rsid w:val="006D67F7"/>
    <w:rsid w:val="006D6A6E"/>
    <w:rsid w:val="006D6AF6"/>
    <w:rsid w:val="006D7164"/>
    <w:rsid w:val="006D719B"/>
    <w:rsid w:val="006D725A"/>
    <w:rsid w:val="006D73F4"/>
    <w:rsid w:val="006D781D"/>
    <w:rsid w:val="006D7930"/>
    <w:rsid w:val="006D7970"/>
    <w:rsid w:val="006D79EF"/>
    <w:rsid w:val="006D7CC9"/>
    <w:rsid w:val="006D7E49"/>
    <w:rsid w:val="006D7E97"/>
    <w:rsid w:val="006E0044"/>
    <w:rsid w:val="006E00A2"/>
    <w:rsid w:val="006E01FA"/>
    <w:rsid w:val="006E0236"/>
    <w:rsid w:val="006E02A8"/>
    <w:rsid w:val="006E0569"/>
    <w:rsid w:val="006E0659"/>
    <w:rsid w:val="006E067D"/>
    <w:rsid w:val="006E088F"/>
    <w:rsid w:val="006E0910"/>
    <w:rsid w:val="006E0B11"/>
    <w:rsid w:val="006E0C87"/>
    <w:rsid w:val="006E0DC2"/>
    <w:rsid w:val="006E106B"/>
    <w:rsid w:val="006E115A"/>
    <w:rsid w:val="006E14E4"/>
    <w:rsid w:val="006E1577"/>
    <w:rsid w:val="006E1777"/>
    <w:rsid w:val="006E18AE"/>
    <w:rsid w:val="006E18CA"/>
    <w:rsid w:val="006E19FF"/>
    <w:rsid w:val="006E1BF6"/>
    <w:rsid w:val="006E1C3D"/>
    <w:rsid w:val="006E1C6F"/>
    <w:rsid w:val="006E1E69"/>
    <w:rsid w:val="006E2470"/>
    <w:rsid w:val="006E24AA"/>
    <w:rsid w:val="006E259C"/>
    <w:rsid w:val="006E2803"/>
    <w:rsid w:val="006E286B"/>
    <w:rsid w:val="006E2D99"/>
    <w:rsid w:val="006E3621"/>
    <w:rsid w:val="006E365F"/>
    <w:rsid w:val="006E3749"/>
    <w:rsid w:val="006E3ACB"/>
    <w:rsid w:val="006E3AE6"/>
    <w:rsid w:val="006E3AEE"/>
    <w:rsid w:val="006E3BF8"/>
    <w:rsid w:val="006E3D8B"/>
    <w:rsid w:val="006E3EE2"/>
    <w:rsid w:val="006E3F49"/>
    <w:rsid w:val="006E409A"/>
    <w:rsid w:val="006E470C"/>
    <w:rsid w:val="006E493F"/>
    <w:rsid w:val="006E4A91"/>
    <w:rsid w:val="006E4D35"/>
    <w:rsid w:val="006E5247"/>
    <w:rsid w:val="006E58C7"/>
    <w:rsid w:val="006E59AF"/>
    <w:rsid w:val="006E5C7F"/>
    <w:rsid w:val="006E5DF4"/>
    <w:rsid w:val="006E5E74"/>
    <w:rsid w:val="006E5F66"/>
    <w:rsid w:val="006E60A8"/>
    <w:rsid w:val="006E60C8"/>
    <w:rsid w:val="006E6152"/>
    <w:rsid w:val="006E6173"/>
    <w:rsid w:val="006E61E6"/>
    <w:rsid w:val="006E6452"/>
    <w:rsid w:val="006E6619"/>
    <w:rsid w:val="006E6664"/>
    <w:rsid w:val="006E6ADC"/>
    <w:rsid w:val="006E6F7B"/>
    <w:rsid w:val="006E6FD4"/>
    <w:rsid w:val="006E7667"/>
    <w:rsid w:val="006E76BA"/>
    <w:rsid w:val="006E76E3"/>
    <w:rsid w:val="006E7BC1"/>
    <w:rsid w:val="006E7CFD"/>
    <w:rsid w:val="006E7DD7"/>
    <w:rsid w:val="006F03C2"/>
    <w:rsid w:val="006F056D"/>
    <w:rsid w:val="006F06D1"/>
    <w:rsid w:val="006F09B7"/>
    <w:rsid w:val="006F0ADB"/>
    <w:rsid w:val="006F0F0A"/>
    <w:rsid w:val="006F0F9F"/>
    <w:rsid w:val="006F10C9"/>
    <w:rsid w:val="006F1292"/>
    <w:rsid w:val="006F13ED"/>
    <w:rsid w:val="006F197B"/>
    <w:rsid w:val="006F1E4B"/>
    <w:rsid w:val="006F202D"/>
    <w:rsid w:val="006F21F6"/>
    <w:rsid w:val="006F22F8"/>
    <w:rsid w:val="006F2327"/>
    <w:rsid w:val="006F25BA"/>
    <w:rsid w:val="006F3171"/>
    <w:rsid w:val="006F333D"/>
    <w:rsid w:val="006F33B9"/>
    <w:rsid w:val="006F3512"/>
    <w:rsid w:val="006F3740"/>
    <w:rsid w:val="006F3843"/>
    <w:rsid w:val="006F389D"/>
    <w:rsid w:val="006F3900"/>
    <w:rsid w:val="006F3A35"/>
    <w:rsid w:val="006F3A9E"/>
    <w:rsid w:val="006F3D67"/>
    <w:rsid w:val="006F3DFD"/>
    <w:rsid w:val="006F3F3A"/>
    <w:rsid w:val="006F3FB1"/>
    <w:rsid w:val="006F400F"/>
    <w:rsid w:val="006F43B2"/>
    <w:rsid w:val="006F4709"/>
    <w:rsid w:val="006F4714"/>
    <w:rsid w:val="006F4ACA"/>
    <w:rsid w:val="006F4C75"/>
    <w:rsid w:val="006F4E01"/>
    <w:rsid w:val="006F4E0E"/>
    <w:rsid w:val="006F4E65"/>
    <w:rsid w:val="006F523E"/>
    <w:rsid w:val="006F525D"/>
    <w:rsid w:val="006F53B2"/>
    <w:rsid w:val="006F544E"/>
    <w:rsid w:val="006F5592"/>
    <w:rsid w:val="006F5810"/>
    <w:rsid w:val="006F58F1"/>
    <w:rsid w:val="006F5920"/>
    <w:rsid w:val="006F5A4C"/>
    <w:rsid w:val="006F5BB0"/>
    <w:rsid w:val="006F5D80"/>
    <w:rsid w:val="006F5DFB"/>
    <w:rsid w:val="006F5EF1"/>
    <w:rsid w:val="006F6231"/>
    <w:rsid w:val="006F634D"/>
    <w:rsid w:val="006F69D5"/>
    <w:rsid w:val="006F6B55"/>
    <w:rsid w:val="006F6B91"/>
    <w:rsid w:val="006F6D95"/>
    <w:rsid w:val="006F726B"/>
    <w:rsid w:val="006F7A99"/>
    <w:rsid w:val="006F7B95"/>
    <w:rsid w:val="006F7CC0"/>
    <w:rsid w:val="006F7D9C"/>
    <w:rsid w:val="00700EE5"/>
    <w:rsid w:val="007010A9"/>
    <w:rsid w:val="007012BC"/>
    <w:rsid w:val="007013C5"/>
    <w:rsid w:val="007016C6"/>
    <w:rsid w:val="00701DF6"/>
    <w:rsid w:val="00702130"/>
    <w:rsid w:val="00702142"/>
    <w:rsid w:val="00702274"/>
    <w:rsid w:val="007024EF"/>
    <w:rsid w:val="00702638"/>
    <w:rsid w:val="007027FD"/>
    <w:rsid w:val="00702A90"/>
    <w:rsid w:val="00702C01"/>
    <w:rsid w:val="00702E7D"/>
    <w:rsid w:val="00702F86"/>
    <w:rsid w:val="00703175"/>
    <w:rsid w:val="00703928"/>
    <w:rsid w:val="00703CFC"/>
    <w:rsid w:val="00703E06"/>
    <w:rsid w:val="00703F27"/>
    <w:rsid w:val="00703F88"/>
    <w:rsid w:val="0070418C"/>
    <w:rsid w:val="007042AA"/>
    <w:rsid w:val="00704331"/>
    <w:rsid w:val="00704338"/>
    <w:rsid w:val="00704387"/>
    <w:rsid w:val="00704488"/>
    <w:rsid w:val="0070455C"/>
    <w:rsid w:val="00704669"/>
    <w:rsid w:val="0070487F"/>
    <w:rsid w:val="00704928"/>
    <w:rsid w:val="007049D7"/>
    <w:rsid w:val="00704B67"/>
    <w:rsid w:val="00705074"/>
    <w:rsid w:val="00705138"/>
    <w:rsid w:val="00705271"/>
    <w:rsid w:val="007055DC"/>
    <w:rsid w:val="007056AA"/>
    <w:rsid w:val="007058BA"/>
    <w:rsid w:val="00705972"/>
    <w:rsid w:val="00705AE8"/>
    <w:rsid w:val="00706036"/>
    <w:rsid w:val="0070616C"/>
    <w:rsid w:val="007063E0"/>
    <w:rsid w:val="00706504"/>
    <w:rsid w:val="007067CA"/>
    <w:rsid w:val="00706819"/>
    <w:rsid w:val="00706968"/>
    <w:rsid w:val="00706E03"/>
    <w:rsid w:val="00706E12"/>
    <w:rsid w:val="00706F13"/>
    <w:rsid w:val="007072E8"/>
    <w:rsid w:val="0070750F"/>
    <w:rsid w:val="0070765E"/>
    <w:rsid w:val="00707AD7"/>
    <w:rsid w:val="00707B91"/>
    <w:rsid w:val="00707FDB"/>
    <w:rsid w:val="007101B2"/>
    <w:rsid w:val="007101BE"/>
    <w:rsid w:val="00710357"/>
    <w:rsid w:val="00710494"/>
    <w:rsid w:val="00710687"/>
    <w:rsid w:val="0071080B"/>
    <w:rsid w:val="00710937"/>
    <w:rsid w:val="00710A25"/>
    <w:rsid w:val="00710AA2"/>
    <w:rsid w:val="00710D37"/>
    <w:rsid w:val="00710D9E"/>
    <w:rsid w:val="00711025"/>
    <w:rsid w:val="00711324"/>
    <w:rsid w:val="0071188A"/>
    <w:rsid w:val="00711896"/>
    <w:rsid w:val="00711D96"/>
    <w:rsid w:val="00711F22"/>
    <w:rsid w:val="00712023"/>
    <w:rsid w:val="00712936"/>
    <w:rsid w:val="00712988"/>
    <w:rsid w:val="00712995"/>
    <w:rsid w:val="00712C95"/>
    <w:rsid w:val="007132DF"/>
    <w:rsid w:val="00713403"/>
    <w:rsid w:val="00713882"/>
    <w:rsid w:val="007138B3"/>
    <w:rsid w:val="0071398F"/>
    <w:rsid w:val="00713A9A"/>
    <w:rsid w:val="00713B97"/>
    <w:rsid w:val="00713CB4"/>
    <w:rsid w:val="00713DD2"/>
    <w:rsid w:val="007141E9"/>
    <w:rsid w:val="00714262"/>
    <w:rsid w:val="0071460E"/>
    <w:rsid w:val="00714743"/>
    <w:rsid w:val="00714BA8"/>
    <w:rsid w:val="007153A1"/>
    <w:rsid w:val="00715437"/>
    <w:rsid w:val="007154B5"/>
    <w:rsid w:val="0071554E"/>
    <w:rsid w:val="007159C6"/>
    <w:rsid w:val="00715A98"/>
    <w:rsid w:val="00715C3F"/>
    <w:rsid w:val="00715DD8"/>
    <w:rsid w:val="00715EAA"/>
    <w:rsid w:val="0071618D"/>
    <w:rsid w:val="007162DD"/>
    <w:rsid w:val="0071637F"/>
    <w:rsid w:val="00716606"/>
    <w:rsid w:val="007167CD"/>
    <w:rsid w:val="00716EB9"/>
    <w:rsid w:val="00717241"/>
    <w:rsid w:val="007173DB"/>
    <w:rsid w:val="007178AD"/>
    <w:rsid w:val="00717AA3"/>
    <w:rsid w:val="00717B27"/>
    <w:rsid w:val="00717B3E"/>
    <w:rsid w:val="00717ECE"/>
    <w:rsid w:val="00720069"/>
    <w:rsid w:val="00720488"/>
    <w:rsid w:val="0072057C"/>
    <w:rsid w:val="007205B2"/>
    <w:rsid w:val="007207DE"/>
    <w:rsid w:val="00720951"/>
    <w:rsid w:val="00720A45"/>
    <w:rsid w:val="00720AD5"/>
    <w:rsid w:val="007210A2"/>
    <w:rsid w:val="00721151"/>
    <w:rsid w:val="00721469"/>
    <w:rsid w:val="00721577"/>
    <w:rsid w:val="00721600"/>
    <w:rsid w:val="00721618"/>
    <w:rsid w:val="0072176A"/>
    <w:rsid w:val="00721922"/>
    <w:rsid w:val="00721A5F"/>
    <w:rsid w:val="00721A8D"/>
    <w:rsid w:val="00721A94"/>
    <w:rsid w:val="00721AB9"/>
    <w:rsid w:val="00721F2F"/>
    <w:rsid w:val="00721FE5"/>
    <w:rsid w:val="00722028"/>
    <w:rsid w:val="007222BE"/>
    <w:rsid w:val="00722348"/>
    <w:rsid w:val="007227F8"/>
    <w:rsid w:val="00722A72"/>
    <w:rsid w:val="00722A7E"/>
    <w:rsid w:val="00722B32"/>
    <w:rsid w:val="00722D69"/>
    <w:rsid w:val="00722F3E"/>
    <w:rsid w:val="00722FF5"/>
    <w:rsid w:val="00723036"/>
    <w:rsid w:val="0072306D"/>
    <w:rsid w:val="007231A4"/>
    <w:rsid w:val="0072322F"/>
    <w:rsid w:val="007236A9"/>
    <w:rsid w:val="0072379B"/>
    <w:rsid w:val="0072382E"/>
    <w:rsid w:val="00723D91"/>
    <w:rsid w:val="0072426F"/>
    <w:rsid w:val="00724579"/>
    <w:rsid w:val="00724708"/>
    <w:rsid w:val="0072484B"/>
    <w:rsid w:val="00724AD8"/>
    <w:rsid w:val="00724C4F"/>
    <w:rsid w:val="00724DCF"/>
    <w:rsid w:val="00725047"/>
    <w:rsid w:val="007250A3"/>
    <w:rsid w:val="007251B8"/>
    <w:rsid w:val="0072558A"/>
    <w:rsid w:val="0072597B"/>
    <w:rsid w:val="00725FA4"/>
    <w:rsid w:val="00726057"/>
    <w:rsid w:val="007262AF"/>
    <w:rsid w:val="0072670B"/>
    <w:rsid w:val="00726916"/>
    <w:rsid w:val="00726997"/>
    <w:rsid w:val="00726D8E"/>
    <w:rsid w:val="00726E7D"/>
    <w:rsid w:val="0072700B"/>
    <w:rsid w:val="00727151"/>
    <w:rsid w:val="00727428"/>
    <w:rsid w:val="00727474"/>
    <w:rsid w:val="0072753A"/>
    <w:rsid w:val="007279E9"/>
    <w:rsid w:val="00727ABF"/>
    <w:rsid w:val="00727F9B"/>
    <w:rsid w:val="00730468"/>
    <w:rsid w:val="007305B7"/>
    <w:rsid w:val="00730642"/>
    <w:rsid w:val="00730E00"/>
    <w:rsid w:val="00730FA3"/>
    <w:rsid w:val="00731020"/>
    <w:rsid w:val="00731073"/>
    <w:rsid w:val="00731697"/>
    <w:rsid w:val="007316DA"/>
    <w:rsid w:val="00731822"/>
    <w:rsid w:val="00731998"/>
    <w:rsid w:val="00731A86"/>
    <w:rsid w:val="00731B29"/>
    <w:rsid w:val="00731D24"/>
    <w:rsid w:val="00731FA6"/>
    <w:rsid w:val="0073215A"/>
    <w:rsid w:val="0073236C"/>
    <w:rsid w:val="00732818"/>
    <w:rsid w:val="007328DF"/>
    <w:rsid w:val="00732B5D"/>
    <w:rsid w:val="00732B64"/>
    <w:rsid w:val="0073316F"/>
    <w:rsid w:val="00733222"/>
    <w:rsid w:val="007332D3"/>
    <w:rsid w:val="0073348B"/>
    <w:rsid w:val="007335B8"/>
    <w:rsid w:val="007338A6"/>
    <w:rsid w:val="00733C46"/>
    <w:rsid w:val="00733DE0"/>
    <w:rsid w:val="00734503"/>
    <w:rsid w:val="00734846"/>
    <w:rsid w:val="00734847"/>
    <w:rsid w:val="007348BB"/>
    <w:rsid w:val="00734972"/>
    <w:rsid w:val="00734C08"/>
    <w:rsid w:val="00734E18"/>
    <w:rsid w:val="00734ED2"/>
    <w:rsid w:val="00735068"/>
    <w:rsid w:val="007353DE"/>
    <w:rsid w:val="00735532"/>
    <w:rsid w:val="0073568A"/>
    <w:rsid w:val="007356DD"/>
    <w:rsid w:val="00735715"/>
    <w:rsid w:val="0073574B"/>
    <w:rsid w:val="007357CB"/>
    <w:rsid w:val="00735E63"/>
    <w:rsid w:val="007361A3"/>
    <w:rsid w:val="007361EC"/>
    <w:rsid w:val="00736360"/>
    <w:rsid w:val="00736605"/>
    <w:rsid w:val="00736705"/>
    <w:rsid w:val="007367A7"/>
    <w:rsid w:val="0073684F"/>
    <w:rsid w:val="0073685A"/>
    <w:rsid w:val="00736892"/>
    <w:rsid w:val="007369C2"/>
    <w:rsid w:val="00736B29"/>
    <w:rsid w:val="00736BB1"/>
    <w:rsid w:val="00736C9A"/>
    <w:rsid w:val="0073705A"/>
    <w:rsid w:val="0073706B"/>
    <w:rsid w:val="007370DF"/>
    <w:rsid w:val="00737145"/>
    <w:rsid w:val="0073723F"/>
    <w:rsid w:val="0073730C"/>
    <w:rsid w:val="00737580"/>
    <w:rsid w:val="007377AC"/>
    <w:rsid w:val="007377FD"/>
    <w:rsid w:val="0073780B"/>
    <w:rsid w:val="0073795C"/>
    <w:rsid w:val="00737B8C"/>
    <w:rsid w:val="00737BF6"/>
    <w:rsid w:val="00737E80"/>
    <w:rsid w:val="00737F12"/>
    <w:rsid w:val="00737FC1"/>
    <w:rsid w:val="00740446"/>
    <w:rsid w:val="0074065F"/>
    <w:rsid w:val="007408F9"/>
    <w:rsid w:val="00740A19"/>
    <w:rsid w:val="00740A69"/>
    <w:rsid w:val="00740B58"/>
    <w:rsid w:val="00740C48"/>
    <w:rsid w:val="00740D1F"/>
    <w:rsid w:val="00740E5B"/>
    <w:rsid w:val="00740E7D"/>
    <w:rsid w:val="007410BE"/>
    <w:rsid w:val="00741108"/>
    <w:rsid w:val="00741404"/>
    <w:rsid w:val="0074161F"/>
    <w:rsid w:val="0074164A"/>
    <w:rsid w:val="00741728"/>
    <w:rsid w:val="00741761"/>
    <w:rsid w:val="00741AA4"/>
    <w:rsid w:val="00741CBF"/>
    <w:rsid w:val="00741E1C"/>
    <w:rsid w:val="00741E4B"/>
    <w:rsid w:val="00741FC0"/>
    <w:rsid w:val="0074213B"/>
    <w:rsid w:val="007422B2"/>
    <w:rsid w:val="00742336"/>
    <w:rsid w:val="007423B4"/>
    <w:rsid w:val="007426E5"/>
    <w:rsid w:val="007427E3"/>
    <w:rsid w:val="007430D6"/>
    <w:rsid w:val="007432FD"/>
    <w:rsid w:val="00743501"/>
    <w:rsid w:val="00743823"/>
    <w:rsid w:val="0074385E"/>
    <w:rsid w:val="007438A9"/>
    <w:rsid w:val="00743BF8"/>
    <w:rsid w:val="00743DAB"/>
    <w:rsid w:val="00743EAE"/>
    <w:rsid w:val="007441EB"/>
    <w:rsid w:val="00744654"/>
    <w:rsid w:val="0074468D"/>
    <w:rsid w:val="00744724"/>
    <w:rsid w:val="00744839"/>
    <w:rsid w:val="0074491E"/>
    <w:rsid w:val="00744A94"/>
    <w:rsid w:val="00744D17"/>
    <w:rsid w:val="00744DA4"/>
    <w:rsid w:val="00744E02"/>
    <w:rsid w:val="00744E16"/>
    <w:rsid w:val="00744F5D"/>
    <w:rsid w:val="00744FF3"/>
    <w:rsid w:val="00745699"/>
    <w:rsid w:val="007459F7"/>
    <w:rsid w:val="00745AFE"/>
    <w:rsid w:val="00745C51"/>
    <w:rsid w:val="00745E30"/>
    <w:rsid w:val="00745FCD"/>
    <w:rsid w:val="00746240"/>
    <w:rsid w:val="00746395"/>
    <w:rsid w:val="007464F2"/>
    <w:rsid w:val="007466D8"/>
    <w:rsid w:val="007467CD"/>
    <w:rsid w:val="007468C0"/>
    <w:rsid w:val="007469B5"/>
    <w:rsid w:val="00746CB0"/>
    <w:rsid w:val="00746E39"/>
    <w:rsid w:val="0074709E"/>
    <w:rsid w:val="007470EE"/>
    <w:rsid w:val="00747103"/>
    <w:rsid w:val="00747135"/>
    <w:rsid w:val="007472B9"/>
    <w:rsid w:val="00747500"/>
    <w:rsid w:val="007478A4"/>
    <w:rsid w:val="00747AB5"/>
    <w:rsid w:val="00747AE4"/>
    <w:rsid w:val="00747BD0"/>
    <w:rsid w:val="00750016"/>
    <w:rsid w:val="007504BA"/>
    <w:rsid w:val="007506B5"/>
    <w:rsid w:val="007507A6"/>
    <w:rsid w:val="007508FA"/>
    <w:rsid w:val="00750A4B"/>
    <w:rsid w:val="00750B80"/>
    <w:rsid w:val="00750C59"/>
    <w:rsid w:val="00750DBF"/>
    <w:rsid w:val="0075106A"/>
    <w:rsid w:val="0075125C"/>
    <w:rsid w:val="0075127B"/>
    <w:rsid w:val="0075178A"/>
    <w:rsid w:val="00751A47"/>
    <w:rsid w:val="00751CBE"/>
    <w:rsid w:val="0075245F"/>
    <w:rsid w:val="00752710"/>
    <w:rsid w:val="00752712"/>
    <w:rsid w:val="00752D94"/>
    <w:rsid w:val="00752F55"/>
    <w:rsid w:val="00752F71"/>
    <w:rsid w:val="007530A8"/>
    <w:rsid w:val="0075312E"/>
    <w:rsid w:val="00753265"/>
    <w:rsid w:val="007535A4"/>
    <w:rsid w:val="0075377A"/>
    <w:rsid w:val="0075386C"/>
    <w:rsid w:val="00753B92"/>
    <w:rsid w:val="00753E39"/>
    <w:rsid w:val="00753FA0"/>
    <w:rsid w:val="0075415C"/>
    <w:rsid w:val="007544D3"/>
    <w:rsid w:val="0075457A"/>
    <w:rsid w:val="007547A1"/>
    <w:rsid w:val="00754CCA"/>
    <w:rsid w:val="00754CDE"/>
    <w:rsid w:val="00754E59"/>
    <w:rsid w:val="00754FB3"/>
    <w:rsid w:val="007551B2"/>
    <w:rsid w:val="00755269"/>
    <w:rsid w:val="00755404"/>
    <w:rsid w:val="007555B4"/>
    <w:rsid w:val="00755661"/>
    <w:rsid w:val="007557E9"/>
    <w:rsid w:val="007557F4"/>
    <w:rsid w:val="00755949"/>
    <w:rsid w:val="00755A31"/>
    <w:rsid w:val="00755AEA"/>
    <w:rsid w:val="00755B7E"/>
    <w:rsid w:val="00755BAE"/>
    <w:rsid w:val="00755D55"/>
    <w:rsid w:val="00755EAC"/>
    <w:rsid w:val="0075625C"/>
    <w:rsid w:val="0075637A"/>
    <w:rsid w:val="007564CF"/>
    <w:rsid w:val="00756511"/>
    <w:rsid w:val="00756531"/>
    <w:rsid w:val="00756795"/>
    <w:rsid w:val="00756B64"/>
    <w:rsid w:val="00756B72"/>
    <w:rsid w:val="00756BAB"/>
    <w:rsid w:val="00756EF8"/>
    <w:rsid w:val="00756FCB"/>
    <w:rsid w:val="0075718C"/>
    <w:rsid w:val="00757439"/>
    <w:rsid w:val="0075799A"/>
    <w:rsid w:val="00757B76"/>
    <w:rsid w:val="00757C7E"/>
    <w:rsid w:val="00757D0D"/>
    <w:rsid w:val="00757EEE"/>
    <w:rsid w:val="007605C2"/>
    <w:rsid w:val="00760637"/>
    <w:rsid w:val="00760801"/>
    <w:rsid w:val="00760858"/>
    <w:rsid w:val="00760E8E"/>
    <w:rsid w:val="007613F6"/>
    <w:rsid w:val="00761420"/>
    <w:rsid w:val="0076145A"/>
    <w:rsid w:val="00762037"/>
    <w:rsid w:val="0076224B"/>
    <w:rsid w:val="007622E0"/>
    <w:rsid w:val="0076282D"/>
    <w:rsid w:val="00762892"/>
    <w:rsid w:val="0076293E"/>
    <w:rsid w:val="00762A19"/>
    <w:rsid w:val="00762A45"/>
    <w:rsid w:val="00762A9A"/>
    <w:rsid w:val="00762CCB"/>
    <w:rsid w:val="00762D58"/>
    <w:rsid w:val="00762F77"/>
    <w:rsid w:val="00763174"/>
    <w:rsid w:val="00763454"/>
    <w:rsid w:val="00763577"/>
    <w:rsid w:val="00763913"/>
    <w:rsid w:val="00763935"/>
    <w:rsid w:val="00763A6A"/>
    <w:rsid w:val="00763D15"/>
    <w:rsid w:val="00763EC4"/>
    <w:rsid w:val="00763F70"/>
    <w:rsid w:val="007641B6"/>
    <w:rsid w:val="007641FF"/>
    <w:rsid w:val="007642A1"/>
    <w:rsid w:val="00764504"/>
    <w:rsid w:val="007649BB"/>
    <w:rsid w:val="00764AB4"/>
    <w:rsid w:val="00764AD4"/>
    <w:rsid w:val="00764B47"/>
    <w:rsid w:val="00764BD6"/>
    <w:rsid w:val="00764C70"/>
    <w:rsid w:val="00764D83"/>
    <w:rsid w:val="00765052"/>
    <w:rsid w:val="007650DA"/>
    <w:rsid w:val="007651BB"/>
    <w:rsid w:val="0076520A"/>
    <w:rsid w:val="00765568"/>
    <w:rsid w:val="007657CD"/>
    <w:rsid w:val="007658C4"/>
    <w:rsid w:val="00765A2B"/>
    <w:rsid w:val="00765CB1"/>
    <w:rsid w:val="00765E49"/>
    <w:rsid w:val="0076602F"/>
    <w:rsid w:val="0076610A"/>
    <w:rsid w:val="00766205"/>
    <w:rsid w:val="007662F3"/>
    <w:rsid w:val="007663B4"/>
    <w:rsid w:val="007664A8"/>
    <w:rsid w:val="0076696B"/>
    <w:rsid w:val="007669F6"/>
    <w:rsid w:val="00766D64"/>
    <w:rsid w:val="00766E0D"/>
    <w:rsid w:val="00766F21"/>
    <w:rsid w:val="00767033"/>
    <w:rsid w:val="0076713F"/>
    <w:rsid w:val="007673E6"/>
    <w:rsid w:val="00767419"/>
    <w:rsid w:val="0076756E"/>
    <w:rsid w:val="00767635"/>
    <w:rsid w:val="0076782E"/>
    <w:rsid w:val="00767C2A"/>
    <w:rsid w:val="00767D33"/>
    <w:rsid w:val="007701EA"/>
    <w:rsid w:val="00770572"/>
    <w:rsid w:val="00770695"/>
    <w:rsid w:val="007706D2"/>
    <w:rsid w:val="007709FD"/>
    <w:rsid w:val="00770A17"/>
    <w:rsid w:val="00770A1B"/>
    <w:rsid w:val="00771027"/>
    <w:rsid w:val="00771060"/>
    <w:rsid w:val="007710BE"/>
    <w:rsid w:val="007710CA"/>
    <w:rsid w:val="00771372"/>
    <w:rsid w:val="00771543"/>
    <w:rsid w:val="00771745"/>
    <w:rsid w:val="007718E5"/>
    <w:rsid w:val="0077191E"/>
    <w:rsid w:val="00771BFF"/>
    <w:rsid w:val="00771CA4"/>
    <w:rsid w:val="00771E5D"/>
    <w:rsid w:val="00771EBA"/>
    <w:rsid w:val="00771F54"/>
    <w:rsid w:val="0077209E"/>
    <w:rsid w:val="00772194"/>
    <w:rsid w:val="00772528"/>
    <w:rsid w:val="00772537"/>
    <w:rsid w:val="007725FB"/>
    <w:rsid w:val="00772614"/>
    <w:rsid w:val="0077278E"/>
    <w:rsid w:val="007727D2"/>
    <w:rsid w:val="007728AC"/>
    <w:rsid w:val="00772E72"/>
    <w:rsid w:val="00773212"/>
    <w:rsid w:val="0077345B"/>
    <w:rsid w:val="00773BE0"/>
    <w:rsid w:val="00773DCD"/>
    <w:rsid w:val="007741BD"/>
    <w:rsid w:val="007746D0"/>
    <w:rsid w:val="007747F5"/>
    <w:rsid w:val="00774E60"/>
    <w:rsid w:val="00774ED3"/>
    <w:rsid w:val="00774EF5"/>
    <w:rsid w:val="00775208"/>
    <w:rsid w:val="007752B5"/>
    <w:rsid w:val="0077535A"/>
    <w:rsid w:val="007753CE"/>
    <w:rsid w:val="00775425"/>
    <w:rsid w:val="007754AB"/>
    <w:rsid w:val="0077563E"/>
    <w:rsid w:val="00775964"/>
    <w:rsid w:val="00775BEB"/>
    <w:rsid w:val="00775C42"/>
    <w:rsid w:val="00775CC1"/>
    <w:rsid w:val="00775F2E"/>
    <w:rsid w:val="00775F66"/>
    <w:rsid w:val="007764BB"/>
    <w:rsid w:val="0077682B"/>
    <w:rsid w:val="00776914"/>
    <w:rsid w:val="00776D94"/>
    <w:rsid w:val="007772C7"/>
    <w:rsid w:val="00777485"/>
    <w:rsid w:val="007774BC"/>
    <w:rsid w:val="007776B7"/>
    <w:rsid w:val="007777F3"/>
    <w:rsid w:val="0077787C"/>
    <w:rsid w:val="00777A7B"/>
    <w:rsid w:val="00777AB3"/>
    <w:rsid w:val="00777AC2"/>
    <w:rsid w:val="00777BC7"/>
    <w:rsid w:val="00777DDB"/>
    <w:rsid w:val="0078029A"/>
    <w:rsid w:val="007805BC"/>
    <w:rsid w:val="0078079B"/>
    <w:rsid w:val="00780864"/>
    <w:rsid w:val="00780944"/>
    <w:rsid w:val="00780967"/>
    <w:rsid w:val="00780B78"/>
    <w:rsid w:val="00780DEB"/>
    <w:rsid w:val="0078119A"/>
    <w:rsid w:val="007813A6"/>
    <w:rsid w:val="007813CB"/>
    <w:rsid w:val="0078147A"/>
    <w:rsid w:val="00781484"/>
    <w:rsid w:val="0078170A"/>
    <w:rsid w:val="007817E8"/>
    <w:rsid w:val="00781883"/>
    <w:rsid w:val="00781BF0"/>
    <w:rsid w:val="00781E60"/>
    <w:rsid w:val="00781E85"/>
    <w:rsid w:val="00781FB1"/>
    <w:rsid w:val="0078258D"/>
    <w:rsid w:val="00782818"/>
    <w:rsid w:val="007828B7"/>
    <w:rsid w:val="0078299F"/>
    <w:rsid w:val="007829AF"/>
    <w:rsid w:val="00782C41"/>
    <w:rsid w:val="00782E03"/>
    <w:rsid w:val="00782E55"/>
    <w:rsid w:val="00782E7A"/>
    <w:rsid w:val="00782F4B"/>
    <w:rsid w:val="00782F64"/>
    <w:rsid w:val="007833B8"/>
    <w:rsid w:val="0078355A"/>
    <w:rsid w:val="00783754"/>
    <w:rsid w:val="00783BFA"/>
    <w:rsid w:val="00783F2E"/>
    <w:rsid w:val="00784490"/>
    <w:rsid w:val="00784BB4"/>
    <w:rsid w:val="00784C53"/>
    <w:rsid w:val="00784DC5"/>
    <w:rsid w:val="00784FFB"/>
    <w:rsid w:val="0078517C"/>
    <w:rsid w:val="00785278"/>
    <w:rsid w:val="007857DE"/>
    <w:rsid w:val="007858A9"/>
    <w:rsid w:val="007858B6"/>
    <w:rsid w:val="00785CE0"/>
    <w:rsid w:val="00785E1E"/>
    <w:rsid w:val="00785E28"/>
    <w:rsid w:val="00785F5E"/>
    <w:rsid w:val="00786196"/>
    <w:rsid w:val="007861D9"/>
    <w:rsid w:val="007861FC"/>
    <w:rsid w:val="007863D9"/>
    <w:rsid w:val="00786483"/>
    <w:rsid w:val="00786637"/>
    <w:rsid w:val="0078686D"/>
    <w:rsid w:val="007868F2"/>
    <w:rsid w:val="00786981"/>
    <w:rsid w:val="00786987"/>
    <w:rsid w:val="007869F4"/>
    <w:rsid w:val="00786A70"/>
    <w:rsid w:val="00786BF9"/>
    <w:rsid w:val="00786C51"/>
    <w:rsid w:val="00786D9E"/>
    <w:rsid w:val="00786FEE"/>
    <w:rsid w:val="00786FF4"/>
    <w:rsid w:val="00787099"/>
    <w:rsid w:val="0078717C"/>
    <w:rsid w:val="007879D8"/>
    <w:rsid w:val="00787E70"/>
    <w:rsid w:val="00790377"/>
    <w:rsid w:val="00790431"/>
    <w:rsid w:val="007906BE"/>
    <w:rsid w:val="0079084C"/>
    <w:rsid w:val="00791013"/>
    <w:rsid w:val="00791069"/>
    <w:rsid w:val="007910E5"/>
    <w:rsid w:val="007912D6"/>
    <w:rsid w:val="0079167A"/>
    <w:rsid w:val="00791841"/>
    <w:rsid w:val="00791CEA"/>
    <w:rsid w:val="00791E3D"/>
    <w:rsid w:val="00791EF0"/>
    <w:rsid w:val="00791F20"/>
    <w:rsid w:val="00791F75"/>
    <w:rsid w:val="007920B3"/>
    <w:rsid w:val="007921A4"/>
    <w:rsid w:val="007921CF"/>
    <w:rsid w:val="00792895"/>
    <w:rsid w:val="007928A0"/>
    <w:rsid w:val="00792950"/>
    <w:rsid w:val="00792D0B"/>
    <w:rsid w:val="00792F23"/>
    <w:rsid w:val="007931E0"/>
    <w:rsid w:val="00793233"/>
    <w:rsid w:val="00793265"/>
    <w:rsid w:val="00793387"/>
    <w:rsid w:val="007935EF"/>
    <w:rsid w:val="007936B5"/>
    <w:rsid w:val="00793A0D"/>
    <w:rsid w:val="00793C1B"/>
    <w:rsid w:val="007940C3"/>
    <w:rsid w:val="007940EA"/>
    <w:rsid w:val="00794156"/>
    <w:rsid w:val="00794306"/>
    <w:rsid w:val="007944C0"/>
    <w:rsid w:val="007944EB"/>
    <w:rsid w:val="007945B0"/>
    <w:rsid w:val="007948B0"/>
    <w:rsid w:val="00794A36"/>
    <w:rsid w:val="00794C06"/>
    <w:rsid w:val="00794DCD"/>
    <w:rsid w:val="007951E1"/>
    <w:rsid w:val="007952AB"/>
    <w:rsid w:val="00795338"/>
    <w:rsid w:val="007953DC"/>
    <w:rsid w:val="007954E8"/>
    <w:rsid w:val="0079562D"/>
    <w:rsid w:val="00795992"/>
    <w:rsid w:val="00795BFB"/>
    <w:rsid w:val="00795C19"/>
    <w:rsid w:val="00795CDE"/>
    <w:rsid w:val="00795FDE"/>
    <w:rsid w:val="0079609E"/>
    <w:rsid w:val="00796146"/>
    <w:rsid w:val="00796740"/>
    <w:rsid w:val="00796858"/>
    <w:rsid w:val="00796859"/>
    <w:rsid w:val="00796B57"/>
    <w:rsid w:val="00796B6D"/>
    <w:rsid w:val="00796B81"/>
    <w:rsid w:val="00796C1F"/>
    <w:rsid w:val="00797003"/>
    <w:rsid w:val="007972B8"/>
    <w:rsid w:val="00797A39"/>
    <w:rsid w:val="00797BBF"/>
    <w:rsid w:val="007A019C"/>
    <w:rsid w:val="007A02CA"/>
    <w:rsid w:val="007A04E0"/>
    <w:rsid w:val="007A0CC2"/>
    <w:rsid w:val="007A0D18"/>
    <w:rsid w:val="007A0D7D"/>
    <w:rsid w:val="007A0DDD"/>
    <w:rsid w:val="007A108E"/>
    <w:rsid w:val="007A117F"/>
    <w:rsid w:val="007A119F"/>
    <w:rsid w:val="007A1225"/>
    <w:rsid w:val="007A13BF"/>
    <w:rsid w:val="007A1450"/>
    <w:rsid w:val="007A145B"/>
    <w:rsid w:val="007A1881"/>
    <w:rsid w:val="007A19AD"/>
    <w:rsid w:val="007A1B9D"/>
    <w:rsid w:val="007A1B9F"/>
    <w:rsid w:val="007A1C5E"/>
    <w:rsid w:val="007A2120"/>
    <w:rsid w:val="007A2468"/>
    <w:rsid w:val="007A24BE"/>
    <w:rsid w:val="007A29E4"/>
    <w:rsid w:val="007A2A58"/>
    <w:rsid w:val="007A3563"/>
    <w:rsid w:val="007A39C9"/>
    <w:rsid w:val="007A3A1F"/>
    <w:rsid w:val="007A3E4F"/>
    <w:rsid w:val="007A3F2B"/>
    <w:rsid w:val="007A41E2"/>
    <w:rsid w:val="007A43E5"/>
    <w:rsid w:val="007A4810"/>
    <w:rsid w:val="007A490F"/>
    <w:rsid w:val="007A4B36"/>
    <w:rsid w:val="007A4CC5"/>
    <w:rsid w:val="007A4D21"/>
    <w:rsid w:val="007A4DB1"/>
    <w:rsid w:val="007A4ED6"/>
    <w:rsid w:val="007A500B"/>
    <w:rsid w:val="007A5570"/>
    <w:rsid w:val="007A5AF7"/>
    <w:rsid w:val="007A5B06"/>
    <w:rsid w:val="007A5F3B"/>
    <w:rsid w:val="007A5F62"/>
    <w:rsid w:val="007A6286"/>
    <w:rsid w:val="007A62DE"/>
    <w:rsid w:val="007A652F"/>
    <w:rsid w:val="007A6611"/>
    <w:rsid w:val="007A6C99"/>
    <w:rsid w:val="007A6CA1"/>
    <w:rsid w:val="007A6EC3"/>
    <w:rsid w:val="007A72D6"/>
    <w:rsid w:val="007A736E"/>
    <w:rsid w:val="007A7552"/>
    <w:rsid w:val="007A757B"/>
    <w:rsid w:val="007A75F6"/>
    <w:rsid w:val="007A779E"/>
    <w:rsid w:val="007A781C"/>
    <w:rsid w:val="007A78C5"/>
    <w:rsid w:val="007A7A63"/>
    <w:rsid w:val="007A7EB2"/>
    <w:rsid w:val="007A7F67"/>
    <w:rsid w:val="007B022B"/>
    <w:rsid w:val="007B0450"/>
    <w:rsid w:val="007B0548"/>
    <w:rsid w:val="007B0789"/>
    <w:rsid w:val="007B08CC"/>
    <w:rsid w:val="007B09F9"/>
    <w:rsid w:val="007B0A1A"/>
    <w:rsid w:val="007B0A94"/>
    <w:rsid w:val="007B0BC8"/>
    <w:rsid w:val="007B0BFD"/>
    <w:rsid w:val="007B0D28"/>
    <w:rsid w:val="007B0DE6"/>
    <w:rsid w:val="007B0FA8"/>
    <w:rsid w:val="007B0FF0"/>
    <w:rsid w:val="007B119E"/>
    <w:rsid w:val="007B11D1"/>
    <w:rsid w:val="007B1201"/>
    <w:rsid w:val="007B1493"/>
    <w:rsid w:val="007B14B7"/>
    <w:rsid w:val="007B165C"/>
    <w:rsid w:val="007B176B"/>
    <w:rsid w:val="007B185E"/>
    <w:rsid w:val="007B1936"/>
    <w:rsid w:val="007B1A1C"/>
    <w:rsid w:val="007B1AE8"/>
    <w:rsid w:val="007B1C32"/>
    <w:rsid w:val="007B1F2F"/>
    <w:rsid w:val="007B1F82"/>
    <w:rsid w:val="007B202A"/>
    <w:rsid w:val="007B235E"/>
    <w:rsid w:val="007B2362"/>
    <w:rsid w:val="007B26F8"/>
    <w:rsid w:val="007B2760"/>
    <w:rsid w:val="007B28A7"/>
    <w:rsid w:val="007B2B9F"/>
    <w:rsid w:val="007B2FA3"/>
    <w:rsid w:val="007B2FD0"/>
    <w:rsid w:val="007B2FE1"/>
    <w:rsid w:val="007B301F"/>
    <w:rsid w:val="007B3104"/>
    <w:rsid w:val="007B322D"/>
    <w:rsid w:val="007B3378"/>
    <w:rsid w:val="007B33FD"/>
    <w:rsid w:val="007B358A"/>
    <w:rsid w:val="007B3691"/>
    <w:rsid w:val="007B3865"/>
    <w:rsid w:val="007B39FF"/>
    <w:rsid w:val="007B3A2B"/>
    <w:rsid w:val="007B3AC3"/>
    <w:rsid w:val="007B3BB3"/>
    <w:rsid w:val="007B3C2F"/>
    <w:rsid w:val="007B3C3E"/>
    <w:rsid w:val="007B4058"/>
    <w:rsid w:val="007B41C2"/>
    <w:rsid w:val="007B4B5F"/>
    <w:rsid w:val="007B4D60"/>
    <w:rsid w:val="007B50E8"/>
    <w:rsid w:val="007B5286"/>
    <w:rsid w:val="007B52DD"/>
    <w:rsid w:val="007B538E"/>
    <w:rsid w:val="007B542D"/>
    <w:rsid w:val="007B593B"/>
    <w:rsid w:val="007B5A69"/>
    <w:rsid w:val="007B5B76"/>
    <w:rsid w:val="007B5ECD"/>
    <w:rsid w:val="007B5FEB"/>
    <w:rsid w:val="007B6026"/>
    <w:rsid w:val="007B6273"/>
    <w:rsid w:val="007B6518"/>
    <w:rsid w:val="007B698E"/>
    <w:rsid w:val="007B6CA9"/>
    <w:rsid w:val="007B6D5F"/>
    <w:rsid w:val="007B70E5"/>
    <w:rsid w:val="007B727C"/>
    <w:rsid w:val="007B746E"/>
    <w:rsid w:val="007B74D7"/>
    <w:rsid w:val="007B7595"/>
    <w:rsid w:val="007B76B4"/>
    <w:rsid w:val="007B7842"/>
    <w:rsid w:val="007B7C36"/>
    <w:rsid w:val="007B7D19"/>
    <w:rsid w:val="007B7D72"/>
    <w:rsid w:val="007B7F35"/>
    <w:rsid w:val="007C00B0"/>
    <w:rsid w:val="007C0194"/>
    <w:rsid w:val="007C05F5"/>
    <w:rsid w:val="007C0636"/>
    <w:rsid w:val="007C0652"/>
    <w:rsid w:val="007C08BD"/>
    <w:rsid w:val="007C0A3E"/>
    <w:rsid w:val="007C0B78"/>
    <w:rsid w:val="007C0BAE"/>
    <w:rsid w:val="007C0BEF"/>
    <w:rsid w:val="007C110F"/>
    <w:rsid w:val="007C11F9"/>
    <w:rsid w:val="007C15CB"/>
    <w:rsid w:val="007C1C6A"/>
    <w:rsid w:val="007C1D3E"/>
    <w:rsid w:val="007C1E6C"/>
    <w:rsid w:val="007C1F15"/>
    <w:rsid w:val="007C214E"/>
    <w:rsid w:val="007C21BF"/>
    <w:rsid w:val="007C2373"/>
    <w:rsid w:val="007C23CA"/>
    <w:rsid w:val="007C23CF"/>
    <w:rsid w:val="007C28FF"/>
    <w:rsid w:val="007C2A6E"/>
    <w:rsid w:val="007C2ADB"/>
    <w:rsid w:val="007C3065"/>
    <w:rsid w:val="007C30F3"/>
    <w:rsid w:val="007C32B6"/>
    <w:rsid w:val="007C34B3"/>
    <w:rsid w:val="007C3808"/>
    <w:rsid w:val="007C39BF"/>
    <w:rsid w:val="007C3A56"/>
    <w:rsid w:val="007C3B88"/>
    <w:rsid w:val="007C3CB0"/>
    <w:rsid w:val="007C46A3"/>
    <w:rsid w:val="007C4ADE"/>
    <w:rsid w:val="007C4D79"/>
    <w:rsid w:val="007C4DDB"/>
    <w:rsid w:val="007C4E69"/>
    <w:rsid w:val="007C4F88"/>
    <w:rsid w:val="007C532C"/>
    <w:rsid w:val="007C53B6"/>
    <w:rsid w:val="007C5895"/>
    <w:rsid w:val="007C5C1D"/>
    <w:rsid w:val="007C5F83"/>
    <w:rsid w:val="007C67AC"/>
    <w:rsid w:val="007C6A36"/>
    <w:rsid w:val="007C6C41"/>
    <w:rsid w:val="007C70C5"/>
    <w:rsid w:val="007C7478"/>
    <w:rsid w:val="007C74D5"/>
    <w:rsid w:val="007C77B0"/>
    <w:rsid w:val="007C7926"/>
    <w:rsid w:val="007C7927"/>
    <w:rsid w:val="007C79D5"/>
    <w:rsid w:val="007C7B49"/>
    <w:rsid w:val="007C7D63"/>
    <w:rsid w:val="007C7E04"/>
    <w:rsid w:val="007C7E88"/>
    <w:rsid w:val="007D0452"/>
    <w:rsid w:val="007D0961"/>
    <w:rsid w:val="007D0C09"/>
    <w:rsid w:val="007D0E58"/>
    <w:rsid w:val="007D0F82"/>
    <w:rsid w:val="007D1006"/>
    <w:rsid w:val="007D10C6"/>
    <w:rsid w:val="007D11A6"/>
    <w:rsid w:val="007D1226"/>
    <w:rsid w:val="007D1232"/>
    <w:rsid w:val="007D136A"/>
    <w:rsid w:val="007D1483"/>
    <w:rsid w:val="007D149B"/>
    <w:rsid w:val="007D18C2"/>
    <w:rsid w:val="007D19F7"/>
    <w:rsid w:val="007D1A44"/>
    <w:rsid w:val="007D1E58"/>
    <w:rsid w:val="007D20C2"/>
    <w:rsid w:val="007D2329"/>
    <w:rsid w:val="007D24EE"/>
    <w:rsid w:val="007D2678"/>
    <w:rsid w:val="007D2AEB"/>
    <w:rsid w:val="007D2DD6"/>
    <w:rsid w:val="007D2F92"/>
    <w:rsid w:val="007D3045"/>
    <w:rsid w:val="007D3344"/>
    <w:rsid w:val="007D35F6"/>
    <w:rsid w:val="007D36B2"/>
    <w:rsid w:val="007D3714"/>
    <w:rsid w:val="007D3769"/>
    <w:rsid w:val="007D393C"/>
    <w:rsid w:val="007D3B64"/>
    <w:rsid w:val="007D3D0B"/>
    <w:rsid w:val="007D40BB"/>
    <w:rsid w:val="007D42DA"/>
    <w:rsid w:val="007D4316"/>
    <w:rsid w:val="007D4693"/>
    <w:rsid w:val="007D48A9"/>
    <w:rsid w:val="007D49F9"/>
    <w:rsid w:val="007D4BD2"/>
    <w:rsid w:val="007D4F7D"/>
    <w:rsid w:val="007D4FCE"/>
    <w:rsid w:val="007D500F"/>
    <w:rsid w:val="007D534C"/>
    <w:rsid w:val="007D5548"/>
    <w:rsid w:val="007D561B"/>
    <w:rsid w:val="007D5724"/>
    <w:rsid w:val="007D58F7"/>
    <w:rsid w:val="007D5BFA"/>
    <w:rsid w:val="007D5C20"/>
    <w:rsid w:val="007D5C3E"/>
    <w:rsid w:val="007D5D42"/>
    <w:rsid w:val="007D5E4C"/>
    <w:rsid w:val="007D643D"/>
    <w:rsid w:val="007D6602"/>
    <w:rsid w:val="007D68FB"/>
    <w:rsid w:val="007D6BBF"/>
    <w:rsid w:val="007D6E9F"/>
    <w:rsid w:val="007D7083"/>
    <w:rsid w:val="007D7281"/>
    <w:rsid w:val="007D73AE"/>
    <w:rsid w:val="007D7B30"/>
    <w:rsid w:val="007D7B88"/>
    <w:rsid w:val="007D7F48"/>
    <w:rsid w:val="007D7FF3"/>
    <w:rsid w:val="007E0320"/>
    <w:rsid w:val="007E062A"/>
    <w:rsid w:val="007E06E5"/>
    <w:rsid w:val="007E087A"/>
    <w:rsid w:val="007E095D"/>
    <w:rsid w:val="007E0D95"/>
    <w:rsid w:val="007E1548"/>
    <w:rsid w:val="007E18CB"/>
    <w:rsid w:val="007E1A1E"/>
    <w:rsid w:val="007E1A89"/>
    <w:rsid w:val="007E1DAC"/>
    <w:rsid w:val="007E2035"/>
    <w:rsid w:val="007E2174"/>
    <w:rsid w:val="007E27B2"/>
    <w:rsid w:val="007E289C"/>
    <w:rsid w:val="007E299A"/>
    <w:rsid w:val="007E29A7"/>
    <w:rsid w:val="007E2C29"/>
    <w:rsid w:val="007E2CD4"/>
    <w:rsid w:val="007E2CD7"/>
    <w:rsid w:val="007E2CF1"/>
    <w:rsid w:val="007E3019"/>
    <w:rsid w:val="007E341A"/>
    <w:rsid w:val="007E355E"/>
    <w:rsid w:val="007E38DA"/>
    <w:rsid w:val="007E3E67"/>
    <w:rsid w:val="007E4087"/>
    <w:rsid w:val="007E40D0"/>
    <w:rsid w:val="007E4522"/>
    <w:rsid w:val="007E45A5"/>
    <w:rsid w:val="007E4836"/>
    <w:rsid w:val="007E4922"/>
    <w:rsid w:val="007E4CD5"/>
    <w:rsid w:val="007E5394"/>
    <w:rsid w:val="007E54C1"/>
    <w:rsid w:val="007E55D6"/>
    <w:rsid w:val="007E5A3A"/>
    <w:rsid w:val="007E5AA5"/>
    <w:rsid w:val="007E5F70"/>
    <w:rsid w:val="007E5FE5"/>
    <w:rsid w:val="007E6005"/>
    <w:rsid w:val="007E605B"/>
    <w:rsid w:val="007E60FC"/>
    <w:rsid w:val="007E615B"/>
    <w:rsid w:val="007E625E"/>
    <w:rsid w:val="007E62F6"/>
    <w:rsid w:val="007E66FE"/>
    <w:rsid w:val="007E6788"/>
    <w:rsid w:val="007E6A2A"/>
    <w:rsid w:val="007E6AC1"/>
    <w:rsid w:val="007E6DA3"/>
    <w:rsid w:val="007E7267"/>
    <w:rsid w:val="007E748B"/>
    <w:rsid w:val="007E74E4"/>
    <w:rsid w:val="007E7651"/>
    <w:rsid w:val="007E7677"/>
    <w:rsid w:val="007E78EC"/>
    <w:rsid w:val="007E7B45"/>
    <w:rsid w:val="007F07B2"/>
    <w:rsid w:val="007F0BD2"/>
    <w:rsid w:val="007F0D10"/>
    <w:rsid w:val="007F1281"/>
    <w:rsid w:val="007F155B"/>
    <w:rsid w:val="007F1600"/>
    <w:rsid w:val="007F1800"/>
    <w:rsid w:val="007F1A59"/>
    <w:rsid w:val="007F1B45"/>
    <w:rsid w:val="007F1BD9"/>
    <w:rsid w:val="007F1D5B"/>
    <w:rsid w:val="007F1E5D"/>
    <w:rsid w:val="007F2204"/>
    <w:rsid w:val="007F234B"/>
    <w:rsid w:val="007F24C6"/>
    <w:rsid w:val="007F25FF"/>
    <w:rsid w:val="007F2945"/>
    <w:rsid w:val="007F2A04"/>
    <w:rsid w:val="007F2AF9"/>
    <w:rsid w:val="007F2CC3"/>
    <w:rsid w:val="007F2D36"/>
    <w:rsid w:val="007F2ECD"/>
    <w:rsid w:val="007F32CA"/>
    <w:rsid w:val="007F32ED"/>
    <w:rsid w:val="007F3419"/>
    <w:rsid w:val="007F345E"/>
    <w:rsid w:val="007F349C"/>
    <w:rsid w:val="007F3575"/>
    <w:rsid w:val="007F3579"/>
    <w:rsid w:val="007F3601"/>
    <w:rsid w:val="007F3901"/>
    <w:rsid w:val="007F3A82"/>
    <w:rsid w:val="007F3E71"/>
    <w:rsid w:val="007F40E4"/>
    <w:rsid w:val="007F4155"/>
    <w:rsid w:val="007F43E0"/>
    <w:rsid w:val="007F4673"/>
    <w:rsid w:val="007F47B4"/>
    <w:rsid w:val="007F4862"/>
    <w:rsid w:val="007F48DE"/>
    <w:rsid w:val="007F4AC8"/>
    <w:rsid w:val="007F4B53"/>
    <w:rsid w:val="007F4BBC"/>
    <w:rsid w:val="007F5112"/>
    <w:rsid w:val="007F54F4"/>
    <w:rsid w:val="007F59FE"/>
    <w:rsid w:val="007F5EFD"/>
    <w:rsid w:val="007F6336"/>
    <w:rsid w:val="007F6422"/>
    <w:rsid w:val="007F653D"/>
    <w:rsid w:val="007F6659"/>
    <w:rsid w:val="007F68AD"/>
    <w:rsid w:val="007F6A1B"/>
    <w:rsid w:val="007F6DB2"/>
    <w:rsid w:val="007F6FF1"/>
    <w:rsid w:val="007F722C"/>
    <w:rsid w:val="007F72E1"/>
    <w:rsid w:val="007F7392"/>
    <w:rsid w:val="007F761C"/>
    <w:rsid w:val="007F78B0"/>
    <w:rsid w:val="007F78DE"/>
    <w:rsid w:val="007F7AC0"/>
    <w:rsid w:val="007F7C8D"/>
    <w:rsid w:val="007F7D76"/>
    <w:rsid w:val="00800004"/>
    <w:rsid w:val="00800061"/>
    <w:rsid w:val="00800169"/>
    <w:rsid w:val="008001A6"/>
    <w:rsid w:val="008002FA"/>
    <w:rsid w:val="00800427"/>
    <w:rsid w:val="0080047B"/>
    <w:rsid w:val="0080094C"/>
    <w:rsid w:val="00800999"/>
    <w:rsid w:val="00800A77"/>
    <w:rsid w:val="00800B7B"/>
    <w:rsid w:val="00800D06"/>
    <w:rsid w:val="00800E39"/>
    <w:rsid w:val="00800E65"/>
    <w:rsid w:val="008010B1"/>
    <w:rsid w:val="008010E1"/>
    <w:rsid w:val="008011B6"/>
    <w:rsid w:val="00801377"/>
    <w:rsid w:val="008016F4"/>
    <w:rsid w:val="00801887"/>
    <w:rsid w:val="008018D1"/>
    <w:rsid w:val="008018D9"/>
    <w:rsid w:val="00801987"/>
    <w:rsid w:val="00801A66"/>
    <w:rsid w:val="00801B15"/>
    <w:rsid w:val="00801BBF"/>
    <w:rsid w:val="00801D39"/>
    <w:rsid w:val="00801E5E"/>
    <w:rsid w:val="00801F33"/>
    <w:rsid w:val="00801F4A"/>
    <w:rsid w:val="00801F76"/>
    <w:rsid w:val="00802074"/>
    <w:rsid w:val="008020AA"/>
    <w:rsid w:val="00802249"/>
    <w:rsid w:val="008026E4"/>
    <w:rsid w:val="0080286B"/>
    <w:rsid w:val="0080303F"/>
    <w:rsid w:val="00803172"/>
    <w:rsid w:val="008033B2"/>
    <w:rsid w:val="00803C10"/>
    <w:rsid w:val="00803D2A"/>
    <w:rsid w:val="00804028"/>
    <w:rsid w:val="00804074"/>
    <w:rsid w:val="00804153"/>
    <w:rsid w:val="00804350"/>
    <w:rsid w:val="00804353"/>
    <w:rsid w:val="00804528"/>
    <w:rsid w:val="00804643"/>
    <w:rsid w:val="008046DB"/>
    <w:rsid w:val="008048D3"/>
    <w:rsid w:val="00804B5B"/>
    <w:rsid w:val="00804BD8"/>
    <w:rsid w:val="00804C95"/>
    <w:rsid w:val="00804EDA"/>
    <w:rsid w:val="00805026"/>
    <w:rsid w:val="00805034"/>
    <w:rsid w:val="00805195"/>
    <w:rsid w:val="00805312"/>
    <w:rsid w:val="008054FD"/>
    <w:rsid w:val="008055C0"/>
    <w:rsid w:val="00805692"/>
    <w:rsid w:val="00805731"/>
    <w:rsid w:val="0080589F"/>
    <w:rsid w:val="008058C5"/>
    <w:rsid w:val="00805964"/>
    <w:rsid w:val="00805D73"/>
    <w:rsid w:val="00805D83"/>
    <w:rsid w:val="00805EDC"/>
    <w:rsid w:val="00805F52"/>
    <w:rsid w:val="00805F68"/>
    <w:rsid w:val="00806072"/>
    <w:rsid w:val="008061CF"/>
    <w:rsid w:val="008061EC"/>
    <w:rsid w:val="008061EE"/>
    <w:rsid w:val="008063C3"/>
    <w:rsid w:val="00806508"/>
    <w:rsid w:val="008065FE"/>
    <w:rsid w:val="0080669B"/>
    <w:rsid w:val="008067C6"/>
    <w:rsid w:val="008068B7"/>
    <w:rsid w:val="00806A02"/>
    <w:rsid w:val="00806C01"/>
    <w:rsid w:val="00806E93"/>
    <w:rsid w:val="00807113"/>
    <w:rsid w:val="0080736F"/>
    <w:rsid w:val="00807469"/>
    <w:rsid w:val="00807B6B"/>
    <w:rsid w:val="00807E2D"/>
    <w:rsid w:val="00807ECD"/>
    <w:rsid w:val="00810030"/>
    <w:rsid w:val="00810155"/>
    <w:rsid w:val="008103E8"/>
    <w:rsid w:val="008104EA"/>
    <w:rsid w:val="00810A3E"/>
    <w:rsid w:val="00810AC0"/>
    <w:rsid w:val="00810D2C"/>
    <w:rsid w:val="00810D5C"/>
    <w:rsid w:val="00810E67"/>
    <w:rsid w:val="00811023"/>
    <w:rsid w:val="0081107F"/>
    <w:rsid w:val="00811313"/>
    <w:rsid w:val="008114E6"/>
    <w:rsid w:val="00811680"/>
    <w:rsid w:val="00811739"/>
    <w:rsid w:val="00811978"/>
    <w:rsid w:val="00811B9C"/>
    <w:rsid w:val="00812019"/>
    <w:rsid w:val="0081214A"/>
    <w:rsid w:val="008121E1"/>
    <w:rsid w:val="00812287"/>
    <w:rsid w:val="0081240F"/>
    <w:rsid w:val="00812495"/>
    <w:rsid w:val="008125A9"/>
    <w:rsid w:val="00812882"/>
    <w:rsid w:val="00812943"/>
    <w:rsid w:val="0081298C"/>
    <w:rsid w:val="008129A9"/>
    <w:rsid w:val="00812CBA"/>
    <w:rsid w:val="00812D5A"/>
    <w:rsid w:val="008131D9"/>
    <w:rsid w:val="00813331"/>
    <w:rsid w:val="00813342"/>
    <w:rsid w:val="00813401"/>
    <w:rsid w:val="00813430"/>
    <w:rsid w:val="0081348F"/>
    <w:rsid w:val="00813779"/>
    <w:rsid w:val="008138CE"/>
    <w:rsid w:val="00813D7C"/>
    <w:rsid w:val="0081400F"/>
    <w:rsid w:val="0081409C"/>
    <w:rsid w:val="00814302"/>
    <w:rsid w:val="00814403"/>
    <w:rsid w:val="008148CC"/>
    <w:rsid w:val="008148FE"/>
    <w:rsid w:val="00814A77"/>
    <w:rsid w:val="00814B1A"/>
    <w:rsid w:val="00814B82"/>
    <w:rsid w:val="00814CC3"/>
    <w:rsid w:val="00814D00"/>
    <w:rsid w:val="00814E5A"/>
    <w:rsid w:val="00814F33"/>
    <w:rsid w:val="00814F48"/>
    <w:rsid w:val="00814F78"/>
    <w:rsid w:val="008153EC"/>
    <w:rsid w:val="008154E9"/>
    <w:rsid w:val="00815620"/>
    <w:rsid w:val="00815A0A"/>
    <w:rsid w:val="00815E82"/>
    <w:rsid w:val="00815EBD"/>
    <w:rsid w:val="00816344"/>
    <w:rsid w:val="00816522"/>
    <w:rsid w:val="008165EC"/>
    <w:rsid w:val="008166F7"/>
    <w:rsid w:val="00816736"/>
    <w:rsid w:val="0081673A"/>
    <w:rsid w:val="0081673F"/>
    <w:rsid w:val="00816897"/>
    <w:rsid w:val="008169E2"/>
    <w:rsid w:val="00816B0B"/>
    <w:rsid w:val="00816B9A"/>
    <w:rsid w:val="00816C55"/>
    <w:rsid w:val="00817189"/>
    <w:rsid w:val="00817442"/>
    <w:rsid w:val="00817565"/>
    <w:rsid w:val="00817773"/>
    <w:rsid w:val="00817996"/>
    <w:rsid w:val="00817B2F"/>
    <w:rsid w:val="00817D0B"/>
    <w:rsid w:val="008200D3"/>
    <w:rsid w:val="00820149"/>
    <w:rsid w:val="008201BE"/>
    <w:rsid w:val="008202DA"/>
    <w:rsid w:val="008206A3"/>
    <w:rsid w:val="008206C5"/>
    <w:rsid w:val="0082078C"/>
    <w:rsid w:val="008207C8"/>
    <w:rsid w:val="0082085D"/>
    <w:rsid w:val="00820BE0"/>
    <w:rsid w:val="00820D1D"/>
    <w:rsid w:val="00820DAB"/>
    <w:rsid w:val="00820F89"/>
    <w:rsid w:val="00820F9B"/>
    <w:rsid w:val="00821041"/>
    <w:rsid w:val="008211A4"/>
    <w:rsid w:val="008211FC"/>
    <w:rsid w:val="00821351"/>
    <w:rsid w:val="0082144B"/>
    <w:rsid w:val="008214C0"/>
    <w:rsid w:val="00821534"/>
    <w:rsid w:val="008217FB"/>
    <w:rsid w:val="00821919"/>
    <w:rsid w:val="0082222B"/>
    <w:rsid w:val="00822296"/>
    <w:rsid w:val="0082235F"/>
    <w:rsid w:val="0082240F"/>
    <w:rsid w:val="008224EE"/>
    <w:rsid w:val="008225F2"/>
    <w:rsid w:val="0082289B"/>
    <w:rsid w:val="00822AB0"/>
    <w:rsid w:val="00822B30"/>
    <w:rsid w:val="00822C58"/>
    <w:rsid w:val="00822CE4"/>
    <w:rsid w:val="00822CED"/>
    <w:rsid w:val="00822DFD"/>
    <w:rsid w:val="00822E56"/>
    <w:rsid w:val="0082321A"/>
    <w:rsid w:val="008233AC"/>
    <w:rsid w:val="00823606"/>
    <w:rsid w:val="008236B5"/>
    <w:rsid w:val="008238F5"/>
    <w:rsid w:val="00823A9A"/>
    <w:rsid w:val="00823F0C"/>
    <w:rsid w:val="0082401A"/>
    <w:rsid w:val="0082434F"/>
    <w:rsid w:val="008244CA"/>
    <w:rsid w:val="0082456D"/>
    <w:rsid w:val="008245E7"/>
    <w:rsid w:val="008249CE"/>
    <w:rsid w:val="00824A4C"/>
    <w:rsid w:val="00824AD9"/>
    <w:rsid w:val="0082521C"/>
    <w:rsid w:val="00825550"/>
    <w:rsid w:val="00825797"/>
    <w:rsid w:val="0082579D"/>
    <w:rsid w:val="00825B57"/>
    <w:rsid w:val="00825D27"/>
    <w:rsid w:val="00825D86"/>
    <w:rsid w:val="0082601E"/>
    <w:rsid w:val="0082623B"/>
    <w:rsid w:val="008262D5"/>
    <w:rsid w:val="00826572"/>
    <w:rsid w:val="00826724"/>
    <w:rsid w:val="00826E4F"/>
    <w:rsid w:val="00826F5D"/>
    <w:rsid w:val="00827069"/>
    <w:rsid w:val="0082716D"/>
    <w:rsid w:val="00827170"/>
    <w:rsid w:val="008272DD"/>
    <w:rsid w:val="00827668"/>
    <w:rsid w:val="00827950"/>
    <w:rsid w:val="008279B7"/>
    <w:rsid w:val="0083008B"/>
    <w:rsid w:val="00830265"/>
    <w:rsid w:val="008305CE"/>
    <w:rsid w:val="00830670"/>
    <w:rsid w:val="00830674"/>
    <w:rsid w:val="008307BC"/>
    <w:rsid w:val="008308C2"/>
    <w:rsid w:val="00830C08"/>
    <w:rsid w:val="00830C6C"/>
    <w:rsid w:val="00830C8C"/>
    <w:rsid w:val="00831005"/>
    <w:rsid w:val="008315E7"/>
    <w:rsid w:val="008316F2"/>
    <w:rsid w:val="008318C1"/>
    <w:rsid w:val="00831AA4"/>
    <w:rsid w:val="00832089"/>
    <w:rsid w:val="00832C93"/>
    <w:rsid w:val="00833135"/>
    <w:rsid w:val="008331C9"/>
    <w:rsid w:val="008331D1"/>
    <w:rsid w:val="008333EC"/>
    <w:rsid w:val="00833487"/>
    <w:rsid w:val="00833556"/>
    <w:rsid w:val="0083398A"/>
    <w:rsid w:val="008339D6"/>
    <w:rsid w:val="00833C0A"/>
    <w:rsid w:val="00833F35"/>
    <w:rsid w:val="00833F56"/>
    <w:rsid w:val="00833FF0"/>
    <w:rsid w:val="0083407D"/>
    <w:rsid w:val="00834166"/>
    <w:rsid w:val="008344A1"/>
    <w:rsid w:val="00834519"/>
    <w:rsid w:val="00834AD2"/>
    <w:rsid w:val="00834DA3"/>
    <w:rsid w:val="00834FD3"/>
    <w:rsid w:val="008350FC"/>
    <w:rsid w:val="008356EC"/>
    <w:rsid w:val="008359E9"/>
    <w:rsid w:val="00835A74"/>
    <w:rsid w:val="00835B25"/>
    <w:rsid w:val="00835B4E"/>
    <w:rsid w:val="00836258"/>
    <w:rsid w:val="0083631F"/>
    <w:rsid w:val="00836528"/>
    <w:rsid w:val="008365BD"/>
    <w:rsid w:val="008365DD"/>
    <w:rsid w:val="00836AA1"/>
    <w:rsid w:val="00836BA5"/>
    <w:rsid w:val="00836C30"/>
    <w:rsid w:val="008374E4"/>
    <w:rsid w:val="00837646"/>
    <w:rsid w:val="008377CF"/>
    <w:rsid w:val="008400CA"/>
    <w:rsid w:val="00840CB3"/>
    <w:rsid w:val="00840E2C"/>
    <w:rsid w:val="00840E34"/>
    <w:rsid w:val="00840EAC"/>
    <w:rsid w:val="00840EE8"/>
    <w:rsid w:val="008410F5"/>
    <w:rsid w:val="0084130F"/>
    <w:rsid w:val="00841562"/>
    <w:rsid w:val="0084166E"/>
    <w:rsid w:val="008416BA"/>
    <w:rsid w:val="008419AA"/>
    <w:rsid w:val="00841A6A"/>
    <w:rsid w:val="008421FF"/>
    <w:rsid w:val="0084229C"/>
    <w:rsid w:val="0084240D"/>
    <w:rsid w:val="00842BF8"/>
    <w:rsid w:val="00842CB1"/>
    <w:rsid w:val="00842CCB"/>
    <w:rsid w:val="00842F6A"/>
    <w:rsid w:val="00843247"/>
    <w:rsid w:val="0084345B"/>
    <w:rsid w:val="00843620"/>
    <w:rsid w:val="00843882"/>
    <w:rsid w:val="008438F7"/>
    <w:rsid w:val="008439F9"/>
    <w:rsid w:val="00843CDF"/>
    <w:rsid w:val="00843CE5"/>
    <w:rsid w:val="00843D19"/>
    <w:rsid w:val="00843D73"/>
    <w:rsid w:val="00843F9B"/>
    <w:rsid w:val="00843FD3"/>
    <w:rsid w:val="00844617"/>
    <w:rsid w:val="00844674"/>
    <w:rsid w:val="008447F4"/>
    <w:rsid w:val="00844BC6"/>
    <w:rsid w:val="00844C6C"/>
    <w:rsid w:val="00844FD0"/>
    <w:rsid w:val="00845035"/>
    <w:rsid w:val="00845045"/>
    <w:rsid w:val="008452FF"/>
    <w:rsid w:val="00845A8C"/>
    <w:rsid w:val="00846269"/>
    <w:rsid w:val="0084632A"/>
    <w:rsid w:val="00846333"/>
    <w:rsid w:val="00846381"/>
    <w:rsid w:val="008464CE"/>
    <w:rsid w:val="008469FB"/>
    <w:rsid w:val="00846B38"/>
    <w:rsid w:val="00846F87"/>
    <w:rsid w:val="0084701F"/>
    <w:rsid w:val="008473B9"/>
    <w:rsid w:val="008473C7"/>
    <w:rsid w:val="008475AF"/>
    <w:rsid w:val="008476A2"/>
    <w:rsid w:val="008477AD"/>
    <w:rsid w:val="0084780F"/>
    <w:rsid w:val="00847BF6"/>
    <w:rsid w:val="00847CFF"/>
    <w:rsid w:val="00847E96"/>
    <w:rsid w:val="00847ECB"/>
    <w:rsid w:val="00847FAB"/>
    <w:rsid w:val="00850017"/>
    <w:rsid w:val="008500AE"/>
    <w:rsid w:val="008500AF"/>
    <w:rsid w:val="00850117"/>
    <w:rsid w:val="00850285"/>
    <w:rsid w:val="0085073F"/>
    <w:rsid w:val="008507E8"/>
    <w:rsid w:val="00850854"/>
    <w:rsid w:val="008508B2"/>
    <w:rsid w:val="0085094C"/>
    <w:rsid w:val="00850C60"/>
    <w:rsid w:val="00850DB4"/>
    <w:rsid w:val="00850DCB"/>
    <w:rsid w:val="00850E7C"/>
    <w:rsid w:val="0085109C"/>
    <w:rsid w:val="008511D3"/>
    <w:rsid w:val="0085122F"/>
    <w:rsid w:val="008512DF"/>
    <w:rsid w:val="00851507"/>
    <w:rsid w:val="008519B6"/>
    <w:rsid w:val="00851E1D"/>
    <w:rsid w:val="00851F3C"/>
    <w:rsid w:val="008521A4"/>
    <w:rsid w:val="00852249"/>
    <w:rsid w:val="008522C3"/>
    <w:rsid w:val="00852372"/>
    <w:rsid w:val="008523DE"/>
    <w:rsid w:val="008523E1"/>
    <w:rsid w:val="00852573"/>
    <w:rsid w:val="00852650"/>
    <w:rsid w:val="008526E6"/>
    <w:rsid w:val="0085274D"/>
    <w:rsid w:val="008528C2"/>
    <w:rsid w:val="00852C53"/>
    <w:rsid w:val="00852C84"/>
    <w:rsid w:val="00852D82"/>
    <w:rsid w:val="00852FF3"/>
    <w:rsid w:val="00853064"/>
    <w:rsid w:val="00853152"/>
    <w:rsid w:val="008531D1"/>
    <w:rsid w:val="00853295"/>
    <w:rsid w:val="008532E4"/>
    <w:rsid w:val="00853348"/>
    <w:rsid w:val="00853415"/>
    <w:rsid w:val="008537A0"/>
    <w:rsid w:val="008539E1"/>
    <w:rsid w:val="00853A8C"/>
    <w:rsid w:val="00853C62"/>
    <w:rsid w:val="00853C93"/>
    <w:rsid w:val="00853D31"/>
    <w:rsid w:val="00853F11"/>
    <w:rsid w:val="00854051"/>
    <w:rsid w:val="00854067"/>
    <w:rsid w:val="0085444F"/>
    <w:rsid w:val="0085471F"/>
    <w:rsid w:val="008548E4"/>
    <w:rsid w:val="008549F5"/>
    <w:rsid w:val="00854A73"/>
    <w:rsid w:val="00854A91"/>
    <w:rsid w:val="00854B11"/>
    <w:rsid w:val="00854C5F"/>
    <w:rsid w:val="00854D36"/>
    <w:rsid w:val="00854EF4"/>
    <w:rsid w:val="00854EFA"/>
    <w:rsid w:val="00855038"/>
    <w:rsid w:val="00855227"/>
    <w:rsid w:val="008552E2"/>
    <w:rsid w:val="00855323"/>
    <w:rsid w:val="00855A5A"/>
    <w:rsid w:val="00855AAB"/>
    <w:rsid w:val="00855BC8"/>
    <w:rsid w:val="00855FC3"/>
    <w:rsid w:val="00856044"/>
    <w:rsid w:val="00856661"/>
    <w:rsid w:val="00856669"/>
    <w:rsid w:val="0085667B"/>
    <w:rsid w:val="00856924"/>
    <w:rsid w:val="00856C2E"/>
    <w:rsid w:val="00856DF7"/>
    <w:rsid w:val="00856F2A"/>
    <w:rsid w:val="00857152"/>
    <w:rsid w:val="008572CA"/>
    <w:rsid w:val="00857600"/>
    <w:rsid w:val="00857787"/>
    <w:rsid w:val="008579BF"/>
    <w:rsid w:val="00857B2A"/>
    <w:rsid w:val="00857B6A"/>
    <w:rsid w:val="00857D1E"/>
    <w:rsid w:val="00857E17"/>
    <w:rsid w:val="00857FC1"/>
    <w:rsid w:val="00860065"/>
    <w:rsid w:val="00860123"/>
    <w:rsid w:val="00860223"/>
    <w:rsid w:val="00860224"/>
    <w:rsid w:val="00860A53"/>
    <w:rsid w:val="00860CE0"/>
    <w:rsid w:val="00860F2C"/>
    <w:rsid w:val="00861524"/>
    <w:rsid w:val="00861665"/>
    <w:rsid w:val="00861B60"/>
    <w:rsid w:val="00861D9E"/>
    <w:rsid w:val="00861FE5"/>
    <w:rsid w:val="008620F1"/>
    <w:rsid w:val="008620F2"/>
    <w:rsid w:val="0086246C"/>
    <w:rsid w:val="00862552"/>
    <w:rsid w:val="008626C6"/>
    <w:rsid w:val="0086279B"/>
    <w:rsid w:val="0086286E"/>
    <w:rsid w:val="00862882"/>
    <w:rsid w:val="00862CCA"/>
    <w:rsid w:val="00862CE4"/>
    <w:rsid w:val="00862F78"/>
    <w:rsid w:val="008630EC"/>
    <w:rsid w:val="0086318C"/>
    <w:rsid w:val="00863305"/>
    <w:rsid w:val="008634AD"/>
    <w:rsid w:val="0086350C"/>
    <w:rsid w:val="008635FE"/>
    <w:rsid w:val="0086379E"/>
    <w:rsid w:val="00863911"/>
    <w:rsid w:val="0086396D"/>
    <w:rsid w:val="00863ADB"/>
    <w:rsid w:val="00863ECB"/>
    <w:rsid w:val="00863F5D"/>
    <w:rsid w:val="00863FC4"/>
    <w:rsid w:val="008640D6"/>
    <w:rsid w:val="0086446D"/>
    <w:rsid w:val="0086450F"/>
    <w:rsid w:val="0086460C"/>
    <w:rsid w:val="00864CFF"/>
    <w:rsid w:val="00864D43"/>
    <w:rsid w:val="008651BF"/>
    <w:rsid w:val="0086541B"/>
    <w:rsid w:val="008656AD"/>
    <w:rsid w:val="0086571B"/>
    <w:rsid w:val="008657D6"/>
    <w:rsid w:val="00865859"/>
    <w:rsid w:val="0086586B"/>
    <w:rsid w:val="00865AB0"/>
    <w:rsid w:val="00865C9B"/>
    <w:rsid w:val="00865F90"/>
    <w:rsid w:val="00865FFE"/>
    <w:rsid w:val="00866058"/>
    <w:rsid w:val="0086619E"/>
    <w:rsid w:val="008661CD"/>
    <w:rsid w:val="00866214"/>
    <w:rsid w:val="008663CD"/>
    <w:rsid w:val="00866407"/>
    <w:rsid w:val="008665CB"/>
    <w:rsid w:val="00866B3F"/>
    <w:rsid w:val="00866B76"/>
    <w:rsid w:val="00866C87"/>
    <w:rsid w:val="00866D4D"/>
    <w:rsid w:val="00866DE8"/>
    <w:rsid w:val="00866ED2"/>
    <w:rsid w:val="0086713E"/>
    <w:rsid w:val="0086772E"/>
    <w:rsid w:val="00867787"/>
    <w:rsid w:val="008679D4"/>
    <w:rsid w:val="00867ACB"/>
    <w:rsid w:val="00867ACC"/>
    <w:rsid w:val="00867BF9"/>
    <w:rsid w:val="00867C4E"/>
    <w:rsid w:val="00867E34"/>
    <w:rsid w:val="00867EE9"/>
    <w:rsid w:val="00867FA7"/>
    <w:rsid w:val="008701CE"/>
    <w:rsid w:val="00870377"/>
    <w:rsid w:val="00870499"/>
    <w:rsid w:val="008705AE"/>
    <w:rsid w:val="00870703"/>
    <w:rsid w:val="0087081A"/>
    <w:rsid w:val="00870929"/>
    <w:rsid w:val="00870AEA"/>
    <w:rsid w:val="00870CDA"/>
    <w:rsid w:val="00870CF6"/>
    <w:rsid w:val="00870D2D"/>
    <w:rsid w:val="00870F89"/>
    <w:rsid w:val="00871380"/>
    <w:rsid w:val="008718B3"/>
    <w:rsid w:val="00871AD4"/>
    <w:rsid w:val="008720E6"/>
    <w:rsid w:val="008728B4"/>
    <w:rsid w:val="008729FC"/>
    <w:rsid w:val="00872F32"/>
    <w:rsid w:val="00873150"/>
    <w:rsid w:val="008731B6"/>
    <w:rsid w:val="0087325A"/>
    <w:rsid w:val="0087356B"/>
    <w:rsid w:val="008736F6"/>
    <w:rsid w:val="0087388B"/>
    <w:rsid w:val="00873960"/>
    <w:rsid w:val="00873A2A"/>
    <w:rsid w:val="00873E26"/>
    <w:rsid w:val="008740DB"/>
    <w:rsid w:val="0087437D"/>
    <w:rsid w:val="00874884"/>
    <w:rsid w:val="00874ADC"/>
    <w:rsid w:val="00874D02"/>
    <w:rsid w:val="00874D10"/>
    <w:rsid w:val="00874FBA"/>
    <w:rsid w:val="008750D9"/>
    <w:rsid w:val="008756B2"/>
    <w:rsid w:val="008756F3"/>
    <w:rsid w:val="0087574B"/>
    <w:rsid w:val="008757E6"/>
    <w:rsid w:val="00875C85"/>
    <w:rsid w:val="008760B6"/>
    <w:rsid w:val="0087611B"/>
    <w:rsid w:val="00876442"/>
    <w:rsid w:val="00876448"/>
    <w:rsid w:val="00876465"/>
    <w:rsid w:val="00876546"/>
    <w:rsid w:val="0087657D"/>
    <w:rsid w:val="00876826"/>
    <w:rsid w:val="0087696D"/>
    <w:rsid w:val="00876A5D"/>
    <w:rsid w:val="00876B95"/>
    <w:rsid w:val="008770D0"/>
    <w:rsid w:val="008771CF"/>
    <w:rsid w:val="00877581"/>
    <w:rsid w:val="00877742"/>
    <w:rsid w:val="0087786A"/>
    <w:rsid w:val="00877C04"/>
    <w:rsid w:val="00877C51"/>
    <w:rsid w:val="00877C82"/>
    <w:rsid w:val="00877F01"/>
    <w:rsid w:val="00880095"/>
    <w:rsid w:val="008801F8"/>
    <w:rsid w:val="008803D5"/>
    <w:rsid w:val="008803E4"/>
    <w:rsid w:val="008803EF"/>
    <w:rsid w:val="00880496"/>
    <w:rsid w:val="008807D5"/>
    <w:rsid w:val="00880832"/>
    <w:rsid w:val="008808DC"/>
    <w:rsid w:val="00880BA6"/>
    <w:rsid w:val="00880FE0"/>
    <w:rsid w:val="0088110A"/>
    <w:rsid w:val="0088162C"/>
    <w:rsid w:val="00881660"/>
    <w:rsid w:val="008817CA"/>
    <w:rsid w:val="00881FC7"/>
    <w:rsid w:val="00882092"/>
    <w:rsid w:val="00882165"/>
    <w:rsid w:val="008821B1"/>
    <w:rsid w:val="00882380"/>
    <w:rsid w:val="0088242D"/>
    <w:rsid w:val="008825C8"/>
    <w:rsid w:val="008827E2"/>
    <w:rsid w:val="00882CF5"/>
    <w:rsid w:val="00883077"/>
    <w:rsid w:val="008837B6"/>
    <w:rsid w:val="0088392A"/>
    <w:rsid w:val="00883B2D"/>
    <w:rsid w:val="008842C1"/>
    <w:rsid w:val="00884432"/>
    <w:rsid w:val="008844BF"/>
    <w:rsid w:val="00884881"/>
    <w:rsid w:val="00884950"/>
    <w:rsid w:val="00884994"/>
    <w:rsid w:val="00884B20"/>
    <w:rsid w:val="00884D14"/>
    <w:rsid w:val="00884DFD"/>
    <w:rsid w:val="00884F1C"/>
    <w:rsid w:val="00885436"/>
    <w:rsid w:val="00885603"/>
    <w:rsid w:val="00885757"/>
    <w:rsid w:val="00885847"/>
    <w:rsid w:val="008858B2"/>
    <w:rsid w:val="00885AC7"/>
    <w:rsid w:val="00885B6D"/>
    <w:rsid w:val="00885DCC"/>
    <w:rsid w:val="00886000"/>
    <w:rsid w:val="0088649B"/>
    <w:rsid w:val="008865F5"/>
    <w:rsid w:val="00886717"/>
    <w:rsid w:val="00886886"/>
    <w:rsid w:val="0088692C"/>
    <w:rsid w:val="0088698C"/>
    <w:rsid w:val="00886C18"/>
    <w:rsid w:val="00886DBD"/>
    <w:rsid w:val="00886EE1"/>
    <w:rsid w:val="00887012"/>
    <w:rsid w:val="0088727D"/>
    <w:rsid w:val="008874FE"/>
    <w:rsid w:val="008878E1"/>
    <w:rsid w:val="00887A23"/>
    <w:rsid w:val="00887B5E"/>
    <w:rsid w:val="00887BFF"/>
    <w:rsid w:val="00887C79"/>
    <w:rsid w:val="00887E07"/>
    <w:rsid w:val="00887FAB"/>
    <w:rsid w:val="008900CB"/>
    <w:rsid w:val="00890322"/>
    <w:rsid w:val="00890941"/>
    <w:rsid w:val="00890AE0"/>
    <w:rsid w:val="00890AE8"/>
    <w:rsid w:val="00890D0C"/>
    <w:rsid w:val="008911F7"/>
    <w:rsid w:val="0089137F"/>
    <w:rsid w:val="00891512"/>
    <w:rsid w:val="0089163D"/>
    <w:rsid w:val="0089172B"/>
    <w:rsid w:val="00891772"/>
    <w:rsid w:val="00891A35"/>
    <w:rsid w:val="00891CC9"/>
    <w:rsid w:val="008921F7"/>
    <w:rsid w:val="00892214"/>
    <w:rsid w:val="0089245A"/>
    <w:rsid w:val="00892640"/>
    <w:rsid w:val="00892679"/>
    <w:rsid w:val="00892A8E"/>
    <w:rsid w:val="00892B6F"/>
    <w:rsid w:val="00892CA5"/>
    <w:rsid w:val="00892CF7"/>
    <w:rsid w:val="00892EAE"/>
    <w:rsid w:val="00892EE6"/>
    <w:rsid w:val="00892EFB"/>
    <w:rsid w:val="008931D4"/>
    <w:rsid w:val="008931F5"/>
    <w:rsid w:val="00893289"/>
    <w:rsid w:val="008933DC"/>
    <w:rsid w:val="00893523"/>
    <w:rsid w:val="00893525"/>
    <w:rsid w:val="008937A3"/>
    <w:rsid w:val="00893EEC"/>
    <w:rsid w:val="00893FC4"/>
    <w:rsid w:val="00894003"/>
    <w:rsid w:val="00894009"/>
    <w:rsid w:val="00894119"/>
    <w:rsid w:val="008943F4"/>
    <w:rsid w:val="00894459"/>
    <w:rsid w:val="00894520"/>
    <w:rsid w:val="00894689"/>
    <w:rsid w:val="00894974"/>
    <w:rsid w:val="00894B0B"/>
    <w:rsid w:val="00895303"/>
    <w:rsid w:val="008953D9"/>
    <w:rsid w:val="00895430"/>
    <w:rsid w:val="008957E5"/>
    <w:rsid w:val="00895807"/>
    <w:rsid w:val="0089584E"/>
    <w:rsid w:val="008959CD"/>
    <w:rsid w:val="00895C96"/>
    <w:rsid w:val="00895E79"/>
    <w:rsid w:val="00896316"/>
    <w:rsid w:val="008963CE"/>
    <w:rsid w:val="0089666B"/>
    <w:rsid w:val="0089676F"/>
    <w:rsid w:val="0089697C"/>
    <w:rsid w:val="00896DAF"/>
    <w:rsid w:val="00896DEF"/>
    <w:rsid w:val="0089707C"/>
    <w:rsid w:val="008973D0"/>
    <w:rsid w:val="00897C41"/>
    <w:rsid w:val="00897C75"/>
    <w:rsid w:val="00897E3E"/>
    <w:rsid w:val="00897E5E"/>
    <w:rsid w:val="008A0010"/>
    <w:rsid w:val="008A0195"/>
    <w:rsid w:val="008A02D2"/>
    <w:rsid w:val="008A03E8"/>
    <w:rsid w:val="008A052C"/>
    <w:rsid w:val="008A06C1"/>
    <w:rsid w:val="008A07DC"/>
    <w:rsid w:val="008A0C2F"/>
    <w:rsid w:val="008A1235"/>
    <w:rsid w:val="008A179E"/>
    <w:rsid w:val="008A18CC"/>
    <w:rsid w:val="008A1C58"/>
    <w:rsid w:val="008A1C75"/>
    <w:rsid w:val="008A1DC1"/>
    <w:rsid w:val="008A2229"/>
    <w:rsid w:val="008A23AE"/>
    <w:rsid w:val="008A23F4"/>
    <w:rsid w:val="008A2426"/>
    <w:rsid w:val="008A246A"/>
    <w:rsid w:val="008A2511"/>
    <w:rsid w:val="008A2682"/>
    <w:rsid w:val="008A277E"/>
    <w:rsid w:val="008A2849"/>
    <w:rsid w:val="008A292E"/>
    <w:rsid w:val="008A2978"/>
    <w:rsid w:val="008A2C30"/>
    <w:rsid w:val="008A2C49"/>
    <w:rsid w:val="008A2F18"/>
    <w:rsid w:val="008A306E"/>
    <w:rsid w:val="008A3229"/>
    <w:rsid w:val="008A34FA"/>
    <w:rsid w:val="008A3691"/>
    <w:rsid w:val="008A3AC8"/>
    <w:rsid w:val="008A3CF8"/>
    <w:rsid w:val="008A3D74"/>
    <w:rsid w:val="008A3E1C"/>
    <w:rsid w:val="008A3FAC"/>
    <w:rsid w:val="008A4405"/>
    <w:rsid w:val="008A443E"/>
    <w:rsid w:val="008A45A1"/>
    <w:rsid w:val="008A465E"/>
    <w:rsid w:val="008A4925"/>
    <w:rsid w:val="008A4955"/>
    <w:rsid w:val="008A4A87"/>
    <w:rsid w:val="008A4B2C"/>
    <w:rsid w:val="008A4E84"/>
    <w:rsid w:val="008A50A0"/>
    <w:rsid w:val="008A50BA"/>
    <w:rsid w:val="008A516C"/>
    <w:rsid w:val="008A5175"/>
    <w:rsid w:val="008A53CC"/>
    <w:rsid w:val="008A555A"/>
    <w:rsid w:val="008A55A6"/>
    <w:rsid w:val="008A55DA"/>
    <w:rsid w:val="008A5674"/>
    <w:rsid w:val="008A56FD"/>
    <w:rsid w:val="008A5AC7"/>
    <w:rsid w:val="008A5B1A"/>
    <w:rsid w:val="008A603A"/>
    <w:rsid w:val="008A60C6"/>
    <w:rsid w:val="008A6175"/>
    <w:rsid w:val="008A61A7"/>
    <w:rsid w:val="008A67D5"/>
    <w:rsid w:val="008A68C7"/>
    <w:rsid w:val="008A6930"/>
    <w:rsid w:val="008A71BF"/>
    <w:rsid w:val="008A72CE"/>
    <w:rsid w:val="008A72FF"/>
    <w:rsid w:val="008A7847"/>
    <w:rsid w:val="008A7899"/>
    <w:rsid w:val="008B0076"/>
    <w:rsid w:val="008B00E4"/>
    <w:rsid w:val="008B016B"/>
    <w:rsid w:val="008B01DA"/>
    <w:rsid w:val="008B088A"/>
    <w:rsid w:val="008B0B32"/>
    <w:rsid w:val="008B0D33"/>
    <w:rsid w:val="008B1005"/>
    <w:rsid w:val="008B1228"/>
    <w:rsid w:val="008B1630"/>
    <w:rsid w:val="008B1769"/>
    <w:rsid w:val="008B17E5"/>
    <w:rsid w:val="008B19DE"/>
    <w:rsid w:val="008B1F40"/>
    <w:rsid w:val="008B1F49"/>
    <w:rsid w:val="008B1FDC"/>
    <w:rsid w:val="008B239C"/>
    <w:rsid w:val="008B2735"/>
    <w:rsid w:val="008B27B0"/>
    <w:rsid w:val="008B2C24"/>
    <w:rsid w:val="008B2CF8"/>
    <w:rsid w:val="008B2D9A"/>
    <w:rsid w:val="008B2E45"/>
    <w:rsid w:val="008B2F4B"/>
    <w:rsid w:val="008B31AD"/>
    <w:rsid w:val="008B33ED"/>
    <w:rsid w:val="008B368D"/>
    <w:rsid w:val="008B380F"/>
    <w:rsid w:val="008B3DBF"/>
    <w:rsid w:val="008B3EAA"/>
    <w:rsid w:val="008B3EF5"/>
    <w:rsid w:val="008B46A1"/>
    <w:rsid w:val="008B4736"/>
    <w:rsid w:val="008B48AD"/>
    <w:rsid w:val="008B4B84"/>
    <w:rsid w:val="008B4BBE"/>
    <w:rsid w:val="008B4C27"/>
    <w:rsid w:val="008B4D73"/>
    <w:rsid w:val="008B4E51"/>
    <w:rsid w:val="008B50BC"/>
    <w:rsid w:val="008B51EF"/>
    <w:rsid w:val="008B53CB"/>
    <w:rsid w:val="008B53EC"/>
    <w:rsid w:val="008B5488"/>
    <w:rsid w:val="008B57FF"/>
    <w:rsid w:val="008B595D"/>
    <w:rsid w:val="008B596A"/>
    <w:rsid w:val="008B5B8F"/>
    <w:rsid w:val="008B5E3A"/>
    <w:rsid w:val="008B5FE8"/>
    <w:rsid w:val="008B60DE"/>
    <w:rsid w:val="008B6229"/>
    <w:rsid w:val="008B62FC"/>
    <w:rsid w:val="008B67CF"/>
    <w:rsid w:val="008B6901"/>
    <w:rsid w:val="008B696D"/>
    <w:rsid w:val="008B6B28"/>
    <w:rsid w:val="008B6C0C"/>
    <w:rsid w:val="008B72B2"/>
    <w:rsid w:val="008B74F0"/>
    <w:rsid w:val="008B77A1"/>
    <w:rsid w:val="008B77C9"/>
    <w:rsid w:val="008B79F3"/>
    <w:rsid w:val="008B7B82"/>
    <w:rsid w:val="008B7C1C"/>
    <w:rsid w:val="008B7D82"/>
    <w:rsid w:val="008B7DC5"/>
    <w:rsid w:val="008C0056"/>
    <w:rsid w:val="008C01C7"/>
    <w:rsid w:val="008C03AD"/>
    <w:rsid w:val="008C0414"/>
    <w:rsid w:val="008C062F"/>
    <w:rsid w:val="008C06FA"/>
    <w:rsid w:val="008C0897"/>
    <w:rsid w:val="008C0BA3"/>
    <w:rsid w:val="008C0C02"/>
    <w:rsid w:val="008C0ED9"/>
    <w:rsid w:val="008C104F"/>
    <w:rsid w:val="008C1130"/>
    <w:rsid w:val="008C1187"/>
    <w:rsid w:val="008C118D"/>
    <w:rsid w:val="008C1464"/>
    <w:rsid w:val="008C1684"/>
    <w:rsid w:val="008C1B83"/>
    <w:rsid w:val="008C1C4C"/>
    <w:rsid w:val="008C1F73"/>
    <w:rsid w:val="008C2019"/>
    <w:rsid w:val="008C2097"/>
    <w:rsid w:val="008C218A"/>
    <w:rsid w:val="008C2399"/>
    <w:rsid w:val="008C258C"/>
    <w:rsid w:val="008C266C"/>
    <w:rsid w:val="008C2749"/>
    <w:rsid w:val="008C2763"/>
    <w:rsid w:val="008C2869"/>
    <w:rsid w:val="008C2926"/>
    <w:rsid w:val="008C2A59"/>
    <w:rsid w:val="008C2AD1"/>
    <w:rsid w:val="008C2DF0"/>
    <w:rsid w:val="008C2DFC"/>
    <w:rsid w:val="008C2EF5"/>
    <w:rsid w:val="008C2F19"/>
    <w:rsid w:val="008C2F90"/>
    <w:rsid w:val="008C3286"/>
    <w:rsid w:val="008C343C"/>
    <w:rsid w:val="008C386A"/>
    <w:rsid w:val="008C3AC8"/>
    <w:rsid w:val="008C3AE7"/>
    <w:rsid w:val="008C3D88"/>
    <w:rsid w:val="008C42CA"/>
    <w:rsid w:val="008C449F"/>
    <w:rsid w:val="008C4AD2"/>
    <w:rsid w:val="008C4B31"/>
    <w:rsid w:val="008C4B9F"/>
    <w:rsid w:val="008C4BAA"/>
    <w:rsid w:val="008C4E37"/>
    <w:rsid w:val="008C4FD2"/>
    <w:rsid w:val="008C5249"/>
    <w:rsid w:val="008C52D7"/>
    <w:rsid w:val="008C5607"/>
    <w:rsid w:val="008C593C"/>
    <w:rsid w:val="008C5968"/>
    <w:rsid w:val="008C5DA4"/>
    <w:rsid w:val="008C5F48"/>
    <w:rsid w:val="008C60A9"/>
    <w:rsid w:val="008C614D"/>
    <w:rsid w:val="008C683F"/>
    <w:rsid w:val="008C6A19"/>
    <w:rsid w:val="008C6BCE"/>
    <w:rsid w:val="008C701D"/>
    <w:rsid w:val="008C70E6"/>
    <w:rsid w:val="008C723E"/>
    <w:rsid w:val="008C72EE"/>
    <w:rsid w:val="008C75DF"/>
    <w:rsid w:val="008C767C"/>
    <w:rsid w:val="008C7790"/>
    <w:rsid w:val="008C77E1"/>
    <w:rsid w:val="008C7944"/>
    <w:rsid w:val="008C79AC"/>
    <w:rsid w:val="008C7BE3"/>
    <w:rsid w:val="008C7D68"/>
    <w:rsid w:val="008D039E"/>
    <w:rsid w:val="008D06E2"/>
    <w:rsid w:val="008D06F7"/>
    <w:rsid w:val="008D0818"/>
    <w:rsid w:val="008D087D"/>
    <w:rsid w:val="008D09E0"/>
    <w:rsid w:val="008D0D07"/>
    <w:rsid w:val="008D0E50"/>
    <w:rsid w:val="008D119D"/>
    <w:rsid w:val="008D14C3"/>
    <w:rsid w:val="008D15C9"/>
    <w:rsid w:val="008D17F6"/>
    <w:rsid w:val="008D18E6"/>
    <w:rsid w:val="008D1C58"/>
    <w:rsid w:val="008D1F89"/>
    <w:rsid w:val="008D1FA2"/>
    <w:rsid w:val="008D2007"/>
    <w:rsid w:val="008D274F"/>
    <w:rsid w:val="008D28A2"/>
    <w:rsid w:val="008D2BBA"/>
    <w:rsid w:val="008D2E82"/>
    <w:rsid w:val="008D2F9E"/>
    <w:rsid w:val="008D31C2"/>
    <w:rsid w:val="008D33DF"/>
    <w:rsid w:val="008D3642"/>
    <w:rsid w:val="008D3838"/>
    <w:rsid w:val="008D3875"/>
    <w:rsid w:val="008D3A05"/>
    <w:rsid w:val="008D3E77"/>
    <w:rsid w:val="008D3E7B"/>
    <w:rsid w:val="008D3F4C"/>
    <w:rsid w:val="008D4131"/>
    <w:rsid w:val="008D4179"/>
    <w:rsid w:val="008D42AA"/>
    <w:rsid w:val="008D431A"/>
    <w:rsid w:val="008D44BC"/>
    <w:rsid w:val="008D4557"/>
    <w:rsid w:val="008D488E"/>
    <w:rsid w:val="008D4C38"/>
    <w:rsid w:val="008D4C8F"/>
    <w:rsid w:val="008D4D97"/>
    <w:rsid w:val="008D4DE3"/>
    <w:rsid w:val="008D4E51"/>
    <w:rsid w:val="008D531B"/>
    <w:rsid w:val="008D54EB"/>
    <w:rsid w:val="008D5537"/>
    <w:rsid w:val="008D5727"/>
    <w:rsid w:val="008D57C6"/>
    <w:rsid w:val="008D5955"/>
    <w:rsid w:val="008D5AAC"/>
    <w:rsid w:val="008D5DA3"/>
    <w:rsid w:val="008D6164"/>
    <w:rsid w:val="008D619C"/>
    <w:rsid w:val="008D62B7"/>
    <w:rsid w:val="008D62F9"/>
    <w:rsid w:val="008D63E9"/>
    <w:rsid w:val="008D643E"/>
    <w:rsid w:val="008D6470"/>
    <w:rsid w:val="008D6596"/>
    <w:rsid w:val="008D673A"/>
    <w:rsid w:val="008D691B"/>
    <w:rsid w:val="008D7267"/>
    <w:rsid w:val="008D7416"/>
    <w:rsid w:val="008D76A2"/>
    <w:rsid w:val="008D782B"/>
    <w:rsid w:val="008D7A9B"/>
    <w:rsid w:val="008D7BF6"/>
    <w:rsid w:val="008D7C67"/>
    <w:rsid w:val="008D7C9A"/>
    <w:rsid w:val="008D7D4E"/>
    <w:rsid w:val="008D7E10"/>
    <w:rsid w:val="008D7E4D"/>
    <w:rsid w:val="008D7F49"/>
    <w:rsid w:val="008E03FD"/>
    <w:rsid w:val="008E0419"/>
    <w:rsid w:val="008E060A"/>
    <w:rsid w:val="008E0652"/>
    <w:rsid w:val="008E06C8"/>
    <w:rsid w:val="008E0710"/>
    <w:rsid w:val="008E0744"/>
    <w:rsid w:val="008E0998"/>
    <w:rsid w:val="008E0B0E"/>
    <w:rsid w:val="008E0C4E"/>
    <w:rsid w:val="008E11A7"/>
    <w:rsid w:val="008E14FF"/>
    <w:rsid w:val="008E1777"/>
    <w:rsid w:val="008E1D1E"/>
    <w:rsid w:val="008E1D3D"/>
    <w:rsid w:val="008E20AB"/>
    <w:rsid w:val="008E21CD"/>
    <w:rsid w:val="008E248A"/>
    <w:rsid w:val="008E24EE"/>
    <w:rsid w:val="008E27CC"/>
    <w:rsid w:val="008E310D"/>
    <w:rsid w:val="008E3537"/>
    <w:rsid w:val="008E38AF"/>
    <w:rsid w:val="008E3B4E"/>
    <w:rsid w:val="008E3DC7"/>
    <w:rsid w:val="008E3E65"/>
    <w:rsid w:val="008E3F16"/>
    <w:rsid w:val="008E3F68"/>
    <w:rsid w:val="008E3FBA"/>
    <w:rsid w:val="008E4027"/>
    <w:rsid w:val="008E4037"/>
    <w:rsid w:val="008E40B1"/>
    <w:rsid w:val="008E4219"/>
    <w:rsid w:val="008E450E"/>
    <w:rsid w:val="008E482A"/>
    <w:rsid w:val="008E4859"/>
    <w:rsid w:val="008E4A97"/>
    <w:rsid w:val="008E4B46"/>
    <w:rsid w:val="008E4B81"/>
    <w:rsid w:val="008E4C4D"/>
    <w:rsid w:val="008E4CB9"/>
    <w:rsid w:val="008E4CEA"/>
    <w:rsid w:val="008E4D1A"/>
    <w:rsid w:val="008E4E15"/>
    <w:rsid w:val="008E4F7B"/>
    <w:rsid w:val="008E54EE"/>
    <w:rsid w:val="008E555C"/>
    <w:rsid w:val="008E556E"/>
    <w:rsid w:val="008E5A96"/>
    <w:rsid w:val="008E5B06"/>
    <w:rsid w:val="008E5B50"/>
    <w:rsid w:val="008E5D98"/>
    <w:rsid w:val="008E5E03"/>
    <w:rsid w:val="008E6185"/>
    <w:rsid w:val="008E64B8"/>
    <w:rsid w:val="008E64DC"/>
    <w:rsid w:val="008E65FD"/>
    <w:rsid w:val="008E6A09"/>
    <w:rsid w:val="008E6E61"/>
    <w:rsid w:val="008E6E73"/>
    <w:rsid w:val="008E7093"/>
    <w:rsid w:val="008E75E9"/>
    <w:rsid w:val="008E760B"/>
    <w:rsid w:val="008E763F"/>
    <w:rsid w:val="008E76AC"/>
    <w:rsid w:val="008E780D"/>
    <w:rsid w:val="008E790B"/>
    <w:rsid w:val="008E7AAD"/>
    <w:rsid w:val="008E7CD0"/>
    <w:rsid w:val="008E7F7F"/>
    <w:rsid w:val="008F0017"/>
    <w:rsid w:val="008F0039"/>
    <w:rsid w:val="008F0060"/>
    <w:rsid w:val="008F00A7"/>
    <w:rsid w:val="008F04E7"/>
    <w:rsid w:val="008F0520"/>
    <w:rsid w:val="008F075F"/>
    <w:rsid w:val="008F0C81"/>
    <w:rsid w:val="008F0E7F"/>
    <w:rsid w:val="008F0E90"/>
    <w:rsid w:val="008F10FE"/>
    <w:rsid w:val="008F1495"/>
    <w:rsid w:val="008F15DB"/>
    <w:rsid w:val="008F1704"/>
    <w:rsid w:val="008F1795"/>
    <w:rsid w:val="008F17F7"/>
    <w:rsid w:val="008F18B3"/>
    <w:rsid w:val="008F1C01"/>
    <w:rsid w:val="008F1D1C"/>
    <w:rsid w:val="008F1DC8"/>
    <w:rsid w:val="008F1E89"/>
    <w:rsid w:val="008F202B"/>
    <w:rsid w:val="008F215A"/>
    <w:rsid w:val="008F21F6"/>
    <w:rsid w:val="008F2483"/>
    <w:rsid w:val="008F2745"/>
    <w:rsid w:val="008F2797"/>
    <w:rsid w:val="008F27E5"/>
    <w:rsid w:val="008F2921"/>
    <w:rsid w:val="008F2B1F"/>
    <w:rsid w:val="008F2B6E"/>
    <w:rsid w:val="008F3010"/>
    <w:rsid w:val="008F30B7"/>
    <w:rsid w:val="008F3237"/>
    <w:rsid w:val="008F3514"/>
    <w:rsid w:val="008F36FA"/>
    <w:rsid w:val="008F3725"/>
    <w:rsid w:val="008F3774"/>
    <w:rsid w:val="008F3C06"/>
    <w:rsid w:val="008F3E09"/>
    <w:rsid w:val="008F3E5D"/>
    <w:rsid w:val="008F3EBE"/>
    <w:rsid w:val="008F41D7"/>
    <w:rsid w:val="008F4326"/>
    <w:rsid w:val="008F4396"/>
    <w:rsid w:val="008F448F"/>
    <w:rsid w:val="008F4588"/>
    <w:rsid w:val="008F459D"/>
    <w:rsid w:val="008F476E"/>
    <w:rsid w:val="008F49D8"/>
    <w:rsid w:val="008F4A61"/>
    <w:rsid w:val="008F4DBD"/>
    <w:rsid w:val="008F4F63"/>
    <w:rsid w:val="008F4FC1"/>
    <w:rsid w:val="008F504A"/>
    <w:rsid w:val="008F5055"/>
    <w:rsid w:val="008F5098"/>
    <w:rsid w:val="008F50D7"/>
    <w:rsid w:val="008F50EC"/>
    <w:rsid w:val="008F5118"/>
    <w:rsid w:val="008F511E"/>
    <w:rsid w:val="008F5206"/>
    <w:rsid w:val="008F5362"/>
    <w:rsid w:val="008F5450"/>
    <w:rsid w:val="008F56F7"/>
    <w:rsid w:val="008F5768"/>
    <w:rsid w:val="008F58D7"/>
    <w:rsid w:val="008F5BDF"/>
    <w:rsid w:val="008F5CE3"/>
    <w:rsid w:val="008F5D76"/>
    <w:rsid w:val="008F5E27"/>
    <w:rsid w:val="008F5E4B"/>
    <w:rsid w:val="008F5E58"/>
    <w:rsid w:val="008F6252"/>
    <w:rsid w:val="008F63DE"/>
    <w:rsid w:val="008F643B"/>
    <w:rsid w:val="008F64AE"/>
    <w:rsid w:val="008F66CC"/>
    <w:rsid w:val="008F67FF"/>
    <w:rsid w:val="008F69C1"/>
    <w:rsid w:val="008F6A14"/>
    <w:rsid w:val="008F6B8F"/>
    <w:rsid w:val="008F6BE9"/>
    <w:rsid w:val="008F6F56"/>
    <w:rsid w:val="008F705A"/>
    <w:rsid w:val="008F70E4"/>
    <w:rsid w:val="008F728A"/>
    <w:rsid w:val="008F790F"/>
    <w:rsid w:val="008F7B03"/>
    <w:rsid w:val="008F7B57"/>
    <w:rsid w:val="008F7C41"/>
    <w:rsid w:val="008F7C80"/>
    <w:rsid w:val="008F7D8E"/>
    <w:rsid w:val="0090025B"/>
    <w:rsid w:val="0090090C"/>
    <w:rsid w:val="00900A04"/>
    <w:rsid w:val="00900AFE"/>
    <w:rsid w:val="00900C3A"/>
    <w:rsid w:val="00901076"/>
    <w:rsid w:val="00901121"/>
    <w:rsid w:val="0090152E"/>
    <w:rsid w:val="0090157D"/>
    <w:rsid w:val="00901872"/>
    <w:rsid w:val="00901990"/>
    <w:rsid w:val="00901C0D"/>
    <w:rsid w:val="00901D61"/>
    <w:rsid w:val="00901DB8"/>
    <w:rsid w:val="0090204D"/>
    <w:rsid w:val="00902271"/>
    <w:rsid w:val="009024AD"/>
    <w:rsid w:val="00902865"/>
    <w:rsid w:val="00903370"/>
    <w:rsid w:val="0090352B"/>
    <w:rsid w:val="009038EA"/>
    <w:rsid w:val="00903CF3"/>
    <w:rsid w:val="00904036"/>
    <w:rsid w:val="00904042"/>
    <w:rsid w:val="00904195"/>
    <w:rsid w:val="0090474C"/>
    <w:rsid w:val="00904826"/>
    <w:rsid w:val="00904953"/>
    <w:rsid w:val="00904EC3"/>
    <w:rsid w:val="009051A1"/>
    <w:rsid w:val="009052FD"/>
    <w:rsid w:val="00905C17"/>
    <w:rsid w:val="00905C92"/>
    <w:rsid w:val="00905DA4"/>
    <w:rsid w:val="0090600C"/>
    <w:rsid w:val="0090611B"/>
    <w:rsid w:val="0090679D"/>
    <w:rsid w:val="009068EB"/>
    <w:rsid w:val="00906910"/>
    <w:rsid w:val="009069F7"/>
    <w:rsid w:val="00906A79"/>
    <w:rsid w:val="00906AA6"/>
    <w:rsid w:val="00906B59"/>
    <w:rsid w:val="00906BB4"/>
    <w:rsid w:val="00906DA3"/>
    <w:rsid w:val="00906E76"/>
    <w:rsid w:val="00907135"/>
    <w:rsid w:val="009072EA"/>
    <w:rsid w:val="009073ED"/>
    <w:rsid w:val="009075EB"/>
    <w:rsid w:val="0090769D"/>
    <w:rsid w:val="00907BDB"/>
    <w:rsid w:val="00907C5C"/>
    <w:rsid w:val="00907C6A"/>
    <w:rsid w:val="00907CDF"/>
    <w:rsid w:val="0091032B"/>
    <w:rsid w:val="00910348"/>
    <w:rsid w:val="009103B1"/>
    <w:rsid w:val="009105D3"/>
    <w:rsid w:val="009105EB"/>
    <w:rsid w:val="00910639"/>
    <w:rsid w:val="00910684"/>
    <w:rsid w:val="009109AD"/>
    <w:rsid w:val="0091108C"/>
    <w:rsid w:val="00911156"/>
    <w:rsid w:val="00911415"/>
    <w:rsid w:val="00911695"/>
    <w:rsid w:val="00911760"/>
    <w:rsid w:val="0091179F"/>
    <w:rsid w:val="00911A52"/>
    <w:rsid w:val="00911F53"/>
    <w:rsid w:val="00911FDC"/>
    <w:rsid w:val="009122DE"/>
    <w:rsid w:val="009123ED"/>
    <w:rsid w:val="00912C61"/>
    <w:rsid w:val="009130C4"/>
    <w:rsid w:val="009134B5"/>
    <w:rsid w:val="00913559"/>
    <w:rsid w:val="0091363B"/>
    <w:rsid w:val="009138D3"/>
    <w:rsid w:val="00913B4F"/>
    <w:rsid w:val="00913FD6"/>
    <w:rsid w:val="0091400B"/>
    <w:rsid w:val="00914048"/>
    <w:rsid w:val="009142F1"/>
    <w:rsid w:val="0091450F"/>
    <w:rsid w:val="009145CE"/>
    <w:rsid w:val="009147D9"/>
    <w:rsid w:val="00914880"/>
    <w:rsid w:val="00914C90"/>
    <w:rsid w:val="00914DAD"/>
    <w:rsid w:val="00914FF6"/>
    <w:rsid w:val="009150AA"/>
    <w:rsid w:val="00915115"/>
    <w:rsid w:val="009152F2"/>
    <w:rsid w:val="0091531E"/>
    <w:rsid w:val="00915513"/>
    <w:rsid w:val="0091598A"/>
    <w:rsid w:val="00915CDD"/>
    <w:rsid w:val="00915EB9"/>
    <w:rsid w:val="00915F1E"/>
    <w:rsid w:val="009165B8"/>
    <w:rsid w:val="009165CA"/>
    <w:rsid w:val="009167A3"/>
    <w:rsid w:val="0091682E"/>
    <w:rsid w:val="009169F3"/>
    <w:rsid w:val="00916B95"/>
    <w:rsid w:val="00916CBC"/>
    <w:rsid w:val="00916DD6"/>
    <w:rsid w:val="00916F7B"/>
    <w:rsid w:val="00916FB1"/>
    <w:rsid w:val="00917256"/>
    <w:rsid w:val="009172F8"/>
    <w:rsid w:val="009174AD"/>
    <w:rsid w:val="009179CC"/>
    <w:rsid w:val="00917A09"/>
    <w:rsid w:val="00917AF5"/>
    <w:rsid w:val="00917BC2"/>
    <w:rsid w:val="00917BE3"/>
    <w:rsid w:val="00917F05"/>
    <w:rsid w:val="00917F27"/>
    <w:rsid w:val="00917F30"/>
    <w:rsid w:val="00917F76"/>
    <w:rsid w:val="0092001E"/>
    <w:rsid w:val="00920088"/>
    <w:rsid w:val="009206E4"/>
    <w:rsid w:val="00920929"/>
    <w:rsid w:val="00920948"/>
    <w:rsid w:val="00920B66"/>
    <w:rsid w:val="0092104E"/>
    <w:rsid w:val="009211E1"/>
    <w:rsid w:val="00921327"/>
    <w:rsid w:val="009213B6"/>
    <w:rsid w:val="0092143D"/>
    <w:rsid w:val="00921758"/>
    <w:rsid w:val="009217A9"/>
    <w:rsid w:val="009217CE"/>
    <w:rsid w:val="00921829"/>
    <w:rsid w:val="0092185F"/>
    <w:rsid w:val="0092194F"/>
    <w:rsid w:val="00921A00"/>
    <w:rsid w:val="00921B0E"/>
    <w:rsid w:val="00921B21"/>
    <w:rsid w:val="00921CE9"/>
    <w:rsid w:val="00921DA2"/>
    <w:rsid w:val="00921DD4"/>
    <w:rsid w:val="00921DFD"/>
    <w:rsid w:val="00921F07"/>
    <w:rsid w:val="0092209D"/>
    <w:rsid w:val="00922208"/>
    <w:rsid w:val="0092257C"/>
    <w:rsid w:val="009228A4"/>
    <w:rsid w:val="00922BD6"/>
    <w:rsid w:val="00922C1F"/>
    <w:rsid w:val="00923141"/>
    <w:rsid w:val="00923651"/>
    <w:rsid w:val="00923964"/>
    <w:rsid w:val="009239E8"/>
    <w:rsid w:val="00923A74"/>
    <w:rsid w:val="00923BE1"/>
    <w:rsid w:val="009240A5"/>
    <w:rsid w:val="009240AB"/>
    <w:rsid w:val="00924246"/>
    <w:rsid w:val="00924327"/>
    <w:rsid w:val="00924414"/>
    <w:rsid w:val="00924F78"/>
    <w:rsid w:val="0092511D"/>
    <w:rsid w:val="009251E7"/>
    <w:rsid w:val="00925266"/>
    <w:rsid w:val="00925556"/>
    <w:rsid w:val="00925559"/>
    <w:rsid w:val="009255B3"/>
    <w:rsid w:val="00925614"/>
    <w:rsid w:val="00925654"/>
    <w:rsid w:val="009258B7"/>
    <w:rsid w:val="009258FD"/>
    <w:rsid w:val="00925A24"/>
    <w:rsid w:val="00925AEA"/>
    <w:rsid w:val="00925C2D"/>
    <w:rsid w:val="00925C7F"/>
    <w:rsid w:val="00925D63"/>
    <w:rsid w:val="00925D98"/>
    <w:rsid w:val="00925DD2"/>
    <w:rsid w:val="00925F87"/>
    <w:rsid w:val="00926002"/>
    <w:rsid w:val="009260E7"/>
    <w:rsid w:val="009266AC"/>
    <w:rsid w:val="00926712"/>
    <w:rsid w:val="00926897"/>
    <w:rsid w:val="00927379"/>
    <w:rsid w:val="009274FC"/>
    <w:rsid w:val="00927507"/>
    <w:rsid w:val="009275F8"/>
    <w:rsid w:val="00927842"/>
    <w:rsid w:val="00927888"/>
    <w:rsid w:val="009279DB"/>
    <w:rsid w:val="00927BB4"/>
    <w:rsid w:val="00927D20"/>
    <w:rsid w:val="00927F3E"/>
    <w:rsid w:val="009300AE"/>
    <w:rsid w:val="00930353"/>
    <w:rsid w:val="009309A8"/>
    <w:rsid w:val="00930B70"/>
    <w:rsid w:val="00930BA4"/>
    <w:rsid w:val="00930D1B"/>
    <w:rsid w:val="0093167A"/>
    <w:rsid w:val="009318BD"/>
    <w:rsid w:val="00931CF6"/>
    <w:rsid w:val="00931F1E"/>
    <w:rsid w:val="009320A8"/>
    <w:rsid w:val="0093212A"/>
    <w:rsid w:val="009323FB"/>
    <w:rsid w:val="00932490"/>
    <w:rsid w:val="009324CD"/>
    <w:rsid w:val="00932952"/>
    <w:rsid w:val="0093295D"/>
    <w:rsid w:val="00932DAE"/>
    <w:rsid w:val="00932E98"/>
    <w:rsid w:val="00933609"/>
    <w:rsid w:val="00933A5C"/>
    <w:rsid w:val="00933B1D"/>
    <w:rsid w:val="00933B2C"/>
    <w:rsid w:val="00933D9F"/>
    <w:rsid w:val="00933EF3"/>
    <w:rsid w:val="00934210"/>
    <w:rsid w:val="0093428C"/>
    <w:rsid w:val="0093436D"/>
    <w:rsid w:val="009343EC"/>
    <w:rsid w:val="00934725"/>
    <w:rsid w:val="00934889"/>
    <w:rsid w:val="00934891"/>
    <w:rsid w:val="00934912"/>
    <w:rsid w:val="00934950"/>
    <w:rsid w:val="00934B52"/>
    <w:rsid w:val="00934BAA"/>
    <w:rsid w:val="00934C71"/>
    <w:rsid w:val="00934D10"/>
    <w:rsid w:val="00934EB4"/>
    <w:rsid w:val="0093503D"/>
    <w:rsid w:val="00935061"/>
    <w:rsid w:val="009352D0"/>
    <w:rsid w:val="00935386"/>
    <w:rsid w:val="00935420"/>
    <w:rsid w:val="00935467"/>
    <w:rsid w:val="009354CD"/>
    <w:rsid w:val="0093550B"/>
    <w:rsid w:val="00935D23"/>
    <w:rsid w:val="00935F53"/>
    <w:rsid w:val="00935F56"/>
    <w:rsid w:val="00936040"/>
    <w:rsid w:val="009364B8"/>
    <w:rsid w:val="009367B9"/>
    <w:rsid w:val="00936ADD"/>
    <w:rsid w:val="00936BB4"/>
    <w:rsid w:val="00936BC6"/>
    <w:rsid w:val="00936C3C"/>
    <w:rsid w:val="00936D40"/>
    <w:rsid w:val="00936EC1"/>
    <w:rsid w:val="009374F9"/>
    <w:rsid w:val="00937553"/>
    <w:rsid w:val="009376D8"/>
    <w:rsid w:val="00937846"/>
    <w:rsid w:val="009378DF"/>
    <w:rsid w:val="00937A1F"/>
    <w:rsid w:val="00937AB8"/>
    <w:rsid w:val="00937AE9"/>
    <w:rsid w:val="00937C1F"/>
    <w:rsid w:val="00937C31"/>
    <w:rsid w:val="00937D46"/>
    <w:rsid w:val="00937F45"/>
    <w:rsid w:val="009400A7"/>
    <w:rsid w:val="009401EF"/>
    <w:rsid w:val="009405F4"/>
    <w:rsid w:val="009409DB"/>
    <w:rsid w:val="009415F8"/>
    <w:rsid w:val="0094161B"/>
    <w:rsid w:val="0094166C"/>
    <w:rsid w:val="00941823"/>
    <w:rsid w:val="00941A25"/>
    <w:rsid w:val="00941B10"/>
    <w:rsid w:val="009420BE"/>
    <w:rsid w:val="0094231E"/>
    <w:rsid w:val="009426A3"/>
    <w:rsid w:val="009427CE"/>
    <w:rsid w:val="009427DD"/>
    <w:rsid w:val="00942849"/>
    <w:rsid w:val="009428D8"/>
    <w:rsid w:val="00942D2B"/>
    <w:rsid w:val="00942DAA"/>
    <w:rsid w:val="00943185"/>
    <w:rsid w:val="00943220"/>
    <w:rsid w:val="00943230"/>
    <w:rsid w:val="009432EB"/>
    <w:rsid w:val="009434BB"/>
    <w:rsid w:val="00943571"/>
    <w:rsid w:val="00943633"/>
    <w:rsid w:val="00943805"/>
    <w:rsid w:val="00943C63"/>
    <w:rsid w:val="00943CD9"/>
    <w:rsid w:val="00943E71"/>
    <w:rsid w:val="00943F9B"/>
    <w:rsid w:val="00943FFB"/>
    <w:rsid w:val="009441FF"/>
    <w:rsid w:val="00944288"/>
    <w:rsid w:val="00944410"/>
    <w:rsid w:val="00944441"/>
    <w:rsid w:val="0094446B"/>
    <w:rsid w:val="009444B5"/>
    <w:rsid w:val="009444D8"/>
    <w:rsid w:val="0094468D"/>
    <w:rsid w:val="00944903"/>
    <w:rsid w:val="00944A39"/>
    <w:rsid w:val="00944CDB"/>
    <w:rsid w:val="00944E36"/>
    <w:rsid w:val="00945336"/>
    <w:rsid w:val="009453F0"/>
    <w:rsid w:val="009454F2"/>
    <w:rsid w:val="0094589A"/>
    <w:rsid w:val="00945A81"/>
    <w:rsid w:val="00945C5D"/>
    <w:rsid w:val="00945CCF"/>
    <w:rsid w:val="00945DAA"/>
    <w:rsid w:val="009460A2"/>
    <w:rsid w:val="0094645F"/>
    <w:rsid w:val="009464A5"/>
    <w:rsid w:val="009464FC"/>
    <w:rsid w:val="00946524"/>
    <w:rsid w:val="009466A5"/>
    <w:rsid w:val="009466DA"/>
    <w:rsid w:val="00946816"/>
    <w:rsid w:val="009468ED"/>
    <w:rsid w:val="0094705A"/>
    <w:rsid w:val="00947117"/>
    <w:rsid w:val="009471A6"/>
    <w:rsid w:val="00947283"/>
    <w:rsid w:val="00947517"/>
    <w:rsid w:val="00947778"/>
    <w:rsid w:val="00947991"/>
    <w:rsid w:val="00947B06"/>
    <w:rsid w:val="00947B7D"/>
    <w:rsid w:val="00947BC2"/>
    <w:rsid w:val="00947D49"/>
    <w:rsid w:val="00947F15"/>
    <w:rsid w:val="00947FCE"/>
    <w:rsid w:val="00947FD5"/>
    <w:rsid w:val="009502DA"/>
    <w:rsid w:val="009502F4"/>
    <w:rsid w:val="009503A8"/>
    <w:rsid w:val="00950455"/>
    <w:rsid w:val="0095056A"/>
    <w:rsid w:val="00950CA3"/>
    <w:rsid w:val="00950D12"/>
    <w:rsid w:val="00950F29"/>
    <w:rsid w:val="009512BB"/>
    <w:rsid w:val="00951541"/>
    <w:rsid w:val="00951914"/>
    <w:rsid w:val="009519A5"/>
    <w:rsid w:val="00951BF2"/>
    <w:rsid w:val="00951DFD"/>
    <w:rsid w:val="00951E2E"/>
    <w:rsid w:val="00951F1B"/>
    <w:rsid w:val="00951F79"/>
    <w:rsid w:val="00952130"/>
    <w:rsid w:val="00952256"/>
    <w:rsid w:val="00952302"/>
    <w:rsid w:val="00952328"/>
    <w:rsid w:val="00952479"/>
    <w:rsid w:val="009525AB"/>
    <w:rsid w:val="009527E7"/>
    <w:rsid w:val="009528AB"/>
    <w:rsid w:val="00952992"/>
    <w:rsid w:val="009529F9"/>
    <w:rsid w:val="00952A7D"/>
    <w:rsid w:val="00952C57"/>
    <w:rsid w:val="00952C81"/>
    <w:rsid w:val="00952CAA"/>
    <w:rsid w:val="00952D56"/>
    <w:rsid w:val="00952DF7"/>
    <w:rsid w:val="00953035"/>
    <w:rsid w:val="00953366"/>
    <w:rsid w:val="00953381"/>
    <w:rsid w:val="00953462"/>
    <w:rsid w:val="00953515"/>
    <w:rsid w:val="00953654"/>
    <w:rsid w:val="0095369E"/>
    <w:rsid w:val="00953708"/>
    <w:rsid w:val="00953774"/>
    <w:rsid w:val="009537D3"/>
    <w:rsid w:val="009538C5"/>
    <w:rsid w:val="00953A27"/>
    <w:rsid w:val="00953A68"/>
    <w:rsid w:val="00953BFD"/>
    <w:rsid w:val="00953C78"/>
    <w:rsid w:val="00953F01"/>
    <w:rsid w:val="0095403D"/>
    <w:rsid w:val="00954314"/>
    <w:rsid w:val="00954675"/>
    <w:rsid w:val="00954C1D"/>
    <w:rsid w:val="00954C4C"/>
    <w:rsid w:val="00954DD2"/>
    <w:rsid w:val="00954FCB"/>
    <w:rsid w:val="00954FFA"/>
    <w:rsid w:val="009551E3"/>
    <w:rsid w:val="00955544"/>
    <w:rsid w:val="00955A78"/>
    <w:rsid w:val="00955B1C"/>
    <w:rsid w:val="00955B9E"/>
    <w:rsid w:val="00955C87"/>
    <w:rsid w:val="00955D86"/>
    <w:rsid w:val="00955E29"/>
    <w:rsid w:val="0095610B"/>
    <w:rsid w:val="0095612A"/>
    <w:rsid w:val="0095620B"/>
    <w:rsid w:val="0095625A"/>
    <w:rsid w:val="00956344"/>
    <w:rsid w:val="00956512"/>
    <w:rsid w:val="00956609"/>
    <w:rsid w:val="00956832"/>
    <w:rsid w:val="00956A64"/>
    <w:rsid w:val="00956AA4"/>
    <w:rsid w:val="00956B26"/>
    <w:rsid w:val="00956B28"/>
    <w:rsid w:val="00956E33"/>
    <w:rsid w:val="00956F98"/>
    <w:rsid w:val="00957036"/>
    <w:rsid w:val="009571E3"/>
    <w:rsid w:val="009572AE"/>
    <w:rsid w:val="0095754E"/>
    <w:rsid w:val="009576DA"/>
    <w:rsid w:val="00957C17"/>
    <w:rsid w:val="00957C61"/>
    <w:rsid w:val="00957C66"/>
    <w:rsid w:val="009601F3"/>
    <w:rsid w:val="00960505"/>
    <w:rsid w:val="00960509"/>
    <w:rsid w:val="009605E8"/>
    <w:rsid w:val="0096086A"/>
    <w:rsid w:val="00960A22"/>
    <w:rsid w:val="00960A9D"/>
    <w:rsid w:val="00960AEF"/>
    <w:rsid w:val="00960BED"/>
    <w:rsid w:val="00960D3B"/>
    <w:rsid w:val="00960F5E"/>
    <w:rsid w:val="009611CD"/>
    <w:rsid w:val="0096128B"/>
    <w:rsid w:val="00961586"/>
    <w:rsid w:val="009618D8"/>
    <w:rsid w:val="009619FE"/>
    <w:rsid w:val="00961A0C"/>
    <w:rsid w:val="00961A37"/>
    <w:rsid w:val="00961B3E"/>
    <w:rsid w:val="00961D9F"/>
    <w:rsid w:val="00961DCF"/>
    <w:rsid w:val="00961EE8"/>
    <w:rsid w:val="009621F5"/>
    <w:rsid w:val="00962604"/>
    <w:rsid w:val="009627A7"/>
    <w:rsid w:val="009628F9"/>
    <w:rsid w:val="00962C49"/>
    <w:rsid w:val="00962DF4"/>
    <w:rsid w:val="00963207"/>
    <w:rsid w:val="0096325A"/>
    <w:rsid w:val="009632F0"/>
    <w:rsid w:val="00963A69"/>
    <w:rsid w:val="00963D1C"/>
    <w:rsid w:val="00963DFB"/>
    <w:rsid w:val="00964275"/>
    <w:rsid w:val="009648E3"/>
    <w:rsid w:val="00964915"/>
    <w:rsid w:val="009649D6"/>
    <w:rsid w:val="00964C56"/>
    <w:rsid w:val="00964D91"/>
    <w:rsid w:val="00964F3C"/>
    <w:rsid w:val="00964FAF"/>
    <w:rsid w:val="00965027"/>
    <w:rsid w:val="00965066"/>
    <w:rsid w:val="00965839"/>
    <w:rsid w:val="00965E35"/>
    <w:rsid w:val="0096617C"/>
    <w:rsid w:val="0096669F"/>
    <w:rsid w:val="0096688E"/>
    <w:rsid w:val="0096740C"/>
    <w:rsid w:val="009675EE"/>
    <w:rsid w:val="00967714"/>
    <w:rsid w:val="00967837"/>
    <w:rsid w:val="009679BB"/>
    <w:rsid w:val="00967B82"/>
    <w:rsid w:val="00967C13"/>
    <w:rsid w:val="00967D4C"/>
    <w:rsid w:val="009700CC"/>
    <w:rsid w:val="00970216"/>
    <w:rsid w:val="00970233"/>
    <w:rsid w:val="009704FC"/>
    <w:rsid w:val="009707D1"/>
    <w:rsid w:val="0097092D"/>
    <w:rsid w:val="00970934"/>
    <w:rsid w:val="00970B17"/>
    <w:rsid w:val="00970CDB"/>
    <w:rsid w:val="009710E5"/>
    <w:rsid w:val="00971153"/>
    <w:rsid w:val="0097134A"/>
    <w:rsid w:val="009716D7"/>
    <w:rsid w:val="009716DC"/>
    <w:rsid w:val="0097175C"/>
    <w:rsid w:val="00971867"/>
    <w:rsid w:val="00971970"/>
    <w:rsid w:val="00971B8C"/>
    <w:rsid w:val="00971C79"/>
    <w:rsid w:val="00971DE2"/>
    <w:rsid w:val="00971F03"/>
    <w:rsid w:val="00971F5D"/>
    <w:rsid w:val="0097206A"/>
    <w:rsid w:val="0097206F"/>
    <w:rsid w:val="00972239"/>
    <w:rsid w:val="00972531"/>
    <w:rsid w:val="00972811"/>
    <w:rsid w:val="00972A4D"/>
    <w:rsid w:val="00973015"/>
    <w:rsid w:val="009731B2"/>
    <w:rsid w:val="00973B46"/>
    <w:rsid w:val="00973BE2"/>
    <w:rsid w:val="00973D54"/>
    <w:rsid w:val="00973F0A"/>
    <w:rsid w:val="00974047"/>
    <w:rsid w:val="0097410B"/>
    <w:rsid w:val="009744F7"/>
    <w:rsid w:val="0097450D"/>
    <w:rsid w:val="00974809"/>
    <w:rsid w:val="009748EF"/>
    <w:rsid w:val="00974AB5"/>
    <w:rsid w:val="00975111"/>
    <w:rsid w:val="009751AF"/>
    <w:rsid w:val="009752F8"/>
    <w:rsid w:val="00975504"/>
    <w:rsid w:val="0097565B"/>
    <w:rsid w:val="0097569C"/>
    <w:rsid w:val="00975A8D"/>
    <w:rsid w:val="00975C2E"/>
    <w:rsid w:val="00975D69"/>
    <w:rsid w:val="00975F12"/>
    <w:rsid w:val="00976063"/>
    <w:rsid w:val="009763D3"/>
    <w:rsid w:val="0097684D"/>
    <w:rsid w:val="009769B4"/>
    <w:rsid w:val="009769C6"/>
    <w:rsid w:val="00976A86"/>
    <w:rsid w:val="00976CE4"/>
    <w:rsid w:val="00976D88"/>
    <w:rsid w:val="00976E7E"/>
    <w:rsid w:val="00977318"/>
    <w:rsid w:val="0097742B"/>
    <w:rsid w:val="00977534"/>
    <w:rsid w:val="0097760A"/>
    <w:rsid w:val="0097774D"/>
    <w:rsid w:val="00977C55"/>
    <w:rsid w:val="00977E19"/>
    <w:rsid w:val="0098008B"/>
    <w:rsid w:val="00980152"/>
    <w:rsid w:val="00980153"/>
    <w:rsid w:val="00980200"/>
    <w:rsid w:val="00980266"/>
    <w:rsid w:val="00980327"/>
    <w:rsid w:val="0098052E"/>
    <w:rsid w:val="009805B7"/>
    <w:rsid w:val="009807E6"/>
    <w:rsid w:val="0098083A"/>
    <w:rsid w:val="0098089A"/>
    <w:rsid w:val="00980DFF"/>
    <w:rsid w:val="00980E47"/>
    <w:rsid w:val="00980EB7"/>
    <w:rsid w:val="00981033"/>
    <w:rsid w:val="009813D9"/>
    <w:rsid w:val="00981447"/>
    <w:rsid w:val="009814EA"/>
    <w:rsid w:val="00981676"/>
    <w:rsid w:val="009818E3"/>
    <w:rsid w:val="0098192C"/>
    <w:rsid w:val="00981A25"/>
    <w:rsid w:val="00981AC8"/>
    <w:rsid w:val="00981BCA"/>
    <w:rsid w:val="00981E55"/>
    <w:rsid w:val="00981EB3"/>
    <w:rsid w:val="00981FFA"/>
    <w:rsid w:val="00982517"/>
    <w:rsid w:val="0098267F"/>
    <w:rsid w:val="009827CD"/>
    <w:rsid w:val="009827E3"/>
    <w:rsid w:val="00982AC4"/>
    <w:rsid w:val="00982BD3"/>
    <w:rsid w:val="00982FFA"/>
    <w:rsid w:val="00983027"/>
    <w:rsid w:val="00983044"/>
    <w:rsid w:val="0098313D"/>
    <w:rsid w:val="009831D3"/>
    <w:rsid w:val="00983A3A"/>
    <w:rsid w:val="00983CA5"/>
    <w:rsid w:val="00983CCF"/>
    <w:rsid w:val="00983F4A"/>
    <w:rsid w:val="00984621"/>
    <w:rsid w:val="009849B2"/>
    <w:rsid w:val="009849C5"/>
    <w:rsid w:val="00984C17"/>
    <w:rsid w:val="00984DAE"/>
    <w:rsid w:val="00984F86"/>
    <w:rsid w:val="0098512B"/>
    <w:rsid w:val="00985290"/>
    <w:rsid w:val="009853B9"/>
    <w:rsid w:val="00985771"/>
    <w:rsid w:val="00985824"/>
    <w:rsid w:val="00985978"/>
    <w:rsid w:val="0098598E"/>
    <w:rsid w:val="009859FC"/>
    <w:rsid w:val="00985B20"/>
    <w:rsid w:val="00985D49"/>
    <w:rsid w:val="00985D8F"/>
    <w:rsid w:val="00985DBB"/>
    <w:rsid w:val="00985EF3"/>
    <w:rsid w:val="0098619D"/>
    <w:rsid w:val="0098623E"/>
    <w:rsid w:val="0098643E"/>
    <w:rsid w:val="00986A01"/>
    <w:rsid w:val="0098706D"/>
    <w:rsid w:val="009873D5"/>
    <w:rsid w:val="00987485"/>
    <w:rsid w:val="009874B8"/>
    <w:rsid w:val="00987510"/>
    <w:rsid w:val="009877B2"/>
    <w:rsid w:val="0098792D"/>
    <w:rsid w:val="00987A78"/>
    <w:rsid w:val="00987CDB"/>
    <w:rsid w:val="009900EC"/>
    <w:rsid w:val="009901B6"/>
    <w:rsid w:val="009901B9"/>
    <w:rsid w:val="009903E9"/>
    <w:rsid w:val="00990424"/>
    <w:rsid w:val="0099050A"/>
    <w:rsid w:val="009905D5"/>
    <w:rsid w:val="00990C3E"/>
    <w:rsid w:val="0099119C"/>
    <w:rsid w:val="00991334"/>
    <w:rsid w:val="00991495"/>
    <w:rsid w:val="00991DE8"/>
    <w:rsid w:val="00992257"/>
    <w:rsid w:val="009922AA"/>
    <w:rsid w:val="0099253C"/>
    <w:rsid w:val="00992893"/>
    <w:rsid w:val="00992AC6"/>
    <w:rsid w:val="00992D4E"/>
    <w:rsid w:val="00992F00"/>
    <w:rsid w:val="00993005"/>
    <w:rsid w:val="00993351"/>
    <w:rsid w:val="00993536"/>
    <w:rsid w:val="0099357D"/>
    <w:rsid w:val="009935FB"/>
    <w:rsid w:val="0099363D"/>
    <w:rsid w:val="00993686"/>
    <w:rsid w:val="0099397A"/>
    <w:rsid w:val="009939B2"/>
    <w:rsid w:val="00993E09"/>
    <w:rsid w:val="00993F22"/>
    <w:rsid w:val="00993F6B"/>
    <w:rsid w:val="00994178"/>
    <w:rsid w:val="0099498E"/>
    <w:rsid w:val="00994A88"/>
    <w:rsid w:val="00994E94"/>
    <w:rsid w:val="00995328"/>
    <w:rsid w:val="00995553"/>
    <w:rsid w:val="00995683"/>
    <w:rsid w:val="00995694"/>
    <w:rsid w:val="009956B3"/>
    <w:rsid w:val="0099585D"/>
    <w:rsid w:val="00995890"/>
    <w:rsid w:val="00995898"/>
    <w:rsid w:val="0099590E"/>
    <w:rsid w:val="00995B41"/>
    <w:rsid w:val="00995C57"/>
    <w:rsid w:val="00995EEA"/>
    <w:rsid w:val="00995FC6"/>
    <w:rsid w:val="00995FD8"/>
    <w:rsid w:val="00996122"/>
    <w:rsid w:val="009961CE"/>
    <w:rsid w:val="0099632F"/>
    <w:rsid w:val="0099638D"/>
    <w:rsid w:val="00996482"/>
    <w:rsid w:val="00996651"/>
    <w:rsid w:val="009966D1"/>
    <w:rsid w:val="00996865"/>
    <w:rsid w:val="009968DC"/>
    <w:rsid w:val="00996A12"/>
    <w:rsid w:val="00996BC6"/>
    <w:rsid w:val="00996D53"/>
    <w:rsid w:val="00996D9C"/>
    <w:rsid w:val="00996DFD"/>
    <w:rsid w:val="00996E46"/>
    <w:rsid w:val="00996F92"/>
    <w:rsid w:val="0099718F"/>
    <w:rsid w:val="00997256"/>
    <w:rsid w:val="00997374"/>
    <w:rsid w:val="00997471"/>
    <w:rsid w:val="009974DA"/>
    <w:rsid w:val="00997533"/>
    <w:rsid w:val="0099774D"/>
    <w:rsid w:val="00997A12"/>
    <w:rsid w:val="00997B36"/>
    <w:rsid w:val="00997DCB"/>
    <w:rsid w:val="009A026E"/>
    <w:rsid w:val="009A0308"/>
    <w:rsid w:val="009A0463"/>
    <w:rsid w:val="009A06E8"/>
    <w:rsid w:val="009A08C3"/>
    <w:rsid w:val="009A0AD0"/>
    <w:rsid w:val="009A0CD7"/>
    <w:rsid w:val="009A0DC7"/>
    <w:rsid w:val="009A0EFD"/>
    <w:rsid w:val="009A0F9B"/>
    <w:rsid w:val="009A134E"/>
    <w:rsid w:val="009A15E6"/>
    <w:rsid w:val="009A16B8"/>
    <w:rsid w:val="009A1951"/>
    <w:rsid w:val="009A1B33"/>
    <w:rsid w:val="009A1C42"/>
    <w:rsid w:val="009A1D91"/>
    <w:rsid w:val="009A20BD"/>
    <w:rsid w:val="009A213B"/>
    <w:rsid w:val="009A2462"/>
    <w:rsid w:val="009A24B5"/>
    <w:rsid w:val="009A261E"/>
    <w:rsid w:val="009A266B"/>
    <w:rsid w:val="009A269F"/>
    <w:rsid w:val="009A27A6"/>
    <w:rsid w:val="009A2F77"/>
    <w:rsid w:val="009A30A9"/>
    <w:rsid w:val="009A322B"/>
    <w:rsid w:val="009A32CA"/>
    <w:rsid w:val="009A33D4"/>
    <w:rsid w:val="009A3480"/>
    <w:rsid w:val="009A3554"/>
    <w:rsid w:val="009A3B45"/>
    <w:rsid w:val="009A3D4F"/>
    <w:rsid w:val="009A447B"/>
    <w:rsid w:val="009A4748"/>
    <w:rsid w:val="009A47E6"/>
    <w:rsid w:val="009A495B"/>
    <w:rsid w:val="009A4A0A"/>
    <w:rsid w:val="009A4C14"/>
    <w:rsid w:val="009A4E4D"/>
    <w:rsid w:val="009A504A"/>
    <w:rsid w:val="009A5180"/>
    <w:rsid w:val="009A51CA"/>
    <w:rsid w:val="009A52D9"/>
    <w:rsid w:val="009A52DE"/>
    <w:rsid w:val="009A549A"/>
    <w:rsid w:val="009A54DD"/>
    <w:rsid w:val="009A59C5"/>
    <w:rsid w:val="009A5B28"/>
    <w:rsid w:val="009A5B4C"/>
    <w:rsid w:val="009A5D0B"/>
    <w:rsid w:val="009A5ECC"/>
    <w:rsid w:val="009A5F14"/>
    <w:rsid w:val="009A62AF"/>
    <w:rsid w:val="009A632E"/>
    <w:rsid w:val="009A6484"/>
    <w:rsid w:val="009A6808"/>
    <w:rsid w:val="009A6963"/>
    <w:rsid w:val="009A6A77"/>
    <w:rsid w:val="009A6C78"/>
    <w:rsid w:val="009A6F62"/>
    <w:rsid w:val="009A708C"/>
    <w:rsid w:val="009A70D7"/>
    <w:rsid w:val="009A7279"/>
    <w:rsid w:val="009A73E9"/>
    <w:rsid w:val="009A770B"/>
    <w:rsid w:val="009A7C3C"/>
    <w:rsid w:val="009A7CB9"/>
    <w:rsid w:val="009A7ED1"/>
    <w:rsid w:val="009A7F11"/>
    <w:rsid w:val="009B00C8"/>
    <w:rsid w:val="009B04DD"/>
    <w:rsid w:val="009B051A"/>
    <w:rsid w:val="009B052C"/>
    <w:rsid w:val="009B09BE"/>
    <w:rsid w:val="009B0AE4"/>
    <w:rsid w:val="009B0AFC"/>
    <w:rsid w:val="009B0DAB"/>
    <w:rsid w:val="009B136B"/>
    <w:rsid w:val="009B1422"/>
    <w:rsid w:val="009B1459"/>
    <w:rsid w:val="009B15A1"/>
    <w:rsid w:val="009B168B"/>
    <w:rsid w:val="009B1848"/>
    <w:rsid w:val="009B1887"/>
    <w:rsid w:val="009B1B1A"/>
    <w:rsid w:val="009B2362"/>
    <w:rsid w:val="009B25B2"/>
    <w:rsid w:val="009B25B5"/>
    <w:rsid w:val="009B27B9"/>
    <w:rsid w:val="009B2BD6"/>
    <w:rsid w:val="009B2CE7"/>
    <w:rsid w:val="009B2D7D"/>
    <w:rsid w:val="009B30ED"/>
    <w:rsid w:val="009B3192"/>
    <w:rsid w:val="009B35D0"/>
    <w:rsid w:val="009B3967"/>
    <w:rsid w:val="009B3A0D"/>
    <w:rsid w:val="009B3A9A"/>
    <w:rsid w:val="009B3C37"/>
    <w:rsid w:val="009B3E22"/>
    <w:rsid w:val="009B3E8C"/>
    <w:rsid w:val="009B3F39"/>
    <w:rsid w:val="009B3FCC"/>
    <w:rsid w:val="009B4072"/>
    <w:rsid w:val="009B4114"/>
    <w:rsid w:val="009B4460"/>
    <w:rsid w:val="009B4829"/>
    <w:rsid w:val="009B48CD"/>
    <w:rsid w:val="009B4CC1"/>
    <w:rsid w:val="009B4E0A"/>
    <w:rsid w:val="009B4F23"/>
    <w:rsid w:val="009B5088"/>
    <w:rsid w:val="009B518E"/>
    <w:rsid w:val="009B51D2"/>
    <w:rsid w:val="009B52E1"/>
    <w:rsid w:val="009B557F"/>
    <w:rsid w:val="009B5602"/>
    <w:rsid w:val="009B5989"/>
    <w:rsid w:val="009B5ABB"/>
    <w:rsid w:val="009B5BC9"/>
    <w:rsid w:val="009B5DF1"/>
    <w:rsid w:val="009B5E9D"/>
    <w:rsid w:val="009B5F62"/>
    <w:rsid w:val="009B6169"/>
    <w:rsid w:val="009B6689"/>
    <w:rsid w:val="009B6C05"/>
    <w:rsid w:val="009B6F3A"/>
    <w:rsid w:val="009B7354"/>
    <w:rsid w:val="009B77C6"/>
    <w:rsid w:val="009B78EE"/>
    <w:rsid w:val="009B78F1"/>
    <w:rsid w:val="009B7993"/>
    <w:rsid w:val="009B7D4A"/>
    <w:rsid w:val="009B7E64"/>
    <w:rsid w:val="009C01C3"/>
    <w:rsid w:val="009C02F9"/>
    <w:rsid w:val="009C06AC"/>
    <w:rsid w:val="009C09C4"/>
    <w:rsid w:val="009C0CCA"/>
    <w:rsid w:val="009C0D8E"/>
    <w:rsid w:val="009C0FC6"/>
    <w:rsid w:val="009C1095"/>
    <w:rsid w:val="009C1595"/>
    <w:rsid w:val="009C1944"/>
    <w:rsid w:val="009C1A5D"/>
    <w:rsid w:val="009C1B08"/>
    <w:rsid w:val="009C2245"/>
    <w:rsid w:val="009C26BD"/>
    <w:rsid w:val="009C2C5D"/>
    <w:rsid w:val="009C2C6D"/>
    <w:rsid w:val="009C2D80"/>
    <w:rsid w:val="009C2EA6"/>
    <w:rsid w:val="009C2EB8"/>
    <w:rsid w:val="009C324C"/>
    <w:rsid w:val="009C32E2"/>
    <w:rsid w:val="009C3330"/>
    <w:rsid w:val="009C33BD"/>
    <w:rsid w:val="009C33F3"/>
    <w:rsid w:val="009C355C"/>
    <w:rsid w:val="009C3585"/>
    <w:rsid w:val="009C366C"/>
    <w:rsid w:val="009C399A"/>
    <w:rsid w:val="009C39BC"/>
    <w:rsid w:val="009C39E3"/>
    <w:rsid w:val="009C4453"/>
    <w:rsid w:val="009C446E"/>
    <w:rsid w:val="009C44B5"/>
    <w:rsid w:val="009C471B"/>
    <w:rsid w:val="009C4A8D"/>
    <w:rsid w:val="009C4AB1"/>
    <w:rsid w:val="009C4CED"/>
    <w:rsid w:val="009C4D90"/>
    <w:rsid w:val="009C4FB8"/>
    <w:rsid w:val="009C5073"/>
    <w:rsid w:val="009C5096"/>
    <w:rsid w:val="009C52F6"/>
    <w:rsid w:val="009C5390"/>
    <w:rsid w:val="009C56EA"/>
    <w:rsid w:val="009C58F1"/>
    <w:rsid w:val="009C5BE7"/>
    <w:rsid w:val="009C5E57"/>
    <w:rsid w:val="009C5F68"/>
    <w:rsid w:val="009C6094"/>
    <w:rsid w:val="009C61EA"/>
    <w:rsid w:val="009C6410"/>
    <w:rsid w:val="009C656A"/>
    <w:rsid w:val="009C68A6"/>
    <w:rsid w:val="009C6B4E"/>
    <w:rsid w:val="009C6BA0"/>
    <w:rsid w:val="009C6C3E"/>
    <w:rsid w:val="009C702C"/>
    <w:rsid w:val="009C720E"/>
    <w:rsid w:val="009C747E"/>
    <w:rsid w:val="009C74E6"/>
    <w:rsid w:val="009C782C"/>
    <w:rsid w:val="009C7A94"/>
    <w:rsid w:val="009C7E2B"/>
    <w:rsid w:val="009C7F08"/>
    <w:rsid w:val="009D017A"/>
    <w:rsid w:val="009D01D0"/>
    <w:rsid w:val="009D0576"/>
    <w:rsid w:val="009D1039"/>
    <w:rsid w:val="009D10EF"/>
    <w:rsid w:val="009D10F0"/>
    <w:rsid w:val="009D11E7"/>
    <w:rsid w:val="009D1271"/>
    <w:rsid w:val="009D1346"/>
    <w:rsid w:val="009D1352"/>
    <w:rsid w:val="009D1631"/>
    <w:rsid w:val="009D1642"/>
    <w:rsid w:val="009D17A5"/>
    <w:rsid w:val="009D1A77"/>
    <w:rsid w:val="009D1A7D"/>
    <w:rsid w:val="009D1C36"/>
    <w:rsid w:val="009D1D26"/>
    <w:rsid w:val="009D1F3A"/>
    <w:rsid w:val="009D1FC1"/>
    <w:rsid w:val="009D20A2"/>
    <w:rsid w:val="009D21DA"/>
    <w:rsid w:val="009D22BA"/>
    <w:rsid w:val="009D253F"/>
    <w:rsid w:val="009D2592"/>
    <w:rsid w:val="009D2638"/>
    <w:rsid w:val="009D2A23"/>
    <w:rsid w:val="009D2C47"/>
    <w:rsid w:val="009D2E0E"/>
    <w:rsid w:val="009D2E6D"/>
    <w:rsid w:val="009D2E72"/>
    <w:rsid w:val="009D320B"/>
    <w:rsid w:val="009D3424"/>
    <w:rsid w:val="009D3433"/>
    <w:rsid w:val="009D3641"/>
    <w:rsid w:val="009D3649"/>
    <w:rsid w:val="009D3A09"/>
    <w:rsid w:val="009D3E9D"/>
    <w:rsid w:val="009D3F04"/>
    <w:rsid w:val="009D417D"/>
    <w:rsid w:val="009D4C7F"/>
    <w:rsid w:val="009D4CB5"/>
    <w:rsid w:val="009D4E9E"/>
    <w:rsid w:val="009D521C"/>
    <w:rsid w:val="009D5686"/>
    <w:rsid w:val="009D5692"/>
    <w:rsid w:val="009D5942"/>
    <w:rsid w:val="009D5B68"/>
    <w:rsid w:val="009D5C5C"/>
    <w:rsid w:val="009D5E99"/>
    <w:rsid w:val="009D6115"/>
    <w:rsid w:val="009D6180"/>
    <w:rsid w:val="009D62E6"/>
    <w:rsid w:val="009D6429"/>
    <w:rsid w:val="009D64E9"/>
    <w:rsid w:val="009D6527"/>
    <w:rsid w:val="009D664D"/>
    <w:rsid w:val="009D6843"/>
    <w:rsid w:val="009D6998"/>
    <w:rsid w:val="009D6C30"/>
    <w:rsid w:val="009D6C3B"/>
    <w:rsid w:val="009D6C55"/>
    <w:rsid w:val="009D6DA1"/>
    <w:rsid w:val="009D71A5"/>
    <w:rsid w:val="009D747D"/>
    <w:rsid w:val="009D7A03"/>
    <w:rsid w:val="009D7A09"/>
    <w:rsid w:val="009D7A75"/>
    <w:rsid w:val="009D7B81"/>
    <w:rsid w:val="009D7C85"/>
    <w:rsid w:val="009D7D86"/>
    <w:rsid w:val="009D7DA8"/>
    <w:rsid w:val="009D7DE8"/>
    <w:rsid w:val="009D7E16"/>
    <w:rsid w:val="009D7E6A"/>
    <w:rsid w:val="009D7EAF"/>
    <w:rsid w:val="009E01C3"/>
    <w:rsid w:val="009E0208"/>
    <w:rsid w:val="009E028B"/>
    <w:rsid w:val="009E05C8"/>
    <w:rsid w:val="009E07CE"/>
    <w:rsid w:val="009E09CB"/>
    <w:rsid w:val="009E0A9C"/>
    <w:rsid w:val="009E0BA4"/>
    <w:rsid w:val="009E0CF5"/>
    <w:rsid w:val="009E0DB4"/>
    <w:rsid w:val="009E0EF8"/>
    <w:rsid w:val="009E1008"/>
    <w:rsid w:val="009E16A0"/>
    <w:rsid w:val="009E1715"/>
    <w:rsid w:val="009E1772"/>
    <w:rsid w:val="009E18A8"/>
    <w:rsid w:val="009E1959"/>
    <w:rsid w:val="009E1B93"/>
    <w:rsid w:val="009E232D"/>
    <w:rsid w:val="009E2397"/>
    <w:rsid w:val="009E250C"/>
    <w:rsid w:val="009E2562"/>
    <w:rsid w:val="009E268E"/>
    <w:rsid w:val="009E26F7"/>
    <w:rsid w:val="009E2A12"/>
    <w:rsid w:val="009E2AE7"/>
    <w:rsid w:val="009E2C22"/>
    <w:rsid w:val="009E2D75"/>
    <w:rsid w:val="009E2F9E"/>
    <w:rsid w:val="009E308B"/>
    <w:rsid w:val="009E3303"/>
    <w:rsid w:val="009E339E"/>
    <w:rsid w:val="009E374D"/>
    <w:rsid w:val="009E376F"/>
    <w:rsid w:val="009E397B"/>
    <w:rsid w:val="009E39C1"/>
    <w:rsid w:val="009E3B45"/>
    <w:rsid w:val="009E3EE9"/>
    <w:rsid w:val="009E3F1E"/>
    <w:rsid w:val="009E4122"/>
    <w:rsid w:val="009E41FF"/>
    <w:rsid w:val="009E422F"/>
    <w:rsid w:val="009E42C7"/>
    <w:rsid w:val="009E450A"/>
    <w:rsid w:val="009E4B00"/>
    <w:rsid w:val="009E4E08"/>
    <w:rsid w:val="009E4F24"/>
    <w:rsid w:val="009E5015"/>
    <w:rsid w:val="009E52CF"/>
    <w:rsid w:val="009E533A"/>
    <w:rsid w:val="009E5576"/>
    <w:rsid w:val="009E56B8"/>
    <w:rsid w:val="009E5983"/>
    <w:rsid w:val="009E5EA1"/>
    <w:rsid w:val="009E62C3"/>
    <w:rsid w:val="009E62F9"/>
    <w:rsid w:val="009E63EC"/>
    <w:rsid w:val="009E643F"/>
    <w:rsid w:val="009E6542"/>
    <w:rsid w:val="009E66BC"/>
    <w:rsid w:val="009E67EE"/>
    <w:rsid w:val="009E67F7"/>
    <w:rsid w:val="009E6A76"/>
    <w:rsid w:val="009E6C8E"/>
    <w:rsid w:val="009E6DBB"/>
    <w:rsid w:val="009E6E95"/>
    <w:rsid w:val="009E6F48"/>
    <w:rsid w:val="009E7193"/>
    <w:rsid w:val="009E7272"/>
    <w:rsid w:val="009E740A"/>
    <w:rsid w:val="009E744E"/>
    <w:rsid w:val="009E74C7"/>
    <w:rsid w:val="009E79B8"/>
    <w:rsid w:val="009E7A1E"/>
    <w:rsid w:val="009E7A6A"/>
    <w:rsid w:val="009E7A7C"/>
    <w:rsid w:val="009E7D19"/>
    <w:rsid w:val="009E7D56"/>
    <w:rsid w:val="009E7E36"/>
    <w:rsid w:val="009E7E60"/>
    <w:rsid w:val="009F01F9"/>
    <w:rsid w:val="009F0248"/>
    <w:rsid w:val="009F0767"/>
    <w:rsid w:val="009F07F7"/>
    <w:rsid w:val="009F0958"/>
    <w:rsid w:val="009F0C1A"/>
    <w:rsid w:val="009F0CAA"/>
    <w:rsid w:val="009F0D60"/>
    <w:rsid w:val="009F0E50"/>
    <w:rsid w:val="009F1D30"/>
    <w:rsid w:val="009F1E51"/>
    <w:rsid w:val="009F2123"/>
    <w:rsid w:val="009F2181"/>
    <w:rsid w:val="009F23EE"/>
    <w:rsid w:val="009F24DF"/>
    <w:rsid w:val="009F2528"/>
    <w:rsid w:val="009F27E5"/>
    <w:rsid w:val="009F28B7"/>
    <w:rsid w:val="009F29AB"/>
    <w:rsid w:val="009F2A2D"/>
    <w:rsid w:val="009F2B9F"/>
    <w:rsid w:val="009F2BBD"/>
    <w:rsid w:val="009F2E76"/>
    <w:rsid w:val="009F2E9E"/>
    <w:rsid w:val="009F2EC6"/>
    <w:rsid w:val="009F2FFC"/>
    <w:rsid w:val="009F343B"/>
    <w:rsid w:val="009F34B4"/>
    <w:rsid w:val="009F3818"/>
    <w:rsid w:val="009F3997"/>
    <w:rsid w:val="009F3C61"/>
    <w:rsid w:val="009F3D82"/>
    <w:rsid w:val="009F3E20"/>
    <w:rsid w:val="009F4839"/>
    <w:rsid w:val="009F4A54"/>
    <w:rsid w:val="009F4AE7"/>
    <w:rsid w:val="009F4BEC"/>
    <w:rsid w:val="009F4CD9"/>
    <w:rsid w:val="009F4E61"/>
    <w:rsid w:val="009F4F99"/>
    <w:rsid w:val="009F51B0"/>
    <w:rsid w:val="009F51B5"/>
    <w:rsid w:val="009F5623"/>
    <w:rsid w:val="009F5674"/>
    <w:rsid w:val="009F575F"/>
    <w:rsid w:val="009F57BE"/>
    <w:rsid w:val="009F5ED7"/>
    <w:rsid w:val="009F603B"/>
    <w:rsid w:val="009F604F"/>
    <w:rsid w:val="009F6112"/>
    <w:rsid w:val="009F6B6D"/>
    <w:rsid w:val="009F6EEE"/>
    <w:rsid w:val="009F70AD"/>
    <w:rsid w:val="009F719F"/>
    <w:rsid w:val="009F7521"/>
    <w:rsid w:val="009F754A"/>
    <w:rsid w:val="009F7600"/>
    <w:rsid w:val="009F77FF"/>
    <w:rsid w:val="009F7B60"/>
    <w:rsid w:val="009F7C68"/>
    <w:rsid w:val="009F7CFA"/>
    <w:rsid w:val="009F7E76"/>
    <w:rsid w:val="009F7F1F"/>
    <w:rsid w:val="00A00054"/>
    <w:rsid w:val="00A000F7"/>
    <w:rsid w:val="00A008EE"/>
    <w:rsid w:val="00A00974"/>
    <w:rsid w:val="00A009FB"/>
    <w:rsid w:val="00A00B27"/>
    <w:rsid w:val="00A00B57"/>
    <w:rsid w:val="00A00CB9"/>
    <w:rsid w:val="00A00F3C"/>
    <w:rsid w:val="00A01330"/>
    <w:rsid w:val="00A014A6"/>
    <w:rsid w:val="00A014B6"/>
    <w:rsid w:val="00A01588"/>
    <w:rsid w:val="00A0173C"/>
    <w:rsid w:val="00A01780"/>
    <w:rsid w:val="00A019F8"/>
    <w:rsid w:val="00A01A2D"/>
    <w:rsid w:val="00A01C3D"/>
    <w:rsid w:val="00A01CF1"/>
    <w:rsid w:val="00A01FEC"/>
    <w:rsid w:val="00A021E1"/>
    <w:rsid w:val="00A027E4"/>
    <w:rsid w:val="00A02BF0"/>
    <w:rsid w:val="00A02EBD"/>
    <w:rsid w:val="00A03199"/>
    <w:rsid w:val="00A0327A"/>
    <w:rsid w:val="00A03860"/>
    <w:rsid w:val="00A038D0"/>
    <w:rsid w:val="00A03DFC"/>
    <w:rsid w:val="00A03E3F"/>
    <w:rsid w:val="00A03FA5"/>
    <w:rsid w:val="00A0413C"/>
    <w:rsid w:val="00A042C6"/>
    <w:rsid w:val="00A047FB"/>
    <w:rsid w:val="00A048C6"/>
    <w:rsid w:val="00A04ADF"/>
    <w:rsid w:val="00A04D9A"/>
    <w:rsid w:val="00A04FE9"/>
    <w:rsid w:val="00A051C9"/>
    <w:rsid w:val="00A05B42"/>
    <w:rsid w:val="00A05F0C"/>
    <w:rsid w:val="00A05F40"/>
    <w:rsid w:val="00A060EE"/>
    <w:rsid w:val="00A0612F"/>
    <w:rsid w:val="00A064E4"/>
    <w:rsid w:val="00A0657C"/>
    <w:rsid w:val="00A066F2"/>
    <w:rsid w:val="00A06800"/>
    <w:rsid w:val="00A069D4"/>
    <w:rsid w:val="00A06B92"/>
    <w:rsid w:val="00A06F03"/>
    <w:rsid w:val="00A0704F"/>
    <w:rsid w:val="00A0730B"/>
    <w:rsid w:val="00A074C5"/>
    <w:rsid w:val="00A075A4"/>
    <w:rsid w:val="00A07CBC"/>
    <w:rsid w:val="00A07ED2"/>
    <w:rsid w:val="00A1004C"/>
    <w:rsid w:val="00A10127"/>
    <w:rsid w:val="00A10675"/>
    <w:rsid w:val="00A108A8"/>
    <w:rsid w:val="00A10922"/>
    <w:rsid w:val="00A10A76"/>
    <w:rsid w:val="00A10FD2"/>
    <w:rsid w:val="00A11097"/>
    <w:rsid w:val="00A112DD"/>
    <w:rsid w:val="00A113D0"/>
    <w:rsid w:val="00A11441"/>
    <w:rsid w:val="00A11948"/>
    <w:rsid w:val="00A11B6A"/>
    <w:rsid w:val="00A11C5E"/>
    <w:rsid w:val="00A11C7E"/>
    <w:rsid w:val="00A11F2A"/>
    <w:rsid w:val="00A12036"/>
    <w:rsid w:val="00A12147"/>
    <w:rsid w:val="00A126A3"/>
    <w:rsid w:val="00A127F2"/>
    <w:rsid w:val="00A12881"/>
    <w:rsid w:val="00A1305A"/>
    <w:rsid w:val="00A13241"/>
    <w:rsid w:val="00A13547"/>
    <w:rsid w:val="00A13662"/>
    <w:rsid w:val="00A13677"/>
    <w:rsid w:val="00A13857"/>
    <w:rsid w:val="00A138D3"/>
    <w:rsid w:val="00A13938"/>
    <w:rsid w:val="00A13B7F"/>
    <w:rsid w:val="00A13E13"/>
    <w:rsid w:val="00A13E68"/>
    <w:rsid w:val="00A13F17"/>
    <w:rsid w:val="00A13F1F"/>
    <w:rsid w:val="00A1428B"/>
    <w:rsid w:val="00A1444C"/>
    <w:rsid w:val="00A145B1"/>
    <w:rsid w:val="00A14671"/>
    <w:rsid w:val="00A14678"/>
    <w:rsid w:val="00A14802"/>
    <w:rsid w:val="00A14A66"/>
    <w:rsid w:val="00A14E3A"/>
    <w:rsid w:val="00A150D0"/>
    <w:rsid w:val="00A15990"/>
    <w:rsid w:val="00A15B1F"/>
    <w:rsid w:val="00A16068"/>
    <w:rsid w:val="00A16231"/>
    <w:rsid w:val="00A1625E"/>
    <w:rsid w:val="00A1635C"/>
    <w:rsid w:val="00A16478"/>
    <w:rsid w:val="00A16607"/>
    <w:rsid w:val="00A167B5"/>
    <w:rsid w:val="00A16AD6"/>
    <w:rsid w:val="00A16B3B"/>
    <w:rsid w:val="00A16B89"/>
    <w:rsid w:val="00A16F07"/>
    <w:rsid w:val="00A16F66"/>
    <w:rsid w:val="00A1718D"/>
    <w:rsid w:val="00A17524"/>
    <w:rsid w:val="00A17728"/>
    <w:rsid w:val="00A17992"/>
    <w:rsid w:val="00A17A5B"/>
    <w:rsid w:val="00A17A7C"/>
    <w:rsid w:val="00A17A9C"/>
    <w:rsid w:val="00A17B1F"/>
    <w:rsid w:val="00A17D84"/>
    <w:rsid w:val="00A17E0A"/>
    <w:rsid w:val="00A17F13"/>
    <w:rsid w:val="00A201E0"/>
    <w:rsid w:val="00A20201"/>
    <w:rsid w:val="00A203EA"/>
    <w:rsid w:val="00A20401"/>
    <w:rsid w:val="00A20809"/>
    <w:rsid w:val="00A20AA4"/>
    <w:rsid w:val="00A20B89"/>
    <w:rsid w:val="00A20B8E"/>
    <w:rsid w:val="00A21464"/>
    <w:rsid w:val="00A215FB"/>
    <w:rsid w:val="00A2167A"/>
    <w:rsid w:val="00A21694"/>
    <w:rsid w:val="00A216B9"/>
    <w:rsid w:val="00A217AA"/>
    <w:rsid w:val="00A21990"/>
    <w:rsid w:val="00A21B63"/>
    <w:rsid w:val="00A221AB"/>
    <w:rsid w:val="00A22728"/>
    <w:rsid w:val="00A22849"/>
    <w:rsid w:val="00A2295D"/>
    <w:rsid w:val="00A22CFB"/>
    <w:rsid w:val="00A22D03"/>
    <w:rsid w:val="00A22D6E"/>
    <w:rsid w:val="00A22E8D"/>
    <w:rsid w:val="00A22F01"/>
    <w:rsid w:val="00A22F9D"/>
    <w:rsid w:val="00A2302F"/>
    <w:rsid w:val="00A23288"/>
    <w:rsid w:val="00A2334B"/>
    <w:rsid w:val="00A2378C"/>
    <w:rsid w:val="00A23DDF"/>
    <w:rsid w:val="00A23FBC"/>
    <w:rsid w:val="00A241B0"/>
    <w:rsid w:val="00A246A6"/>
    <w:rsid w:val="00A2483A"/>
    <w:rsid w:val="00A24A6B"/>
    <w:rsid w:val="00A24B80"/>
    <w:rsid w:val="00A24B92"/>
    <w:rsid w:val="00A24C1E"/>
    <w:rsid w:val="00A24FA7"/>
    <w:rsid w:val="00A258B0"/>
    <w:rsid w:val="00A25A0E"/>
    <w:rsid w:val="00A25BA9"/>
    <w:rsid w:val="00A25E3B"/>
    <w:rsid w:val="00A25FD7"/>
    <w:rsid w:val="00A26244"/>
    <w:rsid w:val="00A264CE"/>
    <w:rsid w:val="00A26629"/>
    <w:rsid w:val="00A268B5"/>
    <w:rsid w:val="00A269B5"/>
    <w:rsid w:val="00A269F3"/>
    <w:rsid w:val="00A26B6F"/>
    <w:rsid w:val="00A26F31"/>
    <w:rsid w:val="00A27188"/>
    <w:rsid w:val="00A271A2"/>
    <w:rsid w:val="00A27476"/>
    <w:rsid w:val="00A2754C"/>
    <w:rsid w:val="00A277A4"/>
    <w:rsid w:val="00A30412"/>
    <w:rsid w:val="00A3048B"/>
    <w:rsid w:val="00A305B7"/>
    <w:rsid w:val="00A306D6"/>
    <w:rsid w:val="00A30844"/>
    <w:rsid w:val="00A30867"/>
    <w:rsid w:val="00A30B84"/>
    <w:rsid w:val="00A30CD4"/>
    <w:rsid w:val="00A30D40"/>
    <w:rsid w:val="00A30D8B"/>
    <w:rsid w:val="00A30DC4"/>
    <w:rsid w:val="00A310AF"/>
    <w:rsid w:val="00A310F9"/>
    <w:rsid w:val="00A312D5"/>
    <w:rsid w:val="00A31492"/>
    <w:rsid w:val="00A318DA"/>
    <w:rsid w:val="00A319C7"/>
    <w:rsid w:val="00A31D38"/>
    <w:rsid w:val="00A31F2C"/>
    <w:rsid w:val="00A31FCF"/>
    <w:rsid w:val="00A3257D"/>
    <w:rsid w:val="00A32794"/>
    <w:rsid w:val="00A32CF8"/>
    <w:rsid w:val="00A32D78"/>
    <w:rsid w:val="00A32E44"/>
    <w:rsid w:val="00A32FF5"/>
    <w:rsid w:val="00A3302E"/>
    <w:rsid w:val="00A3307F"/>
    <w:rsid w:val="00A330FF"/>
    <w:rsid w:val="00A33237"/>
    <w:rsid w:val="00A332B0"/>
    <w:rsid w:val="00A332C3"/>
    <w:rsid w:val="00A3339C"/>
    <w:rsid w:val="00A33460"/>
    <w:rsid w:val="00A334E9"/>
    <w:rsid w:val="00A3355E"/>
    <w:rsid w:val="00A336A6"/>
    <w:rsid w:val="00A3386F"/>
    <w:rsid w:val="00A33900"/>
    <w:rsid w:val="00A33C3F"/>
    <w:rsid w:val="00A34394"/>
    <w:rsid w:val="00A343CF"/>
    <w:rsid w:val="00A34778"/>
    <w:rsid w:val="00A34AA3"/>
    <w:rsid w:val="00A34CE2"/>
    <w:rsid w:val="00A34D4E"/>
    <w:rsid w:val="00A35083"/>
    <w:rsid w:val="00A35351"/>
    <w:rsid w:val="00A35949"/>
    <w:rsid w:val="00A35BC7"/>
    <w:rsid w:val="00A35CBC"/>
    <w:rsid w:val="00A35E6D"/>
    <w:rsid w:val="00A35ED9"/>
    <w:rsid w:val="00A3608A"/>
    <w:rsid w:val="00A36540"/>
    <w:rsid w:val="00A36670"/>
    <w:rsid w:val="00A3696B"/>
    <w:rsid w:val="00A369C6"/>
    <w:rsid w:val="00A36B11"/>
    <w:rsid w:val="00A36DC3"/>
    <w:rsid w:val="00A36E25"/>
    <w:rsid w:val="00A37432"/>
    <w:rsid w:val="00A37502"/>
    <w:rsid w:val="00A37EE9"/>
    <w:rsid w:val="00A37F17"/>
    <w:rsid w:val="00A4006B"/>
    <w:rsid w:val="00A4016F"/>
    <w:rsid w:val="00A401FA"/>
    <w:rsid w:val="00A4024E"/>
    <w:rsid w:val="00A40702"/>
    <w:rsid w:val="00A40A4B"/>
    <w:rsid w:val="00A40F94"/>
    <w:rsid w:val="00A41771"/>
    <w:rsid w:val="00A419A9"/>
    <w:rsid w:val="00A41B65"/>
    <w:rsid w:val="00A41D65"/>
    <w:rsid w:val="00A41F0E"/>
    <w:rsid w:val="00A41FA3"/>
    <w:rsid w:val="00A422FA"/>
    <w:rsid w:val="00A42400"/>
    <w:rsid w:val="00A424F7"/>
    <w:rsid w:val="00A4252D"/>
    <w:rsid w:val="00A42596"/>
    <w:rsid w:val="00A42665"/>
    <w:rsid w:val="00A42715"/>
    <w:rsid w:val="00A42847"/>
    <w:rsid w:val="00A42934"/>
    <w:rsid w:val="00A42B48"/>
    <w:rsid w:val="00A42B51"/>
    <w:rsid w:val="00A42B58"/>
    <w:rsid w:val="00A42C46"/>
    <w:rsid w:val="00A42DC6"/>
    <w:rsid w:val="00A431C8"/>
    <w:rsid w:val="00A4320A"/>
    <w:rsid w:val="00A43441"/>
    <w:rsid w:val="00A434E9"/>
    <w:rsid w:val="00A43585"/>
    <w:rsid w:val="00A435AC"/>
    <w:rsid w:val="00A436B5"/>
    <w:rsid w:val="00A43852"/>
    <w:rsid w:val="00A4393B"/>
    <w:rsid w:val="00A439B2"/>
    <w:rsid w:val="00A439D8"/>
    <w:rsid w:val="00A43AFF"/>
    <w:rsid w:val="00A43BA6"/>
    <w:rsid w:val="00A43D75"/>
    <w:rsid w:val="00A440F4"/>
    <w:rsid w:val="00A44312"/>
    <w:rsid w:val="00A44391"/>
    <w:rsid w:val="00A446A0"/>
    <w:rsid w:val="00A446AA"/>
    <w:rsid w:val="00A446F7"/>
    <w:rsid w:val="00A449E6"/>
    <w:rsid w:val="00A44A7C"/>
    <w:rsid w:val="00A44ACA"/>
    <w:rsid w:val="00A44F4B"/>
    <w:rsid w:val="00A45195"/>
    <w:rsid w:val="00A453E9"/>
    <w:rsid w:val="00A4540C"/>
    <w:rsid w:val="00A4559B"/>
    <w:rsid w:val="00A45864"/>
    <w:rsid w:val="00A458DC"/>
    <w:rsid w:val="00A45987"/>
    <w:rsid w:val="00A45ADB"/>
    <w:rsid w:val="00A45E79"/>
    <w:rsid w:val="00A45F19"/>
    <w:rsid w:val="00A45F92"/>
    <w:rsid w:val="00A45FF2"/>
    <w:rsid w:val="00A464BD"/>
    <w:rsid w:val="00A464F7"/>
    <w:rsid w:val="00A468C0"/>
    <w:rsid w:val="00A46905"/>
    <w:rsid w:val="00A46CF0"/>
    <w:rsid w:val="00A46D42"/>
    <w:rsid w:val="00A46D5E"/>
    <w:rsid w:val="00A46D81"/>
    <w:rsid w:val="00A46DED"/>
    <w:rsid w:val="00A46E93"/>
    <w:rsid w:val="00A46EC3"/>
    <w:rsid w:val="00A471B1"/>
    <w:rsid w:val="00A47465"/>
    <w:rsid w:val="00A47562"/>
    <w:rsid w:val="00A478BA"/>
    <w:rsid w:val="00A501CC"/>
    <w:rsid w:val="00A50201"/>
    <w:rsid w:val="00A505C9"/>
    <w:rsid w:val="00A50870"/>
    <w:rsid w:val="00A50959"/>
    <w:rsid w:val="00A50A73"/>
    <w:rsid w:val="00A50B67"/>
    <w:rsid w:val="00A50B92"/>
    <w:rsid w:val="00A50B9A"/>
    <w:rsid w:val="00A50C65"/>
    <w:rsid w:val="00A50FDD"/>
    <w:rsid w:val="00A5116A"/>
    <w:rsid w:val="00A513BE"/>
    <w:rsid w:val="00A5153F"/>
    <w:rsid w:val="00A5158B"/>
    <w:rsid w:val="00A5167C"/>
    <w:rsid w:val="00A51853"/>
    <w:rsid w:val="00A51E7F"/>
    <w:rsid w:val="00A52137"/>
    <w:rsid w:val="00A524C1"/>
    <w:rsid w:val="00A5280C"/>
    <w:rsid w:val="00A5282C"/>
    <w:rsid w:val="00A528B3"/>
    <w:rsid w:val="00A528DB"/>
    <w:rsid w:val="00A528FE"/>
    <w:rsid w:val="00A52905"/>
    <w:rsid w:val="00A52D95"/>
    <w:rsid w:val="00A52FEF"/>
    <w:rsid w:val="00A53248"/>
    <w:rsid w:val="00A532C8"/>
    <w:rsid w:val="00A53604"/>
    <w:rsid w:val="00A537A8"/>
    <w:rsid w:val="00A537F0"/>
    <w:rsid w:val="00A53B18"/>
    <w:rsid w:val="00A53BBC"/>
    <w:rsid w:val="00A53C83"/>
    <w:rsid w:val="00A53CE0"/>
    <w:rsid w:val="00A53CF5"/>
    <w:rsid w:val="00A53F6C"/>
    <w:rsid w:val="00A540D6"/>
    <w:rsid w:val="00A541CA"/>
    <w:rsid w:val="00A54200"/>
    <w:rsid w:val="00A54441"/>
    <w:rsid w:val="00A5454C"/>
    <w:rsid w:val="00A5474C"/>
    <w:rsid w:val="00A54D28"/>
    <w:rsid w:val="00A54DAE"/>
    <w:rsid w:val="00A54EAE"/>
    <w:rsid w:val="00A54EF0"/>
    <w:rsid w:val="00A55111"/>
    <w:rsid w:val="00A5535B"/>
    <w:rsid w:val="00A55534"/>
    <w:rsid w:val="00A555A1"/>
    <w:rsid w:val="00A558D6"/>
    <w:rsid w:val="00A558F2"/>
    <w:rsid w:val="00A55B90"/>
    <w:rsid w:val="00A55CEE"/>
    <w:rsid w:val="00A55F5D"/>
    <w:rsid w:val="00A55FDC"/>
    <w:rsid w:val="00A561A4"/>
    <w:rsid w:val="00A56344"/>
    <w:rsid w:val="00A56603"/>
    <w:rsid w:val="00A567D1"/>
    <w:rsid w:val="00A56A6B"/>
    <w:rsid w:val="00A56D1C"/>
    <w:rsid w:val="00A56D2C"/>
    <w:rsid w:val="00A56DF4"/>
    <w:rsid w:val="00A56FF9"/>
    <w:rsid w:val="00A5705F"/>
    <w:rsid w:val="00A57121"/>
    <w:rsid w:val="00A571E1"/>
    <w:rsid w:val="00A57279"/>
    <w:rsid w:val="00A57374"/>
    <w:rsid w:val="00A576A6"/>
    <w:rsid w:val="00A576B8"/>
    <w:rsid w:val="00A5785D"/>
    <w:rsid w:val="00A57875"/>
    <w:rsid w:val="00A57879"/>
    <w:rsid w:val="00A578AC"/>
    <w:rsid w:val="00A578C2"/>
    <w:rsid w:val="00A57A40"/>
    <w:rsid w:val="00A57A60"/>
    <w:rsid w:val="00A57BD5"/>
    <w:rsid w:val="00A57DCE"/>
    <w:rsid w:val="00A60325"/>
    <w:rsid w:val="00A6083E"/>
    <w:rsid w:val="00A6084D"/>
    <w:rsid w:val="00A60C68"/>
    <w:rsid w:val="00A61101"/>
    <w:rsid w:val="00A611CC"/>
    <w:rsid w:val="00A6152C"/>
    <w:rsid w:val="00A61612"/>
    <w:rsid w:val="00A6186E"/>
    <w:rsid w:val="00A618C1"/>
    <w:rsid w:val="00A61AB2"/>
    <w:rsid w:val="00A61CBB"/>
    <w:rsid w:val="00A61D30"/>
    <w:rsid w:val="00A61F5B"/>
    <w:rsid w:val="00A628A2"/>
    <w:rsid w:val="00A62BEB"/>
    <w:rsid w:val="00A62D71"/>
    <w:rsid w:val="00A62F10"/>
    <w:rsid w:val="00A63129"/>
    <w:rsid w:val="00A634E0"/>
    <w:rsid w:val="00A638F9"/>
    <w:rsid w:val="00A63A33"/>
    <w:rsid w:val="00A63A78"/>
    <w:rsid w:val="00A63D36"/>
    <w:rsid w:val="00A63E97"/>
    <w:rsid w:val="00A64066"/>
    <w:rsid w:val="00A64185"/>
    <w:rsid w:val="00A64252"/>
    <w:rsid w:val="00A64258"/>
    <w:rsid w:val="00A64450"/>
    <w:rsid w:val="00A64517"/>
    <w:rsid w:val="00A64564"/>
    <w:rsid w:val="00A64663"/>
    <w:rsid w:val="00A646A3"/>
    <w:rsid w:val="00A64922"/>
    <w:rsid w:val="00A64A6A"/>
    <w:rsid w:val="00A64A7E"/>
    <w:rsid w:val="00A64E06"/>
    <w:rsid w:val="00A650A5"/>
    <w:rsid w:val="00A65100"/>
    <w:rsid w:val="00A6519E"/>
    <w:rsid w:val="00A655BF"/>
    <w:rsid w:val="00A655C1"/>
    <w:rsid w:val="00A657C8"/>
    <w:rsid w:val="00A6596D"/>
    <w:rsid w:val="00A65BB8"/>
    <w:rsid w:val="00A65EDB"/>
    <w:rsid w:val="00A65F7D"/>
    <w:rsid w:val="00A66324"/>
    <w:rsid w:val="00A665A7"/>
    <w:rsid w:val="00A66617"/>
    <w:rsid w:val="00A66871"/>
    <w:rsid w:val="00A66907"/>
    <w:rsid w:val="00A66B86"/>
    <w:rsid w:val="00A670C5"/>
    <w:rsid w:val="00A672E8"/>
    <w:rsid w:val="00A673BA"/>
    <w:rsid w:val="00A67458"/>
    <w:rsid w:val="00A674D3"/>
    <w:rsid w:val="00A675B5"/>
    <w:rsid w:val="00A676F7"/>
    <w:rsid w:val="00A67A3F"/>
    <w:rsid w:val="00A67AE9"/>
    <w:rsid w:val="00A67BA6"/>
    <w:rsid w:val="00A67CD2"/>
    <w:rsid w:val="00A67E2E"/>
    <w:rsid w:val="00A70070"/>
    <w:rsid w:val="00A702C6"/>
    <w:rsid w:val="00A70363"/>
    <w:rsid w:val="00A70535"/>
    <w:rsid w:val="00A70609"/>
    <w:rsid w:val="00A70740"/>
    <w:rsid w:val="00A70F0C"/>
    <w:rsid w:val="00A713E2"/>
    <w:rsid w:val="00A71546"/>
    <w:rsid w:val="00A71632"/>
    <w:rsid w:val="00A71733"/>
    <w:rsid w:val="00A71829"/>
    <w:rsid w:val="00A71A94"/>
    <w:rsid w:val="00A71CA2"/>
    <w:rsid w:val="00A71E65"/>
    <w:rsid w:val="00A71F40"/>
    <w:rsid w:val="00A72145"/>
    <w:rsid w:val="00A72500"/>
    <w:rsid w:val="00A72712"/>
    <w:rsid w:val="00A727EA"/>
    <w:rsid w:val="00A72D60"/>
    <w:rsid w:val="00A72E4D"/>
    <w:rsid w:val="00A73078"/>
    <w:rsid w:val="00A7314D"/>
    <w:rsid w:val="00A73150"/>
    <w:rsid w:val="00A73185"/>
    <w:rsid w:val="00A73450"/>
    <w:rsid w:val="00A735F4"/>
    <w:rsid w:val="00A73BE2"/>
    <w:rsid w:val="00A73C13"/>
    <w:rsid w:val="00A73CC8"/>
    <w:rsid w:val="00A74126"/>
    <w:rsid w:val="00A741FB"/>
    <w:rsid w:val="00A74245"/>
    <w:rsid w:val="00A74264"/>
    <w:rsid w:val="00A742E4"/>
    <w:rsid w:val="00A744D6"/>
    <w:rsid w:val="00A7476A"/>
    <w:rsid w:val="00A74B6D"/>
    <w:rsid w:val="00A74BE3"/>
    <w:rsid w:val="00A74D62"/>
    <w:rsid w:val="00A756F3"/>
    <w:rsid w:val="00A75806"/>
    <w:rsid w:val="00A7581C"/>
    <w:rsid w:val="00A75A93"/>
    <w:rsid w:val="00A75ABA"/>
    <w:rsid w:val="00A75AEB"/>
    <w:rsid w:val="00A75B2A"/>
    <w:rsid w:val="00A75FE4"/>
    <w:rsid w:val="00A76296"/>
    <w:rsid w:val="00A7656B"/>
    <w:rsid w:val="00A76741"/>
    <w:rsid w:val="00A769A6"/>
    <w:rsid w:val="00A76C2A"/>
    <w:rsid w:val="00A771AB"/>
    <w:rsid w:val="00A7760C"/>
    <w:rsid w:val="00A7770E"/>
    <w:rsid w:val="00A77863"/>
    <w:rsid w:val="00A7793A"/>
    <w:rsid w:val="00A77950"/>
    <w:rsid w:val="00A77D07"/>
    <w:rsid w:val="00A77E68"/>
    <w:rsid w:val="00A80062"/>
    <w:rsid w:val="00A800AB"/>
    <w:rsid w:val="00A80123"/>
    <w:rsid w:val="00A801D7"/>
    <w:rsid w:val="00A80428"/>
    <w:rsid w:val="00A805A0"/>
    <w:rsid w:val="00A80693"/>
    <w:rsid w:val="00A806AF"/>
    <w:rsid w:val="00A80770"/>
    <w:rsid w:val="00A80C68"/>
    <w:rsid w:val="00A80CC0"/>
    <w:rsid w:val="00A80FBE"/>
    <w:rsid w:val="00A81005"/>
    <w:rsid w:val="00A81A4F"/>
    <w:rsid w:val="00A81E4F"/>
    <w:rsid w:val="00A81EB1"/>
    <w:rsid w:val="00A81F54"/>
    <w:rsid w:val="00A82179"/>
    <w:rsid w:val="00A8220C"/>
    <w:rsid w:val="00A8254B"/>
    <w:rsid w:val="00A8259C"/>
    <w:rsid w:val="00A827EB"/>
    <w:rsid w:val="00A82AC4"/>
    <w:rsid w:val="00A82B14"/>
    <w:rsid w:val="00A83188"/>
    <w:rsid w:val="00A8328A"/>
    <w:rsid w:val="00A83524"/>
    <w:rsid w:val="00A8383B"/>
    <w:rsid w:val="00A838AB"/>
    <w:rsid w:val="00A83904"/>
    <w:rsid w:val="00A83B84"/>
    <w:rsid w:val="00A83BFE"/>
    <w:rsid w:val="00A83E86"/>
    <w:rsid w:val="00A83EB5"/>
    <w:rsid w:val="00A8433B"/>
    <w:rsid w:val="00A84369"/>
    <w:rsid w:val="00A843B8"/>
    <w:rsid w:val="00A844EE"/>
    <w:rsid w:val="00A8453A"/>
    <w:rsid w:val="00A847EA"/>
    <w:rsid w:val="00A847FD"/>
    <w:rsid w:val="00A84AC9"/>
    <w:rsid w:val="00A84B02"/>
    <w:rsid w:val="00A84B92"/>
    <w:rsid w:val="00A84E05"/>
    <w:rsid w:val="00A84E23"/>
    <w:rsid w:val="00A84EBA"/>
    <w:rsid w:val="00A852CC"/>
    <w:rsid w:val="00A8547E"/>
    <w:rsid w:val="00A85716"/>
    <w:rsid w:val="00A85AFD"/>
    <w:rsid w:val="00A85DD1"/>
    <w:rsid w:val="00A85E96"/>
    <w:rsid w:val="00A85F00"/>
    <w:rsid w:val="00A8608F"/>
    <w:rsid w:val="00A864F8"/>
    <w:rsid w:val="00A86758"/>
    <w:rsid w:val="00A8692E"/>
    <w:rsid w:val="00A86951"/>
    <w:rsid w:val="00A869A6"/>
    <w:rsid w:val="00A869AD"/>
    <w:rsid w:val="00A86D77"/>
    <w:rsid w:val="00A86F3F"/>
    <w:rsid w:val="00A871E3"/>
    <w:rsid w:val="00A872F3"/>
    <w:rsid w:val="00A87659"/>
    <w:rsid w:val="00A87709"/>
    <w:rsid w:val="00A87782"/>
    <w:rsid w:val="00A877CA"/>
    <w:rsid w:val="00A87C8A"/>
    <w:rsid w:val="00A90010"/>
    <w:rsid w:val="00A90164"/>
    <w:rsid w:val="00A901B9"/>
    <w:rsid w:val="00A9053A"/>
    <w:rsid w:val="00A90662"/>
    <w:rsid w:val="00A90A87"/>
    <w:rsid w:val="00A90AE6"/>
    <w:rsid w:val="00A90C39"/>
    <w:rsid w:val="00A90DF3"/>
    <w:rsid w:val="00A90E93"/>
    <w:rsid w:val="00A91069"/>
    <w:rsid w:val="00A91152"/>
    <w:rsid w:val="00A9148D"/>
    <w:rsid w:val="00A91740"/>
    <w:rsid w:val="00A9180E"/>
    <w:rsid w:val="00A91E18"/>
    <w:rsid w:val="00A91F31"/>
    <w:rsid w:val="00A91F65"/>
    <w:rsid w:val="00A92062"/>
    <w:rsid w:val="00A9264D"/>
    <w:rsid w:val="00A92850"/>
    <w:rsid w:val="00A928B5"/>
    <w:rsid w:val="00A92977"/>
    <w:rsid w:val="00A9314A"/>
    <w:rsid w:val="00A9321E"/>
    <w:rsid w:val="00A933B5"/>
    <w:rsid w:val="00A934CF"/>
    <w:rsid w:val="00A93750"/>
    <w:rsid w:val="00A938F8"/>
    <w:rsid w:val="00A93925"/>
    <w:rsid w:val="00A93BCF"/>
    <w:rsid w:val="00A94058"/>
    <w:rsid w:val="00A942C3"/>
    <w:rsid w:val="00A9439F"/>
    <w:rsid w:val="00A9461F"/>
    <w:rsid w:val="00A946BB"/>
    <w:rsid w:val="00A94745"/>
    <w:rsid w:val="00A94859"/>
    <w:rsid w:val="00A94A79"/>
    <w:rsid w:val="00A94B8A"/>
    <w:rsid w:val="00A94EC0"/>
    <w:rsid w:val="00A95506"/>
    <w:rsid w:val="00A95648"/>
    <w:rsid w:val="00A958D3"/>
    <w:rsid w:val="00A95AB3"/>
    <w:rsid w:val="00A95B82"/>
    <w:rsid w:val="00A95B91"/>
    <w:rsid w:val="00A95CD7"/>
    <w:rsid w:val="00A95EB3"/>
    <w:rsid w:val="00A95F61"/>
    <w:rsid w:val="00A96033"/>
    <w:rsid w:val="00A961D4"/>
    <w:rsid w:val="00A96203"/>
    <w:rsid w:val="00A964E8"/>
    <w:rsid w:val="00A964EF"/>
    <w:rsid w:val="00A96656"/>
    <w:rsid w:val="00A966D7"/>
    <w:rsid w:val="00A966F2"/>
    <w:rsid w:val="00A9673F"/>
    <w:rsid w:val="00A9685F"/>
    <w:rsid w:val="00A96913"/>
    <w:rsid w:val="00A96946"/>
    <w:rsid w:val="00A9699C"/>
    <w:rsid w:val="00A96D21"/>
    <w:rsid w:val="00A9704B"/>
    <w:rsid w:val="00A97265"/>
    <w:rsid w:val="00A97389"/>
    <w:rsid w:val="00A9744D"/>
    <w:rsid w:val="00A9764E"/>
    <w:rsid w:val="00A97761"/>
    <w:rsid w:val="00A97AD9"/>
    <w:rsid w:val="00A97F9A"/>
    <w:rsid w:val="00A97FCB"/>
    <w:rsid w:val="00A97FDD"/>
    <w:rsid w:val="00AA006F"/>
    <w:rsid w:val="00AA011F"/>
    <w:rsid w:val="00AA049F"/>
    <w:rsid w:val="00AA0A9F"/>
    <w:rsid w:val="00AA0C34"/>
    <w:rsid w:val="00AA0F52"/>
    <w:rsid w:val="00AA1043"/>
    <w:rsid w:val="00AA11EA"/>
    <w:rsid w:val="00AA13A4"/>
    <w:rsid w:val="00AA1667"/>
    <w:rsid w:val="00AA183B"/>
    <w:rsid w:val="00AA1C1E"/>
    <w:rsid w:val="00AA1E36"/>
    <w:rsid w:val="00AA211D"/>
    <w:rsid w:val="00AA2402"/>
    <w:rsid w:val="00AA24E0"/>
    <w:rsid w:val="00AA26E4"/>
    <w:rsid w:val="00AA27F2"/>
    <w:rsid w:val="00AA2805"/>
    <w:rsid w:val="00AA2993"/>
    <w:rsid w:val="00AA29C2"/>
    <w:rsid w:val="00AA2A0A"/>
    <w:rsid w:val="00AA2A2E"/>
    <w:rsid w:val="00AA2B41"/>
    <w:rsid w:val="00AA2B7E"/>
    <w:rsid w:val="00AA2EE9"/>
    <w:rsid w:val="00AA30D5"/>
    <w:rsid w:val="00AA30E7"/>
    <w:rsid w:val="00AA3520"/>
    <w:rsid w:val="00AA369F"/>
    <w:rsid w:val="00AA3AF2"/>
    <w:rsid w:val="00AA3B7D"/>
    <w:rsid w:val="00AA3D14"/>
    <w:rsid w:val="00AA3E42"/>
    <w:rsid w:val="00AA3FEC"/>
    <w:rsid w:val="00AA40A6"/>
    <w:rsid w:val="00AA422F"/>
    <w:rsid w:val="00AA4295"/>
    <w:rsid w:val="00AA42BE"/>
    <w:rsid w:val="00AA45E0"/>
    <w:rsid w:val="00AA4711"/>
    <w:rsid w:val="00AA4954"/>
    <w:rsid w:val="00AA4B73"/>
    <w:rsid w:val="00AA5006"/>
    <w:rsid w:val="00AA506A"/>
    <w:rsid w:val="00AA53AA"/>
    <w:rsid w:val="00AA53EB"/>
    <w:rsid w:val="00AA596B"/>
    <w:rsid w:val="00AA6032"/>
    <w:rsid w:val="00AA603C"/>
    <w:rsid w:val="00AA60B2"/>
    <w:rsid w:val="00AA61A4"/>
    <w:rsid w:val="00AA6224"/>
    <w:rsid w:val="00AA62CD"/>
    <w:rsid w:val="00AA64E9"/>
    <w:rsid w:val="00AA666B"/>
    <w:rsid w:val="00AA6B26"/>
    <w:rsid w:val="00AA6C0A"/>
    <w:rsid w:val="00AA6D3E"/>
    <w:rsid w:val="00AA6E2C"/>
    <w:rsid w:val="00AA6E4A"/>
    <w:rsid w:val="00AA6F6B"/>
    <w:rsid w:val="00AA70D9"/>
    <w:rsid w:val="00AA7115"/>
    <w:rsid w:val="00AA7286"/>
    <w:rsid w:val="00AA7394"/>
    <w:rsid w:val="00AA770F"/>
    <w:rsid w:val="00AA7718"/>
    <w:rsid w:val="00AA7B40"/>
    <w:rsid w:val="00AA7B93"/>
    <w:rsid w:val="00AA7C90"/>
    <w:rsid w:val="00AA7F3C"/>
    <w:rsid w:val="00AB00BD"/>
    <w:rsid w:val="00AB01A1"/>
    <w:rsid w:val="00AB02EE"/>
    <w:rsid w:val="00AB05A3"/>
    <w:rsid w:val="00AB09F7"/>
    <w:rsid w:val="00AB0A1B"/>
    <w:rsid w:val="00AB0B0D"/>
    <w:rsid w:val="00AB0E9F"/>
    <w:rsid w:val="00AB148B"/>
    <w:rsid w:val="00AB18F3"/>
    <w:rsid w:val="00AB1970"/>
    <w:rsid w:val="00AB1EF4"/>
    <w:rsid w:val="00AB1F8C"/>
    <w:rsid w:val="00AB1FEB"/>
    <w:rsid w:val="00AB2345"/>
    <w:rsid w:val="00AB239A"/>
    <w:rsid w:val="00AB2775"/>
    <w:rsid w:val="00AB28F5"/>
    <w:rsid w:val="00AB292A"/>
    <w:rsid w:val="00AB29CC"/>
    <w:rsid w:val="00AB2B76"/>
    <w:rsid w:val="00AB2F14"/>
    <w:rsid w:val="00AB3AD2"/>
    <w:rsid w:val="00AB3D47"/>
    <w:rsid w:val="00AB3E51"/>
    <w:rsid w:val="00AB3F94"/>
    <w:rsid w:val="00AB438D"/>
    <w:rsid w:val="00AB43BC"/>
    <w:rsid w:val="00AB4726"/>
    <w:rsid w:val="00AB486D"/>
    <w:rsid w:val="00AB4AB3"/>
    <w:rsid w:val="00AB4C3C"/>
    <w:rsid w:val="00AB4C5C"/>
    <w:rsid w:val="00AB4E16"/>
    <w:rsid w:val="00AB5081"/>
    <w:rsid w:val="00AB5595"/>
    <w:rsid w:val="00AB5715"/>
    <w:rsid w:val="00AB58B7"/>
    <w:rsid w:val="00AB5AF7"/>
    <w:rsid w:val="00AB5DCE"/>
    <w:rsid w:val="00AB5ED0"/>
    <w:rsid w:val="00AB6072"/>
    <w:rsid w:val="00AB610F"/>
    <w:rsid w:val="00AB612D"/>
    <w:rsid w:val="00AB64F7"/>
    <w:rsid w:val="00AB654D"/>
    <w:rsid w:val="00AB6755"/>
    <w:rsid w:val="00AB6B54"/>
    <w:rsid w:val="00AB6CA7"/>
    <w:rsid w:val="00AB6D69"/>
    <w:rsid w:val="00AB6F46"/>
    <w:rsid w:val="00AB6FED"/>
    <w:rsid w:val="00AB72D9"/>
    <w:rsid w:val="00AB73E3"/>
    <w:rsid w:val="00AB745A"/>
    <w:rsid w:val="00AB762C"/>
    <w:rsid w:val="00AB766F"/>
    <w:rsid w:val="00AB7718"/>
    <w:rsid w:val="00AB77E8"/>
    <w:rsid w:val="00AB781A"/>
    <w:rsid w:val="00AB7996"/>
    <w:rsid w:val="00AB79EC"/>
    <w:rsid w:val="00AB7B41"/>
    <w:rsid w:val="00AB7C48"/>
    <w:rsid w:val="00AB7D0B"/>
    <w:rsid w:val="00AC0C15"/>
    <w:rsid w:val="00AC12FF"/>
    <w:rsid w:val="00AC1327"/>
    <w:rsid w:val="00AC1646"/>
    <w:rsid w:val="00AC1AF8"/>
    <w:rsid w:val="00AC1C91"/>
    <w:rsid w:val="00AC1E43"/>
    <w:rsid w:val="00AC1EF0"/>
    <w:rsid w:val="00AC21EB"/>
    <w:rsid w:val="00AC22EE"/>
    <w:rsid w:val="00AC2470"/>
    <w:rsid w:val="00AC258C"/>
    <w:rsid w:val="00AC26B5"/>
    <w:rsid w:val="00AC26C3"/>
    <w:rsid w:val="00AC29D1"/>
    <w:rsid w:val="00AC2A9D"/>
    <w:rsid w:val="00AC2C69"/>
    <w:rsid w:val="00AC2D70"/>
    <w:rsid w:val="00AC2EFA"/>
    <w:rsid w:val="00AC2F87"/>
    <w:rsid w:val="00AC30B0"/>
    <w:rsid w:val="00AC3135"/>
    <w:rsid w:val="00AC32FC"/>
    <w:rsid w:val="00AC3691"/>
    <w:rsid w:val="00AC384C"/>
    <w:rsid w:val="00AC38AE"/>
    <w:rsid w:val="00AC3903"/>
    <w:rsid w:val="00AC3BF1"/>
    <w:rsid w:val="00AC3E0C"/>
    <w:rsid w:val="00AC3E46"/>
    <w:rsid w:val="00AC3F2F"/>
    <w:rsid w:val="00AC422D"/>
    <w:rsid w:val="00AC42CB"/>
    <w:rsid w:val="00AC44A8"/>
    <w:rsid w:val="00AC4AA0"/>
    <w:rsid w:val="00AC53F5"/>
    <w:rsid w:val="00AC5485"/>
    <w:rsid w:val="00AC54A4"/>
    <w:rsid w:val="00AC55F7"/>
    <w:rsid w:val="00AC578E"/>
    <w:rsid w:val="00AC59A0"/>
    <w:rsid w:val="00AC5B83"/>
    <w:rsid w:val="00AC5B88"/>
    <w:rsid w:val="00AC5BEC"/>
    <w:rsid w:val="00AC5C31"/>
    <w:rsid w:val="00AC5D6A"/>
    <w:rsid w:val="00AC5DAD"/>
    <w:rsid w:val="00AC690B"/>
    <w:rsid w:val="00AC698B"/>
    <w:rsid w:val="00AC6A1F"/>
    <w:rsid w:val="00AC6BC0"/>
    <w:rsid w:val="00AC6BF6"/>
    <w:rsid w:val="00AC6DBA"/>
    <w:rsid w:val="00AC6E38"/>
    <w:rsid w:val="00AC6EB0"/>
    <w:rsid w:val="00AC6F97"/>
    <w:rsid w:val="00AC70D3"/>
    <w:rsid w:val="00AC7427"/>
    <w:rsid w:val="00AC7695"/>
    <w:rsid w:val="00AC7717"/>
    <w:rsid w:val="00AC77FA"/>
    <w:rsid w:val="00AC78CE"/>
    <w:rsid w:val="00AC7B8F"/>
    <w:rsid w:val="00AD00DF"/>
    <w:rsid w:val="00AD0178"/>
    <w:rsid w:val="00AD01E4"/>
    <w:rsid w:val="00AD02B3"/>
    <w:rsid w:val="00AD0583"/>
    <w:rsid w:val="00AD078A"/>
    <w:rsid w:val="00AD0858"/>
    <w:rsid w:val="00AD08E2"/>
    <w:rsid w:val="00AD0AE9"/>
    <w:rsid w:val="00AD0F03"/>
    <w:rsid w:val="00AD0F16"/>
    <w:rsid w:val="00AD0F54"/>
    <w:rsid w:val="00AD12F8"/>
    <w:rsid w:val="00AD141C"/>
    <w:rsid w:val="00AD1641"/>
    <w:rsid w:val="00AD1706"/>
    <w:rsid w:val="00AD184F"/>
    <w:rsid w:val="00AD19CD"/>
    <w:rsid w:val="00AD1B3C"/>
    <w:rsid w:val="00AD1D5D"/>
    <w:rsid w:val="00AD1DD7"/>
    <w:rsid w:val="00AD1E40"/>
    <w:rsid w:val="00AD1F5B"/>
    <w:rsid w:val="00AD2060"/>
    <w:rsid w:val="00AD21D9"/>
    <w:rsid w:val="00AD22FF"/>
    <w:rsid w:val="00AD2447"/>
    <w:rsid w:val="00AD2871"/>
    <w:rsid w:val="00AD2B36"/>
    <w:rsid w:val="00AD2CC3"/>
    <w:rsid w:val="00AD2D0E"/>
    <w:rsid w:val="00AD2D94"/>
    <w:rsid w:val="00AD2F60"/>
    <w:rsid w:val="00AD3078"/>
    <w:rsid w:val="00AD3140"/>
    <w:rsid w:val="00AD31CA"/>
    <w:rsid w:val="00AD32C1"/>
    <w:rsid w:val="00AD3325"/>
    <w:rsid w:val="00AD3512"/>
    <w:rsid w:val="00AD37D5"/>
    <w:rsid w:val="00AD38B4"/>
    <w:rsid w:val="00AD40C3"/>
    <w:rsid w:val="00AD41B1"/>
    <w:rsid w:val="00AD4303"/>
    <w:rsid w:val="00AD44CD"/>
    <w:rsid w:val="00AD450E"/>
    <w:rsid w:val="00AD4588"/>
    <w:rsid w:val="00AD48DD"/>
    <w:rsid w:val="00AD48F6"/>
    <w:rsid w:val="00AD5118"/>
    <w:rsid w:val="00AD5352"/>
    <w:rsid w:val="00AD57A0"/>
    <w:rsid w:val="00AD5832"/>
    <w:rsid w:val="00AD585A"/>
    <w:rsid w:val="00AD58C8"/>
    <w:rsid w:val="00AD594A"/>
    <w:rsid w:val="00AD5CB9"/>
    <w:rsid w:val="00AD5E5E"/>
    <w:rsid w:val="00AD5E76"/>
    <w:rsid w:val="00AD6010"/>
    <w:rsid w:val="00AD61AD"/>
    <w:rsid w:val="00AD624D"/>
    <w:rsid w:val="00AD6578"/>
    <w:rsid w:val="00AD65A2"/>
    <w:rsid w:val="00AD66DD"/>
    <w:rsid w:val="00AD69B1"/>
    <w:rsid w:val="00AD6A95"/>
    <w:rsid w:val="00AD6AE1"/>
    <w:rsid w:val="00AD6DDF"/>
    <w:rsid w:val="00AD6F99"/>
    <w:rsid w:val="00AD735B"/>
    <w:rsid w:val="00AD7727"/>
    <w:rsid w:val="00AD79AB"/>
    <w:rsid w:val="00AD7A0D"/>
    <w:rsid w:val="00AD7AA2"/>
    <w:rsid w:val="00AD7C96"/>
    <w:rsid w:val="00AD7E5C"/>
    <w:rsid w:val="00AD7F96"/>
    <w:rsid w:val="00AE0396"/>
    <w:rsid w:val="00AE03AD"/>
    <w:rsid w:val="00AE03D0"/>
    <w:rsid w:val="00AE0434"/>
    <w:rsid w:val="00AE047D"/>
    <w:rsid w:val="00AE0591"/>
    <w:rsid w:val="00AE062F"/>
    <w:rsid w:val="00AE071F"/>
    <w:rsid w:val="00AE07C7"/>
    <w:rsid w:val="00AE07FA"/>
    <w:rsid w:val="00AE083F"/>
    <w:rsid w:val="00AE0860"/>
    <w:rsid w:val="00AE0915"/>
    <w:rsid w:val="00AE0C09"/>
    <w:rsid w:val="00AE0D14"/>
    <w:rsid w:val="00AE0D53"/>
    <w:rsid w:val="00AE0F3B"/>
    <w:rsid w:val="00AE1277"/>
    <w:rsid w:val="00AE12BA"/>
    <w:rsid w:val="00AE13E2"/>
    <w:rsid w:val="00AE1AB1"/>
    <w:rsid w:val="00AE1E5E"/>
    <w:rsid w:val="00AE1E9D"/>
    <w:rsid w:val="00AE2151"/>
    <w:rsid w:val="00AE21C4"/>
    <w:rsid w:val="00AE2466"/>
    <w:rsid w:val="00AE2CF3"/>
    <w:rsid w:val="00AE2EE4"/>
    <w:rsid w:val="00AE2FF8"/>
    <w:rsid w:val="00AE318C"/>
    <w:rsid w:val="00AE3310"/>
    <w:rsid w:val="00AE3325"/>
    <w:rsid w:val="00AE3386"/>
    <w:rsid w:val="00AE3790"/>
    <w:rsid w:val="00AE38CF"/>
    <w:rsid w:val="00AE3955"/>
    <w:rsid w:val="00AE3D33"/>
    <w:rsid w:val="00AE3DB5"/>
    <w:rsid w:val="00AE3E11"/>
    <w:rsid w:val="00AE3F44"/>
    <w:rsid w:val="00AE3F73"/>
    <w:rsid w:val="00AE409C"/>
    <w:rsid w:val="00AE40CE"/>
    <w:rsid w:val="00AE4184"/>
    <w:rsid w:val="00AE420A"/>
    <w:rsid w:val="00AE4459"/>
    <w:rsid w:val="00AE44A3"/>
    <w:rsid w:val="00AE4670"/>
    <w:rsid w:val="00AE47EE"/>
    <w:rsid w:val="00AE4924"/>
    <w:rsid w:val="00AE4977"/>
    <w:rsid w:val="00AE4D03"/>
    <w:rsid w:val="00AE4D27"/>
    <w:rsid w:val="00AE5059"/>
    <w:rsid w:val="00AE50E3"/>
    <w:rsid w:val="00AE5521"/>
    <w:rsid w:val="00AE55EE"/>
    <w:rsid w:val="00AE58F9"/>
    <w:rsid w:val="00AE5D7D"/>
    <w:rsid w:val="00AE5DFD"/>
    <w:rsid w:val="00AE601A"/>
    <w:rsid w:val="00AE6135"/>
    <w:rsid w:val="00AE6309"/>
    <w:rsid w:val="00AE65E1"/>
    <w:rsid w:val="00AE6640"/>
    <w:rsid w:val="00AE671C"/>
    <w:rsid w:val="00AE69C4"/>
    <w:rsid w:val="00AE6A0B"/>
    <w:rsid w:val="00AE6BA9"/>
    <w:rsid w:val="00AE6F90"/>
    <w:rsid w:val="00AE7221"/>
    <w:rsid w:val="00AE7298"/>
    <w:rsid w:val="00AE72C2"/>
    <w:rsid w:val="00AE7340"/>
    <w:rsid w:val="00AE7523"/>
    <w:rsid w:val="00AE7AFA"/>
    <w:rsid w:val="00AE7D97"/>
    <w:rsid w:val="00AE7FD5"/>
    <w:rsid w:val="00AF02D9"/>
    <w:rsid w:val="00AF03FA"/>
    <w:rsid w:val="00AF0415"/>
    <w:rsid w:val="00AF0899"/>
    <w:rsid w:val="00AF0946"/>
    <w:rsid w:val="00AF09EA"/>
    <w:rsid w:val="00AF0D97"/>
    <w:rsid w:val="00AF0F02"/>
    <w:rsid w:val="00AF10D6"/>
    <w:rsid w:val="00AF1148"/>
    <w:rsid w:val="00AF1829"/>
    <w:rsid w:val="00AF1BBD"/>
    <w:rsid w:val="00AF1C8A"/>
    <w:rsid w:val="00AF1DC7"/>
    <w:rsid w:val="00AF1DD8"/>
    <w:rsid w:val="00AF208C"/>
    <w:rsid w:val="00AF20F0"/>
    <w:rsid w:val="00AF21F8"/>
    <w:rsid w:val="00AF243C"/>
    <w:rsid w:val="00AF26AD"/>
    <w:rsid w:val="00AF2753"/>
    <w:rsid w:val="00AF27F6"/>
    <w:rsid w:val="00AF284F"/>
    <w:rsid w:val="00AF29D8"/>
    <w:rsid w:val="00AF2A45"/>
    <w:rsid w:val="00AF2A66"/>
    <w:rsid w:val="00AF2AB4"/>
    <w:rsid w:val="00AF2B01"/>
    <w:rsid w:val="00AF2E9E"/>
    <w:rsid w:val="00AF2EA2"/>
    <w:rsid w:val="00AF30C8"/>
    <w:rsid w:val="00AF3135"/>
    <w:rsid w:val="00AF31F3"/>
    <w:rsid w:val="00AF341D"/>
    <w:rsid w:val="00AF36EF"/>
    <w:rsid w:val="00AF39E4"/>
    <w:rsid w:val="00AF3A37"/>
    <w:rsid w:val="00AF3BEB"/>
    <w:rsid w:val="00AF3C1E"/>
    <w:rsid w:val="00AF3C9B"/>
    <w:rsid w:val="00AF3CEB"/>
    <w:rsid w:val="00AF3CFC"/>
    <w:rsid w:val="00AF3FEF"/>
    <w:rsid w:val="00AF40B9"/>
    <w:rsid w:val="00AF425A"/>
    <w:rsid w:val="00AF440A"/>
    <w:rsid w:val="00AF4633"/>
    <w:rsid w:val="00AF483A"/>
    <w:rsid w:val="00AF4959"/>
    <w:rsid w:val="00AF4D31"/>
    <w:rsid w:val="00AF50F1"/>
    <w:rsid w:val="00AF5372"/>
    <w:rsid w:val="00AF5423"/>
    <w:rsid w:val="00AF5435"/>
    <w:rsid w:val="00AF54B8"/>
    <w:rsid w:val="00AF558B"/>
    <w:rsid w:val="00AF55E7"/>
    <w:rsid w:val="00AF590A"/>
    <w:rsid w:val="00AF5936"/>
    <w:rsid w:val="00AF5B34"/>
    <w:rsid w:val="00AF619D"/>
    <w:rsid w:val="00AF6287"/>
    <w:rsid w:val="00AF631C"/>
    <w:rsid w:val="00AF67AA"/>
    <w:rsid w:val="00AF67EF"/>
    <w:rsid w:val="00AF699C"/>
    <w:rsid w:val="00AF6AFC"/>
    <w:rsid w:val="00AF6B89"/>
    <w:rsid w:val="00AF6D07"/>
    <w:rsid w:val="00AF6F00"/>
    <w:rsid w:val="00AF6F38"/>
    <w:rsid w:val="00AF6FAF"/>
    <w:rsid w:val="00AF703D"/>
    <w:rsid w:val="00AF7094"/>
    <w:rsid w:val="00AF738A"/>
    <w:rsid w:val="00AF7504"/>
    <w:rsid w:val="00AF778B"/>
    <w:rsid w:val="00AF7818"/>
    <w:rsid w:val="00AF7D33"/>
    <w:rsid w:val="00AF7D4B"/>
    <w:rsid w:val="00AF7F19"/>
    <w:rsid w:val="00B001F1"/>
    <w:rsid w:val="00B002F7"/>
    <w:rsid w:val="00B0048D"/>
    <w:rsid w:val="00B00674"/>
    <w:rsid w:val="00B007A9"/>
    <w:rsid w:val="00B0082E"/>
    <w:rsid w:val="00B008D3"/>
    <w:rsid w:val="00B00A07"/>
    <w:rsid w:val="00B012A4"/>
    <w:rsid w:val="00B014DA"/>
    <w:rsid w:val="00B01D07"/>
    <w:rsid w:val="00B01D2A"/>
    <w:rsid w:val="00B01D60"/>
    <w:rsid w:val="00B01E54"/>
    <w:rsid w:val="00B01EEE"/>
    <w:rsid w:val="00B01FA8"/>
    <w:rsid w:val="00B0216B"/>
    <w:rsid w:val="00B0246A"/>
    <w:rsid w:val="00B0265D"/>
    <w:rsid w:val="00B0271F"/>
    <w:rsid w:val="00B02985"/>
    <w:rsid w:val="00B02D5E"/>
    <w:rsid w:val="00B02E32"/>
    <w:rsid w:val="00B02FFD"/>
    <w:rsid w:val="00B03096"/>
    <w:rsid w:val="00B0320E"/>
    <w:rsid w:val="00B035F1"/>
    <w:rsid w:val="00B037E4"/>
    <w:rsid w:val="00B0392B"/>
    <w:rsid w:val="00B03BA3"/>
    <w:rsid w:val="00B03D29"/>
    <w:rsid w:val="00B03E0F"/>
    <w:rsid w:val="00B03F0D"/>
    <w:rsid w:val="00B03F28"/>
    <w:rsid w:val="00B03FE1"/>
    <w:rsid w:val="00B04071"/>
    <w:rsid w:val="00B044C3"/>
    <w:rsid w:val="00B04606"/>
    <w:rsid w:val="00B04705"/>
    <w:rsid w:val="00B0538F"/>
    <w:rsid w:val="00B05644"/>
    <w:rsid w:val="00B0580B"/>
    <w:rsid w:val="00B058A5"/>
    <w:rsid w:val="00B0590A"/>
    <w:rsid w:val="00B05AEA"/>
    <w:rsid w:val="00B05D0C"/>
    <w:rsid w:val="00B05EFF"/>
    <w:rsid w:val="00B05FD7"/>
    <w:rsid w:val="00B0609A"/>
    <w:rsid w:val="00B06283"/>
    <w:rsid w:val="00B06288"/>
    <w:rsid w:val="00B06350"/>
    <w:rsid w:val="00B0637A"/>
    <w:rsid w:val="00B0641F"/>
    <w:rsid w:val="00B0660B"/>
    <w:rsid w:val="00B06637"/>
    <w:rsid w:val="00B066D3"/>
    <w:rsid w:val="00B06844"/>
    <w:rsid w:val="00B0688B"/>
    <w:rsid w:val="00B06D55"/>
    <w:rsid w:val="00B06D5A"/>
    <w:rsid w:val="00B06DED"/>
    <w:rsid w:val="00B06FFF"/>
    <w:rsid w:val="00B07291"/>
    <w:rsid w:val="00B072EB"/>
    <w:rsid w:val="00B0757A"/>
    <w:rsid w:val="00B07723"/>
    <w:rsid w:val="00B07897"/>
    <w:rsid w:val="00B078F1"/>
    <w:rsid w:val="00B07995"/>
    <w:rsid w:val="00B07A38"/>
    <w:rsid w:val="00B07EB8"/>
    <w:rsid w:val="00B07F4B"/>
    <w:rsid w:val="00B07F5D"/>
    <w:rsid w:val="00B10089"/>
    <w:rsid w:val="00B10207"/>
    <w:rsid w:val="00B10366"/>
    <w:rsid w:val="00B10409"/>
    <w:rsid w:val="00B104C7"/>
    <w:rsid w:val="00B105F2"/>
    <w:rsid w:val="00B1068E"/>
    <w:rsid w:val="00B10AA4"/>
    <w:rsid w:val="00B10C49"/>
    <w:rsid w:val="00B10C73"/>
    <w:rsid w:val="00B10FA0"/>
    <w:rsid w:val="00B110B4"/>
    <w:rsid w:val="00B1111F"/>
    <w:rsid w:val="00B11562"/>
    <w:rsid w:val="00B115E9"/>
    <w:rsid w:val="00B11624"/>
    <w:rsid w:val="00B11718"/>
    <w:rsid w:val="00B11741"/>
    <w:rsid w:val="00B11AD0"/>
    <w:rsid w:val="00B11D14"/>
    <w:rsid w:val="00B11D4A"/>
    <w:rsid w:val="00B11E2D"/>
    <w:rsid w:val="00B11F89"/>
    <w:rsid w:val="00B121D1"/>
    <w:rsid w:val="00B12683"/>
    <w:rsid w:val="00B1273A"/>
    <w:rsid w:val="00B1280A"/>
    <w:rsid w:val="00B12AFF"/>
    <w:rsid w:val="00B12EB2"/>
    <w:rsid w:val="00B1375E"/>
    <w:rsid w:val="00B137F2"/>
    <w:rsid w:val="00B138EF"/>
    <w:rsid w:val="00B139DA"/>
    <w:rsid w:val="00B13B9F"/>
    <w:rsid w:val="00B13D4B"/>
    <w:rsid w:val="00B13DC1"/>
    <w:rsid w:val="00B1413F"/>
    <w:rsid w:val="00B141E7"/>
    <w:rsid w:val="00B141E8"/>
    <w:rsid w:val="00B14206"/>
    <w:rsid w:val="00B1425E"/>
    <w:rsid w:val="00B1446C"/>
    <w:rsid w:val="00B14653"/>
    <w:rsid w:val="00B14667"/>
    <w:rsid w:val="00B1472A"/>
    <w:rsid w:val="00B147C3"/>
    <w:rsid w:val="00B147FA"/>
    <w:rsid w:val="00B148AC"/>
    <w:rsid w:val="00B14C63"/>
    <w:rsid w:val="00B14DAE"/>
    <w:rsid w:val="00B14E7A"/>
    <w:rsid w:val="00B14FC8"/>
    <w:rsid w:val="00B14FEE"/>
    <w:rsid w:val="00B151B8"/>
    <w:rsid w:val="00B15507"/>
    <w:rsid w:val="00B15663"/>
    <w:rsid w:val="00B15685"/>
    <w:rsid w:val="00B15808"/>
    <w:rsid w:val="00B1594B"/>
    <w:rsid w:val="00B15D91"/>
    <w:rsid w:val="00B15E8E"/>
    <w:rsid w:val="00B15EAF"/>
    <w:rsid w:val="00B15F79"/>
    <w:rsid w:val="00B15F87"/>
    <w:rsid w:val="00B160E7"/>
    <w:rsid w:val="00B1650D"/>
    <w:rsid w:val="00B166DB"/>
    <w:rsid w:val="00B167EC"/>
    <w:rsid w:val="00B16A42"/>
    <w:rsid w:val="00B16D88"/>
    <w:rsid w:val="00B16D9A"/>
    <w:rsid w:val="00B171E8"/>
    <w:rsid w:val="00B1731E"/>
    <w:rsid w:val="00B173F1"/>
    <w:rsid w:val="00B1772E"/>
    <w:rsid w:val="00B17846"/>
    <w:rsid w:val="00B1787A"/>
    <w:rsid w:val="00B17914"/>
    <w:rsid w:val="00B1797B"/>
    <w:rsid w:val="00B17B47"/>
    <w:rsid w:val="00B17C89"/>
    <w:rsid w:val="00B17E87"/>
    <w:rsid w:val="00B20066"/>
    <w:rsid w:val="00B2013E"/>
    <w:rsid w:val="00B20382"/>
    <w:rsid w:val="00B204C0"/>
    <w:rsid w:val="00B204E2"/>
    <w:rsid w:val="00B20509"/>
    <w:rsid w:val="00B205E6"/>
    <w:rsid w:val="00B2061F"/>
    <w:rsid w:val="00B206D3"/>
    <w:rsid w:val="00B2080F"/>
    <w:rsid w:val="00B20AC8"/>
    <w:rsid w:val="00B20B18"/>
    <w:rsid w:val="00B20C4B"/>
    <w:rsid w:val="00B20CDE"/>
    <w:rsid w:val="00B20D88"/>
    <w:rsid w:val="00B20EA0"/>
    <w:rsid w:val="00B211DB"/>
    <w:rsid w:val="00B21586"/>
    <w:rsid w:val="00B21C6A"/>
    <w:rsid w:val="00B21D94"/>
    <w:rsid w:val="00B224C6"/>
    <w:rsid w:val="00B22669"/>
    <w:rsid w:val="00B22794"/>
    <w:rsid w:val="00B227A0"/>
    <w:rsid w:val="00B22848"/>
    <w:rsid w:val="00B22C76"/>
    <w:rsid w:val="00B22EDE"/>
    <w:rsid w:val="00B22FC4"/>
    <w:rsid w:val="00B2303B"/>
    <w:rsid w:val="00B23119"/>
    <w:rsid w:val="00B232DF"/>
    <w:rsid w:val="00B236E9"/>
    <w:rsid w:val="00B23736"/>
    <w:rsid w:val="00B2398E"/>
    <w:rsid w:val="00B23A8D"/>
    <w:rsid w:val="00B23B9F"/>
    <w:rsid w:val="00B242C5"/>
    <w:rsid w:val="00B24478"/>
    <w:rsid w:val="00B24687"/>
    <w:rsid w:val="00B246DD"/>
    <w:rsid w:val="00B24D81"/>
    <w:rsid w:val="00B24F86"/>
    <w:rsid w:val="00B25004"/>
    <w:rsid w:val="00B2503B"/>
    <w:rsid w:val="00B2511A"/>
    <w:rsid w:val="00B25179"/>
    <w:rsid w:val="00B2564B"/>
    <w:rsid w:val="00B25925"/>
    <w:rsid w:val="00B25973"/>
    <w:rsid w:val="00B259B0"/>
    <w:rsid w:val="00B25AC3"/>
    <w:rsid w:val="00B2620C"/>
    <w:rsid w:val="00B26587"/>
    <w:rsid w:val="00B26AD8"/>
    <w:rsid w:val="00B26B31"/>
    <w:rsid w:val="00B26CF4"/>
    <w:rsid w:val="00B26DE5"/>
    <w:rsid w:val="00B26E23"/>
    <w:rsid w:val="00B26E4B"/>
    <w:rsid w:val="00B26ED8"/>
    <w:rsid w:val="00B26F15"/>
    <w:rsid w:val="00B26F35"/>
    <w:rsid w:val="00B27238"/>
    <w:rsid w:val="00B2724A"/>
    <w:rsid w:val="00B27317"/>
    <w:rsid w:val="00B27377"/>
    <w:rsid w:val="00B27473"/>
    <w:rsid w:val="00B27597"/>
    <w:rsid w:val="00B27782"/>
    <w:rsid w:val="00B278AE"/>
    <w:rsid w:val="00B27A28"/>
    <w:rsid w:val="00B27FA4"/>
    <w:rsid w:val="00B30188"/>
    <w:rsid w:val="00B30204"/>
    <w:rsid w:val="00B3026F"/>
    <w:rsid w:val="00B302CC"/>
    <w:rsid w:val="00B303B2"/>
    <w:rsid w:val="00B3069E"/>
    <w:rsid w:val="00B30A42"/>
    <w:rsid w:val="00B30A82"/>
    <w:rsid w:val="00B31053"/>
    <w:rsid w:val="00B3120D"/>
    <w:rsid w:val="00B31672"/>
    <w:rsid w:val="00B316BF"/>
    <w:rsid w:val="00B31892"/>
    <w:rsid w:val="00B3192F"/>
    <w:rsid w:val="00B31A99"/>
    <w:rsid w:val="00B31BF3"/>
    <w:rsid w:val="00B31C6B"/>
    <w:rsid w:val="00B31D69"/>
    <w:rsid w:val="00B31E08"/>
    <w:rsid w:val="00B321E6"/>
    <w:rsid w:val="00B321E8"/>
    <w:rsid w:val="00B32464"/>
    <w:rsid w:val="00B3255F"/>
    <w:rsid w:val="00B32831"/>
    <w:rsid w:val="00B32860"/>
    <w:rsid w:val="00B32B41"/>
    <w:rsid w:val="00B32CF8"/>
    <w:rsid w:val="00B32EDE"/>
    <w:rsid w:val="00B33196"/>
    <w:rsid w:val="00B331DC"/>
    <w:rsid w:val="00B3347E"/>
    <w:rsid w:val="00B33487"/>
    <w:rsid w:val="00B33512"/>
    <w:rsid w:val="00B33587"/>
    <w:rsid w:val="00B335CD"/>
    <w:rsid w:val="00B339EF"/>
    <w:rsid w:val="00B33A42"/>
    <w:rsid w:val="00B33A82"/>
    <w:rsid w:val="00B33CC2"/>
    <w:rsid w:val="00B33DB0"/>
    <w:rsid w:val="00B3404F"/>
    <w:rsid w:val="00B34076"/>
    <w:rsid w:val="00B344AE"/>
    <w:rsid w:val="00B3471A"/>
    <w:rsid w:val="00B3487C"/>
    <w:rsid w:val="00B34973"/>
    <w:rsid w:val="00B349EE"/>
    <w:rsid w:val="00B34C4B"/>
    <w:rsid w:val="00B34D55"/>
    <w:rsid w:val="00B34F48"/>
    <w:rsid w:val="00B350A0"/>
    <w:rsid w:val="00B351B4"/>
    <w:rsid w:val="00B3537D"/>
    <w:rsid w:val="00B355F4"/>
    <w:rsid w:val="00B3563C"/>
    <w:rsid w:val="00B35801"/>
    <w:rsid w:val="00B35914"/>
    <w:rsid w:val="00B35C35"/>
    <w:rsid w:val="00B35C83"/>
    <w:rsid w:val="00B35EE3"/>
    <w:rsid w:val="00B3607C"/>
    <w:rsid w:val="00B36245"/>
    <w:rsid w:val="00B3655F"/>
    <w:rsid w:val="00B36D02"/>
    <w:rsid w:val="00B36D6D"/>
    <w:rsid w:val="00B36D9A"/>
    <w:rsid w:val="00B36FCB"/>
    <w:rsid w:val="00B375F7"/>
    <w:rsid w:val="00B375FB"/>
    <w:rsid w:val="00B376F8"/>
    <w:rsid w:val="00B3773D"/>
    <w:rsid w:val="00B37A3A"/>
    <w:rsid w:val="00B37EE3"/>
    <w:rsid w:val="00B40321"/>
    <w:rsid w:val="00B40503"/>
    <w:rsid w:val="00B405AD"/>
    <w:rsid w:val="00B4066E"/>
    <w:rsid w:val="00B40670"/>
    <w:rsid w:val="00B407C9"/>
    <w:rsid w:val="00B40B77"/>
    <w:rsid w:val="00B40C86"/>
    <w:rsid w:val="00B40CB1"/>
    <w:rsid w:val="00B40F7E"/>
    <w:rsid w:val="00B411A6"/>
    <w:rsid w:val="00B413D5"/>
    <w:rsid w:val="00B417E9"/>
    <w:rsid w:val="00B4185A"/>
    <w:rsid w:val="00B418F1"/>
    <w:rsid w:val="00B4198A"/>
    <w:rsid w:val="00B41D35"/>
    <w:rsid w:val="00B41E38"/>
    <w:rsid w:val="00B41FEE"/>
    <w:rsid w:val="00B421D0"/>
    <w:rsid w:val="00B42235"/>
    <w:rsid w:val="00B422A0"/>
    <w:rsid w:val="00B4248F"/>
    <w:rsid w:val="00B42779"/>
    <w:rsid w:val="00B427A3"/>
    <w:rsid w:val="00B427F4"/>
    <w:rsid w:val="00B428A7"/>
    <w:rsid w:val="00B42A0E"/>
    <w:rsid w:val="00B42B0F"/>
    <w:rsid w:val="00B42F13"/>
    <w:rsid w:val="00B430DD"/>
    <w:rsid w:val="00B4316D"/>
    <w:rsid w:val="00B4318F"/>
    <w:rsid w:val="00B431F1"/>
    <w:rsid w:val="00B43371"/>
    <w:rsid w:val="00B43545"/>
    <w:rsid w:val="00B43555"/>
    <w:rsid w:val="00B43732"/>
    <w:rsid w:val="00B43A68"/>
    <w:rsid w:val="00B43B24"/>
    <w:rsid w:val="00B43C12"/>
    <w:rsid w:val="00B43D63"/>
    <w:rsid w:val="00B43DF6"/>
    <w:rsid w:val="00B43E26"/>
    <w:rsid w:val="00B43E4C"/>
    <w:rsid w:val="00B44467"/>
    <w:rsid w:val="00B44615"/>
    <w:rsid w:val="00B44F24"/>
    <w:rsid w:val="00B45106"/>
    <w:rsid w:val="00B4515F"/>
    <w:rsid w:val="00B4534B"/>
    <w:rsid w:val="00B45554"/>
    <w:rsid w:val="00B455AF"/>
    <w:rsid w:val="00B45609"/>
    <w:rsid w:val="00B45626"/>
    <w:rsid w:val="00B45835"/>
    <w:rsid w:val="00B45A65"/>
    <w:rsid w:val="00B45A8F"/>
    <w:rsid w:val="00B45EDA"/>
    <w:rsid w:val="00B4601E"/>
    <w:rsid w:val="00B4607E"/>
    <w:rsid w:val="00B461EF"/>
    <w:rsid w:val="00B46216"/>
    <w:rsid w:val="00B4666A"/>
    <w:rsid w:val="00B46BCA"/>
    <w:rsid w:val="00B46C92"/>
    <w:rsid w:val="00B46E18"/>
    <w:rsid w:val="00B46EE5"/>
    <w:rsid w:val="00B46FDB"/>
    <w:rsid w:val="00B47119"/>
    <w:rsid w:val="00B4743E"/>
    <w:rsid w:val="00B474EF"/>
    <w:rsid w:val="00B475A5"/>
    <w:rsid w:val="00B477D3"/>
    <w:rsid w:val="00B47C26"/>
    <w:rsid w:val="00B47E46"/>
    <w:rsid w:val="00B47F39"/>
    <w:rsid w:val="00B501C8"/>
    <w:rsid w:val="00B502E5"/>
    <w:rsid w:val="00B506CB"/>
    <w:rsid w:val="00B50831"/>
    <w:rsid w:val="00B508DA"/>
    <w:rsid w:val="00B50DF5"/>
    <w:rsid w:val="00B51060"/>
    <w:rsid w:val="00B51470"/>
    <w:rsid w:val="00B515DB"/>
    <w:rsid w:val="00B51776"/>
    <w:rsid w:val="00B517A6"/>
    <w:rsid w:val="00B51990"/>
    <w:rsid w:val="00B51C63"/>
    <w:rsid w:val="00B51DEF"/>
    <w:rsid w:val="00B51E27"/>
    <w:rsid w:val="00B520F3"/>
    <w:rsid w:val="00B5230B"/>
    <w:rsid w:val="00B52568"/>
    <w:rsid w:val="00B525C8"/>
    <w:rsid w:val="00B527CB"/>
    <w:rsid w:val="00B52814"/>
    <w:rsid w:val="00B529CA"/>
    <w:rsid w:val="00B52A5A"/>
    <w:rsid w:val="00B52B09"/>
    <w:rsid w:val="00B52B35"/>
    <w:rsid w:val="00B52C1E"/>
    <w:rsid w:val="00B52D9E"/>
    <w:rsid w:val="00B52F87"/>
    <w:rsid w:val="00B53205"/>
    <w:rsid w:val="00B533D8"/>
    <w:rsid w:val="00B533F3"/>
    <w:rsid w:val="00B535CB"/>
    <w:rsid w:val="00B5370B"/>
    <w:rsid w:val="00B539AC"/>
    <w:rsid w:val="00B53ACE"/>
    <w:rsid w:val="00B53B6E"/>
    <w:rsid w:val="00B53CB7"/>
    <w:rsid w:val="00B53D05"/>
    <w:rsid w:val="00B53E2D"/>
    <w:rsid w:val="00B53E5E"/>
    <w:rsid w:val="00B54072"/>
    <w:rsid w:val="00B540F4"/>
    <w:rsid w:val="00B541F0"/>
    <w:rsid w:val="00B54217"/>
    <w:rsid w:val="00B54513"/>
    <w:rsid w:val="00B546B5"/>
    <w:rsid w:val="00B54704"/>
    <w:rsid w:val="00B549F4"/>
    <w:rsid w:val="00B54BAA"/>
    <w:rsid w:val="00B55262"/>
    <w:rsid w:val="00B55692"/>
    <w:rsid w:val="00B55BB0"/>
    <w:rsid w:val="00B55CE1"/>
    <w:rsid w:val="00B55DE8"/>
    <w:rsid w:val="00B55E56"/>
    <w:rsid w:val="00B56173"/>
    <w:rsid w:val="00B56397"/>
    <w:rsid w:val="00B563DF"/>
    <w:rsid w:val="00B568D5"/>
    <w:rsid w:val="00B56B64"/>
    <w:rsid w:val="00B56DB8"/>
    <w:rsid w:val="00B56FB2"/>
    <w:rsid w:val="00B5713A"/>
    <w:rsid w:val="00B57175"/>
    <w:rsid w:val="00B5742E"/>
    <w:rsid w:val="00B574AE"/>
    <w:rsid w:val="00B577E1"/>
    <w:rsid w:val="00B579B1"/>
    <w:rsid w:val="00B579C7"/>
    <w:rsid w:val="00B57A29"/>
    <w:rsid w:val="00B57F98"/>
    <w:rsid w:val="00B60027"/>
    <w:rsid w:val="00B60047"/>
    <w:rsid w:val="00B6011B"/>
    <w:rsid w:val="00B6013B"/>
    <w:rsid w:val="00B601B4"/>
    <w:rsid w:val="00B60365"/>
    <w:rsid w:val="00B604AA"/>
    <w:rsid w:val="00B60671"/>
    <w:rsid w:val="00B606E2"/>
    <w:rsid w:val="00B606FD"/>
    <w:rsid w:val="00B608F4"/>
    <w:rsid w:val="00B60B5B"/>
    <w:rsid w:val="00B60B71"/>
    <w:rsid w:val="00B60CAC"/>
    <w:rsid w:val="00B60DBA"/>
    <w:rsid w:val="00B60F00"/>
    <w:rsid w:val="00B60F4E"/>
    <w:rsid w:val="00B61090"/>
    <w:rsid w:val="00B61117"/>
    <w:rsid w:val="00B613AE"/>
    <w:rsid w:val="00B61514"/>
    <w:rsid w:val="00B61563"/>
    <w:rsid w:val="00B6160C"/>
    <w:rsid w:val="00B61777"/>
    <w:rsid w:val="00B617C0"/>
    <w:rsid w:val="00B61801"/>
    <w:rsid w:val="00B61FA7"/>
    <w:rsid w:val="00B61FDD"/>
    <w:rsid w:val="00B6207D"/>
    <w:rsid w:val="00B62595"/>
    <w:rsid w:val="00B62648"/>
    <w:rsid w:val="00B628EC"/>
    <w:rsid w:val="00B62A0F"/>
    <w:rsid w:val="00B62ADA"/>
    <w:rsid w:val="00B62AFA"/>
    <w:rsid w:val="00B62D49"/>
    <w:rsid w:val="00B631D8"/>
    <w:rsid w:val="00B633A1"/>
    <w:rsid w:val="00B6390B"/>
    <w:rsid w:val="00B63BB5"/>
    <w:rsid w:val="00B63C24"/>
    <w:rsid w:val="00B63C98"/>
    <w:rsid w:val="00B63E44"/>
    <w:rsid w:val="00B64168"/>
    <w:rsid w:val="00B646CA"/>
    <w:rsid w:val="00B64779"/>
    <w:rsid w:val="00B64B04"/>
    <w:rsid w:val="00B64BD7"/>
    <w:rsid w:val="00B64C39"/>
    <w:rsid w:val="00B64E0F"/>
    <w:rsid w:val="00B64E7B"/>
    <w:rsid w:val="00B64FF6"/>
    <w:rsid w:val="00B650D4"/>
    <w:rsid w:val="00B6520B"/>
    <w:rsid w:val="00B656DF"/>
    <w:rsid w:val="00B657B5"/>
    <w:rsid w:val="00B659A9"/>
    <w:rsid w:val="00B65C24"/>
    <w:rsid w:val="00B65C94"/>
    <w:rsid w:val="00B65E60"/>
    <w:rsid w:val="00B65E90"/>
    <w:rsid w:val="00B661F8"/>
    <w:rsid w:val="00B662C8"/>
    <w:rsid w:val="00B6635D"/>
    <w:rsid w:val="00B664A1"/>
    <w:rsid w:val="00B667F2"/>
    <w:rsid w:val="00B66A36"/>
    <w:rsid w:val="00B66BB6"/>
    <w:rsid w:val="00B66D7C"/>
    <w:rsid w:val="00B66D8B"/>
    <w:rsid w:val="00B66EE7"/>
    <w:rsid w:val="00B67016"/>
    <w:rsid w:val="00B671EC"/>
    <w:rsid w:val="00B679BE"/>
    <w:rsid w:val="00B67A8A"/>
    <w:rsid w:val="00B67E5C"/>
    <w:rsid w:val="00B67E6F"/>
    <w:rsid w:val="00B67FB3"/>
    <w:rsid w:val="00B7004C"/>
    <w:rsid w:val="00B701F4"/>
    <w:rsid w:val="00B70241"/>
    <w:rsid w:val="00B70475"/>
    <w:rsid w:val="00B704E6"/>
    <w:rsid w:val="00B704EB"/>
    <w:rsid w:val="00B7073C"/>
    <w:rsid w:val="00B708A7"/>
    <w:rsid w:val="00B7095B"/>
    <w:rsid w:val="00B709C4"/>
    <w:rsid w:val="00B70B1C"/>
    <w:rsid w:val="00B70BCF"/>
    <w:rsid w:val="00B70E3B"/>
    <w:rsid w:val="00B71016"/>
    <w:rsid w:val="00B71089"/>
    <w:rsid w:val="00B71206"/>
    <w:rsid w:val="00B7143C"/>
    <w:rsid w:val="00B71485"/>
    <w:rsid w:val="00B716B4"/>
    <w:rsid w:val="00B71B82"/>
    <w:rsid w:val="00B72160"/>
    <w:rsid w:val="00B7216F"/>
    <w:rsid w:val="00B723E6"/>
    <w:rsid w:val="00B7245C"/>
    <w:rsid w:val="00B725B2"/>
    <w:rsid w:val="00B72615"/>
    <w:rsid w:val="00B7266D"/>
    <w:rsid w:val="00B728C2"/>
    <w:rsid w:val="00B72A4F"/>
    <w:rsid w:val="00B72AA8"/>
    <w:rsid w:val="00B72AFE"/>
    <w:rsid w:val="00B7307F"/>
    <w:rsid w:val="00B7327A"/>
    <w:rsid w:val="00B733B2"/>
    <w:rsid w:val="00B734E2"/>
    <w:rsid w:val="00B734E7"/>
    <w:rsid w:val="00B7353B"/>
    <w:rsid w:val="00B736B9"/>
    <w:rsid w:val="00B73B92"/>
    <w:rsid w:val="00B73BA3"/>
    <w:rsid w:val="00B73D9C"/>
    <w:rsid w:val="00B73F86"/>
    <w:rsid w:val="00B74072"/>
    <w:rsid w:val="00B74170"/>
    <w:rsid w:val="00B74352"/>
    <w:rsid w:val="00B744C0"/>
    <w:rsid w:val="00B745C3"/>
    <w:rsid w:val="00B746D4"/>
    <w:rsid w:val="00B74D08"/>
    <w:rsid w:val="00B75028"/>
    <w:rsid w:val="00B75108"/>
    <w:rsid w:val="00B752B9"/>
    <w:rsid w:val="00B75342"/>
    <w:rsid w:val="00B755C3"/>
    <w:rsid w:val="00B756CB"/>
    <w:rsid w:val="00B7579D"/>
    <w:rsid w:val="00B75895"/>
    <w:rsid w:val="00B75967"/>
    <w:rsid w:val="00B75A7A"/>
    <w:rsid w:val="00B75AD0"/>
    <w:rsid w:val="00B75CC3"/>
    <w:rsid w:val="00B75E49"/>
    <w:rsid w:val="00B75F38"/>
    <w:rsid w:val="00B762C4"/>
    <w:rsid w:val="00B766F2"/>
    <w:rsid w:val="00B76C39"/>
    <w:rsid w:val="00B76C53"/>
    <w:rsid w:val="00B76C56"/>
    <w:rsid w:val="00B76C74"/>
    <w:rsid w:val="00B76D36"/>
    <w:rsid w:val="00B7746F"/>
    <w:rsid w:val="00B774E6"/>
    <w:rsid w:val="00B77585"/>
    <w:rsid w:val="00B777AA"/>
    <w:rsid w:val="00B779F2"/>
    <w:rsid w:val="00B77B16"/>
    <w:rsid w:val="00B77C82"/>
    <w:rsid w:val="00B77D99"/>
    <w:rsid w:val="00B77F06"/>
    <w:rsid w:val="00B802C3"/>
    <w:rsid w:val="00B80479"/>
    <w:rsid w:val="00B807CF"/>
    <w:rsid w:val="00B807F2"/>
    <w:rsid w:val="00B808D8"/>
    <w:rsid w:val="00B810A7"/>
    <w:rsid w:val="00B81285"/>
    <w:rsid w:val="00B815E5"/>
    <w:rsid w:val="00B81706"/>
    <w:rsid w:val="00B81B0D"/>
    <w:rsid w:val="00B81C0F"/>
    <w:rsid w:val="00B81D3D"/>
    <w:rsid w:val="00B81E0F"/>
    <w:rsid w:val="00B81E1C"/>
    <w:rsid w:val="00B81E81"/>
    <w:rsid w:val="00B82006"/>
    <w:rsid w:val="00B82084"/>
    <w:rsid w:val="00B8214F"/>
    <w:rsid w:val="00B821C1"/>
    <w:rsid w:val="00B8269B"/>
    <w:rsid w:val="00B8275F"/>
    <w:rsid w:val="00B82865"/>
    <w:rsid w:val="00B829C0"/>
    <w:rsid w:val="00B82BF1"/>
    <w:rsid w:val="00B82C35"/>
    <w:rsid w:val="00B82E1C"/>
    <w:rsid w:val="00B82EB8"/>
    <w:rsid w:val="00B82EC0"/>
    <w:rsid w:val="00B830BB"/>
    <w:rsid w:val="00B8319C"/>
    <w:rsid w:val="00B833A2"/>
    <w:rsid w:val="00B83957"/>
    <w:rsid w:val="00B839B9"/>
    <w:rsid w:val="00B83A56"/>
    <w:rsid w:val="00B83BDE"/>
    <w:rsid w:val="00B83D43"/>
    <w:rsid w:val="00B8411E"/>
    <w:rsid w:val="00B8416A"/>
    <w:rsid w:val="00B8419E"/>
    <w:rsid w:val="00B841FC"/>
    <w:rsid w:val="00B8439D"/>
    <w:rsid w:val="00B846C5"/>
    <w:rsid w:val="00B84736"/>
    <w:rsid w:val="00B84904"/>
    <w:rsid w:val="00B84F08"/>
    <w:rsid w:val="00B8514F"/>
    <w:rsid w:val="00B85247"/>
    <w:rsid w:val="00B85275"/>
    <w:rsid w:val="00B853C6"/>
    <w:rsid w:val="00B85422"/>
    <w:rsid w:val="00B8545B"/>
    <w:rsid w:val="00B8552E"/>
    <w:rsid w:val="00B855D2"/>
    <w:rsid w:val="00B857A7"/>
    <w:rsid w:val="00B85FF9"/>
    <w:rsid w:val="00B86081"/>
    <w:rsid w:val="00B86226"/>
    <w:rsid w:val="00B8623C"/>
    <w:rsid w:val="00B8631C"/>
    <w:rsid w:val="00B86550"/>
    <w:rsid w:val="00B865BA"/>
    <w:rsid w:val="00B865EC"/>
    <w:rsid w:val="00B86923"/>
    <w:rsid w:val="00B8695B"/>
    <w:rsid w:val="00B8697A"/>
    <w:rsid w:val="00B86B3B"/>
    <w:rsid w:val="00B874FC"/>
    <w:rsid w:val="00B87806"/>
    <w:rsid w:val="00B87A2D"/>
    <w:rsid w:val="00B87BC7"/>
    <w:rsid w:val="00B87BCC"/>
    <w:rsid w:val="00B87EC9"/>
    <w:rsid w:val="00B87FC7"/>
    <w:rsid w:val="00B901D6"/>
    <w:rsid w:val="00B9025C"/>
    <w:rsid w:val="00B90458"/>
    <w:rsid w:val="00B90A89"/>
    <w:rsid w:val="00B90BB9"/>
    <w:rsid w:val="00B90FD0"/>
    <w:rsid w:val="00B9100C"/>
    <w:rsid w:val="00B912CA"/>
    <w:rsid w:val="00B916CF"/>
    <w:rsid w:val="00B916E9"/>
    <w:rsid w:val="00B91A2E"/>
    <w:rsid w:val="00B91AD8"/>
    <w:rsid w:val="00B91CFA"/>
    <w:rsid w:val="00B92189"/>
    <w:rsid w:val="00B92397"/>
    <w:rsid w:val="00B92473"/>
    <w:rsid w:val="00B925A6"/>
    <w:rsid w:val="00B92971"/>
    <w:rsid w:val="00B92998"/>
    <w:rsid w:val="00B92A73"/>
    <w:rsid w:val="00B92BB0"/>
    <w:rsid w:val="00B92D4A"/>
    <w:rsid w:val="00B92E30"/>
    <w:rsid w:val="00B92FAC"/>
    <w:rsid w:val="00B9306B"/>
    <w:rsid w:val="00B933BE"/>
    <w:rsid w:val="00B9357D"/>
    <w:rsid w:val="00B9388A"/>
    <w:rsid w:val="00B938CB"/>
    <w:rsid w:val="00B93D63"/>
    <w:rsid w:val="00B93F1F"/>
    <w:rsid w:val="00B93F3C"/>
    <w:rsid w:val="00B940C9"/>
    <w:rsid w:val="00B9414D"/>
    <w:rsid w:val="00B94714"/>
    <w:rsid w:val="00B94773"/>
    <w:rsid w:val="00B94AD2"/>
    <w:rsid w:val="00B94AE7"/>
    <w:rsid w:val="00B94DF3"/>
    <w:rsid w:val="00B95062"/>
    <w:rsid w:val="00B95441"/>
    <w:rsid w:val="00B954B5"/>
    <w:rsid w:val="00B955BE"/>
    <w:rsid w:val="00B955E7"/>
    <w:rsid w:val="00B9569E"/>
    <w:rsid w:val="00B95D06"/>
    <w:rsid w:val="00B95EA9"/>
    <w:rsid w:val="00B95F44"/>
    <w:rsid w:val="00B95FC4"/>
    <w:rsid w:val="00B962B6"/>
    <w:rsid w:val="00B96334"/>
    <w:rsid w:val="00B9642E"/>
    <w:rsid w:val="00B964F3"/>
    <w:rsid w:val="00B96508"/>
    <w:rsid w:val="00B965B4"/>
    <w:rsid w:val="00B9660A"/>
    <w:rsid w:val="00B9666D"/>
    <w:rsid w:val="00B967F2"/>
    <w:rsid w:val="00B96886"/>
    <w:rsid w:val="00B968D3"/>
    <w:rsid w:val="00B969C1"/>
    <w:rsid w:val="00B96AEC"/>
    <w:rsid w:val="00B96D64"/>
    <w:rsid w:val="00B96D87"/>
    <w:rsid w:val="00B96F35"/>
    <w:rsid w:val="00B970E0"/>
    <w:rsid w:val="00B97111"/>
    <w:rsid w:val="00B97359"/>
    <w:rsid w:val="00B97435"/>
    <w:rsid w:val="00B9798F"/>
    <w:rsid w:val="00BA040D"/>
    <w:rsid w:val="00BA0444"/>
    <w:rsid w:val="00BA0501"/>
    <w:rsid w:val="00BA055F"/>
    <w:rsid w:val="00BA07C4"/>
    <w:rsid w:val="00BA0AA0"/>
    <w:rsid w:val="00BA0DA6"/>
    <w:rsid w:val="00BA1105"/>
    <w:rsid w:val="00BA1579"/>
    <w:rsid w:val="00BA165E"/>
    <w:rsid w:val="00BA16B1"/>
    <w:rsid w:val="00BA1729"/>
    <w:rsid w:val="00BA18A3"/>
    <w:rsid w:val="00BA1B54"/>
    <w:rsid w:val="00BA1DB5"/>
    <w:rsid w:val="00BA1EA1"/>
    <w:rsid w:val="00BA26E7"/>
    <w:rsid w:val="00BA290E"/>
    <w:rsid w:val="00BA293E"/>
    <w:rsid w:val="00BA2B16"/>
    <w:rsid w:val="00BA33C9"/>
    <w:rsid w:val="00BA3454"/>
    <w:rsid w:val="00BA35E1"/>
    <w:rsid w:val="00BA3859"/>
    <w:rsid w:val="00BA39C7"/>
    <w:rsid w:val="00BA3C5A"/>
    <w:rsid w:val="00BA438C"/>
    <w:rsid w:val="00BA44BF"/>
    <w:rsid w:val="00BA45DF"/>
    <w:rsid w:val="00BA46A0"/>
    <w:rsid w:val="00BA46E9"/>
    <w:rsid w:val="00BA4CF6"/>
    <w:rsid w:val="00BA4D66"/>
    <w:rsid w:val="00BA4D73"/>
    <w:rsid w:val="00BA4DC7"/>
    <w:rsid w:val="00BA4DD8"/>
    <w:rsid w:val="00BA4DEC"/>
    <w:rsid w:val="00BA53D8"/>
    <w:rsid w:val="00BA5465"/>
    <w:rsid w:val="00BA561D"/>
    <w:rsid w:val="00BA59CA"/>
    <w:rsid w:val="00BA5B8A"/>
    <w:rsid w:val="00BA5BE1"/>
    <w:rsid w:val="00BA5D5B"/>
    <w:rsid w:val="00BA5F2E"/>
    <w:rsid w:val="00BA61AF"/>
    <w:rsid w:val="00BA626E"/>
    <w:rsid w:val="00BA6917"/>
    <w:rsid w:val="00BA6B10"/>
    <w:rsid w:val="00BA6C08"/>
    <w:rsid w:val="00BA6D93"/>
    <w:rsid w:val="00BA6EF5"/>
    <w:rsid w:val="00BA6F7F"/>
    <w:rsid w:val="00BA706E"/>
    <w:rsid w:val="00BA7108"/>
    <w:rsid w:val="00BA71CF"/>
    <w:rsid w:val="00BA75AE"/>
    <w:rsid w:val="00BA783A"/>
    <w:rsid w:val="00BA7EA1"/>
    <w:rsid w:val="00BB0443"/>
    <w:rsid w:val="00BB04E4"/>
    <w:rsid w:val="00BB050F"/>
    <w:rsid w:val="00BB078F"/>
    <w:rsid w:val="00BB085C"/>
    <w:rsid w:val="00BB0867"/>
    <w:rsid w:val="00BB0C70"/>
    <w:rsid w:val="00BB0D98"/>
    <w:rsid w:val="00BB1237"/>
    <w:rsid w:val="00BB157F"/>
    <w:rsid w:val="00BB1957"/>
    <w:rsid w:val="00BB1AC8"/>
    <w:rsid w:val="00BB1C8E"/>
    <w:rsid w:val="00BB1DA0"/>
    <w:rsid w:val="00BB1FC7"/>
    <w:rsid w:val="00BB1FE2"/>
    <w:rsid w:val="00BB2121"/>
    <w:rsid w:val="00BB23A1"/>
    <w:rsid w:val="00BB24C6"/>
    <w:rsid w:val="00BB25E0"/>
    <w:rsid w:val="00BB2736"/>
    <w:rsid w:val="00BB29B0"/>
    <w:rsid w:val="00BB2BC2"/>
    <w:rsid w:val="00BB2C65"/>
    <w:rsid w:val="00BB2D48"/>
    <w:rsid w:val="00BB2F1C"/>
    <w:rsid w:val="00BB2F3E"/>
    <w:rsid w:val="00BB2F85"/>
    <w:rsid w:val="00BB312D"/>
    <w:rsid w:val="00BB349E"/>
    <w:rsid w:val="00BB37CB"/>
    <w:rsid w:val="00BB37D6"/>
    <w:rsid w:val="00BB3866"/>
    <w:rsid w:val="00BB39E0"/>
    <w:rsid w:val="00BB3ADE"/>
    <w:rsid w:val="00BB3B0D"/>
    <w:rsid w:val="00BB3F51"/>
    <w:rsid w:val="00BB421C"/>
    <w:rsid w:val="00BB4299"/>
    <w:rsid w:val="00BB43B3"/>
    <w:rsid w:val="00BB44B6"/>
    <w:rsid w:val="00BB45AC"/>
    <w:rsid w:val="00BB491C"/>
    <w:rsid w:val="00BB4A14"/>
    <w:rsid w:val="00BB4BBE"/>
    <w:rsid w:val="00BB504F"/>
    <w:rsid w:val="00BB5513"/>
    <w:rsid w:val="00BB5771"/>
    <w:rsid w:val="00BB57C8"/>
    <w:rsid w:val="00BB58ED"/>
    <w:rsid w:val="00BB5A84"/>
    <w:rsid w:val="00BB5F09"/>
    <w:rsid w:val="00BB604A"/>
    <w:rsid w:val="00BB616A"/>
    <w:rsid w:val="00BB6220"/>
    <w:rsid w:val="00BB6434"/>
    <w:rsid w:val="00BB6435"/>
    <w:rsid w:val="00BB64DA"/>
    <w:rsid w:val="00BB682A"/>
    <w:rsid w:val="00BB684B"/>
    <w:rsid w:val="00BB78C3"/>
    <w:rsid w:val="00BB790C"/>
    <w:rsid w:val="00BB7A1B"/>
    <w:rsid w:val="00BB7D99"/>
    <w:rsid w:val="00BC0068"/>
    <w:rsid w:val="00BC0118"/>
    <w:rsid w:val="00BC0190"/>
    <w:rsid w:val="00BC0193"/>
    <w:rsid w:val="00BC022B"/>
    <w:rsid w:val="00BC05D9"/>
    <w:rsid w:val="00BC0775"/>
    <w:rsid w:val="00BC09BB"/>
    <w:rsid w:val="00BC0B32"/>
    <w:rsid w:val="00BC0E25"/>
    <w:rsid w:val="00BC0F7D"/>
    <w:rsid w:val="00BC10C1"/>
    <w:rsid w:val="00BC119B"/>
    <w:rsid w:val="00BC1383"/>
    <w:rsid w:val="00BC15C2"/>
    <w:rsid w:val="00BC17A2"/>
    <w:rsid w:val="00BC1839"/>
    <w:rsid w:val="00BC198E"/>
    <w:rsid w:val="00BC1B93"/>
    <w:rsid w:val="00BC1C29"/>
    <w:rsid w:val="00BC1D6E"/>
    <w:rsid w:val="00BC1DAF"/>
    <w:rsid w:val="00BC208A"/>
    <w:rsid w:val="00BC20BC"/>
    <w:rsid w:val="00BC2174"/>
    <w:rsid w:val="00BC21F3"/>
    <w:rsid w:val="00BC222B"/>
    <w:rsid w:val="00BC2262"/>
    <w:rsid w:val="00BC22DC"/>
    <w:rsid w:val="00BC25DD"/>
    <w:rsid w:val="00BC28AD"/>
    <w:rsid w:val="00BC2C71"/>
    <w:rsid w:val="00BC3021"/>
    <w:rsid w:val="00BC3225"/>
    <w:rsid w:val="00BC3252"/>
    <w:rsid w:val="00BC32E3"/>
    <w:rsid w:val="00BC347E"/>
    <w:rsid w:val="00BC38FD"/>
    <w:rsid w:val="00BC3A09"/>
    <w:rsid w:val="00BC3C03"/>
    <w:rsid w:val="00BC3E85"/>
    <w:rsid w:val="00BC3EF7"/>
    <w:rsid w:val="00BC4117"/>
    <w:rsid w:val="00BC4556"/>
    <w:rsid w:val="00BC461D"/>
    <w:rsid w:val="00BC47AD"/>
    <w:rsid w:val="00BC4BB5"/>
    <w:rsid w:val="00BC4C7D"/>
    <w:rsid w:val="00BC4CA2"/>
    <w:rsid w:val="00BC4E09"/>
    <w:rsid w:val="00BC4EC7"/>
    <w:rsid w:val="00BC4F3B"/>
    <w:rsid w:val="00BC50EF"/>
    <w:rsid w:val="00BC50F7"/>
    <w:rsid w:val="00BC52BE"/>
    <w:rsid w:val="00BC5303"/>
    <w:rsid w:val="00BC531D"/>
    <w:rsid w:val="00BC5376"/>
    <w:rsid w:val="00BC553B"/>
    <w:rsid w:val="00BC55F2"/>
    <w:rsid w:val="00BC56E7"/>
    <w:rsid w:val="00BC580B"/>
    <w:rsid w:val="00BC59A3"/>
    <w:rsid w:val="00BC5AF1"/>
    <w:rsid w:val="00BC5CC2"/>
    <w:rsid w:val="00BC5D63"/>
    <w:rsid w:val="00BC6030"/>
    <w:rsid w:val="00BC660E"/>
    <w:rsid w:val="00BC66F9"/>
    <w:rsid w:val="00BC66FC"/>
    <w:rsid w:val="00BC6791"/>
    <w:rsid w:val="00BC68DD"/>
    <w:rsid w:val="00BC6A99"/>
    <w:rsid w:val="00BC6C45"/>
    <w:rsid w:val="00BC6C7C"/>
    <w:rsid w:val="00BC6DE5"/>
    <w:rsid w:val="00BC6F28"/>
    <w:rsid w:val="00BC7307"/>
    <w:rsid w:val="00BC749E"/>
    <w:rsid w:val="00BC779C"/>
    <w:rsid w:val="00BC781C"/>
    <w:rsid w:val="00BC7BC4"/>
    <w:rsid w:val="00BC7D81"/>
    <w:rsid w:val="00BC7E36"/>
    <w:rsid w:val="00BD0048"/>
    <w:rsid w:val="00BD00CC"/>
    <w:rsid w:val="00BD0439"/>
    <w:rsid w:val="00BD04C6"/>
    <w:rsid w:val="00BD04D1"/>
    <w:rsid w:val="00BD05A4"/>
    <w:rsid w:val="00BD0D37"/>
    <w:rsid w:val="00BD0DC3"/>
    <w:rsid w:val="00BD0E59"/>
    <w:rsid w:val="00BD117A"/>
    <w:rsid w:val="00BD12E2"/>
    <w:rsid w:val="00BD13DA"/>
    <w:rsid w:val="00BD14A5"/>
    <w:rsid w:val="00BD16F2"/>
    <w:rsid w:val="00BD18DB"/>
    <w:rsid w:val="00BD18F9"/>
    <w:rsid w:val="00BD1A1D"/>
    <w:rsid w:val="00BD1EE2"/>
    <w:rsid w:val="00BD1FD1"/>
    <w:rsid w:val="00BD200E"/>
    <w:rsid w:val="00BD2172"/>
    <w:rsid w:val="00BD237E"/>
    <w:rsid w:val="00BD23F5"/>
    <w:rsid w:val="00BD271B"/>
    <w:rsid w:val="00BD2AE1"/>
    <w:rsid w:val="00BD2B31"/>
    <w:rsid w:val="00BD2E20"/>
    <w:rsid w:val="00BD3100"/>
    <w:rsid w:val="00BD379A"/>
    <w:rsid w:val="00BD39F6"/>
    <w:rsid w:val="00BD3B42"/>
    <w:rsid w:val="00BD3BE7"/>
    <w:rsid w:val="00BD3D0F"/>
    <w:rsid w:val="00BD4109"/>
    <w:rsid w:val="00BD4222"/>
    <w:rsid w:val="00BD4560"/>
    <w:rsid w:val="00BD4948"/>
    <w:rsid w:val="00BD4C71"/>
    <w:rsid w:val="00BD4FC0"/>
    <w:rsid w:val="00BD503A"/>
    <w:rsid w:val="00BD5077"/>
    <w:rsid w:val="00BD51FF"/>
    <w:rsid w:val="00BD55BC"/>
    <w:rsid w:val="00BD5C2F"/>
    <w:rsid w:val="00BD5C30"/>
    <w:rsid w:val="00BD5FAF"/>
    <w:rsid w:val="00BD600B"/>
    <w:rsid w:val="00BD631C"/>
    <w:rsid w:val="00BD6854"/>
    <w:rsid w:val="00BD6979"/>
    <w:rsid w:val="00BD6B47"/>
    <w:rsid w:val="00BD6C09"/>
    <w:rsid w:val="00BD6DB1"/>
    <w:rsid w:val="00BD6DD3"/>
    <w:rsid w:val="00BD71E8"/>
    <w:rsid w:val="00BD7441"/>
    <w:rsid w:val="00BD7602"/>
    <w:rsid w:val="00BD767A"/>
    <w:rsid w:val="00BD78B2"/>
    <w:rsid w:val="00BD7B49"/>
    <w:rsid w:val="00BD7C20"/>
    <w:rsid w:val="00BD7C95"/>
    <w:rsid w:val="00BD7F1D"/>
    <w:rsid w:val="00BD7FF6"/>
    <w:rsid w:val="00BE0099"/>
    <w:rsid w:val="00BE0110"/>
    <w:rsid w:val="00BE047D"/>
    <w:rsid w:val="00BE04AD"/>
    <w:rsid w:val="00BE04F2"/>
    <w:rsid w:val="00BE06B9"/>
    <w:rsid w:val="00BE071F"/>
    <w:rsid w:val="00BE0877"/>
    <w:rsid w:val="00BE0CB9"/>
    <w:rsid w:val="00BE0DC4"/>
    <w:rsid w:val="00BE0F24"/>
    <w:rsid w:val="00BE14E1"/>
    <w:rsid w:val="00BE14F2"/>
    <w:rsid w:val="00BE192B"/>
    <w:rsid w:val="00BE19A7"/>
    <w:rsid w:val="00BE1C09"/>
    <w:rsid w:val="00BE1CA1"/>
    <w:rsid w:val="00BE1CD6"/>
    <w:rsid w:val="00BE1ECD"/>
    <w:rsid w:val="00BE1F23"/>
    <w:rsid w:val="00BE21BA"/>
    <w:rsid w:val="00BE2271"/>
    <w:rsid w:val="00BE2538"/>
    <w:rsid w:val="00BE2618"/>
    <w:rsid w:val="00BE2990"/>
    <w:rsid w:val="00BE29E5"/>
    <w:rsid w:val="00BE2B46"/>
    <w:rsid w:val="00BE2B56"/>
    <w:rsid w:val="00BE2CA0"/>
    <w:rsid w:val="00BE2EEA"/>
    <w:rsid w:val="00BE3179"/>
    <w:rsid w:val="00BE31DD"/>
    <w:rsid w:val="00BE3353"/>
    <w:rsid w:val="00BE3878"/>
    <w:rsid w:val="00BE3BB5"/>
    <w:rsid w:val="00BE3F84"/>
    <w:rsid w:val="00BE42A3"/>
    <w:rsid w:val="00BE4E32"/>
    <w:rsid w:val="00BE5184"/>
    <w:rsid w:val="00BE52B2"/>
    <w:rsid w:val="00BE52FB"/>
    <w:rsid w:val="00BE5489"/>
    <w:rsid w:val="00BE54AE"/>
    <w:rsid w:val="00BE55BE"/>
    <w:rsid w:val="00BE56A9"/>
    <w:rsid w:val="00BE56E1"/>
    <w:rsid w:val="00BE5913"/>
    <w:rsid w:val="00BE5945"/>
    <w:rsid w:val="00BE5E45"/>
    <w:rsid w:val="00BE5EF2"/>
    <w:rsid w:val="00BE60F2"/>
    <w:rsid w:val="00BE6112"/>
    <w:rsid w:val="00BE62C8"/>
    <w:rsid w:val="00BE637D"/>
    <w:rsid w:val="00BE6445"/>
    <w:rsid w:val="00BE6615"/>
    <w:rsid w:val="00BE6653"/>
    <w:rsid w:val="00BE6A67"/>
    <w:rsid w:val="00BE6BE9"/>
    <w:rsid w:val="00BE6DBC"/>
    <w:rsid w:val="00BE6E5A"/>
    <w:rsid w:val="00BE75F0"/>
    <w:rsid w:val="00BE7D3E"/>
    <w:rsid w:val="00BE7DD2"/>
    <w:rsid w:val="00BE7EAE"/>
    <w:rsid w:val="00BF0168"/>
    <w:rsid w:val="00BF0227"/>
    <w:rsid w:val="00BF0367"/>
    <w:rsid w:val="00BF03EB"/>
    <w:rsid w:val="00BF0453"/>
    <w:rsid w:val="00BF05E9"/>
    <w:rsid w:val="00BF0AB9"/>
    <w:rsid w:val="00BF0B0A"/>
    <w:rsid w:val="00BF0C3D"/>
    <w:rsid w:val="00BF105F"/>
    <w:rsid w:val="00BF1448"/>
    <w:rsid w:val="00BF154F"/>
    <w:rsid w:val="00BF1768"/>
    <w:rsid w:val="00BF1890"/>
    <w:rsid w:val="00BF1937"/>
    <w:rsid w:val="00BF19B6"/>
    <w:rsid w:val="00BF1A49"/>
    <w:rsid w:val="00BF1B45"/>
    <w:rsid w:val="00BF1B6B"/>
    <w:rsid w:val="00BF1D72"/>
    <w:rsid w:val="00BF1D7B"/>
    <w:rsid w:val="00BF1E2A"/>
    <w:rsid w:val="00BF1EC7"/>
    <w:rsid w:val="00BF204C"/>
    <w:rsid w:val="00BF2254"/>
    <w:rsid w:val="00BF267C"/>
    <w:rsid w:val="00BF2750"/>
    <w:rsid w:val="00BF2752"/>
    <w:rsid w:val="00BF287F"/>
    <w:rsid w:val="00BF28F7"/>
    <w:rsid w:val="00BF2919"/>
    <w:rsid w:val="00BF2A4E"/>
    <w:rsid w:val="00BF2C81"/>
    <w:rsid w:val="00BF2E3C"/>
    <w:rsid w:val="00BF2E3D"/>
    <w:rsid w:val="00BF2F9D"/>
    <w:rsid w:val="00BF306C"/>
    <w:rsid w:val="00BF3171"/>
    <w:rsid w:val="00BF3258"/>
    <w:rsid w:val="00BF3464"/>
    <w:rsid w:val="00BF3650"/>
    <w:rsid w:val="00BF3780"/>
    <w:rsid w:val="00BF3896"/>
    <w:rsid w:val="00BF3A04"/>
    <w:rsid w:val="00BF3BC7"/>
    <w:rsid w:val="00BF3C38"/>
    <w:rsid w:val="00BF3E5A"/>
    <w:rsid w:val="00BF4000"/>
    <w:rsid w:val="00BF414E"/>
    <w:rsid w:val="00BF42FE"/>
    <w:rsid w:val="00BF492D"/>
    <w:rsid w:val="00BF49A9"/>
    <w:rsid w:val="00BF4F27"/>
    <w:rsid w:val="00BF4FA4"/>
    <w:rsid w:val="00BF56C1"/>
    <w:rsid w:val="00BF5AF2"/>
    <w:rsid w:val="00BF5EB0"/>
    <w:rsid w:val="00BF604D"/>
    <w:rsid w:val="00BF6166"/>
    <w:rsid w:val="00BF61EF"/>
    <w:rsid w:val="00BF62AB"/>
    <w:rsid w:val="00BF6481"/>
    <w:rsid w:val="00BF68A7"/>
    <w:rsid w:val="00BF68B9"/>
    <w:rsid w:val="00BF68E2"/>
    <w:rsid w:val="00BF6980"/>
    <w:rsid w:val="00BF6EE2"/>
    <w:rsid w:val="00BF6F38"/>
    <w:rsid w:val="00BF7153"/>
    <w:rsid w:val="00BF7342"/>
    <w:rsid w:val="00BF7508"/>
    <w:rsid w:val="00BF76BC"/>
    <w:rsid w:val="00BF772C"/>
    <w:rsid w:val="00BF78E7"/>
    <w:rsid w:val="00BF7A13"/>
    <w:rsid w:val="00BF7CA9"/>
    <w:rsid w:val="00BF7D4E"/>
    <w:rsid w:val="00BF7E0A"/>
    <w:rsid w:val="00BF7EA4"/>
    <w:rsid w:val="00C00545"/>
    <w:rsid w:val="00C006D6"/>
    <w:rsid w:val="00C0098D"/>
    <w:rsid w:val="00C00A5B"/>
    <w:rsid w:val="00C015C2"/>
    <w:rsid w:val="00C01ABF"/>
    <w:rsid w:val="00C01C64"/>
    <w:rsid w:val="00C01DAA"/>
    <w:rsid w:val="00C01DC1"/>
    <w:rsid w:val="00C01DF3"/>
    <w:rsid w:val="00C01E2E"/>
    <w:rsid w:val="00C02033"/>
    <w:rsid w:val="00C020F3"/>
    <w:rsid w:val="00C0211D"/>
    <w:rsid w:val="00C0246F"/>
    <w:rsid w:val="00C02AD2"/>
    <w:rsid w:val="00C02CB5"/>
    <w:rsid w:val="00C02DAA"/>
    <w:rsid w:val="00C02E93"/>
    <w:rsid w:val="00C02FB5"/>
    <w:rsid w:val="00C0302D"/>
    <w:rsid w:val="00C031B9"/>
    <w:rsid w:val="00C033B8"/>
    <w:rsid w:val="00C03423"/>
    <w:rsid w:val="00C034CB"/>
    <w:rsid w:val="00C03543"/>
    <w:rsid w:val="00C03544"/>
    <w:rsid w:val="00C03584"/>
    <w:rsid w:val="00C036AE"/>
    <w:rsid w:val="00C036E8"/>
    <w:rsid w:val="00C0380E"/>
    <w:rsid w:val="00C0385D"/>
    <w:rsid w:val="00C03B04"/>
    <w:rsid w:val="00C03B1B"/>
    <w:rsid w:val="00C03B9F"/>
    <w:rsid w:val="00C03CFB"/>
    <w:rsid w:val="00C03DA3"/>
    <w:rsid w:val="00C03F71"/>
    <w:rsid w:val="00C03FCE"/>
    <w:rsid w:val="00C04001"/>
    <w:rsid w:val="00C04287"/>
    <w:rsid w:val="00C0435B"/>
    <w:rsid w:val="00C0447F"/>
    <w:rsid w:val="00C04670"/>
    <w:rsid w:val="00C0469A"/>
    <w:rsid w:val="00C04892"/>
    <w:rsid w:val="00C04DC7"/>
    <w:rsid w:val="00C04E8B"/>
    <w:rsid w:val="00C05091"/>
    <w:rsid w:val="00C051A8"/>
    <w:rsid w:val="00C05233"/>
    <w:rsid w:val="00C0527E"/>
    <w:rsid w:val="00C054BC"/>
    <w:rsid w:val="00C0579C"/>
    <w:rsid w:val="00C05857"/>
    <w:rsid w:val="00C058BB"/>
    <w:rsid w:val="00C058DE"/>
    <w:rsid w:val="00C05A03"/>
    <w:rsid w:val="00C05B4D"/>
    <w:rsid w:val="00C05CDA"/>
    <w:rsid w:val="00C05E01"/>
    <w:rsid w:val="00C06048"/>
    <w:rsid w:val="00C0651A"/>
    <w:rsid w:val="00C065B9"/>
    <w:rsid w:val="00C066DA"/>
    <w:rsid w:val="00C0677C"/>
    <w:rsid w:val="00C0679C"/>
    <w:rsid w:val="00C067D4"/>
    <w:rsid w:val="00C06966"/>
    <w:rsid w:val="00C06ABA"/>
    <w:rsid w:val="00C06CD9"/>
    <w:rsid w:val="00C06D8E"/>
    <w:rsid w:val="00C070B1"/>
    <w:rsid w:val="00C07550"/>
    <w:rsid w:val="00C07B5C"/>
    <w:rsid w:val="00C07B72"/>
    <w:rsid w:val="00C07C8F"/>
    <w:rsid w:val="00C07D32"/>
    <w:rsid w:val="00C07ECA"/>
    <w:rsid w:val="00C07EF9"/>
    <w:rsid w:val="00C07FE4"/>
    <w:rsid w:val="00C10072"/>
    <w:rsid w:val="00C10174"/>
    <w:rsid w:val="00C102B4"/>
    <w:rsid w:val="00C1038E"/>
    <w:rsid w:val="00C105A9"/>
    <w:rsid w:val="00C10651"/>
    <w:rsid w:val="00C106B6"/>
    <w:rsid w:val="00C108A9"/>
    <w:rsid w:val="00C109BB"/>
    <w:rsid w:val="00C10C1C"/>
    <w:rsid w:val="00C10D41"/>
    <w:rsid w:val="00C10E3A"/>
    <w:rsid w:val="00C10FBC"/>
    <w:rsid w:val="00C1101F"/>
    <w:rsid w:val="00C11589"/>
    <w:rsid w:val="00C115E8"/>
    <w:rsid w:val="00C11633"/>
    <w:rsid w:val="00C11653"/>
    <w:rsid w:val="00C1186B"/>
    <w:rsid w:val="00C11908"/>
    <w:rsid w:val="00C11A3C"/>
    <w:rsid w:val="00C11B93"/>
    <w:rsid w:val="00C11BB2"/>
    <w:rsid w:val="00C11E32"/>
    <w:rsid w:val="00C11EBE"/>
    <w:rsid w:val="00C120DC"/>
    <w:rsid w:val="00C1238F"/>
    <w:rsid w:val="00C12740"/>
    <w:rsid w:val="00C12816"/>
    <w:rsid w:val="00C12837"/>
    <w:rsid w:val="00C12C7C"/>
    <w:rsid w:val="00C1316E"/>
    <w:rsid w:val="00C13249"/>
    <w:rsid w:val="00C138D6"/>
    <w:rsid w:val="00C13A24"/>
    <w:rsid w:val="00C13ABA"/>
    <w:rsid w:val="00C13ABF"/>
    <w:rsid w:val="00C13BE0"/>
    <w:rsid w:val="00C13C5B"/>
    <w:rsid w:val="00C13CD8"/>
    <w:rsid w:val="00C13F1D"/>
    <w:rsid w:val="00C14094"/>
    <w:rsid w:val="00C14358"/>
    <w:rsid w:val="00C14491"/>
    <w:rsid w:val="00C144F8"/>
    <w:rsid w:val="00C14718"/>
    <w:rsid w:val="00C1476A"/>
    <w:rsid w:val="00C14805"/>
    <w:rsid w:val="00C14822"/>
    <w:rsid w:val="00C149A4"/>
    <w:rsid w:val="00C14AC8"/>
    <w:rsid w:val="00C14B45"/>
    <w:rsid w:val="00C14BF3"/>
    <w:rsid w:val="00C1504A"/>
    <w:rsid w:val="00C150A9"/>
    <w:rsid w:val="00C154D3"/>
    <w:rsid w:val="00C1550E"/>
    <w:rsid w:val="00C155C9"/>
    <w:rsid w:val="00C1563C"/>
    <w:rsid w:val="00C156DD"/>
    <w:rsid w:val="00C157E6"/>
    <w:rsid w:val="00C15ACE"/>
    <w:rsid w:val="00C15C87"/>
    <w:rsid w:val="00C15D4D"/>
    <w:rsid w:val="00C15E57"/>
    <w:rsid w:val="00C15FF6"/>
    <w:rsid w:val="00C1608A"/>
    <w:rsid w:val="00C16097"/>
    <w:rsid w:val="00C16195"/>
    <w:rsid w:val="00C161F6"/>
    <w:rsid w:val="00C16334"/>
    <w:rsid w:val="00C16385"/>
    <w:rsid w:val="00C16557"/>
    <w:rsid w:val="00C16564"/>
    <w:rsid w:val="00C165DE"/>
    <w:rsid w:val="00C16841"/>
    <w:rsid w:val="00C1692C"/>
    <w:rsid w:val="00C16E64"/>
    <w:rsid w:val="00C17049"/>
    <w:rsid w:val="00C17242"/>
    <w:rsid w:val="00C17305"/>
    <w:rsid w:val="00C1734E"/>
    <w:rsid w:val="00C17815"/>
    <w:rsid w:val="00C1788D"/>
    <w:rsid w:val="00C17897"/>
    <w:rsid w:val="00C17A57"/>
    <w:rsid w:val="00C17B33"/>
    <w:rsid w:val="00C17D15"/>
    <w:rsid w:val="00C20080"/>
    <w:rsid w:val="00C200EA"/>
    <w:rsid w:val="00C203B3"/>
    <w:rsid w:val="00C206CA"/>
    <w:rsid w:val="00C2073C"/>
    <w:rsid w:val="00C20844"/>
    <w:rsid w:val="00C20B25"/>
    <w:rsid w:val="00C20BCD"/>
    <w:rsid w:val="00C20C63"/>
    <w:rsid w:val="00C20FB1"/>
    <w:rsid w:val="00C21058"/>
    <w:rsid w:val="00C2126F"/>
    <w:rsid w:val="00C212E7"/>
    <w:rsid w:val="00C216A7"/>
    <w:rsid w:val="00C218FD"/>
    <w:rsid w:val="00C21ACE"/>
    <w:rsid w:val="00C21B1F"/>
    <w:rsid w:val="00C21B2F"/>
    <w:rsid w:val="00C21DD3"/>
    <w:rsid w:val="00C221C1"/>
    <w:rsid w:val="00C2232B"/>
    <w:rsid w:val="00C2232D"/>
    <w:rsid w:val="00C22359"/>
    <w:rsid w:val="00C223E4"/>
    <w:rsid w:val="00C224FB"/>
    <w:rsid w:val="00C225CD"/>
    <w:rsid w:val="00C2273A"/>
    <w:rsid w:val="00C2285C"/>
    <w:rsid w:val="00C2289E"/>
    <w:rsid w:val="00C22988"/>
    <w:rsid w:val="00C229AE"/>
    <w:rsid w:val="00C22AD4"/>
    <w:rsid w:val="00C22AFA"/>
    <w:rsid w:val="00C22FBB"/>
    <w:rsid w:val="00C22FDD"/>
    <w:rsid w:val="00C22FF6"/>
    <w:rsid w:val="00C232A4"/>
    <w:rsid w:val="00C23315"/>
    <w:rsid w:val="00C234B6"/>
    <w:rsid w:val="00C23726"/>
    <w:rsid w:val="00C23BBE"/>
    <w:rsid w:val="00C240ED"/>
    <w:rsid w:val="00C2428A"/>
    <w:rsid w:val="00C244BC"/>
    <w:rsid w:val="00C247DE"/>
    <w:rsid w:val="00C24909"/>
    <w:rsid w:val="00C24A85"/>
    <w:rsid w:val="00C24AF2"/>
    <w:rsid w:val="00C24B3C"/>
    <w:rsid w:val="00C24ED0"/>
    <w:rsid w:val="00C24FBE"/>
    <w:rsid w:val="00C25153"/>
    <w:rsid w:val="00C25155"/>
    <w:rsid w:val="00C25243"/>
    <w:rsid w:val="00C25474"/>
    <w:rsid w:val="00C25AA4"/>
    <w:rsid w:val="00C25B78"/>
    <w:rsid w:val="00C25E47"/>
    <w:rsid w:val="00C25FAD"/>
    <w:rsid w:val="00C25FD9"/>
    <w:rsid w:val="00C25FF2"/>
    <w:rsid w:val="00C25FF6"/>
    <w:rsid w:val="00C261EA"/>
    <w:rsid w:val="00C26529"/>
    <w:rsid w:val="00C265DD"/>
    <w:rsid w:val="00C26989"/>
    <w:rsid w:val="00C26B6C"/>
    <w:rsid w:val="00C26F9F"/>
    <w:rsid w:val="00C27049"/>
    <w:rsid w:val="00C271F8"/>
    <w:rsid w:val="00C2744A"/>
    <w:rsid w:val="00C2778C"/>
    <w:rsid w:val="00C277CF"/>
    <w:rsid w:val="00C277DB"/>
    <w:rsid w:val="00C27A79"/>
    <w:rsid w:val="00C27B0A"/>
    <w:rsid w:val="00C27BE9"/>
    <w:rsid w:val="00C27C76"/>
    <w:rsid w:val="00C27E04"/>
    <w:rsid w:val="00C27E9A"/>
    <w:rsid w:val="00C3004A"/>
    <w:rsid w:val="00C3004F"/>
    <w:rsid w:val="00C300C2"/>
    <w:rsid w:val="00C30187"/>
    <w:rsid w:val="00C3021B"/>
    <w:rsid w:val="00C304A0"/>
    <w:rsid w:val="00C306BF"/>
    <w:rsid w:val="00C3077C"/>
    <w:rsid w:val="00C30859"/>
    <w:rsid w:val="00C30CBF"/>
    <w:rsid w:val="00C30EDD"/>
    <w:rsid w:val="00C30F18"/>
    <w:rsid w:val="00C31DB9"/>
    <w:rsid w:val="00C31EEC"/>
    <w:rsid w:val="00C31EED"/>
    <w:rsid w:val="00C31F23"/>
    <w:rsid w:val="00C31FAF"/>
    <w:rsid w:val="00C320CC"/>
    <w:rsid w:val="00C3212F"/>
    <w:rsid w:val="00C32195"/>
    <w:rsid w:val="00C3234C"/>
    <w:rsid w:val="00C32428"/>
    <w:rsid w:val="00C3244F"/>
    <w:rsid w:val="00C325C4"/>
    <w:rsid w:val="00C32603"/>
    <w:rsid w:val="00C329BB"/>
    <w:rsid w:val="00C32E7E"/>
    <w:rsid w:val="00C3313A"/>
    <w:rsid w:val="00C33657"/>
    <w:rsid w:val="00C33712"/>
    <w:rsid w:val="00C3373A"/>
    <w:rsid w:val="00C33862"/>
    <w:rsid w:val="00C33885"/>
    <w:rsid w:val="00C339E0"/>
    <w:rsid w:val="00C33CD3"/>
    <w:rsid w:val="00C33D30"/>
    <w:rsid w:val="00C33E11"/>
    <w:rsid w:val="00C340B4"/>
    <w:rsid w:val="00C341BE"/>
    <w:rsid w:val="00C3437B"/>
    <w:rsid w:val="00C34468"/>
    <w:rsid w:val="00C344F2"/>
    <w:rsid w:val="00C345D5"/>
    <w:rsid w:val="00C345FC"/>
    <w:rsid w:val="00C34845"/>
    <w:rsid w:val="00C35146"/>
    <w:rsid w:val="00C35164"/>
    <w:rsid w:val="00C3539D"/>
    <w:rsid w:val="00C35516"/>
    <w:rsid w:val="00C35574"/>
    <w:rsid w:val="00C357EA"/>
    <w:rsid w:val="00C35980"/>
    <w:rsid w:val="00C35A24"/>
    <w:rsid w:val="00C35D9E"/>
    <w:rsid w:val="00C35DA0"/>
    <w:rsid w:val="00C35EC2"/>
    <w:rsid w:val="00C3612F"/>
    <w:rsid w:val="00C361A5"/>
    <w:rsid w:val="00C361A6"/>
    <w:rsid w:val="00C36250"/>
    <w:rsid w:val="00C36281"/>
    <w:rsid w:val="00C36489"/>
    <w:rsid w:val="00C36494"/>
    <w:rsid w:val="00C364B3"/>
    <w:rsid w:val="00C365FF"/>
    <w:rsid w:val="00C3694B"/>
    <w:rsid w:val="00C36A64"/>
    <w:rsid w:val="00C36AAD"/>
    <w:rsid w:val="00C36C56"/>
    <w:rsid w:val="00C36FCB"/>
    <w:rsid w:val="00C37321"/>
    <w:rsid w:val="00C376E9"/>
    <w:rsid w:val="00C37895"/>
    <w:rsid w:val="00C37FC9"/>
    <w:rsid w:val="00C403C6"/>
    <w:rsid w:val="00C405F8"/>
    <w:rsid w:val="00C40668"/>
    <w:rsid w:val="00C4070A"/>
    <w:rsid w:val="00C40771"/>
    <w:rsid w:val="00C408E1"/>
    <w:rsid w:val="00C409D5"/>
    <w:rsid w:val="00C40B89"/>
    <w:rsid w:val="00C40CEF"/>
    <w:rsid w:val="00C40FED"/>
    <w:rsid w:val="00C4149F"/>
    <w:rsid w:val="00C4161B"/>
    <w:rsid w:val="00C41692"/>
    <w:rsid w:val="00C416E6"/>
    <w:rsid w:val="00C418A3"/>
    <w:rsid w:val="00C419B7"/>
    <w:rsid w:val="00C41BA6"/>
    <w:rsid w:val="00C41E97"/>
    <w:rsid w:val="00C41FBF"/>
    <w:rsid w:val="00C423D0"/>
    <w:rsid w:val="00C426B1"/>
    <w:rsid w:val="00C42DA4"/>
    <w:rsid w:val="00C431F1"/>
    <w:rsid w:val="00C43276"/>
    <w:rsid w:val="00C435C3"/>
    <w:rsid w:val="00C43CBB"/>
    <w:rsid w:val="00C44534"/>
    <w:rsid w:val="00C445B1"/>
    <w:rsid w:val="00C44685"/>
    <w:rsid w:val="00C44848"/>
    <w:rsid w:val="00C449A0"/>
    <w:rsid w:val="00C44AA7"/>
    <w:rsid w:val="00C44B52"/>
    <w:rsid w:val="00C44CFE"/>
    <w:rsid w:val="00C4509A"/>
    <w:rsid w:val="00C450FC"/>
    <w:rsid w:val="00C45280"/>
    <w:rsid w:val="00C4556D"/>
    <w:rsid w:val="00C459BA"/>
    <w:rsid w:val="00C45A28"/>
    <w:rsid w:val="00C45A2F"/>
    <w:rsid w:val="00C45A83"/>
    <w:rsid w:val="00C45D7C"/>
    <w:rsid w:val="00C4684A"/>
    <w:rsid w:val="00C46A83"/>
    <w:rsid w:val="00C46B60"/>
    <w:rsid w:val="00C46B87"/>
    <w:rsid w:val="00C46DE4"/>
    <w:rsid w:val="00C474AE"/>
    <w:rsid w:val="00C478E0"/>
    <w:rsid w:val="00C4791D"/>
    <w:rsid w:val="00C47AFD"/>
    <w:rsid w:val="00C47C24"/>
    <w:rsid w:val="00C5059A"/>
    <w:rsid w:val="00C508B3"/>
    <w:rsid w:val="00C508DD"/>
    <w:rsid w:val="00C50CD9"/>
    <w:rsid w:val="00C50D1F"/>
    <w:rsid w:val="00C50F6E"/>
    <w:rsid w:val="00C51163"/>
    <w:rsid w:val="00C5133A"/>
    <w:rsid w:val="00C515E4"/>
    <w:rsid w:val="00C516B1"/>
    <w:rsid w:val="00C51700"/>
    <w:rsid w:val="00C525A9"/>
    <w:rsid w:val="00C5276F"/>
    <w:rsid w:val="00C529E5"/>
    <w:rsid w:val="00C52A8D"/>
    <w:rsid w:val="00C52CD7"/>
    <w:rsid w:val="00C52D29"/>
    <w:rsid w:val="00C52EA9"/>
    <w:rsid w:val="00C52EC2"/>
    <w:rsid w:val="00C52F0B"/>
    <w:rsid w:val="00C52F81"/>
    <w:rsid w:val="00C52FE7"/>
    <w:rsid w:val="00C5314B"/>
    <w:rsid w:val="00C53460"/>
    <w:rsid w:val="00C53648"/>
    <w:rsid w:val="00C5373A"/>
    <w:rsid w:val="00C53BCF"/>
    <w:rsid w:val="00C53BD1"/>
    <w:rsid w:val="00C53C3B"/>
    <w:rsid w:val="00C53DE4"/>
    <w:rsid w:val="00C5415B"/>
    <w:rsid w:val="00C5424D"/>
    <w:rsid w:val="00C544D2"/>
    <w:rsid w:val="00C54578"/>
    <w:rsid w:val="00C546CC"/>
    <w:rsid w:val="00C54BE0"/>
    <w:rsid w:val="00C54C5A"/>
    <w:rsid w:val="00C54CD6"/>
    <w:rsid w:val="00C54D7C"/>
    <w:rsid w:val="00C54DF0"/>
    <w:rsid w:val="00C54E59"/>
    <w:rsid w:val="00C54F82"/>
    <w:rsid w:val="00C55320"/>
    <w:rsid w:val="00C55551"/>
    <w:rsid w:val="00C55576"/>
    <w:rsid w:val="00C556BC"/>
    <w:rsid w:val="00C557B4"/>
    <w:rsid w:val="00C55986"/>
    <w:rsid w:val="00C55CA6"/>
    <w:rsid w:val="00C56148"/>
    <w:rsid w:val="00C569D7"/>
    <w:rsid w:val="00C56AC4"/>
    <w:rsid w:val="00C56BD3"/>
    <w:rsid w:val="00C56ED5"/>
    <w:rsid w:val="00C56EF3"/>
    <w:rsid w:val="00C56F71"/>
    <w:rsid w:val="00C573ED"/>
    <w:rsid w:val="00C57780"/>
    <w:rsid w:val="00C578D0"/>
    <w:rsid w:val="00C579B4"/>
    <w:rsid w:val="00C579D9"/>
    <w:rsid w:val="00C579E0"/>
    <w:rsid w:val="00C57C15"/>
    <w:rsid w:val="00C57E92"/>
    <w:rsid w:val="00C6035A"/>
    <w:rsid w:val="00C60390"/>
    <w:rsid w:val="00C60424"/>
    <w:rsid w:val="00C6051A"/>
    <w:rsid w:val="00C60691"/>
    <w:rsid w:val="00C6099F"/>
    <w:rsid w:val="00C609DD"/>
    <w:rsid w:val="00C609EE"/>
    <w:rsid w:val="00C60F04"/>
    <w:rsid w:val="00C61474"/>
    <w:rsid w:val="00C617F7"/>
    <w:rsid w:val="00C61940"/>
    <w:rsid w:val="00C61C5D"/>
    <w:rsid w:val="00C61FE8"/>
    <w:rsid w:val="00C62086"/>
    <w:rsid w:val="00C6230A"/>
    <w:rsid w:val="00C6234B"/>
    <w:rsid w:val="00C62634"/>
    <w:rsid w:val="00C62648"/>
    <w:rsid w:val="00C627BC"/>
    <w:rsid w:val="00C62892"/>
    <w:rsid w:val="00C62A7A"/>
    <w:rsid w:val="00C62A88"/>
    <w:rsid w:val="00C62C79"/>
    <w:rsid w:val="00C62D90"/>
    <w:rsid w:val="00C62E7E"/>
    <w:rsid w:val="00C62F9C"/>
    <w:rsid w:val="00C63144"/>
    <w:rsid w:val="00C63193"/>
    <w:rsid w:val="00C63469"/>
    <w:rsid w:val="00C634FC"/>
    <w:rsid w:val="00C63628"/>
    <w:rsid w:val="00C636D6"/>
    <w:rsid w:val="00C639A2"/>
    <w:rsid w:val="00C63DE8"/>
    <w:rsid w:val="00C63EAE"/>
    <w:rsid w:val="00C6402D"/>
    <w:rsid w:val="00C6420F"/>
    <w:rsid w:val="00C64259"/>
    <w:rsid w:val="00C642C3"/>
    <w:rsid w:val="00C64434"/>
    <w:rsid w:val="00C64756"/>
    <w:rsid w:val="00C647C0"/>
    <w:rsid w:val="00C64803"/>
    <w:rsid w:val="00C6482F"/>
    <w:rsid w:val="00C6492A"/>
    <w:rsid w:val="00C64A5C"/>
    <w:rsid w:val="00C64AF5"/>
    <w:rsid w:val="00C64B8D"/>
    <w:rsid w:val="00C64BF9"/>
    <w:rsid w:val="00C6534B"/>
    <w:rsid w:val="00C6565A"/>
    <w:rsid w:val="00C656AF"/>
    <w:rsid w:val="00C65AA1"/>
    <w:rsid w:val="00C66428"/>
    <w:rsid w:val="00C66812"/>
    <w:rsid w:val="00C66922"/>
    <w:rsid w:val="00C6696F"/>
    <w:rsid w:val="00C669ED"/>
    <w:rsid w:val="00C66B00"/>
    <w:rsid w:val="00C67112"/>
    <w:rsid w:val="00C67132"/>
    <w:rsid w:val="00C6727D"/>
    <w:rsid w:val="00C6731A"/>
    <w:rsid w:val="00C674D0"/>
    <w:rsid w:val="00C674D4"/>
    <w:rsid w:val="00C67672"/>
    <w:rsid w:val="00C67888"/>
    <w:rsid w:val="00C67CE2"/>
    <w:rsid w:val="00C67CED"/>
    <w:rsid w:val="00C67E3E"/>
    <w:rsid w:val="00C700FA"/>
    <w:rsid w:val="00C702D3"/>
    <w:rsid w:val="00C7063A"/>
    <w:rsid w:val="00C70753"/>
    <w:rsid w:val="00C707AF"/>
    <w:rsid w:val="00C70AD0"/>
    <w:rsid w:val="00C70B9B"/>
    <w:rsid w:val="00C70BB0"/>
    <w:rsid w:val="00C70C50"/>
    <w:rsid w:val="00C70C54"/>
    <w:rsid w:val="00C71193"/>
    <w:rsid w:val="00C712CF"/>
    <w:rsid w:val="00C71453"/>
    <w:rsid w:val="00C71654"/>
    <w:rsid w:val="00C71D77"/>
    <w:rsid w:val="00C720B6"/>
    <w:rsid w:val="00C72288"/>
    <w:rsid w:val="00C7231E"/>
    <w:rsid w:val="00C7237E"/>
    <w:rsid w:val="00C723BD"/>
    <w:rsid w:val="00C72440"/>
    <w:rsid w:val="00C72536"/>
    <w:rsid w:val="00C72962"/>
    <w:rsid w:val="00C72C08"/>
    <w:rsid w:val="00C72CFB"/>
    <w:rsid w:val="00C72EEA"/>
    <w:rsid w:val="00C72F1E"/>
    <w:rsid w:val="00C730C0"/>
    <w:rsid w:val="00C73508"/>
    <w:rsid w:val="00C73A22"/>
    <w:rsid w:val="00C740CA"/>
    <w:rsid w:val="00C74136"/>
    <w:rsid w:val="00C7438D"/>
    <w:rsid w:val="00C743D7"/>
    <w:rsid w:val="00C744ED"/>
    <w:rsid w:val="00C74819"/>
    <w:rsid w:val="00C74B16"/>
    <w:rsid w:val="00C74FDC"/>
    <w:rsid w:val="00C751FF"/>
    <w:rsid w:val="00C754E9"/>
    <w:rsid w:val="00C75543"/>
    <w:rsid w:val="00C75748"/>
    <w:rsid w:val="00C7589F"/>
    <w:rsid w:val="00C75909"/>
    <w:rsid w:val="00C759B4"/>
    <w:rsid w:val="00C75CE8"/>
    <w:rsid w:val="00C75D0A"/>
    <w:rsid w:val="00C75FC0"/>
    <w:rsid w:val="00C7617B"/>
    <w:rsid w:val="00C7629F"/>
    <w:rsid w:val="00C76409"/>
    <w:rsid w:val="00C7670F"/>
    <w:rsid w:val="00C76781"/>
    <w:rsid w:val="00C769B9"/>
    <w:rsid w:val="00C76A64"/>
    <w:rsid w:val="00C76AC5"/>
    <w:rsid w:val="00C76BB7"/>
    <w:rsid w:val="00C76C68"/>
    <w:rsid w:val="00C76CD9"/>
    <w:rsid w:val="00C76DB4"/>
    <w:rsid w:val="00C76EB4"/>
    <w:rsid w:val="00C7705D"/>
    <w:rsid w:val="00C7741A"/>
    <w:rsid w:val="00C7751B"/>
    <w:rsid w:val="00C77762"/>
    <w:rsid w:val="00C77896"/>
    <w:rsid w:val="00C779B4"/>
    <w:rsid w:val="00C77BB7"/>
    <w:rsid w:val="00C80123"/>
    <w:rsid w:val="00C80129"/>
    <w:rsid w:val="00C80482"/>
    <w:rsid w:val="00C80585"/>
    <w:rsid w:val="00C80694"/>
    <w:rsid w:val="00C807CE"/>
    <w:rsid w:val="00C80879"/>
    <w:rsid w:val="00C80D67"/>
    <w:rsid w:val="00C811A7"/>
    <w:rsid w:val="00C812CE"/>
    <w:rsid w:val="00C81413"/>
    <w:rsid w:val="00C814F6"/>
    <w:rsid w:val="00C815A2"/>
    <w:rsid w:val="00C817CC"/>
    <w:rsid w:val="00C817D3"/>
    <w:rsid w:val="00C81A8A"/>
    <w:rsid w:val="00C81E12"/>
    <w:rsid w:val="00C82269"/>
    <w:rsid w:val="00C8280C"/>
    <w:rsid w:val="00C829CE"/>
    <w:rsid w:val="00C82D71"/>
    <w:rsid w:val="00C83D2A"/>
    <w:rsid w:val="00C83D98"/>
    <w:rsid w:val="00C83F84"/>
    <w:rsid w:val="00C83FA2"/>
    <w:rsid w:val="00C83FF1"/>
    <w:rsid w:val="00C843FD"/>
    <w:rsid w:val="00C84A1B"/>
    <w:rsid w:val="00C85254"/>
    <w:rsid w:val="00C85297"/>
    <w:rsid w:val="00C852B1"/>
    <w:rsid w:val="00C85424"/>
    <w:rsid w:val="00C85550"/>
    <w:rsid w:val="00C857A6"/>
    <w:rsid w:val="00C85A7F"/>
    <w:rsid w:val="00C85AFD"/>
    <w:rsid w:val="00C85ED8"/>
    <w:rsid w:val="00C8606A"/>
    <w:rsid w:val="00C860C1"/>
    <w:rsid w:val="00C86218"/>
    <w:rsid w:val="00C86331"/>
    <w:rsid w:val="00C8661B"/>
    <w:rsid w:val="00C86629"/>
    <w:rsid w:val="00C86B5C"/>
    <w:rsid w:val="00C8735C"/>
    <w:rsid w:val="00C87375"/>
    <w:rsid w:val="00C87591"/>
    <w:rsid w:val="00C877C0"/>
    <w:rsid w:val="00C87B48"/>
    <w:rsid w:val="00C87C43"/>
    <w:rsid w:val="00C87CB2"/>
    <w:rsid w:val="00C87E44"/>
    <w:rsid w:val="00C87EE7"/>
    <w:rsid w:val="00C87EEE"/>
    <w:rsid w:val="00C87FBE"/>
    <w:rsid w:val="00C87FC0"/>
    <w:rsid w:val="00C90063"/>
    <w:rsid w:val="00C90195"/>
    <w:rsid w:val="00C9055E"/>
    <w:rsid w:val="00C908B6"/>
    <w:rsid w:val="00C909D6"/>
    <w:rsid w:val="00C909DC"/>
    <w:rsid w:val="00C90A37"/>
    <w:rsid w:val="00C91C71"/>
    <w:rsid w:val="00C91CD3"/>
    <w:rsid w:val="00C91F3E"/>
    <w:rsid w:val="00C91FA9"/>
    <w:rsid w:val="00C923BC"/>
    <w:rsid w:val="00C92455"/>
    <w:rsid w:val="00C926C4"/>
    <w:rsid w:val="00C9272E"/>
    <w:rsid w:val="00C92855"/>
    <w:rsid w:val="00C928ED"/>
    <w:rsid w:val="00C92AEE"/>
    <w:rsid w:val="00C92AF8"/>
    <w:rsid w:val="00C92B33"/>
    <w:rsid w:val="00C92B7F"/>
    <w:rsid w:val="00C92E28"/>
    <w:rsid w:val="00C931D9"/>
    <w:rsid w:val="00C93310"/>
    <w:rsid w:val="00C93740"/>
    <w:rsid w:val="00C93768"/>
    <w:rsid w:val="00C937EF"/>
    <w:rsid w:val="00C939C9"/>
    <w:rsid w:val="00C93D21"/>
    <w:rsid w:val="00C93D6D"/>
    <w:rsid w:val="00C93E54"/>
    <w:rsid w:val="00C93F1D"/>
    <w:rsid w:val="00C93F20"/>
    <w:rsid w:val="00C942C8"/>
    <w:rsid w:val="00C9453B"/>
    <w:rsid w:val="00C9466F"/>
    <w:rsid w:val="00C948B0"/>
    <w:rsid w:val="00C94B46"/>
    <w:rsid w:val="00C94DAF"/>
    <w:rsid w:val="00C95737"/>
    <w:rsid w:val="00C95A3B"/>
    <w:rsid w:val="00C95A3C"/>
    <w:rsid w:val="00C95B7D"/>
    <w:rsid w:val="00C95D98"/>
    <w:rsid w:val="00C95E76"/>
    <w:rsid w:val="00C95EDE"/>
    <w:rsid w:val="00C96205"/>
    <w:rsid w:val="00C96469"/>
    <w:rsid w:val="00C96479"/>
    <w:rsid w:val="00C964CB"/>
    <w:rsid w:val="00C96520"/>
    <w:rsid w:val="00C96757"/>
    <w:rsid w:val="00C96802"/>
    <w:rsid w:val="00C96857"/>
    <w:rsid w:val="00C968C9"/>
    <w:rsid w:val="00C96AD1"/>
    <w:rsid w:val="00C96AF0"/>
    <w:rsid w:val="00C96BD4"/>
    <w:rsid w:val="00C96C37"/>
    <w:rsid w:val="00C9705E"/>
    <w:rsid w:val="00C97265"/>
    <w:rsid w:val="00C9752E"/>
    <w:rsid w:val="00C97610"/>
    <w:rsid w:val="00C977B8"/>
    <w:rsid w:val="00C978A5"/>
    <w:rsid w:val="00C9790F"/>
    <w:rsid w:val="00C97B23"/>
    <w:rsid w:val="00C97B64"/>
    <w:rsid w:val="00C97CD7"/>
    <w:rsid w:val="00C97CF9"/>
    <w:rsid w:val="00C97D8F"/>
    <w:rsid w:val="00CA0051"/>
    <w:rsid w:val="00CA047F"/>
    <w:rsid w:val="00CA052A"/>
    <w:rsid w:val="00CA0748"/>
    <w:rsid w:val="00CA07D8"/>
    <w:rsid w:val="00CA080F"/>
    <w:rsid w:val="00CA0A22"/>
    <w:rsid w:val="00CA0A25"/>
    <w:rsid w:val="00CA0A34"/>
    <w:rsid w:val="00CA0BDA"/>
    <w:rsid w:val="00CA0CEB"/>
    <w:rsid w:val="00CA0D29"/>
    <w:rsid w:val="00CA0EB0"/>
    <w:rsid w:val="00CA0EDE"/>
    <w:rsid w:val="00CA12EE"/>
    <w:rsid w:val="00CA139A"/>
    <w:rsid w:val="00CA160E"/>
    <w:rsid w:val="00CA1937"/>
    <w:rsid w:val="00CA1938"/>
    <w:rsid w:val="00CA19AF"/>
    <w:rsid w:val="00CA1C82"/>
    <w:rsid w:val="00CA21B2"/>
    <w:rsid w:val="00CA24B1"/>
    <w:rsid w:val="00CA2801"/>
    <w:rsid w:val="00CA2899"/>
    <w:rsid w:val="00CA2C74"/>
    <w:rsid w:val="00CA2DE6"/>
    <w:rsid w:val="00CA31B6"/>
    <w:rsid w:val="00CA3340"/>
    <w:rsid w:val="00CA354E"/>
    <w:rsid w:val="00CA3678"/>
    <w:rsid w:val="00CA3988"/>
    <w:rsid w:val="00CA39A5"/>
    <w:rsid w:val="00CA3BEA"/>
    <w:rsid w:val="00CA3DE0"/>
    <w:rsid w:val="00CA4187"/>
    <w:rsid w:val="00CA43C2"/>
    <w:rsid w:val="00CA4531"/>
    <w:rsid w:val="00CA48A8"/>
    <w:rsid w:val="00CA4A16"/>
    <w:rsid w:val="00CA4AAD"/>
    <w:rsid w:val="00CA4BD3"/>
    <w:rsid w:val="00CA4F3A"/>
    <w:rsid w:val="00CA4FA8"/>
    <w:rsid w:val="00CA5666"/>
    <w:rsid w:val="00CA56C1"/>
    <w:rsid w:val="00CA5764"/>
    <w:rsid w:val="00CA5AC6"/>
    <w:rsid w:val="00CA63E5"/>
    <w:rsid w:val="00CA64E6"/>
    <w:rsid w:val="00CA6671"/>
    <w:rsid w:val="00CA68C6"/>
    <w:rsid w:val="00CA69F3"/>
    <w:rsid w:val="00CA6A07"/>
    <w:rsid w:val="00CA6A26"/>
    <w:rsid w:val="00CA6A5F"/>
    <w:rsid w:val="00CA6C5B"/>
    <w:rsid w:val="00CA7171"/>
    <w:rsid w:val="00CA71AC"/>
    <w:rsid w:val="00CA73F2"/>
    <w:rsid w:val="00CA77FB"/>
    <w:rsid w:val="00CA7BDA"/>
    <w:rsid w:val="00CA7D32"/>
    <w:rsid w:val="00CA7EB4"/>
    <w:rsid w:val="00CA7F8B"/>
    <w:rsid w:val="00CB00B1"/>
    <w:rsid w:val="00CB0450"/>
    <w:rsid w:val="00CB0526"/>
    <w:rsid w:val="00CB062E"/>
    <w:rsid w:val="00CB07E1"/>
    <w:rsid w:val="00CB08D7"/>
    <w:rsid w:val="00CB0A80"/>
    <w:rsid w:val="00CB0BBA"/>
    <w:rsid w:val="00CB0E3D"/>
    <w:rsid w:val="00CB0E53"/>
    <w:rsid w:val="00CB1154"/>
    <w:rsid w:val="00CB1224"/>
    <w:rsid w:val="00CB13BE"/>
    <w:rsid w:val="00CB16F6"/>
    <w:rsid w:val="00CB1864"/>
    <w:rsid w:val="00CB1AB2"/>
    <w:rsid w:val="00CB1B2E"/>
    <w:rsid w:val="00CB1C1D"/>
    <w:rsid w:val="00CB1C36"/>
    <w:rsid w:val="00CB1C7B"/>
    <w:rsid w:val="00CB1FD6"/>
    <w:rsid w:val="00CB2056"/>
    <w:rsid w:val="00CB2493"/>
    <w:rsid w:val="00CB26B4"/>
    <w:rsid w:val="00CB2824"/>
    <w:rsid w:val="00CB2BA9"/>
    <w:rsid w:val="00CB2D20"/>
    <w:rsid w:val="00CB2D54"/>
    <w:rsid w:val="00CB2D91"/>
    <w:rsid w:val="00CB2E8D"/>
    <w:rsid w:val="00CB3097"/>
    <w:rsid w:val="00CB30CC"/>
    <w:rsid w:val="00CB3292"/>
    <w:rsid w:val="00CB338A"/>
    <w:rsid w:val="00CB3578"/>
    <w:rsid w:val="00CB3700"/>
    <w:rsid w:val="00CB370C"/>
    <w:rsid w:val="00CB3715"/>
    <w:rsid w:val="00CB373A"/>
    <w:rsid w:val="00CB379B"/>
    <w:rsid w:val="00CB3844"/>
    <w:rsid w:val="00CB395C"/>
    <w:rsid w:val="00CB3A28"/>
    <w:rsid w:val="00CB3A2C"/>
    <w:rsid w:val="00CB3B59"/>
    <w:rsid w:val="00CB432C"/>
    <w:rsid w:val="00CB4491"/>
    <w:rsid w:val="00CB47F1"/>
    <w:rsid w:val="00CB4A00"/>
    <w:rsid w:val="00CB4BAC"/>
    <w:rsid w:val="00CB4F99"/>
    <w:rsid w:val="00CB5602"/>
    <w:rsid w:val="00CB5657"/>
    <w:rsid w:val="00CB58E7"/>
    <w:rsid w:val="00CB5DD0"/>
    <w:rsid w:val="00CB5EF3"/>
    <w:rsid w:val="00CB64FA"/>
    <w:rsid w:val="00CB6684"/>
    <w:rsid w:val="00CB68D7"/>
    <w:rsid w:val="00CB6A86"/>
    <w:rsid w:val="00CB6EC6"/>
    <w:rsid w:val="00CB7080"/>
    <w:rsid w:val="00CB7082"/>
    <w:rsid w:val="00CB739B"/>
    <w:rsid w:val="00CB7493"/>
    <w:rsid w:val="00CB75AF"/>
    <w:rsid w:val="00CB7725"/>
    <w:rsid w:val="00CB7BBA"/>
    <w:rsid w:val="00CB7ED8"/>
    <w:rsid w:val="00CB7EF5"/>
    <w:rsid w:val="00CC01F9"/>
    <w:rsid w:val="00CC0201"/>
    <w:rsid w:val="00CC026D"/>
    <w:rsid w:val="00CC05D7"/>
    <w:rsid w:val="00CC063D"/>
    <w:rsid w:val="00CC0D50"/>
    <w:rsid w:val="00CC0E25"/>
    <w:rsid w:val="00CC0E60"/>
    <w:rsid w:val="00CC0F00"/>
    <w:rsid w:val="00CC103B"/>
    <w:rsid w:val="00CC1249"/>
    <w:rsid w:val="00CC138B"/>
    <w:rsid w:val="00CC1946"/>
    <w:rsid w:val="00CC1A43"/>
    <w:rsid w:val="00CC1B52"/>
    <w:rsid w:val="00CC1E40"/>
    <w:rsid w:val="00CC21DA"/>
    <w:rsid w:val="00CC26CF"/>
    <w:rsid w:val="00CC26FA"/>
    <w:rsid w:val="00CC28B0"/>
    <w:rsid w:val="00CC2CA5"/>
    <w:rsid w:val="00CC2D06"/>
    <w:rsid w:val="00CC2D20"/>
    <w:rsid w:val="00CC2EB1"/>
    <w:rsid w:val="00CC3575"/>
    <w:rsid w:val="00CC36F2"/>
    <w:rsid w:val="00CC3839"/>
    <w:rsid w:val="00CC386C"/>
    <w:rsid w:val="00CC3871"/>
    <w:rsid w:val="00CC3A1A"/>
    <w:rsid w:val="00CC3D71"/>
    <w:rsid w:val="00CC3F4D"/>
    <w:rsid w:val="00CC405A"/>
    <w:rsid w:val="00CC40E6"/>
    <w:rsid w:val="00CC4559"/>
    <w:rsid w:val="00CC45AC"/>
    <w:rsid w:val="00CC48CD"/>
    <w:rsid w:val="00CC4950"/>
    <w:rsid w:val="00CC4994"/>
    <w:rsid w:val="00CC4B67"/>
    <w:rsid w:val="00CC4BA4"/>
    <w:rsid w:val="00CC4C6F"/>
    <w:rsid w:val="00CC4F27"/>
    <w:rsid w:val="00CC5161"/>
    <w:rsid w:val="00CC51D4"/>
    <w:rsid w:val="00CC55B1"/>
    <w:rsid w:val="00CC55D5"/>
    <w:rsid w:val="00CC5733"/>
    <w:rsid w:val="00CC5B72"/>
    <w:rsid w:val="00CC5C6F"/>
    <w:rsid w:val="00CC5E3B"/>
    <w:rsid w:val="00CC5F02"/>
    <w:rsid w:val="00CC5F1C"/>
    <w:rsid w:val="00CC6269"/>
    <w:rsid w:val="00CC62B4"/>
    <w:rsid w:val="00CC64B9"/>
    <w:rsid w:val="00CC65DA"/>
    <w:rsid w:val="00CC6677"/>
    <w:rsid w:val="00CC6ACD"/>
    <w:rsid w:val="00CC70C9"/>
    <w:rsid w:val="00CC75EE"/>
    <w:rsid w:val="00CC783A"/>
    <w:rsid w:val="00CC7888"/>
    <w:rsid w:val="00CC7AB7"/>
    <w:rsid w:val="00CD00F2"/>
    <w:rsid w:val="00CD02E4"/>
    <w:rsid w:val="00CD0442"/>
    <w:rsid w:val="00CD06BF"/>
    <w:rsid w:val="00CD09B7"/>
    <w:rsid w:val="00CD0D68"/>
    <w:rsid w:val="00CD180B"/>
    <w:rsid w:val="00CD1899"/>
    <w:rsid w:val="00CD1D6F"/>
    <w:rsid w:val="00CD20B5"/>
    <w:rsid w:val="00CD211D"/>
    <w:rsid w:val="00CD22E6"/>
    <w:rsid w:val="00CD24F7"/>
    <w:rsid w:val="00CD28AA"/>
    <w:rsid w:val="00CD28F9"/>
    <w:rsid w:val="00CD2C6B"/>
    <w:rsid w:val="00CD2C80"/>
    <w:rsid w:val="00CD2DE8"/>
    <w:rsid w:val="00CD30BA"/>
    <w:rsid w:val="00CD30BF"/>
    <w:rsid w:val="00CD354C"/>
    <w:rsid w:val="00CD383D"/>
    <w:rsid w:val="00CD39E8"/>
    <w:rsid w:val="00CD3B68"/>
    <w:rsid w:val="00CD3C18"/>
    <w:rsid w:val="00CD3F27"/>
    <w:rsid w:val="00CD3FB3"/>
    <w:rsid w:val="00CD412F"/>
    <w:rsid w:val="00CD4240"/>
    <w:rsid w:val="00CD44E8"/>
    <w:rsid w:val="00CD4611"/>
    <w:rsid w:val="00CD463C"/>
    <w:rsid w:val="00CD490B"/>
    <w:rsid w:val="00CD4C84"/>
    <w:rsid w:val="00CD4D0C"/>
    <w:rsid w:val="00CD5163"/>
    <w:rsid w:val="00CD526B"/>
    <w:rsid w:val="00CD5326"/>
    <w:rsid w:val="00CD53D3"/>
    <w:rsid w:val="00CD54CB"/>
    <w:rsid w:val="00CD5A81"/>
    <w:rsid w:val="00CD5ADD"/>
    <w:rsid w:val="00CD5F08"/>
    <w:rsid w:val="00CD5F2A"/>
    <w:rsid w:val="00CD5F95"/>
    <w:rsid w:val="00CD6278"/>
    <w:rsid w:val="00CD628D"/>
    <w:rsid w:val="00CD62A5"/>
    <w:rsid w:val="00CD62B1"/>
    <w:rsid w:val="00CD639F"/>
    <w:rsid w:val="00CD63F6"/>
    <w:rsid w:val="00CD6728"/>
    <w:rsid w:val="00CD6AAD"/>
    <w:rsid w:val="00CD702F"/>
    <w:rsid w:val="00CD7162"/>
    <w:rsid w:val="00CD73B6"/>
    <w:rsid w:val="00CD7500"/>
    <w:rsid w:val="00CD76E5"/>
    <w:rsid w:val="00CD7796"/>
    <w:rsid w:val="00CD797D"/>
    <w:rsid w:val="00CE0467"/>
    <w:rsid w:val="00CE04C9"/>
    <w:rsid w:val="00CE08CF"/>
    <w:rsid w:val="00CE098E"/>
    <w:rsid w:val="00CE0ACB"/>
    <w:rsid w:val="00CE0D89"/>
    <w:rsid w:val="00CE13B3"/>
    <w:rsid w:val="00CE1966"/>
    <w:rsid w:val="00CE1AAC"/>
    <w:rsid w:val="00CE1FFD"/>
    <w:rsid w:val="00CE2011"/>
    <w:rsid w:val="00CE23F3"/>
    <w:rsid w:val="00CE2663"/>
    <w:rsid w:val="00CE29C1"/>
    <w:rsid w:val="00CE2A98"/>
    <w:rsid w:val="00CE2DE3"/>
    <w:rsid w:val="00CE2E11"/>
    <w:rsid w:val="00CE3048"/>
    <w:rsid w:val="00CE319C"/>
    <w:rsid w:val="00CE324B"/>
    <w:rsid w:val="00CE3414"/>
    <w:rsid w:val="00CE3572"/>
    <w:rsid w:val="00CE38D0"/>
    <w:rsid w:val="00CE3913"/>
    <w:rsid w:val="00CE3978"/>
    <w:rsid w:val="00CE3A0F"/>
    <w:rsid w:val="00CE3A88"/>
    <w:rsid w:val="00CE3AB3"/>
    <w:rsid w:val="00CE3E98"/>
    <w:rsid w:val="00CE3FB8"/>
    <w:rsid w:val="00CE417B"/>
    <w:rsid w:val="00CE41ED"/>
    <w:rsid w:val="00CE42F1"/>
    <w:rsid w:val="00CE44C5"/>
    <w:rsid w:val="00CE45E3"/>
    <w:rsid w:val="00CE461C"/>
    <w:rsid w:val="00CE474B"/>
    <w:rsid w:val="00CE4868"/>
    <w:rsid w:val="00CE48A3"/>
    <w:rsid w:val="00CE4D14"/>
    <w:rsid w:val="00CE4E2F"/>
    <w:rsid w:val="00CE515C"/>
    <w:rsid w:val="00CE5518"/>
    <w:rsid w:val="00CE5711"/>
    <w:rsid w:val="00CE574D"/>
    <w:rsid w:val="00CE5961"/>
    <w:rsid w:val="00CE59BA"/>
    <w:rsid w:val="00CE5E1C"/>
    <w:rsid w:val="00CE5F3B"/>
    <w:rsid w:val="00CE61E2"/>
    <w:rsid w:val="00CE64D8"/>
    <w:rsid w:val="00CE6732"/>
    <w:rsid w:val="00CE68BE"/>
    <w:rsid w:val="00CE68FD"/>
    <w:rsid w:val="00CE6915"/>
    <w:rsid w:val="00CE6CDA"/>
    <w:rsid w:val="00CE6CEE"/>
    <w:rsid w:val="00CE6CF4"/>
    <w:rsid w:val="00CE6F1B"/>
    <w:rsid w:val="00CE7072"/>
    <w:rsid w:val="00CE73B3"/>
    <w:rsid w:val="00CE74F9"/>
    <w:rsid w:val="00CE7561"/>
    <w:rsid w:val="00CE777D"/>
    <w:rsid w:val="00CE7E7D"/>
    <w:rsid w:val="00CF0175"/>
    <w:rsid w:val="00CF01C8"/>
    <w:rsid w:val="00CF0257"/>
    <w:rsid w:val="00CF034A"/>
    <w:rsid w:val="00CF06C3"/>
    <w:rsid w:val="00CF080F"/>
    <w:rsid w:val="00CF0877"/>
    <w:rsid w:val="00CF0AE7"/>
    <w:rsid w:val="00CF0B8B"/>
    <w:rsid w:val="00CF0E37"/>
    <w:rsid w:val="00CF1127"/>
    <w:rsid w:val="00CF1621"/>
    <w:rsid w:val="00CF1723"/>
    <w:rsid w:val="00CF1732"/>
    <w:rsid w:val="00CF183B"/>
    <w:rsid w:val="00CF19FC"/>
    <w:rsid w:val="00CF1E3C"/>
    <w:rsid w:val="00CF1E85"/>
    <w:rsid w:val="00CF1F4B"/>
    <w:rsid w:val="00CF1FCC"/>
    <w:rsid w:val="00CF21B9"/>
    <w:rsid w:val="00CF244F"/>
    <w:rsid w:val="00CF25D8"/>
    <w:rsid w:val="00CF2AF8"/>
    <w:rsid w:val="00CF2BFE"/>
    <w:rsid w:val="00CF2C02"/>
    <w:rsid w:val="00CF2E8E"/>
    <w:rsid w:val="00CF2F12"/>
    <w:rsid w:val="00CF334E"/>
    <w:rsid w:val="00CF33EC"/>
    <w:rsid w:val="00CF34EC"/>
    <w:rsid w:val="00CF3807"/>
    <w:rsid w:val="00CF3B1A"/>
    <w:rsid w:val="00CF3BC9"/>
    <w:rsid w:val="00CF3E6D"/>
    <w:rsid w:val="00CF400F"/>
    <w:rsid w:val="00CF4329"/>
    <w:rsid w:val="00CF438F"/>
    <w:rsid w:val="00CF439B"/>
    <w:rsid w:val="00CF4456"/>
    <w:rsid w:val="00CF452F"/>
    <w:rsid w:val="00CF45DF"/>
    <w:rsid w:val="00CF498F"/>
    <w:rsid w:val="00CF4D3C"/>
    <w:rsid w:val="00CF5058"/>
    <w:rsid w:val="00CF51B6"/>
    <w:rsid w:val="00CF537C"/>
    <w:rsid w:val="00CF5482"/>
    <w:rsid w:val="00CF5A99"/>
    <w:rsid w:val="00CF5B00"/>
    <w:rsid w:val="00CF5B0C"/>
    <w:rsid w:val="00CF5E6A"/>
    <w:rsid w:val="00CF5F79"/>
    <w:rsid w:val="00CF60D3"/>
    <w:rsid w:val="00CF6BF9"/>
    <w:rsid w:val="00CF720B"/>
    <w:rsid w:val="00CF7263"/>
    <w:rsid w:val="00CF7679"/>
    <w:rsid w:val="00CF76AC"/>
    <w:rsid w:val="00CF7B59"/>
    <w:rsid w:val="00CF7C4C"/>
    <w:rsid w:val="00D00204"/>
    <w:rsid w:val="00D002C2"/>
    <w:rsid w:val="00D00474"/>
    <w:rsid w:val="00D00551"/>
    <w:rsid w:val="00D005DF"/>
    <w:rsid w:val="00D005E8"/>
    <w:rsid w:val="00D008A4"/>
    <w:rsid w:val="00D00A12"/>
    <w:rsid w:val="00D00C11"/>
    <w:rsid w:val="00D00CCA"/>
    <w:rsid w:val="00D00D98"/>
    <w:rsid w:val="00D00E1E"/>
    <w:rsid w:val="00D00E9C"/>
    <w:rsid w:val="00D00F0B"/>
    <w:rsid w:val="00D0109F"/>
    <w:rsid w:val="00D01242"/>
    <w:rsid w:val="00D01357"/>
    <w:rsid w:val="00D01453"/>
    <w:rsid w:val="00D014B3"/>
    <w:rsid w:val="00D0180D"/>
    <w:rsid w:val="00D01828"/>
    <w:rsid w:val="00D01C91"/>
    <w:rsid w:val="00D01FE3"/>
    <w:rsid w:val="00D020B7"/>
    <w:rsid w:val="00D02132"/>
    <w:rsid w:val="00D02949"/>
    <w:rsid w:val="00D02A75"/>
    <w:rsid w:val="00D02C32"/>
    <w:rsid w:val="00D02D5B"/>
    <w:rsid w:val="00D02D6D"/>
    <w:rsid w:val="00D03800"/>
    <w:rsid w:val="00D0398F"/>
    <w:rsid w:val="00D03ABC"/>
    <w:rsid w:val="00D03D4F"/>
    <w:rsid w:val="00D03F75"/>
    <w:rsid w:val="00D04052"/>
    <w:rsid w:val="00D04255"/>
    <w:rsid w:val="00D0431C"/>
    <w:rsid w:val="00D044C2"/>
    <w:rsid w:val="00D04641"/>
    <w:rsid w:val="00D04A3E"/>
    <w:rsid w:val="00D04BE4"/>
    <w:rsid w:val="00D050D1"/>
    <w:rsid w:val="00D0522C"/>
    <w:rsid w:val="00D053E7"/>
    <w:rsid w:val="00D0556A"/>
    <w:rsid w:val="00D0564F"/>
    <w:rsid w:val="00D05876"/>
    <w:rsid w:val="00D058F8"/>
    <w:rsid w:val="00D05AAE"/>
    <w:rsid w:val="00D05CF1"/>
    <w:rsid w:val="00D0606C"/>
    <w:rsid w:val="00D0632F"/>
    <w:rsid w:val="00D0656F"/>
    <w:rsid w:val="00D065D3"/>
    <w:rsid w:val="00D06735"/>
    <w:rsid w:val="00D0678A"/>
    <w:rsid w:val="00D06927"/>
    <w:rsid w:val="00D069BC"/>
    <w:rsid w:val="00D06BD8"/>
    <w:rsid w:val="00D06C14"/>
    <w:rsid w:val="00D06C3E"/>
    <w:rsid w:val="00D06CE1"/>
    <w:rsid w:val="00D06D4D"/>
    <w:rsid w:val="00D06DC2"/>
    <w:rsid w:val="00D06ECA"/>
    <w:rsid w:val="00D07075"/>
    <w:rsid w:val="00D0764F"/>
    <w:rsid w:val="00D0771A"/>
    <w:rsid w:val="00D077B0"/>
    <w:rsid w:val="00D079D9"/>
    <w:rsid w:val="00D07AB4"/>
    <w:rsid w:val="00D07BFA"/>
    <w:rsid w:val="00D07F94"/>
    <w:rsid w:val="00D1013B"/>
    <w:rsid w:val="00D101CB"/>
    <w:rsid w:val="00D101F4"/>
    <w:rsid w:val="00D1025E"/>
    <w:rsid w:val="00D102BB"/>
    <w:rsid w:val="00D106B3"/>
    <w:rsid w:val="00D10A89"/>
    <w:rsid w:val="00D11099"/>
    <w:rsid w:val="00D11103"/>
    <w:rsid w:val="00D1132A"/>
    <w:rsid w:val="00D1163F"/>
    <w:rsid w:val="00D117F1"/>
    <w:rsid w:val="00D11A37"/>
    <w:rsid w:val="00D11B2C"/>
    <w:rsid w:val="00D12143"/>
    <w:rsid w:val="00D12478"/>
    <w:rsid w:val="00D125E8"/>
    <w:rsid w:val="00D1278E"/>
    <w:rsid w:val="00D12B07"/>
    <w:rsid w:val="00D12C5A"/>
    <w:rsid w:val="00D12CD3"/>
    <w:rsid w:val="00D12D35"/>
    <w:rsid w:val="00D12EDC"/>
    <w:rsid w:val="00D13088"/>
    <w:rsid w:val="00D130BE"/>
    <w:rsid w:val="00D130C6"/>
    <w:rsid w:val="00D130EF"/>
    <w:rsid w:val="00D13291"/>
    <w:rsid w:val="00D1334E"/>
    <w:rsid w:val="00D133D9"/>
    <w:rsid w:val="00D135E3"/>
    <w:rsid w:val="00D13A45"/>
    <w:rsid w:val="00D13CC8"/>
    <w:rsid w:val="00D13DCE"/>
    <w:rsid w:val="00D13DDE"/>
    <w:rsid w:val="00D13E34"/>
    <w:rsid w:val="00D13F88"/>
    <w:rsid w:val="00D14260"/>
    <w:rsid w:val="00D1433E"/>
    <w:rsid w:val="00D14365"/>
    <w:rsid w:val="00D143C0"/>
    <w:rsid w:val="00D1455A"/>
    <w:rsid w:val="00D145B2"/>
    <w:rsid w:val="00D14614"/>
    <w:rsid w:val="00D14C94"/>
    <w:rsid w:val="00D14D43"/>
    <w:rsid w:val="00D15149"/>
    <w:rsid w:val="00D15E35"/>
    <w:rsid w:val="00D160CD"/>
    <w:rsid w:val="00D160EE"/>
    <w:rsid w:val="00D1611A"/>
    <w:rsid w:val="00D16604"/>
    <w:rsid w:val="00D1665D"/>
    <w:rsid w:val="00D16C8B"/>
    <w:rsid w:val="00D16CFE"/>
    <w:rsid w:val="00D17284"/>
    <w:rsid w:val="00D17384"/>
    <w:rsid w:val="00D17652"/>
    <w:rsid w:val="00D17716"/>
    <w:rsid w:val="00D17A22"/>
    <w:rsid w:val="00D17CC0"/>
    <w:rsid w:val="00D20003"/>
    <w:rsid w:val="00D200E7"/>
    <w:rsid w:val="00D2017E"/>
    <w:rsid w:val="00D20430"/>
    <w:rsid w:val="00D205CA"/>
    <w:rsid w:val="00D20924"/>
    <w:rsid w:val="00D209D1"/>
    <w:rsid w:val="00D20A6A"/>
    <w:rsid w:val="00D20C36"/>
    <w:rsid w:val="00D20D5B"/>
    <w:rsid w:val="00D20E32"/>
    <w:rsid w:val="00D20FFE"/>
    <w:rsid w:val="00D2113E"/>
    <w:rsid w:val="00D215FA"/>
    <w:rsid w:val="00D21652"/>
    <w:rsid w:val="00D21895"/>
    <w:rsid w:val="00D219AD"/>
    <w:rsid w:val="00D21B91"/>
    <w:rsid w:val="00D21BC3"/>
    <w:rsid w:val="00D21BF0"/>
    <w:rsid w:val="00D223D3"/>
    <w:rsid w:val="00D223FF"/>
    <w:rsid w:val="00D22AF8"/>
    <w:rsid w:val="00D22C0D"/>
    <w:rsid w:val="00D22FA0"/>
    <w:rsid w:val="00D23049"/>
    <w:rsid w:val="00D230D2"/>
    <w:rsid w:val="00D2325D"/>
    <w:rsid w:val="00D233BF"/>
    <w:rsid w:val="00D234D4"/>
    <w:rsid w:val="00D2375E"/>
    <w:rsid w:val="00D2389E"/>
    <w:rsid w:val="00D23951"/>
    <w:rsid w:val="00D24190"/>
    <w:rsid w:val="00D2429D"/>
    <w:rsid w:val="00D24411"/>
    <w:rsid w:val="00D244D3"/>
    <w:rsid w:val="00D245A5"/>
    <w:rsid w:val="00D247A9"/>
    <w:rsid w:val="00D24DB9"/>
    <w:rsid w:val="00D24EDB"/>
    <w:rsid w:val="00D2500F"/>
    <w:rsid w:val="00D25120"/>
    <w:rsid w:val="00D251A7"/>
    <w:rsid w:val="00D25265"/>
    <w:rsid w:val="00D2566B"/>
    <w:rsid w:val="00D2567B"/>
    <w:rsid w:val="00D2572C"/>
    <w:rsid w:val="00D25749"/>
    <w:rsid w:val="00D2579B"/>
    <w:rsid w:val="00D25B43"/>
    <w:rsid w:val="00D25C12"/>
    <w:rsid w:val="00D25EF7"/>
    <w:rsid w:val="00D26639"/>
    <w:rsid w:val="00D267F7"/>
    <w:rsid w:val="00D26802"/>
    <w:rsid w:val="00D26A06"/>
    <w:rsid w:val="00D26B0D"/>
    <w:rsid w:val="00D26C53"/>
    <w:rsid w:val="00D26C98"/>
    <w:rsid w:val="00D26EA6"/>
    <w:rsid w:val="00D26EBB"/>
    <w:rsid w:val="00D271C7"/>
    <w:rsid w:val="00D27208"/>
    <w:rsid w:val="00D27450"/>
    <w:rsid w:val="00D2763F"/>
    <w:rsid w:val="00D2766B"/>
    <w:rsid w:val="00D27836"/>
    <w:rsid w:val="00D27B15"/>
    <w:rsid w:val="00D27B18"/>
    <w:rsid w:val="00D27DF0"/>
    <w:rsid w:val="00D27EF7"/>
    <w:rsid w:val="00D27FBA"/>
    <w:rsid w:val="00D3005D"/>
    <w:rsid w:val="00D30116"/>
    <w:rsid w:val="00D3013F"/>
    <w:rsid w:val="00D3054F"/>
    <w:rsid w:val="00D305D7"/>
    <w:rsid w:val="00D305F1"/>
    <w:rsid w:val="00D306AD"/>
    <w:rsid w:val="00D307B3"/>
    <w:rsid w:val="00D30998"/>
    <w:rsid w:val="00D30AB8"/>
    <w:rsid w:val="00D30B18"/>
    <w:rsid w:val="00D30B53"/>
    <w:rsid w:val="00D30F94"/>
    <w:rsid w:val="00D31284"/>
    <w:rsid w:val="00D31394"/>
    <w:rsid w:val="00D315F4"/>
    <w:rsid w:val="00D31788"/>
    <w:rsid w:val="00D317E6"/>
    <w:rsid w:val="00D318CB"/>
    <w:rsid w:val="00D31B76"/>
    <w:rsid w:val="00D32A34"/>
    <w:rsid w:val="00D33A54"/>
    <w:rsid w:val="00D33AAF"/>
    <w:rsid w:val="00D33B08"/>
    <w:rsid w:val="00D33B90"/>
    <w:rsid w:val="00D33D0E"/>
    <w:rsid w:val="00D341ED"/>
    <w:rsid w:val="00D34299"/>
    <w:rsid w:val="00D342A6"/>
    <w:rsid w:val="00D34363"/>
    <w:rsid w:val="00D346CD"/>
    <w:rsid w:val="00D34886"/>
    <w:rsid w:val="00D34A56"/>
    <w:rsid w:val="00D34B83"/>
    <w:rsid w:val="00D34D77"/>
    <w:rsid w:val="00D34E94"/>
    <w:rsid w:val="00D34EF9"/>
    <w:rsid w:val="00D34FC6"/>
    <w:rsid w:val="00D352B5"/>
    <w:rsid w:val="00D352DC"/>
    <w:rsid w:val="00D35648"/>
    <w:rsid w:val="00D358D1"/>
    <w:rsid w:val="00D359E8"/>
    <w:rsid w:val="00D35AAA"/>
    <w:rsid w:val="00D35B38"/>
    <w:rsid w:val="00D35C73"/>
    <w:rsid w:val="00D35D06"/>
    <w:rsid w:val="00D35FCA"/>
    <w:rsid w:val="00D360C8"/>
    <w:rsid w:val="00D365F2"/>
    <w:rsid w:val="00D36ACF"/>
    <w:rsid w:val="00D36B20"/>
    <w:rsid w:val="00D36BE4"/>
    <w:rsid w:val="00D36D7C"/>
    <w:rsid w:val="00D36E66"/>
    <w:rsid w:val="00D3724D"/>
    <w:rsid w:val="00D3733C"/>
    <w:rsid w:val="00D37479"/>
    <w:rsid w:val="00D376A3"/>
    <w:rsid w:val="00D37944"/>
    <w:rsid w:val="00D37978"/>
    <w:rsid w:val="00D37A91"/>
    <w:rsid w:val="00D37EC3"/>
    <w:rsid w:val="00D4005B"/>
    <w:rsid w:val="00D400E4"/>
    <w:rsid w:val="00D40353"/>
    <w:rsid w:val="00D4057C"/>
    <w:rsid w:val="00D40599"/>
    <w:rsid w:val="00D40A7F"/>
    <w:rsid w:val="00D40CB9"/>
    <w:rsid w:val="00D40F03"/>
    <w:rsid w:val="00D41001"/>
    <w:rsid w:val="00D41331"/>
    <w:rsid w:val="00D41365"/>
    <w:rsid w:val="00D416B1"/>
    <w:rsid w:val="00D41C89"/>
    <w:rsid w:val="00D41DBC"/>
    <w:rsid w:val="00D42126"/>
    <w:rsid w:val="00D424DB"/>
    <w:rsid w:val="00D426D4"/>
    <w:rsid w:val="00D4270F"/>
    <w:rsid w:val="00D427FF"/>
    <w:rsid w:val="00D428E7"/>
    <w:rsid w:val="00D428F0"/>
    <w:rsid w:val="00D42952"/>
    <w:rsid w:val="00D42F21"/>
    <w:rsid w:val="00D431AA"/>
    <w:rsid w:val="00D432A0"/>
    <w:rsid w:val="00D43654"/>
    <w:rsid w:val="00D436ED"/>
    <w:rsid w:val="00D43862"/>
    <w:rsid w:val="00D438F8"/>
    <w:rsid w:val="00D439C8"/>
    <w:rsid w:val="00D43B61"/>
    <w:rsid w:val="00D43C1A"/>
    <w:rsid w:val="00D43DD6"/>
    <w:rsid w:val="00D43DFE"/>
    <w:rsid w:val="00D43FF2"/>
    <w:rsid w:val="00D44085"/>
    <w:rsid w:val="00D44087"/>
    <w:rsid w:val="00D4457D"/>
    <w:rsid w:val="00D44983"/>
    <w:rsid w:val="00D44A9C"/>
    <w:rsid w:val="00D44CAA"/>
    <w:rsid w:val="00D44D34"/>
    <w:rsid w:val="00D44D3A"/>
    <w:rsid w:val="00D44EAF"/>
    <w:rsid w:val="00D44F84"/>
    <w:rsid w:val="00D4515C"/>
    <w:rsid w:val="00D4535F"/>
    <w:rsid w:val="00D456DA"/>
    <w:rsid w:val="00D457D7"/>
    <w:rsid w:val="00D458EC"/>
    <w:rsid w:val="00D45E52"/>
    <w:rsid w:val="00D45E55"/>
    <w:rsid w:val="00D45E80"/>
    <w:rsid w:val="00D4602B"/>
    <w:rsid w:val="00D46041"/>
    <w:rsid w:val="00D46171"/>
    <w:rsid w:val="00D4625C"/>
    <w:rsid w:val="00D46329"/>
    <w:rsid w:val="00D4632C"/>
    <w:rsid w:val="00D464BF"/>
    <w:rsid w:val="00D4669C"/>
    <w:rsid w:val="00D46914"/>
    <w:rsid w:val="00D4728C"/>
    <w:rsid w:val="00D472D0"/>
    <w:rsid w:val="00D475EE"/>
    <w:rsid w:val="00D475FB"/>
    <w:rsid w:val="00D47842"/>
    <w:rsid w:val="00D478D5"/>
    <w:rsid w:val="00D47F54"/>
    <w:rsid w:val="00D5001F"/>
    <w:rsid w:val="00D5023B"/>
    <w:rsid w:val="00D503B3"/>
    <w:rsid w:val="00D50449"/>
    <w:rsid w:val="00D50616"/>
    <w:rsid w:val="00D508F1"/>
    <w:rsid w:val="00D50B2B"/>
    <w:rsid w:val="00D50DE3"/>
    <w:rsid w:val="00D510BB"/>
    <w:rsid w:val="00D510E2"/>
    <w:rsid w:val="00D5110C"/>
    <w:rsid w:val="00D511E2"/>
    <w:rsid w:val="00D514BF"/>
    <w:rsid w:val="00D5153E"/>
    <w:rsid w:val="00D51594"/>
    <w:rsid w:val="00D519BE"/>
    <w:rsid w:val="00D519BF"/>
    <w:rsid w:val="00D51E68"/>
    <w:rsid w:val="00D51F4A"/>
    <w:rsid w:val="00D52171"/>
    <w:rsid w:val="00D52207"/>
    <w:rsid w:val="00D5220F"/>
    <w:rsid w:val="00D5225E"/>
    <w:rsid w:val="00D52319"/>
    <w:rsid w:val="00D52338"/>
    <w:rsid w:val="00D523A5"/>
    <w:rsid w:val="00D5264D"/>
    <w:rsid w:val="00D52BC5"/>
    <w:rsid w:val="00D52DFE"/>
    <w:rsid w:val="00D52EDD"/>
    <w:rsid w:val="00D53082"/>
    <w:rsid w:val="00D5357B"/>
    <w:rsid w:val="00D53586"/>
    <w:rsid w:val="00D53808"/>
    <w:rsid w:val="00D5384E"/>
    <w:rsid w:val="00D5394F"/>
    <w:rsid w:val="00D53C45"/>
    <w:rsid w:val="00D53E26"/>
    <w:rsid w:val="00D54165"/>
    <w:rsid w:val="00D544CF"/>
    <w:rsid w:val="00D54911"/>
    <w:rsid w:val="00D54A42"/>
    <w:rsid w:val="00D54B36"/>
    <w:rsid w:val="00D54E14"/>
    <w:rsid w:val="00D54E1F"/>
    <w:rsid w:val="00D5516C"/>
    <w:rsid w:val="00D5530C"/>
    <w:rsid w:val="00D555C5"/>
    <w:rsid w:val="00D555CB"/>
    <w:rsid w:val="00D555F2"/>
    <w:rsid w:val="00D55668"/>
    <w:rsid w:val="00D556E9"/>
    <w:rsid w:val="00D558FE"/>
    <w:rsid w:val="00D559B1"/>
    <w:rsid w:val="00D55F0A"/>
    <w:rsid w:val="00D560CE"/>
    <w:rsid w:val="00D56168"/>
    <w:rsid w:val="00D56238"/>
    <w:rsid w:val="00D565C9"/>
    <w:rsid w:val="00D56731"/>
    <w:rsid w:val="00D56845"/>
    <w:rsid w:val="00D569F6"/>
    <w:rsid w:val="00D56A13"/>
    <w:rsid w:val="00D570D5"/>
    <w:rsid w:val="00D570E8"/>
    <w:rsid w:val="00D57117"/>
    <w:rsid w:val="00D571E0"/>
    <w:rsid w:val="00D57373"/>
    <w:rsid w:val="00D5781D"/>
    <w:rsid w:val="00D57902"/>
    <w:rsid w:val="00D57BE1"/>
    <w:rsid w:val="00D57D9F"/>
    <w:rsid w:val="00D57FC3"/>
    <w:rsid w:val="00D60737"/>
    <w:rsid w:val="00D6089C"/>
    <w:rsid w:val="00D60B73"/>
    <w:rsid w:val="00D60C13"/>
    <w:rsid w:val="00D60E92"/>
    <w:rsid w:val="00D61011"/>
    <w:rsid w:val="00D61083"/>
    <w:rsid w:val="00D6190F"/>
    <w:rsid w:val="00D61966"/>
    <w:rsid w:val="00D61A3A"/>
    <w:rsid w:val="00D61DD9"/>
    <w:rsid w:val="00D61EB4"/>
    <w:rsid w:val="00D61F38"/>
    <w:rsid w:val="00D61F73"/>
    <w:rsid w:val="00D61FAF"/>
    <w:rsid w:val="00D62001"/>
    <w:rsid w:val="00D6205C"/>
    <w:rsid w:val="00D620F7"/>
    <w:rsid w:val="00D62238"/>
    <w:rsid w:val="00D623C5"/>
    <w:rsid w:val="00D62830"/>
    <w:rsid w:val="00D62904"/>
    <w:rsid w:val="00D62B41"/>
    <w:rsid w:val="00D62DC4"/>
    <w:rsid w:val="00D62F65"/>
    <w:rsid w:val="00D62FC7"/>
    <w:rsid w:val="00D63330"/>
    <w:rsid w:val="00D63685"/>
    <w:rsid w:val="00D63A9E"/>
    <w:rsid w:val="00D63ABE"/>
    <w:rsid w:val="00D6402B"/>
    <w:rsid w:val="00D6422A"/>
    <w:rsid w:val="00D64503"/>
    <w:rsid w:val="00D645B0"/>
    <w:rsid w:val="00D6460D"/>
    <w:rsid w:val="00D64734"/>
    <w:rsid w:val="00D6489C"/>
    <w:rsid w:val="00D65107"/>
    <w:rsid w:val="00D652CC"/>
    <w:rsid w:val="00D652E4"/>
    <w:rsid w:val="00D6569F"/>
    <w:rsid w:val="00D65896"/>
    <w:rsid w:val="00D65932"/>
    <w:rsid w:val="00D65951"/>
    <w:rsid w:val="00D65B5F"/>
    <w:rsid w:val="00D65C27"/>
    <w:rsid w:val="00D65C95"/>
    <w:rsid w:val="00D65DC2"/>
    <w:rsid w:val="00D65F54"/>
    <w:rsid w:val="00D66064"/>
    <w:rsid w:val="00D6612E"/>
    <w:rsid w:val="00D66276"/>
    <w:rsid w:val="00D66404"/>
    <w:rsid w:val="00D664BB"/>
    <w:rsid w:val="00D664EA"/>
    <w:rsid w:val="00D6690F"/>
    <w:rsid w:val="00D66B2C"/>
    <w:rsid w:val="00D66FB1"/>
    <w:rsid w:val="00D66FFD"/>
    <w:rsid w:val="00D67137"/>
    <w:rsid w:val="00D673A5"/>
    <w:rsid w:val="00D676FB"/>
    <w:rsid w:val="00D67978"/>
    <w:rsid w:val="00D67D3F"/>
    <w:rsid w:val="00D67E98"/>
    <w:rsid w:val="00D67F32"/>
    <w:rsid w:val="00D7028D"/>
    <w:rsid w:val="00D70371"/>
    <w:rsid w:val="00D70589"/>
    <w:rsid w:val="00D705EB"/>
    <w:rsid w:val="00D7071B"/>
    <w:rsid w:val="00D709FC"/>
    <w:rsid w:val="00D70B59"/>
    <w:rsid w:val="00D713B8"/>
    <w:rsid w:val="00D71563"/>
    <w:rsid w:val="00D71639"/>
    <w:rsid w:val="00D71673"/>
    <w:rsid w:val="00D716FE"/>
    <w:rsid w:val="00D71885"/>
    <w:rsid w:val="00D719E1"/>
    <w:rsid w:val="00D71C57"/>
    <w:rsid w:val="00D71ED6"/>
    <w:rsid w:val="00D72096"/>
    <w:rsid w:val="00D725B7"/>
    <w:rsid w:val="00D72732"/>
    <w:rsid w:val="00D7282C"/>
    <w:rsid w:val="00D72A12"/>
    <w:rsid w:val="00D72E54"/>
    <w:rsid w:val="00D735D1"/>
    <w:rsid w:val="00D7396B"/>
    <w:rsid w:val="00D73C58"/>
    <w:rsid w:val="00D73C61"/>
    <w:rsid w:val="00D73E91"/>
    <w:rsid w:val="00D742DF"/>
    <w:rsid w:val="00D74437"/>
    <w:rsid w:val="00D7444C"/>
    <w:rsid w:val="00D744B4"/>
    <w:rsid w:val="00D7459F"/>
    <w:rsid w:val="00D745F4"/>
    <w:rsid w:val="00D7461D"/>
    <w:rsid w:val="00D74A4A"/>
    <w:rsid w:val="00D74A67"/>
    <w:rsid w:val="00D74B89"/>
    <w:rsid w:val="00D74DEE"/>
    <w:rsid w:val="00D74FF7"/>
    <w:rsid w:val="00D7500F"/>
    <w:rsid w:val="00D750EB"/>
    <w:rsid w:val="00D7520F"/>
    <w:rsid w:val="00D753CF"/>
    <w:rsid w:val="00D753F9"/>
    <w:rsid w:val="00D7556E"/>
    <w:rsid w:val="00D755FD"/>
    <w:rsid w:val="00D756F7"/>
    <w:rsid w:val="00D75727"/>
    <w:rsid w:val="00D759AE"/>
    <w:rsid w:val="00D75AA9"/>
    <w:rsid w:val="00D75DB2"/>
    <w:rsid w:val="00D75E9D"/>
    <w:rsid w:val="00D762CA"/>
    <w:rsid w:val="00D76528"/>
    <w:rsid w:val="00D765D3"/>
    <w:rsid w:val="00D76834"/>
    <w:rsid w:val="00D76D1C"/>
    <w:rsid w:val="00D76D5E"/>
    <w:rsid w:val="00D76DAB"/>
    <w:rsid w:val="00D76EC6"/>
    <w:rsid w:val="00D77072"/>
    <w:rsid w:val="00D7729B"/>
    <w:rsid w:val="00D773EC"/>
    <w:rsid w:val="00D7758B"/>
    <w:rsid w:val="00D775BE"/>
    <w:rsid w:val="00D779A9"/>
    <w:rsid w:val="00D77C63"/>
    <w:rsid w:val="00D77CBB"/>
    <w:rsid w:val="00D80059"/>
    <w:rsid w:val="00D800ED"/>
    <w:rsid w:val="00D80113"/>
    <w:rsid w:val="00D80124"/>
    <w:rsid w:val="00D80170"/>
    <w:rsid w:val="00D801D7"/>
    <w:rsid w:val="00D80480"/>
    <w:rsid w:val="00D80757"/>
    <w:rsid w:val="00D80916"/>
    <w:rsid w:val="00D80B9F"/>
    <w:rsid w:val="00D80EC0"/>
    <w:rsid w:val="00D80EFD"/>
    <w:rsid w:val="00D81214"/>
    <w:rsid w:val="00D81256"/>
    <w:rsid w:val="00D812B3"/>
    <w:rsid w:val="00D81789"/>
    <w:rsid w:val="00D819B2"/>
    <w:rsid w:val="00D81A70"/>
    <w:rsid w:val="00D81AB2"/>
    <w:rsid w:val="00D81C58"/>
    <w:rsid w:val="00D81C61"/>
    <w:rsid w:val="00D81D99"/>
    <w:rsid w:val="00D81F05"/>
    <w:rsid w:val="00D81FEF"/>
    <w:rsid w:val="00D82065"/>
    <w:rsid w:val="00D82080"/>
    <w:rsid w:val="00D820F3"/>
    <w:rsid w:val="00D824D4"/>
    <w:rsid w:val="00D825FF"/>
    <w:rsid w:val="00D829D0"/>
    <w:rsid w:val="00D82A15"/>
    <w:rsid w:val="00D82C6E"/>
    <w:rsid w:val="00D82EEF"/>
    <w:rsid w:val="00D82F5F"/>
    <w:rsid w:val="00D8313F"/>
    <w:rsid w:val="00D831F6"/>
    <w:rsid w:val="00D832F1"/>
    <w:rsid w:val="00D83409"/>
    <w:rsid w:val="00D83756"/>
    <w:rsid w:val="00D837A4"/>
    <w:rsid w:val="00D837A7"/>
    <w:rsid w:val="00D83856"/>
    <w:rsid w:val="00D83AB1"/>
    <w:rsid w:val="00D8401F"/>
    <w:rsid w:val="00D8409E"/>
    <w:rsid w:val="00D840C2"/>
    <w:rsid w:val="00D84164"/>
    <w:rsid w:val="00D841CE"/>
    <w:rsid w:val="00D84292"/>
    <w:rsid w:val="00D84530"/>
    <w:rsid w:val="00D84543"/>
    <w:rsid w:val="00D84548"/>
    <w:rsid w:val="00D846BD"/>
    <w:rsid w:val="00D84C4E"/>
    <w:rsid w:val="00D84EE3"/>
    <w:rsid w:val="00D84F26"/>
    <w:rsid w:val="00D850B4"/>
    <w:rsid w:val="00D8514F"/>
    <w:rsid w:val="00D8524C"/>
    <w:rsid w:val="00D85329"/>
    <w:rsid w:val="00D8536E"/>
    <w:rsid w:val="00D85454"/>
    <w:rsid w:val="00D85480"/>
    <w:rsid w:val="00D8559D"/>
    <w:rsid w:val="00D8574C"/>
    <w:rsid w:val="00D85A89"/>
    <w:rsid w:val="00D85C03"/>
    <w:rsid w:val="00D85D68"/>
    <w:rsid w:val="00D85F94"/>
    <w:rsid w:val="00D8614B"/>
    <w:rsid w:val="00D865E9"/>
    <w:rsid w:val="00D86879"/>
    <w:rsid w:val="00D86CE6"/>
    <w:rsid w:val="00D87072"/>
    <w:rsid w:val="00D871A3"/>
    <w:rsid w:val="00D87350"/>
    <w:rsid w:val="00D87582"/>
    <w:rsid w:val="00D879D7"/>
    <w:rsid w:val="00D87CB3"/>
    <w:rsid w:val="00D87E24"/>
    <w:rsid w:val="00D90056"/>
    <w:rsid w:val="00D9012A"/>
    <w:rsid w:val="00D90492"/>
    <w:rsid w:val="00D908DA"/>
    <w:rsid w:val="00D90958"/>
    <w:rsid w:val="00D909AA"/>
    <w:rsid w:val="00D90A9F"/>
    <w:rsid w:val="00D90C28"/>
    <w:rsid w:val="00D90D31"/>
    <w:rsid w:val="00D911ED"/>
    <w:rsid w:val="00D915D8"/>
    <w:rsid w:val="00D918E4"/>
    <w:rsid w:val="00D91A1F"/>
    <w:rsid w:val="00D91AA9"/>
    <w:rsid w:val="00D91C8B"/>
    <w:rsid w:val="00D91D0A"/>
    <w:rsid w:val="00D91D45"/>
    <w:rsid w:val="00D91DDC"/>
    <w:rsid w:val="00D91F7F"/>
    <w:rsid w:val="00D92293"/>
    <w:rsid w:val="00D92572"/>
    <w:rsid w:val="00D92710"/>
    <w:rsid w:val="00D927BB"/>
    <w:rsid w:val="00D9285D"/>
    <w:rsid w:val="00D928B4"/>
    <w:rsid w:val="00D9294C"/>
    <w:rsid w:val="00D92C50"/>
    <w:rsid w:val="00D92D17"/>
    <w:rsid w:val="00D92DBE"/>
    <w:rsid w:val="00D92F4A"/>
    <w:rsid w:val="00D93012"/>
    <w:rsid w:val="00D93036"/>
    <w:rsid w:val="00D9344A"/>
    <w:rsid w:val="00D93514"/>
    <w:rsid w:val="00D93782"/>
    <w:rsid w:val="00D93904"/>
    <w:rsid w:val="00D93A8C"/>
    <w:rsid w:val="00D93AC0"/>
    <w:rsid w:val="00D93C52"/>
    <w:rsid w:val="00D943FA"/>
    <w:rsid w:val="00D94526"/>
    <w:rsid w:val="00D94777"/>
    <w:rsid w:val="00D94A87"/>
    <w:rsid w:val="00D94ACF"/>
    <w:rsid w:val="00D94B0D"/>
    <w:rsid w:val="00D94BAC"/>
    <w:rsid w:val="00D94C82"/>
    <w:rsid w:val="00D94D3C"/>
    <w:rsid w:val="00D94F7B"/>
    <w:rsid w:val="00D95176"/>
    <w:rsid w:val="00D9537E"/>
    <w:rsid w:val="00D955CE"/>
    <w:rsid w:val="00D9560E"/>
    <w:rsid w:val="00D9569E"/>
    <w:rsid w:val="00D9591E"/>
    <w:rsid w:val="00D95ABA"/>
    <w:rsid w:val="00D95D8A"/>
    <w:rsid w:val="00D960DC"/>
    <w:rsid w:val="00D96686"/>
    <w:rsid w:val="00D9677D"/>
    <w:rsid w:val="00D96868"/>
    <w:rsid w:val="00D96A58"/>
    <w:rsid w:val="00D96C84"/>
    <w:rsid w:val="00D96CFD"/>
    <w:rsid w:val="00D97268"/>
    <w:rsid w:val="00D97273"/>
    <w:rsid w:val="00D97548"/>
    <w:rsid w:val="00D976DE"/>
    <w:rsid w:val="00D977A7"/>
    <w:rsid w:val="00D97A5C"/>
    <w:rsid w:val="00D97C92"/>
    <w:rsid w:val="00D97DCC"/>
    <w:rsid w:val="00D97F50"/>
    <w:rsid w:val="00DA046F"/>
    <w:rsid w:val="00DA060F"/>
    <w:rsid w:val="00DA0754"/>
    <w:rsid w:val="00DA0783"/>
    <w:rsid w:val="00DA090B"/>
    <w:rsid w:val="00DA0B61"/>
    <w:rsid w:val="00DA0D93"/>
    <w:rsid w:val="00DA0F9F"/>
    <w:rsid w:val="00DA11C5"/>
    <w:rsid w:val="00DA1273"/>
    <w:rsid w:val="00DA12EB"/>
    <w:rsid w:val="00DA142D"/>
    <w:rsid w:val="00DA17F8"/>
    <w:rsid w:val="00DA1893"/>
    <w:rsid w:val="00DA1A7D"/>
    <w:rsid w:val="00DA1ACD"/>
    <w:rsid w:val="00DA1C25"/>
    <w:rsid w:val="00DA1CD0"/>
    <w:rsid w:val="00DA1EC6"/>
    <w:rsid w:val="00DA2012"/>
    <w:rsid w:val="00DA2035"/>
    <w:rsid w:val="00DA21C3"/>
    <w:rsid w:val="00DA232E"/>
    <w:rsid w:val="00DA247F"/>
    <w:rsid w:val="00DA2629"/>
    <w:rsid w:val="00DA27DB"/>
    <w:rsid w:val="00DA290E"/>
    <w:rsid w:val="00DA2AC1"/>
    <w:rsid w:val="00DA2B25"/>
    <w:rsid w:val="00DA2B80"/>
    <w:rsid w:val="00DA2C9A"/>
    <w:rsid w:val="00DA2D87"/>
    <w:rsid w:val="00DA2EB5"/>
    <w:rsid w:val="00DA365F"/>
    <w:rsid w:val="00DA366F"/>
    <w:rsid w:val="00DA36E1"/>
    <w:rsid w:val="00DA37F4"/>
    <w:rsid w:val="00DA38B2"/>
    <w:rsid w:val="00DA38D7"/>
    <w:rsid w:val="00DA39AC"/>
    <w:rsid w:val="00DA39EA"/>
    <w:rsid w:val="00DA3E94"/>
    <w:rsid w:val="00DA402C"/>
    <w:rsid w:val="00DA43B5"/>
    <w:rsid w:val="00DA44B0"/>
    <w:rsid w:val="00DA4845"/>
    <w:rsid w:val="00DA489D"/>
    <w:rsid w:val="00DA4DE7"/>
    <w:rsid w:val="00DA50FF"/>
    <w:rsid w:val="00DA54A8"/>
    <w:rsid w:val="00DA5540"/>
    <w:rsid w:val="00DA5C1B"/>
    <w:rsid w:val="00DA5CB7"/>
    <w:rsid w:val="00DA5DC4"/>
    <w:rsid w:val="00DA5DFA"/>
    <w:rsid w:val="00DA5F32"/>
    <w:rsid w:val="00DA5FB0"/>
    <w:rsid w:val="00DA60C0"/>
    <w:rsid w:val="00DA6198"/>
    <w:rsid w:val="00DA6229"/>
    <w:rsid w:val="00DA6900"/>
    <w:rsid w:val="00DA690A"/>
    <w:rsid w:val="00DA6935"/>
    <w:rsid w:val="00DA6986"/>
    <w:rsid w:val="00DA6A1C"/>
    <w:rsid w:val="00DA6D86"/>
    <w:rsid w:val="00DA6DA5"/>
    <w:rsid w:val="00DA6E0D"/>
    <w:rsid w:val="00DA6EFC"/>
    <w:rsid w:val="00DA6F9F"/>
    <w:rsid w:val="00DA7131"/>
    <w:rsid w:val="00DA7379"/>
    <w:rsid w:val="00DA74D7"/>
    <w:rsid w:val="00DA76FF"/>
    <w:rsid w:val="00DA7804"/>
    <w:rsid w:val="00DA783B"/>
    <w:rsid w:val="00DA79E8"/>
    <w:rsid w:val="00DA7B86"/>
    <w:rsid w:val="00DA7DDF"/>
    <w:rsid w:val="00DA7E06"/>
    <w:rsid w:val="00DA7F61"/>
    <w:rsid w:val="00DB0091"/>
    <w:rsid w:val="00DB03A8"/>
    <w:rsid w:val="00DB0453"/>
    <w:rsid w:val="00DB0E08"/>
    <w:rsid w:val="00DB0EF1"/>
    <w:rsid w:val="00DB0FF2"/>
    <w:rsid w:val="00DB1286"/>
    <w:rsid w:val="00DB12C9"/>
    <w:rsid w:val="00DB1340"/>
    <w:rsid w:val="00DB164A"/>
    <w:rsid w:val="00DB17EC"/>
    <w:rsid w:val="00DB1813"/>
    <w:rsid w:val="00DB195B"/>
    <w:rsid w:val="00DB209B"/>
    <w:rsid w:val="00DB26F6"/>
    <w:rsid w:val="00DB27B4"/>
    <w:rsid w:val="00DB27BC"/>
    <w:rsid w:val="00DB27FB"/>
    <w:rsid w:val="00DB2940"/>
    <w:rsid w:val="00DB29DF"/>
    <w:rsid w:val="00DB2A21"/>
    <w:rsid w:val="00DB2CAD"/>
    <w:rsid w:val="00DB2D18"/>
    <w:rsid w:val="00DB2F2D"/>
    <w:rsid w:val="00DB3348"/>
    <w:rsid w:val="00DB34E1"/>
    <w:rsid w:val="00DB3730"/>
    <w:rsid w:val="00DB379E"/>
    <w:rsid w:val="00DB3A38"/>
    <w:rsid w:val="00DB3A44"/>
    <w:rsid w:val="00DB3B6C"/>
    <w:rsid w:val="00DB3C3F"/>
    <w:rsid w:val="00DB3E0A"/>
    <w:rsid w:val="00DB3EB9"/>
    <w:rsid w:val="00DB3EC7"/>
    <w:rsid w:val="00DB3FAE"/>
    <w:rsid w:val="00DB41D5"/>
    <w:rsid w:val="00DB4738"/>
    <w:rsid w:val="00DB478A"/>
    <w:rsid w:val="00DB4DDB"/>
    <w:rsid w:val="00DB4E2D"/>
    <w:rsid w:val="00DB4E37"/>
    <w:rsid w:val="00DB5038"/>
    <w:rsid w:val="00DB5201"/>
    <w:rsid w:val="00DB5487"/>
    <w:rsid w:val="00DB5530"/>
    <w:rsid w:val="00DB5845"/>
    <w:rsid w:val="00DB60E2"/>
    <w:rsid w:val="00DB6845"/>
    <w:rsid w:val="00DB6848"/>
    <w:rsid w:val="00DB68E1"/>
    <w:rsid w:val="00DB7163"/>
    <w:rsid w:val="00DB7411"/>
    <w:rsid w:val="00DB74A7"/>
    <w:rsid w:val="00DB765C"/>
    <w:rsid w:val="00DB7907"/>
    <w:rsid w:val="00DB7C94"/>
    <w:rsid w:val="00DB7CF8"/>
    <w:rsid w:val="00DB7D20"/>
    <w:rsid w:val="00DB7D8F"/>
    <w:rsid w:val="00DB7E5C"/>
    <w:rsid w:val="00DB7E62"/>
    <w:rsid w:val="00DC0000"/>
    <w:rsid w:val="00DC0167"/>
    <w:rsid w:val="00DC02B3"/>
    <w:rsid w:val="00DC0354"/>
    <w:rsid w:val="00DC0466"/>
    <w:rsid w:val="00DC04EB"/>
    <w:rsid w:val="00DC05AF"/>
    <w:rsid w:val="00DC06F3"/>
    <w:rsid w:val="00DC0B4E"/>
    <w:rsid w:val="00DC0C5E"/>
    <w:rsid w:val="00DC0F0E"/>
    <w:rsid w:val="00DC0F2A"/>
    <w:rsid w:val="00DC1055"/>
    <w:rsid w:val="00DC122D"/>
    <w:rsid w:val="00DC130D"/>
    <w:rsid w:val="00DC14E2"/>
    <w:rsid w:val="00DC154E"/>
    <w:rsid w:val="00DC1656"/>
    <w:rsid w:val="00DC17EE"/>
    <w:rsid w:val="00DC1897"/>
    <w:rsid w:val="00DC1A89"/>
    <w:rsid w:val="00DC1B23"/>
    <w:rsid w:val="00DC1BC5"/>
    <w:rsid w:val="00DC1C6B"/>
    <w:rsid w:val="00DC1F6D"/>
    <w:rsid w:val="00DC2179"/>
    <w:rsid w:val="00DC231A"/>
    <w:rsid w:val="00DC2807"/>
    <w:rsid w:val="00DC29E4"/>
    <w:rsid w:val="00DC2B4E"/>
    <w:rsid w:val="00DC2C44"/>
    <w:rsid w:val="00DC2E00"/>
    <w:rsid w:val="00DC2E01"/>
    <w:rsid w:val="00DC3050"/>
    <w:rsid w:val="00DC32F6"/>
    <w:rsid w:val="00DC3A56"/>
    <w:rsid w:val="00DC3B25"/>
    <w:rsid w:val="00DC3B94"/>
    <w:rsid w:val="00DC3E3F"/>
    <w:rsid w:val="00DC3F71"/>
    <w:rsid w:val="00DC4290"/>
    <w:rsid w:val="00DC4321"/>
    <w:rsid w:val="00DC444B"/>
    <w:rsid w:val="00DC4791"/>
    <w:rsid w:val="00DC47F9"/>
    <w:rsid w:val="00DC4817"/>
    <w:rsid w:val="00DC482F"/>
    <w:rsid w:val="00DC49A9"/>
    <w:rsid w:val="00DC4A02"/>
    <w:rsid w:val="00DC4B14"/>
    <w:rsid w:val="00DC4BD1"/>
    <w:rsid w:val="00DC4BFE"/>
    <w:rsid w:val="00DC4CF0"/>
    <w:rsid w:val="00DC4E09"/>
    <w:rsid w:val="00DC4F13"/>
    <w:rsid w:val="00DC5FD0"/>
    <w:rsid w:val="00DC61E8"/>
    <w:rsid w:val="00DC6634"/>
    <w:rsid w:val="00DC6A50"/>
    <w:rsid w:val="00DC6BAD"/>
    <w:rsid w:val="00DC701B"/>
    <w:rsid w:val="00DC7142"/>
    <w:rsid w:val="00DC7928"/>
    <w:rsid w:val="00DC7A92"/>
    <w:rsid w:val="00DC7AB9"/>
    <w:rsid w:val="00DC7C21"/>
    <w:rsid w:val="00DC7CAA"/>
    <w:rsid w:val="00DD001C"/>
    <w:rsid w:val="00DD065B"/>
    <w:rsid w:val="00DD08EE"/>
    <w:rsid w:val="00DD09F7"/>
    <w:rsid w:val="00DD0EF9"/>
    <w:rsid w:val="00DD11C0"/>
    <w:rsid w:val="00DD12A5"/>
    <w:rsid w:val="00DD1390"/>
    <w:rsid w:val="00DD1701"/>
    <w:rsid w:val="00DD17A4"/>
    <w:rsid w:val="00DD1A3D"/>
    <w:rsid w:val="00DD1DA1"/>
    <w:rsid w:val="00DD1DB3"/>
    <w:rsid w:val="00DD1DF9"/>
    <w:rsid w:val="00DD1E12"/>
    <w:rsid w:val="00DD209C"/>
    <w:rsid w:val="00DD2179"/>
    <w:rsid w:val="00DD224F"/>
    <w:rsid w:val="00DD22FB"/>
    <w:rsid w:val="00DD236B"/>
    <w:rsid w:val="00DD2420"/>
    <w:rsid w:val="00DD244A"/>
    <w:rsid w:val="00DD253A"/>
    <w:rsid w:val="00DD2595"/>
    <w:rsid w:val="00DD25A7"/>
    <w:rsid w:val="00DD2AB9"/>
    <w:rsid w:val="00DD2D43"/>
    <w:rsid w:val="00DD2E97"/>
    <w:rsid w:val="00DD2F67"/>
    <w:rsid w:val="00DD30AF"/>
    <w:rsid w:val="00DD325C"/>
    <w:rsid w:val="00DD32C0"/>
    <w:rsid w:val="00DD37FD"/>
    <w:rsid w:val="00DD3AB0"/>
    <w:rsid w:val="00DD3E4B"/>
    <w:rsid w:val="00DD422D"/>
    <w:rsid w:val="00DD4349"/>
    <w:rsid w:val="00DD43A8"/>
    <w:rsid w:val="00DD456F"/>
    <w:rsid w:val="00DD4895"/>
    <w:rsid w:val="00DD49EE"/>
    <w:rsid w:val="00DD49F9"/>
    <w:rsid w:val="00DD4B61"/>
    <w:rsid w:val="00DD4F0E"/>
    <w:rsid w:val="00DD5282"/>
    <w:rsid w:val="00DD52F0"/>
    <w:rsid w:val="00DD5329"/>
    <w:rsid w:val="00DD5451"/>
    <w:rsid w:val="00DD561C"/>
    <w:rsid w:val="00DD5849"/>
    <w:rsid w:val="00DD59F9"/>
    <w:rsid w:val="00DD5D46"/>
    <w:rsid w:val="00DD5F28"/>
    <w:rsid w:val="00DD60A8"/>
    <w:rsid w:val="00DD60E5"/>
    <w:rsid w:val="00DD6182"/>
    <w:rsid w:val="00DD61F1"/>
    <w:rsid w:val="00DD62EA"/>
    <w:rsid w:val="00DD6309"/>
    <w:rsid w:val="00DD65F7"/>
    <w:rsid w:val="00DD664D"/>
    <w:rsid w:val="00DD66AD"/>
    <w:rsid w:val="00DD6709"/>
    <w:rsid w:val="00DD674D"/>
    <w:rsid w:val="00DD676F"/>
    <w:rsid w:val="00DD67BE"/>
    <w:rsid w:val="00DD6B42"/>
    <w:rsid w:val="00DD6DE9"/>
    <w:rsid w:val="00DD6E67"/>
    <w:rsid w:val="00DD7237"/>
    <w:rsid w:val="00DD74AB"/>
    <w:rsid w:val="00DD74EF"/>
    <w:rsid w:val="00DD7721"/>
    <w:rsid w:val="00DD79DC"/>
    <w:rsid w:val="00DD7FE4"/>
    <w:rsid w:val="00DE00BF"/>
    <w:rsid w:val="00DE0524"/>
    <w:rsid w:val="00DE07A3"/>
    <w:rsid w:val="00DE07F0"/>
    <w:rsid w:val="00DE096C"/>
    <w:rsid w:val="00DE0972"/>
    <w:rsid w:val="00DE097A"/>
    <w:rsid w:val="00DE0A20"/>
    <w:rsid w:val="00DE0C46"/>
    <w:rsid w:val="00DE1296"/>
    <w:rsid w:val="00DE1336"/>
    <w:rsid w:val="00DE140E"/>
    <w:rsid w:val="00DE17F0"/>
    <w:rsid w:val="00DE18D2"/>
    <w:rsid w:val="00DE1B47"/>
    <w:rsid w:val="00DE1E21"/>
    <w:rsid w:val="00DE232E"/>
    <w:rsid w:val="00DE24D4"/>
    <w:rsid w:val="00DE25D1"/>
    <w:rsid w:val="00DE279C"/>
    <w:rsid w:val="00DE2844"/>
    <w:rsid w:val="00DE28A2"/>
    <w:rsid w:val="00DE2D52"/>
    <w:rsid w:val="00DE2DF1"/>
    <w:rsid w:val="00DE2F9B"/>
    <w:rsid w:val="00DE312E"/>
    <w:rsid w:val="00DE31B9"/>
    <w:rsid w:val="00DE3313"/>
    <w:rsid w:val="00DE3315"/>
    <w:rsid w:val="00DE3360"/>
    <w:rsid w:val="00DE33F8"/>
    <w:rsid w:val="00DE354B"/>
    <w:rsid w:val="00DE3790"/>
    <w:rsid w:val="00DE3873"/>
    <w:rsid w:val="00DE3966"/>
    <w:rsid w:val="00DE3C91"/>
    <w:rsid w:val="00DE4016"/>
    <w:rsid w:val="00DE40DC"/>
    <w:rsid w:val="00DE4545"/>
    <w:rsid w:val="00DE45C6"/>
    <w:rsid w:val="00DE45D9"/>
    <w:rsid w:val="00DE473B"/>
    <w:rsid w:val="00DE4CB5"/>
    <w:rsid w:val="00DE4DBE"/>
    <w:rsid w:val="00DE4DE9"/>
    <w:rsid w:val="00DE4EAF"/>
    <w:rsid w:val="00DE552F"/>
    <w:rsid w:val="00DE58EF"/>
    <w:rsid w:val="00DE5B26"/>
    <w:rsid w:val="00DE5C99"/>
    <w:rsid w:val="00DE5D02"/>
    <w:rsid w:val="00DE5F00"/>
    <w:rsid w:val="00DE5F57"/>
    <w:rsid w:val="00DE6013"/>
    <w:rsid w:val="00DE61EB"/>
    <w:rsid w:val="00DE6425"/>
    <w:rsid w:val="00DE645B"/>
    <w:rsid w:val="00DE64F3"/>
    <w:rsid w:val="00DE681A"/>
    <w:rsid w:val="00DE6B67"/>
    <w:rsid w:val="00DE6B93"/>
    <w:rsid w:val="00DE6C00"/>
    <w:rsid w:val="00DE6C56"/>
    <w:rsid w:val="00DE6D6B"/>
    <w:rsid w:val="00DE6E2B"/>
    <w:rsid w:val="00DE7162"/>
    <w:rsid w:val="00DE723D"/>
    <w:rsid w:val="00DE75E7"/>
    <w:rsid w:val="00DE7628"/>
    <w:rsid w:val="00DE7637"/>
    <w:rsid w:val="00DE77F6"/>
    <w:rsid w:val="00DE7815"/>
    <w:rsid w:val="00DE7A7B"/>
    <w:rsid w:val="00DE7C1E"/>
    <w:rsid w:val="00DE7D38"/>
    <w:rsid w:val="00DE7D6C"/>
    <w:rsid w:val="00DF0341"/>
    <w:rsid w:val="00DF0536"/>
    <w:rsid w:val="00DF06B4"/>
    <w:rsid w:val="00DF07D1"/>
    <w:rsid w:val="00DF0806"/>
    <w:rsid w:val="00DF0C07"/>
    <w:rsid w:val="00DF1053"/>
    <w:rsid w:val="00DF1221"/>
    <w:rsid w:val="00DF14D4"/>
    <w:rsid w:val="00DF17B0"/>
    <w:rsid w:val="00DF17F8"/>
    <w:rsid w:val="00DF1AAB"/>
    <w:rsid w:val="00DF1B00"/>
    <w:rsid w:val="00DF1B28"/>
    <w:rsid w:val="00DF1C12"/>
    <w:rsid w:val="00DF1EBF"/>
    <w:rsid w:val="00DF20A9"/>
    <w:rsid w:val="00DF21B5"/>
    <w:rsid w:val="00DF223A"/>
    <w:rsid w:val="00DF234F"/>
    <w:rsid w:val="00DF243F"/>
    <w:rsid w:val="00DF2576"/>
    <w:rsid w:val="00DF268B"/>
    <w:rsid w:val="00DF29FF"/>
    <w:rsid w:val="00DF2A57"/>
    <w:rsid w:val="00DF2B75"/>
    <w:rsid w:val="00DF2CC3"/>
    <w:rsid w:val="00DF2EA7"/>
    <w:rsid w:val="00DF30D0"/>
    <w:rsid w:val="00DF3279"/>
    <w:rsid w:val="00DF349B"/>
    <w:rsid w:val="00DF34EF"/>
    <w:rsid w:val="00DF34FB"/>
    <w:rsid w:val="00DF359B"/>
    <w:rsid w:val="00DF36C8"/>
    <w:rsid w:val="00DF38DA"/>
    <w:rsid w:val="00DF3BC2"/>
    <w:rsid w:val="00DF421A"/>
    <w:rsid w:val="00DF482F"/>
    <w:rsid w:val="00DF4A67"/>
    <w:rsid w:val="00DF4CD2"/>
    <w:rsid w:val="00DF4FBF"/>
    <w:rsid w:val="00DF5134"/>
    <w:rsid w:val="00DF5289"/>
    <w:rsid w:val="00DF545B"/>
    <w:rsid w:val="00DF554B"/>
    <w:rsid w:val="00DF57D3"/>
    <w:rsid w:val="00DF57FB"/>
    <w:rsid w:val="00DF5B49"/>
    <w:rsid w:val="00DF5D8A"/>
    <w:rsid w:val="00DF5E79"/>
    <w:rsid w:val="00DF5FAE"/>
    <w:rsid w:val="00DF5FFD"/>
    <w:rsid w:val="00DF6331"/>
    <w:rsid w:val="00DF63C3"/>
    <w:rsid w:val="00DF63FA"/>
    <w:rsid w:val="00DF6A74"/>
    <w:rsid w:val="00DF6F7F"/>
    <w:rsid w:val="00DF6F8A"/>
    <w:rsid w:val="00DF7073"/>
    <w:rsid w:val="00DF7117"/>
    <w:rsid w:val="00DF76FA"/>
    <w:rsid w:val="00DF7832"/>
    <w:rsid w:val="00DF78BB"/>
    <w:rsid w:val="00DF7925"/>
    <w:rsid w:val="00DF7AC0"/>
    <w:rsid w:val="00DF7C89"/>
    <w:rsid w:val="00DF7D08"/>
    <w:rsid w:val="00DF7E20"/>
    <w:rsid w:val="00DF7EF1"/>
    <w:rsid w:val="00E00042"/>
    <w:rsid w:val="00E00181"/>
    <w:rsid w:val="00E0055B"/>
    <w:rsid w:val="00E00647"/>
    <w:rsid w:val="00E007DB"/>
    <w:rsid w:val="00E00A42"/>
    <w:rsid w:val="00E00B92"/>
    <w:rsid w:val="00E00CCA"/>
    <w:rsid w:val="00E00DD7"/>
    <w:rsid w:val="00E00F5D"/>
    <w:rsid w:val="00E010E0"/>
    <w:rsid w:val="00E01208"/>
    <w:rsid w:val="00E01295"/>
    <w:rsid w:val="00E01505"/>
    <w:rsid w:val="00E01693"/>
    <w:rsid w:val="00E01947"/>
    <w:rsid w:val="00E01A81"/>
    <w:rsid w:val="00E01C99"/>
    <w:rsid w:val="00E01CAE"/>
    <w:rsid w:val="00E02073"/>
    <w:rsid w:val="00E0216B"/>
    <w:rsid w:val="00E0217C"/>
    <w:rsid w:val="00E02226"/>
    <w:rsid w:val="00E0228F"/>
    <w:rsid w:val="00E02380"/>
    <w:rsid w:val="00E025EF"/>
    <w:rsid w:val="00E02811"/>
    <w:rsid w:val="00E02C1D"/>
    <w:rsid w:val="00E02D3D"/>
    <w:rsid w:val="00E02EA3"/>
    <w:rsid w:val="00E031E7"/>
    <w:rsid w:val="00E0370B"/>
    <w:rsid w:val="00E03B9E"/>
    <w:rsid w:val="00E03EAD"/>
    <w:rsid w:val="00E0400F"/>
    <w:rsid w:val="00E0414A"/>
    <w:rsid w:val="00E04B86"/>
    <w:rsid w:val="00E04D08"/>
    <w:rsid w:val="00E04FD6"/>
    <w:rsid w:val="00E05194"/>
    <w:rsid w:val="00E05401"/>
    <w:rsid w:val="00E05A87"/>
    <w:rsid w:val="00E05AA2"/>
    <w:rsid w:val="00E05B32"/>
    <w:rsid w:val="00E05BFE"/>
    <w:rsid w:val="00E05E0A"/>
    <w:rsid w:val="00E05E54"/>
    <w:rsid w:val="00E06490"/>
    <w:rsid w:val="00E065C6"/>
    <w:rsid w:val="00E06D57"/>
    <w:rsid w:val="00E07200"/>
    <w:rsid w:val="00E0748C"/>
    <w:rsid w:val="00E075EB"/>
    <w:rsid w:val="00E07BF2"/>
    <w:rsid w:val="00E07D55"/>
    <w:rsid w:val="00E07D56"/>
    <w:rsid w:val="00E07E20"/>
    <w:rsid w:val="00E07E60"/>
    <w:rsid w:val="00E100DE"/>
    <w:rsid w:val="00E1018C"/>
    <w:rsid w:val="00E101E5"/>
    <w:rsid w:val="00E1029B"/>
    <w:rsid w:val="00E102DB"/>
    <w:rsid w:val="00E10535"/>
    <w:rsid w:val="00E1057C"/>
    <w:rsid w:val="00E10785"/>
    <w:rsid w:val="00E10C7B"/>
    <w:rsid w:val="00E10DF8"/>
    <w:rsid w:val="00E11376"/>
    <w:rsid w:val="00E1140F"/>
    <w:rsid w:val="00E1184E"/>
    <w:rsid w:val="00E11AF5"/>
    <w:rsid w:val="00E11AF7"/>
    <w:rsid w:val="00E11DB8"/>
    <w:rsid w:val="00E11DDB"/>
    <w:rsid w:val="00E11F7C"/>
    <w:rsid w:val="00E12196"/>
    <w:rsid w:val="00E12427"/>
    <w:rsid w:val="00E1277C"/>
    <w:rsid w:val="00E13013"/>
    <w:rsid w:val="00E13058"/>
    <w:rsid w:val="00E1310B"/>
    <w:rsid w:val="00E132E9"/>
    <w:rsid w:val="00E136E4"/>
    <w:rsid w:val="00E1389C"/>
    <w:rsid w:val="00E138E0"/>
    <w:rsid w:val="00E1396D"/>
    <w:rsid w:val="00E13A0A"/>
    <w:rsid w:val="00E13BC7"/>
    <w:rsid w:val="00E13DA7"/>
    <w:rsid w:val="00E13DBC"/>
    <w:rsid w:val="00E13E5A"/>
    <w:rsid w:val="00E13EE7"/>
    <w:rsid w:val="00E13FB5"/>
    <w:rsid w:val="00E14094"/>
    <w:rsid w:val="00E14124"/>
    <w:rsid w:val="00E14225"/>
    <w:rsid w:val="00E14279"/>
    <w:rsid w:val="00E14375"/>
    <w:rsid w:val="00E143DD"/>
    <w:rsid w:val="00E14602"/>
    <w:rsid w:val="00E14CE6"/>
    <w:rsid w:val="00E15134"/>
    <w:rsid w:val="00E151C1"/>
    <w:rsid w:val="00E1536C"/>
    <w:rsid w:val="00E1539A"/>
    <w:rsid w:val="00E1541C"/>
    <w:rsid w:val="00E156E6"/>
    <w:rsid w:val="00E15805"/>
    <w:rsid w:val="00E15932"/>
    <w:rsid w:val="00E15CE2"/>
    <w:rsid w:val="00E15D63"/>
    <w:rsid w:val="00E15DD8"/>
    <w:rsid w:val="00E15FAB"/>
    <w:rsid w:val="00E16075"/>
    <w:rsid w:val="00E16162"/>
    <w:rsid w:val="00E16205"/>
    <w:rsid w:val="00E163CF"/>
    <w:rsid w:val="00E16424"/>
    <w:rsid w:val="00E164A7"/>
    <w:rsid w:val="00E165D3"/>
    <w:rsid w:val="00E16785"/>
    <w:rsid w:val="00E1688A"/>
    <w:rsid w:val="00E169F2"/>
    <w:rsid w:val="00E16A1F"/>
    <w:rsid w:val="00E16BD8"/>
    <w:rsid w:val="00E17175"/>
    <w:rsid w:val="00E17225"/>
    <w:rsid w:val="00E173A0"/>
    <w:rsid w:val="00E1750F"/>
    <w:rsid w:val="00E1752A"/>
    <w:rsid w:val="00E17721"/>
    <w:rsid w:val="00E1783C"/>
    <w:rsid w:val="00E17A16"/>
    <w:rsid w:val="00E17ABD"/>
    <w:rsid w:val="00E17C77"/>
    <w:rsid w:val="00E203A9"/>
    <w:rsid w:val="00E2042D"/>
    <w:rsid w:val="00E204D9"/>
    <w:rsid w:val="00E204F7"/>
    <w:rsid w:val="00E2075D"/>
    <w:rsid w:val="00E2083A"/>
    <w:rsid w:val="00E20966"/>
    <w:rsid w:val="00E20E5F"/>
    <w:rsid w:val="00E21057"/>
    <w:rsid w:val="00E211DA"/>
    <w:rsid w:val="00E21237"/>
    <w:rsid w:val="00E21732"/>
    <w:rsid w:val="00E217FD"/>
    <w:rsid w:val="00E21972"/>
    <w:rsid w:val="00E21A77"/>
    <w:rsid w:val="00E21E81"/>
    <w:rsid w:val="00E220C1"/>
    <w:rsid w:val="00E220F2"/>
    <w:rsid w:val="00E222DC"/>
    <w:rsid w:val="00E22387"/>
    <w:rsid w:val="00E22575"/>
    <w:rsid w:val="00E2274E"/>
    <w:rsid w:val="00E227E9"/>
    <w:rsid w:val="00E22804"/>
    <w:rsid w:val="00E22848"/>
    <w:rsid w:val="00E2295D"/>
    <w:rsid w:val="00E22BA1"/>
    <w:rsid w:val="00E22C00"/>
    <w:rsid w:val="00E22D5C"/>
    <w:rsid w:val="00E22E21"/>
    <w:rsid w:val="00E22E63"/>
    <w:rsid w:val="00E22F2E"/>
    <w:rsid w:val="00E23031"/>
    <w:rsid w:val="00E23119"/>
    <w:rsid w:val="00E23134"/>
    <w:rsid w:val="00E23203"/>
    <w:rsid w:val="00E23357"/>
    <w:rsid w:val="00E23474"/>
    <w:rsid w:val="00E234F0"/>
    <w:rsid w:val="00E23685"/>
    <w:rsid w:val="00E23751"/>
    <w:rsid w:val="00E23B82"/>
    <w:rsid w:val="00E23C3B"/>
    <w:rsid w:val="00E23D3E"/>
    <w:rsid w:val="00E23DF2"/>
    <w:rsid w:val="00E24054"/>
    <w:rsid w:val="00E2427D"/>
    <w:rsid w:val="00E2452C"/>
    <w:rsid w:val="00E245B3"/>
    <w:rsid w:val="00E245CC"/>
    <w:rsid w:val="00E24932"/>
    <w:rsid w:val="00E24B93"/>
    <w:rsid w:val="00E25177"/>
    <w:rsid w:val="00E253A2"/>
    <w:rsid w:val="00E256CF"/>
    <w:rsid w:val="00E2570C"/>
    <w:rsid w:val="00E2590C"/>
    <w:rsid w:val="00E25D95"/>
    <w:rsid w:val="00E25F8A"/>
    <w:rsid w:val="00E26134"/>
    <w:rsid w:val="00E26333"/>
    <w:rsid w:val="00E264F4"/>
    <w:rsid w:val="00E2672C"/>
    <w:rsid w:val="00E26E75"/>
    <w:rsid w:val="00E270F1"/>
    <w:rsid w:val="00E274E0"/>
    <w:rsid w:val="00E27685"/>
    <w:rsid w:val="00E277CC"/>
    <w:rsid w:val="00E27867"/>
    <w:rsid w:val="00E27E88"/>
    <w:rsid w:val="00E27F4A"/>
    <w:rsid w:val="00E27F53"/>
    <w:rsid w:val="00E3008A"/>
    <w:rsid w:val="00E300A9"/>
    <w:rsid w:val="00E30387"/>
    <w:rsid w:val="00E30460"/>
    <w:rsid w:val="00E30831"/>
    <w:rsid w:val="00E309EB"/>
    <w:rsid w:val="00E30AAC"/>
    <w:rsid w:val="00E30B5B"/>
    <w:rsid w:val="00E310BC"/>
    <w:rsid w:val="00E31144"/>
    <w:rsid w:val="00E3128C"/>
    <w:rsid w:val="00E312D3"/>
    <w:rsid w:val="00E3144B"/>
    <w:rsid w:val="00E315C3"/>
    <w:rsid w:val="00E3163A"/>
    <w:rsid w:val="00E31A42"/>
    <w:rsid w:val="00E31B56"/>
    <w:rsid w:val="00E31DE5"/>
    <w:rsid w:val="00E31EE9"/>
    <w:rsid w:val="00E31EF0"/>
    <w:rsid w:val="00E3232B"/>
    <w:rsid w:val="00E3253C"/>
    <w:rsid w:val="00E32752"/>
    <w:rsid w:val="00E32B66"/>
    <w:rsid w:val="00E32DDE"/>
    <w:rsid w:val="00E32E6C"/>
    <w:rsid w:val="00E3324A"/>
    <w:rsid w:val="00E334A3"/>
    <w:rsid w:val="00E33651"/>
    <w:rsid w:val="00E33748"/>
    <w:rsid w:val="00E33808"/>
    <w:rsid w:val="00E33844"/>
    <w:rsid w:val="00E3387E"/>
    <w:rsid w:val="00E33A28"/>
    <w:rsid w:val="00E33A99"/>
    <w:rsid w:val="00E33C07"/>
    <w:rsid w:val="00E33C25"/>
    <w:rsid w:val="00E34168"/>
    <w:rsid w:val="00E34352"/>
    <w:rsid w:val="00E3449A"/>
    <w:rsid w:val="00E344C1"/>
    <w:rsid w:val="00E34519"/>
    <w:rsid w:val="00E3452A"/>
    <w:rsid w:val="00E34629"/>
    <w:rsid w:val="00E348E2"/>
    <w:rsid w:val="00E34C6D"/>
    <w:rsid w:val="00E34D85"/>
    <w:rsid w:val="00E35436"/>
    <w:rsid w:val="00E3548A"/>
    <w:rsid w:val="00E35829"/>
    <w:rsid w:val="00E3587C"/>
    <w:rsid w:val="00E359B9"/>
    <w:rsid w:val="00E359BB"/>
    <w:rsid w:val="00E35B45"/>
    <w:rsid w:val="00E35C6F"/>
    <w:rsid w:val="00E35C7B"/>
    <w:rsid w:val="00E35E1C"/>
    <w:rsid w:val="00E360C3"/>
    <w:rsid w:val="00E36273"/>
    <w:rsid w:val="00E3642B"/>
    <w:rsid w:val="00E3667B"/>
    <w:rsid w:val="00E370A8"/>
    <w:rsid w:val="00E370B3"/>
    <w:rsid w:val="00E37167"/>
    <w:rsid w:val="00E3737A"/>
    <w:rsid w:val="00E374DB"/>
    <w:rsid w:val="00E375F2"/>
    <w:rsid w:val="00E3761D"/>
    <w:rsid w:val="00E37C20"/>
    <w:rsid w:val="00E37D11"/>
    <w:rsid w:val="00E37D6A"/>
    <w:rsid w:val="00E37F27"/>
    <w:rsid w:val="00E37F4E"/>
    <w:rsid w:val="00E37FA5"/>
    <w:rsid w:val="00E37FCB"/>
    <w:rsid w:val="00E402DE"/>
    <w:rsid w:val="00E403BB"/>
    <w:rsid w:val="00E403EE"/>
    <w:rsid w:val="00E40542"/>
    <w:rsid w:val="00E40694"/>
    <w:rsid w:val="00E406F0"/>
    <w:rsid w:val="00E4077F"/>
    <w:rsid w:val="00E40A34"/>
    <w:rsid w:val="00E40ADE"/>
    <w:rsid w:val="00E40B76"/>
    <w:rsid w:val="00E40BDE"/>
    <w:rsid w:val="00E410D6"/>
    <w:rsid w:val="00E41183"/>
    <w:rsid w:val="00E41214"/>
    <w:rsid w:val="00E416A4"/>
    <w:rsid w:val="00E41A89"/>
    <w:rsid w:val="00E41ADC"/>
    <w:rsid w:val="00E41B19"/>
    <w:rsid w:val="00E41B7E"/>
    <w:rsid w:val="00E41C32"/>
    <w:rsid w:val="00E41FDD"/>
    <w:rsid w:val="00E42023"/>
    <w:rsid w:val="00E423AE"/>
    <w:rsid w:val="00E42613"/>
    <w:rsid w:val="00E42867"/>
    <w:rsid w:val="00E42951"/>
    <w:rsid w:val="00E42A1D"/>
    <w:rsid w:val="00E42B9E"/>
    <w:rsid w:val="00E42BB2"/>
    <w:rsid w:val="00E42BCA"/>
    <w:rsid w:val="00E42E70"/>
    <w:rsid w:val="00E42F60"/>
    <w:rsid w:val="00E4307B"/>
    <w:rsid w:val="00E431D0"/>
    <w:rsid w:val="00E431DE"/>
    <w:rsid w:val="00E4323A"/>
    <w:rsid w:val="00E43258"/>
    <w:rsid w:val="00E43279"/>
    <w:rsid w:val="00E43338"/>
    <w:rsid w:val="00E435D7"/>
    <w:rsid w:val="00E43688"/>
    <w:rsid w:val="00E436B7"/>
    <w:rsid w:val="00E43EDC"/>
    <w:rsid w:val="00E43F4C"/>
    <w:rsid w:val="00E440D1"/>
    <w:rsid w:val="00E441A5"/>
    <w:rsid w:val="00E442F6"/>
    <w:rsid w:val="00E443D6"/>
    <w:rsid w:val="00E4467E"/>
    <w:rsid w:val="00E446B3"/>
    <w:rsid w:val="00E4490F"/>
    <w:rsid w:val="00E44D51"/>
    <w:rsid w:val="00E44E17"/>
    <w:rsid w:val="00E44E31"/>
    <w:rsid w:val="00E44EC8"/>
    <w:rsid w:val="00E45099"/>
    <w:rsid w:val="00E45D36"/>
    <w:rsid w:val="00E45D3C"/>
    <w:rsid w:val="00E45D92"/>
    <w:rsid w:val="00E46212"/>
    <w:rsid w:val="00E463CD"/>
    <w:rsid w:val="00E46407"/>
    <w:rsid w:val="00E46789"/>
    <w:rsid w:val="00E467E4"/>
    <w:rsid w:val="00E4686B"/>
    <w:rsid w:val="00E46893"/>
    <w:rsid w:val="00E46CB5"/>
    <w:rsid w:val="00E46E11"/>
    <w:rsid w:val="00E46E39"/>
    <w:rsid w:val="00E4729F"/>
    <w:rsid w:val="00E472B8"/>
    <w:rsid w:val="00E47330"/>
    <w:rsid w:val="00E47371"/>
    <w:rsid w:val="00E4778C"/>
    <w:rsid w:val="00E478B1"/>
    <w:rsid w:val="00E47AC9"/>
    <w:rsid w:val="00E47B49"/>
    <w:rsid w:val="00E47BAC"/>
    <w:rsid w:val="00E47D15"/>
    <w:rsid w:val="00E47D5D"/>
    <w:rsid w:val="00E47D72"/>
    <w:rsid w:val="00E47E14"/>
    <w:rsid w:val="00E47E36"/>
    <w:rsid w:val="00E47EE7"/>
    <w:rsid w:val="00E47F1D"/>
    <w:rsid w:val="00E5038C"/>
    <w:rsid w:val="00E506F8"/>
    <w:rsid w:val="00E50829"/>
    <w:rsid w:val="00E50A17"/>
    <w:rsid w:val="00E50DE9"/>
    <w:rsid w:val="00E51058"/>
    <w:rsid w:val="00E51123"/>
    <w:rsid w:val="00E51318"/>
    <w:rsid w:val="00E5131A"/>
    <w:rsid w:val="00E51698"/>
    <w:rsid w:val="00E51748"/>
    <w:rsid w:val="00E5179C"/>
    <w:rsid w:val="00E51A64"/>
    <w:rsid w:val="00E51AE3"/>
    <w:rsid w:val="00E52143"/>
    <w:rsid w:val="00E52238"/>
    <w:rsid w:val="00E5257B"/>
    <w:rsid w:val="00E527D9"/>
    <w:rsid w:val="00E52815"/>
    <w:rsid w:val="00E5289F"/>
    <w:rsid w:val="00E52960"/>
    <w:rsid w:val="00E5299F"/>
    <w:rsid w:val="00E529A1"/>
    <w:rsid w:val="00E52E30"/>
    <w:rsid w:val="00E52E37"/>
    <w:rsid w:val="00E52F6D"/>
    <w:rsid w:val="00E5323E"/>
    <w:rsid w:val="00E534CF"/>
    <w:rsid w:val="00E5360C"/>
    <w:rsid w:val="00E53B2B"/>
    <w:rsid w:val="00E53E3C"/>
    <w:rsid w:val="00E53F4F"/>
    <w:rsid w:val="00E53FF2"/>
    <w:rsid w:val="00E54371"/>
    <w:rsid w:val="00E5438E"/>
    <w:rsid w:val="00E5487C"/>
    <w:rsid w:val="00E548B0"/>
    <w:rsid w:val="00E548CC"/>
    <w:rsid w:val="00E548FB"/>
    <w:rsid w:val="00E54A73"/>
    <w:rsid w:val="00E54ACB"/>
    <w:rsid w:val="00E54B33"/>
    <w:rsid w:val="00E54FDE"/>
    <w:rsid w:val="00E55300"/>
    <w:rsid w:val="00E5539F"/>
    <w:rsid w:val="00E559B6"/>
    <w:rsid w:val="00E5607D"/>
    <w:rsid w:val="00E56118"/>
    <w:rsid w:val="00E5622B"/>
    <w:rsid w:val="00E5649B"/>
    <w:rsid w:val="00E566D9"/>
    <w:rsid w:val="00E56727"/>
    <w:rsid w:val="00E56815"/>
    <w:rsid w:val="00E56A42"/>
    <w:rsid w:val="00E56B2B"/>
    <w:rsid w:val="00E56B49"/>
    <w:rsid w:val="00E56CC9"/>
    <w:rsid w:val="00E56D98"/>
    <w:rsid w:val="00E5716C"/>
    <w:rsid w:val="00E571F5"/>
    <w:rsid w:val="00E5766A"/>
    <w:rsid w:val="00E5789A"/>
    <w:rsid w:val="00E57BE4"/>
    <w:rsid w:val="00E6006E"/>
    <w:rsid w:val="00E600B5"/>
    <w:rsid w:val="00E601B3"/>
    <w:rsid w:val="00E60258"/>
    <w:rsid w:val="00E60313"/>
    <w:rsid w:val="00E60389"/>
    <w:rsid w:val="00E605E5"/>
    <w:rsid w:val="00E60693"/>
    <w:rsid w:val="00E607C1"/>
    <w:rsid w:val="00E60BD9"/>
    <w:rsid w:val="00E6126C"/>
    <w:rsid w:val="00E61549"/>
    <w:rsid w:val="00E615F7"/>
    <w:rsid w:val="00E6162C"/>
    <w:rsid w:val="00E61B47"/>
    <w:rsid w:val="00E61BDD"/>
    <w:rsid w:val="00E61E5D"/>
    <w:rsid w:val="00E628BC"/>
    <w:rsid w:val="00E62918"/>
    <w:rsid w:val="00E62AE9"/>
    <w:rsid w:val="00E62CBA"/>
    <w:rsid w:val="00E63158"/>
    <w:rsid w:val="00E63324"/>
    <w:rsid w:val="00E63575"/>
    <w:rsid w:val="00E63823"/>
    <w:rsid w:val="00E63E62"/>
    <w:rsid w:val="00E63EB4"/>
    <w:rsid w:val="00E645C9"/>
    <w:rsid w:val="00E6467B"/>
    <w:rsid w:val="00E649F4"/>
    <w:rsid w:val="00E64AAA"/>
    <w:rsid w:val="00E64B18"/>
    <w:rsid w:val="00E64C4B"/>
    <w:rsid w:val="00E64F19"/>
    <w:rsid w:val="00E65012"/>
    <w:rsid w:val="00E65349"/>
    <w:rsid w:val="00E655A1"/>
    <w:rsid w:val="00E657E4"/>
    <w:rsid w:val="00E65849"/>
    <w:rsid w:val="00E65B6B"/>
    <w:rsid w:val="00E65BEE"/>
    <w:rsid w:val="00E65CE3"/>
    <w:rsid w:val="00E65F9F"/>
    <w:rsid w:val="00E66129"/>
    <w:rsid w:val="00E661C6"/>
    <w:rsid w:val="00E66281"/>
    <w:rsid w:val="00E6656C"/>
    <w:rsid w:val="00E665FE"/>
    <w:rsid w:val="00E66620"/>
    <w:rsid w:val="00E6666F"/>
    <w:rsid w:val="00E66785"/>
    <w:rsid w:val="00E667B0"/>
    <w:rsid w:val="00E66C50"/>
    <w:rsid w:val="00E66CC7"/>
    <w:rsid w:val="00E66D4A"/>
    <w:rsid w:val="00E66E0A"/>
    <w:rsid w:val="00E66E70"/>
    <w:rsid w:val="00E67709"/>
    <w:rsid w:val="00E67918"/>
    <w:rsid w:val="00E67A12"/>
    <w:rsid w:val="00E67A94"/>
    <w:rsid w:val="00E67BB0"/>
    <w:rsid w:val="00E67EBE"/>
    <w:rsid w:val="00E70032"/>
    <w:rsid w:val="00E70200"/>
    <w:rsid w:val="00E70460"/>
    <w:rsid w:val="00E70565"/>
    <w:rsid w:val="00E708E2"/>
    <w:rsid w:val="00E70AD4"/>
    <w:rsid w:val="00E70D43"/>
    <w:rsid w:val="00E70DF8"/>
    <w:rsid w:val="00E70E16"/>
    <w:rsid w:val="00E70FD9"/>
    <w:rsid w:val="00E71109"/>
    <w:rsid w:val="00E71164"/>
    <w:rsid w:val="00E71741"/>
    <w:rsid w:val="00E71BE1"/>
    <w:rsid w:val="00E71CE1"/>
    <w:rsid w:val="00E71D6A"/>
    <w:rsid w:val="00E71F36"/>
    <w:rsid w:val="00E72169"/>
    <w:rsid w:val="00E72223"/>
    <w:rsid w:val="00E72266"/>
    <w:rsid w:val="00E72282"/>
    <w:rsid w:val="00E72588"/>
    <w:rsid w:val="00E726A4"/>
    <w:rsid w:val="00E72761"/>
    <w:rsid w:val="00E7294E"/>
    <w:rsid w:val="00E72A42"/>
    <w:rsid w:val="00E72DF7"/>
    <w:rsid w:val="00E72FF4"/>
    <w:rsid w:val="00E7308D"/>
    <w:rsid w:val="00E73093"/>
    <w:rsid w:val="00E731D0"/>
    <w:rsid w:val="00E73324"/>
    <w:rsid w:val="00E73405"/>
    <w:rsid w:val="00E734B3"/>
    <w:rsid w:val="00E735D3"/>
    <w:rsid w:val="00E737EC"/>
    <w:rsid w:val="00E738CA"/>
    <w:rsid w:val="00E7399A"/>
    <w:rsid w:val="00E73A1F"/>
    <w:rsid w:val="00E7414A"/>
    <w:rsid w:val="00E74368"/>
    <w:rsid w:val="00E74422"/>
    <w:rsid w:val="00E74522"/>
    <w:rsid w:val="00E745E5"/>
    <w:rsid w:val="00E747BC"/>
    <w:rsid w:val="00E7481E"/>
    <w:rsid w:val="00E74A0D"/>
    <w:rsid w:val="00E74EB4"/>
    <w:rsid w:val="00E751C8"/>
    <w:rsid w:val="00E753EB"/>
    <w:rsid w:val="00E7589B"/>
    <w:rsid w:val="00E75AE3"/>
    <w:rsid w:val="00E75CF2"/>
    <w:rsid w:val="00E75E5E"/>
    <w:rsid w:val="00E7602B"/>
    <w:rsid w:val="00E7603A"/>
    <w:rsid w:val="00E76393"/>
    <w:rsid w:val="00E764BA"/>
    <w:rsid w:val="00E76760"/>
    <w:rsid w:val="00E76833"/>
    <w:rsid w:val="00E7683F"/>
    <w:rsid w:val="00E769BE"/>
    <w:rsid w:val="00E76ABF"/>
    <w:rsid w:val="00E76CD8"/>
    <w:rsid w:val="00E76DEA"/>
    <w:rsid w:val="00E76F06"/>
    <w:rsid w:val="00E76F8A"/>
    <w:rsid w:val="00E775AE"/>
    <w:rsid w:val="00E775C2"/>
    <w:rsid w:val="00E77617"/>
    <w:rsid w:val="00E776B0"/>
    <w:rsid w:val="00E779AA"/>
    <w:rsid w:val="00E77BEA"/>
    <w:rsid w:val="00E77FAB"/>
    <w:rsid w:val="00E80336"/>
    <w:rsid w:val="00E806AD"/>
    <w:rsid w:val="00E80DA9"/>
    <w:rsid w:val="00E80E51"/>
    <w:rsid w:val="00E80F73"/>
    <w:rsid w:val="00E80F94"/>
    <w:rsid w:val="00E814E6"/>
    <w:rsid w:val="00E816E8"/>
    <w:rsid w:val="00E8183C"/>
    <w:rsid w:val="00E81B9E"/>
    <w:rsid w:val="00E81BF0"/>
    <w:rsid w:val="00E81CB4"/>
    <w:rsid w:val="00E81CCB"/>
    <w:rsid w:val="00E81D03"/>
    <w:rsid w:val="00E81E48"/>
    <w:rsid w:val="00E81EC6"/>
    <w:rsid w:val="00E81F3D"/>
    <w:rsid w:val="00E822DE"/>
    <w:rsid w:val="00E82DD6"/>
    <w:rsid w:val="00E82DE1"/>
    <w:rsid w:val="00E830C8"/>
    <w:rsid w:val="00E8353C"/>
    <w:rsid w:val="00E83678"/>
    <w:rsid w:val="00E83A0D"/>
    <w:rsid w:val="00E83A0F"/>
    <w:rsid w:val="00E83A86"/>
    <w:rsid w:val="00E83B03"/>
    <w:rsid w:val="00E83BA9"/>
    <w:rsid w:val="00E83F2C"/>
    <w:rsid w:val="00E84240"/>
    <w:rsid w:val="00E84302"/>
    <w:rsid w:val="00E8436D"/>
    <w:rsid w:val="00E8461C"/>
    <w:rsid w:val="00E84703"/>
    <w:rsid w:val="00E84950"/>
    <w:rsid w:val="00E84A28"/>
    <w:rsid w:val="00E84A29"/>
    <w:rsid w:val="00E84DAB"/>
    <w:rsid w:val="00E84DB5"/>
    <w:rsid w:val="00E84DDB"/>
    <w:rsid w:val="00E85010"/>
    <w:rsid w:val="00E85493"/>
    <w:rsid w:val="00E85773"/>
    <w:rsid w:val="00E8585B"/>
    <w:rsid w:val="00E85AB1"/>
    <w:rsid w:val="00E85CA7"/>
    <w:rsid w:val="00E861CF"/>
    <w:rsid w:val="00E86230"/>
    <w:rsid w:val="00E86A48"/>
    <w:rsid w:val="00E86D69"/>
    <w:rsid w:val="00E86E0D"/>
    <w:rsid w:val="00E86F33"/>
    <w:rsid w:val="00E86FFE"/>
    <w:rsid w:val="00E870BD"/>
    <w:rsid w:val="00E87498"/>
    <w:rsid w:val="00E874A3"/>
    <w:rsid w:val="00E874D1"/>
    <w:rsid w:val="00E875CB"/>
    <w:rsid w:val="00E87967"/>
    <w:rsid w:val="00E87A65"/>
    <w:rsid w:val="00E87B65"/>
    <w:rsid w:val="00E87C73"/>
    <w:rsid w:val="00E87CFE"/>
    <w:rsid w:val="00E87D45"/>
    <w:rsid w:val="00E87E9C"/>
    <w:rsid w:val="00E90650"/>
    <w:rsid w:val="00E90BE3"/>
    <w:rsid w:val="00E90C61"/>
    <w:rsid w:val="00E90FDF"/>
    <w:rsid w:val="00E9101C"/>
    <w:rsid w:val="00E91710"/>
    <w:rsid w:val="00E917D1"/>
    <w:rsid w:val="00E91A07"/>
    <w:rsid w:val="00E91C96"/>
    <w:rsid w:val="00E91C9A"/>
    <w:rsid w:val="00E91F6A"/>
    <w:rsid w:val="00E921D3"/>
    <w:rsid w:val="00E92309"/>
    <w:rsid w:val="00E92438"/>
    <w:rsid w:val="00E92704"/>
    <w:rsid w:val="00E92722"/>
    <w:rsid w:val="00E9298C"/>
    <w:rsid w:val="00E92E40"/>
    <w:rsid w:val="00E9341B"/>
    <w:rsid w:val="00E9345C"/>
    <w:rsid w:val="00E940A2"/>
    <w:rsid w:val="00E940BF"/>
    <w:rsid w:val="00E94139"/>
    <w:rsid w:val="00E941E6"/>
    <w:rsid w:val="00E94373"/>
    <w:rsid w:val="00E94412"/>
    <w:rsid w:val="00E9464A"/>
    <w:rsid w:val="00E94C1D"/>
    <w:rsid w:val="00E94ECE"/>
    <w:rsid w:val="00E9524D"/>
    <w:rsid w:val="00E9531E"/>
    <w:rsid w:val="00E954E5"/>
    <w:rsid w:val="00E956E1"/>
    <w:rsid w:val="00E95750"/>
    <w:rsid w:val="00E95752"/>
    <w:rsid w:val="00E95B22"/>
    <w:rsid w:val="00E95D99"/>
    <w:rsid w:val="00E95DC3"/>
    <w:rsid w:val="00E95E35"/>
    <w:rsid w:val="00E95F7C"/>
    <w:rsid w:val="00E95FCF"/>
    <w:rsid w:val="00E9625C"/>
    <w:rsid w:val="00E962F5"/>
    <w:rsid w:val="00E963D9"/>
    <w:rsid w:val="00E964CC"/>
    <w:rsid w:val="00E96504"/>
    <w:rsid w:val="00E96775"/>
    <w:rsid w:val="00E967AA"/>
    <w:rsid w:val="00E96874"/>
    <w:rsid w:val="00E96C94"/>
    <w:rsid w:val="00E96D16"/>
    <w:rsid w:val="00E96E9B"/>
    <w:rsid w:val="00E96F80"/>
    <w:rsid w:val="00E971A2"/>
    <w:rsid w:val="00E97256"/>
    <w:rsid w:val="00E97309"/>
    <w:rsid w:val="00E9757E"/>
    <w:rsid w:val="00E97625"/>
    <w:rsid w:val="00E9787D"/>
    <w:rsid w:val="00E97A44"/>
    <w:rsid w:val="00E97AD9"/>
    <w:rsid w:val="00EA0048"/>
    <w:rsid w:val="00EA00D2"/>
    <w:rsid w:val="00EA00E4"/>
    <w:rsid w:val="00EA01DB"/>
    <w:rsid w:val="00EA0252"/>
    <w:rsid w:val="00EA0362"/>
    <w:rsid w:val="00EA04FE"/>
    <w:rsid w:val="00EA074E"/>
    <w:rsid w:val="00EA07CB"/>
    <w:rsid w:val="00EA090F"/>
    <w:rsid w:val="00EA09FD"/>
    <w:rsid w:val="00EA0AC8"/>
    <w:rsid w:val="00EA0DAF"/>
    <w:rsid w:val="00EA10B3"/>
    <w:rsid w:val="00EA1334"/>
    <w:rsid w:val="00EA13A0"/>
    <w:rsid w:val="00EA158A"/>
    <w:rsid w:val="00EA1606"/>
    <w:rsid w:val="00EA1869"/>
    <w:rsid w:val="00EA1933"/>
    <w:rsid w:val="00EA19E6"/>
    <w:rsid w:val="00EA1B61"/>
    <w:rsid w:val="00EA2097"/>
    <w:rsid w:val="00EA21EE"/>
    <w:rsid w:val="00EA230D"/>
    <w:rsid w:val="00EA2364"/>
    <w:rsid w:val="00EA25FA"/>
    <w:rsid w:val="00EA298C"/>
    <w:rsid w:val="00EA2D4C"/>
    <w:rsid w:val="00EA2E4B"/>
    <w:rsid w:val="00EA2F01"/>
    <w:rsid w:val="00EA39ED"/>
    <w:rsid w:val="00EA3A6F"/>
    <w:rsid w:val="00EA3A76"/>
    <w:rsid w:val="00EA3EE2"/>
    <w:rsid w:val="00EA3F15"/>
    <w:rsid w:val="00EA403D"/>
    <w:rsid w:val="00EA41AA"/>
    <w:rsid w:val="00EA4336"/>
    <w:rsid w:val="00EA457A"/>
    <w:rsid w:val="00EA45B0"/>
    <w:rsid w:val="00EA4BED"/>
    <w:rsid w:val="00EA4EAA"/>
    <w:rsid w:val="00EA4F15"/>
    <w:rsid w:val="00EA4F8A"/>
    <w:rsid w:val="00EA5185"/>
    <w:rsid w:val="00EA51DA"/>
    <w:rsid w:val="00EA5331"/>
    <w:rsid w:val="00EA54BB"/>
    <w:rsid w:val="00EA554B"/>
    <w:rsid w:val="00EA56A3"/>
    <w:rsid w:val="00EA56CA"/>
    <w:rsid w:val="00EA59DC"/>
    <w:rsid w:val="00EA5AB5"/>
    <w:rsid w:val="00EA5F70"/>
    <w:rsid w:val="00EA5FA6"/>
    <w:rsid w:val="00EA625C"/>
    <w:rsid w:val="00EA63E0"/>
    <w:rsid w:val="00EA6643"/>
    <w:rsid w:val="00EA68A6"/>
    <w:rsid w:val="00EA6AC9"/>
    <w:rsid w:val="00EA6F8F"/>
    <w:rsid w:val="00EA6FCB"/>
    <w:rsid w:val="00EA7298"/>
    <w:rsid w:val="00EA75F7"/>
    <w:rsid w:val="00EA76F3"/>
    <w:rsid w:val="00EA7847"/>
    <w:rsid w:val="00EA7870"/>
    <w:rsid w:val="00EA7926"/>
    <w:rsid w:val="00EA7A96"/>
    <w:rsid w:val="00EA7A99"/>
    <w:rsid w:val="00EA7B06"/>
    <w:rsid w:val="00EA7B15"/>
    <w:rsid w:val="00EB034A"/>
    <w:rsid w:val="00EB0A2E"/>
    <w:rsid w:val="00EB0B75"/>
    <w:rsid w:val="00EB0BBA"/>
    <w:rsid w:val="00EB0ED1"/>
    <w:rsid w:val="00EB0F1B"/>
    <w:rsid w:val="00EB0F8D"/>
    <w:rsid w:val="00EB1402"/>
    <w:rsid w:val="00EB1594"/>
    <w:rsid w:val="00EB16C5"/>
    <w:rsid w:val="00EB1775"/>
    <w:rsid w:val="00EB17F8"/>
    <w:rsid w:val="00EB18CB"/>
    <w:rsid w:val="00EB1E0B"/>
    <w:rsid w:val="00EB215F"/>
    <w:rsid w:val="00EB26FA"/>
    <w:rsid w:val="00EB3000"/>
    <w:rsid w:val="00EB35AF"/>
    <w:rsid w:val="00EB3E87"/>
    <w:rsid w:val="00EB41E4"/>
    <w:rsid w:val="00EB4285"/>
    <w:rsid w:val="00EB4349"/>
    <w:rsid w:val="00EB4493"/>
    <w:rsid w:val="00EB477D"/>
    <w:rsid w:val="00EB491B"/>
    <w:rsid w:val="00EB4FB8"/>
    <w:rsid w:val="00EB50FC"/>
    <w:rsid w:val="00EB54F9"/>
    <w:rsid w:val="00EB5591"/>
    <w:rsid w:val="00EB5D29"/>
    <w:rsid w:val="00EB5E89"/>
    <w:rsid w:val="00EB60B6"/>
    <w:rsid w:val="00EB673B"/>
    <w:rsid w:val="00EB673E"/>
    <w:rsid w:val="00EB6B67"/>
    <w:rsid w:val="00EB6E22"/>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95A"/>
    <w:rsid w:val="00EC0A15"/>
    <w:rsid w:val="00EC0B9D"/>
    <w:rsid w:val="00EC0C57"/>
    <w:rsid w:val="00EC0E7E"/>
    <w:rsid w:val="00EC0E8B"/>
    <w:rsid w:val="00EC10F3"/>
    <w:rsid w:val="00EC1385"/>
    <w:rsid w:val="00EC139B"/>
    <w:rsid w:val="00EC14A9"/>
    <w:rsid w:val="00EC1544"/>
    <w:rsid w:val="00EC1695"/>
    <w:rsid w:val="00EC1986"/>
    <w:rsid w:val="00EC199A"/>
    <w:rsid w:val="00EC1A32"/>
    <w:rsid w:val="00EC1B00"/>
    <w:rsid w:val="00EC1BAB"/>
    <w:rsid w:val="00EC1F7A"/>
    <w:rsid w:val="00EC2048"/>
    <w:rsid w:val="00EC290E"/>
    <w:rsid w:val="00EC2FF8"/>
    <w:rsid w:val="00EC3010"/>
    <w:rsid w:val="00EC338E"/>
    <w:rsid w:val="00EC342D"/>
    <w:rsid w:val="00EC35AB"/>
    <w:rsid w:val="00EC3A07"/>
    <w:rsid w:val="00EC3E15"/>
    <w:rsid w:val="00EC40DE"/>
    <w:rsid w:val="00EC40EA"/>
    <w:rsid w:val="00EC416D"/>
    <w:rsid w:val="00EC4466"/>
    <w:rsid w:val="00EC459D"/>
    <w:rsid w:val="00EC4718"/>
    <w:rsid w:val="00EC4781"/>
    <w:rsid w:val="00EC48D4"/>
    <w:rsid w:val="00EC4BAF"/>
    <w:rsid w:val="00EC4DCB"/>
    <w:rsid w:val="00EC5130"/>
    <w:rsid w:val="00EC5562"/>
    <w:rsid w:val="00EC5638"/>
    <w:rsid w:val="00EC5D3F"/>
    <w:rsid w:val="00EC5F41"/>
    <w:rsid w:val="00EC5F94"/>
    <w:rsid w:val="00EC624F"/>
    <w:rsid w:val="00EC629C"/>
    <w:rsid w:val="00EC63B8"/>
    <w:rsid w:val="00EC668C"/>
    <w:rsid w:val="00EC67EE"/>
    <w:rsid w:val="00EC6A09"/>
    <w:rsid w:val="00EC6DE4"/>
    <w:rsid w:val="00EC6F73"/>
    <w:rsid w:val="00EC7424"/>
    <w:rsid w:val="00EC7A4A"/>
    <w:rsid w:val="00EC7EB2"/>
    <w:rsid w:val="00EC7F4D"/>
    <w:rsid w:val="00ED017D"/>
    <w:rsid w:val="00ED039D"/>
    <w:rsid w:val="00ED03C7"/>
    <w:rsid w:val="00ED08AC"/>
    <w:rsid w:val="00ED0DD8"/>
    <w:rsid w:val="00ED0EF1"/>
    <w:rsid w:val="00ED0F85"/>
    <w:rsid w:val="00ED10A3"/>
    <w:rsid w:val="00ED10B8"/>
    <w:rsid w:val="00ED10E6"/>
    <w:rsid w:val="00ED10EE"/>
    <w:rsid w:val="00ED1192"/>
    <w:rsid w:val="00ED11CB"/>
    <w:rsid w:val="00ED121F"/>
    <w:rsid w:val="00ED12C7"/>
    <w:rsid w:val="00ED1452"/>
    <w:rsid w:val="00ED154C"/>
    <w:rsid w:val="00ED15A4"/>
    <w:rsid w:val="00ED1693"/>
    <w:rsid w:val="00ED1743"/>
    <w:rsid w:val="00ED178D"/>
    <w:rsid w:val="00ED1E39"/>
    <w:rsid w:val="00ED226E"/>
    <w:rsid w:val="00ED233D"/>
    <w:rsid w:val="00ED2383"/>
    <w:rsid w:val="00ED24FD"/>
    <w:rsid w:val="00ED27D6"/>
    <w:rsid w:val="00ED2829"/>
    <w:rsid w:val="00ED28C9"/>
    <w:rsid w:val="00ED2A26"/>
    <w:rsid w:val="00ED2CC0"/>
    <w:rsid w:val="00ED33C4"/>
    <w:rsid w:val="00ED39C4"/>
    <w:rsid w:val="00ED3C31"/>
    <w:rsid w:val="00ED3D38"/>
    <w:rsid w:val="00ED3D40"/>
    <w:rsid w:val="00ED3EC6"/>
    <w:rsid w:val="00ED4376"/>
    <w:rsid w:val="00ED442F"/>
    <w:rsid w:val="00ED44BB"/>
    <w:rsid w:val="00ED4550"/>
    <w:rsid w:val="00ED4684"/>
    <w:rsid w:val="00ED49DB"/>
    <w:rsid w:val="00ED4A2D"/>
    <w:rsid w:val="00ED4C4D"/>
    <w:rsid w:val="00ED4CF3"/>
    <w:rsid w:val="00ED4F71"/>
    <w:rsid w:val="00ED4F7C"/>
    <w:rsid w:val="00ED5290"/>
    <w:rsid w:val="00ED54CB"/>
    <w:rsid w:val="00ED5724"/>
    <w:rsid w:val="00ED5953"/>
    <w:rsid w:val="00ED5A2B"/>
    <w:rsid w:val="00ED5AE6"/>
    <w:rsid w:val="00ED5C52"/>
    <w:rsid w:val="00ED5FAD"/>
    <w:rsid w:val="00ED60D1"/>
    <w:rsid w:val="00ED61D0"/>
    <w:rsid w:val="00ED6295"/>
    <w:rsid w:val="00ED6465"/>
    <w:rsid w:val="00ED64F7"/>
    <w:rsid w:val="00ED6B74"/>
    <w:rsid w:val="00ED6F23"/>
    <w:rsid w:val="00ED7150"/>
    <w:rsid w:val="00ED7281"/>
    <w:rsid w:val="00ED76D1"/>
    <w:rsid w:val="00ED7800"/>
    <w:rsid w:val="00ED7953"/>
    <w:rsid w:val="00ED79DA"/>
    <w:rsid w:val="00ED7B31"/>
    <w:rsid w:val="00ED7D3B"/>
    <w:rsid w:val="00EE0040"/>
    <w:rsid w:val="00EE00FD"/>
    <w:rsid w:val="00EE0558"/>
    <w:rsid w:val="00EE0816"/>
    <w:rsid w:val="00EE081E"/>
    <w:rsid w:val="00EE08F4"/>
    <w:rsid w:val="00EE09DF"/>
    <w:rsid w:val="00EE0CE9"/>
    <w:rsid w:val="00EE0D38"/>
    <w:rsid w:val="00EE0DC0"/>
    <w:rsid w:val="00EE0F07"/>
    <w:rsid w:val="00EE0F37"/>
    <w:rsid w:val="00EE1093"/>
    <w:rsid w:val="00EE12E1"/>
    <w:rsid w:val="00EE1423"/>
    <w:rsid w:val="00EE15CA"/>
    <w:rsid w:val="00EE1930"/>
    <w:rsid w:val="00EE19D4"/>
    <w:rsid w:val="00EE1A4C"/>
    <w:rsid w:val="00EE1ACE"/>
    <w:rsid w:val="00EE1C1D"/>
    <w:rsid w:val="00EE211F"/>
    <w:rsid w:val="00EE2189"/>
    <w:rsid w:val="00EE21F2"/>
    <w:rsid w:val="00EE22BE"/>
    <w:rsid w:val="00EE2AC4"/>
    <w:rsid w:val="00EE2CB4"/>
    <w:rsid w:val="00EE2CE2"/>
    <w:rsid w:val="00EE2E6E"/>
    <w:rsid w:val="00EE2F8C"/>
    <w:rsid w:val="00EE3073"/>
    <w:rsid w:val="00EE364C"/>
    <w:rsid w:val="00EE3651"/>
    <w:rsid w:val="00EE3A86"/>
    <w:rsid w:val="00EE3D6A"/>
    <w:rsid w:val="00EE3F50"/>
    <w:rsid w:val="00EE4113"/>
    <w:rsid w:val="00EE4432"/>
    <w:rsid w:val="00EE4468"/>
    <w:rsid w:val="00EE4672"/>
    <w:rsid w:val="00EE489F"/>
    <w:rsid w:val="00EE4ACA"/>
    <w:rsid w:val="00EE4B71"/>
    <w:rsid w:val="00EE4FBD"/>
    <w:rsid w:val="00EE5142"/>
    <w:rsid w:val="00EE5565"/>
    <w:rsid w:val="00EE573E"/>
    <w:rsid w:val="00EE58D4"/>
    <w:rsid w:val="00EE5933"/>
    <w:rsid w:val="00EE596C"/>
    <w:rsid w:val="00EE5C44"/>
    <w:rsid w:val="00EE5CFD"/>
    <w:rsid w:val="00EE5E2E"/>
    <w:rsid w:val="00EE5EBA"/>
    <w:rsid w:val="00EE5EF6"/>
    <w:rsid w:val="00EE60B7"/>
    <w:rsid w:val="00EE60F0"/>
    <w:rsid w:val="00EE6199"/>
    <w:rsid w:val="00EE648E"/>
    <w:rsid w:val="00EE69A0"/>
    <w:rsid w:val="00EE6CC4"/>
    <w:rsid w:val="00EE6CE7"/>
    <w:rsid w:val="00EE6DC9"/>
    <w:rsid w:val="00EE6DCD"/>
    <w:rsid w:val="00EE6FE7"/>
    <w:rsid w:val="00EE748F"/>
    <w:rsid w:val="00EE74CF"/>
    <w:rsid w:val="00EE752E"/>
    <w:rsid w:val="00EE778D"/>
    <w:rsid w:val="00EE7791"/>
    <w:rsid w:val="00EE77F4"/>
    <w:rsid w:val="00EE7C15"/>
    <w:rsid w:val="00EE7D35"/>
    <w:rsid w:val="00EF0338"/>
    <w:rsid w:val="00EF0503"/>
    <w:rsid w:val="00EF07CF"/>
    <w:rsid w:val="00EF0BA2"/>
    <w:rsid w:val="00EF0C72"/>
    <w:rsid w:val="00EF0FE3"/>
    <w:rsid w:val="00EF0FF1"/>
    <w:rsid w:val="00EF15FA"/>
    <w:rsid w:val="00EF18B3"/>
    <w:rsid w:val="00EF19F3"/>
    <w:rsid w:val="00EF1A75"/>
    <w:rsid w:val="00EF1B21"/>
    <w:rsid w:val="00EF1BA0"/>
    <w:rsid w:val="00EF1C3C"/>
    <w:rsid w:val="00EF1E08"/>
    <w:rsid w:val="00EF1E6F"/>
    <w:rsid w:val="00EF1F08"/>
    <w:rsid w:val="00EF204F"/>
    <w:rsid w:val="00EF20B2"/>
    <w:rsid w:val="00EF20B5"/>
    <w:rsid w:val="00EF23A5"/>
    <w:rsid w:val="00EF2461"/>
    <w:rsid w:val="00EF26B2"/>
    <w:rsid w:val="00EF2816"/>
    <w:rsid w:val="00EF28DA"/>
    <w:rsid w:val="00EF28E5"/>
    <w:rsid w:val="00EF2929"/>
    <w:rsid w:val="00EF2A13"/>
    <w:rsid w:val="00EF2B5B"/>
    <w:rsid w:val="00EF2B8F"/>
    <w:rsid w:val="00EF2BE9"/>
    <w:rsid w:val="00EF2CC4"/>
    <w:rsid w:val="00EF2D32"/>
    <w:rsid w:val="00EF2F83"/>
    <w:rsid w:val="00EF2F8B"/>
    <w:rsid w:val="00EF318C"/>
    <w:rsid w:val="00EF3230"/>
    <w:rsid w:val="00EF3386"/>
    <w:rsid w:val="00EF339A"/>
    <w:rsid w:val="00EF3451"/>
    <w:rsid w:val="00EF3653"/>
    <w:rsid w:val="00EF3A0D"/>
    <w:rsid w:val="00EF3E5E"/>
    <w:rsid w:val="00EF443C"/>
    <w:rsid w:val="00EF4468"/>
    <w:rsid w:val="00EF4B6A"/>
    <w:rsid w:val="00EF4C2B"/>
    <w:rsid w:val="00EF4D6B"/>
    <w:rsid w:val="00EF5181"/>
    <w:rsid w:val="00EF5410"/>
    <w:rsid w:val="00EF559A"/>
    <w:rsid w:val="00EF57EF"/>
    <w:rsid w:val="00EF5D68"/>
    <w:rsid w:val="00EF6029"/>
    <w:rsid w:val="00EF602C"/>
    <w:rsid w:val="00EF6153"/>
    <w:rsid w:val="00EF6167"/>
    <w:rsid w:val="00EF61F8"/>
    <w:rsid w:val="00EF643E"/>
    <w:rsid w:val="00EF6477"/>
    <w:rsid w:val="00EF651B"/>
    <w:rsid w:val="00EF66AE"/>
    <w:rsid w:val="00EF6760"/>
    <w:rsid w:val="00EF6893"/>
    <w:rsid w:val="00EF69D8"/>
    <w:rsid w:val="00EF6E5E"/>
    <w:rsid w:val="00EF6E62"/>
    <w:rsid w:val="00EF6FE5"/>
    <w:rsid w:val="00EF7A49"/>
    <w:rsid w:val="00EF7C34"/>
    <w:rsid w:val="00EF7DA6"/>
    <w:rsid w:val="00EF7FBF"/>
    <w:rsid w:val="00EF7FC7"/>
    <w:rsid w:val="00F00010"/>
    <w:rsid w:val="00F0011A"/>
    <w:rsid w:val="00F00A2A"/>
    <w:rsid w:val="00F00AAC"/>
    <w:rsid w:val="00F00E0D"/>
    <w:rsid w:val="00F00E7E"/>
    <w:rsid w:val="00F011E1"/>
    <w:rsid w:val="00F0122E"/>
    <w:rsid w:val="00F013D8"/>
    <w:rsid w:val="00F01471"/>
    <w:rsid w:val="00F01632"/>
    <w:rsid w:val="00F017FD"/>
    <w:rsid w:val="00F01A01"/>
    <w:rsid w:val="00F01DC1"/>
    <w:rsid w:val="00F02114"/>
    <w:rsid w:val="00F023D3"/>
    <w:rsid w:val="00F02E3C"/>
    <w:rsid w:val="00F033DD"/>
    <w:rsid w:val="00F03563"/>
    <w:rsid w:val="00F0373A"/>
    <w:rsid w:val="00F03944"/>
    <w:rsid w:val="00F03D78"/>
    <w:rsid w:val="00F0440C"/>
    <w:rsid w:val="00F04612"/>
    <w:rsid w:val="00F04714"/>
    <w:rsid w:val="00F0478F"/>
    <w:rsid w:val="00F0492A"/>
    <w:rsid w:val="00F049E5"/>
    <w:rsid w:val="00F04ACB"/>
    <w:rsid w:val="00F04C2C"/>
    <w:rsid w:val="00F04CBB"/>
    <w:rsid w:val="00F0502C"/>
    <w:rsid w:val="00F0513C"/>
    <w:rsid w:val="00F051C5"/>
    <w:rsid w:val="00F052C5"/>
    <w:rsid w:val="00F054D9"/>
    <w:rsid w:val="00F057B4"/>
    <w:rsid w:val="00F058CA"/>
    <w:rsid w:val="00F059FC"/>
    <w:rsid w:val="00F05C86"/>
    <w:rsid w:val="00F05DE1"/>
    <w:rsid w:val="00F05DEB"/>
    <w:rsid w:val="00F05F3F"/>
    <w:rsid w:val="00F05FEE"/>
    <w:rsid w:val="00F06094"/>
    <w:rsid w:val="00F06141"/>
    <w:rsid w:val="00F062BA"/>
    <w:rsid w:val="00F066DB"/>
    <w:rsid w:val="00F066EB"/>
    <w:rsid w:val="00F0678D"/>
    <w:rsid w:val="00F06BD5"/>
    <w:rsid w:val="00F06F75"/>
    <w:rsid w:val="00F07276"/>
    <w:rsid w:val="00F072AD"/>
    <w:rsid w:val="00F0745B"/>
    <w:rsid w:val="00F0759E"/>
    <w:rsid w:val="00F075D2"/>
    <w:rsid w:val="00F07EBE"/>
    <w:rsid w:val="00F07FD2"/>
    <w:rsid w:val="00F10438"/>
    <w:rsid w:val="00F10608"/>
    <w:rsid w:val="00F106BD"/>
    <w:rsid w:val="00F10758"/>
    <w:rsid w:val="00F1079A"/>
    <w:rsid w:val="00F107C7"/>
    <w:rsid w:val="00F10882"/>
    <w:rsid w:val="00F10A10"/>
    <w:rsid w:val="00F10BB0"/>
    <w:rsid w:val="00F10CB9"/>
    <w:rsid w:val="00F10D1E"/>
    <w:rsid w:val="00F10D4C"/>
    <w:rsid w:val="00F10FA2"/>
    <w:rsid w:val="00F112A5"/>
    <w:rsid w:val="00F112D3"/>
    <w:rsid w:val="00F1135E"/>
    <w:rsid w:val="00F11A48"/>
    <w:rsid w:val="00F11E19"/>
    <w:rsid w:val="00F11E97"/>
    <w:rsid w:val="00F12594"/>
    <w:rsid w:val="00F1263E"/>
    <w:rsid w:val="00F12699"/>
    <w:rsid w:val="00F12963"/>
    <w:rsid w:val="00F129EF"/>
    <w:rsid w:val="00F12AA0"/>
    <w:rsid w:val="00F12D1E"/>
    <w:rsid w:val="00F12EA9"/>
    <w:rsid w:val="00F130BA"/>
    <w:rsid w:val="00F132B1"/>
    <w:rsid w:val="00F13337"/>
    <w:rsid w:val="00F13361"/>
    <w:rsid w:val="00F136B2"/>
    <w:rsid w:val="00F13A92"/>
    <w:rsid w:val="00F13B38"/>
    <w:rsid w:val="00F13E43"/>
    <w:rsid w:val="00F13F6C"/>
    <w:rsid w:val="00F14223"/>
    <w:rsid w:val="00F145A3"/>
    <w:rsid w:val="00F149CE"/>
    <w:rsid w:val="00F1505F"/>
    <w:rsid w:val="00F150F0"/>
    <w:rsid w:val="00F1533D"/>
    <w:rsid w:val="00F153E1"/>
    <w:rsid w:val="00F15791"/>
    <w:rsid w:val="00F157D0"/>
    <w:rsid w:val="00F1599F"/>
    <w:rsid w:val="00F15E7F"/>
    <w:rsid w:val="00F160A8"/>
    <w:rsid w:val="00F160B8"/>
    <w:rsid w:val="00F16546"/>
    <w:rsid w:val="00F1678F"/>
    <w:rsid w:val="00F16919"/>
    <w:rsid w:val="00F16C33"/>
    <w:rsid w:val="00F16E14"/>
    <w:rsid w:val="00F16F39"/>
    <w:rsid w:val="00F171B7"/>
    <w:rsid w:val="00F171C7"/>
    <w:rsid w:val="00F17599"/>
    <w:rsid w:val="00F178BA"/>
    <w:rsid w:val="00F178DB"/>
    <w:rsid w:val="00F17E33"/>
    <w:rsid w:val="00F17FF2"/>
    <w:rsid w:val="00F204D0"/>
    <w:rsid w:val="00F20708"/>
    <w:rsid w:val="00F20783"/>
    <w:rsid w:val="00F207DE"/>
    <w:rsid w:val="00F20C48"/>
    <w:rsid w:val="00F20CFD"/>
    <w:rsid w:val="00F20E38"/>
    <w:rsid w:val="00F20E9F"/>
    <w:rsid w:val="00F20F52"/>
    <w:rsid w:val="00F21242"/>
    <w:rsid w:val="00F2171B"/>
    <w:rsid w:val="00F21CBC"/>
    <w:rsid w:val="00F21D4C"/>
    <w:rsid w:val="00F21F51"/>
    <w:rsid w:val="00F22076"/>
    <w:rsid w:val="00F22229"/>
    <w:rsid w:val="00F22587"/>
    <w:rsid w:val="00F225D0"/>
    <w:rsid w:val="00F22826"/>
    <w:rsid w:val="00F22B58"/>
    <w:rsid w:val="00F22BC0"/>
    <w:rsid w:val="00F22D97"/>
    <w:rsid w:val="00F22F25"/>
    <w:rsid w:val="00F230AA"/>
    <w:rsid w:val="00F232E4"/>
    <w:rsid w:val="00F2338D"/>
    <w:rsid w:val="00F233B6"/>
    <w:rsid w:val="00F235E5"/>
    <w:rsid w:val="00F23837"/>
    <w:rsid w:val="00F238F8"/>
    <w:rsid w:val="00F23C7C"/>
    <w:rsid w:val="00F23D1D"/>
    <w:rsid w:val="00F23D80"/>
    <w:rsid w:val="00F23DF3"/>
    <w:rsid w:val="00F2411C"/>
    <w:rsid w:val="00F242CF"/>
    <w:rsid w:val="00F244EB"/>
    <w:rsid w:val="00F245A2"/>
    <w:rsid w:val="00F24866"/>
    <w:rsid w:val="00F24945"/>
    <w:rsid w:val="00F24A19"/>
    <w:rsid w:val="00F24A73"/>
    <w:rsid w:val="00F24D10"/>
    <w:rsid w:val="00F24D78"/>
    <w:rsid w:val="00F24D7D"/>
    <w:rsid w:val="00F24FB3"/>
    <w:rsid w:val="00F24FDA"/>
    <w:rsid w:val="00F2517B"/>
    <w:rsid w:val="00F25213"/>
    <w:rsid w:val="00F2563F"/>
    <w:rsid w:val="00F25731"/>
    <w:rsid w:val="00F257C9"/>
    <w:rsid w:val="00F258FB"/>
    <w:rsid w:val="00F25A57"/>
    <w:rsid w:val="00F25AA9"/>
    <w:rsid w:val="00F25C84"/>
    <w:rsid w:val="00F25D6F"/>
    <w:rsid w:val="00F25D78"/>
    <w:rsid w:val="00F264A1"/>
    <w:rsid w:val="00F2653C"/>
    <w:rsid w:val="00F2655A"/>
    <w:rsid w:val="00F265A8"/>
    <w:rsid w:val="00F268A6"/>
    <w:rsid w:val="00F26A2A"/>
    <w:rsid w:val="00F26EB3"/>
    <w:rsid w:val="00F26EBB"/>
    <w:rsid w:val="00F26FF3"/>
    <w:rsid w:val="00F2719B"/>
    <w:rsid w:val="00F272B3"/>
    <w:rsid w:val="00F27380"/>
    <w:rsid w:val="00F27488"/>
    <w:rsid w:val="00F277A2"/>
    <w:rsid w:val="00F277C8"/>
    <w:rsid w:val="00F27B1C"/>
    <w:rsid w:val="00F30599"/>
    <w:rsid w:val="00F305C7"/>
    <w:rsid w:val="00F30BDC"/>
    <w:rsid w:val="00F30C71"/>
    <w:rsid w:val="00F30C75"/>
    <w:rsid w:val="00F30CA8"/>
    <w:rsid w:val="00F30CDF"/>
    <w:rsid w:val="00F30FD9"/>
    <w:rsid w:val="00F31081"/>
    <w:rsid w:val="00F3112B"/>
    <w:rsid w:val="00F31578"/>
    <w:rsid w:val="00F315CE"/>
    <w:rsid w:val="00F3170E"/>
    <w:rsid w:val="00F3194A"/>
    <w:rsid w:val="00F31FB0"/>
    <w:rsid w:val="00F32312"/>
    <w:rsid w:val="00F3235F"/>
    <w:rsid w:val="00F32A26"/>
    <w:rsid w:val="00F32B37"/>
    <w:rsid w:val="00F32C31"/>
    <w:rsid w:val="00F32E46"/>
    <w:rsid w:val="00F32EFF"/>
    <w:rsid w:val="00F332AB"/>
    <w:rsid w:val="00F334B6"/>
    <w:rsid w:val="00F33502"/>
    <w:rsid w:val="00F33793"/>
    <w:rsid w:val="00F339DB"/>
    <w:rsid w:val="00F33AC7"/>
    <w:rsid w:val="00F33D8C"/>
    <w:rsid w:val="00F33E36"/>
    <w:rsid w:val="00F33F67"/>
    <w:rsid w:val="00F33FBD"/>
    <w:rsid w:val="00F3404F"/>
    <w:rsid w:val="00F3408A"/>
    <w:rsid w:val="00F342B7"/>
    <w:rsid w:val="00F34355"/>
    <w:rsid w:val="00F34593"/>
    <w:rsid w:val="00F347A9"/>
    <w:rsid w:val="00F348D8"/>
    <w:rsid w:val="00F34978"/>
    <w:rsid w:val="00F34A6F"/>
    <w:rsid w:val="00F34B2B"/>
    <w:rsid w:val="00F34D1C"/>
    <w:rsid w:val="00F34D86"/>
    <w:rsid w:val="00F350DC"/>
    <w:rsid w:val="00F352AF"/>
    <w:rsid w:val="00F35517"/>
    <w:rsid w:val="00F355D6"/>
    <w:rsid w:val="00F35794"/>
    <w:rsid w:val="00F3591F"/>
    <w:rsid w:val="00F35B05"/>
    <w:rsid w:val="00F35BF5"/>
    <w:rsid w:val="00F35C1D"/>
    <w:rsid w:val="00F35D64"/>
    <w:rsid w:val="00F35F18"/>
    <w:rsid w:val="00F36018"/>
    <w:rsid w:val="00F360C8"/>
    <w:rsid w:val="00F3616F"/>
    <w:rsid w:val="00F36172"/>
    <w:rsid w:val="00F36453"/>
    <w:rsid w:val="00F364DB"/>
    <w:rsid w:val="00F36580"/>
    <w:rsid w:val="00F3660A"/>
    <w:rsid w:val="00F3668B"/>
    <w:rsid w:val="00F36883"/>
    <w:rsid w:val="00F36893"/>
    <w:rsid w:val="00F36999"/>
    <w:rsid w:val="00F36A77"/>
    <w:rsid w:val="00F36E2A"/>
    <w:rsid w:val="00F37111"/>
    <w:rsid w:val="00F37119"/>
    <w:rsid w:val="00F3716C"/>
    <w:rsid w:val="00F374BE"/>
    <w:rsid w:val="00F37600"/>
    <w:rsid w:val="00F3762E"/>
    <w:rsid w:val="00F37665"/>
    <w:rsid w:val="00F37C19"/>
    <w:rsid w:val="00F37EAC"/>
    <w:rsid w:val="00F40018"/>
    <w:rsid w:val="00F400D6"/>
    <w:rsid w:val="00F401DA"/>
    <w:rsid w:val="00F40412"/>
    <w:rsid w:val="00F406CB"/>
    <w:rsid w:val="00F40802"/>
    <w:rsid w:val="00F40BE2"/>
    <w:rsid w:val="00F40CE3"/>
    <w:rsid w:val="00F40DCF"/>
    <w:rsid w:val="00F40E7D"/>
    <w:rsid w:val="00F412CB"/>
    <w:rsid w:val="00F41386"/>
    <w:rsid w:val="00F416A6"/>
    <w:rsid w:val="00F417DD"/>
    <w:rsid w:val="00F417F7"/>
    <w:rsid w:val="00F419DD"/>
    <w:rsid w:val="00F41C23"/>
    <w:rsid w:val="00F41EDF"/>
    <w:rsid w:val="00F41F41"/>
    <w:rsid w:val="00F4205C"/>
    <w:rsid w:val="00F42204"/>
    <w:rsid w:val="00F42882"/>
    <w:rsid w:val="00F428F0"/>
    <w:rsid w:val="00F42AFD"/>
    <w:rsid w:val="00F42B45"/>
    <w:rsid w:val="00F42FF6"/>
    <w:rsid w:val="00F4321D"/>
    <w:rsid w:val="00F433FA"/>
    <w:rsid w:val="00F4367F"/>
    <w:rsid w:val="00F437A7"/>
    <w:rsid w:val="00F4398C"/>
    <w:rsid w:val="00F43991"/>
    <w:rsid w:val="00F43B24"/>
    <w:rsid w:val="00F43CCE"/>
    <w:rsid w:val="00F43D21"/>
    <w:rsid w:val="00F446B4"/>
    <w:rsid w:val="00F4490B"/>
    <w:rsid w:val="00F449C2"/>
    <w:rsid w:val="00F44DB5"/>
    <w:rsid w:val="00F4537F"/>
    <w:rsid w:val="00F454C8"/>
    <w:rsid w:val="00F45607"/>
    <w:rsid w:val="00F4565B"/>
    <w:rsid w:val="00F45670"/>
    <w:rsid w:val="00F45795"/>
    <w:rsid w:val="00F45B2F"/>
    <w:rsid w:val="00F46066"/>
    <w:rsid w:val="00F463CB"/>
    <w:rsid w:val="00F464F8"/>
    <w:rsid w:val="00F46533"/>
    <w:rsid w:val="00F46643"/>
    <w:rsid w:val="00F46969"/>
    <w:rsid w:val="00F46A68"/>
    <w:rsid w:val="00F46B8D"/>
    <w:rsid w:val="00F46EAA"/>
    <w:rsid w:val="00F46FD3"/>
    <w:rsid w:val="00F47102"/>
    <w:rsid w:val="00F4715F"/>
    <w:rsid w:val="00F473D6"/>
    <w:rsid w:val="00F47485"/>
    <w:rsid w:val="00F47495"/>
    <w:rsid w:val="00F4793A"/>
    <w:rsid w:val="00F47C6B"/>
    <w:rsid w:val="00F506A7"/>
    <w:rsid w:val="00F5075A"/>
    <w:rsid w:val="00F50853"/>
    <w:rsid w:val="00F50F5E"/>
    <w:rsid w:val="00F51065"/>
    <w:rsid w:val="00F51347"/>
    <w:rsid w:val="00F513C5"/>
    <w:rsid w:val="00F513D9"/>
    <w:rsid w:val="00F5146D"/>
    <w:rsid w:val="00F51744"/>
    <w:rsid w:val="00F51A10"/>
    <w:rsid w:val="00F51A11"/>
    <w:rsid w:val="00F51F18"/>
    <w:rsid w:val="00F51FD2"/>
    <w:rsid w:val="00F52037"/>
    <w:rsid w:val="00F5216D"/>
    <w:rsid w:val="00F5235C"/>
    <w:rsid w:val="00F523A8"/>
    <w:rsid w:val="00F52706"/>
    <w:rsid w:val="00F52792"/>
    <w:rsid w:val="00F5288E"/>
    <w:rsid w:val="00F52B9C"/>
    <w:rsid w:val="00F52C7D"/>
    <w:rsid w:val="00F52CD2"/>
    <w:rsid w:val="00F52CE8"/>
    <w:rsid w:val="00F52DB0"/>
    <w:rsid w:val="00F52F74"/>
    <w:rsid w:val="00F52FB2"/>
    <w:rsid w:val="00F5306B"/>
    <w:rsid w:val="00F5308A"/>
    <w:rsid w:val="00F53391"/>
    <w:rsid w:val="00F533D2"/>
    <w:rsid w:val="00F53693"/>
    <w:rsid w:val="00F53880"/>
    <w:rsid w:val="00F53ABD"/>
    <w:rsid w:val="00F53C4A"/>
    <w:rsid w:val="00F53C64"/>
    <w:rsid w:val="00F53D56"/>
    <w:rsid w:val="00F53D7D"/>
    <w:rsid w:val="00F53E9C"/>
    <w:rsid w:val="00F53F38"/>
    <w:rsid w:val="00F543FD"/>
    <w:rsid w:val="00F54426"/>
    <w:rsid w:val="00F54801"/>
    <w:rsid w:val="00F5487D"/>
    <w:rsid w:val="00F54AF1"/>
    <w:rsid w:val="00F54BCB"/>
    <w:rsid w:val="00F54C9B"/>
    <w:rsid w:val="00F54CAF"/>
    <w:rsid w:val="00F54CD7"/>
    <w:rsid w:val="00F54D1E"/>
    <w:rsid w:val="00F5512A"/>
    <w:rsid w:val="00F55503"/>
    <w:rsid w:val="00F556B2"/>
    <w:rsid w:val="00F55816"/>
    <w:rsid w:val="00F55EC1"/>
    <w:rsid w:val="00F563AF"/>
    <w:rsid w:val="00F563D4"/>
    <w:rsid w:val="00F563EC"/>
    <w:rsid w:val="00F564CB"/>
    <w:rsid w:val="00F5651A"/>
    <w:rsid w:val="00F5668F"/>
    <w:rsid w:val="00F56824"/>
    <w:rsid w:val="00F56851"/>
    <w:rsid w:val="00F569BF"/>
    <w:rsid w:val="00F56A55"/>
    <w:rsid w:val="00F56C15"/>
    <w:rsid w:val="00F56D0E"/>
    <w:rsid w:val="00F56D8E"/>
    <w:rsid w:val="00F56D8F"/>
    <w:rsid w:val="00F56F13"/>
    <w:rsid w:val="00F57077"/>
    <w:rsid w:val="00F570DC"/>
    <w:rsid w:val="00F5751B"/>
    <w:rsid w:val="00F60203"/>
    <w:rsid w:val="00F602A3"/>
    <w:rsid w:val="00F60468"/>
    <w:rsid w:val="00F60528"/>
    <w:rsid w:val="00F60576"/>
    <w:rsid w:val="00F6087A"/>
    <w:rsid w:val="00F60B9A"/>
    <w:rsid w:val="00F614AE"/>
    <w:rsid w:val="00F615BA"/>
    <w:rsid w:val="00F616A7"/>
    <w:rsid w:val="00F616B4"/>
    <w:rsid w:val="00F6171F"/>
    <w:rsid w:val="00F617BF"/>
    <w:rsid w:val="00F618B3"/>
    <w:rsid w:val="00F61B04"/>
    <w:rsid w:val="00F61DF6"/>
    <w:rsid w:val="00F61F90"/>
    <w:rsid w:val="00F621E4"/>
    <w:rsid w:val="00F627D1"/>
    <w:rsid w:val="00F6290A"/>
    <w:rsid w:val="00F629E5"/>
    <w:rsid w:val="00F62B77"/>
    <w:rsid w:val="00F62E25"/>
    <w:rsid w:val="00F62E92"/>
    <w:rsid w:val="00F62EF9"/>
    <w:rsid w:val="00F63646"/>
    <w:rsid w:val="00F638B6"/>
    <w:rsid w:val="00F638F6"/>
    <w:rsid w:val="00F63922"/>
    <w:rsid w:val="00F63CD1"/>
    <w:rsid w:val="00F63CEA"/>
    <w:rsid w:val="00F63FDF"/>
    <w:rsid w:val="00F640B5"/>
    <w:rsid w:val="00F6412B"/>
    <w:rsid w:val="00F64314"/>
    <w:rsid w:val="00F645A5"/>
    <w:rsid w:val="00F646EE"/>
    <w:rsid w:val="00F64826"/>
    <w:rsid w:val="00F649FA"/>
    <w:rsid w:val="00F64A28"/>
    <w:rsid w:val="00F64BDE"/>
    <w:rsid w:val="00F64C7C"/>
    <w:rsid w:val="00F64CDC"/>
    <w:rsid w:val="00F65481"/>
    <w:rsid w:val="00F65704"/>
    <w:rsid w:val="00F65B22"/>
    <w:rsid w:val="00F65BEB"/>
    <w:rsid w:val="00F65ECC"/>
    <w:rsid w:val="00F65ECF"/>
    <w:rsid w:val="00F65FBF"/>
    <w:rsid w:val="00F66059"/>
    <w:rsid w:val="00F660D0"/>
    <w:rsid w:val="00F6646A"/>
    <w:rsid w:val="00F66479"/>
    <w:rsid w:val="00F6662D"/>
    <w:rsid w:val="00F66660"/>
    <w:rsid w:val="00F6693B"/>
    <w:rsid w:val="00F66B02"/>
    <w:rsid w:val="00F66B67"/>
    <w:rsid w:val="00F66E9A"/>
    <w:rsid w:val="00F66F22"/>
    <w:rsid w:val="00F6729D"/>
    <w:rsid w:val="00F672CB"/>
    <w:rsid w:val="00F674B6"/>
    <w:rsid w:val="00F675C4"/>
    <w:rsid w:val="00F676CA"/>
    <w:rsid w:val="00F676DF"/>
    <w:rsid w:val="00F677FC"/>
    <w:rsid w:val="00F67868"/>
    <w:rsid w:val="00F67890"/>
    <w:rsid w:val="00F679D0"/>
    <w:rsid w:val="00F67A12"/>
    <w:rsid w:val="00F67CC1"/>
    <w:rsid w:val="00F70023"/>
    <w:rsid w:val="00F70045"/>
    <w:rsid w:val="00F7015D"/>
    <w:rsid w:val="00F70289"/>
    <w:rsid w:val="00F703BE"/>
    <w:rsid w:val="00F703CB"/>
    <w:rsid w:val="00F70628"/>
    <w:rsid w:val="00F7073C"/>
    <w:rsid w:val="00F70C56"/>
    <w:rsid w:val="00F711F5"/>
    <w:rsid w:val="00F712F2"/>
    <w:rsid w:val="00F712FA"/>
    <w:rsid w:val="00F71390"/>
    <w:rsid w:val="00F71650"/>
    <w:rsid w:val="00F7171D"/>
    <w:rsid w:val="00F717E8"/>
    <w:rsid w:val="00F7188A"/>
    <w:rsid w:val="00F718C9"/>
    <w:rsid w:val="00F7191A"/>
    <w:rsid w:val="00F71A74"/>
    <w:rsid w:val="00F71C09"/>
    <w:rsid w:val="00F71C7F"/>
    <w:rsid w:val="00F71DBB"/>
    <w:rsid w:val="00F71DCE"/>
    <w:rsid w:val="00F71E24"/>
    <w:rsid w:val="00F71FA9"/>
    <w:rsid w:val="00F7211A"/>
    <w:rsid w:val="00F722E0"/>
    <w:rsid w:val="00F723B6"/>
    <w:rsid w:val="00F727A9"/>
    <w:rsid w:val="00F72C24"/>
    <w:rsid w:val="00F72D62"/>
    <w:rsid w:val="00F73077"/>
    <w:rsid w:val="00F7356B"/>
    <w:rsid w:val="00F736E2"/>
    <w:rsid w:val="00F73746"/>
    <w:rsid w:val="00F73F36"/>
    <w:rsid w:val="00F740FC"/>
    <w:rsid w:val="00F74273"/>
    <w:rsid w:val="00F74290"/>
    <w:rsid w:val="00F742EF"/>
    <w:rsid w:val="00F74699"/>
    <w:rsid w:val="00F74792"/>
    <w:rsid w:val="00F748BC"/>
    <w:rsid w:val="00F749A8"/>
    <w:rsid w:val="00F749DC"/>
    <w:rsid w:val="00F74A77"/>
    <w:rsid w:val="00F74C3A"/>
    <w:rsid w:val="00F752F1"/>
    <w:rsid w:val="00F75350"/>
    <w:rsid w:val="00F7556C"/>
    <w:rsid w:val="00F757B8"/>
    <w:rsid w:val="00F75842"/>
    <w:rsid w:val="00F758E4"/>
    <w:rsid w:val="00F75B0C"/>
    <w:rsid w:val="00F75C7C"/>
    <w:rsid w:val="00F75EB2"/>
    <w:rsid w:val="00F7607C"/>
    <w:rsid w:val="00F7637A"/>
    <w:rsid w:val="00F76441"/>
    <w:rsid w:val="00F76948"/>
    <w:rsid w:val="00F769F7"/>
    <w:rsid w:val="00F76DC9"/>
    <w:rsid w:val="00F76F0D"/>
    <w:rsid w:val="00F7722E"/>
    <w:rsid w:val="00F773CE"/>
    <w:rsid w:val="00F77525"/>
    <w:rsid w:val="00F7757F"/>
    <w:rsid w:val="00F7759B"/>
    <w:rsid w:val="00F777B9"/>
    <w:rsid w:val="00F779C9"/>
    <w:rsid w:val="00F779EF"/>
    <w:rsid w:val="00F77B88"/>
    <w:rsid w:val="00F77DD2"/>
    <w:rsid w:val="00F800A5"/>
    <w:rsid w:val="00F802B7"/>
    <w:rsid w:val="00F80389"/>
    <w:rsid w:val="00F803CA"/>
    <w:rsid w:val="00F8063D"/>
    <w:rsid w:val="00F80871"/>
    <w:rsid w:val="00F809FB"/>
    <w:rsid w:val="00F80B11"/>
    <w:rsid w:val="00F80C1A"/>
    <w:rsid w:val="00F80D05"/>
    <w:rsid w:val="00F810C6"/>
    <w:rsid w:val="00F8117E"/>
    <w:rsid w:val="00F8122C"/>
    <w:rsid w:val="00F812F8"/>
    <w:rsid w:val="00F814A8"/>
    <w:rsid w:val="00F81542"/>
    <w:rsid w:val="00F81767"/>
    <w:rsid w:val="00F819D4"/>
    <w:rsid w:val="00F81BCA"/>
    <w:rsid w:val="00F81BDF"/>
    <w:rsid w:val="00F81CAF"/>
    <w:rsid w:val="00F81E24"/>
    <w:rsid w:val="00F8219B"/>
    <w:rsid w:val="00F821A3"/>
    <w:rsid w:val="00F8222C"/>
    <w:rsid w:val="00F82264"/>
    <w:rsid w:val="00F823C7"/>
    <w:rsid w:val="00F823EA"/>
    <w:rsid w:val="00F8259A"/>
    <w:rsid w:val="00F8264D"/>
    <w:rsid w:val="00F8279C"/>
    <w:rsid w:val="00F82832"/>
    <w:rsid w:val="00F82C90"/>
    <w:rsid w:val="00F82E3F"/>
    <w:rsid w:val="00F83000"/>
    <w:rsid w:val="00F83135"/>
    <w:rsid w:val="00F83234"/>
    <w:rsid w:val="00F836A5"/>
    <w:rsid w:val="00F83723"/>
    <w:rsid w:val="00F8381A"/>
    <w:rsid w:val="00F838DD"/>
    <w:rsid w:val="00F8395D"/>
    <w:rsid w:val="00F839D1"/>
    <w:rsid w:val="00F83A37"/>
    <w:rsid w:val="00F83B49"/>
    <w:rsid w:val="00F83C95"/>
    <w:rsid w:val="00F83EA8"/>
    <w:rsid w:val="00F83EE6"/>
    <w:rsid w:val="00F8418E"/>
    <w:rsid w:val="00F842CD"/>
    <w:rsid w:val="00F842E6"/>
    <w:rsid w:val="00F84317"/>
    <w:rsid w:val="00F8438C"/>
    <w:rsid w:val="00F84A04"/>
    <w:rsid w:val="00F84ABF"/>
    <w:rsid w:val="00F84E92"/>
    <w:rsid w:val="00F8511E"/>
    <w:rsid w:val="00F8529D"/>
    <w:rsid w:val="00F8563A"/>
    <w:rsid w:val="00F85926"/>
    <w:rsid w:val="00F85AA3"/>
    <w:rsid w:val="00F85B53"/>
    <w:rsid w:val="00F85BC8"/>
    <w:rsid w:val="00F860DB"/>
    <w:rsid w:val="00F861E5"/>
    <w:rsid w:val="00F862AB"/>
    <w:rsid w:val="00F862D9"/>
    <w:rsid w:val="00F862E4"/>
    <w:rsid w:val="00F8645B"/>
    <w:rsid w:val="00F8647A"/>
    <w:rsid w:val="00F8659E"/>
    <w:rsid w:val="00F8678E"/>
    <w:rsid w:val="00F86884"/>
    <w:rsid w:val="00F86928"/>
    <w:rsid w:val="00F86977"/>
    <w:rsid w:val="00F86AA1"/>
    <w:rsid w:val="00F86F50"/>
    <w:rsid w:val="00F87202"/>
    <w:rsid w:val="00F8728F"/>
    <w:rsid w:val="00F87484"/>
    <w:rsid w:val="00F87544"/>
    <w:rsid w:val="00F87D4D"/>
    <w:rsid w:val="00F87FBD"/>
    <w:rsid w:val="00F87FF9"/>
    <w:rsid w:val="00F9022B"/>
    <w:rsid w:val="00F905BE"/>
    <w:rsid w:val="00F90719"/>
    <w:rsid w:val="00F909B8"/>
    <w:rsid w:val="00F90A31"/>
    <w:rsid w:val="00F90B08"/>
    <w:rsid w:val="00F90B5B"/>
    <w:rsid w:val="00F90CAF"/>
    <w:rsid w:val="00F912E9"/>
    <w:rsid w:val="00F913C6"/>
    <w:rsid w:val="00F915CF"/>
    <w:rsid w:val="00F91751"/>
    <w:rsid w:val="00F919A8"/>
    <w:rsid w:val="00F91BBA"/>
    <w:rsid w:val="00F91CD6"/>
    <w:rsid w:val="00F91FE9"/>
    <w:rsid w:val="00F92026"/>
    <w:rsid w:val="00F924A7"/>
    <w:rsid w:val="00F924B4"/>
    <w:rsid w:val="00F9262B"/>
    <w:rsid w:val="00F9264B"/>
    <w:rsid w:val="00F926C4"/>
    <w:rsid w:val="00F928D3"/>
    <w:rsid w:val="00F928EA"/>
    <w:rsid w:val="00F9296C"/>
    <w:rsid w:val="00F92B31"/>
    <w:rsid w:val="00F92F1C"/>
    <w:rsid w:val="00F92FBF"/>
    <w:rsid w:val="00F9314A"/>
    <w:rsid w:val="00F93435"/>
    <w:rsid w:val="00F934B4"/>
    <w:rsid w:val="00F93938"/>
    <w:rsid w:val="00F93963"/>
    <w:rsid w:val="00F93E13"/>
    <w:rsid w:val="00F93FE8"/>
    <w:rsid w:val="00F9447A"/>
    <w:rsid w:val="00F94842"/>
    <w:rsid w:val="00F948B0"/>
    <w:rsid w:val="00F94B93"/>
    <w:rsid w:val="00F94C63"/>
    <w:rsid w:val="00F94E09"/>
    <w:rsid w:val="00F94EFF"/>
    <w:rsid w:val="00F9510D"/>
    <w:rsid w:val="00F951ED"/>
    <w:rsid w:val="00F9557F"/>
    <w:rsid w:val="00F958B3"/>
    <w:rsid w:val="00F95929"/>
    <w:rsid w:val="00F9593E"/>
    <w:rsid w:val="00F95942"/>
    <w:rsid w:val="00F95A8B"/>
    <w:rsid w:val="00F95BD2"/>
    <w:rsid w:val="00F95C21"/>
    <w:rsid w:val="00F95EF9"/>
    <w:rsid w:val="00F9626E"/>
    <w:rsid w:val="00F963E2"/>
    <w:rsid w:val="00F9641A"/>
    <w:rsid w:val="00F967A4"/>
    <w:rsid w:val="00F96A44"/>
    <w:rsid w:val="00F96AF3"/>
    <w:rsid w:val="00F96B0B"/>
    <w:rsid w:val="00F970CD"/>
    <w:rsid w:val="00F972AB"/>
    <w:rsid w:val="00F974D1"/>
    <w:rsid w:val="00F974D3"/>
    <w:rsid w:val="00F97611"/>
    <w:rsid w:val="00F979D9"/>
    <w:rsid w:val="00F97A95"/>
    <w:rsid w:val="00F97BBE"/>
    <w:rsid w:val="00F97F2D"/>
    <w:rsid w:val="00FA01CD"/>
    <w:rsid w:val="00FA03CF"/>
    <w:rsid w:val="00FA0423"/>
    <w:rsid w:val="00FA074D"/>
    <w:rsid w:val="00FA0772"/>
    <w:rsid w:val="00FA09A3"/>
    <w:rsid w:val="00FA0AA1"/>
    <w:rsid w:val="00FA0F46"/>
    <w:rsid w:val="00FA13E3"/>
    <w:rsid w:val="00FA168D"/>
    <w:rsid w:val="00FA17E3"/>
    <w:rsid w:val="00FA1AAC"/>
    <w:rsid w:val="00FA1BEC"/>
    <w:rsid w:val="00FA1C3F"/>
    <w:rsid w:val="00FA1F09"/>
    <w:rsid w:val="00FA20FD"/>
    <w:rsid w:val="00FA2103"/>
    <w:rsid w:val="00FA21F0"/>
    <w:rsid w:val="00FA2581"/>
    <w:rsid w:val="00FA25F2"/>
    <w:rsid w:val="00FA2671"/>
    <w:rsid w:val="00FA2854"/>
    <w:rsid w:val="00FA2865"/>
    <w:rsid w:val="00FA2B54"/>
    <w:rsid w:val="00FA2BBB"/>
    <w:rsid w:val="00FA2D16"/>
    <w:rsid w:val="00FA2E23"/>
    <w:rsid w:val="00FA2F0D"/>
    <w:rsid w:val="00FA2FF2"/>
    <w:rsid w:val="00FA3100"/>
    <w:rsid w:val="00FA31CA"/>
    <w:rsid w:val="00FA3201"/>
    <w:rsid w:val="00FA3352"/>
    <w:rsid w:val="00FA349E"/>
    <w:rsid w:val="00FA34FD"/>
    <w:rsid w:val="00FA3730"/>
    <w:rsid w:val="00FA3CFA"/>
    <w:rsid w:val="00FA405D"/>
    <w:rsid w:val="00FA4157"/>
    <w:rsid w:val="00FA4521"/>
    <w:rsid w:val="00FA455F"/>
    <w:rsid w:val="00FA45FC"/>
    <w:rsid w:val="00FA46A6"/>
    <w:rsid w:val="00FA47B2"/>
    <w:rsid w:val="00FA4846"/>
    <w:rsid w:val="00FA484E"/>
    <w:rsid w:val="00FA5292"/>
    <w:rsid w:val="00FA533D"/>
    <w:rsid w:val="00FA5399"/>
    <w:rsid w:val="00FA53F4"/>
    <w:rsid w:val="00FA547F"/>
    <w:rsid w:val="00FA57D9"/>
    <w:rsid w:val="00FA5856"/>
    <w:rsid w:val="00FA58F7"/>
    <w:rsid w:val="00FA590A"/>
    <w:rsid w:val="00FA5E06"/>
    <w:rsid w:val="00FA5EB6"/>
    <w:rsid w:val="00FA5EEC"/>
    <w:rsid w:val="00FA6B27"/>
    <w:rsid w:val="00FA70E7"/>
    <w:rsid w:val="00FA7187"/>
    <w:rsid w:val="00FA71C3"/>
    <w:rsid w:val="00FA75C4"/>
    <w:rsid w:val="00FA76F9"/>
    <w:rsid w:val="00FB005F"/>
    <w:rsid w:val="00FB01BA"/>
    <w:rsid w:val="00FB0233"/>
    <w:rsid w:val="00FB0499"/>
    <w:rsid w:val="00FB0640"/>
    <w:rsid w:val="00FB0679"/>
    <w:rsid w:val="00FB08F0"/>
    <w:rsid w:val="00FB0A23"/>
    <w:rsid w:val="00FB0AEF"/>
    <w:rsid w:val="00FB0CF2"/>
    <w:rsid w:val="00FB0CFF"/>
    <w:rsid w:val="00FB0D51"/>
    <w:rsid w:val="00FB0F8A"/>
    <w:rsid w:val="00FB0FB9"/>
    <w:rsid w:val="00FB1310"/>
    <w:rsid w:val="00FB1330"/>
    <w:rsid w:val="00FB182F"/>
    <w:rsid w:val="00FB18E2"/>
    <w:rsid w:val="00FB19E5"/>
    <w:rsid w:val="00FB1C78"/>
    <w:rsid w:val="00FB1CA3"/>
    <w:rsid w:val="00FB1E94"/>
    <w:rsid w:val="00FB1EF4"/>
    <w:rsid w:val="00FB2101"/>
    <w:rsid w:val="00FB2147"/>
    <w:rsid w:val="00FB2210"/>
    <w:rsid w:val="00FB2299"/>
    <w:rsid w:val="00FB22D4"/>
    <w:rsid w:val="00FB244D"/>
    <w:rsid w:val="00FB26B5"/>
    <w:rsid w:val="00FB2750"/>
    <w:rsid w:val="00FB281B"/>
    <w:rsid w:val="00FB2AB5"/>
    <w:rsid w:val="00FB2BEC"/>
    <w:rsid w:val="00FB2C50"/>
    <w:rsid w:val="00FB331A"/>
    <w:rsid w:val="00FB33F5"/>
    <w:rsid w:val="00FB3422"/>
    <w:rsid w:val="00FB344F"/>
    <w:rsid w:val="00FB3642"/>
    <w:rsid w:val="00FB3760"/>
    <w:rsid w:val="00FB3862"/>
    <w:rsid w:val="00FB3875"/>
    <w:rsid w:val="00FB3900"/>
    <w:rsid w:val="00FB395C"/>
    <w:rsid w:val="00FB3FC8"/>
    <w:rsid w:val="00FB4209"/>
    <w:rsid w:val="00FB424D"/>
    <w:rsid w:val="00FB424F"/>
    <w:rsid w:val="00FB4654"/>
    <w:rsid w:val="00FB4A61"/>
    <w:rsid w:val="00FB4C02"/>
    <w:rsid w:val="00FB4CDA"/>
    <w:rsid w:val="00FB5018"/>
    <w:rsid w:val="00FB512D"/>
    <w:rsid w:val="00FB523E"/>
    <w:rsid w:val="00FB54B4"/>
    <w:rsid w:val="00FB55C0"/>
    <w:rsid w:val="00FB567A"/>
    <w:rsid w:val="00FB5682"/>
    <w:rsid w:val="00FB5775"/>
    <w:rsid w:val="00FB577A"/>
    <w:rsid w:val="00FB57B3"/>
    <w:rsid w:val="00FB580D"/>
    <w:rsid w:val="00FB5901"/>
    <w:rsid w:val="00FB5E59"/>
    <w:rsid w:val="00FB5E9D"/>
    <w:rsid w:val="00FB5F1D"/>
    <w:rsid w:val="00FB5FE4"/>
    <w:rsid w:val="00FB63AC"/>
    <w:rsid w:val="00FB63B3"/>
    <w:rsid w:val="00FB684B"/>
    <w:rsid w:val="00FB6C43"/>
    <w:rsid w:val="00FB6D45"/>
    <w:rsid w:val="00FB701E"/>
    <w:rsid w:val="00FB706B"/>
    <w:rsid w:val="00FB77DB"/>
    <w:rsid w:val="00FB783A"/>
    <w:rsid w:val="00FB78FF"/>
    <w:rsid w:val="00FB7E33"/>
    <w:rsid w:val="00FC0060"/>
    <w:rsid w:val="00FC0091"/>
    <w:rsid w:val="00FC01D4"/>
    <w:rsid w:val="00FC022D"/>
    <w:rsid w:val="00FC0560"/>
    <w:rsid w:val="00FC0673"/>
    <w:rsid w:val="00FC0696"/>
    <w:rsid w:val="00FC0B44"/>
    <w:rsid w:val="00FC0D73"/>
    <w:rsid w:val="00FC0F91"/>
    <w:rsid w:val="00FC109B"/>
    <w:rsid w:val="00FC1272"/>
    <w:rsid w:val="00FC1370"/>
    <w:rsid w:val="00FC1604"/>
    <w:rsid w:val="00FC1634"/>
    <w:rsid w:val="00FC1730"/>
    <w:rsid w:val="00FC1BC2"/>
    <w:rsid w:val="00FC1DD0"/>
    <w:rsid w:val="00FC1E8B"/>
    <w:rsid w:val="00FC1E8C"/>
    <w:rsid w:val="00FC20AC"/>
    <w:rsid w:val="00FC2203"/>
    <w:rsid w:val="00FC22BD"/>
    <w:rsid w:val="00FC22FE"/>
    <w:rsid w:val="00FC2B31"/>
    <w:rsid w:val="00FC2C88"/>
    <w:rsid w:val="00FC2C93"/>
    <w:rsid w:val="00FC2E29"/>
    <w:rsid w:val="00FC338E"/>
    <w:rsid w:val="00FC339A"/>
    <w:rsid w:val="00FC33B9"/>
    <w:rsid w:val="00FC33C0"/>
    <w:rsid w:val="00FC3452"/>
    <w:rsid w:val="00FC38DA"/>
    <w:rsid w:val="00FC3954"/>
    <w:rsid w:val="00FC39B4"/>
    <w:rsid w:val="00FC3A98"/>
    <w:rsid w:val="00FC3D2E"/>
    <w:rsid w:val="00FC3ED6"/>
    <w:rsid w:val="00FC4095"/>
    <w:rsid w:val="00FC4425"/>
    <w:rsid w:val="00FC45C9"/>
    <w:rsid w:val="00FC46E4"/>
    <w:rsid w:val="00FC477E"/>
    <w:rsid w:val="00FC4967"/>
    <w:rsid w:val="00FC49BA"/>
    <w:rsid w:val="00FC4C13"/>
    <w:rsid w:val="00FC4CBE"/>
    <w:rsid w:val="00FC51DE"/>
    <w:rsid w:val="00FC5201"/>
    <w:rsid w:val="00FC574D"/>
    <w:rsid w:val="00FC58EF"/>
    <w:rsid w:val="00FC5A8E"/>
    <w:rsid w:val="00FC5B62"/>
    <w:rsid w:val="00FC60CE"/>
    <w:rsid w:val="00FC616A"/>
    <w:rsid w:val="00FC616E"/>
    <w:rsid w:val="00FC6306"/>
    <w:rsid w:val="00FC65CD"/>
    <w:rsid w:val="00FC6734"/>
    <w:rsid w:val="00FC6876"/>
    <w:rsid w:val="00FC698B"/>
    <w:rsid w:val="00FC6A2D"/>
    <w:rsid w:val="00FC6A77"/>
    <w:rsid w:val="00FC6A87"/>
    <w:rsid w:val="00FC6B4E"/>
    <w:rsid w:val="00FC713C"/>
    <w:rsid w:val="00FC722D"/>
    <w:rsid w:val="00FC72DA"/>
    <w:rsid w:val="00FC7336"/>
    <w:rsid w:val="00FC753C"/>
    <w:rsid w:val="00FC78A8"/>
    <w:rsid w:val="00FC7966"/>
    <w:rsid w:val="00FC7EE5"/>
    <w:rsid w:val="00FD007D"/>
    <w:rsid w:val="00FD03FC"/>
    <w:rsid w:val="00FD04A7"/>
    <w:rsid w:val="00FD0937"/>
    <w:rsid w:val="00FD0CA3"/>
    <w:rsid w:val="00FD1180"/>
    <w:rsid w:val="00FD12DD"/>
    <w:rsid w:val="00FD1327"/>
    <w:rsid w:val="00FD14C6"/>
    <w:rsid w:val="00FD1624"/>
    <w:rsid w:val="00FD1877"/>
    <w:rsid w:val="00FD19F3"/>
    <w:rsid w:val="00FD1BCD"/>
    <w:rsid w:val="00FD1D3A"/>
    <w:rsid w:val="00FD1D7C"/>
    <w:rsid w:val="00FD1D81"/>
    <w:rsid w:val="00FD1E7D"/>
    <w:rsid w:val="00FD21F1"/>
    <w:rsid w:val="00FD2247"/>
    <w:rsid w:val="00FD2250"/>
    <w:rsid w:val="00FD2323"/>
    <w:rsid w:val="00FD23CD"/>
    <w:rsid w:val="00FD24F4"/>
    <w:rsid w:val="00FD260D"/>
    <w:rsid w:val="00FD2670"/>
    <w:rsid w:val="00FD2782"/>
    <w:rsid w:val="00FD3367"/>
    <w:rsid w:val="00FD33DF"/>
    <w:rsid w:val="00FD3625"/>
    <w:rsid w:val="00FD38CC"/>
    <w:rsid w:val="00FD4185"/>
    <w:rsid w:val="00FD45D4"/>
    <w:rsid w:val="00FD4615"/>
    <w:rsid w:val="00FD47A7"/>
    <w:rsid w:val="00FD4854"/>
    <w:rsid w:val="00FD48A4"/>
    <w:rsid w:val="00FD48E3"/>
    <w:rsid w:val="00FD4A67"/>
    <w:rsid w:val="00FD4DAC"/>
    <w:rsid w:val="00FD5173"/>
    <w:rsid w:val="00FD5271"/>
    <w:rsid w:val="00FD52A3"/>
    <w:rsid w:val="00FD532D"/>
    <w:rsid w:val="00FD533F"/>
    <w:rsid w:val="00FD54EE"/>
    <w:rsid w:val="00FD57F7"/>
    <w:rsid w:val="00FD6267"/>
    <w:rsid w:val="00FD635C"/>
    <w:rsid w:val="00FD640C"/>
    <w:rsid w:val="00FD6565"/>
    <w:rsid w:val="00FD6662"/>
    <w:rsid w:val="00FD6A23"/>
    <w:rsid w:val="00FD6BBC"/>
    <w:rsid w:val="00FD6EF4"/>
    <w:rsid w:val="00FD716F"/>
    <w:rsid w:val="00FD7195"/>
    <w:rsid w:val="00FD71B4"/>
    <w:rsid w:val="00FD7439"/>
    <w:rsid w:val="00FD7458"/>
    <w:rsid w:val="00FD74B3"/>
    <w:rsid w:val="00FD7517"/>
    <w:rsid w:val="00FD75DE"/>
    <w:rsid w:val="00FD773F"/>
    <w:rsid w:val="00FE000E"/>
    <w:rsid w:val="00FE0098"/>
    <w:rsid w:val="00FE0473"/>
    <w:rsid w:val="00FE07D6"/>
    <w:rsid w:val="00FE085F"/>
    <w:rsid w:val="00FE08F0"/>
    <w:rsid w:val="00FE0BAB"/>
    <w:rsid w:val="00FE0C46"/>
    <w:rsid w:val="00FE10C2"/>
    <w:rsid w:val="00FE1282"/>
    <w:rsid w:val="00FE144D"/>
    <w:rsid w:val="00FE1B1F"/>
    <w:rsid w:val="00FE1BB5"/>
    <w:rsid w:val="00FE1F1C"/>
    <w:rsid w:val="00FE203E"/>
    <w:rsid w:val="00FE208F"/>
    <w:rsid w:val="00FE218B"/>
    <w:rsid w:val="00FE21F6"/>
    <w:rsid w:val="00FE233C"/>
    <w:rsid w:val="00FE247B"/>
    <w:rsid w:val="00FE24F7"/>
    <w:rsid w:val="00FE253C"/>
    <w:rsid w:val="00FE28DA"/>
    <w:rsid w:val="00FE2D4C"/>
    <w:rsid w:val="00FE2E07"/>
    <w:rsid w:val="00FE2E9C"/>
    <w:rsid w:val="00FE32B6"/>
    <w:rsid w:val="00FE32F7"/>
    <w:rsid w:val="00FE3348"/>
    <w:rsid w:val="00FE3386"/>
    <w:rsid w:val="00FE346A"/>
    <w:rsid w:val="00FE3633"/>
    <w:rsid w:val="00FE39D7"/>
    <w:rsid w:val="00FE3A8D"/>
    <w:rsid w:val="00FE3CFD"/>
    <w:rsid w:val="00FE3DAB"/>
    <w:rsid w:val="00FE4009"/>
    <w:rsid w:val="00FE42A7"/>
    <w:rsid w:val="00FE467E"/>
    <w:rsid w:val="00FE47F1"/>
    <w:rsid w:val="00FE4EE2"/>
    <w:rsid w:val="00FE51BD"/>
    <w:rsid w:val="00FE53C8"/>
    <w:rsid w:val="00FE56F1"/>
    <w:rsid w:val="00FE5738"/>
    <w:rsid w:val="00FE5802"/>
    <w:rsid w:val="00FE591F"/>
    <w:rsid w:val="00FE59D7"/>
    <w:rsid w:val="00FE5CAF"/>
    <w:rsid w:val="00FE5CCA"/>
    <w:rsid w:val="00FE5DBA"/>
    <w:rsid w:val="00FE5DE0"/>
    <w:rsid w:val="00FE60BE"/>
    <w:rsid w:val="00FE634C"/>
    <w:rsid w:val="00FE639F"/>
    <w:rsid w:val="00FE6D0F"/>
    <w:rsid w:val="00FE6EBD"/>
    <w:rsid w:val="00FE7154"/>
    <w:rsid w:val="00FE73A1"/>
    <w:rsid w:val="00FE7405"/>
    <w:rsid w:val="00FE78EF"/>
    <w:rsid w:val="00FE79E9"/>
    <w:rsid w:val="00FE7BBE"/>
    <w:rsid w:val="00FE7E4B"/>
    <w:rsid w:val="00FF0D8B"/>
    <w:rsid w:val="00FF0E03"/>
    <w:rsid w:val="00FF0EB4"/>
    <w:rsid w:val="00FF0EBD"/>
    <w:rsid w:val="00FF0ED2"/>
    <w:rsid w:val="00FF10B4"/>
    <w:rsid w:val="00FF1193"/>
    <w:rsid w:val="00FF1264"/>
    <w:rsid w:val="00FF14ED"/>
    <w:rsid w:val="00FF1600"/>
    <w:rsid w:val="00FF178F"/>
    <w:rsid w:val="00FF1BCC"/>
    <w:rsid w:val="00FF1E2C"/>
    <w:rsid w:val="00FF1FFE"/>
    <w:rsid w:val="00FF2190"/>
    <w:rsid w:val="00FF2667"/>
    <w:rsid w:val="00FF283A"/>
    <w:rsid w:val="00FF2887"/>
    <w:rsid w:val="00FF292C"/>
    <w:rsid w:val="00FF2978"/>
    <w:rsid w:val="00FF2A0A"/>
    <w:rsid w:val="00FF2A2F"/>
    <w:rsid w:val="00FF2CB4"/>
    <w:rsid w:val="00FF2DF4"/>
    <w:rsid w:val="00FF30BC"/>
    <w:rsid w:val="00FF3341"/>
    <w:rsid w:val="00FF376C"/>
    <w:rsid w:val="00FF3E7D"/>
    <w:rsid w:val="00FF4199"/>
    <w:rsid w:val="00FF41C3"/>
    <w:rsid w:val="00FF436D"/>
    <w:rsid w:val="00FF43D3"/>
    <w:rsid w:val="00FF4448"/>
    <w:rsid w:val="00FF4662"/>
    <w:rsid w:val="00FF493D"/>
    <w:rsid w:val="00FF49C2"/>
    <w:rsid w:val="00FF4A79"/>
    <w:rsid w:val="00FF4DE6"/>
    <w:rsid w:val="00FF4F06"/>
    <w:rsid w:val="00FF50F9"/>
    <w:rsid w:val="00FF5374"/>
    <w:rsid w:val="00FF5484"/>
    <w:rsid w:val="00FF549B"/>
    <w:rsid w:val="00FF54EE"/>
    <w:rsid w:val="00FF553A"/>
    <w:rsid w:val="00FF58CD"/>
    <w:rsid w:val="00FF5AA6"/>
    <w:rsid w:val="00FF5D42"/>
    <w:rsid w:val="00FF5E87"/>
    <w:rsid w:val="00FF6350"/>
    <w:rsid w:val="00FF66F6"/>
    <w:rsid w:val="00FF6D0B"/>
    <w:rsid w:val="00FF6D66"/>
    <w:rsid w:val="00FF6D68"/>
    <w:rsid w:val="00FF71CD"/>
    <w:rsid w:val="00FF73AA"/>
    <w:rsid w:val="00FF73B9"/>
    <w:rsid w:val="00FF7511"/>
    <w:rsid w:val="00FF7524"/>
    <w:rsid w:val="00FF75BA"/>
    <w:rsid w:val="00FF75FF"/>
    <w:rsid w:val="00FF7B5A"/>
    <w:rsid w:val="00FF7CA2"/>
    <w:rsid w:val="00FF7EEB"/>
    <w:rsid w:val="10E07F60"/>
    <w:rsid w:val="32A1B005"/>
    <w:rsid w:val="49D1821D"/>
    <w:rsid w:val="7F95126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3D8D3217-F647-4722-9F6A-8D1E0763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BB"/>
    <w:pPr>
      <w:jc w:val="both"/>
    </w:pPr>
    <w:rPr>
      <w:rFonts w:ascii="Bookman Old Style" w:hAnsi="Bookman Old Style"/>
      <w:sz w:val="24"/>
      <w:szCs w:val="24"/>
      <w:lang w:eastAsia="es-ES_tradnl"/>
    </w:rPr>
  </w:style>
  <w:style w:type="paragraph" w:styleId="Ttulo1">
    <w:name w:val="heading 1"/>
    <w:basedOn w:val="Normal"/>
    <w:next w:val="Normal"/>
    <w:link w:val="Ttulo1Car"/>
    <w:qFormat/>
    <w:rsid w:val="00F87FF9"/>
    <w:pPr>
      <w:keepNext/>
      <w:numPr>
        <w:numId w:val="19"/>
      </w:numPr>
      <w:outlineLvl w:val="0"/>
    </w:pPr>
    <w:rPr>
      <w:b/>
      <w:szCs w:val="20"/>
      <w:lang w:eastAsia="es-ES"/>
    </w:rPr>
  </w:style>
  <w:style w:type="paragraph" w:styleId="Ttulo2">
    <w:name w:val="heading 2"/>
    <w:aliases w:val="Neg"/>
    <w:basedOn w:val="Normal"/>
    <w:next w:val="Normal"/>
    <w:link w:val="Ttulo2Car"/>
    <w:qFormat/>
    <w:rsid w:val="009C2245"/>
    <w:pPr>
      <w:keepNext/>
      <w:widowControl w:val="0"/>
      <w:numPr>
        <w:ilvl w:val="1"/>
        <w:numId w:val="19"/>
      </w:numPr>
      <w:adjustRightInd w:val="0"/>
      <w:spacing w:line="360" w:lineRule="auto"/>
      <w:ind w:left="578" w:hanging="578"/>
      <w:textAlignment w:val="baseline"/>
      <w:outlineLvl w:val="1"/>
    </w:pPr>
    <w:rPr>
      <w:b/>
      <w:bCs/>
      <w:lang w:val="es-ES" w:eastAsia="es-ES"/>
    </w:rPr>
  </w:style>
  <w:style w:type="paragraph" w:styleId="Ttulo3">
    <w:name w:val="heading 3"/>
    <w:basedOn w:val="Normal"/>
    <w:next w:val="Normal"/>
    <w:link w:val="Ttulo3Car"/>
    <w:qFormat/>
    <w:rsid w:val="00C17305"/>
    <w:pPr>
      <w:keepNext/>
      <w:numPr>
        <w:ilvl w:val="2"/>
        <w:numId w:val="19"/>
      </w:numPr>
      <w:outlineLvl w:val="2"/>
    </w:pPr>
    <w:rPr>
      <w:b/>
      <w:snapToGrid w:val="0"/>
      <w:color w:val="000000"/>
      <w:szCs w:val="20"/>
      <w:lang w:val="es-ES_tradnl" w:eastAsia="es-ES"/>
    </w:rPr>
  </w:style>
  <w:style w:type="paragraph" w:styleId="Ttulo4">
    <w:name w:val="heading 4"/>
    <w:basedOn w:val="Normal"/>
    <w:next w:val="Normal"/>
    <w:link w:val="Ttulo4Car"/>
    <w:qFormat/>
    <w:rsid w:val="004C42B1"/>
    <w:pPr>
      <w:keepNext/>
      <w:numPr>
        <w:ilvl w:val="3"/>
        <w:numId w:val="19"/>
      </w:numPr>
      <w:jc w:val="left"/>
      <w:outlineLvl w:val="3"/>
    </w:pPr>
    <w:rPr>
      <w:rFonts w:cs="Arial"/>
      <w:b/>
      <w:snapToGrid w:val="0"/>
      <w:color w:val="000000"/>
      <w:spacing w:val="20"/>
      <w:szCs w:val="20"/>
      <w:lang w:val="es-ES_tradnl" w:eastAsia="es-ES"/>
    </w:rPr>
  </w:style>
  <w:style w:type="paragraph" w:styleId="Ttulo5">
    <w:name w:val="heading 5"/>
    <w:basedOn w:val="Normal"/>
    <w:next w:val="Normal"/>
    <w:link w:val="Ttulo5Car"/>
    <w:qFormat/>
    <w:rsid w:val="008572CA"/>
    <w:pPr>
      <w:keepNext/>
      <w:numPr>
        <w:ilvl w:val="4"/>
        <w:numId w:val="19"/>
      </w:numPr>
      <w:jc w:val="left"/>
      <w:outlineLvl w:val="4"/>
    </w:pPr>
    <w:rPr>
      <w:rFonts w:cs="Arial"/>
      <w:b/>
      <w:snapToGrid w:val="0"/>
      <w:color w:val="000000"/>
      <w:spacing w:val="20"/>
      <w:szCs w:val="20"/>
      <w:lang w:val="es-ES_tradnl" w:eastAsia="es-ES"/>
    </w:rPr>
  </w:style>
  <w:style w:type="paragraph" w:styleId="Ttulo6">
    <w:name w:val="heading 6"/>
    <w:basedOn w:val="Normal"/>
    <w:next w:val="Normal"/>
    <w:link w:val="Ttulo6Car"/>
    <w:unhideWhenUsed/>
    <w:qFormat/>
    <w:rsid w:val="00795BFB"/>
    <w:pPr>
      <w:numPr>
        <w:ilvl w:val="5"/>
        <w:numId w:val="19"/>
      </w:numPr>
      <w:spacing w:before="240" w:after="60"/>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9"/>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9"/>
      </w:numPr>
      <w:adjustRightInd w:val="0"/>
      <w:spacing w:line="360" w:lineRule="atLeast"/>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9"/>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pPr>
    <w:rPr>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4C42B1"/>
    <w:rPr>
      <w:rFonts w:ascii="Bookman Old Style" w:hAnsi="Bookman Old Style" w:cs="Arial"/>
      <w:b/>
      <w:snapToGrid w:val="0"/>
      <w:color w:val="000000"/>
      <w:spacing w:val="20"/>
      <w:sz w:val="24"/>
      <w:lang w:val="es-ES_tradnl" w:eastAsia="es-ES"/>
    </w:rPr>
  </w:style>
  <w:style w:type="character" w:customStyle="1" w:styleId="Ttulo5Car">
    <w:name w:val="Título 5 Car"/>
    <w:link w:val="Ttulo5"/>
    <w:rsid w:val="008572CA"/>
    <w:rPr>
      <w:rFonts w:ascii="Bookman Old Style" w:hAnsi="Bookman Old Style" w:cs="Arial"/>
      <w:b/>
      <w:snapToGrid w:val="0"/>
      <w:color w:val="000000"/>
      <w:spacing w:val="20"/>
      <w:sz w:val="24"/>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F16E14"/>
    <w:pPr>
      <w:widowControl w:val="0"/>
      <w:adjustRightInd w:val="0"/>
      <w:spacing w:line="360" w:lineRule="atLeast"/>
      <w:jc w:val="center"/>
      <w:textAlignment w:val="baseline"/>
    </w:pPr>
    <w:rPr>
      <w:rFonts w:cs="Arial"/>
      <w:b/>
      <w:bCs/>
      <w:lang w:val="es-ES" w:eastAsia="es-ES"/>
    </w:rPr>
  </w:style>
  <w:style w:type="character" w:customStyle="1" w:styleId="TtuloCar">
    <w:name w:val="Título Car"/>
    <w:link w:val="Ttulo"/>
    <w:rsid w:val="00F16E14"/>
    <w:rPr>
      <w:rFonts w:ascii="Bookman Old Style" w:hAnsi="Bookman Old Style" w:cs="Arial"/>
      <w:b/>
      <w:bCs/>
      <w:sz w:val="24"/>
      <w:szCs w:val="24"/>
      <w:lang w:val="es-ES" w:eastAsia="es-ES"/>
    </w:rPr>
  </w:style>
  <w:style w:type="paragraph" w:styleId="Prrafodelista">
    <w:name w:val="List Paragraph"/>
    <w:basedOn w:val="Normal"/>
    <w:next w:val="Normal"/>
    <w:link w:val="PrrafodelistaCar"/>
    <w:uiPriority w:val="34"/>
    <w:qFormat/>
    <w:rsid w:val="00F87FF9"/>
    <w:pPr>
      <w:ind w:left="708"/>
    </w:pPr>
    <w:rPr>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rsid w:val="00D03800"/>
    <w:pPr>
      <w:tabs>
        <w:tab w:val="left" w:pos="480"/>
        <w:tab w:val="right" w:leader="dot" w:pos="8828"/>
      </w:tabs>
      <w:spacing w:before="120"/>
    </w:pPr>
    <w:rPr>
      <w:rFonts w:ascii="Arial" w:hAnsi="Arial"/>
      <w:noProof/>
      <w:lang w:val="es-ES" w:eastAsia="es-ES"/>
    </w:rPr>
  </w:style>
  <w:style w:type="paragraph" w:styleId="Textodebloque">
    <w:name w:val="Block Text"/>
    <w:basedOn w:val="Normal"/>
    <w:rsid w:val="00D03800"/>
    <w:pPr>
      <w:suppressAutoHyphens/>
      <w:spacing w:after="240"/>
      <w:ind w:right="788"/>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pPr>
    <w:rPr>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link w:val="DescripcinCar"/>
    <w:qFormat/>
    <w:rsid w:val="00E61E5D"/>
    <w:pPr>
      <w:widowControl w:val="0"/>
      <w:adjustRightInd w:val="0"/>
      <w:spacing w:before="120" w:after="120" w:line="360" w:lineRule="atLeast"/>
      <w:jc w:val="center"/>
      <w:textAlignment w:val="baseline"/>
    </w:pPr>
    <w:rPr>
      <w:b/>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character" w:customStyle="1" w:styleId="Ttulo2Car">
    <w:name w:val="Título 2 Car"/>
    <w:aliases w:val="Neg Car"/>
    <w:link w:val="Ttulo2"/>
    <w:rsid w:val="009C2245"/>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textAlignment w:val="baseline"/>
    </w:pPr>
    <w:rPr>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textAlignment w:val="baseline"/>
    </w:pPr>
    <w:rPr>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B82006"/>
    <w:pPr>
      <w:widowControl w:val="0"/>
      <w:adjustRightInd w:val="0"/>
      <w:spacing w:line="360" w:lineRule="atLeast"/>
      <w:textAlignment w:val="baseline"/>
    </w:pPr>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rPr>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rPr>
      <w:lang w:val="es-ES" w:eastAsia="es-ES"/>
    </w:r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rPr>
      <w:lang w:val="es-ES" w:eastAsia="es-ES"/>
    </w:r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rPr>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rPr>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rPr>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rPr>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pPr>
    <w:rPr>
      <w:rFonts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pPr>
    <w:rPr>
      <w:rFonts w:ascii="CG Times" w:hAnsi="CG Times"/>
      <w:szCs w:val="20"/>
      <w:lang w:eastAsia="es-ES"/>
    </w:rPr>
  </w:style>
  <w:style w:type="paragraph" w:customStyle="1" w:styleId="xl27">
    <w:name w:val="xl27"/>
    <w:basedOn w:val="Normal"/>
    <w:rsid w:val="00B82006"/>
    <w:pPr>
      <w:spacing w:before="100" w:beforeAutospacing="1" w:after="100" w:afterAutospacing="1"/>
    </w:pPr>
    <w:rPr>
      <w:rFonts w:eastAsia="Arial Unicode MS" w:cs="Arial"/>
      <w:lang w:val="es-ES" w:eastAsia="es-ES"/>
    </w:rPr>
  </w:style>
  <w:style w:type="paragraph" w:customStyle="1" w:styleId="Textoindependiente21">
    <w:name w:val="Texto independiente 21"/>
    <w:basedOn w:val="Normal"/>
    <w:rsid w:val="00B82006"/>
    <w:pPr>
      <w:suppressAutoHyphens/>
      <w:overflowPunct w:val="0"/>
      <w:autoSpaceDE w:val="0"/>
      <w:textAlignment w:val="baseline"/>
    </w:pPr>
    <w:rPr>
      <w:b/>
      <w:szCs w:val="20"/>
      <w:lang w:val="es-ES_tradnl" w:eastAsia="ar-SA"/>
    </w:rPr>
  </w:style>
  <w:style w:type="paragraph" w:customStyle="1" w:styleId="Textodenotaalfinal">
    <w:name w:val="Texto de nota al final"/>
    <w:basedOn w:val="Normal"/>
    <w:rsid w:val="00B82006"/>
    <w:pPr>
      <w:widowControl w:val="0"/>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textAlignment w:val="baseline"/>
      <w:outlineLvl w:val="0"/>
    </w:pPr>
    <w:rPr>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F170E"/>
    <w:pPr>
      <w:keepNext/>
      <w:numPr>
        <w:numId w:val="17"/>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pPr>
    <w:rPr>
      <w:rFonts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5"/>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textAlignment w:val="baseline"/>
    </w:pPr>
    <w:rPr>
      <w:b/>
      <w:szCs w:val="20"/>
      <w:lang w:val="es-ES_tradnl" w:eastAsia="ar-SA"/>
    </w:rPr>
  </w:style>
  <w:style w:type="paragraph" w:customStyle="1" w:styleId="Textoindependiente23">
    <w:name w:val="Texto independiente 23"/>
    <w:basedOn w:val="Normal"/>
    <w:rsid w:val="004710C0"/>
    <w:pPr>
      <w:suppressAutoHyphens/>
      <w:overflowPunct w:val="0"/>
      <w:autoSpaceDE w:val="0"/>
      <w:textAlignment w:val="baseline"/>
    </w:pPr>
    <w:rPr>
      <w:b/>
      <w:szCs w:val="20"/>
      <w:lang w:val="es-ES_tradnl" w:eastAsia="ar-SA"/>
    </w:rPr>
  </w:style>
  <w:style w:type="paragraph" w:customStyle="1" w:styleId="Textoindependiente24">
    <w:name w:val="Texto independiente 24"/>
    <w:basedOn w:val="Normal"/>
    <w:rsid w:val="004710C0"/>
    <w:pPr>
      <w:suppressAutoHyphens/>
      <w:overflowPunct w:val="0"/>
      <w:autoSpaceDE w:val="0"/>
      <w:textAlignment w:val="baseline"/>
    </w:pPr>
    <w:rPr>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eastAsia="en-US"/>
    </w:rPr>
  </w:style>
  <w:style w:type="paragraph" w:customStyle="1" w:styleId="Artculo">
    <w:name w:val="Artículo"/>
    <w:basedOn w:val="Normal"/>
    <w:link w:val="ArtculoCar"/>
    <w:autoRedefine/>
    <w:qFormat/>
    <w:rsid w:val="00F22587"/>
    <w:rPr>
      <w:rFonts w:ascii="Arial" w:hAnsi="Arial" w:cs="Arial"/>
      <w:b/>
      <w:lang w:val="es-ES" w:eastAsia="es-ES"/>
    </w:rPr>
  </w:style>
  <w:style w:type="character" w:customStyle="1" w:styleId="ArtculoCar">
    <w:name w:val="Artículo Car"/>
    <w:link w:val="Artculo"/>
    <w:rsid w:val="00F22587"/>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6"/>
      </w:numPr>
      <w:adjustRightInd w:val="0"/>
      <w:textAlignment w:val="baseline"/>
    </w:pPr>
    <w:rPr>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pPr>
    <w:rPr>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val="0"/>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pPr>
    <w:rPr>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pPr>
    <w:rPr>
      <w:rFonts w:ascii="Tahoma" w:hAnsi="Tahoma"/>
      <w:color w:val="000000"/>
      <w:sz w:val="18"/>
      <w:szCs w:val="18"/>
    </w:rPr>
  </w:style>
  <w:style w:type="paragraph" w:customStyle="1" w:styleId="font7">
    <w:name w:val="font7"/>
    <w:basedOn w:val="Normal"/>
    <w:rsid w:val="00E025EF"/>
    <w:pPr>
      <w:spacing w:before="100" w:beforeAutospacing="1" w:after="100" w:afterAutospacing="1"/>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16">
    <w:name w:val="xl116"/>
    <w:basedOn w:val="Normal"/>
    <w:rsid w:val="000C7F97"/>
    <w:pPr>
      <w:spacing w:before="100" w:beforeAutospacing="1" w:after="100" w:afterAutospacing="1"/>
    </w:pPr>
    <w:rPr>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lang w:eastAsia="es-CO"/>
    </w:rPr>
  </w:style>
  <w:style w:type="paragraph" w:customStyle="1" w:styleId="xl119">
    <w:name w:val="xl119"/>
    <w:basedOn w:val="Normal"/>
    <w:rsid w:val="000C7F97"/>
    <w:pPr>
      <w:spacing w:before="100" w:beforeAutospacing="1" w:after="100" w:afterAutospacing="1"/>
    </w:pPr>
    <w:rPr>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51">
    <w:name w:val="xl151"/>
    <w:basedOn w:val="Normal"/>
    <w:rsid w:val="000C7F97"/>
    <w:pPr>
      <w:spacing w:before="100" w:beforeAutospacing="1" w:after="100" w:afterAutospacing="1"/>
    </w:pPr>
    <w:rPr>
      <w:b/>
      <w:bCs/>
      <w:lang w:eastAsia="es-CO"/>
    </w:rPr>
  </w:style>
  <w:style w:type="paragraph" w:customStyle="1" w:styleId="xl152">
    <w:name w:val="xl152"/>
    <w:basedOn w:val="Normal"/>
    <w:rsid w:val="000C7F97"/>
    <w:pPr>
      <w:spacing w:before="100" w:beforeAutospacing="1" w:after="100" w:afterAutospacing="1"/>
      <w:textAlignment w:val="center"/>
    </w:pPr>
    <w:rPr>
      <w:lang w:eastAsia="es-CO"/>
    </w:rPr>
  </w:style>
  <w:style w:type="paragraph" w:customStyle="1" w:styleId="xl153">
    <w:name w:val="xl153"/>
    <w:basedOn w:val="Normal"/>
    <w:rsid w:val="000C7F97"/>
    <w:pPr>
      <w:pBdr>
        <w:right w:val="single" w:sz="4" w:space="0" w:color="auto"/>
      </w:pBdr>
      <w:spacing w:before="100" w:beforeAutospacing="1" w:after="100" w:afterAutospacing="1"/>
    </w:pPr>
    <w:rPr>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69">
    <w:name w:val="xl169"/>
    <w:basedOn w:val="Normal"/>
    <w:rsid w:val="000C7F97"/>
    <w:pPr>
      <w:spacing w:before="100" w:beforeAutospacing="1" w:after="100" w:afterAutospacing="1"/>
    </w:pPr>
    <w:rPr>
      <w:b/>
      <w:bCs/>
      <w:lang w:eastAsia="es-CO"/>
    </w:rPr>
  </w:style>
  <w:style w:type="paragraph" w:customStyle="1" w:styleId="xl170">
    <w:name w:val="xl170"/>
    <w:basedOn w:val="Normal"/>
    <w:rsid w:val="000C7F97"/>
    <w:pPr>
      <w:spacing w:before="100" w:beforeAutospacing="1" w:after="100" w:afterAutospacing="1"/>
    </w:pPr>
    <w:rPr>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b/>
      <w:bCs/>
      <w:lang w:eastAsia="es-CO"/>
    </w:rPr>
  </w:style>
  <w:style w:type="paragraph" w:customStyle="1" w:styleId="xl218">
    <w:name w:val="xl218"/>
    <w:basedOn w:val="Normal"/>
    <w:rsid w:val="000C7F97"/>
    <w:pPr>
      <w:spacing w:before="100" w:beforeAutospacing="1" w:after="100" w:afterAutospacing="1"/>
    </w:pPr>
    <w:rPr>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AB7B41"/>
  </w:style>
  <w:style w:type="paragraph" w:customStyle="1" w:styleId="pa29">
    <w:name w:val="pa29"/>
    <w:basedOn w:val="Normal"/>
    <w:rsid w:val="00F8563A"/>
    <w:pPr>
      <w:spacing w:before="100" w:beforeAutospacing="1" w:after="100" w:afterAutospacing="1"/>
    </w:pPr>
    <w:rPr>
      <w:lang w:eastAsia="es-CO"/>
    </w:rPr>
  </w:style>
  <w:style w:type="paragraph" w:customStyle="1" w:styleId="t1">
    <w:name w:val="t1"/>
    <w:basedOn w:val="Ttulo"/>
    <w:qFormat/>
    <w:rsid w:val="00BA0444"/>
    <w:pPr>
      <w:widowControl/>
      <w:adjustRightInd/>
      <w:spacing w:line="240" w:lineRule="auto"/>
      <w:jc w:val="left"/>
      <w:textAlignment w:val="auto"/>
    </w:pPr>
    <w:rPr>
      <w:rFonts w:cs="Times New Roman"/>
      <w:b w:val="0"/>
      <w:bCs w:val="0"/>
      <w:sz w:val="22"/>
      <w:szCs w:val="20"/>
      <w:lang w:val="es-ES_tradnl" w:eastAsia="es-CO"/>
    </w:rPr>
  </w:style>
  <w:style w:type="character" w:styleId="Mencionar">
    <w:name w:val="Mention"/>
    <w:basedOn w:val="Fuentedeprrafopredeter"/>
    <w:uiPriority w:val="99"/>
    <w:unhideWhenUsed/>
    <w:rsid w:val="00236EEE"/>
    <w:rPr>
      <w:color w:val="2B579A"/>
      <w:shd w:val="clear" w:color="auto" w:fill="E6E6E6"/>
    </w:rPr>
  </w:style>
  <w:style w:type="table" w:styleId="Tablanormal1">
    <w:name w:val="Plain Table 1"/>
    <w:basedOn w:val="Tablanormal"/>
    <w:uiPriority w:val="41"/>
    <w:rsid w:val="00BF5A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EXOS">
    <w:name w:val="ANEXOS"/>
    <w:basedOn w:val="Ttulo1"/>
    <w:next w:val="Normal"/>
    <w:link w:val="ANEXOSCar"/>
    <w:qFormat/>
    <w:rsid w:val="00F265A8"/>
    <w:pPr>
      <w:numPr>
        <w:numId w:val="18"/>
      </w:numPr>
      <w:jc w:val="center"/>
    </w:pPr>
  </w:style>
  <w:style w:type="paragraph" w:customStyle="1" w:styleId="FORMATOSANEXOS">
    <w:name w:val="FORMATOS_ANEXOS"/>
    <w:basedOn w:val="Ttulo2"/>
    <w:next w:val="Normal"/>
    <w:link w:val="FORMATOSANEXOSCar"/>
    <w:qFormat/>
    <w:rsid w:val="00D61DD9"/>
    <w:pPr>
      <w:numPr>
        <w:ilvl w:val="0"/>
        <w:numId w:val="20"/>
      </w:numPr>
    </w:pPr>
  </w:style>
  <w:style w:type="character" w:customStyle="1" w:styleId="ANEXOSCar">
    <w:name w:val="ANEXOS Car"/>
    <w:basedOn w:val="Ttulo1Car"/>
    <w:link w:val="ANEXOS"/>
    <w:rsid w:val="00F265A8"/>
    <w:rPr>
      <w:rFonts w:ascii="Bookman Old Style" w:hAnsi="Bookman Old Style"/>
      <w:b/>
      <w:sz w:val="24"/>
      <w:lang w:eastAsia="es-ES"/>
    </w:rPr>
  </w:style>
  <w:style w:type="character" w:customStyle="1" w:styleId="FORMATOSANEXOSCar">
    <w:name w:val="FORMATOS_ANEXOS Car"/>
    <w:basedOn w:val="Fuentedeprrafopredeter"/>
    <w:link w:val="FORMATOSANEXOS"/>
    <w:rsid w:val="00822C58"/>
    <w:rPr>
      <w:rFonts w:ascii="Bookman Old Style" w:hAnsi="Bookman Old Style"/>
      <w:b/>
      <w:bCs/>
      <w:sz w:val="24"/>
      <w:szCs w:val="24"/>
      <w:lang w:val="es-ES" w:eastAsia="es-ES"/>
    </w:rPr>
  </w:style>
  <w:style w:type="character" w:customStyle="1" w:styleId="InternetLink">
    <w:name w:val="Internet Link"/>
    <w:rsid w:val="00F838DD"/>
    <w:rPr>
      <w:color w:val="000080"/>
      <w:u w:val="single"/>
    </w:rPr>
  </w:style>
  <w:style w:type="character" w:customStyle="1" w:styleId="IndexLink">
    <w:name w:val="Index Link"/>
    <w:qFormat/>
    <w:rsid w:val="00F838DD"/>
  </w:style>
  <w:style w:type="character" w:customStyle="1" w:styleId="Bullets">
    <w:name w:val="Bullets"/>
    <w:qFormat/>
    <w:rsid w:val="00F838DD"/>
    <w:rPr>
      <w:rFonts w:ascii="OpenSymbol" w:eastAsia="OpenSymbol" w:hAnsi="OpenSymbol" w:cs="OpenSymbol"/>
    </w:rPr>
  </w:style>
  <w:style w:type="paragraph" w:customStyle="1" w:styleId="Heading">
    <w:name w:val="Heading"/>
    <w:basedOn w:val="Normal"/>
    <w:next w:val="Textoindependiente"/>
    <w:qFormat/>
    <w:rsid w:val="00F838DD"/>
    <w:pPr>
      <w:keepNext/>
      <w:spacing w:before="240" w:after="120"/>
      <w:jc w:val="left"/>
    </w:pPr>
    <w:rPr>
      <w:rFonts w:ascii="Liberation Sans" w:eastAsia="PingFang SC" w:hAnsi="Liberation Sans" w:cs="Arial Unicode MS"/>
      <w:kern w:val="2"/>
      <w:sz w:val="28"/>
      <w:szCs w:val="28"/>
      <w:lang w:eastAsia="zh-CN" w:bidi="hi-IN"/>
    </w:rPr>
  </w:style>
  <w:style w:type="paragraph" w:customStyle="1" w:styleId="Index">
    <w:name w:val="Index"/>
    <w:basedOn w:val="Normal"/>
    <w:qFormat/>
    <w:rsid w:val="00F838DD"/>
    <w:pPr>
      <w:suppressLineNumbers/>
      <w:jc w:val="left"/>
    </w:pPr>
    <w:rPr>
      <w:rFonts w:ascii="Liberation Serif" w:eastAsia="Songti SC" w:hAnsi="Liberation Serif" w:cs="Arial Unicode MS"/>
      <w:kern w:val="2"/>
      <w:lang w:eastAsia="zh-CN" w:bidi="hi-IN"/>
    </w:rPr>
  </w:style>
  <w:style w:type="paragraph" w:styleId="Encabezadodelista">
    <w:name w:val="toa heading"/>
    <w:basedOn w:val="Heading"/>
    <w:qFormat/>
    <w:rsid w:val="00F838DD"/>
    <w:pPr>
      <w:suppressLineNumbers/>
    </w:pPr>
    <w:rPr>
      <w:b/>
      <w:bCs/>
      <w:sz w:val="32"/>
      <w:szCs w:val="32"/>
    </w:rPr>
  </w:style>
  <w:style w:type="table" w:styleId="Tablaconcuadrculaclara">
    <w:name w:val="Grid Table Light"/>
    <w:basedOn w:val="Tablanormal"/>
    <w:uiPriority w:val="40"/>
    <w:rsid w:val="00672E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0">
    <w:name w:val="Normal0"/>
    <w:qFormat/>
    <w:rsid w:val="00805F68"/>
    <w:rPr>
      <w:rFonts w:ascii="Liberation Serif" w:eastAsia="Songti SC" w:hAnsi="Liberation Serif" w:cs="Arial Unicode MS"/>
      <w:kern w:val="2"/>
      <w:sz w:val="24"/>
      <w:szCs w:val="24"/>
      <w:lang w:eastAsia="zh-CN" w:bidi="hi-IN"/>
    </w:rPr>
  </w:style>
  <w:style w:type="character" w:customStyle="1" w:styleId="normaltextrun">
    <w:name w:val="normaltextrun"/>
    <w:basedOn w:val="Fuentedeprrafopredeter"/>
    <w:rsid w:val="001876CE"/>
  </w:style>
  <w:style w:type="paragraph" w:customStyle="1" w:styleId="paragraph">
    <w:name w:val="paragraph"/>
    <w:basedOn w:val="Normal"/>
    <w:rsid w:val="00DA6986"/>
    <w:pPr>
      <w:spacing w:before="100" w:beforeAutospacing="1" w:after="100" w:afterAutospacing="1"/>
      <w:jc w:val="left"/>
    </w:pPr>
    <w:rPr>
      <w:rFonts w:ascii="Calibri" w:eastAsiaTheme="minorHAnsi" w:hAnsi="Calibri" w:cs="Calibri"/>
      <w:sz w:val="22"/>
      <w:szCs w:val="22"/>
      <w:lang w:eastAsia="es-CO"/>
    </w:rPr>
  </w:style>
  <w:style w:type="paragraph" w:customStyle="1" w:styleId="Anexo">
    <w:name w:val="Anexo"/>
    <w:basedOn w:val="Descripcin"/>
    <w:link w:val="AnexoCar"/>
    <w:qFormat/>
    <w:rsid w:val="006579B4"/>
    <w:rPr>
      <w:bCs/>
    </w:rPr>
  </w:style>
  <w:style w:type="character" w:customStyle="1" w:styleId="DescripcinCar">
    <w:name w:val="Descripción Car"/>
    <w:basedOn w:val="Fuentedeprrafopredeter"/>
    <w:link w:val="Descripcin"/>
    <w:rsid w:val="006579B4"/>
    <w:rPr>
      <w:rFonts w:ascii="Bookman Old Style" w:hAnsi="Bookman Old Style"/>
      <w:b/>
      <w:sz w:val="24"/>
      <w:lang w:val="es-ES" w:eastAsia="es-ES"/>
    </w:rPr>
  </w:style>
  <w:style w:type="character" w:customStyle="1" w:styleId="AnexoCar">
    <w:name w:val="Anexo Car"/>
    <w:basedOn w:val="DescripcinCar"/>
    <w:link w:val="Anexo"/>
    <w:rsid w:val="006579B4"/>
    <w:rPr>
      <w:rFonts w:ascii="Bookman Old Style" w:hAnsi="Bookman Old Style"/>
      <w:b/>
      <w:bCs/>
      <w:sz w:val="24"/>
      <w:lang w:val="es-ES" w:eastAsia="es-ES"/>
    </w:rPr>
  </w:style>
  <w:style w:type="character" w:customStyle="1" w:styleId="ui-provider">
    <w:name w:val="ui-provider"/>
    <w:basedOn w:val="Fuentedeprrafopredeter"/>
    <w:rsid w:val="004E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797">
      <w:bodyDiv w:val="1"/>
      <w:marLeft w:val="0"/>
      <w:marRight w:val="0"/>
      <w:marTop w:val="0"/>
      <w:marBottom w:val="0"/>
      <w:divBdr>
        <w:top w:val="none" w:sz="0" w:space="0" w:color="auto"/>
        <w:left w:val="none" w:sz="0" w:space="0" w:color="auto"/>
        <w:bottom w:val="none" w:sz="0" w:space="0" w:color="auto"/>
        <w:right w:val="none" w:sz="0" w:space="0" w:color="auto"/>
      </w:divBdr>
    </w:div>
    <w:div w:id="12584624">
      <w:bodyDiv w:val="1"/>
      <w:marLeft w:val="0"/>
      <w:marRight w:val="0"/>
      <w:marTop w:val="0"/>
      <w:marBottom w:val="0"/>
      <w:divBdr>
        <w:top w:val="none" w:sz="0" w:space="0" w:color="auto"/>
        <w:left w:val="none" w:sz="0" w:space="0" w:color="auto"/>
        <w:bottom w:val="none" w:sz="0" w:space="0" w:color="auto"/>
        <w:right w:val="none" w:sz="0" w:space="0" w:color="auto"/>
      </w:divBdr>
    </w:div>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15737971">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0596752">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35013177">
      <w:bodyDiv w:val="1"/>
      <w:marLeft w:val="0"/>
      <w:marRight w:val="0"/>
      <w:marTop w:val="0"/>
      <w:marBottom w:val="0"/>
      <w:divBdr>
        <w:top w:val="none" w:sz="0" w:space="0" w:color="auto"/>
        <w:left w:val="none" w:sz="0" w:space="0" w:color="auto"/>
        <w:bottom w:val="none" w:sz="0" w:space="0" w:color="auto"/>
        <w:right w:val="none" w:sz="0" w:space="0" w:color="auto"/>
      </w:divBdr>
      <w:divsChild>
        <w:div w:id="1347637167">
          <w:marLeft w:val="446"/>
          <w:marRight w:val="0"/>
          <w:marTop w:val="0"/>
          <w:marBottom w:val="0"/>
          <w:divBdr>
            <w:top w:val="none" w:sz="0" w:space="0" w:color="auto"/>
            <w:left w:val="none" w:sz="0" w:space="0" w:color="auto"/>
            <w:bottom w:val="none" w:sz="0" w:space="0" w:color="auto"/>
            <w:right w:val="none" w:sz="0" w:space="0" w:color="auto"/>
          </w:divBdr>
        </w:div>
      </w:divsChild>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66002091">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23426021">
      <w:bodyDiv w:val="1"/>
      <w:marLeft w:val="0"/>
      <w:marRight w:val="0"/>
      <w:marTop w:val="0"/>
      <w:marBottom w:val="0"/>
      <w:divBdr>
        <w:top w:val="none" w:sz="0" w:space="0" w:color="auto"/>
        <w:left w:val="none" w:sz="0" w:space="0" w:color="auto"/>
        <w:bottom w:val="none" w:sz="0" w:space="0" w:color="auto"/>
        <w:right w:val="none" w:sz="0" w:space="0" w:color="auto"/>
      </w:divBdr>
    </w:div>
    <w:div w:id="13036588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3777159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2186924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63273565">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0037160">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290638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58316551">
      <w:bodyDiv w:val="1"/>
      <w:marLeft w:val="0"/>
      <w:marRight w:val="0"/>
      <w:marTop w:val="0"/>
      <w:marBottom w:val="0"/>
      <w:divBdr>
        <w:top w:val="none" w:sz="0" w:space="0" w:color="auto"/>
        <w:left w:val="none" w:sz="0" w:space="0" w:color="auto"/>
        <w:bottom w:val="none" w:sz="0" w:space="0" w:color="auto"/>
        <w:right w:val="none" w:sz="0" w:space="0" w:color="auto"/>
      </w:divBdr>
    </w:div>
    <w:div w:id="370151301">
      <w:bodyDiv w:val="1"/>
      <w:marLeft w:val="0"/>
      <w:marRight w:val="0"/>
      <w:marTop w:val="0"/>
      <w:marBottom w:val="0"/>
      <w:divBdr>
        <w:top w:val="none" w:sz="0" w:space="0" w:color="auto"/>
        <w:left w:val="none" w:sz="0" w:space="0" w:color="auto"/>
        <w:bottom w:val="none" w:sz="0" w:space="0" w:color="auto"/>
        <w:right w:val="none" w:sz="0" w:space="0" w:color="auto"/>
      </w:divBdr>
      <w:divsChild>
        <w:div w:id="47188463">
          <w:marLeft w:val="446"/>
          <w:marRight w:val="0"/>
          <w:marTop w:val="0"/>
          <w:marBottom w:val="0"/>
          <w:divBdr>
            <w:top w:val="none" w:sz="0" w:space="0" w:color="auto"/>
            <w:left w:val="none" w:sz="0" w:space="0" w:color="auto"/>
            <w:bottom w:val="none" w:sz="0" w:space="0" w:color="auto"/>
            <w:right w:val="none" w:sz="0" w:space="0" w:color="auto"/>
          </w:divBdr>
        </w:div>
      </w:divsChild>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399209038">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30616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1786788">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68418773">
      <w:bodyDiv w:val="1"/>
      <w:marLeft w:val="0"/>
      <w:marRight w:val="0"/>
      <w:marTop w:val="0"/>
      <w:marBottom w:val="0"/>
      <w:divBdr>
        <w:top w:val="none" w:sz="0" w:space="0" w:color="auto"/>
        <w:left w:val="none" w:sz="0" w:space="0" w:color="auto"/>
        <w:bottom w:val="none" w:sz="0" w:space="0" w:color="auto"/>
        <w:right w:val="none" w:sz="0" w:space="0" w:color="auto"/>
      </w:divBdr>
      <w:divsChild>
        <w:div w:id="904491468">
          <w:marLeft w:val="1354"/>
          <w:marRight w:val="0"/>
          <w:marTop w:val="0"/>
          <w:marBottom w:val="0"/>
          <w:divBdr>
            <w:top w:val="none" w:sz="0" w:space="0" w:color="auto"/>
            <w:left w:val="none" w:sz="0" w:space="0" w:color="auto"/>
            <w:bottom w:val="none" w:sz="0" w:space="0" w:color="auto"/>
            <w:right w:val="none" w:sz="0" w:space="0" w:color="auto"/>
          </w:divBdr>
        </w:div>
        <w:div w:id="1359164321">
          <w:marLeft w:val="1354"/>
          <w:marRight w:val="0"/>
          <w:marTop w:val="0"/>
          <w:marBottom w:val="0"/>
          <w:divBdr>
            <w:top w:val="none" w:sz="0" w:space="0" w:color="auto"/>
            <w:left w:val="none" w:sz="0" w:space="0" w:color="auto"/>
            <w:bottom w:val="none" w:sz="0" w:space="0" w:color="auto"/>
            <w:right w:val="none" w:sz="0" w:space="0" w:color="auto"/>
          </w:divBdr>
        </w:div>
        <w:div w:id="1872450587">
          <w:marLeft w:val="1354"/>
          <w:marRight w:val="0"/>
          <w:marTop w:val="0"/>
          <w:marBottom w:val="0"/>
          <w:divBdr>
            <w:top w:val="none" w:sz="0" w:space="0" w:color="auto"/>
            <w:left w:val="none" w:sz="0" w:space="0" w:color="auto"/>
            <w:bottom w:val="none" w:sz="0" w:space="0" w:color="auto"/>
            <w:right w:val="none" w:sz="0" w:space="0" w:color="auto"/>
          </w:divBdr>
        </w:div>
      </w:divsChild>
    </w:div>
    <w:div w:id="574900871">
      <w:bodyDiv w:val="1"/>
      <w:marLeft w:val="0"/>
      <w:marRight w:val="0"/>
      <w:marTop w:val="0"/>
      <w:marBottom w:val="0"/>
      <w:divBdr>
        <w:top w:val="none" w:sz="0" w:space="0" w:color="auto"/>
        <w:left w:val="none" w:sz="0" w:space="0" w:color="auto"/>
        <w:bottom w:val="none" w:sz="0" w:space="0" w:color="auto"/>
        <w:right w:val="none" w:sz="0" w:space="0" w:color="auto"/>
      </w:divBdr>
      <w:divsChild>
        <w:div w:id="1193686120">
          <w:marLeft w:val="547"/>
          <w:marRight w:val="0"/>
          <w:marTop w:val="0"/>
          <w:marBottom w:val="0"/>
          <w:divBdr>
            <w:top w:val="none" w:sz="0" w:space="0" w:color="auto"/>
            <w:left w:val="none" w:sz="0" w:space="0" w:color="auto"/>
            <w:bottom w:val="none" w:sz="0" w:space="0" w:color="auto"/>
            <w:right w:val="none" w:sz="0" w:space="0" w:color="auto"/>
          </w:divBdr>
        </w:div>
      </w:divsChild>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84790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38925404">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06568088">
      <w:bodyDiv w:val="1"/>
      <w:marLeft w:val="0"/>
      <w:marRight w:val="0"/>
      <w:marTop w:val="0"/>
      <w:marBottom w:val="0"/>
      <w:divBdr>
        <w:top w:val="none" w:sz="0" w:space="0" w:color="auto"/>
        <w:left w:val="none" w:sz="0" w:space="0" w:color="auto"/>
        <w:bottom w:val="none" w:sz="0" w:space="0" w:color="auto"/>
        <w:right w:val="none" w:sz="0" w:space="0" w:color="auto"/>
      </w:divBdr>
    </w:div>
    <w:div w:id="724762835">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38405347">
      <w:bodyDiv w:val="1"/>
      <w:marLeft w:val="0"/>
      <w:marRight w:val="0"/>
      <w:marTop w:val="0"/>
      <w:marBottom w:val="0"/>
      <w:divBdr>
        <w:top w:val="none" w:sz="0" w:space="0" w:color="auto"/>
        <w:left w:val="none" w:sz="0" w:space="0" w:color="auto"/>
        <w:bottom w:val="none" w:sz="0" w:space="0" w:color="auto"/>
        <w:right w:val="none" w:sz="0" w:space="0" w:color="auto"/>
      </w:divBdr>
    </w:div>
    <w:div w:id="755588518">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671214">
      <w:bodyDiv w:val="1"/>
      <w:marLeft w:val="0"/>
      <w:marRight w:val="0"/>
      <w:marTop w:val="0"/>
      <w:marBottom w:val="0"/>
      <w:divBdr>
        <w:top w:val="none" w:sz="0" w:space="0" w:color="auto"/>
        <w:left w:val="none" w:sz="0" w:space="0" w:color="auto"/>
        <w:bottom w:val="none" w:sz="0" w:space="0" w:color="auto"/>
        <w:right w:val="none" w:sz="0" w:space="0" w:color="auto"/>
      </w:divBdr>
    </w:div>
    <w:div w:id="78041659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796794589">
      <w:bodyDiv w:val="1"/>
      <w:marLeft w:val="0"/>
      <w:marRight w:val="0"/>
      <w:marTop w:val="0"/>
      <w:marBottom w:val="0"/>
      <w:divBdr>
        <w:top w:val="none" w:sz="0" w:space="0" w:color="auto"/>
        <w:left w:val="none" w:sz="0" w:space="0" w:color="auto"/>
        <w:bottom w:val="none" w:sz="0" w:space="0" w:color="auto"/>
        <w:right w:val="none" w:sz="0" w:space="0" w:color="auto"/>
      </w:divBdr>
    </w:div>
    <w:div w:id="817111199">
      <w:bodyDiv w:val="1"/>
      <w:marLeft w:val="0"/>
      <w:marRight w:val="0"/>
      <w:marTop w:val="0"/>
      <w:marBottom w:val="0"/>
      <w:divBdr>
        <w:top w:val="none" w:sz="0" w:space="0" w:color="auto"/>
        <w:left w:val="none" w:sz="0" w:space="0" w:color="auto"/>
        <w:bottom w:val="none" w:sz="0" w:space="0" w:color="auto"/>
        <w:right w:val="none" w:sz="0" w:space="0" w:color="auto"/>
      </w:divBdr>
      <w:divsChild>
        <w:div w:id="990257269">
          <w:marLeft w:val="446"/>
          <w:marRight w:val="0"/>
          <w:marTop w:val="0"/>
          <w:marBottom w:val="0"/>
          <w:divBdr>
            <w:top w:val="none" w:sz="0" w:space="0" w:color="auto"/>
            <w:left w:val="none" w:sz="0" w:space="0" w:color="auto"/>
            <w:bottom w:val="none" w:sz="0" w:space="0" w:color="auto"/>
            <w:right w:val="none" w:sz="0" w:space="0" w:color="auto"/>
          </w:divBdr>
        </w:div>
        <w:div w:id="1402289004">
          <w:marLeft w:val="446"/>
          <w:marRight w:val="0"/>
          <w:marTop w:val="0"/>
          <w:marBottom w:val="0"/>
          <w:divBdr>
            <w:top w:val="none" w:sz="0" w:space="0" w:color="auto"/>
            <w:left w:val="none" w:sz="0" w:space="0" w:color="auto"/>
            <w:bottom w:val="none" w:sz="0" w:space="0" w:color="auto"/>
            <w:right w:val="none" w:sz="0" w:space="0" w:color="auto"/>
          </w:divBdr>
        </w:div>
      </w:divsChild>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46016322">
      <w:bodyDiv w:val="1"/>
      <w:marLeft w:val="0"/>
      <w:marRight w:val="0"/>
      <w:marTop w:val="0"/>
      <w:marBottom w:val="0"/>
      <w:divBdr>
        <w:top w:val="none" w:sz="0" w:space="0" w:color="auto"/>
        <w:left w:val="none" w:sz="0" w:space="0" w:color="auto"/>
        <w:bottom w:val="none" w:sz="0" w:space="0" w:color="auto"/>
        <w:right w:val="none" w:sz="0" w:space="0" w:color="auto"/>
      </w:divBdr>
    </w:div>
    <w:div w:id="855508084">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22954457">
      <w:bodyDiv w:val="1"/>
      <w:marLeft w:val="0"/>
      <w:marRight w:val="0"/>
      <w:marTop w:val="0"/>
      <w:marBottom w:val="0"/>
      <w:divBdr>
        <w:top w:val="none" w:sz="0" w:space="0" w:color="auto"/>
        <w:left w:val="none" w:sz="0" w:space="0" w:color="auto"/>
        <w:bottom w:val="none" w:sz="0" w:space="0" w:color="auto"/>
        <w:right w:val="none" w:sz="0" w:space="0" w:color="auto"/>
      </w:divBdr>
    </w:div>
    <w:div w:id="960380269">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8855720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27945135">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095830150">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0473569">
      <w:bodyDiv w:val="1"/>
      <w:marLeft w:val="0"/>
      <w:marRight w:val="0"/>
      <w:marTop w:val="0"/>
      <w:marBottom w:val="0"/>
      <w:divBdr>
        <w:top w:val="none" w:sz="0" w:space="0" w:color="auto"/>
        <w:left w:val="none" w:sz="0" w:space="0" w:color="auto"/>
        <w:bottom w:val="none" w:sz="0" w:space="0" w:color="auto"/>
        <w:right w:val="none" w:sz="0" w:space="0" w:color="auto"/>
      </w:divBdr>
      <w:divsChild>
        <w:div w:id="1141385260">
          <w:marLeft w:val="0"/>
          <w:marRight w:val="0"/>
          <w:marTop w:val="0"/>
          <w:marBottom w:val="0"/>
          <w:divBdr>
            <w:top w:val="none" w:sz="0" w:space="0" w:color="auto"/>
            <w:left w:val="none" w:sz="0" w:space="0" w:color="auto"/>
            <w:bottom w:val="none" w:sz="0" w:space="0" w:color="auto"/>
            <w:right w:val="none" w:sz="0" w:space="0" w:color="auto"/>
          </w:divBdr>
        </w:div>
      </w:divsChild>
    </w:div>
    <w:div w:id="1111626173">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54494444">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190991786">
      <w:bodyDiv w:val="1"/>
      <w:marLeft w:val="0"/>
      <w:marRight w:val="0"/>
      <w:marTop w:val="0"/>
      <w:marBottom w:val="0"/>
      <w:divBdr>
        <w:top w:val="none" w:sz="0" w:space="0" w:color="auto"/>
        <w:left w:val="none" w:sz="0" w:space="0" w:color="auto"/>
        <w:bottom w:val="none" w:sz="0" w:space="0" w:color="auto"/>
        <w:right w:val="none" w:sz="0" w:space="0" w:color="auto"/>
      </w:divBdr>
      <w:divsChild>
        <w:div w:id="1354116157">
          <w:marLeft w:val="547"/>
          <w:marRight w:val="0"/>
          <w:marTop w:val="0"/>
          <w:marBottom w:val="0"/>
          <w:divBdr>
            <w:top w:val="none" w:sz="0" w:space="0" w:color="auto"/>
            <w:left w:val="none" w:sz="0" w:space="0" w:color="auto"/>
            <w:bottom w:val="none" w:sz="0" w:space="0" w:color="auto"/>
            <w:right w:val="none" w:sz="0" w:space="0" w:color="auto"/>
          </w:divBdr>
        </w:div>
      </w:divsChild>
    </w:div>
    <w:div w:id="1197541149">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31522352">
      <w:bodyDiv w:val="1"/>
      <w:marLeft w:val="0"/>
      <w:marRight w:val="0"/>
      <w:marTop w:val="0"/>
      <w:marBottom w:val="0"/>
      <w:divBdr>
        <w:top w:val="none" w:sz="0" w:space="0" w:color="auto"/>
        <w:left w:val="none" w:sz="0" w:space="0" w:color="auto"/>
        <w:bottom w:val="none" w:sz="0" w:space="0" w:color="auto"/>
        <w:right w:val="none" w:sz="0" w:space="0" w:color="auto"/>
      </w:divBdr>
      <w:divsChild>
        <w:div w:id="594023611">
          <w:marLeft w:val="446"/>
          <w:marRight w:val="0"/>
          <w:marTop w:val="0"/>
          <w:marBottom w:val="0"/>
          <w:divBdr>
            <w:top w:val="none" w:sz="0" w:space="0" w:color="auto"/>
            <w:left w:val="none" w:sz="0" w:space="0" w:color="auto"/>
            <w:bottom w:val="none" w:sz="0" w:space="0" w:color="auto"/>
            <w:right w:val="none" w:sz="0" w:space="0" w:color="auto"/>
          </w:divBdr>
        </w:div>
        <w:div w:id="858154428">
          <w:marLeft w:val="446"/>
          <w:marRight w:val="0"/>
          <w:marTop w:val="0"/>
          <w:marBottom w:val="0"/>
          <w:divBdr>
            <w:top w:val="none" w:sz="0" w:space="0" w:color="auto"/>
            <w:left w:val="none" w:sz="0" w:space="0" w:color="auto"/>
            <w:bottom w:val="none" w:sz="0" w:space="0" w:color="auto"/>
            <w:right w:val="none" w:sz="0" w:space="0" w:color="auto"/>
          </w:divBdr>
        </w:div>
        <w:div w:id="869220465">
          <w:marLeft w:val="446"/>
          <w:marRight w:val="0"/>
          <w:marTop w:val="0"/>
          <w:marBottom w:val="0"/>
          <w:divBdr>
            <w:top w:val="none" w:sz="0" w:space="0" w:color="auto"/>
            <w:left w:val="none" w:sz="0" w:space="0" w:color="auto"/>
            <w:bottom w:val="none" w:sz="0" w:space="0" w:color="auto"/>
            <w:right w:val="none" w:sz="0" w:space="0" w:color="auto"/>
          </w:divBdr>
        </w:div>
        <w:div w:id="872692601">
          <w:marLeft w:val="446"/>
          <w:marRight w:val="0"/>
          <w:marTop w:val="0"/>
          <w:marBottom w:val="0"/>
          <w:divBdr>
            <w:top w:val="none" w:sz="0" w:space="0" w:color="auto"/>
            <w:left w:val="none" w:sz="0" w:space="0" w:color="auto"/>
            <w:bottom w:val="none" w:sz="0" w:space="0" w:color="auto"/>
            <w:right w:val="none" w:sz="0" w:space="0" w:color="auto"/>
          </w:divBdr>
        </w:div>
        <w:div w:id="1136606565">
          <w:marLeft w:val="446"/>
          <w:marRight w:val="0"/>
          <w:marTop w:val="0"/>
          <w:marBottom w:val="0"/>
          <w:divBdr>
            <w:top w:val="none" w:sz="0" w:space="0" w:color="auto"/>
            <w:left w:val="none" w:sz="0" w:space="0" w:color="auto"/>
            <w:bottom w:val="none" w:sz="0" w:space="0" w:color="auto"/>
            <w:right w:val="none" w:sz="0" w:space="0" w:color="auto"/>
          </w:divBdr>
        </w:div>
        <w:div w:id="1523475183">
          <w:marLeft w:val="446"/>
          <w:marRight w:val="0"/>
          <w:marTop w:val="0"/>
          <w:marBottom w:val="0"/>
          <w:divBdr>
            <w:top w:val="none" w:sz="0" w:space="0" w:color="auto"/>
            <w:left w:val="none" w:sz="0" w:space="0" w:color="auto"/>
            <w:bottom w:val="none" w:sz="0" w:space="0" w:color="auto"/>
            <w:right w:val="none" w:sz="0" w:space="0" w:color="auto"/>
          </w:divBdr>
        </w:div>
        <w:div w:id="1805005869">
          <w:marLeft w:val="446"/>
          <w:marRight w:val="0"/>
          <w:marTop w:val="0"/>
          <w:marBottom w:val="0"/>
          <w:divBdr>
            <w:top w:val="none" w:sz="0" w:space="0" w:color="auto"/>
            <w:left w:val="none" w:sz="0" w:space="0" w:color="auto"/>
            <w:bottom w:val="none" w:sz="0" w:space="0" w:color="auto"/>
            <w:right w:val="none" w:sz="0" w:space="0" w:color="auto"/>
          </w:divBdr>
        </w:div>
      </w:divsChild>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60473953">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395202338">
      <w:bodyDiv w:val="1"/>
      <w:marLeft w:val="0"/>
      <w:marRight w:val="0"/>
      <w:marTop w:val="0"/>
      <w:marBottom w:val="0"/>
      <w:divBdr>
        <w:top w:val="none" w:sz="0" w:space="0" w:color="auto"/>
        <w:left w:val="none" w:sz="0" w:space="0" w:color="auto"/>
        <w:bottom w:val="none" w:sz="0" w:space="0" w:color="auto"/>
        <w:right w:val="none" w:sz="0" w:space="0" w:color="auto"/>
      </w:divBdr>
    </w:div>
    <w:div w:id="1401907824">
      <w:bodyDiv w:val="1"/>
      <w:marLeft w:val="0"/>
      <w:marRight w:val="0"/>
      <w:marTop w:val="0"/>
      <w:marBottom w:val="0"/>
      <w:divBdr>
        <w:top w:val="none" w:sz="0" w:space="0" w:color="auto"/>
        <w:left w:val="none" w:sz="0" w:space="0" w:color="auto"/>
        <w:bottom w:val="none" w:sz="0" w:space="0" w:color="auto"/>
        <w:right w:val="none" w:sz="0" w:space="0" w:color="auto"/>
      </w:divBdr>
      <w:divsChild>
        <w:div w:id="78409616">
          <w:marLeft w:val="547"/>
          <w:marRight w:val="0"/>
          <w:marTop w:val="0"/>
          <w:marBottom w:val="0"/>
          <w:divBdr>
            <w:top w:val="none" w:sz="0" w:space="0" w:color="auto"/>
            <w:left w:val="none" w:sz="0" w:space="0" w:color="auto"/>
            <w:bottom w:val="none" w:sz="0" w:space="0" w:color="auto"/>
            <w:right w:val="none" w:sz="0" w:space="0" w:color="auto"/>
          </w:divBdr>
        </w:div>
        <w:div w:id="469398421">
          <w:marLeft w:val="547"/>
          <w:marRight w:val="0"/>
          <w:marTop w:val="0"/>
          <w:marBottom w:val="0"/>
          <w:divBdr>
            <w:top w:val="none" w:sz="0" w:space="0" w:color="auto"/>
            <w:left w:val="none" w:sz="0" w:space="0" w:color="auto"/>
            <w:bottom w:val="none" w:sz="0" w:space="0" w:color="auto"/>
            <w:right w:val="none" w:sz="0" w:space="0" w:color="auto"/>
          </w:divBdr>
        </w:div>
        <w:div w:id="645932728">
          <w:marLeft w:val="547"/>
          <w:marRight w:val="0"/>
          <w:marTop w:val="0"/>
          <w:marBottom w:val="0"/>
          <w:divBdr>
            <w:top w:val="none" w:sz="0" w:space="0" w:color="auto"/>
            <w:left w:val="none" w:sz="0" w:space="0" w:color="auto"/>
            <w:bottom w:val="none" w:sz="0" w:space="0" w:color="auto"/>
            <w:right w:val="none" w:sz="0" w:space="0" w:color="auto"/>
          </w:divBdr>
        </w:div>
        <w:div w:id="1675377367">
          <w:marLeft w:val="547"/>
          <w:marRight w:val="0"/>
          <w:marTop w:val="0"/>
          <w:marBottom w:val="0"/>
          <w:divBdr>
            <w:top w:val="none" w:sz="0" w:space="0" w:color="auto"/>
            <w:left w:val="none" w:sz="0" w:space="0" w:color="auto"/>
            <w:bottom w:val="none" w:sz="0" w:space="0" w:color="auto"/>
            <w:right w:val="none" w:sz="0" w:space="0" w:color="auto"/>
          </w:divBdr>
        </w:div>
        <w:div w:id="2119106648">
          <w:marLeft w:val="547"/>
          <w:marRight w:val="0"/>
          <w:marTop w:val="0"/>
          <w:marBottom w:val="0"/>
          <w:divBdr>
            <w:top w:val="none" w:sz="0" w:space="0" w:color="auto"/>
            <w:left w:val="none" w:sz="0" w:space="0" w:color="auto"/>
            <w:bottom w:val="none" w:sz="0" w:space="0" w:color="auto"/>
            <w:right w:val="none" w:sz="0" w:space="0" w:color="auto"/>
          </w:divBdr>
        </w:div>
      </w:divsChild>
    </w:div>
    <w:div w:id="1409620922">
      <w:bodyDiv w:val="1"/>
      <w:marLeft w:val="0"/>
      <w:marRight w:val="0"/>
      <w:marTop w:val="0"/>
      <w:marBottom w:val="0"/>
      <w:divBdr>
        <w:top w:val="none" w:sz="0" w:space="0" w:color="auto"/>
        <w:left w:val="none" w:sz="0" w:space="0" w:color="auto"/>
        <w:bottom w:val="none" w:sz="0" w:space="0" w:color="auto"/>
        <w:right w:val="none" w:sz="0" w:space="0" w:color="auto"/>
      </w:divBdr>
      <w:divsChild>
        <w:div w:id="101343681">
          <w:marLeft w:val="547"/>
          <w:marRight w:val="0"/>
          <w:marTop w:val="0"/>
          <w:marBottom w:val="0"/>
          <w:divBdr>
            <w:top w:val="none" w:sz="0" w:space="0" w:color="auto"/>
            <w:left w:val="none" w:sz="0" w:space="0" w:color="auto"/>
            <w:bottom w:val="none" w:sz="0" w:space="0" w:color="auto"/>
            <w:right w:val="none" w:sz="0" w:space="0" w:color="auto"/>
          </w:divBdr>
        </w:div>
      </w:divsChild>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40027607">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494025852">
      <w:bodyDiv w:val="1"/>
      <w:marLeft w:val="0"/>
      <w:marRight w:val="0"/>
      <w:marTop w:val="0"/>
      <w:marBottom w:val="0"/>
      <w:divBdr>
        <w:top w:val="none" w:sz="0" w:space="0" w:color="auto"/>
        <w:left w:val="none" w:sz="0" w:space="0" w:color="auto"/>
        <w:bottom w:val="none" w:sz="0" w:space="0" w:color="auto"/>
        <w:right w:val="none" w:sz="0" w:space="0" w:color="auto"/>
      </w:divBdr>
    </w:div>
    <w:div w:id="1495216591">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48177670">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8318073">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571189191">
      <w:bodyDiv w:val="1"/>
      <w:marLeft w:val="0"/>
      <w:marRight w:val="0"/>
      <w:marTop w:val="0"/>
      <w:marBottom w:val="0"/>
      <w:divBdr>
        <w:top w:val="none" w:sz="0" w:space="0" w:color="auto"/>
        <w:left w:val="none" w:sz="0" w:space="0" w:color="auto"/>
        <w:bottom w:val="none" w:sz="0" w:space="0" w:color="auto"/>
        <w:right w:val="none" w:sz="0" w:space="0" w:color="auto"/>
      </w:divBdr>
      <w:divsChild>
        <w:div w:id="1229414428">
          <w:marLeft w:val="446"/>
          <w:marRight w:val="0"/>
          <w:marTop w:val="0"/>
          <w:marBottom w:val="0"/>
          <w:divBdr>
            <w:top w:val="none" w:sz="0" w:space="0" w:color="auto"/>
            <w:left w:val="none" w:sz="0" w:space="0" w:color="auto"/>
            <w:bottom w:val="none" w:sz="0" w:space="0" w:color="auto"/>
            <w:right w:val="none" w:sz="0" w:space="0" w:color="auto"/>
          </w:divBdr>
        </w:div>
        <w:div w:id="1540894232">
          <w:marLeft w:val="446"/>
          <w:marRight w:val="0"/>
          <w:marTop w:val="0"/>
          <w:marBottom w:val="0"/>
          <w:divBdr>
            <w:top w:val="none" w:sz="0" w:space="0" w:color="auto"/>
            <w:left w:val="none" w:sz="0" w:space="0" w:color="auto"/>
            <w:bottom w:val="none" w:sz="0" w:space="0" w:color="auto"/>
            <w:right w:val="none" w:sz="0" w:space="0" w:color="auto"/>
          </w:divBdr>
        </w:div>
        <w:div w:id="1622227892">
          <w:marLeft w:val="446"/>
          <w:marRight w:val="0"/>
          <w:marTop w:val="0"/>
          <w:marBottom w:val="0"/>
          <w:divBdr>
            <w:top w:val="none" w:sz="0" w:space="0" w:color="auto"/>
            <w:left w:val="none" w:sz="0" w:space="0" w:color="auto"/>
            <w:bottom w:val="none" w:sz="0" w:space="0" w:color="auto"/>
            <w:right w:val="none" w:sz="0" w:space="0" w:color="auto"/>
          </w:divBdr>
        </w:div>
        <w:div w:id="1696929882">
          <w:marLeft w:val="446"/>
          <w:marRight w:val="0"/>
          <w:marTop w:val="0"/>
          <w:marBottom w:val="0"/>
          <w:divBdr>
            <w:top w:val="none" w:sz="0" w:space="0" w:color="auto"/>
            <w:left w:val="none" w:sz="0" w:space="0" w:color="auto"/>
            <w:bottom w:val="none" w:sz="0" w:space="0" w:color="auto"/>
            <w:right w:val="none" w:sz="0" w:space="0" w:color="auto"/>
          </w:divBdr>
        </w:div>
        <w:div w:id="1707488808">
          <w:marLeft w:val="446"/>
          <w:marRight w:val="0"/>
          <w:marTop w:val="0"/>
          <w:marBottom w:val="0"/>
          <w:divBdr>
            <w:top w:val="none" w:sz="0" w:space="0" w:color="auto"/>
            <w:left w:val="none" w:sz="0" w:space="0" w:color="auto"/>
            <w:bottom w:val="none" w:sz="0" w:space="0" w:color="auto"/>
            <w:right w:val="none" w:sz="0" w:space="0" w:color="auto"/>
          </w:divBdr>
        </w:div>
      </w:divsChild>
    </w:div>
    <w:div w:id="158067751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2279237">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47315978">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77366305">
      <w:bodyDiv w:val="1"/>
      <w:marLeft w:val="0"/>
      <w:marRight w:val="0"/>
      <w:marTop w:val="0"/>
      <w:marBottom w:val="0"/>
      <w:divBdr>
        <w:top w:val="none" w:sz="0" w:space="0" w:color="auto"/>
        <w:left w:val="none" w:sz="0" w:space="0" w:color="auto"/>
        <w:bottom w:val="none" w:sz="0" w:space="0" w:color="auto"/>
        <w:right w:val="none" w:sz="0" w:space="0" w:color="auto"/>
      </w:divBdr>
    </w:div>
    <w:div w:id="178566033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0711037">
      <w:bodyDiv w:val="1"/>
      <w:marLeft w:val="0"/>
      <w:marRight w:val="0"/>
      <w:marTop w:val="0"/>
      <w:marBottom w:val="0"/>
      <w:divBdr>
        <w:top w:val="none" w:sz="0" w:space="0" w:color="auto"/>
        <w:left w:val="none" w:sz="0" w:space="0" w:color="auto"/>
        <w:bottom w:val="none" w:sz="0" w:space="0" w:color="auto"/>
        <w:right w:val="none" w:sz="0" w:space="0" w:color="auto"/>
      </w:divBdr>
      <w:divsChild>
        <w:div w:id="845095127">
          <w:marLeft w:val="547"/>
          <w:marRight w:val="0"/>
          <w:marTop w:val="0"/>
          <w:marBottom w:val="0"/>
          <w:divBdr>
            <w:top w:val="none" w:sz="0" w:space="0" w:color="auto"/>
            <w:left w:val="none" w:sz="0" w:space="0" w:color="auto"/>
            <w:bottom w:val="none" w:sz="0" w:space="0" w:color="auto"/>
            <w:right w:val="none" w:sz="0" w:space="0" w:color="auto"/>
          </w:divBdr>
        </w:div>
      </w:divsChild>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59655885">
      <w:bodyDiv w:val="1"/>
      <w:marLeft w:val="0"/>
      <w:marRight w:val="0"/>
      <w:marTop w:val="0"/>
      <w:marBottom w:val="0"/>
      <w:divBdr>
        <w:top w:val="none" w:sz="0" w:space="0" w:color="auto"/>
        <w:left w:val="none" w:sz="0" w:space="0" w:color="auto"/>
        <w:bottom w:val="none" w:sz="0" w:space="0" w:color="auto"/>
        <w:right w:val="none" w:sz="0" w:space="0" w:color="auto"/>
      </w:divBdr>
      <w:divsChild>
        <w:div w:id="4522017">
          <w:marLeft w:val="446"/>
          <w:marRight w:val="0"/>
          <w:marTop w:val="0"/>
          <w:marBottom w:val="0"/>
          <w:divBdr>
            <w:top w:val="none" w:sz="0" w:space="0" w:color="auto"/>
            <w:left w:val="none" w:sz="0" w:space="0" w:color="auto"/>
            <w:bottom w:val="none" w:sz="0" w:space="0" w:color="auto"/>
            <w:right w:val="none" w:sz="0" w:space="0" w:color="auto"/>
          </w:divBdr>
        </w:div>
      </w:divsChild>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875533552">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1816509">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4679349">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49585651">
      <w:bodyDiv w:val="1"/>
      <w:marLeft w:val="0"/>
      <w:marRight w:val="0"/>
      <w:marTop w:val="0"/>
      <w:marBottom w:val="0"/>
      <w:divBdr>
        <w:top w:val="none" w:sz="0" w:space="0" w:color="auto"/>
        <w:left w:val="none" w:sz="0" w:space="0" w:color="auto"/>
        <w:bottom w:val="none" w:sz="0" w:space="0" w:color="auto"/>
        <w:right w:val="none" w:sz="0" w:space="0" w:color="auto"/>
      </w:divBdr>
      <w:divsChild>
        <w:div w:id="270281531">
          <w:marLeft w:val="547"/>
          <w:marRight w:val="0"/>
          <w:marTop w:val="0"/>
          <w:marBottom w:val="0"/>
          <w:divBdr>
            <w:top w:val="none" w:sz="0" w:space="0" w:color="auto"/>
            <w:left w:val="none" w:sz="0" w:space="0" w:color="auto"/>
            <w:bottom w:val="none" w:sz="0" w:space="0" w:color="auto"/>
            <w:right w:val="none" w:sz="0" w:space="0" w:color="auto"/>
          </w:divBdr>
        </w:div>
        <w:div w:id="330566790">
          <w:marLeft w:val="1166"/>
          <w:marRight w:val="0"/>
          <w:marTop w:val="0"/>
          <w:marBottom w:val="0"/>
          <w:divBdr>
            <w:top w:val="none" w:sz="0" w:space="0" w:color="auto"/>
            <w:left w:val="none" w:sz="0" w:space="0" w:color="auto"/>
            <w:bottom w:val="none" w:sz="0" w:space="0" w:color="auto"/>
            <w:right w:val="none" w:sz="0" w:space="0" w:color="auto"/>
          </w:divBdr>
        </w:div>
        <w:div w:id="370035567">
          <w:marLeft w:val="1166"/>
          <w:marRight w:val="0"/>
          <w:marTop w:val="0"/>
          <w:marBottom w:val="0"/>
          <w:divBdr>
            <w:top w:val="none" w:sz="0" w:space="0" w:color="auto"/>
            <w:left w:val="none" w:sz="0" w:space="0" w:color="auto"/>
            <w:bottom w:val="none" w:sz="0" w:space="0" w:color="auto"/>
            <w:right w:val="none" w:sz="0" w:space="0" w:color="auto"/>
          </w:divBdr>
        </w:div>
        <w:div w:id="377047978">
          <w:marLeft w:val="547"/>
          <w:marRight w:val="0"/>
          <w:marTop w:val="0"/>
          <w:marBottom w:val="0"/>
          <w:divBdr>
            <w:top w:val="none" w:sz="0" w:space="0" w:color="auto"/>
            <w:left w:val="none" w:sz="0" w:space="0" w:color="auto"/>
            <w:bottom w:val="none" w:sz="0" w:space="0" w:color="auto"/>
            <w:right w:val="none" w:sz="0" w:space="0" w:color="auto"/>
          </w:divBdr>
        </w:div>
        <w:div w:id="896361186">
          <w:marLeft w:val="1166"/>
          <w:marRight w:val="0"/>
          <w:marTop w:val="0"/>
          <w:marBottom w:val="0"/>
          <w:divBdr>
            <w:top w:val="none" w:sz="0" w:space="0" w:color="auto"/>
            <w:left w:val="none" w:sz="0" w:space="0" w:color="auto"/>
            <w:bottom w:val="none" w:sz="0" w:space="0" w:color="auto"/>
            <w:right w:val="none" w:sz="0" w:space="0" w:color="auto"/>
          </w:divBdr>
        </w:div>
        <w:div w:id="1257251510">
          <w:marLeft w:val="1166"/>
          <w:marRight w:val="0"/>
          <w:marTop w:val="0"/>
          <w:marBottom w:val="0"/>
          <w:divBdr>
            <w:top w:val="none" w:sz="0" w:space="0" w:color="auto"/>
            <w:left w:val="none" w:sz="0" w:space="0" w:color="auto"/>
            <w:bottom w:val="none" w:sz="0" w:space="0" w:color="auto"/>
            <w:right w:val="none" w:sz="0" w:space="0" w:color="auto"/>
          </w:divBdr>
        </w:div>
        <w:div w:id="1377388857">
          <w:marLeft w:val="1166"/>
          <w:marRight w:val="0"/>
          <w:marTop w:val="0"/>
          <w:marBottom w:val="0"/>
          <w:divBdr>
            <w:top w:val="none" w:sz="0" w:space="0" w:color="auto"/>
            <w:left w:val="none" w:sz="0" w:space="0" w:color="auto"/>
            <w:bottom w:val="none" w:sz="0" w:space="0" w:color="auto"/>
            <w:right w:val="none" w:sz="0" w:space="0" w:color="auto"/>
          </w:divBdr>
        </w:div>
        <w:div w:id="1452430768">
          <w:marLeft w:val="547"/>
          <w:marRight w:val="0"/>
          <w:marTop w:val="0"/>
          <w:marBottom w:val="0"/>
          <w:divBdr>
            <w:top w:val="none" w:sz="0" w:space="0" w:color="auto"/>
            <w:left w:val="none" w:sz="0" w:space="0" w:color="auto"/>
            <w:bottom w:val="none" w:sz="0" w:space="0" w:color="auto"/>
            <w:right w:val="none" w:sz="0" w:space="0" w:color="auto"/>
          </w:divBdr>
        </w:div>
        <w:div w:id="1470630940">
          <w:marLeft w:val="547"/>
          <w:marRight w:val="0"/>
          <w:marTop w:val="0"/>
          <w:marBottom w:val="0"/>
          <w:divBdr>
            <w:top w:val="none" w:sz="0" w:space="0" w:color="auto"/>
            <w:left w:val="none" w:sz="0" w:space="0" w:color="auto"/>
            <w:bottom w:val="none" w:sz="0" w:space="0" w:color="auto"/>
            <w:right w:val="none" w:sz="0" w:space="0" w:color="auto"/>
          </w:divBdr>
        </w:div>
        <w:div w:id="1534071267">
          <w:marLeft w:val="547"/>
          <w:marRight w:val="0"/>
          <w:marTop w:val="0"/>
          <w:marBottom w:val="0"/>
          <w:divBdr>
            <w:top w:val="none" w:sz="0" w:space="0" w:color="auto"/>
            <w:left w:val="none" w:sz="0" w:space="0" w:color="auto"/>
            <w:bottom w:val="none" w:sz="0" w:space="0" w:color="auto"/>
            <w:right w:val="none" w:sz="0" w:space="0" w:color="auto"/>
          </w:divBdr>
        </w:div>
        <w:div w:id="1534611992">
          <w:marLeft w:val="1166"/>
          <w:marRight w:val="0"/>
          <w:marTop w:val="0"/>
          <w:marBottom w:val="0"/>
          <w:divBdr>
            <w:top w:val="none" w:sz="0" w:space="0" w:color="auto"/>
            <w:left w:val="none" w:sz="0" w:space="0" w:color="auto"/>
            <w:bottom w:val="none" w:sz="0" w:space="0" w:color="auto"/>
            <w:right w:val="none" w:sz="0" w:space="0" w:color="auto"/>
          </w:divBdr>
        </w:div>
        <w:div w:id="1564213598">
          <w:marLeft w:val="1166"/>
          <w:marRight w:val="0"/>
          <w:marTop w:val="0"/>
          <w:marBottom w:val="0"/>
          <w:divBdr>
            <w:top w:val="none" w:sz="0" w:space="0" w:color="auto"/>
            <w:left w:val="none" w:sz="0" w:space="0" w:color="auto"/>
            <w:bottom w:val="none" w:sz="0" w:space="0" w:color="auto"/>
            <w:right w:val="none" w:sz="0" w:space="0" w:color="auto"/>
          </w:divBdr>
        </w:div>
        <w:div w:id="1608082149">
          <w:marLeft w:val="1166"/>
          <w:marRight w:val="0"/>
          <w:marTop w:val="0"/>
          <w:marBottom w:val="0"/>
          <w:divBdr>
            <w:top w:val="none" w:sz="0" w:space="0" w:color="auto"/>
            <w:left w:val="none" w:sz="0" w:space="0" w:color="auto"/>
            <w:bottom w:val="none" w:sz="0" w:space="0" w:color="auto"/>
            <w:right w:val="none" w:sz="0" w:space="0" w:color="auto"/>
          </w:divBdr>
        </w:div>
        <w:div w:id="1651790676">
          <w:marLeft w:val="547"/>
          <w:marRight w:val="0"/>
          <w:marTop w:val="0"/>
          <w:marBottom w:val="0"/>
          <w:divBdr>
            <w:top w:val="none" w:sz="0" w:space="0" w:color="auto"/>
            <w:left w:val="none" w:sz="0" w:space="0" w:color="auto"/>
            <w:bottom w:val="none" w:sz="0" w:space="0" w:color="auto"/>
            <w:right w:val="none" w:sz="0" w:space="0" w:color="auto"/>
          </w:divBdr>
        </w:div>
        <w:div w:id="1664778091">
          <w:marLeft w:val="547"/>
          <w:marRight w:val="0"/>
          <w:marTop w:val="0"/>
          <w:marBottom w:val="0"/>
          <w:divBdr>
            <w:top w:val="none" w:sz="0" w:space="0" w:color="auto"/>
            <w:left w:val="none" w:sz="0" w:space="0" w:color="auto"/>
            <w:bottom w:val="none" w:sz="0" w:space="0" w:color="auto"/>
            <w:right w:val="none" w:sz="0" w:space="0" w:color="auto"/>
          </w:divBdr>
        </w:div>
        <w:div w:id="1689211974">
          <w:marLeft w:val="1166"/>
          <w:marRight w:val="0"/>
          <w:marTop w:val="0"/>
          <w:marBottom w:val="0"/>
          <w:divBdr>
            <w:top w:val="none" w:sz="0" w:space="0" w:color="auto"/>
            <w:left w:val="none" w:sz="0" w:space="0" w:color="auto"/>
            <w:bottom w:val="none" w:sz="0" w:space="0" w:color="auto"/>
            <w:right w:val="none" w:sz="0" w:space="0" w:color="auto"/>
          </w:divBdr>
        </w:div>
        <w:div w:id="1701853371">
          <w:marLeft w:val="1166"/>
          <w:marRight w:val="0"/>
          <w:marTop w:val="0"/>
          <w:marBottom w:val="0"/>
          <w:divBdr>
            <w:top w:val="none" w:sz="0" w:space="0" w:color="auto"/>
            <w:left w:val="none" w:sz="0" w:space="0" w:color="auto"/>
            <w:bottom w:val="none" w:sz="0" w:space="0" w:color="auto"/>
            <w:right w:val="none" w:sz="0" w:space="0" w:color="auto"/>
          </w:divBdr>
        </w:div>
        <w:div w:id="1890409481">
          <w:marLeft w:val="547"/>
          <w:marRight w:val="0"/>
          <w:marTop w:val="0"/>
          <w:marBottom w:val="0"/>
          <w:divBdr>
            <w:top w:val="none" w:sz="0" w:space="0" w:color="auto"/>
            <w:left w:val="none" w:sz="0" w:space="0" w:color="auto"/>
            <w:bottom w:val="none" w:sz="0" w:space="0" w:color="auto"/>
            <w:right w:val="none" w:sz="0" w:space="0" w:color="auto"/>
          </w:divBdr>
        </w:div>
        <w:div w:id="1955599273">
          <w:marLeft w:val="1166"/>
          <w:marRight w:val="0"/>
          <w:marTop w:val="0"/>
          <w:marBottom w:val="0"/>
          <w:divBdr>
            <w:top w:val="none" w:sz="0" w:space="0" w:color="auto"/>
            <w:left w:val="none" w:sz="0" w:space="0" w:color="auto"/>
            <w:bottom w:val="none" w:sz="0" w:space="0" w:color="auto"/>
            <w:right w:val="none" w:sz="0" w:space="0" w:color="auto"/>
          </w:divBdr>
        </w:div>
      </w:divsChild>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70895721">
      <w:bodyDiv w:val="1"/>
      <w:marLeft w:val="0"/>
      <w:marRight w:val="0"/>
      <w:marTop w:val="0"/>
      <w:marBottom w:val="0"/>
      <w:divBdr>
        <w:top w:val="none" w:sz="0" w:space="0" w:color="auto"/>
        <w:left w:val="none" w:sz="0" w:space="0" w:color="auto"/>
        <w:bottom w:val="none" w:sz="0" w:space="0" w:color="auto"/>
        <w:right w:val="none" w:sz="0" w:space="0" w:color="auto"/>
      </w:divBdr>
    </w:div>
    <w:div w:id="1987512657">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19986125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3416756">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6561514">
      <w:bodyDiv w:val="1"/>
      <w:marLeft w:val="0"/>
      <w:marRight w:val="0"/>
      <w:marTop w:val="0"/>
      <w:marBottom w:val="0"/>
      <w:divBdr>
        <w:top w:val="none" w:sz="0" w:space="0" w:color="auto"/>
        <w:left w:val="none" w:sz="0" w:space="0" w:color="auto"/>
        <w:bottom w:val="none" w:sz="0" w:space="0" w:color="auto"/>
        <w:right w:val="none" w:sz="0" w:space="0" w:color="auto"/>
      </w:divBdr>
    </w:div>
    <w:div w:id="2091656035">
      <w:bodyDiv w:val="1"/>
      <w:marLeft w:val="0"/>
      <w:marRight w:val="0"/>
      <w:marTop w:val="0"/>
      <w:marBottom w:val="0"/>
      <w:divBdr>
        <w:top w:val="none" w:sz="0" w:space="0" w:color="auto"/>
        <w:left w:val="none" w:sz="0" w:space="0" w:color="auto"/>
        <w:bottom w:val="none" w:sz="0" w:space="0" w:color="auto"/>
        <w:right w:val="none" w:sz="0" w:space="0" w:color="auto"/>
      </w:divBdr>
    </w:div>
    <w:div w:id="2099934649">
      <w:bodyDiv w:val="1"/>
      <w:marLeft w:val="0"/>
      <w:marRight w:val="0"/>
      <w:marTop w:val="0"/>
      <w:marBottom w:val="0"/>
      <w:divBdr>
        <w:top w:val="none" w:sz="0" w:space="0" w:color="auto"/>
        <w:left w:val="none" w:sz="0" w:space="0" w:color="auto"/>
        <w:bottom w:val="none" w:sz="0" w:space="0" w:color="auto"/>
        <w:right w:val="none" w:sz="0" w:space="0" w:color="auto"/>
      </w:divBdr>
    </w:div>
    <w:div w:id="2104951301">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14133460">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 w:id="2128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3" ma:contentTypeDescription="Crear nuevo documento." ma:contentTypeScope="" ma:versionID="4635a6171bba722a978a35227487aaed">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860ede11bf53e7ad8ed60066d8d08cd7"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9da97dd8-21bf-4550-a04c-a598ee77473b}"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09f6219-a73f-4366-a00d-6bacb1e9f8e0">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0f90cc45-9d06-4234-8034-eeec6c0c7cc1">
      <Terms xmlns="http://schemas.microsoft.com/office/infopath/2007/PartnerControls"/>
    </lcf76f155ced4ddcb4097134ff3c332f>
    <TaxCatchAll xmlns="309f6219-a73f-4366-a00d-6bacb1e9f8e0" xsi:nil="true"/>
  </documentManagement>
</p:properties>
</file>

<file path=customXml/itemProps1.xml><?xml version="1.0" encoding="utf-8"?>
<ds:datastoreItem xmlns:ds="http://schemas.openxmlformats.org/officeDocument/2006/customXml" ds:itemID="{70051371-F112-44B1-A352-F7C8489F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4.xml><?xml version="1.0" encoding="utf-8"?>
<ds:datastoreItem xmlns:ds="http://schemas.openxmlformats.org/officeDocument/2006/customXml" ds:itemID="{80E868A1-0171-4AE7-A86B-13B88BB66C2A}">
  <ds:schemaRefs>
    <ds:schemaRef ds:uri="http://purl.org/dc/dcmitype/"/>
    <ds:schemaRef ds:uri="http://purl.org/dc/terms/"/>
    <ds:schemaRef ds:uri="309f6219-a73f-4366-a00d-6bacb1e9f8e0"/>
    <ds:schemaRef ds:uri="0f90cc45-9d06-4234-8034-eeec6c0c7cc1"/>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PLANTILLA1</Template>
  <TotalTime>3830</TotalTime>
  <Pages>20</Pages>
  <Words>7870</Words>
  <Characters>41537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1132</cp:revision>
  <cp:lastPrinted>2023-02-10T22:23:00Z</cp:lastPrinted>
  <dcterms:created xsi:type="dcterms:W3CDTF">2022-08-02T16:37:00Z</dcterms:created>
  <dcterms:modified xsi:type="dcterms:W3CDTF">2023-02-10T22:24:00Z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0x010100A7D4FDF199FE64438732850D4FBE260F</vt:lpwstr>
  </property>
  <property fmtid="{D5CDD505-2E9C-101B-9397-08002B2CF9AE}" pid="23" name="Mendeley Document_1">
    <vt:lpwstr>True</vt:lpwstr>
  </property>
  <property fmtid="{D5CDD505-2E9C-101B-9397-08002B2CF9AE}" pid="24" name="MediaServiceImageTags">
    <vt:lpwstr/>
  </property>
</Properties>
</file>