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70D2F" w14:textId="77777777" w:rsidR="0093714E" w:rsidRPr="00990118" w:rsidRDefault="00000000" w:rsidP="0093714E">
      <w:pPr>
        <w:pStyle w:val="Encabezado"/>
        <w:tabs>
          <w:tab w:val="clear" w:pos="8504"/>
          <w:tab w:val="left" w:pos="0"/>
          <w:tab w:val="right" w:pos="9356"/>
        </w:tabs>
        <w:spacing w:before="600"/>
        <w:jc w:val="center"/>
        <w:rPr>
          <w:rFonts w:ascii="Bookman Old Style" w:hAnsi="Bookman Old Style"/>
          <w:b/>
          <w:bCs/>
          <w:noProof/>
          <w:szCs w:val="24"/>
          <w:lang w:val="es-ES"/>
        </w:rPr>
      </w:pPr>
      <w:r>
        <w:rPr>
          <w:rFonts w:ascii="Bookman Old Style" w:hAnsi="Bookman Old Style"/>
          <w:noProof/>
          <w:szCs w:val="24"/>
        </w:rPr>
        <w:object w:dxaOrig="1440" w:dyaOrig="1440" w14:anchorId="3DFB5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207.35pt;margin-top:-42.15pt;width:52.5pt;height:48.75pt;z-index:251659264;mso-wrap-edited:f;mso-width-percent:0;mso-height-percent:0;mso-width-percent:0;mso-height-percent:0" fillcolor="#0c9">
            <v:imagedata r:id="rId11" o:title=""/>
          </v:shape>
          <o:OLEObject Type="Embed" ProgID="PBrush" ShapeID="_x0000_s2050" DrawAspect="Content" ObjectID="_1746952652" r:id="rId12"/>
        </w:object>
      </w:r>
      <w:r w:rsidR="0093714E" w:rsidRPr="00990118">
        <w:rPr>
          <w:rFonts w:ascii="Bookman Old Style" w:hAnsi="Bookman Old Style"/>
          <w:bCs/>
          <w:szCs w:val="24"/>
        </w:rPr>
        <w:t>Ministerio de Minas y Energía</w:t>
      </w:r>
    </w:p>
    <w:p w14:paraId="771186D5" w14:textId="77777777" w:rsidR="0093714E" w:rsidRPr="00990118" w:rsidRDefault="0093714E" w:rsidP="0093714E">
      <w:pPr>
        <w:pStyle w:val="Ttulo3"/>
        <w:tabs>
          <w:tab w:val="left" w:pos="0"/>
          <w:tab w:val="right" w:pos="9356"/>
        </w:tabs>
        <w:spacing w:before="480" w:after="480"/>
        <w:rPr>
          <w:rFonts w:ascii="Bookman Old Style" w:hAnsi="Bookman Old Style" w:cs="Arial"/>
          <w:spacing w:val="20"/>
          <w:szCs w:val="24"/>
        </w:rPr>
      </w:pPr>
      <w:r w:rsidRPr="00990118">
        <w:rPr>
          <w:rFonts w:ascii="Bookman Old Style" w:hAnsi="Bookman Old Style" w:cs="Arial"/>
          <w:spacing w:val="20"/>
          <w:szCs w:val="24"/>
        </w:rPr>
        <w:t>COMISIÓN DE REGULACIÓN DE ENERGÍA Y GAS</w:t>
      </w:r>
    </w:p>
    <w:p w14:paraId="766E9382" w14:textId="34F02ABF" w:rsidR="0093714E" w:rsidRPr="00990118" w:rsidRDefault="0093714E" w:rsidP="0093714E">
      <w:pPr>
        <w:pStyle w:val="Ttulo5"/>
        <w:tabs>
          <w:tab w:val="left" w:pos="0"/>
          <w:tab w:val="right" w:pos="9356"/>
        </w:tabs>
        <w:spacing w:before="240" w:after="240"/>
        <w:rPr>
          <w:rFonts w:ascii="Bookman Old Style" w:hAnsi="Bookman Old Style"/>
          <w:sz w:val="24"/>
          <w:szCs w:val="24"/>
        </w:rPr>
      </w:pPr>
      <w:r w:rsidRPr="00990118">
        <w:rPr>
          <w:rFonts w:ascii="Bookman Old Style" w:hAnsi="Bookman Old Style"/>
          <w:sz w:val="24"/>
          <w:szCs w:val="24"/>
        </w:rPr>
        <w:t>RESOLUCIÓN No.</w:t>
      </w:r>
      <w:r w:rsidR="004B3BEB">
        <w:rPr>
          <w:rFonts w:ascii="Bookman Old Style" w:hAnsi="Bookman Old Style"/>
          <w:sz w:val="24"/>
          <w:szCs w:val="24"/>
        </w:rPr>
        <w:t xml:space="preserve"> 502 004 </w:t>
      </w:r>
    </w:p>
    <w:p w14:paraId="0B1DE56E" w14:textId="2B1DEEE1" w:rsidR="0093714E" w:rsidRPr="00990118" w:rsidRDefault="0093714E" w:rsidP="0093714E">
      <w:pPr>
        <w:pStyle w:val="Ttulo3"/>
        <w:tabs>
          <w:tab w:val="left" w:pos="0"/>
          <w:tab w:val="right" w:pos="9356"/>
        </w:tabs>
        <w:spacing w:before="480" w:after="480"/>
        <w:rPr>
          <w:rFonts w:ascii="Bookman Old Style" w:hAnsi="Bookman Old Style"/>
          <w:b w:val="0"/>
          <w:szCs w:val="24"/>
        </w:rPr>
      </w:pPr>
      <w:r w:rsidRPr="00990118">
        <w:rPr>
          <w:rFonts w:ascii="Bookman Old Style" w:hAnsi="Bookman Old Style"/>
          <w:b w:val="0"/>
          <w:szCs w:val="24"/>
        </w:rPr>
        <w:t>(</w:t>
      </w:r>
      <w:r w:rsidR="004B3BEB" w:rsidRPr="004B3BEB">
        <w:rPr>
          <w:rFonts w:ascii="Bookman Old Style" w:hAnsi="Bookman Old Style"/>
          <w:bCs/>
          <w:szCs w:val="24"/>
        </w:rPr>
        <w:t>18 ENE. 2023</w:t>
      </w:r>
      <w:r w:rsidR="004B3BEB">
        <w:rPr>
          <w:rFonts w:ascii="Bookman Old Style" w:hAnsi="Bookman Old Style"/>
          <w:b w:val="0"/>
          <w:szCs w:val="24"/>
        </w:rPr>
        <w:t>)</w:t>
      </w:r>
    </w:p>
    <w:p w14:paraId="718BF6BC" w14:textId="646940FB" w:rsidR="0093714E" w:rsidRPr="00990118" w:rsidRDefault="0093714E" w:rsidP="0093714E">
      <w:pPr>
        <w:widowControl w:val="0"/>
        <w:adjustRightInd w:val="0"/>
        <w:spacing w:before="0" w:after="0"/>
        <w:ind w:right="23"/>
        <w:rPr>
          <w:rFonts w:cs="Arial"/>
        </w:rPr>
      </w:pPr>
      <w:r w:rsidRPr="00990118">
        <w:rPr>
          <w:rFonts w:cs="Arial"/>
        </w:rPr>
        <w:t>Por la cual se aprueba el</w:t>
      </w:r>
      <w:r w:rsidR="009F571E">
        <w:rPr>
          <w:rFonts w:cs="Arial"/>
        </w:rPr>
        <w:t xml:space="preserve"> </w:t>
      </w:r>
      <w:r w:rsidR="00BF48D8">
        <w:rPr>
          <w:rFonts w:cs="Arial"/>
        </w:rPr>
        <w:t>C</w:t>
      </w:r>
      <w:r w:rsidR="009F571E">
        <w:rPr>
          <w:rFonts w:cs="Arial"/>
        </w:rPr>
        <w:t>o</w:t>
      </w:r>
      <w:r w:rsidR="00C3037A">
        <w:rPr>
          <w:rFonts w:cs="Arial"/>
        </w:rPr>
        <w:t xml:space="preserve">mponente </w:t>
      </w:r>
      <w:r w:rsidR="00BF48D8">
        <w:rPr>
          <w:rFonts w:cs="Arial"/>
        </w:rPr>
        <w:t>F</w:t>
      </w:r>
      <w:r w:rsidR="00C3037A">
        <w:rPr>
          <w:rFonts w:cs="Arial"/>
        </w:rPr>
        <w:t>ijo</w:t>
      </w:r>
      <w:r w:rsidR="00BF48D8">
        <w:rPr>
          <w:rFonts w:cs="Arial"/>
        </w:rPr>
        <w:t xml:space="preserve"> </w:t>
      </w:r>
      <w:r w:rsidR="00C3037A">
        <w:rPr>
          <w:rFonts w:cs="Arial"/>
        </w:rPr>
        <w:t xml:space="preserve">del </w:t>
      </w:r>
      <w:r w:rsidR="00BF48D8">
        <w:rPr>
          <w:rFonts w:cs="Arial"/>
        </w:rPr>
        <w:t>C</w:t>
      </w:r>
      <w:r w:rsidR="00C3037A">
        <w:rPr>
          <w:rFonts w:cs="Arial"/>
        </w:rPr>
        <w:t>osto</w:t>
      </w:r>
      <w:r w:rsidRPr="00990118">
        <w:rPr>
          <w:rFonts w:cs="Arial"/>
        </w:rPr>
        <w:t xml:space="preserve"> de </w:t>
      </w:r>
      <w:r w:rsidR="006F54B2">
        <w:rPr>
          <w:rFonts w:cs="Arial"/>
        </w:rPr>
        <w:t>Comercialización</w:t>
      </w:r>
      <w:r w:rsidRPr="00990118">
        <w:rPr>
          <w:rFonts w:cs="Arial"/>
        </w:rPr>
        <w:t xml:space="preserve"> </w:t>
      </w:r>
      <w:r w:rsidR="00CF6929">
        <w:t>para el Mercado Relevante Especial conformado por centro poblado Puerto Libre en el municipio de Puerto Salgar, departamento de Cundinamarca, según solicitud tarifaria presentada por la empresa NORTESANTANDEREANA DE GAS S.A. E.S.P.</w:t>
      </w:r>
    </w:p>
    <w:p w14:paraId="218589C1" w14:textId="77777777" w:rsidR="0093714E" w:rsidRPr="00990118" w:rsidRDefault="0093714E" w:rsidP="0093714E">
      <w:pPr>
        <w:widowControl w:val="0"/>
        <w:adjustRightInd w:val="0"/>
        <w:spacing w:before="0" w:after="0"/>
        <w:ind w:right="23"/>
      </w:pPr>
    </w:p>
    <w:p w14:paraId="1B02638B" w14:textId="77777777" w:rsidR="0093714E" w:rsidRPr="00990118" w:rsidRDefault="0093714E" w:rsidP="0093714E">
      <w:pPr>
        <w:widowControl w:val="0"/>
        <w:adjustRightInd w:val="0"/>
        <w:spacing w:before="0" w:after="0"/>
        <w:ind w:right="23"/>
        <w:jc w:val="center"/>
        <w:rPr>
          <w:b/>
        </w:rPr>
      </w:pPr>
      <w:r w:rsidRPr="00990118">
        <w:rPr>
          <w:b/>
        </w:rPr>
        <w:t>LA COMISIÓN DE REGULACIÓN DE ENERGÍA Y GAS</w:t>
      </w:r>
    </w:p>
    <w:p w14:paraId="45B18856" w14:textId="77777777" w:rsidR="0093714E" w:rsidRPr="00990118" w:rsidRDefault="0093714E" w:rsidP="0093714E">
      <w:pPr>
        <w:widowControl w:val="0"/>
        <w:adjustRightInd w:val="0"/>
        <w:ind w:right="20"/>
        <w:rPr>
          <w:rFonts w:cs="Arial"/>
          <w:lang w:val="es-ES_tradnl"/>
        </w:rPr>
      </w:pPr>
    </w:p>
    <w:p w14:paraId="46C837F7" w14:textId="77777777" w:rsidR="0093714E" w:rsidRPr="00990118" w:rsidRDefault="0093714E" w:rsidP="0093714E">
      <w:pPr>
        <w:spacing w:before="0" w:after="0"/>
        <w:jc w:val="center"/>
      </w:pPr>
      <w:r w:rsidRPr="00990118">
        <w:t>En ejercicio de sus atribuciones constitucionales y legales, en especial las conferidas por la Ley 142 de 1994 y, en desarrollo de los Decretos 2253 de 1994 y 1260 de 2013; y,</w:t>
      </w:r>
    </w:p>
    <w:p w14:paraId="0A17C7B7" w14:textId="77777777" w:rsidR="0093714E" w:rsidRPr="00990118" w:rsidRDefault="0093714E" w:rsidP="0093714E">
      <w:pPr>
        <w:suppressAutoHyphens/>
        <w:spacing w:before="480" w:after="480"/>
        <w:jc w:val="center"/>
        <w:rPr>
          <w:b/>
        </w:rPr>
      </w:pPr>
      <w:r w:rsidRPr="00990118">
        <w:rPr>
          <w:b/>
        </w:rPr>
        <w:t>CONSIDERANDO QUE:</w:t>
      </w:r>
    </w:p>
    <w:p w14:paraId="4D5567CF" w14:textId="77AC321C" w:rsidR="0093714E" w:rsidRDefault="0093714E" w:rsidP="0093714E">
      <w:pPr>
        <w:adjustRightInd w:val="0"/>
        <w:spacing w:before="240" w:after="240"/>
        <w:rPr>
          <w:rFonts w:cs="Arial"/>
          <w:i/>
          <w:iCs/>
        </w:rPr>
      </w:pPr>
      <w:r w:rsidRPr="00990118">
        <w:rPr>
          <w:rFonts w:cs="Arial"/>
        </w:rPr>
        <w:t xml:space="preserve">El Numeral 14.28 del Artículo 14 de la Ley 142 de 1994 define el servicio público domiciliario de gas combustible como </w:t>
      </w:r>
      <w:r w:rsidRPr="00990118">
        <w:rPr>
          <w:rFonts w:cs="Arial"/>
          <w:i/>
          <w:iCs/>
        </w:rPr>
        <w:t>“…el conjunto de actividades ordenadas a la distribución de gas combustible, por tubería u otro medio, desde un sitio de acopio de grandes volúmenes o desde un gasoducto central hasta la instalación de un consumidor final, incluyendo su conexión y medición</w:t>
      </w:r>
      <w:r w:rsidR="00480152">
        <w:rPr>
          <w:rFonts w:cs="Arial"/>
          <w:i/>
          <w:iCs/>
        </w:rPr>
        <w:t>…</w:t>
      </w:r>
      <w:r w:rsidRPr="00990118">
        <w:rPr>
          <w:rFonts w:cs="Arial"/>
          <w:i/>
          <w:iCs/>
        </w:rPr>
        <w:t>”</w:t>
      </w:r>
      <w:r w:rsidR="00480152">
        <w:rPr>
          <w:rFonts w:cs="Arial"/>
          <w:i/>
          <w:iCs/>
        </w:rPr>
        <w:t>.</w:t>
      </w:r>
    </w:p>
    <w:p w14:paraId="3B78D05D" w14:textId="5D942304" w:rsidR="00A23225" w:rsidRPr="00D03E47" w:rsidRDefault="00A23225" w:rsidP="00A23225">
      <w:pPr>
        <w:adjustRightInd w:val="0"/>
        <w:spacing w:before="240" w:after="240"/>
        <w:ind w:right="20"/>
        <w:rPr>
          <w:rFonts w:cs="Arial"/>
        </w:rPr>
      </w:pPr>
      <w:r w:rsidRPr="00D03E47">
        <w:rPr>
          <w:rFonts w:cs="Arial"/>
        </w:rPr>
        <w:t xml:space="preserve">El </w:t>
      </w:r>
      <w:r>
        <w:rPr>
          <w:rFonts w:cs="Arial"/>
        </w:rPr>
        <w:t xml:space="preserve">Numeral </w:t>
      </w:r>
      <w:r w:rsidRPr="00D03E47">
        <w:rPr>
          <w:rFonts w:cs="Arial"/>
        </w:rPr>
        <w:t xml:space="preserve">73.11 </w:t>
      </w:r>
      <w:r>
        <w:rPr>
          <w:rFonts w:cs="Arial"/>
        </w:rPr>
        <w:t xml:space="preserve">del Artículo 73 </w:t>
      </w:r>
      <w:r w:rsidRPr="00D03E47">
        <w:rPr>
          <w:rFonts w:cs="Arial"/>
        </w:rPr>
        <w:t>de la Ley 142 de 1994 atribuyó a la Comisión de Regulación de Energía y Gas</w:t>
      </w:r>
      <w:r>
        <w:rPr>
          <w:rFonts w:cs="Arial"/>
        </w:rPr>
        <w:t xml:space="preserve"> CREG,</w:t>
      </w:r>
      <w:r w:rsidRPr="00D03E47">
        <w:rPr>
          <w:rFonts w:cs="Arial"/>
        </w:rPr>
        <w:t xml:space="preserve"> la competencia para establecer las fórmulas para la fijación de las tarifas del servicio público domiciliario de gas combustible. </w:t>
      </w:r>
    </w:p>
    <w:p w14:paraId="24DE6218" w14:textId="77777777" w:rsidR="00A23225" w:rsidRPr="00D03E47" w:rsidRDefault="00A23225" w:rsidP="00A23225">
      <w:pPr>
        <w:adjustRightInd w:val="0"/>
        <w:spacing w:before="240" w:after="240"/>
        <w:ind w:right="20"/>
        <w:rPr>
          <w:rFonts w:cs="Arial"/>
        </w:rPr>
      </w:pPr>
      <w:r w:rsidRPr="00D03E47">
        <w:rPr>
          <w:rFonts w:cs="Arial"/>
        </w:rPr>
        <w:t xml:space="preserve">Según lo dispuesto </w:t>
      </w:r>
      <w:r>
        <w:rPr>
          <w:rFonts w:cs="Arial"/>
        </w:rPr>
        <w:t>en</w:t>
      </w:r>
      <w:r w:rsidRPr="00D03E47">
        <w:rPr>
          <w:rFonts w:cs="Arial"/>
        </w:rPr>
        <w:t xml:space="preserve"> el </w:t>
      </w:r>
      <w:r>
        <w:rPr>
          <w:rFonts w:cs="Arial"/>
        </w:rPr>
        <w:t xml:space="preserve">Numeral </w:t>
      </w:r>
      <w:r w:rsidRPr="00D03E47">
        <w:rPr>
          <w:rFonts w:cs="Arial"/>
        </w:rPr>
        <w:t xml:space="preserve">88.1 </w:t>
      </w:r>
      <w:r>
        <w:rPr>
          <w:rFonts w:cs="Arial"/>
        </w:rPr>
        <w:t xml:space="preserve">del Artículo 88 </w:t>
      </w:r>
      <w:r w:rsidRPr="00D03E47">
        <w:rPr>
          <w:rFonts w:cs="Arial"/>
        </w:rPr>
        <w:t>de la Ley 142 de 1994, la Comisión de Regulación de Energía y Gas podrá establecer topes máximos y mínimos tarifarios, de obligatorio cumplimiento por parte de las empresas.</w:t>
      </w:r>
    </w:p>
    <w:p w14:paraId="0265F230" w14:textId="17104113" w:rsidR="00A23225" w:rsidRDefault="00A23225" w:rsidP="00A23225">
      <w:pPr>
        <w:adjustRightInd w:val="0"/>
        <w:spacing w:before="240" w:after="240"/>
        <w:ind w:right="20"/>
        <w:rPr>
          <w:rFonts w:cs="Arial"/>
        </w:rPr>
      </w:pPr>
      <w:r w:rsidRPr="00D03E47">
        <w:rPr>
          <w:rFonts w:cs="Arial"/>
        </w:rPr>
        <w:t xml:space="preserve">El </w:t>
      </w:r>
      <w:r>
        <w:rPr>
          <w:rFonts w:cs="Arial"/>
        </w:rPr>
        <w:t>A</w:t>
      </w:r>
      <w:r w:rsidRPr="00D03E47">
        <w:rPr>
          <w:rFonts w:cs="Arial"/>
        </w:rPr>
        <w:t>rtículo 126 de la Ley 142 de 1994</w:t>
      </w:r>
      <w:r>
        <w:rPr>
          <w:rFonts w:cs="Arial"/>
        </w:rPr>
        <w:t>, modificado por el artículo 52 de la Ley 2099 de 2021</w:t>
      </w:r>
      <w:r w:rsidR="00F72008">
        <w:rPr>
          <w:rFonts w:cs="Arial"/>
        </w:rPr>
        <w:t>,</w:t>
      </w:r>
      <w:r w:rsidRPr="00D03E47">
        <w:rPr>
          <w:rFonts w:cs="Arial"/>
        </w:rPr>
        <w:t xml:space="preserve"> establece que</w:t>
      </w:r>
      <w:r>
        <w:rPr>
          <w:rFonts w:cs="Arial"/>
        </w:rPr>
        <w:t>,</w:t>
      </w:r>
      <w:r w:rsidRPr="00D03E47">
        <w:rPr>
          <w:rFonts w:cs="Arial"/>
        </w:rPr>
        <w:t xml:space="preserve"> vencido el período de vigencia de las fórmulas tarifarias</w:t>
      </w:r>
      <w:r>
        <w:rPr>
          <w:rFonts w:cs="Arial"/>
        </w:rPr>
        <w:t>,</w:t>
      </w:r>
      <w:r w:rsidRPr="00D03E47">
        <w:rPr>
          <w:rFonts w:cs="Arial"/>
        </w:rPr>
        <w:t xml:space="preserve"> éstas continuarán rigiendo mientras la Comisión no fije las nuevas.</w:t>
      </w:r>
    </w:p>
    <w:p w14:paraId="3BF303AF" w14:textId="29D67271" w:rsidR="0093714E" w:rsidRDefault="0093714E" w:rsidP="0093714E">
      <w:pPr>
        <w:adjustRightInd w:val="0"/>
        <w:spacing w:before="240" w:after="240"/>
        <w:rPr>
          <w:rFonts w:cs="Arial"/>
        </w:rPr>
      </w:pPr>
      <w:r w:rsidRPr="00990118">
        <w:rPr>
          <w:rFonts w:cs="Arial"/>
        </w:rPr>
        <w:t>Mediante la Resolución CREG 137 de 2013 se establecieron las fórmulas tarifarias generales para la prestación del servicio público domiciliario de gas combustible por redes de tubería a usuarios regulados</w:t>
      </w:r>
      <w:r w:rsidR="00480152">
        <w:rPr>
          <w:rFonts w:cs="Arial"/>
        </w:rPr>
        <w:t xml:space="preserve">, </w:t>
      </w:r>
      <w:r w:rsidR="00480152" w:rsidRPr="00480152">
        <w:rPr>
          <w:rFonts w:cs="Arial"/>
        </w:rPr>
        <w:t xml:space="preserve">haciendo especial énfasis en su Artículo 4 en donde se establecen las Fórmulas Tarifarias Generales </w:t>
      </w:r>
      <w:r w:rsidR="00480152" w:rsidRPr="00480152">
        <w:rPr>
          <w:rFonts w:cs="Arial"/>
        </w:rPr>
        <w:lastRenderedPageBreak/>
        <w:t>aplicables a los usuarios regulados del servicio público domiciliario de gas combustible por redes de tubería y en su Artículo 14, donde se dispone que el costo de comercialización corresponderá a los cargos de comercialización fijo y variable que hayan sido aprobados para el Mercado Relevante de Comercialización de acuerdo con la metodología establecida en la Resolución CREG 011 de 2003 o aquellas que la aclaren, modifiquen o sustituyan, es decir la Resolución CREG 102 003 de 2022.</w:t>
      </w:r>
    </w:p>
    <w:p w14:paraId="22F123D5" w14:textId="34788101" w:rsidR="003219F3" w:rsidRDefault="009A6BE8" w:rsidP="0093714E">
      <w:pPr>
        <w:adjustRightInd w:val="0"/>
        <w:spacing w:before="240" w:after="240"/>
        <w:rPr>
          <w:rFonts w:cs="Arial"/>
        </w:rPr>
      </w:pPr>
      <w:r w:rsidRPr="009A6BE8">
        <w:rPr>
          <w:rFonts w:cs="Arial"/>
        </w:rPr>
        <w:t xml:space="preserve">La empresa </w:t>
      </w:r>
      <w:bookmarkStart w:id="0" w:name="_Hlk128035871"/>
      <w:r w:rsidRPr="009A6BE8">
        <w:rPr>
          <w:rFonts w:cs="Arial"/>
        </w:rPr>
        <w:t>NORTESANTANDEREANA DE GAS S.A. E.S.P.,</w:t>
      </w:r>
      <w:bookmarkEnd w:id="0"/>
      <w:r w:rsidRPr="009A6BE8">
        <w:rPr>
          <w:rFonts w:cs="Arial"/>
        </w:rPr>
        <w:t xml:space="preserve"> a través de comunicación identificada con radicado CREG número E-2021-009958 del 30 de agosto, de 2021 solicitó aprobación de un Cargo Máximo Base de Comercialización (Co), a partir de los criterios establecidos en el parágrafo 1 del artículo 23 de la Resolución CREG 011 de 2003, esto es considerando un cargo de comercialización de un mercado con características similares, para el Mercado de Distribución Especial como se menciona en el siguiente cuadro.</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2"/>
        <w:gridCol w:w="1764"/>
        <w:gridCol w:w="1764"/>
        <w:gridCol w:w="2389"/>
      </w:tblGrid>
      <w:tr w:rsidR="009A6BE8" w:rsidRPr="00A35775" w14:paraId="40C4D6A3" w14:textId="77777777" w:rsidTr="008A218A">
        <w:trPr>
          <w:trHeight w:val="511"/>
          <w:tblHeader/>
          <w:jc w:val="center"/>
        </w:trPr>
        <w:tc>
          <w:tcPr>
            <w:tcW w:w="1982" w:type="dxa"/>
            <w:shd w:val="clear" w:color="auto" w:fill="D9D9D9"/>
            <w:vAlign w:val="center"/>
          </w:tcPr>
          <w:p w14:paraId="3753D715" w14:textId="77777777" w:rsidR="009A6BE8" w:rsidRPr="00A35775" w:rsidRDefault="009A6BE8" w:rsidP="008A218A">
            <w:pPr>
              <w:keepNext/>
              <w:spacing w:before="0" w:after="0"/>
              <w:ind w:left="-104"/>
              <w:jc w:val="center"/>
              <w:rPr>
                <w:rFonts w:cs="Arial"/>
                <w:b/>
                <w:sz w:val="22"/>
                <w:szCs w:val="22"/>
              </w:rPr>
            </w:pPr>
            <w:r w:rsidRPr="00A35775">
              <w:rPr>
                <w:rFonts w:cs="Arial"/>
                <w:b/>
                <w:sz w:val="22"/>
                <w:szCs w:val="22"/>
              </w:rPr>
              <w:t>CÓDIGO DANE</w:t>
            </w:r>
          </w:p>
        </w:tc>
        <w:tc>
          <w:tcPr>
            <w:tcW w:w="1764" w:type="dxa"/>
            <w:shd w:val="clear" w:color="auto" w:fill="D9D9D9"/>
          </w:tcPr>
          <w:p w14:paraId="266F1CF1" w14:textId="77777777" w:rsidR="009A6BE8" w:rsidRPr="00A35775" w:rsidRDefault="009A6BE8" w:rsidP="008A218A">
            <w:pPr>
              <w:keepNext/>
              <w:spacing w:before="0" w:after="0"/>
              <w:ind w:left="-111"/>
              <w:jc w:val="center"/>
              <w:rPr>
                <w:rFonts w:cs="Arial"/>
                <w:b/>
                <w:sz w:val="22"/>
                <w:szCs w:val="22"/>
              </w:rPr>
            </w:pPr>
            <w:r w:rsidRPr="00A35775">
              <w:rPr>
                <w:rFonts w:cs="Arial"/>
                <w:b/>
                <w:sz w:val="22"/>
                <w:szCs w:val="22"/>
              </w:rPr>
              <w:t>CENTRO POBLADO</w:t>
            </w:r>
          </w:p>
        </w:tc>
        <w:tc>
          <w:tcPr>
            <w:tcW w:w="1764" w:type="dxa"/>
            <w:shd w:val="clear" w:color="auto" w:fill="D9D9D9"/>
            <w:vAlign w:val="center"/>
          </w:tcPr>
          <w:p w14:paraId="0FB61B00" w14:textId="77777777" w:rsidR="009A6BE8" w:rsidRPr="00A35775" w:rsidRDefault="009A6BE8" w:rsidP="008A218A">
            <w:pPr>
              <w:keepNext/>
              <w:spacing w:before="0" w:after="0"/>
              <w:ind w:left="-111"/>
              <w:jc w:val="center"/>
              <w:rPr>
                <w:rFonts w:cs="Arial"/>
                <w:b/>
                <w:sz w:val="22"/>
                <w:szCs w:val="22"/>
              </w:rPr>
            </w:pPr>
            <w:r w:rsidRPr="00A35775">
              <w:rPr>
                <w:rFonts w:cs="Arial"/>
                <w:b/>
                <w:sz w:val="22"/>
                <w:szCs w:val="22"/>
              </w:rPr>
              <w:t>MUNICIPIO</w:t>
            </w:r>
          </w:p>
        </w:tc>
        <w:tc>
          <w:tcPr>
            <w:tcW w:w="2389" w:type="dxa"/>
            <w:shd w:val="clear" w:color="auto" w:fill="D9D9D9"/>
            <w:vAlign w:val="center"/>
          </w:tcPr>
          <w:p w14:paraId="5836937C" w14:textId="77777777" w:rsidR="009A6BE8" w:rsidRPr="00A35775" w:rsidRDefault="009A6BE8" w:rsidP="008A218A">
            <w:pPr>
              <w:keepNext/>
              <w:spacing w:before="0" w:after="0"/>
              <w:ind w:left="-111"/>
              <w:jc w:val="center"/>
              <w:rPr>
                <w:rFonts w:cs="Arial"/>
                <w:b/>
                <w:sz w:val="22"/>
                <w:szCs w:val="22"/>
              </w:rPr>
            </w:pPr>
            <w:r w:rsidRPr="00A35775">
              <w:rPr>
                <w:rFonts w:cs="Arial"/>
                <w:b/>
                <w:sz w:val="22"/>
                <w:szCs w:val="22"/>
              </w:rPr>
              <w:t>DEPARTAMENTO</w:t>
            </w:r>
          </w:p>
        </w:tc>
      </w:tr>
      <w:tr w:rsidR="009A6BE8" w:rsidRPr="00A35775" w14:paraId="37F1494C" w14:textId="77777777" w:rsidTr="008A218A">
        <w:trPr>
          <w:trHeight w:val="316"/>
          <w:jc w:val="center"/>
        </w:trPr>
        <w:tc>
          <w:tcPr>
            <w:tcW w:w="1982" w:type="dxa"/>
            <w:shd w:val="clear" w:color="auto" w:fill="auto"/>
            <w:vAlign w:val="center"/>
          </w:tcPr>
          <w:p w14:paraId="5A6AF5D8" w14:textId="77777777" w:rsidR="009A6BE8" w:rsidRPr="00A35775" w:rsidRDefault="009A6BE8" w:rsidP="008A218A">
            <w:pPr>
              <w:spacing w:before="0" w:after="0"/>
              <w:ind w:left="22" w:hanging="22"/>
              <w:jc w:val="center"/>
              <w:rPr>
                <w:sz w:val="22"/>
                <w:szCs w:val="22"/>
                <w:lang w:val="es-CO" w:eastAsia="es-CO"/>
              </w:rPr>
            </w:pPr>
            <w:r w:rsidRPr="00A35775">
              <w:rPr>
                <w:sz w:val="22"/>
                <w:szCs w:val="22"/>
                <w:lang w:val="es-CO" w:eastAsia="es-CO"/>
              </w:rPr>
              <w:t>25572003</w:t>
            </w:r>
          </w:p>
        </w:tc>
        <w:tc>
          <w:tcPr>
            <w:tcW w:w="1764" w:type="dxa"/>
          </w:tcPr>
          <w:p w14:paraId="54663603" w14:textId="77777777" w:rsidR="009A6BE8" w:rsidRPr="00A35775" w:rsidRDefault="009A6BE8" w:rsidP="008A218A">
            <w:pPr>
              <w:spacing w:before="0" w:after="0"/>
              <w:ind w:left="22" w:hanging="22"/>
              <w:jc w:val="center"/>
              <w:rPr>
                <w:sz w:val="22"/>
                <w:szCs w:val="22"/>
                <w:lang w:val="es-CO" w:eastAsia="es-CO"/>
              </w:rPr>
            </w:pPr>
            <w:r w:rsidRPr="00A35775">
              <w:rPr>
                <w:sz w:val="22"/>
                <w:szCs w:val="22"/>
                <w:lang w:val="es-CO" w:eastAsia="es-CO"/>
              </w:rPr>
              <w:t>Puerto Libre</w:t>
            </w:r>
          </w:p>
        </w:tc>
        <w:tc>
          <w:tcPr>
            <w:tcW w:w="1764" w:type="dxa"/>
            <w:vAlign w:val="center"/>
          </w:tcPr>
          <w:p w14:paraId="7032E30F" w14:textId="77777777" w:rsidR="009A6BE8" w:rsidRPr="00A35775" w:rsidRDefault="009A6BE8" w:rsidP="008A218A">
            <w:pPr>
              <w:spacing w:before="0" w:after="0"/>
              <w:ind w:left="22" w:hanging="22"/>
              <w:jc w:val="center"/>
              <w:rPr>
                <w:sz w:val="22"/>
                <w:szCs w:val="22"/>
                <w:lang w:val="es-CO" w:eastAsia="es-CO"/>
              </w:rPr>
            </w:pPr>
            <w:r w:rsidRPr="00A35775">
              <w:rPr>
                <w:sz w:val="22"/>
                <w:szCs w:val="22"/>
                <w:lang w:val="es-CO" w:eastAsia="es-CO"/>
              </w:rPr>
              <w:t>Puerto Salgar</w:t>
            </w:r>
          </w:p>
        </w:tc>
        <w:tc>
          <w:tcPr>
            <w:tcW w:w="2389" w:type="dxa"/>
            <w:shd w:val="clear" w:color="auto" w:fill="auto"/>
            <w:vAlign w:val="center"/>
          </w:tcPr>
          <w:p w14:paraId="6B3DABB6" w14:textId="77777777" w:rsidR="009A6BE8" w:rsidRPr="00A35775" w:rsidRDefault="009A6BE8" w:rsidP="008A218A">
            <w:pPr>
              <w:spacing w:before="0" w:after="0"/>
              <w:ind w:left="22" w:hanging="22"/>
              <w:jc w:val="center"/>
              <w:rPr>
                <w:sz w:val="22"/>
                <w:szCs w:val="22"/>
                <w:lang w:val="es-CO" w:eastAsia="es-CO"/>
              </w:rPr>
            </w:pPr>
            <w:r w:rsidRPr="00A35775">
              <w:rPr>
                <w:sz w:val="22"/>
                <w:szCs w:val="22"/>
                <w:lang w:val="es-CO" w:eastAsia="es-CO"/>
              </w:rPr>
              <w:t>Cundinamarca</w:t>
            </w:r>
          </w:p>
        </w:tc>
      </w:tr>
    </w:tbl>
    <w:p w14:paraId="117CD106" w14:textId="0A25F337" w:rsidR="009A6BE8" w:rsidRDefault="009A6BE8" w:rsidP="009A6BE8">
      <w:pPr>
        <w:adjustRightInd w:val="0"/>
        <w:spacing w:before="240" w:after="240"/>
        <w:ind w:right="20"/>
        <w:rPr>
          <w:rFonts w:cs="Arial"/>
        </w:rPr>
      </w:pPr>
      <w:r>
        <w:rPr>
          <w:rFonts w:cs="Arial"/>
        </w:rPr>
        <w:t xml:space="preserve">Mediante comunicación con radicado CREG </w:t>
      </w:r>
      <w:r w:rsidRPr="003C61E8">
        <w:rPr>
          <w:rFonts w:cs="Arial"/>
        </w:rPr>
        <w:t>S</w:t>
      </w:r>
      <w:r>
        <w:rPr>
          <w:rFonts w:cs="Arial"/>
        </w:rPr>
        <w:t>-</w:t>
      </w:r>
      <w:r w:rsidRPr="003C61E8">
        <w:rPr>
          <w:rFonts w:cs="Arial"/>
        </w:rPr>
        <w:t>2022</w:t>
      </w:r>
      <w:r>
        <w:rPr>
          <w:rFonts w:cs="Arial"/>
        </w:rPr>
        <w:t>-</w:t>
      </w:r>
      <w:r w:rsidRPr="003C61E8">
        <w:rPr>
          <w:rFonts w:cs="Arial"/>
        </w:rPr>
        <w:t>00</w:t>
      </w:r>
      <w:r>
        <w:rPr>
          <w:rFonts w:cs="Arial"/>
        </w:rPr>
        <w:t xml:space="preserve">0182 del 19 de enero de 2022, se solicitó a la empresa </w:t>
      </w:r>
      <w:r w:rsidRPr="009A6BE8">
        <w:rPr>
          <w:rFonts w:cs="Arial"/>
        </w:rPr>
        <w:t>NORTESANTANDEREANA DE GAS S.A. E.S.P.,</w:t>
      </w:r>
      <w:r>
        <w:rPr>
          <w:rFonts w:cs="Arial"/>
        </w:rPr>
        <w:t xml:space="preserve"> el envío de información para completar la solicitud tarifaria.</w:t>
      </w:r>
    </w:p>
    <w:p w14:paraId="7762E5F6" w14:textId="77777777" w:rsidR="000B46D3" w:rsidRDefault="009A6BE8" w:rsidP="009A6BE8">
      <w:pPr>
        <w:adjustRightInd w:val="0"/>
        <w:spacing w:before="240" w:after="240"/>
        <w:ind w:right="20"/>
        <w:rPr>
          <w:rFonts w:cs="Arial"/>
        </w:rPr>
      </w:pPr>
      <w:r w:rsidRPr="009A6BE8">
        <w:rPr>
          <w:rFonts w:cs="Arial"/>
        </w:rPr>
        <w:t xml:space="preserve">El día 08 de febrero de 2022, por medio de comunicación bajo radicado CREG E-2022-001569, la empresa NORTESANTANDEREANA DE GAS S.A. E.S.P., contestó el oficio de solicitud de completitud de la </w:t>
      </w:r>
      <w:r w:rsidR="000B46D3">
        <w:rPr>
          <w:rFonts w:cs="Arial"/>
        </w:rPr>
        <w:t>información.</w:t>
      </w:r>
    </w:p>
    <w:p w14:paraId="57D19914" w14:textId="57A610CD" w:rsidR="009A6BE8" w:rsidRDefault="000B46D3" w:rsidP="009A6BE8">
      <w:pPr>
        <w:adjustRightInd w:val="0"/>
        <w:spacing w:before="240" w:after="240"/>
        <w:ind w:right="20"/>
        <w:rPr>
          <w:rFonts w:cs="Arial"/>
        </w:rPr>
      </w:pPr>
      <w:r>
        <w:rPr>
          <w:rFonts w:cs="Arial"/>
        </w:rPr>
        <w:t>S</w:t>
      </w:r>
      <w:r w:rsidR="00E32024">
        <w:rPr>
          <w:rFonts w:cs="Arial"/>
        </w:rPr>
        <w:t xml:space="preserve">in </w:t>
      </w:r>
      <w:r w:rsidR="009A6BE8" w:rsidRPr="009A6BE8">
        <w:rPr>
          <w:rFonts w:cs="Arial"/>
        </w:rPr>
        <w:t>embargo,</w:t>
      </w:r>
      <w:r w:rsidR="00E32024">
        <w:rPr>
          <w:rFonts w:cs="Arial"/>
        </w:rPr>
        <w:t xml:space="preserve"> de la revisión que se adelantó, se observó que</w:t>
      </w:r>
      <w:r w:rsidR="009A6BE8" w:rsidRPr="009A6BE8">
        <w:rPr>
          <w:rFonts w:cs="Arial"/>
        </w:rPr>
        <w:t xml:space="preserve"> la información remitida no estaba completa y por tal motivo, el día 16 de febrero de 2022 la CREG mediante la comunicación S-2022-000549, reiteró la solicitud de completitud de la información de solicitud de cargos de distribución a NORTESANTANDEREANA DE GAS S.A E.S.P.</w:t>
      </w:r>
    </w:p>
    <w:p w14:paraId="79BA0835" w14:textId="01125578" w:rsidR="009A6BE8" w:rsidRDefault="009A6BE8" w:rsidP="009A6BE8">
      <w:pPr>
        <w:adjustRightInd w:val="0"/>
        <w:spacing w:before="240" w:after="240"/>
        <w:ind w:right="20"/>
        <w:rPr>
          <w:rFonts w:cs="Arial"/>
        </w:rPr>
      </w:pPr>
      <w:r w:rsidRPr="009A6BE8">
        <w:rPr>
          <w:rFonts w:cs="Arial"/>
        </w:rPr>
        <w:t>El día 11 de marzo de 2022, mediante comunicación E-2022-002858, la empresa NORTESANTANDEREANA DE GAS S.A E.S.P., respondió la solicitud de completitud de la información y completó la información y documentación solicitada</w:t>
      </w:r>
      <w:r w:rsidR="00E32024">
        <w:rPr>
          <w:rFonts w:cs="Arial"/>
        </w:rPr>
        <w:t>, conforme lo establecido en la regulación</w:t>
      </w:r>
      <w:r w:rsidRPr="009A6BE8">
        <w:rPr>
          <w:rFonts w:cs="Arial"/>
        </w:rPr>
        <w:t>.</w:t>
      </w:r>
    </w:p>
    <w:p w14:paraId="01F3B50E" w14:textId="6E9CD098" w:rsidR="00920232" w:rsidRDefault="009A6BE8" w:rsidP="00920232">
      <w:pPr>
        <w:adjustRightInd w:val="0"/>
        <w:spacing w:before="240" w:after="240"/>
        <w:ind w:right="20"/>
        <w:rPr>
          <w:rFonts w:cs="Arial"/>
          <w:szCs w:val="22"/>
        </w:rPr>
      </w:pPr>
      <w:r w:rsidRPr="00855E0E">
        <w:rPr>
          <w:rFonts w:cs="Arial"/>
        </w:rPr>
        <w:t>Mediante Auto I</w:t>
      </w:r>
      <w:r>
        <w:rPr>
          <w:rFonts w:cs="Arial"/>
        </w:rPr>
        <w:t>-</w:t>
      </w:r>
      <w:r w:rsidRPr="00855E0E">
        <w:rPr>
          <w:rFonts w:cs="Arial"/>
        </w:rPr>
        <w:t>2022</w:t>
      </w:r>
      <w:r>
        <w:rPr>
          <w:rFonts w:cs="Arial"/>
        </w:rPr>
        <w:t>-</w:t>
      </w:r>
      <w:r w:rsidRPr="00855E0E">
        <w:rPr>
          <w:rFonts w:cs="Arial"/>
        </w:rPr>
        <w:t>00</w:t>
      </w:r>
      <w:r>
        <w:rPr>
          <w:rFonts w:cs="Arial"/>
        </w:rPr>
        <w:t>2458</w:t>
      </w:r>
      <w:r w:rsidRPr="00855E0E">
        <w:rPr>
          <w:rFonts w:cs="Arial"/>
        </w:rPr>
        <w:t xml:space="preserve"> proferido el día </w:t>
      </w:r>
      <w:r>
        <w:rPr>
          <w:rFonts w:cs="Arial"/>
        </w:rPr>
        <w:t>05</w:t>
      </w:r>
      <w:r w:rsidRPr="00855E0E">
        <w:rPr>
          <w:rFonts w:cs="Arial"/>
        </w:rPr>
        <w:t xml:space="preserve"> de </w:t>
      </w:r>
      <w:r>
        <w:rPr>
          <w:rFonts w:cs="Arial"/>
        </w:rPr>
        <w:t>abril</w:t>
      </w:r>
      <w:r w:rsidRPr="00855E0E">
        <w:rPr>
          <w:rFonts w:cs="Arial"/>
        </w:rPr>
        <w:t xml:space="preserve"> de 2022,</w:t>
      </w:r>
      <w:r>
        <w:rPr>
          <w:rFonts w:cs="Arial"/>
        </w:rPr>
        <w:t xml:space="preserve"> </w:t>
      </w:r>
      <w:r w:rsidRPr="00855E0E">
        <w:rPr>
          <w:rFonts w:cs="Arial"/>
        </w:rPr>
        <w:t xml:space="preserve">la Dirección Ejecutiva de la Comisión dispuso iniciar la respectiva actuación administrativa con fundamento en la solicitud presentada por la empresa </w:t>
      </w:r>
      <w:r>
        <w:rPr>
          <w:rFonts w:cs="Arial"/>
        </w:rPr>
        <w:t>NORTESANTANDEREANA DE GAS</w:t>
      </w:r>
      <w:r w:rsidRPr="00855E0E">
        <w:rPr>
          <w:rFonts w:cs="Arial"/>
        </w:rPr>
        <w:t xml:space="preserve"> S.A. E.S.P. para la aprobación de los cargos de distribución </w:t>
      </w:r>
      <w:r>
        <w:rPr>
          <w:rFonts w:cs="Arial"/>
        </w:rPr>
        <w:t xml:space="preserve">y </w:t>
      </w:r>
      <w:r w:rsidR="00920232">
        <w:rPr>
          <w:rFonts w:cs="Arial"/>
        </w:rPr>
        <w:t>de c</w:t>
      </w:r>
      <w:r w:rsidR="00920232" w:rsidRPr="00920232">
        <w:rPr>
          <w:rFonts w:cs="Arial"/>
        </w:rPr>
        <w:t xml:space="preserve">argo </w:t>
      </w:r>
      <w:r w:rsidR="00920232">
        <w:rPr>
          <w:rFonts w:cs="Arial"/>
        </w:rPr>
        <w:t>m</w:t>
      </w:r>
      <w:r w:rsidR="00920232" w:rsidRPr="00920232">
        <w:rPr>
          <w:rFonts w:cs="Arial"/>
        </w:rPr>
        <w:t xml:space="preserve">áximo </w:t>
      </w:r>
      <w:r w:rsidR="00920232">
        <w:rPr>
          <w:rFonts w:cs="Arial"/>
        </w:rPr>
        <w:t>b</w:t>
      </w:r>
      <w:r w:rsidR="00920232" w:rsidRPr="00920232">
        <w:rPr>
          <w:rFonts w:cs="Arial"/>
        </w:rPr>
        <w:t xml:space="preserve">ase de </w:t>
      </w:r>
      <w:r w:rsidR="00920232">
        <w:rPr>
          <w:rFonts w:cs="Arial"/>
        </w:rPr>
        <w:t>c</w:t>
      </w:r>
      <w:r w:rsidR="00920232" w:rsidRPr="00920232">
        <w:rPr>
          <w:rFonts w:cs="Arial"/>
        </w:rPr>
        <w:t>omercialización (Co),</w:t>
      </w:r>
      <w:r w:rsidR="00920232">
        <w:rPr>
          <w:rFonts w:cs="Arial"/>
        </w:rPr>
        <w:t xml:space="preserve"> </w:t>
      </w:r>
      <w:r w:rsidRPr="00855E0E">
        <w:rPr>
          <w:rFonts w:cs="Arial"/>
        </w:rPr>
        <w:t xml:space="preserve">de Gas Licuado de Petróleo – GLP por redes de tubería para el Mercado Relevante </w:t>
      </w:r>
      <w:r>
        <w:rPr>
          <w:rFonts w:cs="Arial"/>
        </w:rPr>
        <w:t xml:space="preserve">Especial </w:t>
      </w:r>
      <w:r w:rsidRPr="00855E0E">
        <w:rPr>
          <w:rFonts w:cs="Arial"/>
        </w:rPr>
        <w:t xml:space="preserve">conformado </w:t>
      </w:r>
      <w:r w:rsidRPr="001619D0">
        <w:rPr>
          <w:rFonts w:cs="Arial"/>
        </w:rPr>
        <w:t xml:space="preserve">para </w:t>
      </w:r>
      <w:r>
        <w:rPr>
          <w:rFonts w:cs="Arial"/>
        </w:rPr>
        <w:t xml:space="preserve">el </w:t>
      </w:r>
      <w:r w:rsidRPr="00994220">
        <w:rPr>
          <w:rFonts w:cs="Arial"/>
          <w:lang w:val="es-ES_tradnl" w:eastAsia="en-US"/>
        </w:rPr>
        <w:t xml:space="preserve">centro poblado </w:t>
      </w:r>
      <w:r>
        <w:rPr>
          <w:rFonts w:cs="Arial"/>
          <w:lang w:val="es-ES_tradnl" w:eastAsia="en-US"/>
        </w:rPr>
        <w:t>P</w:t>
      </w:r>
      <w:r w:rsidRPr="00994220">
        <w:rPr>
          <w:rFonts w:cs="Arial"/>
          <w:lang w:val="es-ES_tradnl" w:eastAsia="en-US"/>
        </w:rPr>
        <w:t xml:space="preserve">uerto </w:t>
      </w:r>
      <w:r>
        <w:rPr>
          <w:rFonts w:cs="Arial"/>
          <w:lang w:val="es-ES_tradnl" w:eastAsia="en-US"/>
        </w:rPr>
        <w:t>L</w:t>
      </w:r>
      <w:r w:rsidRPr="00994220">
        <w:rPr>
          <w:rFonts w:cs="Arial"/>
          <w:lang w:val="es-ES_tradnl" w:eastAsia="en-US"/>
        </w:rPr>
        <w:t xml:space="preserve">ibre </w:t>
      </w:r>
      <w:r w:rsidRPr="00994220">
        <w:rPr>
          <w:rFonts w:cs="Arial"/>
          <w:color w:val="000000"/>
          <w:lang w:val="es-ES_tradnl" w:eastAsia="en-US"/>
        </w:rPr>
        <w:t>en el municipio de Puerto Salgar, departamento de Cundinamarca.</w:t>
      </w:r>
      <w:r w:rsidR="00920232" w:rsidRPr="00920232">
        <w:rPr>
          <w:rFonts w:cs="Arial"/>
          <w:szCs w:val="22"/>
        </w:rPr>
        <w:t xml:space="preserve"> </w:t>
      </w:r>
    </w:p>
    <w:p w14:paraId="2502D58A" w14:textId="0320BAD6" w:rsidR="00920232" w:rsidRDefault="00920232" w:rsidP="00920232">
      <w:pPr>
        <w:adjustRightInd w:val="0"/>
        <w:spacing w:before="240" w:after="240"/>
        <w:ind w:right="20"/>
        <w:rPr>
          <w:rFonts w:cs="Arial"/>
          <w:szCs w:val="22"/>
        </w:rPr>
      </w:pPr>
      <w:r w:rsidRPr="00C07E9D">
        <w:rPr>
          <w:rFonts w:cs="Arial"/>
          <w:szCs w:val="22"/>
        </w:rPr>
        <w:t xml:space="preserve">De acuerdo con lo establecido en </w:t>
      </w:r>
      <w:r>
        <w:rPr>
          <w:rFonts w:cs="Arial"/>
          <w:szCs w:val="22"/>
        </w:rPr>
        <w:t>A</w:t>
      </w:r>
      <w:r w:rsidRPr="00C07E9D">
        <w:rPr>
          <w:rFonts w:cs="Arial"/>
          <w:szCs w:val="22"/>
        </w:rPr>
        <w:t xml:space="preserve">uto </w:t>
      </w:r>
      <w:r>
        <w:rPr>
          <w:rFonts w:cs="Arial"/>
          <w:szCs w:val="22"/>
        </w:rPr>
        <w:t xml:space="preserve">de Inicio de la actuación administrativa </w:t>
      </w:r>
      <w:r w:rsidRPr="00C07E9D">
        <w:rPr>
          <w:rFonts w:cs="Arial"/>
          <w:szCs w:val="22"/>
        </w:rPr>
        <w:t>y</w:t>
      </w:r>
      <w:r>
        <w:rPr>
          <w:rFonts w:cs="Arial"/>
          <w:szCs w:val="22"/>
        </w:rPr>
        <w:t>,</w:t>
      </w:r>
      <w:r w:rsidRPr="00C07E9D">
        <w:rPr>
          <w:rFonts w:cs="Arial"/>
          <w:szCs w:val="22"/>
        </w:rPr>
        <w:t xml:space="preserve"> </w:t>
      </w:r>
      <w:r>
        <w:rPr>
          <w:rFonts w:cs="Arial"/>
          <w:szCs w:val="22"/>
        </w:rPr>
        <w:t xml:space="preserve">conforme a </w:t>
      </w:r>
      <w:r w:rsidRPr="00C07E9D">
        <w:rPr>
          <w:rFonts w:cs="Arial"/>
          <w:szCs w:val="22"/>
        </w:rPr>
        <w:t xml:space="preserve">lo dispuesto en el </w:t>
      </w:r>
      <w:r>
        <w:rPr>
          <w:rFonts w:cs="Arial"/>
          <w:szCs w:val="22"/>
        </w:rPr>
        <w:t>A</w:t>
      </w:r>
      <w:r w:rsidRPr="00C07E9D">
        <w:rPr>
          <w:rFonts w:cs="Arial"/>
          <w:szCs w:val="22"/>
        </w:rPr>
        <w:t xml:space="preserve">rtículo 37 del Código de Procedimiento Administrativo y de lo Contencioso Administrativo, </w:t>
      </w:r>
      <w:r>
        <w:rPr>
          <w:rFonts w:cs="Arial"/>
          <w:szCs w:val="22"/>
        </w:rPr>
        <w:t xml:space="preserve">C.P.A.C.A., con el </w:t>
      </w:r>
      <w:r w:rsidRPr="00341E8F">
        <w:rPr>
          <w:rFonts w:cs="Arial"/>
          <w:szCs w:val="22"/>
        </w:rPr>
        <w:t xml:space="preserve">fin de que </w:t>
      </w:r>
      <w:r w:rsidRPr="00341E8F">
        <w:rPr>
          <w:rFonts w:cs="Arial"/>
          <w:szCs w:val="22"/>
        </w:rPr>
        <w:lastRenderedPageBreak/>
        <w:t xml:space="preserve">los </w:t>
      </w:r>
      <w:r w:rsidRPr="00C31BA2">
        <w:rPr>
          <w:rFonts w:cs="Arial"/>
          <w:szCs w:val="22"/>
        </w:rPr>
        <w:t xml:space="preserve">terceros interesados puedan hacerse parte en la respectiva actuación, se publicó en el Diario Oficial No. 52000 del 07 de abril de 2021, el Aviso No. </w:t>
      </w:r>
      <w:r>
        <w:rPr>
          <w:rFonts w:cs="Arial"/>
          <w:szCs w:val="22"/>
        </w:rPr>
        <w:t>019</w:t>
      </w:r>
      <w:r w:rsidRPr="00C31BA2">
        <w:rPr>
          <w:rFonts w:cs="Arial"/>
          <w:szCs w:val="22"/>
        </w:rPr>
        <w:t xml:space="preserve"> de 2022 que contiene el resumen de la solicitud tarifaria presentada por NORTESANTANDEREANA DE GAS </w:t>
      </w:r>
      <w:r w:rsidRPr="00C31BA2">
        <w:rPr>
          <w:rFonts w:cs="Arial"/>
          <w:lang w:val="es-ES_tradnl"/>
        </w:rPr>
        <w:t>S.A. E.S.P.</w:t>
      </w:r>
      <w:r w:rsidRPr="00C31BA2">
        <w:rPr>
          <w:rFonts w:cs="Arial"/>
        </w:rPr>
        <w:t xml:space="preserve"> para la aprobación de cargos de </w:t>
      </w:r>
      <w:r w:rsidRPr="00C31BA2">
        <w:rPr>
          <w:rFonts w:cs="Arial"/>
          <w:szCs w:val="22"/>
        </w:rPr>
        <w:t xml:space="preserve">distribución </w:t>
      </w:r>
      <w:r>
        <w:rPr>
          <w:rFonts w:cs="Arial"/>
          <w:szCs w:val="22"/>
        </w:rPr>
        <w:t xml:space="preserve">y de comercialización </w:t>
      </w:r>
      <w:r w:rsidRPr="00C31BA2">
        <w:rPr>
          <w:rFonts w:cs="Arial"/>
          <w:szCs w:val="22"/>
        </w:rPr>
        <w:t>de Gas Licuado de Petróleo – GLP por redes de tubería.</w:t>
      </w:r>
    </w:p>
    <w:p w14:paraId="19AC550C" w14:textId="27BFD756" w:rsidR="00920232" w:rsidRDefault="00920232" w:rsidP="00920232">
      <w:pPr>
        <w:adjustRightInd w:val="0"/>
        <w:spacing w:before="240" w:after="240"/>
        <w:ind w:right="20"/>
        <w:rPr>
          <w:rFonts w:cs="Arial"/>
          <w:szCs w:val="22"/>
        </w:rPr>
      </w:pPr>
      <w:r w:rsidRPr="00920232">
        <w:rPr>
          <w:rFonts w:cs="Arial"/>
          <w:szCs w:val="22"/>
        </w:rPr>
        <w:t xml:space="preserve">Una vez iniciados los análisis de la información presentada por la empresa NORTESANTANDEREANA DE GAS S.A. E.S.P. para la aprobación de cargos de distribución </w:t>
      </w:r>
      <w:r>
        <w:rPr>
          <w:rFonts w:cs="Arial"/>
          <w:szCs w:val="22"/>
        </w:rPr>
        <w:t xml:space="preserve">y de comercialización </w:t>
      </w:r>
      <w:r w:rsidRPr="00920232">
        <w:rPr>
          <w:rFonts w:cs="Arial"/>
          <w:szCs w:val="22"/>
        </w:rPr>
        <w:t xml:space="preserve">de Gas Licuado de Petróleo – GLP por redes de tubería, dentro del trámite de la actuación administrativa y con el fin de contar con los elementos de juicio suficientes para decidir de fondo la misma, </w:t>
      </w:r>
      <w:r w:rsidR="002853BE">
        <w:rPr>
          <w:rFonts w:cs="Arial"/>
          <w:szCs w:val="22"/>
        </w:rPr>
        <w:t>se profirió e</w:t>
      </w:r>
      <w:r w:rsidRPr="00920232">
        <w:rPr>
          <w:rFonts w:cs="Arial"/>
          <w:szCs w:val="22"/>
        </w:rPr>
        <w:t xml:space="preserve">l Auto de Pruebas </w:t>
      </w:r>
      <w:bookmarkStart w:id="1" w:name="_Hlk128037085"/>
      <w:r w:rsidRPr="00920232">
        <w:rPr>
          <w:rFonts w:cs="Arial"/>
          <w:szCs w:val="22"/>
        </w:rPr>
        <w:t xml:space="preserve">I-2022005760 </w:t>
      </w:r>
      <w:bookmarkEnd w:id="1"/>
      <w:r w:rsidRPr="00920232">
        <w:rPr>
          <w:rFonts w:cs="Arial"/>
          <w:szCs w:val="22"/>
        </w:rPr>
        <w:t xml:space="preserve">del 9 de mayo de 2022 mediante el cual se procedió a abrir periodo probatorio y dentro del mismo a decretar la práctica de pruebas de oficio, </w:t>
      </w:r>
      <w:r w:rsidR="004E0A51">
        <w:rPr>
          <w:rFonts w:cs="Arial"/>
          <w:szCs w:val="22"/>
        </w:rPr>
        <w:t xml:space="preserve">solicitando </w:t>
      </w:r>
      <w:r w:rsidRPr="00920232">
        <w:rPr>
          <w:rFonts w:cs="Arial"/>
          <w:szCs w:val="22"/>
        </w:rPr>
        <w:t xml:space="preserve">la justificación y actualización de la información de inversión, Gastos de AOM y demanda presentada por NORTESANTANDEREANA DE GAS S.A. E.S.P., para la aprobación de cargos de distribución </w:t>
      </w:r>
      <w:r>
        <w:rPr>
          <w:rFonts w:cs="Arial"/>
          <w:szCs w:val="22"/>
        </w:rPr>
        <w:t>y comercialización</w:t>
      </w:r>
      <w:r w:rsidRPr="00920232">
        <w:rPr>
          <w:rFonts w:cs="Arial"/>
          <w:szCs w:val="22"/>
        </w:rPr>
        <w:t xml:space="preserve"> de Gas Licuado de Petróleo GLP.</w:t>
      </w:r>
    </w:p>
    <w:p w14:paraId="794CF383" w14:textId="53C333ED" w:rsidR="008D472F" w:rsidRPr="005C7FF5" w:rsidRDefault="00CC781B" w:rsidP="008D472F">
      <w:r>
        <w:rPr>
          <w:rFonts w:cs="Arial"/>
          <w:szCs w:val="22"/>
        </w:rPr>
        <w:t xml:space="preserve">De otra parte </w:t>
      </w:r>
      <w:r w:rsidR="00E03D10">
        <w:rPr>
          <w:rFonts w:cs="Arial"/>
          <w:szCs w:val="22"/>
        </w:rPr>
        <w:t>l</w:t>
      </w:r>
      <w:r w:rsidR="00920232">
        <w:rPr>
          <w:rFonts w:cs="Arial"/>
          <w:szCs w:val="22"/>
        </w:rPr>
        <w:t xml:space="preserve">a Comisión de Regulación de Energía y Gas CREG, publicó </w:t>
      </w:r>
      <w:r w:rsidR="008D472F">
        <w:rPr>
          <w:rFonts w:cs="Arial"/>
          <w:szCs w:val="22"/>
        </w:rPr>
        <w:t xml:space="preserve">en el Diario Oficial </w:t>
      </w:r>
      <w:proofErr w:type="spellStart"/>
      <w:r w:rsidR="008D472F">
        <w:rPr>
          <w:rFonts w:cs="Arial"/>
          <w:szCs w:val="22"/>
        </w:rPr>
        <w:t>N°</w:t>
      </w:r>
      <w:proofErr w:type="spellEnd"/>
      <w:r w:rsidR="008D472F">
        <w:rPr>
          <w:rFonts w:cs="Arial"/>
          <w:szCs w:val="22"/>
        </w:rPr>
        <w:t xml:space="preserve"> 52.038 del 16 de mayo de 2022 la Resolución CREG 102 003 de 2022 </w:t>
      </w:r>
      <w:r w:rsidR="00523206" w:rsidRPr="00523206">
        <w:rPr>
          <w:rFonts w:cs="Arial"/>
          <w:i/>
          <w:iCs/>
          <w:szCs w:val="22"/>
        </w:rPr>
        <w:t>Por la cual se establecen los criterios generales para remunerar la actividad de comercialización minorista de gas combustible a usuarios regulados y se establecen las reglas para la solicitud y aprobación de los cargos tarifarios correspondientes</w:t>
      </w:r>
      <w:r w:rsidR="00B85F66">
        <w:rPr>
          <w:rFonts w:cs="Arial"/>
          <w:szCs w:val="22"/>
        </w:rPr>
        <w:t xml:space="preserve">, </w:t>
      </w:r>
      <w:r w:rsidR="00EE6EB6">
        <w:rPr>
          <w:rFonts w:cs="Arial"/>
          <w:szCs w:val="22"/>
        </w:rPr>
        <w:t xml:space="preserve">quedando en firme a partir de ese momento y conforme a lo dispuesto en el Artículo </w:t>
      </w:r>
      <w:r w:rsidR="00F21804">
        <w:rPr>
          <w:rFonts w:cs="Arial"/>
          <w:szCs w:val="22"/>
        </w:rPr>
        <w:t xml:space="preserve">22 de la mencionada resolución. </w:t>
      </w:r>
    </w:p>
    <w:p w14:paraId="4874EE43" w14:textId="7204C7A3" w:rsidR="001F7EA2" w:rsidRDefault="00F21804" w:rsidP="001F7EA2">
      <w:r>
        <w:t>Por su parte, en</w:t>
      </w:r>
      <w:r w:rsidR="001F7EA2" w:rsidRPr="00480152">
        <w:t xml:space="preserve"> el Artículo 21 de la Resolución CREG 102 003 de 2022</w:t>
      </w:r>
      <w:r w:rsidR="001F7EA2">
        <w:t>, antes citada,</w:t>
      </w:r>
      <w:r w:rsidR="001F7EA2" w:rsidRPr="00480152">
        <w:t xml:space="preserve"> se derogó expresamente la metodología para la remuneración de la actividad de comercialización de gas combustible contenida en la Resolución CREG 011 de 2003.</w:t>
      </w:r>
    </w:p>
    <w:p w14:paraId="5D3DE835" w14:textId="16C3FED6" w:rsidR="00920232" w:rsidRDefault="008D472F" w:rsidP="00920232">
      <w:pPr>
        <w:adjustRightInd w:val="0"/>
        <w:spacing w:before="240" w:after="240"/>
        <w:ind w:right="20"/>
        <w:rPr>
          <w:rFonts w:cs="Arial"/>
          <w:szCs w:val="22"/>
        </w:rPr>
      </w:pPr>
      <w:r w:rsidRPr="008D472F">
        <w:rPr>
          <w:rFonts w:cs="Arial"/>
          <w:szCs w:val="22"/>
        </w:rPr>
        <w:t>La empresa NORTESANTANDEREANA DE GAS S.A. E.S.P., remitió su respuesta al Auto de Pruebas</w:t>
      </w:r>
      <w:r>
        <w:rPr>
          <w:rFonts w:cs="Arial"/>
          <w:szCs w:val="22"/>
        </w:rPr>
        <w:t xml:space="preserve"> </w:t>
      </w:r>
      <w:r w:rsidRPr="008D472F">
        <w:rPr>
          <w:rFonts w:cs="Arial"/>
          <w:szCs w:val="22"/>
        </w:rPr>
        <w:t>I-2022005760</w:t>
      </w:r>
      <w:r w:rsidR="00866871">
        <w:rPr>
          <w:rFonts w:cs="Arial"/>
          <w:szCs w:val="22"/>
        </w:rPr>
        <w:t xml:space="preserve"> de 2022</w:t>
      </w:r>
      <w:r w:rsidRPr="008D472F">
        <w:rPr>
          <w:rFonts w:cs="Arial"/>
          <w:szCs w:val="22"/>
        </w:rPr>
        <w:t>, mediante la comunicación E-2022-005518 con fecha 18 de mayo de 2022.</w:t>
      </w:r>
    </w:p>
    <w:p w14:paraId="2E66FA08" w14:textId="4553A8D5" w:rsidR="00AC3F28" w:rsidRDefault="00B854CF" w:rsidP="003F1117">
      <w:pPr>
        <w:keepNext/>
        <w:widowControl w:val="0"/>
        <w:tabs>
          <w:tab w:val="num" w:pos="1560"/>
        </w:tabs>
        <w:adjustRightInd w:val="0"/>
        <w:spacing w:before="240" w:after="240"/>
        <w:ind w:right="47"/>
        <w:textAlignment w:val="baseline"/>
        <w:outlineLvl w:val="1"/>
        <w:rPr>
          <w:rFonts w:cs="Arial"/>
        </w:rPr>
      </w:pPr>
      <w:bookmarkStart w:id="2" w:name="_Toc502480932"/>
      <w:r w:rsidRPr="003F1117">
        <w:rPr>
          <w:rFonts w:cs="Arial"/>
        </w:rPr>
        <w:t xml:space="preserve">El Artículo </w:t>
      </w:r>
      <w:r w:rsidR="00096580">
        <w:rPr>
          <w:rFonts w:cs="Arial"/>
        </w:rPr>
        <w:t>5</w:t>
      </w:r>
      <w:r w:rsidRPr="003F1117">
        <w:rPr>
          <w:rFonts w:cs="Arial"/>
        </w:rPr>
        <w:t xml:space="preserve"> de la </w:t>
      </w:r>
      <w:r w:rsidR="00C53460" w:rsidRPr="00480152">
        <w:t>Resolución CREG 102 003 de 2022</w:t>
      </w:r>
      <w:r w:rsidR="00C53460">
        <w:t xml:space="preserve"> </w:t>
      </w:r>
      <w:r w:rsidR="003F1117" w:rsidRPr="003F1117">
        <w:rPr>
          <w:rFonts w:cs="Arial"/>
          <w:lang w:eastAsia="es-CO"/>
        </w:rPr>
        <w:t>prevé</w:t>
      </w:r>
      <w:r w:rsidR="00C53460">
        <w:rPr>
          <w:rFonts w:cs="Arial"/>
          <w:lang w:eastAsia="es-CO"/>
        </w:rPr>
        <w:t xml:space="preserve"> que</w:t>
      </w:r>
      <w:r w:rsidR="003F1117">
        <w:rPr>
          <w:rFonts w:cs="Arial"/>
          <w:lang w:eastAsia="es-CO"/>
        </w:rPr>
        <w:t>:</w:t>
      </w:r>
      <w:r w:rsidR="003F1117">
        <w:rPr>
          <w:rFonts w:cs="Arial"/>
          <w:b/>
          <w:bCs/>
          <w:lang w:eastAsia="es-CO"/>
        </w:rPr>
        <w:t xml:space="preserve"> </w:t>
      </w:r>
      <w:r w:rsidRPr="003F1117">
        <w:rPr>
          <w:rFonts w:cs="Arial"/>
          <w:i/>
          <w:iCs/>
          <w:lang w:eastAsia="es-CO"/>
        </w:rPr>
        <w:t>El costo máximo de comercialización está conformado por un componente fijo (Cf), que será aprobado por la Comisión, y un componente variable (</w:t>
      </w:r>
      <w:proofErr w:type="spellStart"/>
      <w:r w:rsidRPr="003F1117">
        <w:rPr>
          <w:rFonts w:cs="Arial"/>
          <w:i/>
          <w:iCs/>
          <w:lang w:eastAsia="es-CO"/>
        </w:rPr>
        <w:t>Cv</w:t>
      </w:r>
      <w:proofErr w:type="spellEnd"/>
      <w:r w:rsidRPr="003F1117">
        <w:rPr>
          <w:rFonts w:cs="Arial"/>
          <w:i/>
          <w:iCs/>
          <w:lang w:eastAsia="es-CO"/>
        </w:rPr>
        <w:t>), que dependerá del consumo de los Usuarios Regulados del Mercado Relevante de Comercialización, y se calculará por el Comercializador Minorista con estricta sujeción a lo establecido en la presente Resolución. Los costos eficientes del servicio se remunerarán con base en los dos componentes</w:t>
      </w:r>
      <w:bookmarkEnd w:id="2"/>
      <w:r w:rsidRPr="003F1117">
        <w:rPr>
          <w:rFonts w:cs="Arial"/>
          <w:i/>
          <w:iCs/>
          <w:lang w:eastAsia="es-CO"/>
        </w:rPr>
        <w:t>.</w:t>
      </w:r>
      <w:r w:rsidR="003F1117" w:rsidRPr="003F1117">
        <w:rPr>
          <w:rFonts w:cs="Arial"/>
        </w:rPr>
        <w:t xml:space="preserve"> </w:t>
      </w:r>
    </w:p>
    <w:p w14:paraId="778F7843" w14:textId="77777777" w:rsidR="00240738" w:rsidRDefault="00240738" w:rsidP="001B6B04">
      <w:pPr>
        <w:adjustRightInd w:val="0"/>
        <w:spacing w:before="240" w:after="240"/>
        <w:rPr>
          <w:rFonts w:cs="Arial"/>
        </w:rPr>
      </w:pPr>
      <w:r w:rsidRPr="00240738">
        <w:rPr>
          <w:rFonts w:cs="Arial"/>
        </w:rPr>
        <w:t xml:space="preserve">De acuerdo con la fórmula prevista en el Artículo 6 de la Resolución CREG 102 003 de 2022, esta Comisión únicamente determinará el Componente Fijo del Costo de Comercialización (Cf). </w:t>
      </w:r>
    </w:p>
    <w:p w14:paraId="3B00B0BD" w14:textId="3BC22741" w:rsidR="004A2FEC" w:rsidRPr="00E06508" w:rsidRDefault="000C7E7D" w:rsidP="003F1117">
      <w:pPr>
        <w:keepNext/>
        <w:widowControl w:val="0"/>
        <w:tabs>
          <w:tab w:val="num" w:pos="1560"/>
        </w:tabs>
        <w:adjustRightInd w:val="0"/>
        <w:spacing w:before="240" w:after="240"/>
        <w:ind w:right="47"/>
        <w:textAlignment w:val="baseline"/>
        <w:outlineLvl w:val="1"/>
        <w:rPr>
          <w:rFonts w:cs="Arial"/>
          <w:lang w:eastAsia="es-CO"/>
        </w:rPr>
      </w:pPr>
      <w:r>
        <w:rPr>
          <w:rFonts w:cs="Arial"/>
          <w:lang w:eastAsia="es-CO"/>
        </w:rPr>
        <w:t>Teniendo en cuenta que</w:t>
      </w:r>
      <w:r w:rsidR="00E96E55">
        <w:rPr>
          <w:rFonts w:cs="Arial"/>
          <w:lang w:eastAsia="es-CO"/>
        </w:rPr>
        <w:t xml:space="preserve">, </w:t>
      </w:r>
      <w:r w:rsidR="00003D4E">
        <w:rPr>
          <w:rFonts w:cs="Arial"/>
          <w:lang w:eastAsia="es-CO"/>
        </w:rPr>
        <w:t xml:space="preserve">con la entrada en vigencia de </w:t>
      </w:r>
      <w:r w:rsidR="00F71E2F">
        <w:rPr>
          <w:rFonts w:cs="Arial"/>
          <w:lang w:eastAsia="es-CO"/>
        </w:rPr>
        <w:t>la nueva</w:t>
      </w:r>
      <w:r w:rsidR="00F335C0">
        <w:rPr>
          <w:rFonts w:cs="Arial"/>
          <w:lang w:eastAsia="es-CO"/>
        </w:rPr>
        <w:t xml:space="preserve"> metodología </w:t>
      </w:r>
      <w:r w:rsidR="00FF1597" w:rsidRPr="005C7FF5">
        <w:t>para remunerar la actividad de comercialización minorista de gas combustible a usuarios regulados</w:t>
      </w:r>
      <w:r w:rsidR="00B619DF">
        <w:t>,</w:t>
      </w:r>
      <w:r w:rsidR="00FF1597">
        <w:t xml:space="preserve"> adoptada por </w:t>
      </w:r>
      <w:r w:rsidR="00C127D7">
        <w:t>la Comisión</w:t>
      </w:r>
      <w:r w:rsidR="00FF1597">
        <w:rPr>
          <w:rFonts w:cs="Arial"/>
          <w:lang w:eastAsia="es-CO"/>
        </w:rPr>
        <w:t xml:space="preserve"> a través de </w:t>
      </w:r>
      <w:r w:rsidR="00C250D4">
        <w:rPr>
          <w:rFonts w:cs="Arial"/>
          <w:lang w:eastAsia="es-CO"/>
        </w:rPr>
        <w:t>Resoluci</w:t>
      </w:r>
      <w:r w:rsidR="001412E1">
        <w:rPr>
          <w:rFonts w:cs="Arial"/>
          <w:lang w:eastAsia="es-CO"/>
        </w:rPr>
        <w:t>ó</w:t>
      </w:r>
      <w:r w:rsidR="00C250D4">
        <w:rPr>
          <w:rFonts w:cs="Arial"/>
          <w:lang w:eastAsia="es-CO"/>
        </w:rPr>
        <w:t>n</w:t>
      </w:r>
      <w:r w:rsidR="00B619DF">
        <w:rPr>
          <w:rFonts w:cs="Arial"/>
          <w:lang w:eastAsia="es-CO"/>
        </w:rPr>
        <w:t xml:space="preserve"> CREG</w:t>
      </w:r>
      <w:r w:rsidR="00C250D4">
        <w:rPr>
          <w:rFonts w:cs="Arial"/>
          <w:lang w:eastAsia="es-CO"/>
        </w:rPr>
        <w:t xml:space="preserve"> </w:t>
      </w:r>
      <w:r w:rsidR="00C250D4">
        <w:rPr>
          <w:rFonts w:cs="Arial"/>
          <w:lang w:eastAsia="es-CO"/>
        </w:rPr>
        <w:lastRenderedPageBreak/>
        <w:t xml:space="preserve">102 003 de 2022, </w:t>
      </w:r>
      <w:r w:rsidR="00EB0F63">
        <w:rPr>
          <w:rFonts w:cs="Arial"/>
          <w:lang w:eastAsia="es-CO"/>
        </w:rPr>
        <w:t xml:space="preserve">se hizo necesario </w:t>
      </w:r>
      <w:r w:rsidR="00F71E2F">
        <w:rPr>
          <w:rFonts w:cs="Arial"/>
          <w:lang w:eastAsia="es-CO"/>
        </w:rPr>
        <w:t xml:space="preserve">requerir a </w:t>
      </w:r>
      <w:r w:rsidR="00775550">
        <w:rPr>
          <w:rFonts w:cs="Arial"/>
          <w:lang w:eastAsia="es-CO"/>
        </w:rPr>
        <w:t xml:space="preserve">la empresa </w:t>
      </w:r>
      <w:r w:rsidR="00342CE2">
        <w:rPr>
          <w:rFonts w:cs="Arial"/>
        </w:rPr>
        <w:t xml:space="preserve">NORTESANTANDEREANA DE GAS S.A. E.S.P., </w:t>
      </w:r>
      <w:r w:rsidR="00775550">
        <w:rPr>
          <w:rFonts w:cs="Arial"/>
        </w:rPr>
        <w:t>p</w:t>
      </w:r>
      <w:r w:rsidR="00775550">
        <w:rPr>
          <w:rFonts w:cs="Arial"/>
          <w:color w:val="000000" w:themeColor="text1"/>
        </w:rPr>
        <w:t xml:space="preserve">or medio de la </w:t>
      </w:r>
      <w:r w:rsidR="00775550" w:rsidRPr="00990118">
        <w:rPr>
          <w:rFonts w:cs="Arial"/>
          <w:color w:val="000000" w:themeColor="text1"/>
        </w:rPr>
        <w:t xml:space="preserve">comunicación con radicado CREG </w:t>
      </w:r>
      <w:r w:rsidR="00775550">
        <w:rPr>
          <w:rFonts w:cs="Arial"/>
          <w:color w:val="000000" w:themeColor="text1"/>
        </w:rPr>
        <w:t>S</w:t>
      </w:r>
      <w:r w:rsidR="00775550" w:rsidRPr="00990118">
        <w:rPr>
          <w:rFonts w:cs="Arial"/>
          <w:color w:val="000000" w:themeColor="text1"/>
        </w:rPr>
        <w:t>-20</w:t>
      </w:r>
      <w:r w:rsidR="00775550">
        <w:rPr>
          <w:rFonts w:cs="Arial"/>
          <w:color w:val="000000" w:themeColor="text1"/>
        </w:rPr>
        <w:t>22</w:t>
      </w:r>
      <w:r w:rsidR="00775550" w:rsidRPr="00990118">
        <w:rPr>
          <w:rFonts w:cs="Arial"/>
          <w:color w:val="000000" w:themeColor="text1"/>
        </w:rPr>
        <w:t>00</w:t>
      </w:r>
      <w:r w:rsidR="00775550">
        <w:rPr>
          <w:rFonts w:cs="Arial"/>
          <w:color w:val="000000" w:themeColor="text1"/>
        </w:rPr>
        <w:t>2062</w:t>
      </w:r>
      <w:r w:rsidR="00775550" w:rsidRPr="00990118">
        <w:rPr>
          <w:rFonts w:cs="Arial"/>
          <w:color w:val="000000" w:themeColor="text1"/>
        </w:rPr>
        <w:t xml:space="preserve"> </w:t>
      </w:r>
      <w:r w:rsidR="00775550">
        <w:rPr>
          <w:rFonts w:cs="Arial"/>
          <w:color w:val="000000" w:themeColor="text1"/>
        </w:rPr>
        <w:t xml:space="preserve">de 08 de junio de 2022, del </w:t>
      </w:r>
      <w:r w:rsidR="00775550" w:rsidRPr="00990118">
        <w:rPr>
          <w:rFonts w:cs="Arial"/>
          <w:lang w:val="es-ES_tradnl"/>
        </w:rPr>
        <w:t xml:space="preserve">Auto </w:t>
      </w:r>
      <w:r w:rsidR="00775550" w:rsidRPr="00990118">
        <w:rPr>
          <w:rFonts w:cs="Arial"/>
        </w:rPr>
        <w:t>I202</w:t>
      </w:r>
      <w:r w:rsidR="00775550">
        <w:rPr>
          <w:rFonts w:cs="Arial"/>
        </w:rPr>
        <w:t>2006</w:t>
      </w:r>
      <w:r w:rsidR="00A967E0">
        <w:rPr>
          <w:rFonts w:cs="Arial"/>
        </w:rPr>
        <w:t>039</w:t>
      </w:r>
      <w:r w:rsidR="00775550">
        <w:rPr>
          <w:rFonts w:cs="Arial"/>
        </w:rPr>
        <w:t xml:space="preserve"> </w:t>
      </w:r>
      <w:r w:rsidR="00775550" w:rsidRPr="00990118">
        <w:rPr>
          <w:rFonts w:cs="Arial"/>
        </w:rPr>
        <w:t xml:space="preserve">proferido el día </w:t>
      </w:r>
      <w:r w:rsidR="00775550">
        <w:rPr>
          <w:rFonts w:cs="Arial"/>
        </w:rPr>
        <w:t>08</w:t>
      </w:r>
      <w:r w:rsidR="00775550" w:rsidRPr="00990118">
        <w:rPr>
          <w:rFonts w:cs="Arial"/>
        </w:rPr>
        <w:t xml:space="preserve"> de </w:t>
      </w:r>
      <w:r w:rsidR="00775550">
        <w:rPr>
          <w:rFonts w:cs="Arial"/>
        </w:rPr>
        <w:t>junio</w:t>
      </w:r>
      <w:r w:rsidR="00775550" w:rsidRPr="00990118">
        <w:rPr>
          <w:rFonts w:cs="Arial"/>
        </w:rPr>
        <w:t xml:space="preserve"> de </w:t>
      </w:r>
      <w:r w:rsidR="00775550" w:rsidRPr="00A16141">
        <w:rPr>
          <w:rFonts w:cs="Arial"/>
        </w:rPr>
        <w:t>2022</w:t>
      </w:r>
      <w:r w:rsidR="00775550">
        <w:rPr>
          <w:rFonts w:cs="Arial"/>
        </w:rPr>
        <w:t xml:space="preserve"> </w:t>
      </w:r>
      <w:r w:rsidR="00A967E0">
        <w:rPr>
          <w:rFonts w:cs="Arial"/>
        </w:rPr>
        <w:t xml:space="preserve">para que la empresa realizará </w:t>
      </w:r>
      <w:r w:rsidR="00F71E2F">
        <w:rPr>
          <w:rFonts w:cs="Arial"/>
          <w:lang w:eastAsia="es-CO"/>
        </w:rPr>
        <w:t xml:space="preserve">el cargue de información en el Aplicativo </w:t>
      </w:r>
      <w:r w:rsidR="00342CE2">
        <w:rPr>
          <w:rFonts w:cs="Arial"/>
          <w:lang w:eastAsia="es-CO"/>
        </w:rPr>
        <w:t xml:space="preserve">APLIGAS. </w:t>
      </w:r>
    </w:p>
    <w:p w14:paraId="3683E1DD" w14:textId="29D61853" w:rsidR="00D5460E" w:rsidRDefault="00A967E0" w:rsidP="00D5460E">
      <w:pPr>
        <w:adjustRightInd w:val="0"/>
        <w:spacing w:before="240" w:after="240"/>
        <w:rPr>
          <w:rFonts w:cs="Arial"/>
        </w:rPr>
      </w:pPr>
      <w:r>
        <w:rPr>
          <w:rFonts w:cs="Arial"/>
        </w:rPr>
        <w:t xml:space="preserve">La </w:t>
      </w:r>
      <w:r w:rsidR="00C76DCF">
        <w:rPr>
          <w:rFonts w:cs="Arial"/>
        </w:rPr>
        <w:t xml:space="preserve">empresa </w:t>
      </w:r>
      <w:r w:rsidR="006D2C6C">
        <w:rPr>
          <w:rFonts w:cs="Arial"/>
        </w:rPr>
        <w:t>NORTESANTANDEREANA DE GAS S.A. E.S.P.</w:t>
      </w:r>
      <w:r w:rsidR="00C76DCF">
        <w:rPr>
          <w:rFonts w:cs="Arial"/>
        </w:rPr>
        <w:t xml:space="preserve"> </w:t>
      </w:r>
      <w:r w:rsidR="00240B55">
        <w:rPr>
          <w:rFonts w:cs="Arial"/>
        </w:rPr>
        <w:t xml:space="preserve">atendió el requerimiento cargando la información solicitada </w:t>
      </w:r>
      <w:r>
        <w:rPr>
          <w:rFonts w:cs="Arial"/>
        </w:rPr>
        <w:t xml:space="preserve">en el aplicativo, </w:t>
      </w:r>
      <w:r w:rsidR="00240B55">
        <w:rPr>
          <w:rFonts w:cs="Arial"/>
        </w:rPr>
        <w:t xml:space="preserve">bajo </w:t>
      </w:r>
      <w:r w:rsidR="0093714E" w:rsidRPr="00990118">
        <w:rPr>
          <w:rFonts w:cs="Arial"/>
        </w:rPr>
        <w:t xml:space="preserve">número de solicitud </w:t>
      </w:r>
      <w:proofErr w:type="spellStart"/>
      <w:r w:rsidR="0093714E" w:rsidRPr="00990118">
        <w:rPr>
          <w:rFonts w:cs="Arial"/>
        </w:rPr>
        <w:t>Apligas</w:t>
      </w:r>
      <w:proofErr w:type="spellEnd"/>
      <w:r w:rsidR="0093714E" w:rsidRPr="00990118">
        <w:rPr>
          <w:rFonts w:cs="Arial"/>
        </w:rPr>
        <w:t xml:space="preserve"> </w:t>
      </w:r>
      <w:r w:rsidR="006D2C6C">
        <w:rPr>
          <w:rFonts w:cs="Arial"/>
        </w:rPr>
        <w:t>2780</w:t>
      </w:r>
      <w:r w:rsidR="00240B55">
        <w:rPr>
          <w:rFonts w:cs="Arial"/>
        </w:rPr>
        <w:t xml:space="preserve"> </w:t>
      </w:r>
      <w:r w:rsidR="00421DA9">
        <w:rPr>
          <w:rFonts w:cs="Arial"/>
        </w:rPr>
        <w:t>para el Mercado</w:t>
      </w:r>
      <w:r w:rsidR="00240B55">
        <w:rPr>
          <w:rFonts w:cs="Arial"/>
        </w:rPr>
        <w:t xml:space="preserve"> </w:t>
      </w:r>
      <w:r w:rsidR="003B3F77">
        <w:rPr>
          <w:rFonts w:cs="Arial"/>
        </w:rPr>
        <w:t xml:space="preserve">Relevante </w:t>
      </w:r>
      <w:r w:rsidR="00240B55">
        <w:rPr>
          <w:rFonts w:cs="Arial"/>
        </w:rPr>
        <w:t>presentado previamente</w:t>
      </w:r>
      <w:r w:rsidR="003B3F77">
        <w:rPr>
          <w:rFonts w:cs="Arial"/>
        </w:rPr>
        <w:t>.</w:t>
      </w:r>
    </w:p>
    <w:p w14:paraId="0284685B" w14:textId="77777777" w:rsidR="000067FC" w:rsidRDefault="000067FC" w:rsidP="000067FC">
      <w:pPr>
        <w:ind w:firstLine="1"/>
        <w:rPr>
          <w:rFonts w:cs="Arial"/>
        </w:rPr>
      </w:pPr>
      <w:r>
        <w:rPr>
          <w:rFonts w:cs="Arial"/>
        </w:rPr>
        <w:t>C</w:t>
      </w:r>
      <w:r w:rsidRPr="00D03E47">
        <w:rPr>
          <w:rFonts w:cs="Arial"/>
        </w:rPr>
        <w:t xml:space="preserve">omo resultado del análisis de la información presentada a la Comisión por </w:t>
      </w:r>
      <w:r>
        <w:rPr>
          <w:rFonts w:cs="Arial"/>
        </w:rPr>
        <w:t>la empresa NORTESANTANDEREANA DE GAS S.A. E.S.P.</w:t>
      </w:r>
      <w:r w:rsidRPr="00D24FA0">
        <w:rPr>
          <w:rFonts w:cs="Arial"/>
        </w:rPr>
        <w:t xml:space="preserve">, </w:t>
      </w:r>
      <w:r w:rsidRPr="00E360C7">
        <w:rPr>
          <w:rFonts w:cs="Arial"/>
        </w:rPr>
        <w:t>en desarrollo de la correspondiente actuación administrativa</w:t>
      </w:r>
      <w:r>
        <w:rPr>
          <w:rFonts w:cs="Arial"/>
        </w:rPr>
        <w:t>,</w:t>
      </w:r>
      <w:r w:rsidRPr="00E360C7">
        <w:rPr>
          <w:rFonts w:cs="Arial"/>
        </w:rPr>
        <w:t xml:space="preserve"> </w:t>
      </w:r>
      <w:r w:rsidRPr="00D03E47">
        <w:rPr>
          <w:rFonts w:cs="Arial"/>
        </w:rPr>
        <w:t>se realizaron los ajustes pertinentes a la información requerida para el cálculo de</w:t>
      </w:r>
      <w:r>
        <w:rPr>
          <w:rFonts w:cs="Arial"/>
        </w:rPr>
        <w:t>l componente fijo del costo de</w:t>
      </w:r>
      <w:r w:rsidRPr="00D03E47">
        <w:rPr>
          <w:rFonts w:cs="Arial"/>
        </w:rPr>
        <w:t xml:space="preserve"> </w:t>
      </w:r>
      <w:r>
        <w:rPr>
          <w:rFonts w:cs="Arial"/>
        </w:rPr>
        <w:t xml:space="preserve">comercialización </w:t>
      </w:r>
      <w:r w:rsidRPr="00D03E47">
        <w:rPr>
          <w:rFonts w:cs="Arial"/>
        </w:rPr>
        <w:t xml:space="preserve">de que </w:t>
      </w:r>
      <w:r>
        <w:rPr>
          <w:rFonts w:cs="Arial"/>
        </w:rPr>
        <w:t>trata</w:t>
      </w:r>
      <w:r w:rsidRPr="00D03E47">
        <w:rPr>
          <w:rFonts w:cs="Arial"/>
        </w:rPr>
        <w:t xml:space="preserve"> </w:t>
      </w:r>
      <w:r>
        <w:rPr>
          <w:rFonts w:cs="Arial"/>
        </w:rPr>
        <w:t>el A</w:t>
      </w:r>
      <w:r w:rsidRPr="00D03E47">
        <w:rPr>
          <w:rFonts w:cs="Arial"/>
        </w:rPr>
        <w:t xml:space="preserve">rtículo </w:t>
      </w:r>
      <w:r>
        <w:rPr>
          <w:rFonts w:cs="Arial"/>
        </w:rPr>
        <w:t>6</w:t>
      </w:r>
      <w:r w:rsidRPr="00D03E47">
        <w:rPr>
          <w:rFonts w:cs="Arial"/>
        </w:rPr>
        <w:t xml:space="preserve"> de la </w:t>
      </w:r>
      <w:r>
        <w:rPr>
          <w:rFonts w:cs="Arial"/>
        </w:rPr>
        <w:t xml:space="preserve">Resolución </w:t>
      </w:r>
      <w:r w:rsidRPr="00D03E47">
        <w:rPr>
          <w:rFonts w:cs="Arial"/>
        </w:rPr>
        <w:t xml:space="preserve">CREG </w:t>
      </w:r>
      <w:r>
        <w:rPr>
          <w:rFonts w:cs="Arial"/>
        </w:rPr>
        <w:t>102 003</w:t>
      </w:r>
      <w:r w:rsidRPr="00D03E47">
        <w:rPr>
          <w:rFonts w:cs="Arial"/>
        </w:rPr>
        <w:t xml:space="preserve"> de 2</w:t>
      </w:r>
      <w:r>
        <w:rPr>
          <w:rFonts w:cs="Arial"/>
        </w:rPr>
        <w:t xml:space="preserve">022, </w:t>
      </w:r>
      <w:r w:rsidRPr="00E360C7">
        <w:rPr>
          <w:rFonts w:cs="Arial"/>
        </w:rPr>
        <w:t>cuyo detalle se encuentra en el documento soporte</w:t>
      </w:r>
      <w:r w:rsidRPr="00D03E47">
        <w:rPr>
          <w:rFonts w:cs="Arial"/>
        </w:rPr>
        <w:t xml:space="preserve"> </w:t>
      </w:r>
      <w:r>
        <w:rPr>
          <w:rFonts w:cs="Arial"/>
        </w:rPr>
        <w:t xml:space="preserve">CREG 502 004 de 2023, </w:t>
      </w:r>
      <w:r w:rsidRPr="00990118">
        <w:rPr>
          <w:rFonts w:cs="Arial"/>
        </w:rPr>
        <w:t xml:space="preserve">el cual hace parte integral de la presente Resolución. </w:t>
      </w:r>
    </w:p>
    <w:p w14:paraId="26FA4621" w14:textId="04303417" w:rsidR="00342CE2" w:rsidRPr="00A16141" w:rsidRDefault="00342CE2" w:rsidP="00342CE2">
      <w:pPr>
        <w:ind w:firstLine="1"/>
        <w:rPr>
          <w:rFonts w:cs="Arial"/>
        </w:rPr>
      </w:pPr>
      <w:r w:rsidRPr="00A16141">
        <w:rPr>
          <w:rFonts w:cs="Arial"/>
        </w:rPr>
        <w:t>Con base en lo establecido en l</w:t>
      </w:r>
      <w:r w:rsidR="00240738">
        <w:rPr>
          <w:rFonts w:cs="Arial"/>
        </w:rPr>
        <w:t>os</w:t>
      </w:r>
      <w:r w:rsidRPr="00A16141">
        <w:rPr>
          <w:rFonts w:cs="Arial"/>
        </w:rPr>
        <w:t xml:space="preserve"> Artículo </w:t>
      </w:r>
      <w:r w:rsidR="00240738">
        <w:rPr>
          <w:rFonts w:cs="Arial"/>
        </w:rPr>
        <w:t>3 y 5</w:t>
      </w:r>
      <w:r w:rsidRPr="00A16141">
        <w:rPr>
          <w:rFonts w:cs="Arial"/>
        </w:rPr>
        <w:t xml:space="preserve"> del Decreto 2897 de 2010, reglamentario de la Ley 1340 de 2009, se respondió el cuestionario establecido por la Superintendencia de Industria y Comercio para efectos de evaluar la incidencia sobre la libre competencia de los mercados y, aplicando las reglas allí previstas, la respuesta al conjunto de preguntas fue negativa, en la medida en que no plantea ninguna restricción indebida a la libre competencia, el cual se encuentra en el Documento CREG </w:t>
      </w:r>
      <w:r w:rsidR="00E21FEC">
        <w:rPr>
          <w:rFonts w:cs="Arial"/>
        </w:rPr>
        <w:t>502 004</w:t>
      </w:r>
      <w:r w:rsidRPr="00A16141">
        <w:rPr>
          <w:rFonts w:cs="Arial"/>
        </w:rPr>
        <w:t xml:space="preserve"> de 202</w:t>
      </w:r>
      <w:r w:rsidR="00B94C01">
        <w:rPr>
          <w:rFonts w:cs="Arial"/>
        </w:rPr>
        <w:t>3</w:t>
      </w:r>
      <w:r w:rsidRPr="00A16141">
        <w:rPr>
          <w:rFonts w:cs="Arial"/>
        </w:rPr>
        <w:t>.</w:t>
      </w:r>
    </w:p>
    <w:p w14:paraId="76D05EA7" w14:textId="77777777" w:rsidR="00AB2A4B" w:rsidRDefault="00342CE2" w:rsidP="00AB2A4B">
      <w:pPr>
        <w:adjustRightInd w:val="0"/>
        <w:spacing w:before="240" w:after="240"/>
        <w:ind w:right="23"/>
        <w:rPr>
          <w:rFonts w:cs="Arial"/>
        </w:rPr>
      </w:pPr>
      <w:r w:rsidRPr="00A16141">
        <w:rPr>
          <w:rFonts w:cs="Arial"/>
        </w:rPr>
        <w:t xml:space="preserve">Teniendo en cuenta la respuesta al cuestionario y dado que la presente Resolución contiene un desarrollo y aplicación de la metodología y criterios generales para determinar la remuneración de la actividad de </w:t>
      </w:r>
      <w:r w:rsidR="00240738">
        <w:rPr>
          <w:rFonts w:cs="Arial"/>
        </w:rPr>
        <w:t>comercializació</w:t>
      </w:r>
      <w:r w:rsidR="00AB2A4B">
        <w:rPr>
          <w:rFonts w:cs="Arial"/>
        </w:rPr>
        <w:t>n</w:t>
      </w:r>
      <w:r w:rsidRPr="00A16141">
        <w:rPr>
          <w:rFonts w:cs="Arial"/>
        </w:rPr>
        <w:t xml:space="preserve"> de gas combustible establecidos en la en la </w:t>
      </w:r>
      <w:r w:rsidR="00A16141" w:rsidRPr="00A16141">
        <w:rPr>
          <w:rFonts w:cs="Arial"/>
        </w:rPr>
        <w:t>R</w:t>
      </w:r>
      <w:r w:rsidRPr="00A16141">
        <w:rPr>
          <w:rFonts w:cs="Arial"/>
        </w:rPr>
        <w:t xml:space="preserve">esoluciones CREG </w:t>
      </w:r>
      <w:r w:rsidR="00A16141" w:rsidRPr="00A16141">
        <w:rPr>
          <w:rFonts w:cs="Arial"/>
        </w:rPr>
        <w:t>1</w:t>
      </w:r>
      <w:r w:rsidRPr="00A16141">
        <w:rPr>
          <w:rFonts w:cs="Arial"/>
        </w:rPr>
        <w:t xml:space="preserve">02 </w:t>
      </w:r>
      <w:r w:rsidR="00A16141" w:rsidRPr="00A16141">
        <w:rPr>
          <w:rFonts w:cs="Arial"/>
        </w:rPr>
        <w:t xml:space="preserve">003 </w:t>
      </w:r>
      <w:r w:rsidRPr="00A16141">
        <w:rPr>
          <w:rFonts w:cs="Arial"/>
        </w:rPr>
        <w:t>de 20</w:t>
      </w:r>
      <w:r w:rsidR="00A16141" w:rsidRPr="00A16141">
        <w:rPr>
          <w:rFonts w:cs="Arial"/>
        </w:rPr>
        <w:t>22,</w:t>
      </w:r>
      <w:r w:rsidRPr="00A16141">
        <w:rPr>
          <w:rFonts w:cs="Arial"/>
        </w:rPr>
        <w:t xml:space="preserve"> el presente acto administrativo de carácter particular no requiere ser remitido a la SIC para efecto de lo establecido en el Artículo 7 de la Ley 1340 de 2009, reglamentado por el Decreto 2897 de 2010, por no tener incidencia sobre la libre competencia.</w:t>
      </w:r>
    </w:p>
    <w:p w14:paraId="1E493B13" w14:textId="32CC1F9C" w:rsidR="0093714E" w:rsidRPr="00990118" w:rsidRDefault="0093714E" w:rsidP="00A45B02">
      <w:pPr>
        <w:adjustRightInd w:val="0"/>
        <w:spacing w:before="240"/>
        <w:ind w:right="23"/>
        <w:rPr>
          <w:spacing w:val="-3"/>
        </w:rPr>
      </w:pPr>
      <w:r w:rsidRPr="00990118">
        <w:rPr>
          <w:spacing w:val="-3"/>
        </w:rPr>
        <w:t xml:space="preserve">Con base en lo anterior, la Comisión de Regulación de Energía y Gas, en su sesión </w:t>
      </w:r>
      <w:r w:rsidR="00B30552" w:rsidRPr="00B30552">
        <w:rPr>
          <w:spacing w:val="-3"/>
        </w:rPr>
        <w:t>1234</w:t>
      </w:r>
      <w:r w:rsidR="004534D0" w:rsidRPr="00B30552">
        <w:rPr>
          <w:spacing w:val="-3"/>
        </w:rPr>
        <w:t xml:space="preserve"> </w:t>
      </w:r>
      <w:r w:rsidRPr="00B30552">
        <w:rPr>
          <w:spacing w:val="-3"/>
        </w:rPr>
        <w:t xml:space="preserve">del </w:t>
      </w:r>
      <w:r w:rsidR="004534D0" w:rsidRPr="00B30552">
        <w:rPr>
          <w:spacing w:val="-3"/>
        </w:rPr>
        <w:t>18</w:t>
      </w:r>
      <w:r w:rsidRPr="00B30552">
        <w:rPr>
          <w:spacing w:val="-3"/>
        </w:rPr>
        <w:t xml:space="preserve"> de</w:t>
      </w:r>
      <w:r w:rsidR="003F55AD" w:rsidRPr="00B30552">
        <w:rPr>
          <w:spacing w:val="-3"/>
        </w:rPr>
        <w:t xml:space="preserve"> </w:t>
      </w:r>
      <w:r w:rsidR="004534D0" w:rsidRPr="00B30552">
        <w:rPr>
          <w:spacing w:val="-3"/>
        </w:rPr>
        <w:t>enero</w:t>
      </w:r>
      <w:r w:rsidRPr="00B30552">
        <w:rPr>
          <w:spacing w:val="-3"/>
        </w:rPr>
        <w:t xml:space="preserve"> de 202</w:t>
      </w:r>
      <w:r w:rsidR="004534D0" w:rsidRPr="00B30552">
        <w:rPr>
          <w:spacing w:val="-3"/>
        </w:rPr>
        <w:t>3</w:t>
      </w:r>
      <w:r w:rsidRPr="00990118">
        <w:rPr>
          <w:spacing w:val="-3"/>
        </w:rPr>
        <w:t xml:space="preserve">, acordó expedir esta Resolución. </w:t>
      </w:r>
    </w:p>
    <w:p w14:paraId="5C49DBF5" w14:textId="18883234" w:rsidR="00A45B02" w:rsidRDefault="00A45B02" w:rsidP="00A45B02">
      <w:pPr>
        <w:keepNext/>
        <w:spacing w:before="0" w:after="0"/>
        <w:jc w:val="center"/>
        <w:rPr>
          <w:rFonts w:cs="Arial"/>
          <w:b/>
          <w:spacing w:val="80"/>
        </w:rPr>
      </w:pPr>
    </w:p>
    <w:p w14:paraId="3BFAB375" w14:textId="77777777" w:rsidR="00A45B02" w:rsidRDefault="00A45B02" w:rsidP="00A45B02">
      <w:pPr>
        <w:keepNext/>
        <w:spacing w:before="0" w:after="0"/>
        <w:jc w:val="center"/>
        <w:rPr>
          <w:rFonts w:cs="Arial"/>
          <w:b/>
          <w:spacing w:val="80"/>
        </w:rPr>
      </w:pPr>
    </w:p>
    <w:p w14:paraId="7A6C1779" w14:textId="5094172C" w:rsidR="0093714E" w:rsidRPr="00990118" w:rsidRDefault="0093714E" w:rsidP="00A45B02">
      <w:pPr>
        <w:keepNext/>
        <w:spacing w:before="0" w:after="240"/>
        <w:jc w:val="center"/>
        <w:rPr>
          <w:rFonts w:cs="Arial"/>
        </w:rPr>
      </w:pPr>
      <w:r w:rsidRPr="00990118">
        <w:rPr>
          <w:rFonts w:cs="Arial"/>
          <w:b/>
          <w:spacing w:val="80"/>
        </w:rPr>
        <w:t>RESUELVE</w:t>
      </w:r>
      <w:r w:rsidRPr="00990118">
        <w:rPr>
          <w:rFonts w:cs="Arial"/>
        </w:rPr>
        <w:t>:</w:t>
      </w:r>
    </w:p>
    <w:p w14:paraId="39EB5BE1" w14:textId="322503D1" w:rsidR="00596E0C" w:rsidRPr="00990118" w:rsidRDefault="0093714E" w:rsidP="00596E0C">
      <w:pPr>
        <w:keepNext/>
        <w:spacing w:before="480" w:after="240"/>
        <w:jc w:val="center"/>
        <w:rPr>
          <w:rFonts w:cs="Arial"/>
          <w:b/>
          <w:spacing w:val="80"/>
        </w:rPr>
      </w:pPr>
      <w:r w:rsidRPr="00990118">
        <w:rPr>
          <w:rFonts w:cs="Arial"/>
          <w:b/>
          <w:spacing w:val="80"/>
        </w:rPr>
        <w:t>CAPÍTULO I</w:t>
      </w:r>
    </w:p>
    <w:p w14:paraId="69331C55" w14:textId="418F4030" w:rsidR="0093714E" w:rsidRPr="00990118" w:rsidRDefault="00243DE5" w:rsidP="0093714E">
      <w:pPr>
        <w:keepNext/>
        <w:spacing w:before="240" w:after="240"/>
        <w:jc w:val="center"/>
        <w:rPr>
          <w:rFonts w:cs="Arial"/>
          <w:b/>
          <w:spacing w:val="80"/>
        </w:rPr>
      </w:pPr>
      <w:r>
        <w:rPr>
          <w:rFonts w:cs="Arial"/>
          <w:b/>
          <w:spacing w:val="80"/>
        </w:rPr>
        <w:t>C</w:t>
      </w:r>
      <w:r w:rsidR="0093714E" w:rsidRPr="00990118">
        <w:rPr>
          <w:rFonts w:cs="Arial"/>
          <w:b/>
          <w:spacing w:val="80"/>
        </w:rPr>
        <w:t xml:space="preserve">ARGO </w:t>
      </w:r>
      <w:r w:rsidR="00E26DB1">
        <w:rPr>
          <w:rFonts w:cs="Arial"/>
          <w:b/>
          <w:spacing w:val="80"/>
        </w:rPr>
        <w:t>DE COMERCIALIZACIÓN</w:t>
      </w:r>
    </w:p>
    <w:p w14:paraId="68D2EB1A" w14:textId="2A6BCE0D" w:rsidR="0093714E" w:rsidRDefault="0093714E" w:rsidP="0093714E">
      <w:pPr>
        <w:widowControl w:val="0"/>
        <w:adjustRightInd w:val="0"/>
        <w:spacing w:before="240" w:after="240"/>
        <w:ind w:right="23"/>
        <w:rPr>
          <w:rFonts w:cs="Arial"/>
          <w:b/>
        </w:rPr>
      </w:pPr>
      <w:r w:rsidRPr="00990118">
        <w:rPr>
          <w:rFonts w:cs="Arial"/>
          <w:b/>
        </w:rPr>
        <w:t xml:space="preserve">ARTÍCULO </w:t>
      </w:r>
      <w:r w:rsidR="00243DE5">
        <w:rPr>
          <w:rFonts w:cs="Arial"/>
          <w:b/>
        </w:rPr>
        <w:t>1</w:t>
      </w:r>
      <w:r w:rsidRPr="00990118">
        <w:rPr>
          <w:rFonts w:cs="Arial"/>
          <w:b/>
        </w:rPr>
        <w:t xml:space="preserve">. </w:t>
      </w:r>
      <w:bookmarkStart w:id="3" w:name="_Hlk106717606"/>
      <w:r w:rsidRPr="00990118">
        <w:rPr>
          <w:rFonts w:cs="Arial"/>
          <w:b/>
        </w:rPr>
        <w:t xml:space="preserve"> C</w:t>
      </w:r>
      <w:r w:rsidR="00A62A9E">
        <w:rPr>
          <w:rFonts w:cs="Arial"/>
          <w:b/>
        </w:rPr>
        <w:t xml:space="preserve">omponente Fijo del </w:t>
      </w:r>
      <w:r w:rsidR="00D62876">
        <w:rPr>
          <w:rFonts w:cs="Arial"/>
          <w:b/>
        </w:rPr>
        <w:t>C</w:t>
      </w:r>
      <w:r w:rsidR="00A62A9E">
        <w:rPr>
          <w:rFonts w:cs="Arial"/>
          <w:b/>
        </w:rPr>
        <w:t>osto</w:t>
      </w:r>
      <w:r w:rsidRPr="00990118">
        <w:rPr>
          <w:rFonts w:cs="Arial"/>
          <w:b/>
        </w:rPr>
        <w:t xml:space="preserve"> de </w:t>
      </w:r>
      <w:r w:rsidR="00596E0C">
        <w:rPr>
          <w:rFonts w:cs="Arial"/>
          <w:b/>
        </w:rPr>
        <w:t>Comercialización</w:t>
      </w:r>
      <w:r w:rsidRPr="00990118">
        <w:rPr>
          <w:rFonts w:cs="Arial"/>
          <w:b/>
        </w:rPr>
        <w:t xml:space="preserve"> Aplicable a</w:t>
      </w:r>
      <w:r w:rsidR="00596E0C">
        <w:rPr>
          <w:rFonts w:cs="Arial"/>
          <w:b/>
        </w:rPr>
        <w:t xml:space="preserve">l Mercado </w:t>
      </w:r>
      <w:r w:rsidR="00596E0C" w:rsidRPr="00DE349E">
        <w:rPr>
          <w:rFonts w:cs="Arial"/>
          <w:b/>
        </w:rPr>
        <w:t xml:space="preserve">Relevante </w:t>
      </w:r>
      <w:r w:rsidR="00DE349E" w:rsidRPr="00DE349E">
        <w:rPr>
          <w:b/>
        </w:rPr>
        <w:t>Especial conformado por centro poblado Puerto Libre en el municipio de Puerto Salgar, departamento de Cundinamarca</w:t>
      </w:r>
      <w:r w:rsidR="00596E0C">
        <w:rPr>
          <w:rFonts w:cs="Arial"/>
          <w:b/>
        </w:rPr>
        <w:t>.</w:t>
      </w:r>
      <w:r w:rsidRPr="00990118">
        <w:rPr>
          <w:rFonts w:cs="Arial"/>
          <w:b/>
        </w:rPr>
        <w:t xml:space="preserve"> </w:t>
      </w:r>
    </w:p>
    <w:bookmarkEnd w:id="3"/>
    <w:p w14:paraId="23D661DA" w14:textId="77777777" w:rsidR="00AB2A4B" w:rsidRPr="004D24A5" w:rsidRDefault="00E26DB1" w:rsidP="00A45B02">
      <w:pPr>
        <w:adjustRightInd w:val="0"/>
        <w:spacing w:before="240" w:after="240"/>
        <w:ind w:right="-142"/>
        <w:rPr>
          <w:rFonts w:cs="Arial"/>
        </w:rPr>
      </w:pPr>
      <w:r w:rsidRPr="004D24A5">
        <w:rPr>
          <w:rFonts w:cs="Arial"/>
        </w:rPr>
        <w:lastRenderedPageBreak/>
        <w:t xml:space="preserve">A partir de la vigencia de la presente Resolución, </w:t>
      </w:r>
      <w:r>
        <w:rPr>
          <w:rFonts w:cs="Arial"/>
        </w:rPr>
        <w:t>el C</w:t>
      </w:r>
      <w:r w:rsidR="00D62876">
        <w:rPr>
          <w:rFonts w:cs="Arial"/>
        </w:rPr>
        <w:t xml:space="preserve">omponente </w:t>
      </w:r>
      <w:r w:rsidR="00850239">
        <w:rPr>
          <w:rFonts w:cs="Arial"/>
        </w:rPr>
        <w:t>F</w:t>
      </w:r>
      <w:r w:rsidR="00D62876">
        <w:rPr>
          <w:rFonts w:cs="Arial"/>
        </w:rPr>
        <w:t>ijo del Costo</w:t>
      </w:r>
      <w:r>
        <w:rPr>
          <w:rFonts w:cs="Arial"/>
        </w:rPr>
        <w:t xml:space="preserve"> </w:t>
      </w:r>
      <w:r w:rsidRPr="004D24A5">
        <w:rPr>
          <w:rFonts w:cs="Arial"/>
        </w:rPr>
        <w:t xml:space="preserve">de </w:t>
      </w:r>
      <w:r w:rsidR="00F80B43">
        <w:rPr>
          <w:rFonts w:cs="Arial"/>
        </w:rPr>
        <w:t>Comercialización</w:t>
      </w:r>
      <w:r w:rsidR="00F80B43" w:rsidRPr="004D24A5">
        <w:rPr>
          <w:rFonts w:cs="Arial"/>
        </w:rPr>
        <w:t xml:space="preserve"> </w:t>
      </w:r>
      <w:r w:rsidR="00F80B43" w:rsidRPr="00134A6A">
        <w:rPr>
          <w:rFonts w:cs="Arial"/>
        </w:rPr>
        <w:t>Aplicable</w:t>
      </w:r>
      <w:r w:rsidR="009F1C12" w:rsidRPr="009F1C12">
        <w:t xml:space="preserve"> </w:t>
      </w:r>
      <w:r w:rsidR="009F1C12">
        <w:t>para el Mercado Relevante Especial conformado por centro poblado Puerto Libre en el municipio de Puerto Salgar, departamento de Cundinamarca</w:t>
      </w:r>
      <w:r w:rsidR="00F20D83">
        <w:rPr>
          <w:rFonts w:cs="Arial"/>
        </w:rPr>
        <w:t xml:space="preserve">, </w:t>
      </w:r>
      <w:r w:rsidR="00AB2A4B">
        <w:rPr>
          <w:rFonts w:cs="Arial"/>
        </w:rPr>
        <w:t xml:space="preserve">para </w:t>
      </w:r>
      <w:r w:rsidR="00AB2A4B" w:rsidRPr="00134A6A">
        <w:rPr>
          <w:rFonts w:cs="Arial"/>
        </w:rPr>
        <w:t>el Siguiente Período Tarifario</w:t>
      </w:r>
      <w:r w:rsidR="00AB2A4B" w:rsidRPr="004D24A5">
        <w:rPr>
          <w:rFonts w:cs="Arial"/>
        </w:rPr>
        <w:t xml:space="preserve">, para recuperar los costos de inversión y los gastos de AOM para la </w:t>
      </w:r>
      <w:r w:rsidR="00AB2A4B">
        <w:rPr>
          <w:rFonts w:cs="Arial"/>
        </w:rPr>
        <w:t>comercialización minorista de</w:t>
      </w:r>
      <w:r w:rsidR="00AB2A4B" w:rsidRPr="004D24A5">
        <w:rPr>
          <w:rFonts w:cs="Arial"/>
        </w:rPr>
        <w:t xml:space="preserve"> gas por redes de tubería</w:t>
      </w:r>
      <w:r w:rsidR="00AB2A4B">
        <w:rPr>
          <w:rFonts w:cs="Arial"/>
        </w:rPr>
        <w:t>,</w:t>
      </w:r>
      <w:r w:rsidR="00AB2A4B" w:rsidRPr="004D24A5">
        <w:rPr>
          <w:rFonts w:cs="Arial"/>
        </w:rPr>
        <w:t xml:space="preserve"> se fija de la siguiente manera:</w:t>
      </w:r>
    </w:p>
    <w:tbl>
      <w:tblPr>
        <w:tblW w:w="386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74"/>
        <w:gridCol w:w="2843"/>
      </w:tblGrid>
      <w:tr w:rsidR="00732BAA" w:rsidRPr="00990118" w14:paraId="74724F2B" w14:textId="77777777" w:rsidTr="00BD45D0">
        <w:trPr>
          <w:trHeight w:val="234"/>
          <w:tblHeader/>
          <w:jc w:val="center"/>
        </w:trPr>
        <w:tc>
          <w:tcPr>
            <w:tcW w:w="3030" w:type="pct"/>
            <w:shd w:val="clear" w:color="auto" w:fill="D9D9D9" w:themeFill="background1" w:themeFillShade="D9"/>
            <w:vAlign w:val="center"/>
          </w:tcPr>
          <w:p w14:paraId="6862C2CE" w14:textId="510437BF" w:rsidR="00732BAA" w:rsidRPr="00990118" w:rsidRDefault="00AB2A4B" w:rsidP="0093714E">
            <w:pPr>
              <w:widowControl w:val="0"/>
              <w:adjustRightInd w:val="0"/>
              <w:ind w:right="20"/>
              <w:jc w:val="center"/>
              <w:rPr>
                <w:rFonts w:cs="Arial"/>
                <w:sz w:val="22"/>
                <w:szCs w:val="22"/>
              </w:rPr>
            </w:pPr>
            <w:r>
              <w:rPr>
                <w:rFonts w:cs="Arial"/>
              </w:rPr>
              <w:t xml:space="preserve"> </w:t>
            </w:r>
            <w:r w:rsidR="00732BAA" w:rsidRPr="00990118">
              <w:rPr>
                <w:b/>
                <w:bCs/>
                <w:color w:val="000000"/>
                <w:sz w:val="22"/>
                <w:szCs w:val="22"/>
                <w:lang w:val="es-ES_tradnl" w:eastAsia="es-CO"/>
              </w:rPr>
              <w:t>Componente</w:t>
            </w:r>
            <w:r w:rsidR="00732BAA">
              <w:rPr>
                <w:b/>
                <w:bCs/>
                <w:color w:val="000000"/>
                <w:sz w:val="22"/>
                <w:szCs w:val="22"/>
                <w:lang w:val="es-ES_tradnl" w:eastAsia="es-CO"/>
              </w:rPr>
              <w:t xml:space="preserve"> Fijo del Costo de Comerci</w:t>
            </w:r>
            <w:r w:rsidR="00600E76">
              <w:rPr>
                <w:b/>
                <w:bCs/>
                <w:color w:val="000000"/>
                <w:sz w:val="22"/>
                <w:szCs w:val="22"/>
                <w:lang w:val="es-ES_tradnl" w:eastAsia="es-CO"/>
              </w:rPr>
              <w:t>alización</w:t>
            </w:r>
          </w:p>
        </w:tc>
        <w:tc>
          <w:tcPr>
            <w:tcW w:w="1970" w:type="pct"/>
            <w:shd w:val="clear" w:color="auto" w:fill="D9D9D9" w:themeFill="background1" w:themeFillShade="D9"/>
            <w:vAlign w:val="center"/>
          </w:tcPr>
          <w:p w14:paraId="2FD837EC" w14:textId="7D23CB64" w:rsidR="00732BAA" w:rsidRPr="00990118" w:rsidRDefault="00732BAA" w:rsidP="0093714E">
            <w:pPr>
              <w:widowControl w:val="0"/>
              <w:adjustRightInd w:val="0"/>
              <w:ind w:right="20"/>
              <w:jc w:val="center"/>
              <w:rPr>
                <w:rFonts w:cs="Arial"/>
                <w:sz w:val="22"/>
                <w:szCs w:val="22"/>
              </w:rPr>
            </w:pPr>
            <w:r w:rsidRPr="00990118">
              <w:rPr>
                <w:b/>
                <w:bCs/>
                <w:color w:val="000000"/>
                <w:sz w:val="22"/>
                <w:szCs w:val="22"/>
                <w:lang w:val="es-ES_tradnl" w:eastAsia="es-CO"/>
              </w:rPr>
              <w:t>$/</w:t>
            </w:r>
            <w:r>
              <w:rPr>
                <w:b/>
                <w:bCs/>
                <w:color w:val="000000"/>
                <w:sz w:val="22"/>
                <w:szCs w:val="22"/>
                <w:lang w:val="es-ES_tradnl" w:eastAsia="es-CO"/>
              </w:rPr>
              <w:t>factura</w:t>
            </w:r>
          </w:p>
        </w:tc>
      </w:tr>
      <w:tr w:rsidR="00732BAA" w:rsidRPr="00990118" w14:paraId="2D9CC147" w14:textId="77777777" w:rsidTr="00BD45D0">
        <w:trPr>
          <w:trHeight w:val="297"/>
          <w:jc w:val="center"/>
        </w:trPr>
        <w:tc>
          <w:tcPr>
            <w:tcW w:w="3030" w:type="pct"/>
            <w:shd w:val="clear" w:color="auto" w:fill="auto"/>
            <w:vAlign w:val="center"/>
          </w:tcPr>
          <w:p w14:paraId="60542CC4" w14:textId="108417AC" w:rsidR="00732BAA" w:rsidRPr="00990118" w:rsidRDefault="001D4FEC" w:rsidP="00FB5103">
            <w:pPr>
              <w:widowControl w:val="0"/>
              <w:adjustRightInd w:val="0"/>
              <w:ind w:right="20"/>
              <w:rPr>
                <w:rFonts w:cs="Arial"/>
                <w:sz w:val="22"/>
                <w:szCs w:val="22"/>
              </w:rPr>
            </w:pPr>
            <w:r w:rsidRPr="00012034">
              <w:rPr>
                <w:rFonts w:cs="Arial"/>
                <w:b/>
                <w:sz w:val="22"/>
                <w:szCs w:val="22"/>
                <w:lang w:val="es-CO"/>
              </w:rPr>
              <w:t xml:space="preserve"> </w:t>
            </w:r>
            <w:r w:rsidRPr="001D4FEC">
              <w:rPr>
                <w:rFonts w:cs="Arial"/>
                <w:b/>
                <w:sz w:val="20"/>
                <w:szCs w:val="20"/>
                <w:lang w:val="es-CO"/>
              </w:rPr>
              <w:t>Cargo de Comercialización ($/factura)</w:t>
            </w:r>
          </w:p>
        </w:tc>
        <w:tc>
          <w:tcPr>
            <w:tcW w:w="1970" w:type="pct"/>
            <w:shd w:val="clear" w:color="auto" w:fill="auto"/>
            <w:vAlign w:val="center"/>
          </w:tcPr>
          <w:p w14:paraId="184636B1" w14:textId="2F3C41B0" w:rsidR="00732BAA" w:rsidRPr="00990118" w:rsidRDefault="0066685C" w:rsidP="00FB5103">
            <w:pPr>
              <w:widowControl w:val="0"/>
              <w:adjustRightInd w:val="0"/>
              <w:ind w:right="20"/>
              <w:jc w:val="center"/>
              <w:rPr>
                <w:rFonts w:cs="Arial"/>
                <w:sz w:val="22"/>
                <w:szCs w:val="22"/>
              </w:rPr>
            </w:pPr>
            <w:r>
              <w:rPr>
                <w:rFonts w:cs="Arial"/>
                <w:sz w:val="22"/>
                <w:szCs w:val="22"/>
              </w:rPr>
              <w:t>4</w:t>
            </w:r>
            <w:r w:rsidR="00083D14">
              <w:rPr>
                <w:rFonts w:cs="Arial"/>
                <w:sz w:val="22"/>
                <w:szCs w:val="22"/>
              </w:rPr>
              <w:t>,</w:t>
            </w:r>
            <w:r>
              <w:rPr>
                <w:rFonts w:cs="Arial"/>
                <w:sz w:val="22"/>
                <w:szCs w:val="22"/>
              </w:rPr>
              <w:t>004</w:t>
            </w:r>
            <w:r w:rsidR="00083D14">
              <w:rPr>
                <w:rFonts w:cs="Arial"/>
                <w:sz w:val="22"/>
                <w:szCs w:val="22"/>
              </w:rPr>
              <w:t>.</w:t>
            </w:r>
            <w:r w:rsidR="001D590A">
              <w:rPr>
                <w:rFonts w:cs="Arial"/>
                <w:sz w:val="22"/>
                <w:szCs w:val="22"/>
              </w:rPr>
              <w:t>64</w:t>
            </w:r>
          </w:p>
        </w:tc>
      </w:tr>
    </w:tbl>
    <w:p w14:paraId="53C14F54" w14:textId="414F2976" w:rsidR="0093714E" w:rsidRPr="00F80B43" w:rsidRDefault="0093714E" w:rsidP="0093714E">
      <w:pPr>
        <w:widowControl w:val="0"/>
        <w:adjustRightInd w:val="0"/>
        <w:spacing w:after="240"/>
        <w:ind w:right="23"/>
        <w:jc w:val="center"/>
        <w:rPr>
          <w:rFonts w:cs="Arial"/>
          <w:sz w:val="18"/>
          <w:lang w:val="es-CO" w:eastAsia="x-none"/>
        </w:rPr>
      </w:pPr>
      <w:r w:rsidRPr="00990118">
        <w:rPr>
          <w:rFonts w:cs="Arial"/>
          <w:sz w:val="18"/>
          <w:lang w:val="x-none" w:eastAsia="x-none"/>
        </w:rPr>
        <w:t>Cifras en pesos de diciembre d</w:t>
      </w:r>
      <w:r w:rsidR="00F80B43">
        <w:rPr>
          <w:rFonts w:cs="Arial"/>
          <w:sz w:val="18"/>
          <w:lang w:val="es-CO" w:eastAsia="x-none"/>
        </w:rPr>
        <w:t xml:space="preserve">e </w:t>
      </w:r>
      <w:r w:rsidR="00BD45D0">
        <w:rPr>
          <w:rFonts w:cs="Arial"/>
          <w:sz w:val="18"/>
          <w:lang w:val="es-CO" w:eastAsia="x-none"/>
        </w:rPr>
        <w:t>2021</w:t>
      </w:r>
    </w:p>
    <w:p w14:paraId="2153F4EA" w14:textId="78EF925C" w:rsidR="0093714E" w:rsidRPr="00990118" w:rsidRDefault="0093714E" w:rsidP="0093714E">
      <w:pPr>
        <w:spacing w:before="240" w:after="240"/>
        <w:rPr>
          <w:rFonts w:cs="Arial"/>
        </w:rPr>
      </w:pPr>
      <w:r w:rsidRPr="00990118">
        <w:rPr>
          <w:rFonts w:cs="Arial"/>
          <w:b/>
          <w:bCs/>
        </w:rPr>
        <w:t>Parágrafo.</w:t>
      </w:r>
      <w:r w:rsidRPr="00990118">
        <w:rPr>
          <w:rFonts w:cs="Arial"/>
        </w:rPr>
        <w:t xml:space="preserve"> </w:t>
      </w:r>
      <w:r w:rsidR="00392ADD">
        <w:rPr>
          <w:rFonts w:cs="Arial"/>
        </w:rPr>
        <w:t xml:space="preserve">El </w:t>
      </w:r>
      <w:r w:rsidR="00175E22">
        <w:rPr>
          <w:rFonts w:cs="Arial"/>
        </w:rPr>
        <w:t xml:space="preserve">cargo asociado al Componente </w:t>
      </w:r>
      <w:r w:rsidR="007D1A51">
        <w:rPr>
          <w:rFonts w:cs="Arial"/>
        </w:rPr>
        <w:t>Fij</w:t>
      </w:r>
      <w:r w:rsidR="00A13410">
        <w:rPr>
          <w:rFonts w:cs="Arial"/>
        </w:rPr>
        <w:t>o</w:t>
      </w:r>
      <w:r w:rsidR="007D1A51">
        <w:rPr>
          <w:rFonts w:cs="Arial"/>
        </w:rPr>
        <w:t xml:space="preserve"> de</w:t>
      </w:r>
      <w:r w:rsidR="00175E22">
        <w:rPr>
          <w:rFonts w:cs="Arial"/>
        </w:rPr>
        <w:t xml:space="preserve"> los Costos </w:t>
      </w:r>
      <w:r w:rsidRPr="00990118">
        <w:rPr>
          <w:rFonts w:cs="Arial"/>
        </w:rPr>
        <w:t xml:space="preserve">de </w:t>
      </w:r>
      <w:r w:rsidR="00F80B43">
        <w:rPr>
          <w:rFonts w:cs="Arial"/>
        </w:rPr>
        <w:t>Comercialización</w:t>
      </w:r>
      <w:r w:rsidRPr="00990118">
        <w:rPr>
          <w:rFonts w:cs="Arial"/>
        </w:rPr>
        <w:t xml:space="preserve"> del presente </w:t>
      </w:r>
      <w:r w:rsidR="00F80B43">
        <w:rPr>
          <w:rFonts w:cs="Arial"/>
        </w:rPr>
        <w:t>A</w:t>
      </w:r>
      <w:r w:rsidRPr="00990118">
        <w:rPr>
          <w:rFonts w:cs="Arial"/>
        </w:rPr>
        <w:t>rtículo se actualizará de conformidad con lo establecido en el Artículo 1</w:t>
      </w:r>
      <w:r w:rsidR="00243DE5">
        <w:rPr>
          <w:rFonts w:cs="Arial"/>
        </w:rPr>
        <w:t>0</w:t>
      </w:r>
      <w:r w:rsidRPr="00990118">
        <w:rPr>
          <w:rFonts w:cs="Arial"/>
        </w:rPr>
        <w:t xml:space="preserve"> de la </w:t>
      </w:r>
      <w:r w:rsidR="00187750">
        <w:rPr>
          <w:rFonts w:cs="Arial"/>
        </w:rPr>
        <w:t xml:space="preserve">Resolución </w:t>
      </w:r>
      <w:r w:rsidR="00187750" w:rsidRPr="00D03E47">
        <w:rPr>
          <w:rFonts w:cs="Arial"/>
        </w:rPr>
        <w:t xml:space="preserve">CREG </w:t>
      </w:r>
      <w:r w:rsidR="00187750">
        <w:rPr>
          <w:rFonts w:cs="Arial"/>
        </w:rPr>
        <w:t>102 003</w:t>
      </w:r>
      <w:r w:rsidR="00187750" w:rsidRPr="00D03E47">
        <w:rPr>
          <w:rFonts w:cs="Arial"/>
        </w:rPr>
        <w:t xml:space="preserve"> de 2</w:t>
      </w:r>
      <w:r w:rsidR="00187750">
        <w:rPr>
          <w:rFonts w:cs="Arial"/>
        </w:rPr>
        <w:t>022.</w:t>
      </w:r>
    </w:p>
    <w:p w14:paraId="71B6D11A" w14:textId="77777777" w:rsidR="00A16141" w:rsidRDefault="00605024" w:rsidP="00A13410">
      <w:pPr>
        <w:widowControl w:val="0"/>
        <w:adjustRightInd w:val="0"/>
        <w:spacing w:before="240" w:after="240"/>
        <w:ind w:right="23"/>
        <w:rPr>
          <w:rFonts w:cs="Arial"/>
        </w:rPr>
      </w:pPr>
      <w:r w:rsidRPr="0031436B">
        <w:rPr>
          <w:rFonts w:cs="Arial"/>
          <w:b/>
          <w:bCs/>
        </w:rPr>
        <w:t xml:space="preserve">ARTÍCULO </w:t>
      </w:r>
      <w:r w:rsidR="0031436B">
        <w:rPr>
          <w:rFonts w:cs="Arial"/>
          <w:b/>
          <w:bCs/>
        </w:rPr>
        <w:t>2</w:t>
      </w:r>
      <w:r w:rsidR="0093714E" w:rsidRPr="0031436B">
        <w:rPr>
          <w:rFonts w:cs="Arial"/>
        </w:rPr>
        <w:t>. La inversión base</w:t>
      </w:r>
      <w:r w:rsidR="002E6D72">
        <w:rPr>
          <w:rFonts w:cs="Arial"/>
        </w:rPr>
        <w:t xml:space="preserve"> y</w:t>
      </w:r>
      <w:r w:rsidR="0093714E" w:rsidRPr="0031436B">
        <w:rPr>
          <w:rFonts w:cs="Arial"/>
        </w:rPr>
        <w:t xml:space="preserve"> el monto eficiente de gastos de AOM con base en los cuales se determin</w:t>
      </w:r>
      <w:r w:rsidR="008C4B58">
        <w:rPr>
          <w:rFonts w:cs="Arial"/>
        </w:rPr>
        <w:t xml:space="preserve">ó el Componente Fijo </w:t>
      </w:r>
      <w:r w:rsidR="0093714E" w:rsidRPr="0031436B">
        <w:rPr>
          <w:rFonts w:cs="Arial"/>
        </w:rPr>
        <w:t>aprobado</w:t>
      </w:r>
      <w:r w:rsidR="008C4B58">
        <w:rPr>
          <w:rFonts w:cs="Arial"/>
        </w:rPr>
        <w:t xml:space="preserve"> </w:t>
      </w:r>
      <w:r w:rsidR="0093714E" w:rsidRPr="0031436B">
        <w:rPr>
          <w:rFonts w:cs="Arial"/>
        </w:rPr>
        <w:t xml:space="preserve">en el Artículo </w:t>
      </w:r>
      <w:r w:rsidR="0031436B" w:rsidRPr="0031436B">
        <w:rPr>
          <w:rFonts w:cs="Arial"/>
        </w:rPr>
        <w:t>1</w:t>
      </w:r>
      <w:r w:rsidR="0093714E" w:rsidRPr="0031436B">
        <w:rPr>
          <w:rFonts w:cs="Arial"/>
        </w:rPr>
        <w:t xml:space="preserve"> de la presente Resolución se presentan en los Anexos </w:t>
      </w:r>
      <w:r w:rsidR="00A13410">
        <w:rPr>
          <w:rFonts w:cs="Arial"/>
        </w:rPr>
        <w:t>1 y de 2</w:t>
      </w:r>
    </w:p>
    <w:p w14:paraId="447DB045" w14:textId="3F0AB077" w:rsidR="0093714E" w:rsidRPr="00990118" w:rsidRDefault="0093714E" w:rsidP="00A13410">
      <w:pPr>
        <w:widowControl w:val="0"/>
        <w:adjustRightInd w:val="0"/>
        <w:spacing w:before="240" w:after="240"/>
        <w:ind w:right="23"/>
        <w:rPr>
          <w:rFonts w:cs="Arial"/>
        </w:rPr>
      </w:pPr>
      <w:r w:rsidRPr="0031436B">
        <w:rPr>
          <w:rFonts w:cs="Arial"/>
          <w:b/>
          <w:bCs/>
        </w:rPr>
        <w:t xml:space="preserve">ARTÍCULO </w:t>
      </w:r>
      <w:r w:rsidR="0031436B">
        <w:rPr>
          <w:rFonts w:cs="Arial"/>
          <w:b/>
          <w:bCs/>
        </w:rPr>
        <w:t>3</w:t>
      </w:r>
      <w:r w:rsidRPr="0031436B">
        <w:rPr>
          <w:rFonts w:cs="Arial"/>
          <w:b/>
          <w:bCs/>
        </w:rPr>
        <w:t xml:space="preserve">. </w:t>
      </w:r>
      <w:r w:rsidRPr="0031436B">
        <w:rPr>
          <w:rFonts w:cs="Arial"/>
        </w:rPr>
        <w:t xml:space="preserve">Las empresas prestadoras de servicios públicos domiciliarios debidamente constituidas y registradas en el SUI como </w:t>
      </w:r>
      <w:r w:rsidR="0031436B" w:rsidRPr="0031436B">
        <w:rPr>
          <w:rFonts w:cs="Arial"/>
        </w:rPr>
        <w:t>comercializadoras</w:t>
      </w:r>
      <w:r w:rsidRPr="0031436B">
        <w:rPr>
          <w:rFonts w:cs="Arial"/>
        </w:rPr>
        <w:t xml:space="preserve"> de gas combustible</w:t>
      </w:r>
      <w:r w:rsidR="00E02B0C">
        <w:rPr>
          <w:rFonts w:cs="Arial"/>
        </w:rPr>
        <w:t>,</w:t>
      </w:r>
      <w:r w:rsidRPr="0031436B">
        <w:rPr>
          <w:rFonts w:cs="Arial"/>
        </w:rPr>
        <w:t xml:space="preserve"> que decidan prestar el servicio público domiciliario de </w:t>
      </w:r>
      <w:r w:rsidR="004C09E7">
        <w:rPr>
          <w:rFonts w:cs="Arial"/>
        </w:rPr>
        <w:t>G</w:t>
      </w:r>
      <w:r w:rsidRPr="0031436B">
        <w:rPr>
          <w:rFonts w:cs="Arial"/>
        </w:rPr>
        <w:t>as</w:t>
      </w:r>
      <w:r w:rsidR="004C09E7">
        <w:rPr>
          <w:rFonts w:cs="Arial"/>
        </w:rPr>
        <w:t xml:space="preserve"> Licuado de Petróleo GLP</w:t>
      </w:r>
      <w:r w:rsidRPr="0031436B">
        <w:rPr>
          <w:rFonts w:cs="Arial"/>
        </w:rPr>
        <w:t xml:space="preserve"> </w:t>
      </w:r>
      <w:r w:rsidR="00377482" w:rsidRPr="005051AE">
        <w:rPr>
          <w:rFonts w:cs="Arial"/>
        </w:rPr>
        <w:t xml:space="preserve"> </w:t>
      </w:r>
      <w:r w:rsidR="00377482" w:rsidRPr="00BD45D0">
        <w:rPr>
          <w:rFonts w:cs="Arial"/>
        </w:rPr>
        <w:t>por</w:t>
      </w:r>
      <w:r w:rsidRPr="0031436B">
        <w:rPr>
          <w:rFonts w:cs="Arial"/>
        </w:rPr>
        <w:t xml:space="preserve"> redes a usuarios</w:t>
      </w:r>
      <w:r w:rsidR="00F91F81">
        <w:rPr>
          <w:rFonts w:cs="Arial"/>
        </w:rPr>
        <w:t xml:space="preserve"> regulados </w:t>
      </w:r>
      <w:r w:rsidR="001E6CC9">
        <w:rPr>
          <w:rFonts w:cs="Arial"/>
        </w:rPr>
        <w:t>del</w:t>
      </w:r>
      <w:r w:rsidRPr="0031436B">
        <w:rPr>
          <w:rFonts w:cs="Arial"/>
        </w:rPr>
        <w:t xml:space="preserve"> Mercado Relevante </w:t>
      </w:r>
      <w:r w:rsidR="00DE349E">
        <w:t>Especial conformado por centro poblado Puerto Libre en el municipio de Puerto Salgar, departamento de Cundinamarca</w:t>
      </w:r>
      <w:r w:rsidR="008503E2">
        <w:rPr>
          <w:rFonts w:cs="Arial"/>
        </w:rPr>
        <w:t>,</w:t>
      </w:r>
      <w:r w:rsidRPr="0031436B">
        <w:rPr>
          <w:rFonts w:cs="Arial"/>
        </w:rPr>
        <w:t xml:space="preserve"> deberán aplicar </w:t>
      </w:r>
      <w:r w:rsidR="0031436B" w:rsidRPr="00A16141">
        <w:rPr>
          <w:rFonts w:cs="Arial"/>
        </w:rPr>
        <w:t>el</w:t>
      </w:r>
      <w:r w:rsidRPr="00A16141">
        <w:rPr>
          <w:rFonts w:cs="Arial"/>
        </w:rPr>
        <w:t xml:space="preserve"> C</w:t>
      </w:r>
      <w:r w:rsidR="00CE4B74" w:rsidRPr="00A16141">
        <w:rPr>
          <w:rFonts w:cs="Arial"/>
        </w:rPr>
        <w:t>omponente Fijo</w:t>
      </w:r>
      <w:r w:rsidRPr="00A16141">
        <w:rPr>
          <w:rFonts w:cs="Arial"/>
        </w:rPr>
        <w:t xml:space="preserve"> de </w:t>
      </w:r>
      <w:r w:rsidR="0031436B" w:rsidRPr="00A16141">
        <w:rPr>
          <w:rFonts w:cs="Arial"/>
        </w:rPr>
        <w:t>Comercializa</w:t>
      </w:r>
      <w:r w:rsidRPr="00A16141">
        <w:rPr>
          <w:rFonts w:cs="Arial"/>
        </w:rPr>
        <w:t>ción</w:t>
      </w:r>
      <w:r w:rsidRPr="0031436B">
        <w:rPr>
          <w:rFonts w:cs="Arial"/>
        </w:rPr>
        <w:t xml:space="preserve"> aprobado en el Artículo </w:t>
      </w:r>
      <w:r w:rsidR="0031436B" w:rsidRPr="0031436B">
        <w:rPr>
          <w:rFonts w:cs="Arial"/>
        </w:rPr>
        <w:t>1</w:t>
      </w:r>
      <w:r w:rsidRPr="0031436B">
        <w:rPr>
          <w:rFonts w:cs="Arial"/>
        </w:rPr>
        <w:t xml:space="preserve"> de este mismo acto administrativo.</w:t>
      </w:r>
      <w:r w:rsidRPr="00990118">
        <w:rPr>
          <w:rFonts w:cs="Arial"/>
        </w:rPr>
        <w:t xml:space="preserve"> </w:t>
      </w:r>
    </w:p>
    <w:p w14:paraId="24E02B8C" w14:textId="6A901A97" w:rsidR="0093714E" w:rsidRDefault="0093714E" w:rsidP="0093714E">
      <w:pPr>
        <w:widowControl w:val="0"/>
        <w:adjustRightInd w:val="0"/>
        <w:spacing w:before="240" w:after="240"/>
        <w:ind w:right="20"/>
        <w:rPr>
          <w:rFonts w:cs="Arial"/>
        </w:rPr>
      </w:pPr>
      <w:r w:rsidRPr="00990118">
        <w:rPr>
          <w:rFonts w:cs="Arial"/>
          <w:b/>
        </w:rPr>
        <w:t xml:space="preserve">ARTÍCULO </w:t>
      </w:r>
      <w:r w:rsidR="0031436B">
        <w:rPr>
          <w:rFonts w:cs="Arial"/>
          <w:b/>
        </w:rPr>
        <w:t>4</w:t>
      </w:r>
      <w:r w:rsidRPr="00990118">
        <w:rPr>
          <w:rFonts w:cs="Arial"/>
          <w:b/>
        </w:rPr>
        <w:t xml:space="preserve">. Vigencia del Cargo de </w:t>
      </w:r>
      <w:r w:rsidR="00366EC3">
        <w:rPr>
          <w:rFonts w:cs="Arial"/>
          <w:b/>
        </w:rPr>
        <w:t>Comercialización</w:t>
      </w:r>
      <w:r w:rsidRPr="00990118">
        <w:rPr>
          <w:rFonts w:cs="Arial"/>
          <w:b/>
        </w:rPr>
        <w:t xml:space="preserve"> aprobado. </w:t>
      </w:r>
      <w:r w:rsidR="00CE4B74">
        <w:rPr>
          <w:rFonts w:cs="Arial"/>
        </w:rPr>
        <w:t>El</w:t>
      </w:r>
      <w:r w:rsidRPr="00990118">
        <w:rPr>
          <w:rFonts w:cs="Arial"/>
        </w:rPr>
        <w:t xml:space="preserve"> C</w:t>
      </w:r>
      <w:r w:rsidR="00CE4B74">
        <w:rPr>
          <w:rFonts w:cs="Arial"/>
        </w:rPr>
        <w:t>omponente Fijo del Costo</w:t>
      </w:r>
      <w:r w:rsidRPr="00990118">
        <w:rPr>
          <w:rFonts w:cs="Arial"/>
        </w:rPr>
        <w:t xml:space="preserve"> de </w:t>
      </w:r>
      <w:r w:rsidR="00F80B43">
        <w:rPr>
          <w:rFonts w:cs="Arial"/>
        </w:rPr>
        <w:t xml:space="preserve">Comercialización </w:t>
      </w:r>
      <w:r w:rsidRPr="00990118">
        <w:rPr>
          <w:rFonts w:cs="Arial"/>
        </w:rPr>
        <w:t xml:space="preserve">aprobado en el Artículo </w:t>
      </w:r>
      <w:r w:rsidR="00F80B43">
        <w:rPr>
          <w:rFonts w:cs="Arial"/>
        </w:rPr>
        <w:t>1</w:t>
      </w:r>
      <w:r w:rsidRPr="00990118">
        <w:rPr>
          <w:rFonts w:cs="Arial"/>
        </w:rPr>
        <w:t xml:space="preserve"> </w:t>
      </w:r>
      <w:r w:rsidRPr="00990118">
        <w:rPr>
          <w:bCs/>
        </w:rPr>
        <w:t>estará vigente por un término de cinco (5) años, contados desde la fecha en que quede en firme la presente Resolución</w:t>
      </w:r>
      <w:r w:rsidR="00513E89">
        <w:rPr>
          <w:bCs/>
        </w:rPr>
        <w:t xml:space="preserve">. </w:t>
      </w:r>
      <w:r w:rsidR="00513E89">
        <w:rPr>
          <w:rFonts w:cs="Arial"/>
        </w:rPr>
        <w:t xml:space="preserve">Vencido este período los cargos de comercialización </w:t>
      </w:r>
      <w:r w:rsidR="00513E89" w:rsidRPr="00990118">
        <w:rPr>
          <w:rFonts w:cs="Arial"/>
        </w:rPr>
        <w:t>continuarán rigiendo mientras la Comisión no fije l</w:t>
      </w:r>
      <w:r w:rsidR="00513E89">
        <w:rPr>
          <w:rFonts w:cs="Arial"/>
        </w:rPr>
        <w:t>o</w:t>
      </w:r>
      <w:r w:rsidR="00513E89" w:rsidRPr="00990118">
        <w:rPr>
          <w:rFonts w:cs="Arial"/>
        </w:rPr>
        <w:t xml:space="preserve">s </w:t>
      </w:r>
      <w:r w:rsidR="002D5E62" w:rsidRPr="00990118">
        <w:rPr>
          <w:rFonts w:cs="Arial"/>
        </w:rPr>
        <w:t>nuev</w:t>
      </w:r>
      <w:r w:rsidR="002D5E62">
        <w:rPr>
          <w:rFonts w:cs="Arial"/>
        </w:rPr>
        <w:t>o</w:t>
      </w:r>
      <w:r w:rsidR="002D5E62" w:rsidRPr="00990118">
        <w:rPr>
          <w:rFonts w:cs="Arial"/>
        </w:rPr>
        <w:t>s,</w:t>
      </w:r>
      <w:r w:rsidR="002D5E62">
        <w:rPr>
          <w:rFonts w:cs="Arial"/>
        </w:rPr>
        <w:t xml:space="preserve"> </w:t>
      </w:r>
      <w:r w:rsidR="002D5E62" w:rsidRPr="00990118">
        <w:rPr>
          <w:bCs/>
        </w:rPr>
        <w:t>de</w:t>
      </w:r>
      <w:r w:rsidRPr="00990118">
        <w:rPr>
          <w:bCs/>
        </w:rPr>
        <w:t xml:space="preserve"> conformidad con el A</w:t>
      </w:r>
      <w:r w:rsidRPr="00990118">
        <w:rPr>
          <w:rFonts w:cs="Arial"/>
        </w:rPr>
        <w:t>rtículo 126 de la Ley 142 de 1994</w:t>
      </w:r>
      <w:r w:rsidR="001302BD">
        <w:rPr>
          <w:rFonts w:cs="Arial"/>
        </w:rPr>
        <w:t xml:space="preserve">. </w:t>
      </w:r>
      <w:r w:rsidR="007A5B46">
        <w:rPr>
          <w:rFonts w:cs="Arial"/>
        </w:rPr>
        <w:t>modificado por el Artículo 52 de la Ley 2099 de 2021</w:t>
      </w:r>
      <w:r w:rsidRPr="00990118">
        <w:rPr>
          <w:rFonts w:cs="Arial"/>
        </w:rPr>
        <w:t>.</w:t>
      </w:r>
    </w:p>
    <w:p w14:paraId="02406782" w14:textId="7807FC23" w:rsidR="0093714E" w:rsidRPr="00990118" w:rsidRDefault="0093714E" w:rsidP="00A45B02">
      <w:pPr>
        <w:keepNext/>
        <w:spacing w:before="480" w:after="240"/>
        <w:jc w:val="center"/>
        <w:rPr>
          <w:rFonts w:cs="Arial"/>
          <w:b/>
          <w:spacing w:val="80"/>
        </w:rPr>
      </w:pPr>
      <w:r w:rsidRPr="00990118">
        <w:rPr>
          <w:rFonts w:cs="Arial"/>
          <w:b/>
          <w:spacing w:val="80"/>
        </w:rPr>
        <w:t>CAPÍTULO II</w:t>
      </w:r>
    </w:p>
    <w:p w14:paraId="7BCF9CEC" w14:textId="77777777" w:rsidR="0093714E" w:rsidRPr="00990118" w:rsidRDefault="0093714E" w:rsidP="0093714E">
      <w:pPr>
        <w:keepNext/>
        <w:spacing w:before="240"/>
        <w:jc w:val="center"/>
        <w:rPr>
          <w:rFonts w:cs="Arial"/>
          <w:b/>
          <w:spacing w:val="80"/>
        </w:rPr>
      </w:pPr>
      <w:r w:rsidRPr="00990118">
        <w:rPr>
          <w:rFonts w:cs="Arial"/>
          <w:b/>
          <w:spacing w:val="80"/>
        </w:rPr>
        <w:t>FÓRMULA TARIFARIA</w:t>
      </w:r>
    </w:p>
    <w:p w14:paraId="66C3FA80" w14:textId="77777777" w:rsidR="0093714E" w:rsidRPr="00990118" w:rsidRDefault="0093714E" w:rsidP="00A45B02">
      <w:pPr>
        <w:keepNext/>
        <w:spacing w:before="0"/>
        <w:jc w:val="center"/>
        <w:rPr>
          <w:rFonts w:cs="Arial"/>
          <w:b/>
          <w:spacing w:val="80"/>
        </w:rPr>
      </w:pPr>
    </w:p>
    <w:p w14:paraId="076DFF82" w14:textId="78DB858F" w:rsidR="0093714E" w:rsidRPr="00990118" w:rsidRDefault="0093714E" w:rsidP="0093714E">
      <w:pPr>
        <w:adjustRightInd w:val="0"/>
        <w:ind w:right="23"/>
        <w:rPr>
          <w:rFonts w:cs="Arial"/>
        </w:rPr>
      </w:pPr>
      <w:r w:rsidRPr="00990118">
        <w:rPr>
          <w:rFonts w:cs="Arial"/>
          <w:b/>
        </w:rPr>
        <w:t xml:space="preserve">ARTÍCULO </w:t>
      </w:r>
      <w:r w:rsidR="0031436B">
        <w:rPr>
          <w:rFonts w:cs="Arial"/>
          <w:b/>
        </w:rPr>
        <w:t>5.</w:t>
      </w:r>
      <w:r w:rsidRPr="00990118">
        <w:rPr>
          <w:rFonts w:cs="Arial"/>
          <w:b/>
        </w:rPr>
        <w:t xml:space="preserve"> Fórmula Tarifaria</w:t>
      </w:r>
      <w:r w:rsidRPr="00990118">
        <w:rPr>
          <w:rFonts w:cs="Arial"/>
          <w:b/>
          <w:bCs/>
        </w:rPr>
        <w:t>.</w:t>
      </w:r>
      <w:r w:rsidRPr="00990118">
        <w:rPr>
          <w:rFonts w:cs="Arial"/>
        </w:rPr>
        <w:t xml:space="preserve"> La Fórmula Tarifaria aplicable al mercado relevante aprobado en el Artículo 1 de la presente Resolución corresponderá a la establecida en el Artículo </w:t>
      </w:r>
      <w:r w:rsidR="0031436B">
        <w:rPr>
          <w:rFonts w:cs="Arial"/>
        </w:rPr>
        <w:t>4</w:t>
      </w:r>
      <w:r w:rsidRPr="00990118">
        <w:rPr>
          <w:rFonts w:cs="Arial"/>
        </w:rPr>
        <w:t xml:space="preserve"> de la Resolución CREG 137 de 2013 o a aquella que la modifique, adicione o sustituya.</w:t>
      </w:r>
    </w:p>
    <w:p w14:paraId="21EFCD22" w14:textId="7ED9791B" w:rsidR="0093714E" w:rsidRPr="00990118" w:rsidRDefault="0093714E" w:rsidP="0093714E">
      <w:pPr>
        <w:widowControl w:val="0"/>
        <w:adjustRightInd w:val="0"/>
        <w:spacing w:before="240" w:after="240"/>
        <w:ind w:right="23"/>
        <w:rPr>
          <w:rFonts w:cs="Arial"/>
        </w:rPr>
      </w:pPr>
      <w:r w:rsidRPr="00990118">
        <w:rPr>
          <w:rFonts w:cs="Arial"/>
          <w:b/>
        </w:rPr>
        <w:t xml:space="preserve">ARTÍCULO </w:t>
      </w:r>
      <w:r w:rsidR="00D0322D">
        <w:rPr>
          <w:rFonts w:cs="Arial"/>
          <w:b/>
        </w:rPr>
        <w:t>6.</w:t>
      </w:r>
      <w:r w:rsidRPr="00990118">
        <w:rPr>
          <w:rFonts w:cs="Arial"/>
          <w:b/>
        </w:rPr>
        <w:t xml:space="preserve"> Vigencia de la Fórmula Tarifaria. </w:t>
      </w:r>
      <w:r w:rsidRPr="00990118">
        <w:rPr>
          <w:rFonts w:cs="Arial"/>
        </w:rPr>
        <w:t>La fórmula tarifaria regirá a partir de la fecha en que la presente Resolución quede en firme y durante el término de vigencia de las fórmulas tarifarias definidas en la Resolución CREG-</w:t>
      </w:r>
      <w:r w:rsidRPr="00990118">
        <w:rPr>
          <w:rFonts w:cs="Arial"/>
        </w:rPr>
        <w:lastRenderedPageBreak/>
        <w:t>137 de 2013. Vencido este período las fórmulas tarifarias continuarán rigiendo mientras la Comisión no fije las nuevas, tal como está previsto en el Artículo 126 de la Ley 142 de 1994</w:t>
      </w:r>
      <w:r w:rsidR="007A5B46">
        <w:rPr>
          <w:rFonts w:cs="Arial"/>
        </w:rPr>
        <w:t xml:space="preserve"> modificado por el Artículo 52 de la Ley 2099 de 2021</w:t>
      </w:r>
      <w:r w:rsidRPr="00990118">
        <w:rPr>
          <w:rFonts w:cs="Arial"/>
        </w:rPr>
        <w:t>.</w:t>
      </w:r>
    </w:p>
    <w:p w14:paraId="079D5FF5" w14:textId="6EC7EF21" w:rsidR="0093714E" w:rsidRPr="00990118" w:rsidRDefault="0093714E" w:rsidP="00A45B02">
      <w:pPr>
        <w:keepNext/>
        <w:adjustRightInd w:val="0"/>
        <w:spacing w:before="480" w:after="240"/>
        <w:ind w:right="23"/>
        <w:jc w:val="center"/>
        <w:rPr>
          <w:rFonts w:cs="Arial"/>
          <w:b/>
          <w:spacing w:val="80"/>
        </w:rPr>
      </w:pPr>
      <w:r w:rsidRPr="00990118">
        <w:rPr>
          <w:rFonts w:cs="Arial"/>
          <w:b/>
          <w:spacing w:val="80"/>
        </w:rPr>
        <w:t>CAPÍTULO I</w:t>
      </w:r>
      <w:r w:rsidR="00D0322D">
        <w:rPr>
          <w:rFonts w:cs="Arial"/>
          <w:b/>
          <w:spacing w:val="80"/>
        </w:rPr>
        <w:t>II</w:t>
      </w:r>
    </w:p>
    <w:p w14:paraId="3B76DBDF" w14:textId="77777777" w:rsidR="0093714E" w:rsidRPr="00990118" w:rsidRDefault="0093714E" w:rsidP="0093714E">
      <w:pPr>
        <w:keepNext/>
        <w:spacing w:before="240"/>
        <w:jc w:val="center"/>
        <w:rPr>
          <w:rFonts w:cs="Arial"/>
          <w:b/>
          <w:spacing w:val="80"/>
        </w:rPr>
      </w:pPr>
      <w:r w:rsidRPr="00990118">
        <w:rPr>
          <w:rFonts w:cs="Arial"/>
          <w:b/>
          <w:spacing w:val="80"/>
        </w:rPr>
        <w:t>OTRAS DISPOSICIONES</w:t>
      </w:r>
    </w:p>
    <w:p w14:paraId="59DDD7BF" w14:textId="77777777" w:rsidR="0093714E" w:rsidRPr="00990118" w:rsidRDefault="0093714E" w:rsidP="0093714E">
      <w:pPr>
        <w:widowControl w:val="0"/>
        <w:adjustRightInd w:val="0"/>
        <w:ind w:right="20"/>
        <w:rPr>
          <w:rFonts w:cs="Arial"/>
          <w:b/>
          <w:spacing w:val="80"/>
        </w:rPr>
      </w:pPr>
    </w:p>
    <w:p w14:paraId="5BCB8403" w14:textId="0541D6AA" w:rsidR="00D0474A" w:rsidRDefault="0093714E" w:rsidP="0093714E">
      <w:pPr>
        <w:widowControl w:val="0"/>
        <w:adjustRightInd w:val="0"/>
        <w:ind w:right="20"/>
        <w:rPr>
          <w:rFonts w:cs="Arial"/>
          <w:spacing w:val="-4"/>
        </w:rPr>
      </w:pPr>
      <w:r w:rsidRPr="00990118">
        <w:rPr>
          <w:rFonts w:cs="Arial"/>
          <w:b/>
        </w:rPr>
        <w:t xml:space="preserve">ARTÍCULO </w:t>
      </w:r>
      <w:r w:rsidR="00400295">
        <w:rPr>
          <w:rFonts w:cs="Arial"/>
          <w:b/>
        </w:rPr>
        <w:t>10</w:t>
      </w:r>
      <w:r w:rsidRPr="00990118">
        <w:rPr>
          <w:rFonts w:cs="Arial"/>
          <w:b/>
          <w:spacing w:val="-4"/>
        </w:rPr>
        <w:t>.</w:t>
      </w:r>
      <w:r w:rsidRPr="00990118">
        <w:rPr>
          <w:rFonts w:cs="Arial"/>
          <w:spacing w:val="-4"/>
        </w:rPr>
        <w:t xml:space="preserve"> </w:t>
      </w:r>
      <w:r w:rsidRPr="00990118">
        <w:rPr>
          <w:rFonts w:cs="Arial"/>
          <w:b/>
          <w:spacing w:val="-4"/>
        </w:rPr>
        <w:t>Notificación y Recursos.</w:t>
      </w:r>
      <w:r w:rsidRPr="00990118">
        <w:rPr>
          <w:rFonts w:cs="Arial"/>
          <w:spacing w:val="-4"/>
        </w:rPr>
        <w:t xml:space="preserve"> La presente Resolución deberá notificarse al representante legal de </w:t>
      </w:r>
      <w:r w:rsidR="00342CE2">
        <w:rPr>
          <w:rFonts w:cs="Arial"/>
        </w:rPr>
        <w:t xml:space="preserve">NORTESANTANDEREANA DE GAS S.A. E.S.P., </w:t>
      </w:r>
      <w:r w:rsidR="00C338E1">
        <w:rPr>
          <w:rFonts w:cs="Arial"/>
          <w:spacing w:val="-4"/>
        </w:rPr>
        <w:t>y</w:t>
      </w:r>
      <w:r w:rsidR="00C338E1">
        <w:rPr>
          <w:rFonts w:cs="Arial"/>
          <w:lang w:val="es-ES_tradnl"/>
        </w:rPr>
        <w:t xml:space="preserve"> u</w:t>
      </w:r>
      <w:r w:rsidRPr="00990118">
        <w:rPr>
          <w:rFonts w:cs="Arial"/>
          <w:lang w:val="es-ES_tradnl"/>
        </w:rPr>
        <w:t xml:space="preserve">na </w:t>
      </w:r>
      <w:r w:rsidRPr="00990118">
        <w:rPr>
          <w:rFonts w:cs="Arial"/>
          <w:spacing w:val="-4"/>
        </w:rPr>
        <w:t xml:space="preserve">vez en firme, deberá publicarse en el </w:t>
      </w:r>
      <w:r w:rsidRPr="00990118">
        <w:rPr>
          <w:rFonts w:cs="Arial"/>
          <w:iCs/>
          <w:spacing w:val="-4"/>
        </w:rPr>
        <w:t>Diario Oficial</w:t>
      </w:r>
      <w:r w:rsidRPr="00990118">
        <w:rPr>
          <w:rFonts w:cs="Arial"/>
          <w:i/>
          <w:iCs/>
          <w:spacing w:val="-4"/>
        </w:rPr>
        <w:t>.</w:t>
      </w:r>
      <w:r w:rsidRPr="00990118">
        <w:rPr>
          <w:rFonts w:cs="Arial"/>
          <w:spacing w:val="-4"/>
        </w:rPr>
        <w:t xml:space="preserve"> </w:t>
      </w:r>
    </w:p>
    <w:p w14:paraId="2EAA9D25" w14:textId="6B028C41" w:rsidR="0093714E" w:rsidRPr="00D0474A" w:rsidRDefault="0093714E" w:rsidP="0093714E">
      <w:pPr>
        <w:widowControl w:val="0"/>
        <w:adjustRightInd w:val="0"/>
        <w:ind w:right="20"/>
        <w:rPr>
          <w:rFonts w:cs="Arial"/>
          <w:spacing w:val="-4"/>
        </w:rPr>
      </w:pPr>
      <w:r w:rsidRPr="00990118">
        <w:rPr>
          <w:rFonts w:cs="Arial"/>
          <w:spacing w:val="-4"/>
        </w:rPr>
        <w:t>Contra las disposiciones contenidas en esta Resolución procede el Recurso de Reposición, el cual podrá interponerse ante la Dirección Ejecutiva de la CREG dentro de los cinco (5) días hábiles siguientes a la fecha de su notificación.</w:t>
      </w:r>
    </w:p>
    <w:p w14:paraId="625B575A" w14:textId="401D59BC" w:rsidR="0093714E" w:rsidRDefault="0093714E" w:rsidP="0093714E">
      <w:pPr>
        <w:widowControl w:val="0"/>
        <w:adjustRightInd w:val="0"/>
        <w:ind w:right="20"/>
        <w:rPr>
          <w:rFonts w:cs="Arial"/>
          <w:b/>
        </w:rPr>
      </w:pPr>
    </w:p>
    <w:p w14:paraId="410865ED" w14:textId="77777777" w:rsidR="00537BC0" w:rsidRPr="00990118" w:rsidRDefault="00537BC0" w:rsidP="0093714E">
      <w:pPr>
        <w:widowControl w:val="0"/>
        <w:adjustRightInd w:val="0"/>
        <w:ind w:right="20"/>
        <w:rPr>
          <w:rFonts w:cs="Arial"/>
          <w:b/>
        </w:rPr>
      </w:pPr>
    </w:p>
    <w:p w14:paraId="6532F966" w14:textId="77777777" w:rsidR="0093714E" w:rsidRPr="00990118" w:rsidRDefault="0093714E" w:rsidP="0093714E">
      <w:pPr>
        <w:widowControl w:val="0"/>
        <w:adjustRightInd w:val="0"/>
        <w:ind w:right="20"/>
        <w:jc w:val="center"/>
        <w:rPr>
          <w:rFonts w:cs="Arial"/>
          <w:b/>
        </w:rPr>
      </w:pPr>
      <w:r w:rsidRPr="00990118">
        <w:rPr>
          <w:rFonts w:cs="Arial"/>
          <w:b/>
        </w:rPr>
        <w:t>NOTIFÍQUESE, PUBLÍQUESE Y CÚMPLASE</w:t>
      </w:r>
    </w:p>
    <w:p w14:paraId="6F96B8DC" w14:textId="77777777" w:rsidR="0093714E" w:rsidRPr="00990118" w:rsidRDefault="0093714E" w:rsidP="0093714E">
      <w:pPr>
        <w:widowControl w:val="0"/>
        <w:adjustRightInd w:val="0"/>
        <w:ind w:right="20"/>
        <w:rPr>
          <w:rFonts w:cs="Arial"/>
        </w:rPr>
      </w:pPr>
    </w:p>
    <w:p w14:paraId="043EC4F7" w14:textId="298D66E9" w:rsidR="0093714E" w:rsidRPr="00990118" w:rsidRDefault="0093714E" w:rsidP="0093714E">
      <w:pPr>
        <w:widowControl w:val="0"/>
        <w:adjustRightInd w:val="0"/>
        <w:ind w:right="20"/>
        <w:rPr>
          <w:rFonts w:cs="Arial"/>
          <w:b/>
          <w:bCs/>
        </w:rPr>
      </w:pPr>
      <w:r w:rsidRPr="00990118">
        <w:rPr>
          <w:rFonts w:cs="Arial"/>
        </w:rPr>
        <w:t xml:space="preserve">Dada en Bogotá, D.C., </w:t>
      </w:r>
      <w:r w:rsidR="00250328">
        <w:rPr>
          <w:rFonts w:cs="Arial"/>
        </w:rPr>
        <w:t>a los 18 días del mes de enero de 2023.</w:t>
      </w:r>
    </w:p>
    <w:p w14:paraId="7716E0B7" w14:textId="2808F231" w:rsidR="0093714E" w:rsidRDefault="0093714E" w:rsidP="0093714E">
      <w:pPr>
        <w:widowControl w:val="0"/>
        <w:tabs>
          <w:tab w:val="left" w:pos="-720"/>
        </w:tabs>
        <w:suppressAutoHyphens/>
        <w:adjustRightInd w:val="0"/>
        <w:ind w:right="20"/>
        <w:rPr>
          <w:rFonts w:cs="Arial"/>
          <w:spacing w:val="-3"/>
        </w:rPr>
      </w:pPr>
    </w:p>
    <w:p w14:paraId="7A40162B" w14:textId="77777777" w:rsidR="00A45B02" w:rsidRPr="00990118" w:rsidRDefault="00A45B02" w:rsidP="0093714E">
      <w:pPr>
        <w:widowControl w:val="0"/>
        <w:tabs>
          <w:tab w:val="left" w:pos="-720"/>
        </w:tabs>
        <w:suppressAutoHyphens/>
        <w:adjustRightInd w:val="0"/>
        <w:ind w:right="20"/>
        <w:rPr>
          <w:rFonts w:cs="Arial"/>
          <w:spacing w:val="-3"/>
        </w:rPr>
      </w:pPr>
    </w:p>
    <w:p w14:paraId="43B7B408" w14:textId="77777777" w:rsidR="0093714E" w:rsidRPr="00990118" w:rsidRDefault="0093714E" w:rsidP="0093714E">
      <w:pPr>
        <w:widowControl w:val="0"/>
        <w:tabs>
          <w:tab w:val="left" w:pos="-720"/>
        </w:tabs>
        <w:suppressAutoHyphens/>
        <w:adjustRightInd w:val="0"/>
        <w:ind w:right="20"/>
        <w:rPr>
          <w:rFonts w:cs="Arial"/>
          <w:spacing w:val="-3"/>
        </w:rPr>
      </w:pPr>
    </w:p>
    <w:tbl>
      <w:tblPr>
        <w:tblW w:w="9691" w:type="dxa"/>
        <w:jc w:val="center"/>
        <w:tblLayout w:type="fixed"/>
        <w:tblCellMar>
          <w:left w:w="70" w:type="dxa"/>
          <w:right w:w="70" w:type="dxa"/>
        </w:tblCellMar>
        <w:tblLook w:val="0000" w:firstRow="0" w:lastRow="0" w:firstColumn="0" w:lastColumn="0" w:noHBand="0" w:noVBand="0"/>
      </w:tblPr>
      <w:tblGrid>
        <w:gridCol w:w="4962"/>
        <w:gridCol w:w="4729"/>
      </w:tblGrid>
      <w:tr w:rsidR="00AB69E4" w:rsidRPr="00E62F97" w14:paraId="02893F95" w14:textId="77777777" w:rsidTr="00351139">
        <w:trPr>
          <w:trHeight w:val="887"/>
          <w:jc w:val="center"/>
        </w:trPr>
        <w:tc>
          <w:tcPr>
            <w:tcW w:w="4962" w:type="dxa"/>
          </w:tcPr>
          <w:p w14:paraId="019D8764" w14:textId="77777777" w:rsidR="00AB69E4" w:rsidRDefault="00AB69E4" w:rsidP="00AB69E4">
            <w:pPr>
              <w:tabs>
                <w:tab w:val="left" w:pos="-720"/>
              </w:tabs>
              <w:suppressAutoHyphens/>
              <w:jc w:val="center"/>
              <w:rPr>
                <w:b/>
              </w:rPr>
            </w:pPr>
            <w:r>
              <w:rPr>
                <w:b/>
              </w:rPr>
              <w:t>CARLOS ADRIAN CORREA FLOREZ</w:t>
            </w:r>
          </w:p>
          <w:p w14:paraId="135FC812" w14:textId="77777777" w:rsidR="00AB69E4" w:rsidRDefault="00AB69E4" w:rsidP="00AB69E4">
            <w:pPr>
              <w:tabs>
                <w:tab w:val="left" w:pos="-720"/>
              </w:tabs>
              <w:suppressAutoHyphens/>
              <w:jc w:val="center"/>
            </w:pPr>
            <w:r>
              <w:t>Ministro de Minas y Energía (e)</w:t>
            </w:r>
          </w:p>
          <w:p w14:paraId="1959D810" w14:textId="5C8B0B9E" w:rsidR="00AB69E4" w:rsidRPr="00E62F97" w:rsidRDefault="00AB69E4" w:rsidP="00AB69E4">
            <w:pPr>
              <w:tabs>
                <w:tab w:val="left" w:pos="-720"/>
              </w:tabs>
              <w:suppressAutoHyphens/>
              <w:spacing w:before="0" w:after="0"/>
              <w:jc w:val="center"/>
              <w:rPr>
                <w:rFonts w:cs="Arial"/>
                <w:b/>
                <w:strike/>
                <w:spacing w:val="-3"/>
              </w:rPr>
            </w:pPr>
            <w:r>
              <w:t>Presidente</w:t>
            </w:r>
          </w:p>
        </w:tc>
        <w:tc>
          <w:tcPr>
            <w:tcW w:w="4729" w:type="dxa"/>
          </w:tcPr>
          <w:p w14:paraId="6A43819F" w14:textId="77777777" w:rsidR="00AB69E4" w:rsidRDefault="00AB69E4" w:rsidP="00AB69E4">
            <w:pPr>
              <w:tabs>
                <w:tab w:val="left" w:pos="-720"/>
              </w:tabs>
              <w:suppressAutoHyphens/>
              <w:ind w:right="66"/>
              <w:jc w:val="center"/>
              <w:rPr>
                <w:rFonts w:cs="Arial"/>
                <w:b/>
              </w:rPr>
            </w:pPr>
            <w:r>
              <w:rPr>
                <w:rFonts w:cs="Arial"/>
                <w:b/>
              </w:rPr>
              <w:t>JOSÉ FERNANDO PRADA RÍOS</w:t>
            </w:r>
          </w:p>
          <w:p w14:paraId="146BB19B" w14:textId="3AD0A979" w:rsidR="00AB69E4" w:rsidRPr="00E62F97" w:rsidRDefault="00AB69E4" w:rsidP="00AB69E4">
            <w:pPr>
              <w:tabs>
                <w:tab w:val="left" w:pos="-720"/>
              </w:tabs>
              <w:suppressAutoHyphens/>
              <w:spacing w:before="0" w:after="0"/>
              <w:jc w:val="center"/>
              <w:rPr>
                <w:rFonts w:cs="Arial"/>
                <w:b/>
                <w:spacing w:val="-3"/>
              </w:rPr>
            </w:pPr>
            <w:r>
              <w:rPr>
                <w:rFonts w:cs="Arial"/>
                <w:spacing w:val="-3"/>
              </w:rPr>
              <w:t xml:space="preserve">Director Ejecutivo </w:t>
            </w:r>
          </w:p>
        </w:tc>
      </w:tr>
    </w:tbl>
    <w:p w14:paraId="798271F1" w14:textId="1820958E" w:rsidR="0093714E" w:rsidRDefault="0093714E" w:rsidP="0093714E">
      <w:pPr>
        <w:widowControl w:val="0"/>
        <w:tabs>
          <w:tab w:val="left" w:pos="-720"/>
        </w:tabs>
        <w:suppressAutoHyphens/>
        <w:adjustRightInd w:val="0"/>
        <w:ind w:right="20"/>
        <w:rPr>
          <w:rFonts w:cs="Arial"/>
          <w:spacing w:val="-3"/>
        </w:rPr>
      </w:pPr>
    </w:p>
    <w:p w14:paraId="351637A3" w14:textId="714D272A" w:rsidR="00187750" w:rsidRDefault="00187750" w:rsidP="0093714E">
      <w:pPr>
        <w:widowControl w:val="0"/>
        <w:tabs>
          <w:tab w:val="left" w:pos="-720"/>
        </w:tabs>
        <w:suppressAutoHyphens/>
        <w:adjustRightInd w:val="0"/>
        <w:ind w:right="20"/>
        <w:rPr>
          <w:rFonts w:cs="Arial"/>
          <w:spacing w:val="-3"/>
        </w:rPr>
      </w:pPr>
    </w:p>
    <w:p w14:paraId="37E46886" w14:textId="508AB6AB" w:rsidR="00614DA7" w:rsidRDefault="00614DA7" w:rsidP="0093714E">
      <w:pPr>
        <w:widowControl w:val="0"/>
        <w:tabs>
          <w:tab w:val="left" w:pos="-720"/>
        </w:tabs>
        <w:suppressAutoHyphens/>
        <w:adjustRightInd w:val="0"/>
        <w:ind w:right="20"/>
        <w:rPr>
          <w:rFonts w:cs="Arial"/>
          <w:spacing w:val="-3"/>
        </w:rPr>
      </w:pPr>
    </w:p>
    <w:p w14:paraId="748E9DBA" w14:textId="1E45E015" w:rsidR="00614DA7" w:rsidRDefault="00614DA7" w:rsidP="0093714E">
      <w:pPr>
        <w:widowControl w:val="0"/>
        <w:tabs>
          <w:tab w:val="left" w:pos="-720"/>
        </w:tabs>
        <w:suppressAutoHyphens/>
        <w:adjustRightInd w:val="0"/>
        <w:ind w:right="20"/>
        <w:rPr>
          <w:rFonts w:cs="Arial"/>
          <w:spacing w:val="-3"/>
        </w:rPr>
      </w:pPr>
    </w:p>
    <w:p w14:paraId="79B254AD" w14:textId="496762E3" w:rsidR="00614DA7" w:rsidRDefault="00614DA7" w:rsidP="0093714E">
      <w:pPr>
        <w:widowControl w:val="0"/>
        <w:tabs>
          <w:tab w:val="left" w:pos="-720"/>
        </w:tabs>
        <w:suppressAutoHyphens/>
        <w:adjustRightInd w:val="0"/>
        <w:ind w:right="20"/>
        <w:rPr>
          <w:rFonts w:cs="Arial"/>
          <w:spacing w:val="-3"/>
        </w:rPr>
      </w:pPr>
    </w:p>
    <w:p w14:paraId="1E4989FD" w14:textId="063F7B7E" w:rsidR="00614DA7" w:rsidRDefault="00614DA7" w:rsidP="0093714E">
      <w:pPr>
        <w:widowControl w:val="0"/>
        <w:tabs>
          <w:tab w:val="left" w:pos="-720"/>
        </w:tabs>
        <w:suppressAutoHyphens/>
        <w:adjustRightInd w:val="0"/>
        <w:ind w:right="20"/>
        <w:rPr>
          <w:rFonts w:cs="Arial"/>
          <w:spacing w:val="-3"/>
        </w:rPr>
      </w:pPr>
    </w:p>
    <w:p w14:paraId="4C713650" w14:textId="2E3D74FA" w:rsidR="00614DA7" w:rsidRDefault="00614DA7" w:rsidP="0093714E">
      <w:pPr>
        <w:widowControl w:val="0"/>
        <w:tabs>
          <w:tab w:val="left" w:pos="-720"/>
        </w:tabs>
        <w:suppressAutoHyphens/>
        <w:adjustRightInd w:val="0"/>
        <w:ind w:right="20"/>
        <w:rPr>
          <w:rFonts w:cs="Arial"/>
          <w:spacing w:val="-3"/>
        </w:rPr>
      </w:pPr>
    </w:p>
    <w:p w14:paraId="06BD7377" w14:textId="2D034B23" w:rsidR="00614DA7" w:rsidRDefault="00614DA7" w:rsidP="0093714E">
      <w:pPr>
        <w:widowControl w:val="0"/>
        <w:tabs>
          <w:tab w:val="left" w:pos="-720"/>
        </w:tabs>
        <w:suppressAutoHyphens/>
        <w:adjustRightInd w:val="0"/>
        <w:ind w:right="20"/>
        <w:rPr>
          <w:rFonts w:cs="Arial"/>
          <w:spacing w:val="-3"/>
        </w:rPr>
      </w:pPr>
    </w:p>
    <w:p w14:paraId="72664C50" w14:textId="598A87A8" w:rsidR="00614DA7" w:rsidRDefault="00614DA7" w:rsidP="0093714E">
      <w:pPr>
        <w:widowControl w:val="0"/>
        <w:tabs>
          <w:tab w:val="left" w:pos="-720"/>
        </w:tabs>
        <w:suppressAutoHyphens/>
        <w:adjustRightInd w:val="0"/>
        <w:ind w:right="20"/>
        <w:rPr>
          <w:rFonts w:cs="Arial"/>
          <w:spacing w:val="-3"/>
        </w:rPr>
      </w:pPr>
    </w:p>
    <w:p w14:paraId="328315C5" w14:textId="69E6E2F5" w:rsidR="00614DA7" w:rsidRDefault="00614DA7" w:rsidP="0093714E">
      <w:pPr>
        <w:widowControl w:val="0"/>
        <w:tabs>
          <w:tab w:val="left" w:pos="-720"/>
        </w:tabs>
        <w:suppressAutoHyphens/>
        <w:adjustRightInd w:val="0"/>
        <w:ind w:right="20"/>
        <w:rPr>
          <w:rFonts w:cs="Arial"/>
          <w:spacing w:val="-3"/>
        </w:rPr>
      </w:pPr>
    </w:p>
    <w:p w14:paraId="599DBA47" w14:textId="13001781" w:rsidR="00614DA7" w:rsidRDefault="00614DA7" w:rsidP="0093714E">
      <w:pPr>
        <w:widowControl w:val="0"/>
        <w:tabs>
          <w:tab w:val="left" w:pos="-720"/>
        </w:tabs>
        <w:suppressAutoHyphens/>
        <w:adjustRightInd w:val="0"/>
        <w:ind w:right="20"/>
        <w:rPr>
          <w:rFonts w:cs="Arial"/>
          <w:spacing w:val="-3"/>
        </w:rPr>
      </w:pPr>
    </w:p>
    <w:p w14:paraId="05925DF3" w14:textId="5B2ADB96" w:rsidR="00614DA7" w:rsidRDefault="00614DA7" w:rsidP="0093714E">
      <w:pPr>
        <w:widowControl w:val="0"/>
        <w:tabs>
          <w:tab w:val="left" w:pos="-720"/>
        </w:tabs>
        <w:suppressAutoHyphens/>
        <w:adjustRightInd w:val="0"/>
        <w:ind w:right="20"/>
        <w:rPr>
          <w:rFonts w:cs="Arial"/>
          <w:spacing w:val="-3"/>
        </w:rPr>
      </w:pPr>
    </w:p>
    <w:p w14:paraId="1C109D34" w14:textId="77777777" w:rsidR="00187750" w:rsidRPr="00990118" w:rsidRDefault="00187750" w:rsidP="0093714E">
      <w:pPr>
        <w:widowControl w:val="0"/>
        <w:tabs>
          <w:tab w:val="left" w:pos="-720"/>
        </w:tabs>
        <w:suppressAutoHyphens/>
        <w:adjustRightInd w:val="0"/>
        <w:ind w:right="20"/>
        <w:rPr>
          <w:rFonts w:cs="Arial"/>
          <w:spacing w:val="-3"/>
        </w:rPr>
      </w:pPr>
    </w:p>
    <w:p w14:paraId="4BAA775C" w14:textId="7B05B23F" w:rsidR="0093714E" w:rsidRPr="00990118" w:rsidRDefault="0093714E" w:rsidP="0093714E">
      <w:pPr>
        <w:widowControl w:val="0"/>
        <w:tabs>
          <w:tab w:val="left" w:pos="-720"/>
        </w:tabs>
        <w:suppressAutoHyphens/>
        <w:adjustRightInd w:val="0"/>
        <w:ind w:right="20"/>
        <w:jc w:val="center"/>
        <w:rPr>
          <w:rFonts w:cs="Arial"/>
          <w:b/>
          <w:bCs/>
          <w:spacing w:val="-3"/>
        </w:rPr>
      </w:pPr>
      <w:r w:rsidRPr="00990118">
        <w:rPr>
          <w:rFonts w:cs="Arial"/>
          <w:b/>
          <w:bCs/>
          <w:spacing w:val="-3"/>
        </w:rPr>
        <w:t xml:space="preserve">ANEXO 1 </w:t>
      </w:r>
    </w:p>
    <w:p w14:paraId="75D908CA" w14:textId="100A76FC" w:rsidR="0093714E" w:rsidRDefault="0093714E" w:rsidP="0093714E">
      <w:pPr>
        <w:adjustRightInd w:val="0"/>
        <w:spacing w:before="240" w:after="240"/>
        <w:ind w:right="23"/>
        <w:jc w:val="center"/>
        <w:rPr>
          <w:rFonts w:cs="Arial"/>
          <w:b/>
        </w:rPr>
      </w:pPr>
      <w:r w:rsidRPr="00990118">
        <w:rPr>
          <w:rFonts w:cs="Arial"/>
          <w:b/>
        </w:rPr>
        <w:t>INVERSIÓN BASE</w:t>
      </w:r>
    </w:p>
    <w:p w14:paraId="7C836CFF" w14:textId="77777777" w:rsidR="005E7A21" w:rsidRDefault="005E7A21" w:rsidP="0093714E">
      <w:pPr>
        <w:adjustRightInd w:val="0"/>
        <w:spacing w:before="240" w:after="240"/>
        <w:ind w:right="23"/>
        <w:jc w:val="center"/>
        <w:rPr>
          <w:rFonts w:cs="Arial"/>
          <w:b/>
        </w:rPr>
      </w:pPr>
    </w:p>
    <w:tbl>
      <w:tblPr>
        <w:tblW w:w="5233" w:type="pct"/>
        <w:tblInd w:w="-147" w:type="dxa"/>
        <w:tblLayout w:type="fixed"/>
        <w:tblCellMar>
          <w:left w:w="70" w:type="dxa"/>
          <w:right w:w="70" w:type="dxa"/>
        </w:tblCellMar>
        <w:tblLook w:val="04A0" w:firstRow="1" w:lastRow="0" w:firstColumn="1" w:lastColumn="0" w:noHBand="0" w:noVBand="1"/>
      </w:tblPr>
      <w:tblGrid>
        <w:gridCol w:w="2979"/>
        <w:gridCol w:w="710"/>
        <w:gridCol w:w="1276"/>
        <w:gridCol w:w="1276"/>
        <w:gridCol w:w="1193"/>
        <w:gridCol w:w="1166"/>
        <w:gridCol w:w="1182"/>
      </w:tblGrid>
      <w:tr w:rsidR="003A5E18" w:rsidRPr="00BD45D0" w14:paraId="5E9037BF" w14:textId="77777777" w:rsidTr="003A5E18">
        <w:trPr>
          <w:trHeight w:val="732"/>
        </w:trPr>
        <w:tc>
          <w:tcPr>
            <w:tcW w:w="1523"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C5806CD" w14:textId="77777777" w:rsidR="00BD45D0" w:rsidRPr="00BD45D0" w:rsidRDefault="00BD45D0" w:rsidP="00BD45D0">
            <w:pPr>
              <w:spacing w:before="0" w:after="0"/>
              <w:jc w:val="center"/>
              <w:rPr>
                <w:rFonts w:ascii="Arial" w:hAnsi="Arial" w:cs="Arial"/>
                <w:b/>
                <w:bCs/>
                <w:color w:val="000000"/>
                <w:sz w:val="20"/>
                <w:szCs w:val="20"/>
                <w:lang w:val="es-CO" w:eastAsia="es-CO"/>
              </w:rPr>
            </w:pPr>
            <w:r w:rsidRPr="00BD45D0">
              <w:rPr>
                <w:rFonts w:ascii="Arial" w:hAnsi="Arial" w:cs="Arial"/>
                <w:b/>
                <w:bCs/>
                <w:color w:val="000000"/>
                <w:sz w:val="20"/>
                <w:szCs w:val="20"/>
                <w:lang w:val="es-CO" w:eastAsia="es-CO"/>
              </w:rPr>
              <w:t>Cuenta</w:t>
            </w:r>
          </w:p>
        </w:tc>
        <w:tc>
          <w:tcPr>
            <w:tcW w:w="363" w:type="pct"/>
            <w:tcBorders>
              <w:top w:val="single" w:sz="4" w:space="0" w:color="auto"/>
              <w:left w:val="nil"/>
              <w:bottom w:val="single" w:sz="4" w:space="0" w:color="auto"/>
              <w:right w:val="single" w:sz="4" w:space="0" w:color="auto"/>
            </w:tcBorders>
            <w:shd w:val="clear" w:color="000000" w:fill="D9D9D9"/>
            <w:vAlign w:val="center"/>
            <w:hideMark/>
          </w:tcPr>
          <w:p w14:paraId="78099DD7" w14:textId="0F647B16" w:rsidR="00BD45D0" w:rsidRPr="00BD45D0" w:rsidRDefault="00262ACC" w:rsidP="00BD45D0">
            <w:pPr>
              <w:spacing w:before="0" w:after="0"/>
              <w:jc w:val="center"/>
              <w:rPr>
                <w:rFonts w:ascii="Arial" w:hAnsi="Arial" w:cs="Arial"/>
                <w:b/>
                <w:bCs/>
                <w:color w:val="000000"/>
                <w:sz w:val="20"/>
                <w:szCs w:val="20"/>
                <w:lang w:val="es-CO" w:eastAsia="es-CO"/>
              </w:rPr>
            </w:pPr>
            <w:r>
              <w:rPr>
                <w:rFonts w:ascii="Arial" w:hAnsi="Arial" w:cs="Arial"/>
                <w:b/>
                <w:bCs/>
                <w:color w:val="000000"/>
                <w:sz w:val="20"/>
                <w:szCs w:val="20"/>
                <w:lang w:val="es-CO" w:eastAsia="es-CO"/>
              </w:rPr>
              <w:t>Cod</w:t>
            </w:r>
            <w:r w:rsidR="00BD45D0" w:rsidRPr="00BD45D0">
              <w:rPr>
                <w:rFonts w:ascii="Arial" w:hAnsi="Arial" w:cs="Arial"/>
                <w:b/>
                <w:bCs/>
                <w:color w:val="000000"/>
                <w:sz w:val="20"/>
                <w:szCs w:val="20"/>
                <w:lang w:val="es-CO" w:eastAsia="es-CO"/>
              </w:rPr>
              <w:t> </w:t>
            </w:r>
          </w:p>
        </w:tc>
        <w:tc>
          <w:tcPr>
            <w:tcW w:w="652" w:type="pct"/>
            <w:tcBorders>
              <w:top w:val="single" w:sz="4" w:space="0" w:color="auto"/>
              <w:left w:val="nil"/>
              <w:bottom w:val="single" w:sz="4" w:space="0" w:color="auto"/>
              <w:right w:val="single" w:sz="4" w:space="0" w:color="auto"/>
            </w:tcBorders>
            <w:shd w:val="clear" w:color="000000" w:fill="D9D9D9"/>
            <w:vAlign w:val="center"/>
            <w:hideMark/>
          </w:tcPr>
          <w:p w14:paraId="23F94A3A" w14:textId="77777777" w:rsidR="00BD45D0" w:rsidRPr="00BD45D0" w:rsidRDefault="00BD45D0" w:rsidP="00BD45D0">
            <w:pPr>
              <w:spacing w:before="0" w:after="0"/>
              <w:jc w:val="center"/>
              <w:rPr>
                <w:rFonts w:ascii="Arial" w:hAnsi="Arial" w:cs="Arial"/>
                <w:b/>
                <w:bCs/>
                <w:color w:val="000000"/>
                <w:sz w:val="20"/>
                <w:szCs w:val="20"/>
                <w:lang w:val="es-CO" w:eastAsia="es-CO"/>
              </w:rPr>
            </w:pPr>
            <w:r w:rsidRPr="00BD45D0">
              <w:rPr>
                <w:rFonts w:ascii="Arial" w:hAnsi="Arial" w:cs="Arial"/>
                <w:b/>
                <w:bCs/>
                <w:color w:val="000000"/>
                <w:sz w:val="20"/>
                <w:szCs w:val="20"/>
                <w:lang w:val="es-CO" w:eastAsia="es-CO"/>
              </w:rPr>
              <w:t>2022</w:t>
            </w:r>
          </w:p>
        </w:tc>
        <w:tc>
          <w:tcPr>
            <w:tcW w:w="652" w:type="pct"/>
            <w:tcBorders>
              <w:top w:val="single" w:sz="4" w:space="0" w:color="auto"/>
              <w:left w:val="nil"/>
              <w:bottom w:val="single" w:sz="4" w:space="0" w:color="auto"/>
              <w:right w:val="single" w:sz="4" w:space="0" w:color="auto"/>
            </w:tcBorders>
            <w:shd w:val="clear" w:color="000000" w:fill="D9D9D9"/>
            <w:vAlign w:val="center"/>
            <w:hideMark/>
          </w:tcPr>
          <w:p w14:paraId="2DA15622" w14:textId="77777777" w:rsidR="00BD45D0" w:rsidRPr="00BD45D0" w:rsidRDefault="00BD45D0" w:rsidP="00BD45D0">
            <w:pPr>
              <w:spacing w:before="0" w:after="0"/>
              <w:jc w:val="center"/>
              <w:rPr>
                <w:rFonts w:ascii="Arial" w:hAnsi="Arial" w:cs="Arial"/>
                <w:b/>
                <w:bCs/>
                <w:color w:val="000000"/>
                <w:sz w:val="20"/>
                <w:szCs w:val="20"/>
                <w:lang w:val="es-CO" w:eastAsia="es-CO"/>
              </w:rPr>
            </w:pPr>
            <w:r w:rsidRPr="00BD45D0">
              <w:rPr>
                <w:rFonts w:ascii="Arial" w:hAnsi="Arial" w:cs="Arial"/>
                <w:b/>
                <w:bCs/>
                <w:color w:val="000000"/>
                <w:sz w:val="20"/>
                <w:szCs w:val="20"/>
                <w:lang w:val="es-CO" w:eastAsia="es-CO"/>
              </w:rPr>
              <w:t>2023</w:t>
            </w:r>
          </w:p>
        </w:tc>
        <w:tc>
          <w:tcPr>
            <w:tcW w:w="610" w:type="pct"/>
            <w:tcBorders>
              <w:top w:val="single" w:sz="4" w:space="0" w:color="auto"/>
              <w:left w:val="nil"/>
              <w:bottom w:val="single" w:sz="4" w:space="0" w:color="auto"/>
              <w:right w:val="single" w:sz="4" w:space="0" w:color="auto"/>
            </w:tcBorders>
            <w:shd w:val="clear" w:color="000000" w:fill="D9D9D9"/>
            <w:vAlign w:val="center"/>
            <w:hideMark/>
          </w:tcPr>
          <w:p w14:paraId="21721FA2" w14:textId="77777777" w:rsidR="00BD45D0" w:rsidRPr="00BD45D0" w:rsidRDefault="00BD45D0" w:rsidP="00BD45D0">
            <w:pPr>
              <w:spacing w:before="0" w:after="0"/>
              <w:jc w:val="center"/>
              <w:rPr>
                <w:rFonts w:ascii="Arial" w:hAnsi="Arial" w:cs="Arial"/>
                <w:b/>
                <w:bCs/>
                <w:color w:val="000000"/>
                <w:sz w:val="20"/>
                <w:szCs w:val="20"/>
                <w:lang w:val="es-CO" w:eastAsia="es-CO"/>
              </w:rPr>
            </w:pPr>
            <w:r w:rsidRPr="00BD45D0">
              <w:rPr>
                <w:rFonts w:ascii="Arial" w:hAnsi="Arial" w:cs="Arial"/>
                <w:b/>
                <w:bCs/>
                <w:color w:val="000000"/>
                <w:sz w:val="20"/>
                <w:szCs w:val="20"/>
                <w:lang w:val="es-CO" w:eastAsia="es-CO"/>
              </w:rPr>
              <w:t>2024</w:t>
            </w:r>
          </w:p>
        </w:tc>
        <w:tc>
          <w:tcPr>
            <w:tcW w:w="596" w:type="pct"/>
            <w:tcBorders>
              <w:top w:val="single" w:sz="4" w:space="0" w:color="auto"/>
              <w:left w:val="nil"/>
              <w:bottom w:val="single" w:sz="4" w:space="0" w:color="auto"/>
              <w:right w:val="single" w:sz="4" w:space="0" w:color="auto"/>
            </w:tcBorders>
            <w:shd w:val="clear" w:color="000000" w:fill="D9D9D9"/>
            <w:vAlign w:val="center"/>
            <w:hideMark/>
          </w:tcPr>
          <w:p w14:paraId="3234560E" w14:textId="77777777" w:rsidR="00BD45D0" w:rsidRPr="00BD45D0" w:rsidRDefault="00BD45D0" w:rsidP="00BD45D0">
            <w:pPr>
              <w:spacing w:before="0" w:after="0"/>
              <w:jc w:val="center"/>
              <w:rPr>
                <w:rFonts w:ascii="Arial" w:hAnsi="Arial" w:cs="Arial"/>
                <w:b/>
                <w:bCs/>
                <w:color w:val="000000"/>
                <w:sz w:val="20"/>
                <w:szCs w:val="20"/>
                <w:lang w:val="es-CO" w:eastAsia="es-CO"/>
              </w:rPr>
            </w:pPr>
            <w:r w:rsidRPr="00BD45D0">
              <w:rPr>
                <w:rFonts w:ascii="Arial" w:hAnsi="Arial" w:cs="Arial"/>
                <w:b/>
                <w:bCs/>
                <w:color w:val="000000"/>
                <w:sz w:val="20"/>
                <w:szCs w:val="20"/>
                <w:lang w:val="es-CO" w:eastAsia="es-CO"/>
              </w:rPr>
              <w:t>2025</w:t>
            </w:r>
          </w:p>
        </w:tc>
        <w:tc>
          <w:tcPr>
            <w:tcW w:w="604" w:type="pct"/>
            <w:tcBorders>
              <w:top w:val="single" w:sz="4" w:space="0" w:color="auto"/>
              <w:left w:val="nil"/>
              <w:bottom w:val="single" w:sz="4" w:space="0" w:color="auto"/>
              <w:right w:val="single" w:sz="4" w:space="0" w:color="auto"/>
            </w:tcBorders>
            <w:shd w:val="clear" w:color="000000" w:fill="D9D9D9"/>
            <w:vAlign w:val="center"/>
            <w:hideMark/>
          </w:tcPr>
          <w:p w14:paraId="1CD62683" w14:textId="77777777" w:rsidR="00BD45D0" w:rsidRPr="00BD45D0" w:rsidRDefault="00BD45D0" w:rsidP="00BD45D0">
            <w:pPr>
              <w:spacing w:before="0" w:after="0"/>
              <w:jc w:val="center"/>
              <w:rPr>
                <w:rFonts w:ascii="Arial" w:hAnsi="Arial" w:cs="Arial"/>
                <w:b/>
                <w:bCs/>
                <w:color w:val="000000"/>
                <w:sz w:val="20"/>
                <w:szCs w:val="20"/>
                <w:lang w:val="es-CO" w:eastAsia="es-CO"/>
              </w:rPr>
            </w:pPr>
            <w:r w:rsidRPr="00BD45D0">
              <w:rPr>
                <w:rFonts w:ascii="Arial" w:hAnsi="Arial" w:cs="Arial"/>
                <w:b/>
                <w:bCs/>
                <w:color w:val="000000"/>
                <w:sz w:val="20"/>
                <w:szCs w:val="20"/>
                <w:lang w:val="es-CO" w:eastAsia="es-CO"/>
              </w:rPr>
              <w:t>2026</w:t>
            </w:r>
          </w:p>
        </w:tc>
      </w:tr>
      <w:tr w:rsidR="008E78F2" w:rsidRPr="00BD45D0" w14:paraId="64E79E0B" w14:textId="77777777" w:rsidTr="003A5E18">
        <w:trPr>
          <w:trHeight w:val="365"/>
        </w:trPr>
        <w:tc>
          <w:tcPr>
            <w:tcW w:w="1523" w:type="pct"/>
            <w:tcBorders>
              <w:top w:val="nil"/>
              <w:left w:val="single" w:sz="4" w:space="0" w:color="auto"/>
              <w:bottom w:val="single" w:sz="4" w:space="0" w:color="auto"/>
              <w:right w:val="single" w:sz="4" w:space="0" w:color="auto"/>
            </w:tcBorders>
            <w:shd w:val="clear" w:color="auto" w:fill="auto"/>
            <w:noWrap/>
            <w:vAlign w:val="center"/>
            <w:hideMark/>
          </w:tcPr>
          <w:p w14:paraId="5DB77127" w14:textId="77777777" w:rsidR="00BD45D0" w:rsidRPr="000B112C" w:rsidRDefault="00BD45D0" w:rsidP="005D3014">
            <w:pPr>
              <w:spacing w:before="0" w:after="0"/>
              <w:jc w:val="left"/>
              <w:rPr>
                <w:rFonts w:ascii="Arial" w:hAnsi="Arial" w:cs="Arial"/>
                <w:color w:val="000000"/>
                <w:sz w:val="16"/>
                <w:szCs w:val="16"/>
                <w:lang w:val="es-CO" w:eastAsia="es-CO"/>
              </w:rPr>
            </w:pPr>
            <w:r w:rsidRPr="000B112C">
              <w:rPr>
                <w:rFonts w:ascii="Arial" w:hAnsi="Arial" w:cs="Arial"/>
                <w:color w:val="000000"/>
                <w:sz w:val="16"/>
                <w:szCs w:val="16"/>
                <w:lang w:val="es-CO" w:eastAsia="es-CO"/>
              </w:rPr>
              <w:t>Maquinaria y equipo</w:t>
            </w:r>
          </w:p>
        </w:tc>
        <w:tc>
          <w:tcPr>
            <w:tcW w:w="363" w:type="pct"/>
            <w:tcBorders>
              <w:top w:val="nil"/>
              <w:left w:val="nil"/>
              <w:bottom w:val="single" w:sz="4" w:space="0" w:color="auto"/>
              <w:right w:val="single" w:sz="4" w:space="0" w:color="auto"/>
            </w:tcBorders>
            <w:shd w:val="clear" w:color="auto" w:fill="auto"/>
            <w:noWrap/>
            <w:vAlign w:val="center"/>
            <w:hideMark/>
          </w:tcPr>
          <w:p w14:paraId="617CCC0B" w14:textId="77777777" w:rsidR="00BD45D0" w:rsidRPr="000B112C" w:rsidRDefault="00BD45D0" w:rsidP="005D3014">
            <w:pPr>
              <w:spacing w:before="0" w:after="0"/>
              <w:jc w:val="left"/>
              <w:rPr>
                <w:rFonts w:ascii="Arial" w:hAnsi="Arial" w:cs="Arial"/>
                <w:color w:val="000000"/>
                <w:sz w:val="16"/>
                <w:szCs w:val="16"/>
                <w:lang w:val="es-CO" w:eastAsia="es-CO"/>
              </w:rPr>
            </w:pPr>
            <w:r w:rsidRPr="000B112C">
              <w:rPr>
                <w:rFonts w:ascii="Arial" w:hAnsi="Arial" w:cs="Arial"/>
                <w:color w:val="000000"/>
                <w:sz w:val="16"/>
                <w:szCs w:val="16"/>
                <w:lang w:val="es-CO" w:eastAsia="es-CO"/>
              </w:rPr>
              <w:t>1655</w:t>
            </w:r>
          </w:p>
        </w:tc>
        <w:tc>
          <w:tcPr>
            <w:tcW w:w="652" w:type="pct"/>
            <w:tcBorders>
              <w:top w:val="nil"/>
              <w:left w:val="nil"/>
              <w:bottom w:val="single" w:sz="4" w:space="0" w:color="auto"/>
              <w:right w:val="single" w:sz="4" w:space="0" w:color="auto"/>
            </w:tcBorders>
            <w:shd w:val="clear" w:color="auto" w:fill="auto"/>
            <w:noWrap/>
            <w:vAlign w:val="center"/>
          </w:tcPr>
          <w:p w14:paraId="0BACAAE6" w14:textId="23F370F9" w:rsidR="00BD45D0" w:rsidRPr="000B112C" w:rsidRDefault="00665DF3" w:rsidP="005D3014">
            <w:pPr>
              <w:spacing w:before="0" w:after="0"/>
              <w:jc w:val="center"/>
              <w:rPr>
                <w:rFonts w:ascii="Arial" w:hAnsi="Arial" w:cs="Arial"/>
                <w:color w:val="000000"/>
                <w:sz w:val="16"/>
                <w:szCs w:val="16"/>
                <w:lang w:val="es-CO" w:eastAsia="es-CO"/>
              </w:rPr>
            </w:pPr>
            <w:r>
              <w:rPr>
                <w:rFonts w:ascii="Arial" w:hAnsi="Arial" w:cs="Arial"/>
                <w:color w:val="000000"/>
                <w:sz w:val="16"/>
                <w:szCs w:val="16"/>
                <w:lang w:val="es-CO" w:eastAsia="es-CO"/>
              </w:rPr>
              <w:t>28.683.273,60</w:t>
            </w:r>
          </w:p>
        </w:tc>
        <w:tc>
          <w:tcPr>
            <w:tcW w:w="652" w:type="pct"/>
            <w:tcBorders>
              <w:top w:val="nil"/>
              <w:left w:val="nil"/>
              <w:bottom w:val="single" w:sz="4" w:space="0" w:color="auto"/>
              <w:right w:val="single" w:sz="4" w:space="0" w:color="auto"/>
            </w:tcBorders>
            <w:shd w:val="clear" w:color="auto" w:fill="auto"/>
            <w:noWrap/>
            <w:vAlign w:val="center"/>
          </w:tcPr>
          <w:p w14:paraId="7A24F86B" w14:textId="5E3DA989" w:rsidR="00BD45D0" w:rsidRPr="000B112C" w:rsidRDefault="00264CFF" w:rsidP="005D3014">
            <w:pPr>
              <w:spacing w:before="0" w:after="0"/>
              <w:jc w:val="center"/>
              <w:rPr>
                <w:rFonts w:ascii="Arial" w:hAnsi="Arial" w:cs="Arial"/>
                <w:color w:val="000000"/>
                <w:sz w:val="16"/>
                <w:szCs w:val="16"/>
                <w:lang w:val="es-CO" w:eastAsia="es-CO"/>
              </w:rPr>
            </w:pPr>
            <w:r w:rsidRPr="00264CFF">
              <w:rPr>
                <w:rFonts w:ascii="Arial" w:hAnsi="Arial" w:cs="Arial"/>
                <w:color w:val="000000"/>
                <w:sz w:val="16"/>
                <w:szCs w:val="16"/>
                <w:lang w:val="es-CO" w:eastAsia="es-CO"/>
              </w:rPr>
              <w:t>29</w:t>
            </w:r>
            <w:r w:rsidR="005F2919">
              <w:rPr>
                <w:rFonts w:ascii="Arial" w:hAnsi="Arial" w:cs="Arial"/>
                <w:color w:val="000000"/>
                <w:sz w:val="16"/>
                <w:szCs w:val="16"/>
                <w:lang w:val="es-CO" w:eastAsia="es-CO"/>
              </w:rPr>
              <w:t>.</w:t>
            </w:r>
            <w:r w:rsidRPr="00264CFF">
              <w:rPr>
                <w:rFonts w:ascii="Arial" w:hAnsi="Arial" w:cs="Arial"/>
                <w:color w:val="000000"/>
                <w:sz w:val="16"/>
                <w:szCs w:val="16"/>
                <w:lang w:val="es-CO" w:eastAsia="es-CO"/>
              </w:rPr>
              <w:t>256</w:t>
            </w:r>
            <w:r w:rsidR="005F2919">
              <w:rPr>
                <w:rFonts w:ascii="Arial" w:hAnsi="Arial" w:cs="Arial"/>
                <w:color w:val="000000"/>
                <w:sz w:val="16"/>
                <w:szCs w:val="16"/>
                <w:lang w:val="es-CO" w:eastAsia="es-CO"/>
              </w:rPr>
              <w:t>.</w:t>
            </w:r>
            <w:r w:rsidRPr="00264CFF">
              <w:rPr>
                <w:rFonts w:ascii="Arial" w:hAnsi="Arial" w:cs="Arial"/>
                <w:color w:val="000000"/>
                <w:sz w:val="16"/>
                <w:szCs w:val="16"/>
                <w:lang w:val="es-CO" w:eastAsia="es-CO"/>
              </w:rPr>
              <w:t>939,07</w:t>
            </w:r>
          </w:p>
        </w:tc>
        <w:tc>
          <w:tcPr>
            <w:tcW w:w="610" w:type="pct"/>
            <w:tcBorders>
              <w:top w:val="nil"/>
              <w:left w:val="nil"/>
              <w:bottom w:val="single" w:sz="4" w:space="0" w:color="auto"/>
              <w:right w:val="single" w:sz="4" w:space="0" w:color="auto"/>
            </w:tcBorders>
            <w:shd w:val="clear" w:color="auto" w:fill="auto"/>
            <w:noWrap/>
            <w:vAlign w:val="center"/>
          </w:tcPr>
          <w:p w14:paraId="775B09EB" w14:textId="73C2B961" w:rsidR="00BD45D0" w:rsidRPr="000B112C" w:rsidRDefault="00921131" w:rsidP="005D3014">
            <w:pPr>
              <w:spacing w:before="0" w:after="0"/>
              <w:jc w:val="center"/>
              <w:rPr>
                <w:rFonts w:ascii="Arial" w:hAnsi="Arial" w:cs="Arial"/>
                <w:color w:val="000000"/>
                <w:sz w:val="16"/>
                <w:szCs w:val="16"/>
                <w:lang w:val="es-CO" w:eastAsia="es-CO"/>
              </w:rPr>
            </w:pPr>
            <w:r w:rsidRPr="00921131">
              <w:rPr>
                <w:rFonts w:ascii="Arial" w:hAnsi="Arial" w:cs="Arial"/>
                <w:color w:val="000000"/>
                <w:sz w:val="16"/>
                <w:szCs w:val="16"/>
                <w:lang w:val="es-CO" w:eastAsia="es-CO"/>
              </w:rPr>
              <w:t>29</w:t>
            </w:r>
            <w:r>
              <w:rPr>
                <w:rFonts w:ascii="Arial" w:hAnsi="Arial" w:cs="Arial"/>
                <w:color w:val="000000"/>
                <w:sz w:val="16"/>
                <w:szCs w:val="16"/>
                <w:lang w:val="es-CO" w:eastAsia="es-CO"/>
              </w:rPr>
              <w:t>.</w:t>
            </w:r>
            <w:r w:rsidRPr="00921131">
              <w:rPr>
                <w:rFonts w:ascii="Arial" w:hAnsi="Arial" w:cs="Arial"/>
                <w:color w:val="000000"/>
                <w:sz w:val="16"/>
                <w:szCs w:val="16"/>
                <w:lang w:val="es-CO" w:eastAsia="es-CO"/>
              </w:rPr>
              <w:t>842</w:t>
            </w:r>
            <w:r>
              <w:rPr>
                <w:rFonts w:ascii="Arial" w:hAnsi="Arial" w:cs="Arial"/>
                <w:color w:val="000000"/>
                <w:sz w:val="16"/>
                <w:szCs w:val="16"/>
                <w:lang w:val="es-CO" w:eastAsia="es-CO"/>
              </w:rPr>
              <w:t>.</w:t>
            </w:r>
            <w:r w:rsidRPr="00921131">
              <w:rPr>
                <w:rFonts w:ascii="Arial" w:hAnsi="Arial" w:cs="Arial"/>
                <w:color w:val="000000"/>
                <w:sz w:val="16"/>
                <w:szCs w:val="16"/>
                <w:lang w:val="es-CO" w:eastAsia="es-CO"/>
              </w:rPr>
              <w:t>077,85</w:t>
            </w:r>
          </w:p>
        </w:tc>
        <w:tc>
          <w:tcPr>
            <w:tcW w:w="596" w:type="pct"/>
            <w:tcBorders>
              <w:top w:val="nil"/>
              <w:left w:val="nil"/>
              <w:bottom w:val="single" w:sz="4" w:space="0" w:color="auto"/>
              <w:right w:val="single" w:sz="4" w:space="0" w:color="auto"/>
            </w:tcBorders>
            <w:shd w:val="clear" w:color="auto" w:fill="auto"/>
            <w:noWrap/>
            <w:vAlign w:val="center"/>
          </w:tcPr>
          <w:p w14:paraId="7A986FAF" w14:textId="2191CF7F" w:rsidR="00BD45D0" w:rsidRPr="000B112C" w:rsidRDefault="008E78F2" w:rsidP="005D3014">
            <w:pPr>
              <w:spacing w:before="0" w:after="0"/>
              <w:jc w:val="center"/>
              <w:rPr>
                <w:rFonts w:ascii="Arial" w:hAnsi="Arial" w:cs="Arial"/>
                <w:color w:val="000000"/>
                <w:sz w:val="16"/>
                <w:szCs w:val="16"/>
                <w:lang w:val="es-CO" w:eastAsia="es-CO"/>
              </w:rPr>
            </w:pPr>
            <w:r w:rsidRPr="008E78F2">
              <w:rPr>
                <w:rFonts w:ascii="Arial" w:hAnsi="Arial" w:cs="Arial"/>
                <w:color w:val="000000"/>
                <w:sz w:val="16"/>
                <w:szCs w:val="16"/>
                <w:lang w:val="es-CO" w:eastAsia="es-CO"/>
              </w:rPr>
              <w:t>30</w:t>
            </w:r>
            <w:r>
              <w:rPr>
                <w:rFonts w:ascii="Arial" w:hAnsi="Arial" w:cs="Arial"/>
                <w:color w:val="000000"/>
                <w:sz w:val="16"/>
                <w:szCs w:val="16"/>
                <w:lang w:val="es-CO" w:eastAsia="es-CO"/>
              </w:rPr>
              <w:t>.</w:t>
            </w:r>
            <w:r w:rsidRPr="008E78F2">
              <w:rPr>
                <w:rFonts w:ascii="Arial" w:hAnsi="Arial" w:cs="Arial"/>
                <w:color w:val="000000"/>
                <w:sz w:val="16"/>
                <w:szCs w:val="16"/>
                <w:lang w:val="es-CO" w:eastAsia="es-CO"/>
              </w:rPr>
              <w:t>438</w:t>
            </w:r>
            <w:r>
              <w:rPr>
                <w:rFonts w:ascii="Arial" w:hAnsi="Arial" w:cs="Arial"/>
                <w:color w:val="000000"/>
                <w:sz w:val="16"/>
                <w:szCs w:val="16"/>
                <w:lang w:val="es-CO" w:eastAsia="es-CO"/>
              </w:rPr>
              <w:t>.</w:t>
            </w:r>
            <w:r w:rsidRPr="008E78F2">
              <w:rPr>
                <w:rFonts w:ascii="Arial" w:hAnsi="Arial" w:cs="Arial"/>
                <w:color w:val="000000"/>
                <w:sz w:val="16"/>
                <w:szCs w:val="16"/>
                <w:lang w:val="es-CO" w:eastAsia="es-CO"/>
              </w:rPr>
              <w:t>919,40</w:t>
            </w:r>
          </w:p>
        </w:tc>
        <w:tc>
          <w:tcPr>
            <w:tcW w:w="604" w:type="pct"/>
            <w:tcBorders>
              <w:top w:val="nil"/>
              <w:left w:val="nil"/>
              <w:bottom w:val="single" w:sz="4" w:space="0" w:color="auto"/>
              <w:right w:val="single" w:sz="4" w:space="0" w:color="auto"/>
            </w:tcBorders>
            <w:shd w:val="clear" w:color="auto" w:fill="auto"/>
            <w:noWrap/>
            <w:vAlign w:val="center"/>
          </w:tcPr>
          <w:p w14:paraId="45017B65" w14:textId="70E61E4F" w:rsidR="00BD45D0" w:rsidRPr="000B112C" w:rsidRDefault="003A5E18" w:rsidP="005D3014">
            <w:pPr>
              <w:spacing w:before="0" w:after="0"/>
              <w:jc w:val="center"/>
              <w:rPr>
                <w:rFonts w:ascii="Arial" w:hAnsi="Arial" w:cs="Arial"/>
                <w:color w:val="000000"/>
                <w:sz w:val="16"/>
                <w:szCs w:val="16"/>
                <w:lang w:val="es-CO" w:eastAsia="es-CO"/>
              </w:rPr>
            </w:pPr>
            <w:r w:rsidRPr="003A5E18">
              <w:rPr>
                <w:rFonts w:ascii="Arial" w:hAnsi="Arial" w:cs="Arial"/>
                <w:color w:val="000000"/>
                <w:sz w:val="16"/>
                <w:szCs w:val="16"/>
                <w:lang w:val="es-CO" w:eastAsia="es-CO"/>
              </w:rPr>
              <w:t>31</w:t>
            </w:r>
            <w:r>
              <w:rPr>
                <w:rFonts w:ascii="Arial" w:hAnsi="Arial" w:cs="Arial"/>
                <w:color w:val="000000"/>
                <w:sz w:val="16"/>
                <w:szCs w:val="16"/>
                <w:lang w:val="es-CO" w:eastAsia="es-CO"/>
              </w:rPr>
              <w:t>.</w:t>
            </w:r>
            <w:r w:rsidRPr="003A5E18">
              <w:rPr>
                <w:rFonts w:ascii="Arial" w:hAnsi="Arial" w:cs="Arial"/>
                <w:color w:val="000000"/>
                <w:sz w:val="16"/>
                <w:szCs w:val="16"/>
                <w:lang w:val="es-CO" w:eastAsia="es-CO"/>
              </w:rPr>
              <w:t>047</w:t>
            </w:r>
            <w:r>
              <w:rPr>
                <w:rFonts w:ascii="Arial" w:hAnsi="Arial" w:cs="Arial"/>
                <w:color w:val="000000"/>
                <w:sz w:val="16"/>
                <w:szCs w:val="16"/>
                <w:lang w:val="es-CO" w:eastAsia="es-CO"/>
              </w:rPr>
              <w:t>.</w:t>
            </w:r>
            <w:r w:rsidRPr="003A5E18">
              <w:rPr>
                <w:rFonts w:ascii="Arial" w:hAnsi="Arial" w:cs="Arial"/>
                <w:color w:val="000000"/>
                <w:sz w:val="16"/>
                <w:szCs w:val="16"/>
                <w:lang w:val="es-CO" w:eastAsia="es-CO"/>
              </w:rPr>
              <w:t>697,79</w:t>
            </w:r>
          </w:p>
        </w:tc>
      </w:tr>
      <w:tr w:rsidR="008E78F2" w:rsidRPr="00BD45D0" w14:paraId="556ED158" w14:textId="77777777" w:rsidTr="003A5E18">
        <w:trPr>
          <w:trHeight w:val="365"/>
        </w:trPr>
        <w:tc>
          <w:tcPr>
            <w:tcW w:w="1523" w:type="pct"/>
            <w:tcBorders>
              <w:top w:val="nil"/>
              <w:left w:val="single" w:sz="4" w:space="0" w:color="auto"/>
              <w:bottom w:val="single" w:sz="4" w:space="0" w:color="auto"/>
              <w:right w:val="single" w:sz="4" w:space="0" w:color="auto"/>
            </w:tcBorders>
            <w:shd w:val="clear" w:color="auto" w:fill="auto"/>
            <w:noWrap/>
            <w:vAlign w:val="center"/>
            <w:hideMark/>
          </w:tcPr>
          <w:p w14:paraId="24A6E95C" w14:textId="77777777" w:rsidR="00BD45D0" w:rsidRPr="000B112C" w:rsidRDefault="00BD45D0" w:rsidP="005D3014">
            <w:pPr>
              <w:spacing w:before="0" w:after="0"/>
              <w:jc w:val="left"/>
              <w:rPr>
                <w:rFonts w:ascii="Arial" w:hAnsi="Arial" w:cs="Arial"/>
                <w:color w:val="000000"/>
                <w:sz w:val="16"/>
                <w:szCs w:val="16"/>
                <w:lang w:val="es-CO" w:eastAsia="es-CO"/>
              </w:rPr>
            </w:pPr>
            <w:r w:rsidRPr="000B112C">
              <w:rPr>
                <w:rFonts w:ascii="Arial" w:hAnsi="Arial" w:cs="Arial"/>
                <w:color w:val="000000"/>
                <w:sz w:val="16"/>
                <w:szCs w:val="16"/>
                <w:lang w:val="es-CO" w:eastAsia="es-CO"/>
              </w:rPr>
              <w:t>Muebles, enseres y equipos de oficina</w:t>
            </w:r>
          </w:p>
        </w:tc>
        <w:tc>
          <w:tcPr>
            <w:tcW w:w="363" w:type="pct"/>
            <w:tcBorders>
              <w:top w:val="nil"/>
              <w:left w:val="nil"/>
              <w:bottom w:val="single" w:sz="4" w:space="0" w:color="auto"/>
              <w:right w:val="single" w:sz="4" w:space="0" w:color="auto"/>
            </w:tcBorders>
            <w:shd w:val="clear" w:color="auto" w:fill="auto"/>
            <w:noWrap/>
            <w:vAlign w:val="center"/>
            <w:hideMark/>
          </w:tcPr>
          <w:p w14:paraId="32532E56" w14:textId="77777777" w:rsidR="00BD45D0" w:rsidRPr="000B112C" w:rsidRDefault="00BD45D0" w:rsidP="005D3014">
            <w:pPr>
              <w:spacing w:before="0" w:after="0"/>
              <w:jc w:val="left"/>
              <w:rPr>
                <w:rFonts w:ascii="Arial" w:hAnsi="Arial" w:cs="Arial"/>
                <w:color w:val="000000"/>
                <w:sz w:val="16"/>
                <w:szCs w:val="16"/>
                <w:lang w:val="es-CO" w:eastAsia="es-CO"/>
              </w:rPr>
            </w:pPr>
            <w:r w:rsidRPr="000B112C">
              <w:rPr>
                <w:rFonts w:ascii="Arial" w:hAnsi="Arial" w:cs="Arial"/>
                <w:color w:val="000000"/>
                <w:sz w:val="16"/>
                <w:szCs w:val="16"/>
                <w:lang w:val="es-CO" w:eastAsia="es-CO"/>
              </w:rPr>
              <w:t>1665</w:t>
            </w:r>
          </w:p>
        </w:tc>
        <w:tc>
          <w:tcPr>
            <w:tcW w:w="652" w:type="pct"/>
            <w:tcBorders>
              <w:top w:val="nil"/>
              <w:left w:val="nil"/>
              <w:bottom w:val="single" w:sz="4" w:space="0" w:color="auto"/>
              <w:right w:val="single" w:sz="4" w:space="0" w:color="auto"/>
            </w:tcBorders>
            <w:shd w:val="clear" w:color="auto" w:fill="auto"/>
            <w:noWrap/>
            <w:vAlign w:val="center"/>
          </w:tcPr>
          <w:p w14:paraId="3C2570C2" w14:textId="56B84CDE" w:rsidR="00BD45D0" w:rsidRPr="000B112C" w:rsidRDefault="00AA6B26" w:rsidP="005D3014">
            <w:pPr>
              <w:spacing w:before="0" w:after="0"/>
              <w:jc w:val="center"/>
              <w:rPr>
                <w:rFonts w:ascii="Arial" w:hAnsi="Arial" w:cs="Arial"/>
                <w:color w:val="000000"/>
                <w:sz w:val="16"/>
                <w:szCs w:val="16"/>
                <w:lang w:val="es-CO" w:eastAsia="es-CO"/>
              </w:rPr>
            </w:pPr>
            <w:r w:rsidRPr="00AA6B26">
              <w:rPr>
                <w:rFonts w:ascii="Arial" w:hAnsi="Arial" w:cs="Arial"/>
                <w:color w:val="000000"/>
                <w:sz w:val="16"/>
                <w:szCs w:val="16"/>
                <w:lang w:val="es-CO" w:eastAsia="es-CO"/>
              </w:rPr>
              <w:t>18</w:t>
            </w:r>
            <w:r w:rsidR="001B3BBD">
              <w:rPr>
                <w:rFonts w:ascii="Arial" w:hAnsi="Arial" w:cs="Arial"/>
                <w:color w:val="000000"/>
                <w:sz w:val="16"/>
                <w:szCs w:val="16"/>
                <w:lang w:val="es-CO" w:eastAsia="es-CO"/>
              </w:rPr>
              <w:t>.</w:t>
            </w:r>
            <w:r w:rsidRPr="00AA6B26">
              <w:rPr>
                <w:rFonts w:ascii="Arial" w:hAnsi="Arial" w:cs="Arial"/>
                <w:color w:val="000000"/>
                <w:sz w:val="16"/>
                <w:szCs w:val="16"/>
                <w:lang w:val="es-CO" w:eastAsia="es-CO"/>
              </w:rPr>
              <w:t>120</w:t>
            </w:r>
            <w:r w:rsidR="001B3BBD">
              <w:rPr>
                <w:rFonts w:ascii="Arial" w:hAnsi="Arial" w:cs="Arial"/>
                <w:color w:val="000000"/>
                <w:sz w:val="16"/>
                <w:szCs w:val="16"/>
                <w:lang w:val="es-CO" w:eastAsia="es-CO"/>
              </w:rPr>
              <w:t>.</w:t>
            </w:r>
            <w:r w:rsidRPr="00AA6B26">
              <w:rPr>
                <w:rFonts w:ascii="Arial" w:hAnsi="Arial" w:cs="Arial"/>
                <w:color w:val="000000"/>
                <w:sz w:val="16"/>
                <w:szCs w:val="16"/>
                <w:lang w:val="es-CO" w:eastAsia="es-CO"/>
              </w:rPr>
              <w:t>000</w:t>
            </w:r>
            <w:r w:rsidR="001B3BBD">
              <w:rPr>
                <w:rFonts w:ascii="Arial" w:hAnsi="Arial" w:cs="Arial"/>
                <w:color w:val="000000"/>
                <w:sz w:val="16"/>
                <w:szCs w:val="16"/>
                <w:lang w:val="es-CO" w:eastAsia="es-CO"/>
              </w:rPr>
              <w:t>,00</w:t>
            </w:r>
          </w:p>
        </w:tc>
        <w:tc>
          <w:tcPr>
            <w:tcW w:w="652" w:type="pct"/>
            <w:tcBorders>
              <w:top w:val="nil"/>
              <w:left w:val="nil"/>
              <w:bottom w:val="single" w:sz="4" w:space="0" w:color="auto"/>
              <w:right w:val="single" w:sz="4" w:space="0" w:color="auto"/>
            </w:tcBorders>
            <w:shd w:val="clear" w:color="auto" w:fill="auto"/>
            <w:noWrap/>
            <w:vAlign w:val="center"/>
          </w:tcPr>
          <w:p w14:paraId="0363A250" w14:textId="69C784C9" w:rsidR="00BD45D0" w:rsidRPr="000B112C" w:rsidRDefault="00A11481" w:rsidP="005D3014">
            <w:pPr>
              <w:spacing w:before="0" w:after="0"/>
              <w:jc w:val="center"/>
              <w:rPr>
                <w:rFonts w:ascii="Arial" w:hAnsi="Arial" w:cs="Arial"/>
                <w:color w:val="000000"/>
                <w:sz w:val="16"/>
                <w:szCs w:val="16"/>
                <w:lang w:val="es-CO" w:eastAsia="es-CO"/>
              </w:rPr>
            </w:pPr>
            <w:r w:rsidRPr="00A11481">
              <w:rPr>
                <w:rFonts w:ascii="Arial" w:hAnsi="Arial" w:cs="Arial"/>
                <w:color w:val="000000"/>
                <w:sz w:val="16"/>
                <w:szCs w:val="16"/>
                <w:lang w:val="es-CO" w:eastAsia="es-CO"/>
              </w:rPr>
              <w:t>18</w:t>
            </w:r>
            <w:r>
              <w:rPr>
                <w:rFonts w:ascii="Arial" w:hAnsi="Arial" w:cs="Arial"/>
                <w:color w:val="000000"/>
                <w:sz w:val="16"/>
                <w:szCs w:val="16"/>
                <w:lang w:val="es-CO" w:eastAsia="es-CO"/>
              </w:rPr>
              <w:t>.</w:t>
            </w:r>
            <w:r w:rsidRPr="00A11481">
              <w:rPr>
                <w:rFonts w:ascii="Arial" w:hAnsi="Arial" w:cs="Arial"/>
                <w:color w:val="000000"/>
                <w:sz w:val="16"/>
                <w:szCs w:val="16"/>
                <w:lang w:val="es-CO" w:eastAsia="es-CO"/>
              </w:rPr>
              <w:t>482</w:t>
            </w:r>
            <w:r>
              <w:rPr>
                <w:rFonts w:ascii="Arial" w:hAnsi="Arial" w:cs="Arial"/>
                <w:color w:val="000000"/>
                <w:sz w:val="16"/>
                <w:szCs w:val="16"/>
                <w:lang w:val="es-CO" w:eastAsia="es-CO"/>
              </w:rPr>
              <w:t>.</w:t>
            </w:r>
            <w:r w:rsidRPr="00A11481">
              <w:rPr>
                <w:rFonts w:ascii="Arial" w:hAnsi="Arial" w:cs="Arial"/>
                <w:color w:val="000000"/>
                <w:sz w:val="16"/>
                <w:szCs w:val="16"/>
                <w:lang w:val="es-CO" w:eastAsia="es-CO"/>
              </w:rPr>
              <w:t>400</w:t>
            </w:r>
            <w:r>
              <w:rPr>
                <w:rFonts w:ascii="Arial" w:hAnsi="Arial" w:cs="Arial"/>
                <w:color w:val="000000"/>
                <w:sz w:val="16"/>
                <w:szCs w:val="16"/>
                <w:lang w:val="es-CO" w:eastAsia="es-CO"/>
              </w:rPr>
              <w:t>,00</w:t>
            </w:r>
          </w:p>
        </w:tc>
        <w:tc>
          <w:tcPr>
            <w:tcW w:w="610" w:type="pct"/>
            <w:tcBorders>
              <w:top w:val="nil"/>
              <w:left w:val="nil"/>
              <w:bottom w:val="single" w:sz="4" w:space="0" w:color="auto"/>
              <w:right w:val="single" w:sz="4" w:space="0" w:color="auto"/>
            </w:tcBorders>
            <w:shd w:val="clear" w:color="auto" w:fill="auto"/>
            <w:noWrap/>
            <w:vAlign w:val="center"/>
          </w:tcPr>
          <w:p w14:paraId="205696C1" w14:textId="306F7B7D" w:rsidR="00BD45D0" w:rsidRPr="000B112C" w:rsidRDefault="008501E1" w:rsidP="005D3014">
            <w:pPr>
              <w:spacing w:before="0" w:after="0"/>
              <w:jc w:val="center"/>
              <w:rPr>
                <w:rFonts w:ascii="Arial" w:hAnsi="Arial" w:cs="Arial"/>
                <w:color w:val="000000"/>
                <w:sz w:val="16"/>
                <w:szCs w:val="16"/>
                <w:lang w:val="es-CO" w:eastAsia="es-CO"/>
              </w:rPr>
            </w:pPr>
            <w:r w:rsidRPr="008501E1">
              <w:rPr>
                <w:rFonts w:ascii="Arial" w:hAnsi="Arial" w:cs="Arial"/>
                <w:color w:val="000000"/>
                <w:sz w:val="16"/>
                <w:szCs w:val="16"/>
                <w:lang w:val="es-CO" w:eastAsia="es-CO"/>
              </w:rPr>
              <w:t>18</w:t>
            </w:r>
            <w:r>
              <w:rPr>
                <w:rFonts w:ascii="Arial" w:hAnsi="Arial" w:cs="Arial"/>
                <w:color w:val="000000"/>
                <w:sz w:val="16"/>
                <w:szCs w:val="16"/>
                <w:lang w:val="es-CO" w:eastAsia="es-CO"/>
              </w:rPr>
              <w:t>.</w:t>
            </w:r>
            <w:r w:rsidRPr="008501E1">
              <w:rPr>
                <w:rFonts w:ascii="Arial" w:hAnsi="Arial" w:cs="Arial"/>
                <w:color w:val="000000"/>
                <w:sz w:val="16"/>
                <w:szCs w:val="16"/>
                <w:lang w:val="es-CO" w:eastAsia="es-CO"/>
              </w:rPr>
              <w:t>852</w:t>
            </w:r>
            <w:r>
              <w:rPr>
                <w:rFonts w:ascii="Arial" w:hAnsi="Arial" w:cs="Arial"/>
                <w:color w:val="000000"/>
                <w:sz w:val="16"/>
                <w:szCs w:val="16"/>
                <w:lang w:val="es-CO" w:eastAsia="es-CO"/>
              </w:rPr>
              <w:t>.</w:t>
            </w:r>
            <w:r w:rsidRPr="008501E1">
              <w:rPr>
                <w:rFonts w:ascii="Arial" w:hAnsi="Arial" w:cs="Arial"/>
                <w:color w:val="000000"/>
                <w:sz w:val="16"/>
                <w:szCs w:val="16"/>
                <w:lang w:val="es-CO" w:eastAsia="es-CO"/>
              </w:rPr>
              <w:t>048</w:t>
            </w:r>
            <w:r>
              <w:rPr>
                <w:rFonts w:ascii="Arial" w:hAnsi="Arial" w:cs="Arial"/>
                <w:color w:val="000000"/>
                <w:sz w:val="16"/>
                <w:szCs w:val="16"/>
                <w:lang w:val="es-CO" w:eastAsia="es-CO"/>
              </w:rPr>
              <w:t>,00</w:t>
            </w:r>
          </w:p>
        </w:tc>
        <w:tc>
          <w:tcPr>
            <w:tcW w:w="596" w:type="pct"/>
            <w:tcBorders>
              <w:top w:val="nil"/>
              <w:left w:val="nil"/>
              <w:bottom w:val="single" w:sz="4" w:space="0" w:color="auto"/>
              <w:right w:val="single" w:sz="4" w:space="0" w:color="auto"/>
            </w:tcBorders>
            <w:shd w:val="clear" w:color="auto" w:fill="auto"/>
            <w:noWrap/>
            <w:vAlign w:val="center"/>
          </w:tcPr>
          <w:p w14:paraId="34E22CBA" w14:textId="5EA13A95" w:rsidR="00BD45D0" w:rsidRPr="000B112C" w:rsidRDefault="00C573A4" w:rsidP="005D3014">
            <w:pPr>
              <w:spacing w:before="0" w:after="0"/>
              <w:jc w:val="center"/>
              <w:rPr>
                <w:rFonts w:ascii="Arial" w:hAnsi="Arial" w:cs="Arial"/>
                <w:color w:val="000000"/>
                <w:sz w:val="16"/>
                <w:szCs w:val="16"/>
                <w:lang w:val="es-CO" w:eastAsia="es-CO"/>
              </w:rPr>
            </w:pPr>
            <w:r w:rsidRPr="00C573A4">
              <w:rPr>
                <w:rFonts w:ascii="Arial" w:hAnsi="Arial" w:cs="Arial"/>
                <w:color w:val="000000"/>
                <w:sz w:val="16"/>
                <w:szCs w:val="16"/>
                <w:lang w:val="es-CO" w:eastAsia="es-CO"/>
              </w:rPr>
              <w:t>19</w:t>
            </w:r>
            <w:r>
              <w:rPr>
                <w:rFonts w:ascii="Arial" w:hAnsi="Arial" w:cs="Arial"/>
                <w:color w:val="000000"/>
                <w:sz w:val="16"/>
                <w:szCs w:val="16"/>
                <w:lang w:val="es-CO" w:eastAsia="es-CO"/>
              </w:rPr>
              <w:t>.</w:t>
            </w:r>
            <w:r w:rsidRPr="00C573A4">
              <w:rPr>
                <w:rFonts w:ascii="Arial" w:hAnsi="Arial" w:cs="Arial"/>
                <w:color w:val="000000"/>
                <w:sz w:val="16"/>
                <w:szCs w:val="16"/>
                <w:lang w:val="es-CO" w:eastAsia="es-CO"/>
              </w:rPr>
              <w:t>229</w:t>
            </w:r>
            <w:r>
              <w:rPr>
                <w:rFonts w:ascii="Arial" w:hAnsi="Arial" w:cs="Arial"/>
                <w:color w:val="000000"/>
                <w:sz w:val="16"/>
                <w:szCs w:val="16"/>
                <w:lang w:val="es-CO" w:eastAsia="es-CO"/>
              </w:rPr>
              <w:t>.</w:t>
            </w:r>
            <w:r w:rsidRPr="00C573A4">
              <w:rPr>
                <w:rFonts w:ascii="Arial" w:hAnsi="Arial" w:cs="Arial"/>
                <w:color w:val="000000"/>
                <w:sz w:val="16"/>
                <w:szCs w:val="16"/>
                <w:lang w:val="es-CO" w:eastAsia="es-CO"/>
              </w:rPr>
              <w:t>088,96</w:t>
            </w:r>
          </w:p>
        </w:tc>
        <w:tc>
          <w:tcPr>
            <w:tcW w:w="604" w:type="pct"/>
            <w:tcBorders>
              <w:top w:val="nil"/>
              <w:left w:val="nil"/>
              <w:bottom w:val="single" w:sz="4" w:space="0" w:color="auto"/>
              <w:right w:val="single" w:sz="4" w:space="0" w:color="auto"/>
            </w:tcBorders>
            <w:shd w:val="clear" w:color="auto" w:fill="auto"/>
            <w:noWrap/>
            <w:vAlign w:val="center"/>
          </w:tcPr>
          <w:p w14:paraId="63DAA167" w14:textId="3266A3A8" w:rsidR="00BD45D0" w:rsidRPr="000B112C" w:rsidRDefault="00C573A4" w:rsidP="005D3014">
            <w:pPr>
              <w:spacing w:before="0" w:after="0"/>
              <w:jc w:val="center"/>
              <w:rPr>
                <w:rFonts w:ascii="Arial" w:hAnsi="Arial" w:cs="Arial"/>
                <w:color w:val="000000"/>
                <w:sz w:val="16"/>
                <w:szCs w:val="16"/>
                <w:lang w:val="es-CO" w:eastAsia="es-CO"/>
              </w:rPr>
            </w:pPr>
            <w:r w:rsidRPr="004A0631">
              <w:rPr>
                <w:rFonts w:ascii="Arial" w:hAnsi="Arial" w:cs="Arial"/>
                <w:color w:val="000000"/>
                <w:sz w:val="16"/>
                <w:szCs w:val="16"/>
                <w:lang w:val="es-CO" w:eastAsia="es-CO"/>
              </w:rPr>
              <w:t>19</w:t>
            </w:r>
            <w:r>
              <w:rPr>
                <w:rFonts w:ascii="Arial" w:hAnsi="Arial" w:cs="Arial"/>
                <w:color w:val="000000"/>
                <w:sz w:val="16"/>
                <w:szCs w:val="16"/>
                <w:lang w:val="es-CO" w:eastAsia="es-CO"/>
              </w:rPr>
              <w:t>.</w:t>
            </w:r>
            <w:r w:rsidRPr="004A0631">
              <w:rPr>
                <w:rFonts w:ascii="Arial" w:hAnsi="Arial" w:cs="Arial"/>
                <w:color w:val="000000"/>
                <w:sz w:val="16"/>
                <w:szCs w:val="16"/>
                <w:lang w:val="es-CO" w:eastAsia="es-CO"/>
              </w:rPr>
              <w:t>613</w:t>
            </w:r>
            <w:r>
              <w:rPr>
                <w:rFonts w:ascii="Arial" w:hAnsi="Arial" w:cs="Arial"/>
                <w:color w:val="000000"/>
                <w:sz w:val="16"/>
                <w:szCs w:val="16"/>
                <w:lang w:val="es-CO" w:eastAsia="es-CO"/>
              </w:rPr>
              <w:t>.</w:t>
            </w:r>
            <w:r w:rsidRPr="004A0631">
              <w:rPr>
                <w:rFonts w:ascii="Arial" w:hAnsi="Arial" w:cs="Arial"/>
                <w:color w:val="000000"/>
                <w:sz w:val="16"/>
                <w:szCs w:val="16"/>
                <w:lang w:val="es-CO" w:eastAsia="es-CO"/>
              </w:rPr>
              <w:t>670,73</w:t>
            </w:r>
          </w:p>
        </w:tc>
      </w:tr>
      <w:tr w:rsidR="008E78F2" w:rsidRPr="00BD45D0" w14:paraId="23F04E37" w14:textId="77777777" w:rsidTr="003A5E18">
        <w:trPr>
          <w:trHeight w:val="365"/>
        </w:trPr>
        <w:tc>
          <w:tcPr>
            <w:tcW w:w="1523" w:type="pct"/>
            <w:tcBorders>
              <w:top w:val="nil"/>
              <w:left w:val="single" w:sz="4" w:space="0" w:color="auto"/>
              <w:bottom w:val="single" w:sz="4" w:space="0" w:color="auto"/>
              <w:right w:val="single" w:sz="4" w:space="0" w:color="auto"/>
            </w:tcBorders>
            <w:shd w:val="clear" w:color="auto" w:fill="auto"/>
            <w:noWrap/>
            <w:vAlign w:val="center"/>
            <w:hideMark/>
          </w:tcPr>
          <w:p w14:paraId="17621083" w14:textId="77777777" w:rsidR="00BD45D0" w:rsidRPr="000B112C" w:rsidRDefault="00BD45D0" w:rsidP="005D3014">
            <w:pPr>
              <w:spacing w:before="0" w:after="0"/>
              <w:jc w:val="left"/>
              <w:rPr>
                <w:rFonts w:ascii="Arial" w:hAnsi="Arial" w:cs="Arial"/>
                <w:color w:val="000000"/>
                <w:sz w:val="16"/>
                <w:szCs w:val="16"/>
                <w:lang w:val="es-CO" w:eastAsia="es-CO"/>
              </w:rPr>
            </w:pPr>
            <w:r w:rsidRPr="000B112C">
              <w:rPr>
                <w:rFonts w:ascii="Arial" w:hAnsi="Arial" w:cs="Arial"/>
                <w:color w:val="000000"/>
                <w:sz w:val="16"/>
                <w:szCs w:val="16"/>
                <w:lang w:val="es-CO" w:eastAsia="es-CO"/>
              </w:rPr>
              <w:t>Equipos de comunicación y computación</w:t>
            </w:r>
          </w:p>
        </w:tc>
        <w:tc>
          <w:tcPr>
            <w:tcW w:w="363" w:type="pct"/>
            <w:tcBorders>
              <w:top w:val="nil"/>
              <w:left w:val="nil"/>
              <w:bottom w:val="single" w:sz="4" w:space="0" w:color="auto"/>
              <w:right w:val="single" w:sz="4" w:space="0" w:color="auto"/>
            </w:tcBorders>
            <w:shd w:val="clear" w:color="auto" w:fill="auto"/>
            <w:noWrap/>
            <w:vAlign w:val="center"/>
            <w:hideMark/>
          </w:tcPr>
          <w:p w14:paraId="28202884" w14:textId="77777777" w:rsidR="00BD45D0" w:rsidRPr="000B112C" w:rsidRDefault="00BD45D0" w:rsidP="005D3014">
            <w:pPr>
              <w:spacing w:before="0" w:after="0"/>
              <w:jc w:val="left"/>
              <w:rPr>
                <w:rFonts w:ascii="Arial" w:hAnsi="Arial" w:cs="Arial"/>
                <w:color w:val="000000"/>
                <w:sz w:val="16"/>
                <w:szCs w:val="16"/>
                <w:lang w:val="es-CO" w:eastAsia="es-CO"/>
              </w:rPr>
            </w:pPr>
            <w:r w:rsidRPr="000B112C">
              <w:rPr>
                <w:rFonts w:ascii="Arial" w:hAnsi="Arial" w:cs="Arial"/>
                <w:color w:val="000000"/>
                <w:sz w:val="16"/>
                <w:szCs w:val="16"/>
                <w:lang w:val="es-CO" w:eastAsia="es-CO"/>
              </w:rPr>
              <w:t>1670</w:t>
            </w:r>
          </w:p>
        </w:tc>
        <w:tc>
          <w:tcPr>
            <w:tcW w:w="652" w:type="pct"/>
            <w:tcBorders>
              <w:top w:val="nil"/>
              <w:left w:val="nil"/>
              <w:bottom w:val="single" w:sz="4" w:space="0" w:color="auto"/>
              <w:right w:val="single" w:sz="4" w:space="0" w:color="auto"/>
            </w:tcBorders>
            <w:shd w:val="clear" w:color="auto" w:fill="auto"/>
            <w:noWrap/>
            <w:vAlign w:val="center"/>
          </w:tcPr>
          <w:p w14:paraId="74BF08E5" w14:textId="6EECE719" w:rsidR="00BD45D0" w:rsidRPr="000B112C" w:rsidRDefault="008723C8" w:rsidP="005D3014">
            <w:pPr>
              <w:spacing w:before="0" w:after="0"/>
              <w:jc w:val="center"/>
              <w:rPr>
                <w:rFonts w:ascii="Arial" w:hAnsi="Arial" w:cs="Arial"/>
                <w:color w:val="000000"/>
                <w:sz w:val="16"/>
                <w:szCs w:val="16"/>
                <w:lang w:val="es-CO" w:eastAsia="es-CO"/>
              </w:rPr>
            </w:pPr>
            <w:r>
              <w:rPr>
                <w:rFonts w:ascii="Arial" w:hAnsi="Arial" w:cs="Arial"/>
                <w:color w:val="000000"/>
                <w:sz w:val="16"/>
                <w:szCs w:val="16"/>
                <w:lang w:val="es-CO" w:eastAsia="es-CO"/>
              </w:rPr>
              <w:t>7.070.0</w:t>
            </w:r>
            <w:r w:rsidR="004C131D">
              <w:rPr>
                <w:rFonts w:ascii="Arial" w:hAnsi="Arial" w:cs="Arial"/>
                <w:color w:val="000000"/>
                <w:sz w:val="16"/>
                <w:szCs w:val="16"/>
                <w:lang w:val="es-CO" w:eastAsia="es-CO"/>
              </w:rPr>
              <w:t>0</w:t>
            </w:r>
            <w:r>
              <w:rPr>
                <w:rFonts w:ascii="Arial" w:hAnsi="Arial" w:cs="Arial"/>
                <w:color w:val="000000"/>
                <w:sz w:val="16"/>
                <w:szCs w:val="16"/>
                <w:lang w:val="es-CO" w:eastAsia="es-CO"/>
              </w:rPr>
              <w:t>0</w:t>
            </w:r>
            <w:r w:rsidR="00B93874">
              <w:rPr>
                <w:rFonts w:ascii="Arial" w:hAnsi="Arial" w:cs="Arial"/>
                <w:color w:val="000000"/>
                <w:sz w:val="16"/>
                <w:szCs w:val="16"/>
                <w:lang w:val="es-CO" w:eastAsia="es-CO"/>
              </w:rPr>
              <w:t>,00</w:t>
            </w:r>
          </w:p>
        </w:tc>
        <w:tc>
          <w:tcPr>
            <w:tcW w:w="652" w:type="pct"/>
            <w:tcBorders>
              <w:top w:val="nil"/>
              <w:left w:val="nil"/>
              <w:bottom w:val="single" w:sz="4" w:space="0" w:color="auto"/>
              <w:right w:val="single" w:sz="4" w:space="0" w:color="auto"/>
            </w:tcBorders>
            <w:shd w:val="clear" w:color="auto" w:fill="auto"/>
            <w:noWrap/>
            <w:vAlign w:val="center"/>
          </w:tcPr>
          <w:p w14:paraId="5FC53B31" w14:textId="1A710A25" w:rsidR="00BD45D0" w:rsidRPr="000B112C" w:rsidRDefault="00A11481" w:rsidP="005D3014">
            <w:pPr>
              <w:spacing w:before="0" w:after="0"/>
              <w:jc w:val="center"/>
              <w:rPr>
                <w:rFonts w:ascii="Arial" w:hAnsi="Arial" w:cs="Arial"/>
                <w:color w:val="000000"/>
                <w:sz w:val="16"/>
                <w:szCs w:val="16"/>
                <w:lang w:val="es-CO" w:eastAsia="es-CO"/>
              </w:rPr>
            </w:pPr>
            <w:r w:rsidRPr="00A11481">
              <w:rPr>
                <w:rFonts w:ascii="Arial" w:hAnsi="Arial" w:cs="Arial"/>
                <w:color w:val="000000"/>
                <w:sz w:val="16"/>
                <w:szCs w:val="16"/>
                <w:lang w:val="es-CO" w:eastAsia="es-CO"/>
              </w:rPr>
              <w:t>7</w:t>
            </w:r>
            <w:r w:rsidR="004B5A79">
              <w:rPr>
                <w:rFonts w:ascii="Arial" w:hAnsi="Arial" w:cs="Arial"/>
                <w:color w:val="000000"/>
                <w:sz w:val="16"/>
                <w:szCs w:val="16"/>
                <w:lang w:val="es-CO" w:eastAsia="es-CO"/>
              </w:rPr>
              <w:t>.</w:t>
            </w:r>
            <w:r w:rsidRPr="00A11481">
              <w:rPr>
                <w:rFonts w:ascii="Arial" w:hAnsi="Arial" w:cs="Arial"/>
                <w:color w:val="000000"/>
                <w:sz w:val="16"/>
                <w:szCs w:val="16"/>
                <w:lang w:val="es-CO" w:eastAsia="es-CO"/>
              </w:rPr>
              <w:t>211</w:t>
            </w:r>
            <w:r w:rsidR="004B5A79">
              <w:rPr>
                <w:rFonts w:ascii="Arial" w:hAnsi="Arial" w:cs="Arial"/>
                <w:color w:val="000000"/>
                <w:sz w:val="16"/>
                <w:szCs w:val="16"/>
                <w:lang w:val="es-CO" w:eastAsia="es-CO"/>
              </w:rPr>
              <w:t>.</w:t>
            </w:r>
            <w:r w:rsidRPr="00A11481">
              <w:rPr>
                <w:rFonts w:ascii="Arial" w:hAnsi="Arial" w:cs="Arial"/>
                <w:color w:val="000000"/>
                <w:sz w:val="16"/>
                <w:szCs w:val="16"/>
                <w:lang w:val="es-CO" w:eastAsia="es-CO"/>
              </w:rPr>
              <w:t>400</w:t>
            </w:r>
            <w:r w:rsidR="004B5A79">
              <w:rPr>
                <w:rFonts w:ascii="Arial" w:hAnsi="Arial" w:cs="Arial"/>
                <w:color w:val="000000"/>
                <w:sz w:val="16"/>
                <w:szCs w:val="16"/>
                <w:lang w:val="es-CO" w:eastAsia="es-CO"/>
              </w:rPr>
              <w:t>,00</w:t>
            </w:r>
          </w:p>
        </w:tc>
        <w:tc>
          <w:tcPr>
            <w:tcW w:w="610" w:type="pct"/>
            <w:tcBorders>
              <w:top w:val="nil"/>
              <w:left w:val="nil"/>
              <w:bottom w:val="single" w:sz="4" w:space="0" w:color="auto"/>
              <w:right w:val="single" w:sz="4" w:space="0" w:color="auto"/>
            </w:tcBorders>
            <w:shd w:val="clear" w:color="auto" w:fill="auto"/>
            <w:noWrap/>
            <w:vAlign w:val="center"/>
          </w:tcPr>
          <w:p w14:paraId="2C7CA656" w14:textId="28F0108D" w:rsidR="00BD45D0" w:rsidRPr="000B112C" w:rsidRDefault="008501E1" w:rsidP="005D3014">
            <w:pPr>
              <w:spacing w:before="0" w:after="0"/>
              <w:jc w:val="center"/>
              <w:rPr>
                <w:rFonts w:ascii="Arial" w:hAnsi="Arial" w:cs="Arial"/>
                <w:color w:val="000000"/>
                <w:sz w:val="16"/>
                <w:szCs w:val="16"/>
                <w:lang w:val="es-CO" w:eastAsia="es-CO"/>
              </w:rPr>
            </w:pPr>
            <w:r w:rsidRPr="008501E1">
              <w:rPr>
                <w:rFonts w:ascii="Arial" w:hAnsi="Arial" w:cs="Arial"/>
                <w:color w:val="000000"/>
                <w:sz w:val="16"/>
                <w:szCs w:val="16"/>
                <w:lang w:val="es-CO" w:eastAsia="es-CO"/>
              </w:rPr>
              <w:t>7</w:t>
            </w:r>
            <w:r>
              <w:rPr>
                <w:rFonts w:ascii="Arial" w:hAnsi="Arial" w:cs="Arial"/>
                <w:color w:val="000000"/>
                <w:sz w:val="16"/>
                <w:szCs w:val="16"/>
                <w:lang w:val="es-CO" w:eastAsia="es-CO"/>
              </w:rPr>
              <w:t>.</w:t>
            </w:r>
            <w:r w:rsidRPr="008501E1">
              <w:rPr>
                <w:rFonts w:ascii="Arial" w:hAnsi="Arial" w:cs="Arial"/>
                <w:color w:val="000000"/>
                <w:sz w:val="16"/>
                <w:szCs w:val="16"/>
                <w:lang w:val="es-CO" w:eastAsia="es-CO"/>
              </w:rPr>
              <w:t>355</w:t>
            </w:r>
            <w:r>
              <w:rPr>
                <w:rFonts w:ascii="Arial" w:hAnsi="Arial" w:cs="Arial"/>
                <w:color w:val="000000"/>
                <w:sz w:val="16"/>
                <w:szCs w:val="16"/>
                <w:lang w:val="es-CO" w:eastAsia="es-CO"/>
              </w:rPr>
              <w:t>.</w:t>
            </w:r>
            <w:r w:rsidRPr="008501E1">
              <w:rPr>
                <w:rFonts w:ascii="Arial" w:hAnsi="Arial" w:cs="Arial"/>
                <w:color w:val="000000"/>
                <w:sz w:val="16"/>
                <w:szCs w:val="16"/>
                <w:lang w:val="es-CO" w:eastAsia="es-CO"/>
              </w:rPr>
              <w:t>628</w:t>
            </w:r>
            <w:r>
              <w:rPr>
                <w:rFonts w:ascii="Arial" w:hAnsi="Arial" w:cs="Arial"/>
                <w:color w:val="000000"/>
                <w:sz w:val="16"/>
                <w:szCs w:val="16"/>
                <w:lang w:val="es-CO" w:eastAsia="es-CO"/>
              </w:rPr>
              <w:t>,00</w:t>
            </w:r>
          </w:p>
        </w:tc>
        <w:tc>
          <w:tcPr>
            <w:tcW w:w="596" w:type="pct"/>
            <w:tcBorders>
              <w:top w:val="nil"/>
              <w:left w:val="nil"/>
              <w:bottom w:val="single" w:sz="4" w:space="0" w:color="auto"/>
              <w:right w:val="single" w:sz="4" w:space="0" w:color="auto"/>
            </w:tcBorders>
            <w:shd w:val="clear" w:color="auto" w:fill="auto"/>
            <w:noWrap/>
            <w:vAlign w:val="center"/>
          </w:tcPr>
          <w:p w14:paraId="4505FB6C" w14:textId="78B0B202" w:rsidR="00BD45D0" w:rsidRPr="000B112C" w:rsidRDefault="00EA092F" w:rsidP="005D3014">
            <w:pPr>
              <w:spacing w:before="0" w:after="0"/>
              <w:jc w:val="center"/>
              <w:rPr>
                <w:rFonts w:ascii="Arial" w:hAnsi="Arial" w:cs="Arial"/>
                <w:color w:val="000000"/>
                <w:sz w:val="16"/>
                <w:szCs w:val="16"/>
                <w:lang w:val="es-CO" w:eastAsia="es-CO"/>
              </w:rPr>
            </w:pPr>
            <w:r w:rsidRPr="00EA092F">
              <w:rPr>
                <w:rFonts w:ascii="Arial" w:hAnsi="Arial" w:cs="Arial"/>
                <w:color w:val="000000"/>
                <w:sz w:val="16"/>
                <w:szCs w:val="16"/>
                <w:lang w:val="es-CO" w:eastAsia="es-CO"/>
              </w:rPr>
              <w:t>7</w:t>
            </w:r>
            <w:r>
              <w:rPr>
                <w:rFonts w:ascii="Arial" w:hAnsi="Arial" w:cs="Arial"/>
                <w:color w:val="000000"/>
                <w:sz w:val="16"/>
                <w:szCs w:val="16"/>
                <w:lang w:val="es-CO" w:eastAsia="es-CO"/>
              </w:rPr>
              <w:t>.</w:t>
            </w:r>
            <w:r w:rsidRPr="00EA092F">
              <w:rPr>
                <w:rFonts w:ascii="Arial" w:hAnsi="Arial" w:cs="Arial"/>
                <w:color w:val="000000"/>
                <w:sz w:val="16"/>
                <w:szCs w:val="16"/>
                <w:lang w:val="es-CO" w:eastAsia="es-CO"/>
              </w:rPr>
              <w:t>502</w:t>
            </w:r>
            <w:r>
              <w:rPr>
                <w:rFonts w:ascii="Arial" w:hAnsi="Arial" w:cs="Arial"/>
                <w:color w:val="000000"/>
                <w:sz w:val="16"/>
                <w:szCs w:val="16"/>
                <w:lang w:val="es-CO" w:eastAsia="es-CO"/>
              </w:rPr>
              <w:t>.</w:t>
            </w:r>
            <w:r w:rsidRPr="00EA092F">
              <w:rPr>
                <w:rFonts w:ascii="Arial" w:hAnsi="Arial" w:cs="Arial"/>
                <w:color w:val="000000"/>
                <w:sz w:val="16"/>
                <w:szCs w:val="16"/>
                <w:lang w:val="es-CO" w:eastAsia="es-CO"/>
              </w:rPr>
              <w:t>740,56</w:t>
            </w:r>
          </w:p>
        </w:tc>
        <w:tc>
          <w:tcPr>
            <w:tcW w:w="604" w:type="pct"/>
            <w:tcBorders>
              <w:top w:val="nil"/>
              <w:left w:val="nil"/>
              <w:bottom w:val="single" w:sz="4" w:space="0" w:color="auto"/>
              <w:right w:val="single" w:sz="4" w:space="0" w:color="auto"/>
            </w:tcBorders>
            <w:shd w:val="clear" w:color="auto" w:fill="auto"/>
            <w:noWrap/>
            <w:vAlign w:val="center"/>
          </w:tcPr>
          <w:p w14:paraId="118B3155" w14:textId="16411373" w:rsidR="00BD45D0" w:rsidRPr="000B112C" w:rsidRDefault="00D54023" w:rsidP="005D3014">
            <w:pPr>
              <w:spacing w:before="0" w:after="0"/>
              <w:jc w:val="center"/>
              <w:rPr>
                <w:rFonts w:ascii="Arial" w:hAnsi="Arial" w:cs="Arial"/>
                <w:color w:val="000000"/>
                <w:sz w:val="16"/>
                <w:szCs w:val="16"/>
                <w:lang w:val="es-CO" w:eastAsia="es-CO"/>
              </w:rPr>
            </w:pPr>
            <w:r w:rsidRPr="00D54023">
              <w:rPr>
                <w:rFonts w:ascii="Arial" w:hAnsi="Arial" w:cs="Arial"/>
                <w:color w:val="000000"/>
                <w:sz w:val="16"/>
                <w:szCs w:val="16"/>
                <w:lang w:val="es-CO" w:eastAsia="es-CO"/>
              </w:rPr>
              <w:t>7</w:t>
            </w:r>
            <w:r>
              <w:rPr>
                <w:rFonts w:ascii="Arial" w:hAnsi="Arial" w:cs="Arial"/>
                <w:color w:val="000000"/>
                <w:sz w:val="16"/>
                <w:szCs w:val="16"/>
                <w:lang w:val="es-CO" w:eastAsia="es-CO"/>
              </w:rPr>
              <w:t>.</w:t>
            </w:r>
            <w:r w:rsidRPr="00D54023">
              <w:rPr>
                <w:rFonts w:ascii="Arial" w:hAnsi="Arial" w:cs="Arial"/>
                <w:color w:val="000000"/>
                <w:sz w:val="16"/>
                <w:szCs w:val="16"/>
                <w:lang w:val="es-CO" w:eastAsia="es-CO"/>
              </w:rPr>
              <w:t>652</w:t>
            </w:r>
            <w:r>
              <w:rPr>
                <w:rFonts w:ascii="Arial" w:hAnsi="Arial" w:cs="Arial"/>
                <w:color w:val="000000"/>
                <w:sz w:val="16"/>
                <w:szCs w:val="16"/>
                <w:lang w:val="es-CO" w:eastAsia="es-CO"/>
              </w:rPr>
              <w:t>.</w:t>
            </w:r>
            <w:r w:rsidRPr="00D54023">
              <w:rPr>
                <w:rFonts w:ascii="Arial" w:hAnsi="Arial" w:cs="Arial"/>
                <w:color w:val="000000"/>
                <w:sz w:val="16"/>
                <w:szCs w:val="16"/>
                <w:lang w:val="es-CO" w:eastAsia="es-CO"/>
              </w:rPr>
              <w:t>795,37</w:t>
            </w:r>
          </w:p>
        </w:tc>
      </w:tr>
      <w:tr w:rsidR="008E78F2" w:rsidRPr="00BD45D0" w14:paraId="7F2F26C7" w14:textId="77777777" w:rsidTr="003A5E18">
        <w:trPr>
          <w:trHeight w:val="365"/>
        </w:trPr>
        <w:tc>
          <w:tcPr>
            <w:tcW w:w="1523" w:type="pct"/>
            <w:tcBorders>
              <w:top w:val="nil"/>
              <w:left w:val="single" w:sz="4" w:space="0" w:color="auto"/>
              <w:bottom w:val="single" w:sz="4" w:space="0" w:color="auto"/>
              <w:right w:val="single" w:sz="4" w:space="0" w:color="auto"/>
            </w:tcBorders>
            <w:shd w:val="clear" w:color="auto" w:fill="auto"/>
            <w:noWrap/>
            <w:vAlign w:val="center"/>
            <w:hideMark/>
          </w:tcPr>
          <w:p w14:paraId="54F560A2" w14:textId="77777777" w:rsidR="00BD45D0" w:rsidRPr="000B112C" w:rsidRDefault="00BD45D0" w:rsidP="005D3014">
            <w:pPr>
              <w:spacing w:before="0" w:after="0"/>
              <w:jc w:val="left"/>
              <w:rPr>
                <w:rFonts w:ascii="Arial" w:hAnsi="Arial" w:cs="Arial"/>
                <w:color w:val="000000"/>
                <w:sz w:val="16"/>
                <w:szCs w:val="16"/>
                <w:lang w:val="es-CO" w:eastAsia="es-CO"/>
              </w:rPr>
            </w:pPr>
            <w:r w:rsidRPr="000B112C">
              <w:rPr>
                <w:rFonts w:ascii="Arial" w:hAnsi="Arial" w:cs="Arial"/>
                <w:color w:val="000000"/>
                <w:sz w:val="16"/>
                <w:szCs w:val="16"/>
                <w:lang w:val="es-CO" w:eastAsia="es-CO"/>
              </w:rPr>
              <w:t>Equipo de transporte, tracción y elevación</w:t>
            </w:r>
          </w:p>
        </w:tc>
        <w:tc>
          <w:tcPr>
            <w:tcW w:w="363" w:type="pct"/>
            <w:tcBorders>
              <w:top w:val="nil"/>
              <w:left w:val="nil"/>
              <w:bottom w:val="single" w:sz="4" w:space="0" w:color="auto"/>
              <w:right w:val="single" w:sz="4" w:space="0" w:color="auto"/>
            </w:tcBorders>
            <w:shd w:val="clear" w:color="auto" w:fill="auto"/>
            <w:noWrap/>
            <w:vAlign w:val="center"/>
            <w:hideMark/>
          </w:tcPr>
          <w:p w14:paraId="6488F9B8" w14:textId="77777777" w:rsidR="00BD45D0" w:rsidRPr="000B112C" w:rsidRDefault="00BD45D0" w:rsidP="005D3014">
            <w:pPr>
              <w:spacing w:before="0" w:after="0"/>
              <w:jc w:val="left"/>
              <w:rPr>
                <w:rFonts w:ascii="Arial" w:hAnsi="Arial" w:cs="Arial"/>
                <w:color w:val="000000"/>
                <w:sz w:val="16"/>
                <w:szCs w:val="16"/>
                <w:lang w:val="es-CO" w:eastAsia="es-CO"/>
              </w:rPr>
            </w:pPr>
            <w:r w:rsidRPr="000B112C">
              <w:rPr>
                <w:rFonts w:ascii="Arial" w:hAnsi="Arial" w:cs="Arial"/>
                <w:color w:val="000000"/>
                <w:sz w:val="16"/>
                <w:szCs w:val="16"/>
                <w:lang w:val="es-CO" w:eastAsia="es-CO"/>
              </w:rPr>
              <w:t>1675</w:t>
            </w:r>
          </w:p>
        </w:tc>
        <w:tc>
          <w:tcPr>
            <w:tcW w:w="652" w:type="pct"/>
            <w:tcBorders>
              <w:top w:val="nil"/>
              <w:left w:val="nil"/>
              <w:bottom w:val="single" w:sz="4" w:space="0" w:color="auto"/>
              <w:right w:val="single" w:sz="4" w:space="0" w:color="auto"/>
            </w:tcBorders>
            <w:shd w:val="clear" w:color="auto" w:fill="auto"/>
            <w:noWrap/>
            <w:vAlign w:val="center"/>
          </w:tcPr>
          <w:p w14:paraId="75E103FF" w14:textId="36B58D38" w:rsidR="00BD45D0" w:rsidRPr="000B112C" w:rsidRDefault="00E8486D" w:rsidP="005D3014">
            <w:pPr>
              <w:spacing w:before="0" w:after="0"/>
              <w:jc w:val="center"/>
              <w:rPr>
                <w:rFonts w:ascii="Arial" w:hAnsi="Arial" w:cs="Arial"/>
                <w:color w:val="000000"/>
                <w:sz w:val="16"/>
                <w:szCs w:val="16"/>
                <w:lang w:val="es-CO" w:eastAsia="es-CO"/>
              </w:rPr>
            </w:pPr>
            <w:r w:rsidRPr="001B3BBD">
              <w:rPr>
                <w:rFonts w:ascii="Arial" w:hAnsi="Arial" w:cs="Arial"/>
                <w:color w:val="000000"/>
                <w:sz w:val="16"/>
                <w:szCs w:val="16"/>
                <w:lang w:val="es-CO" w:eastAsia="es-CO"/>
              </w:rPr>
              <w:t>46</w:t>
            </w:r>
            <w:r>
              <w:rPr>
                <w:rFonts w:ascii="Arial" w:hAnsi="Arial" w:cs="Arial"/>
                <w:color w:val="000000"/>
                <w:sz w:val="16"/>
                <w:szCs w:val="16"/>
                <w:lang w:val="es-CO" w:eastAsia="es-CO"/>
              </w:rPr>
              <w:t>.</w:t>
            </w:r>
            <w:r w:rsidRPr="001B3BBD">
              <w:rPr>
                <w:rFonts w:ascii="Arial" w:hAnsi="Arial" w:cs="Arial"/>
                <w:color w:val="000000"/>
                <w:sz w:val="16"/>
                <w:szCs w:val="16"/>
                <w:lang w:val="es-CO" w:eastAsia="es-CO"/>
              </w:rPr>
              <w:t>440</w:t>
            </w:r>
            <w:r>
              <w:rPr>
                <w:rFonts w:ascii="Arial" w:hAnsi="Arial" w:cs="Arial"/>
                <w:color w:val="000000"/>
                <w:sz w:val="16"/>
                <w:szCs w:val="16"/>
                <w:lang w:val="es-CO" w:eastAsia="es-CO"/>
              </w:rPr>
              <w:t>.</w:t>
            </w:r>
            <w:r w:rsidRPr="001B3BBD">
              <w:rPr>
                <w:rFonts w:ascii="Arial" w:hAnsi="Arial" w:cs="Arial"/>
                <w:color w:val="000000"/>
                <w:sz w:val="16"/>
                <w:szCs w:val="16"/>
                <w:lang w:val="es-CO" w:eastAsia="es-CO"/>
              </w:rPr>
              <w:t>000</w:t>
            </w:r>
            <w:r>
              <w:rPr>
                <w:rFonts w:ascii="Arial" w:hAnsi="Arial" w:cs="Arial"/>
                <w:color w:val="000000"/>
                <w:sz w:val="16"/>
                <w:szCs w:val="16"/>
                <w:lang w:val="es-CO" w:eastAsia="es-CO"/>
              </w:rPr>
              <w:t>,00</w:t>
            </w:r>
          </w:p>
        </w:tc>
        <w:tc>
          <w:tcPr>
            <w:tcW w:w="652" w:type="pct"/>
            <w:tcBorders>
              <w:top w:val="nil"/>
              <w:left w:val="nil"/>
              <w:bottom w:val="single" w:sz="4" w:space="0" w:color="auto"/>
              <w:right w:val="single" w:sz="4" w:space="0" w:color="auto"/>
            </w:tcBorders>
            <w:shd w:val="clear" w:color="auto" w:fill="auto"/>
            <w:noWrap/>
            <w:vAlign w:val="center"/>
          </w:tcPr>
          <w:p w14:paraId="54634D04" w14:textId="273318F3" w:rsidR="00BD45D0" w:rsidRPr="000B112C" w:rsidRDefault="004B5A79" w:rsidP="005D3014">
            <w:pPr>
              <w:spacing w:before="0" w:after="0"/>
              <w:jc w:val="center"/>
              <w:rPr>
                <w:rFonts w:ascii="Arial" w:hAnsi="Arial" w:cs="Arial"/>
                <w:color w:val="000000"/>
                <w:sz w:val="16"/>
                <w:szCs w:val="16"/>
                <w:lang w:val="es-CO" w:eastAsia="es-CO"/>
              </w:rPr>
            </w:pPr>
            <w:r w:rsidRPr="004B5A79">
              <w:rPr>
                <w:rFonts w:ascii="Arial" w:hAnsi="Arial" w:cs="Arial"/>
                <w:color w:val="000000"/>
                <w:sz w:val="16"/>
                <w:szCs w:val="16"/>
                <w:lang w:val="es-CO" w:eastAsia="es-CO"/>
              </w:rPr>
              <w:t>47</w:t>
            </w:r>
            <w:r>
              <w:rPr>
                <w:rFonts w:ascii="Arial" w:hAnsi="Arial" w:cs="Arial"/>
                <w:color w:val="000000"/>
                <w:sz w:val="16"/>
                <w:szCs w:val="16"/>
                <w:lang w:val="es-CO" w:eastAsia="es-CO"/>
              </w:rPr>
              <w:t>.</w:t>
            </w:r>
            <w:r w:rsidRPr="004B5A79">
              <w:rPr>
                <w:rFonts w:ascii="Arial" w:hAnsi="Arial" w:cs="Arial"/>
                <w:color w:val="000000"/>
                <w:sz w:val="16"/>
                <w:szCs w:val="16"/>
                <w:lang w:val="es-CO" w:eastAsia="es-CO"/>
              </w:rPr>
              <w:t>368</w:t>
            </w:r>
            <w:r>
              <w:rPr>
                <w:rFonts w:ascii="Arial" w:hAnsi="Arial" w:cs="Arial"/>
                <w:color w:val="000000"/>
                <w:sz w:val="16"/>
                <w:szCs w:val="16"/>
                <w:lang w:val="es-CO" w:eastAsia="es-CO"/>
              </w:rPr>
              <w:t>.</w:t>
            </w:r>
            <w:r w:rsidRPr="004B5A79">
              <w:rPr>
                <w:rFonts w:ascii="Arial" w:hAnsi="Arial" w:cs="Arial"/>
                <w:color w:val="000000"/>
                <w:sz w:val="16"/>
                <w:szCs w:val="16"/>
                <w:lang w:val="es-CO" w:eastAsia="es-CO"/>
              </w:rPr>
              <w:t>800</w:t>
            </w:r>
            <w:r>
              <w:rPr>
                <w:rFonts w:ascii="Arial" w:hAnsi="Arial" w:cs="Arial"/>
                <w:color w:val="000000"/>
                <w:sz w:val="16"/>
                <w:szCs w:val="16"/>
                <w:lang w:val="es-CO" w:eastAsia="es-CO"/>
              </w:rPr>
              <w:t>,00</w:t>
            </w:r>
          </w:p>
        </w:tc>
        <w:tc>
          <w:tcPr>
            <w:tcW w:w="610" w:type="pct"/>
            <w:tcBorders>
              <w:top w:val="nil"/>
              <w:left w:val="nil"/>
              <w:bottom w:val="single" w:sz="4" w:space="0" w:color="auto"/>
              <w:right w:val="single" w:sz="4" w:space="0" w:color="auto"/>
            </w:tcBorders>
            <w:shd w:val="clear" w:color="auto" w:fill="auto"/>
            <w:noWrap/>
            <w:vAlign w:val="center"/>
          </w:tcPr>
          <w:p w14:paraId="008E6434" w14:textId="4FBB6D2F" w:rsidR="00BD45D0" w:rsidRPr="000B112C" w:rsidRDefault="0083216E" w:rsidP="005D3014">
            <w:pPr>
              <w:spacing w:before="0" w:after="0"/>
              <w:jc w:val="center"/>
              <w:rPr>
                <w:rFonts w:ascii="Arial" w:hAnsi="Arial" w:cs="Arial"/>
                <w:color w:val="000000"/>
                <w:sz w:val="16"/>
                <w:szCs w:val="16"/>
                <w:lang w:val="es-CO" w:eastAsia="es-CO"/>
              </w:rPr>
            </w:pPr>
            <w:r w:rsidRPr="0083216E">
              <w:rPr>
                <w:rFonts w:ascii="Arial" w:hAnsi="Arial" w:cs="Arial"/>
                <w:color w:val="000000"/>
                <w:sz w:val="16"/>
                <w:szCs w:val="16"/>
                <w:lang w:val="es-CO" w:eastAsia="es-CO"/>
              </w:rPr>
              <w:t>48</w:t>
            </w:r>
            <w:r>
              <w:rPr>
                <w:rFonts w:ascii="Arial" w:hAnsi="Arial" w:cs="Arial"/>
                <w:color w:val="000000"/>
                <w:sz w:val="16"/>
                <w:szCs w:val="16"/>
                <w:lang w:val="es-CO" w:eastAsia="es-CO"/>
              </w:rPr>
              <w:t>.</w:t>
            </w:r>
            <w:r w:rsidRPr="0083216E">
              <w:rPr>
                <w:rFonts w:ascii="Arial" w:hAnsi="Arial" w:cs="Arial"/>
                <w:color w:val="000000"/>
                <w:sz w:val="16"/>
                <w:szCs w:val="16"/>
                <w:lang w:val="es-CO" w:eastAsia="es-CO"/>
              </w:rPr>
              <w:t>316</w:t>
            </w:r>
            <w:r>
              <w:rPr>
                <w:rFonts w:ascii="Arial" w:hAnsi="Arial" w:cs="Arial"/>
                <w:color w:val="000000"/>
                <w:sz w:val="16"/>
                <w:szCs w:val="16"/>
                <w:lang w:val="es-CO" w:eastAsia="es-CO"/>
              </w:rPr>
              <w:t>.</w:t>
            </w:r>
            <w:r w:rsidRPr="0083216E">
              <w:rPr>
                <w:rFonts w:ascii="Arial" w:hAnsi="Arial" w:cs="Arial"/>
                <w:color w:val="000000"/>
                <w:sz w:val="16"/>
                <w:szCs w:val="16"/>
                <w:lang w:val="es-CO" w:eastAsia="es-CO"/>
              </w:rPr>
              <w:t>176</w:t>
            </w:r>
            <w:r>
              <w:rPr>
                <w:rFonts w:ascii="Arial" w:hAnsi="Arial" w:cs="Arial"/>
                <w:color w:val="000000"/>
                <w:sz w:val="16"/>
                <w:szCs w:val="16"/>
                <w:lang w:val="es-CO" w:eastAsia="es-CO"/>
              </w:rPr>
              <w:t>,00</w:t>
            </w:r>
          </w:p>
        </w:tc>
        <w:tc>
          <w:tcPr>
            <w:tcW w:w="596" w:type="pct"/>
            <w:tcBorders>
              <w:top w:val="nil"/>
              <w:left w:val="nil"/>
              <w:bottom w:val="single" w:sz="4" w:space="0" w:color="auto"/>
              <w:right w:val="single" w:sz="4" w:space="0" w:color="auto"/>
            </w:tcBorders>
            <w:shd w:val="clear" w:color="auto" w:fill="auto"/>
            <w:noWrap/>
            <w:vAlign w:val="center"/>
          </w:tcPr>
          <w:p w14:paraId="71A6D8E2" w14:textId="5D5F5D05" w:rsidR="00BD45D0" w:rsidRPr="000B112C" w:rsidRDefault="00D54023" w:rsidP="005D3014">
            <w:pPr>
              <w:spacing w:before="0" w:after="0"/>
              <w:jc w:val="center"/>
              <w:rPr>
                <w:rFonts w:ascii="Arial" w:hAnsi="Arial" w:cs="Arial"/>
                <w:color w:val="000000"/>
                <w:sz w:val="16"/>
                <w:szCs w:val="16"/>
                <w:lang w:val="es-CO" w:eastAsia="es-CO"/>
              </w:rPr>
            </w:pPr>
            <w:r w:rsidRPr="00D54023">
              <w:rPr>
                <w:rFonts w:ascii="Arial" w:hAnsi="Arial" w:cs="Arial"/>
                <w:color w:val="000000"/>
                <w:sz w:val="16"/>
                <w:szCs w:val="16"/>
                <w:lang w:val="es-CO" w:eastAsia="es-CO"/>
              </w:rPr>
              <w:t>49</w:t>
            </w:r>
            <w:r>
              <w:rPr>
                <w:rFonts w:ascii="Arial" w:hAnsi="Arial" w:cs="Arial"/>
                <w:color w:val="000000"/>
                <w:sz w:val="16"/>
                <w:szCs w:val="16"/>
                <w:lang w:val="es-CO" w:eastAsia="es-CO"/>
              </w:rPr>
              <w:t>.</w:t>
            </w:r>
            <w:r w:rsidRPr="00D54023">
              <w:rPr>
                <w:rFonts w:ascii="Arial" w:hAnsi="Arial" w:cs="Arial"/>
                <w:color w:val="000000"/>
                <w:sz w:val="16"/>
                <w:szCs w:val="16"/>
                <w:lang w:val="es-CO" w:eastAsia="es-CO"/>
              </w:rPr>
              <w:t>282</w:t>
            </w:r>
            <w:r>
              <w:rPr>
                <w:rFonts w:ascii="Arial" w:hAnsi="Arial" w:cs="Arial"/>
                <w:color w:val="000000"/>
                <w:sz w:val="16"/>
                <w:szCs w:val="16"/>
                <w:lang w:val="es-CO" w:eastAsia="es-CO"/>
              </w:rPr>
              <w:t>.</w:t>
            </w:r>
            <w:r w:rsidRPr="00D54023">
              <w:rPr>
                <w:rFonts w:ascii="Arial" w:hAnsi="Arial" w:cs="Arial"/>
                <w:color w:val="000000"/>
                <w:sz w:val="16"/>
                <w:szCs w:val="16"/>
                <w:lang w:val="es-CO" w:eastAsia="es-CO"/>
              </w:rPr>
              <w:t>499,52</w:t>
            </w:r>
          </w:p>
        </w:tc>
        <w:tc>
          <w:tcPr>
            <w:tcW w:w="604" w:type="pct"/>
            <w:tcBorders>
              <w:top w:val="nil"/>
              <w:left w:val="nil"/>
              <w:bottom w:val="single" w:sz="4" w:space="0" w:color="auto"/>
              <w:right w:val="single" w:sz="4" w:space="0" w:color="auto"/>
            </w:tcBorders>
            <w:shd w:val="clear" w:color="auto" w:fill="auto"/>
            <w:noWrap/>
            <w:vAlign w:val="center"/>
          </w:tcPr>
          <w:p w14:paraId="28DB4692" w14:textId="181F2531" w:rsidR="00BD45D0" w:rsidRPr="000B112C" w:rsidRDefault="000735B3" w:rsidP="005D3014">
            <w:pPr>
              <w:spacing w:before="0" w:after="0"/>
              <w:jc w:val="center"/>
              <w:rPr>
                <w:rFonts w:ascii="Arial" w:hAnsi="Arial" w:cs="Arial"/>
                <w:color w:val="000000"/>
                <w:sz w:val="16"/>
                <w:szCs w:val="16"/>
                <w:lang w:val="es-CO" w:eastAsia="es-CO"/>
              </w:rPr>
            </w:pPr>
            <w:r w:rsidRPr="000735B3">
              <w:rPr>
                <w:rFonts w:ascii="Arial" w:hAnsi="Arial" w:cs="Arial"/>
                <w:color w:val="000000"/>
                <w:sz w:val="16"/>
                <w:szCs w:val="16"/>
                <w:lang w:val="es-CO" w:eastAsia="es-CO"/>
              </w:rPr>
              <w:t>50</w:t>
            </w:r>
            <w:r>
              <w:rPr>
                <w:rFonts w:ascii="Arial" w:hAnsi="Arial" w:cs="Arial"/>
                <w:color w:val="000000"/>
                <w:sz w:val="16"/>
                <w:szCs w:val="16"/>
                <w:lang w:val="es-CO" w:eastAsia="es-CO"/>
              </w:rPr>
              <w:t>.</w:t>
            </w:r>
            <w:r w:rsidRPr="000735B3">
              <w:rPr>
                <w:rFonts w:ascii="Arial" w:hAnsi="Arial" w:cs="Arial"/>
                <w:color w:val="000000"/>
                <w:sz w:val="16"/>
                <w:szCs w:val="16"/>
                <w:lang w:val="es-CO" w:eastAsia="es-CO"/>
              </w:rPr>
              <w:t>268</w:t>
            </w:r>
            <w:r>
              <w:rPr>
                <w:rFonts w:ascii="Arial" w:hAnsi="Arial" w:cs="Arial"/>
                <w:color w:val="000000"/>
                <w:sz w:val="16"/>
                <w:szCs w:val="16"/>
                <w:lang w:val="es-CO" w:eastAsia="es-CO"/>
              </w:rPr>
              <w:t>.</w:t>
            </w:r>
            <w:r w:rsidRPr="000735B3">
              <w:rPr>
                <w:rFonts w:ascii="Arial" w:hAnsi="Arial" w:cs="Arial"/>
                <w:color w:val="000000"/>
                <w:sz w:val="16"/>
                <w:szCs w:val="16"/>
                <w:lang w:val="es-CO" w:eastAsia="es-CO"/>
              </w:rPr>
              <w:t>149,51</w:t>
            </w:r>
          </w:p>
        </w:tc>
      </w:tr>
      <w:tr w:rsidR="008E78F2" w:rsidRPr="00BD45D0" w14:paraId="766AAFE5" w14:textId="77777777" w:rsidTr="003A5E18">
        <w:trPr>
          <w:trHeight w:val="365"/>
        </w:trPr>
        <w:tc>
          <w:tcPr>
            <w:tcW w:w="1523" w:type="pct"/>
            <w:tcBorders>
              <w:top w:val="nil"/>
              <w:left w:val="single" w:sz="4" w:space="0" w:color="auto"/>
              <w:bottom w:val="single" w:sz="4" w:space="0" w:color="auto"/>
              <w:right w:val="single" w:sz="4" w:space="0" w:color="auto"/>
            </w:tcBorders>
            <w:shd w:val="clear" w:color="auto" w:fill="auto"/>
            <w:noWrap/>
            <w:vAlign w:val="center"/>
            <w:hideMark/>
          </w:tcPr>
          <w:p w14:paraId="4EEF9508" w14:textId="77777777" w:rsidR="00BD45D0" w:rsidRPr="000B112C" w:rsidRDefault="00BD45D0" w:rsidP="005D3014">
            <w:pPr>
              <w:spacing w:before="0" w:after="0"/>
              <w:jc w:val="left"/>
              <w:rPr>
                <w:rFonts w:ascii="Arial" w:hAnsi="Arial" w:cs="Arial"/>
                <w:color w:val="000000"/>
                <w:sz w:val="16"/>
                <w:szCs w:val="16"/>
                <w:lang w:val="es-CO" w:eastAsia="es-CO"/>
              </w:rPr>
            </w:pPr>
            <w:r w:rsidRPr="000B112C">
              <w:rPr>
                <w:rFonts w:ascii="Arial" w:hAnsi="Arial" w:cs="Arial"/>
                <w:color w:val="000000"/>
                <w:sz w:val="16"/>
                <w:szCs w:val="16"/>
                <w:lang w:val="es-CO" w:eastAsia="es-CO"/>
              </w:rPr>
              <w:t>Licencias</w:t>
            </w:r>
          </w:p>
        </w:tc>
        <w:tc>
          <w:tcPr>
            <w:tcW w:w="363" w:type="pct"/>
            <w:tcBorders>
              <w:top w:val="nil"/>
              <w:left w:val="nil"/>
              <w:bottom w:val="single" w:sz="4" w:space="0" w:color="auto"/>
              <w:right w:val="single" w:sz="4" w:space="0" w:color="auto"/>
            </w:tcBorders>
            <w:shd w:val="clear" w:color="auto" w:fill="auto"/>
            <w:noWrap/>
            <w:vAlign w:val="center"/>
            <w:hideMark/>
          </w:tcPr>
          <w:p w14:paraId="58352DBE" w14:textId="77777777" w:rsidR="00BD45D0" w:rsidRPr="000B112C" w:rsidRDefault="00BD45D0" w:rsidP="005D3014">
            <w:pPr>
              <w:spacing w:before="0" w:after="0"/>
              <w:jc w:val="left"/>
              <w:rPr>
                <w:rFonts w:ascii="Arial" w:hAnsi="Arial" w:cs="Arial"/>
                <w:color w:val="000000"/>
                <w:sz w:val="16"/>
                <w:szCs w:val="16"/>
                <w:lang w:val="es-CO" w:eastAsia="es-CO"/>
              </w:rPr>
            </w:pPr>
            <w:r w:rsidRPr="000B112C">
              <w:rPr>
                <w:rFonts w:ascii="Arial" w:hAnsi="Arial" w:cs="Arial"/>
                <w:color w:val="000000"/>
                <w:sz w:val="16"/>
                <w:szCs w:val="16"/>
                <w:lang w:val="es-CO" w:eastAsia="es-CO"/>
              </w:rPr>
              <w:t>197007</w:t>
            </w:r>
          </w:p>
        </w:tc>
        <w:tc>
          <w:tcPr>
            <w:tcW w:w="652" w:type="pct"/>
            <w:tcBorders>
              <w:top w:val="nil"/>
              <w:left w:val="nil"/>
              <w:bottom w:val="single" w:sz="4" w:space="0" w:color="auto"/>
              <w:right w:val="single" w:sz="4" w:space="0" w:color="auto"/>
            </w:tcBorders>
            <w:shd w:val="clear" w:color="auto" w:fill="auto"/>
            <w:noWrap/>
            <w:vAlign w:val="center"/>
          </w:tcPr>
          <w:p w14:paraId="0B28CA10" w14:textId="07FEFBC6" w:rsidR="00BD45D0" w:rsidRPr="000B112C" w:rsidRDefault="007229C1" w:rsidP="005D3014">
            <w:pPr>
              <w:spacing w:before="0" w:after="0"/>
              <w:jc w:val="center"/>
              <w:rPr>
                <w:rFonts w:ascii="Arial" w:hAnsi="Arial" w:cs="Arial"/>
                <w:color w:val="000000"/>
                <w:sz w:val="16"/>
                <w:szCs w:val="16"/>
                <w:lang w:val="es-CO" w:eastAsia="es-CO"/>
              </w:rPr>
            </w:pPr>
            <w:r w:rsidRPr="007229C1">
              <w:rPr>
                <w:rFonts w:ascii="Arial" w:hAnsi="Arial" w:cs="Arial"/>
                <w:color w:val="000000"/>
                <w:sz w:val="16"/>
                <w:szCs w:val="16"/>
                <w:lang w:val="es-CO" w:eastAsia="es-CO"/>
              </w:rPr>
              <w:t>21</w:t>
            </w:r>
            <w:r w:rsidR="004449EA">
              <w:rPr>
                <w:rFonts w:ascii="Arial" w:hAnsi="Arial" w:cs="Arial"/>
                <w:color w:val="000000"/>
                <w:sz w:val="16"/>
                <w:szCs w:val="16"/>
                <w:lang w:val="es-CO" w:eastAsia="es-CO"/>
              </w:rPr>
              <w:t>.</w:t>
            </w:r>
            <w:r w:rsidRPr="007229C1">
              <w:rPr>
                <w:rFonts w:ascii="Arial" w:hAnsi="Arial" w:cs="Arial"/>
                <w:color w:val="000000"/>
                <w:sz w:val="16"/>
                <w:szCs w:val="16"/>
                <w:lang w:val="es-CO" w:eastAsia="es-CO"/>
              </w:rPr>
              <w:t>350</w:t>
            </w:r>
            <w:r w:rsidR="004449EA">
              <w:rPr>
                <w:rFonts w:ascii="Arial" w:hAnsi="Arial" w:cs="Arial"/>
                <w:color w:val="000000"/>
                <w:sz w:val="16"/>
                <w:szCs w:val="16"/>
                <w:lang w:val="es-CO" w:eastAsia="es-CO"/>
              </w:rPr>
              <w:t>.</w:t>
            </w:r>
            <w:r w:rsidRPr="007229C1">
              <w:rPr>
                <w:rFonts w:ascii="Arial" w:hAnsi="Arial" w:cs="Arial"/>
                <w:color w:val="000000"/>
                <w:sz w:val="16"/>
                <w:szCs w:val="16"/>
                <w:lang w:val="es-CO" w:eastAsia="es-CO"/>
              </w:rPr>
              <w:t>000</w:t>
            </w:r>
            <w:r w:rsidR="004449EA">
              <w:rPr>
                <w:rFonts w:ascii="Arial" w:hAnsi="Arial" w:cs="Arial"/>
                <w:color w:val="000000"/>
                <w:sz w:val="16"/>
                <w:szCs w:val="16"/>
                <w:lang w:val="es-CO" w:eastAsia="es-CO"/>
              </w:rPr>
              <w:t>,00</w:t>
            </w:r>
          </w:p>
        </w:tc>
        <w:tc>
          <w:tcPr>
            <w:tcW w:w="652" w:type="pct"/>
            <w:tcBorders>
              <w:top w:val="nil"/>
              <w:left w:val="nil"/>
              <w:bottom w:val="single" w:sz="4" w:space="0" w:color="auto"/>
              <w:right w:val="single" w:sz="4" w:space="0" w:color="auto"/>
            </w:tcBorders>
            <w:shd w:val="clear" w:color="auto" w:fill="auto"/>
            <w:noWrap/>
            <w:vAlign w:val="center"/>
          </w:tcPr>
          <w:p w14:paraId="36DC7AD7" w14:textId="7AA71EF1" w:rsidR="00BD45D0" w:rsidRPr="000B112C" w:rsidRDefault="00DC0C5C" w:rsidP="005D3014">
            <w:pPr>
              <w:spacing w:before="0" w:after="0"/>
              <w:jc w:val="center"/>
              <w:rPr>
                <w:rFonts w:ascii="Arial" w:hAnsi="Arial" w:cs="Arial"/>
                <w:color w:val="000000"/>
                <w:sz w:val="16"/>
                <w:szCs w:val="16"/>
                <w:lang w:val="es-CO" w:eastAsia="es-CO"/>
              </w:rPr>
            </w:pPr>
            <w:r w:rsidRPr="00DC0C5C">
              <w:rPr>
                <w:rFonts w:ascii="Arial" w:hAnsi="Arial" w:cs="Arial"/>
                <w:color w:val="000000"/>
                <w:sz w:val="16"/>
                <w:szCs w:val="16"/>
                <w:lang w:val="es-CO" w:eastAsia="es-CO"/>
              </w:rPr>
              <w:t>21</w:t>
            </w:r>
            <w:r>
              <w:rPr>
                <w:rFonts w:ascii="Arial" w:hAnsi="Arial" w:cs="Arial"/>
                <w:color w:val="000000"/>
                <w:sz w:val="16"/>
                <w:szCs w:val="16"/>
                <w:lang w:val="es-CO" w:eastAsia="es-CO"/>
              </w:rPr>
              <w:t>.</w:t>
            </w:r>
            <w:r w:rsidRPr="00DC0C5C">
              <w:rPr>
                <w:rFonts w:ascii="Arial" w:hAnsi="Arial" w:cs="Arial"/>
                <w:color w:val="000000"/>
                <w:sz w:val="16"/>
                <w:szCs w:val="16"/>
                <w:lang w:val="es-CO" w:eastAsia="es-CO"/>
              </w:rPr>
              <w:t>777</w:t>
            </w:r>
            <w:r>
              <w:rPr>
                <w:rFonts w:ascii="Arial" w:hAnsi="Arial" w:cs="Arial"/>
                <w:color w:val="000000"/>
                <w:sz w:val="16"/>
                <w:szCs w:val="16"/>
                <w:lang w:val="es-CO" w:eastAsia="es-CO"/>
              </w:rPr>
              <w:t>.</w:t>
            </w:r>
            <w:r w:rsidRPr="00DC0C5C">
              <w:rPr>
                <w:rFonts w:ascii="Arial" w:hAnsi="Arial" w:cs="Arial"/>
                <w:color w:val="000000"/>
                <w:sz w:val="16"/>
                <w:szCs w:val="16"/>
                <w:lang w:val="es-CO" w:eastAsia="es-CO"/>
              </w:rPr>
              <w:t>000</w:t>
            </w:r>
            <w:r>
              <w:rPr>
                <w:rFonts w:ascii="Arial" w:hAnsi="Arial" w:cs="Arial"/>
                <w:color w:val="000000"/>
                <w:sz w:val="16"/>
                <w:szCs w:val="16"/>
                <w:lang w:val="es-CO" w:eastAsia="es-CO"/>
              </w:rPr>
              <w:t>,00</w:t>
            </w:r>
          </w:p>
        </w:tc>
        <w:tc>
          <w:tcPr>
            <w:tcW w:w="610" w:type="pct"/>
            <w:tcBorders>
              <w:top w:val="nil"/>
              <w:left w:val="nil"/>
              <w:bottom w:val="single" w:sz="4" w:space="0" w:color="auto"/>
              <w:right w:val="single" w:sz="4" w:space="0" w:color="auto"/>
            </w:tcBorders>
            <w:shd w:val="clear" w:color="auto" w:fill="auto"/>
            <w:noWrap/>
            <w:vAlign w:val="center"/>
          </w:tcPr>
          <w:p w14:paraId="43615855" w14:textId="5723912B" w:rsidR="00BD45D0" w:rsidRPr="000B112C" w:rsidRDefault="00B87CB7" w:rsidP="005D3014">
            <w:pPr>
              <w:spacing w:before="0" w:after="0"/>
              <w:jc w:val="center"/>
              <w:rPr>
                <w:rFonts w:ascii="Arial" w:hAnsi="Arial" w:cs="Arial"/>
                <w:color w:val="000000"/>
                <w:sz w:val="16"/>
                <w:szCs w:val="16"/>
                <w:lang w:val="es-CO" w:eastAsia="es-CO"/>
              </w:rPr>
            </w:pPr>
            <w:r w:rsidRPr="00B87CB7">
              <w:rPr>
                <w:rFonts w:ascii="Arial" w:hAnsi="Arial" w:cs="Arial"/>
                <w:color w:val="000000"/>
                <w:sz w:val="16"/>
                <w:szCs w:val="16"/>
                <w:lang w:val="es-CO" w:eastAsia="es-CO"/>
              </w:rPr>
              <w:t>22</w:t>
            </w:r>
            <w:r>
              <w:rPr>
                <w:rFonts w:ascii="Arial" w:hAnsi="Arial" w:cs="Arial"/>
                <w:color w:val="000000"/>
                <w:sz w:val="16"/>
                <w:szCs w:val="16"/>
                <w:lang w:val="es-CO" w:eastAsia="es-CO"/>
              </w:rPr>
              <w:t>.</w:t>
            </w:r>
            <w:r w:rsidRPr="00B87CB7">
              <w:rPr>
                <w:rFonts w:ascii="Arial" w:hAnsi="Arial" w:cs="Arial"/>
                <w:color w:val="000000"/>
                <w:sz w:val="16"/>
                <w:szCs w:val="16"/>
                <w:lang w:val="es-CO" w:eastAsia="es-CO"/>
              </w:rPr>
              <w:t>212</w:t>
            </w:r>
            <w:r>
              <w:rPr>
                <w:rFonts w:ascii="Arial" w:hAnsi="Arial" w:cs="Arial"/>
                <w:color w:val="000000"/>
                <w:sz w:val="16"/>
                <w:szCs w:val="16"/>
                <w:lang w:val="es-CO" w:eastAsia="es-CO"/>
              </w:rPr>
              <w:t>.</w:t>
            </w:r>
            <w:r w:rsidRPr="00B87CB7">
              <w:rPr>
                <w:rFonts w:ascii="Arial" w:hAnsi="Arial" w:cs="Arial"/>
                <w:color w:val="000000"/>
                <w:sz w:val="16"/>
                <w:szCs w:val="16"/>
                <w:lang w:val="es-CO" w:eastAsia="es-CO"/>
              </w:rPr>
              <w:t>540</w:t>
            </w:r>
            <w:r>
              <w:rPr>
                <w:rFonts w:ascii="Arial" w:hAnsi="Arial" w:cs="Arial"/>
                <w:color w:val="000000"/>
                <w:sz w:val="16"/>
                <w:szCs w:val="16"/>
                <w:lang w:val="es-CO" w:eastAsia="es-CO"/>
              </w:rPr>
              <w:t>,00</w:t>
            </w:r>
          </w:p>
        </w:tc>
        <w:tc>
          <w:tcPr>
            <w:tcW w:w="596" w:type="pct"/>
            <w:tcBorders>
              <w:top w:val="nil"/>
              <w:left w:val="nil"/>
              <w:bottom w:val="single" w:sz="4" w:space="0" w:color="auto"/>
              <w:right w:val="single" w:sz="4" w:space="0" w:color="auto"/>
            </w:tcBorders>
            <w:shd w:val="clear" w:color="auto" w:fill="auto"/>
            <w:noWrap/>
            <w:vAlign w:val="center"/>
          </w:tcPr>
          <w:p w14:paraId="088680A3" w14:textId="489EB794" w:rsidR="00BD45D0" w:rsidRPr="000B112C" w:rsidRDefault="007679D1" w:rsidP="005D3014">
            <w:pPr>
              <w:spacing w:before="0" w:after="0"/>
              <w:jc w:val="center"/>
              <w:rPr>
                <w:rFonts w:ascii="Arial" w:hAnsi="Arial" w:cs="Arial"/>
                <w:color w:val="000000"/>
                <w:sz w:val="16"/>
                <w:szCs w:val="16"/>
                <w:lang w:val="es-CO" w:eastAsia="es-CO"/>
              </w:rPr>
            </w:pPr>
            <w:r w:rsidRPr="007679D1">
              <w:rPr>
                <w:rFonts w:ascii="Arial" w:hAnsi="Arial" w:cs="Arial"/>
                <w:color w:val="000000"/>
                <w:sz w:val="16"/>
                <w:szCs w:val="16"/>
                <w:lang w:val="es-CO" w:eastAsia="es-CO"/>
              </w:rPr>
              <w:t>22</w:t>
            </w:r>
            <w:r>
              <w:rPr>
                <w:rFonts w:ascii="Arial" w:hAnsi="Arial" w:cs="Arial"/>
                <w:color w:val="000000"/>
                <w:sz w:val="16"/>
                <w:szCs w:val="16"/>
                <w:lang w:val="es-CO" w:eastAsia="es-CO"/>
              </w:rPr>
              <w:t>.</w:t>
            </w:r>
            <w:r w:rsidRPr="007679D1">
              <w:rPr>
                <w:rFonts w:ascii="Arial" w:hAnsi="Arial" w:cs="Arial"/>
                <w:color w:val="000000"/>
                <w:sz w:val="16"/>
                <w:szCs w:val="16"/>
                <w:lang w:val="es-CO" w:eastAsia="es-CO"/>
              </w:rPr>
              <w:t>656</w:t>
            </w:r>
            <w:r>
              <w:rPr>
                <w:rFonts w:ascii="Arial" w:hAnsi="Arial" w:cs="Arial"/>
                <w:color w:val="000000"/>
                <w:sz w:val="16"/>
                <w:szCs w:val="16"/>
                <w:lang w:val="es-CO" w:eastAsia="es-CO"/>
              </w:rPr>
              <w:t>.</w:t>
            </w:r>
            <w:r w:rsidRPr="007679D1">
              <w:rPr>
                <w:rFonts w:ascii="Arial" w:hAnsi="Arial" w:cs="Arial"/>
                <w:color w:val="000000"/>
                <w:sz w:val="16"/>
                <w:szCs w:val="16"/>
                <w:lang w:val="es-CO" w:eastAsia="es-CO"/>
              </w:rPr>
              <w:t>790,8</w:t>
            </w:r>
            <w:r>
              <w:rPr>
                <w:rFonts w:ascii="Arial" w:hAnsi="Arial" w:cs="Arial"/>
                <w:color w:val="000000"/>
                <w:sz w:val="16"/>
                <w:szCs w:val="16"/>
                <w:lang w:val="es-CO" w:eastAsia="es-CO"/>
              </w:rPr>
              <w:t>0</w:t>
            </w:r>
          </w:p>
        </w:tc>
        <w:tc>
          <w:tcPr>
            <w:tcW w:w="604" w:type="pct"/>
            <w:tcBorders>
              <w:top w:val="nil"/>
              <w:left w:val="nil"/>
              <w:bottom w:val="single" w:sz="4" w:space="0" w:color="auto"/>
              <w:right w:val="single" w:sz="4" w:space="0" w:color="auto"/>
            </w:tcBorders>
            <w:shd w:val="clear" w:color="auto" w:fill="auto"/>
            <w:noWrap/>
            <w:vAlign w:val="center"/>
          </w:tcPr>
          <w:p w14:paraId="2B0192D5" w14:textId="20D3BCD5" w:rsidR="00BD45D0" w:rsidRPr="000B112C" w:rsidRDefault="000735B3" w:rsidP="005D3014">
            <w:pPr>
              <w:spacing w:before="0" w:after="0"/>
              <w:jc w:val="center"/>
              <w:rPr>
                <w:rFonts w:ascii="Arial" w:hAnsi="Arial" w:cs="Arial"/>
                <w:color w:val="000000"/>
                <w:sz w:val="16"/>
                <w:szCs w:val="16"/>
                <w:lang w:val="es-CO" w:eastAsia="es-CO"/>
              </w:rPr>
            </w:pPr>
            <w:r w:rsidRPr="000735B3">
              <w:rPr>
                <w:rFonts w:ascii="Arial" w:hAnsi="Arial" w:cs="Arial"/>
                <w:color w:val="000000"/>
                <w:sz w:val="16"/>
                <w:szCs w:val="16"/>
                <w:lang w:val="es-CO" w:eastAsia="es-CO"/>
              </w:rPr>
              <w:t>23</w:t>
            </w:r>
            <w:r>
              <w:rPr>
                <w:rFonts w:ascii="Arial" w:hAnsi="Arial" w:cs="Arial"/>
                <w:color w:val="000000"/>
                <w:sz w:val="16"/>
                <w:szCs w:val="16"/>
                <w:lang w:val="es-CO" w:eastAsia="es-CO"/>
              </w:rPr>
              <w:t>.</w:t>
            </w:r>
            <w:r w:rsidRPr="000735B3">
              <w:rPr>
                <w:rFonts w:ascii="Arial" w:hAnsi="Arial" w:cs="Arial"/>
                <w:color w:val="000000"/>
                <w:sz w:val="16"/>
                <w:szCs w:val="16"/>
                <w:lang w:val="es-CO" w:eastAsia="es-CO"/>
              </w:rPr>
              <w:t>109</w:t>
            </w:r>
            <w:r>
              <w:rPr>
                <w:rFonts w:ascii="Arial" w:hAnsi="Arial" w:cs="Arial"/>
                <w:color w:val="000000"/>
                <w:sz w:val="16"/>
                <w:szCs w:val="16"/>
                <w:lang w:val="es-CO" w:eastAsia="es-CO"/>
              </w:rPr>
              <w:t>.</w:t>
            </w:r>
            <w:r w:rsidRPr="000735B3">
              <w:rPr>
                <w:rFonts w:ascii="Arial" w:hAnsi="Arial" w:cs="Arial"/>
                <w:color w:val="000000"/>
                <w:sz w:val="16"/>
                <w:szCs w:val="16"/>
                <w:lang w:val="es-CO" w:eastAsia="es-CO"/>
              </w:rPr>
              <w:t>926,61</w:t>
            </w:r>
          </w:p>
        </w:tc>
      </w:tr>
      <w:tr w:rsidR="008E78F2" w:rsidRPr="00BD45D0" w14:paraId="593D620E" w14:textId="77777777" w:rsidTr="003A5E18">
        <w:trPr>
          <w:trHeight w:val="365"/>
        </w:trPr>
        <w:tc>
          <w:tcPr>
            <w:tcW w:w="1523" w:type="pct"/>
            <w:tcBorders>
              <w:top w:val="nil"/>
              <w:left w:val="single" w:sz="4" w:space="0" w:color="auto"/>
              <w:bottom w:val="single" w:sz="4" w:space="0" w:color="auto"/>
              <w:right w:val="single" w:sz="4" w:space="0" w:color="auto"/>
            </w:tcBorders>
            <w:shd w:val="clear" w:color="auto" w:fill="auto"/>
            <w:noWrap/>
            <w:vAlign w:val="center"/>
            <w:hideMark/>
          </w:tcPr>
          <w:p w14:paraId="75EADF12" w14:textId="77777777" w:rsidR="00BD45D0" w:rsidRPr="000B112C" w:rsidRDefault="00BD45D0" w:rsidP="005D3014">
            <w:pPr>
              <w:spacing w:before="0" w:after="0"/>
              <w:jc w:val="left"/>
              <w:rPr>
                <w:rFonts w:ascii="Arial" w:hAnsi="Arial" w:cs="Arial"/>
                <w:color w:val="000000"/>
                <w:sz w:val="16"/>
                <w:szCs w:val="16"/>
                <w:lang w:val="es-CO" w:eastAsia="es-CO"/>
              </w:rPr>
            </w:pPr>
            <w:r w:rsidRPr="000B112C">
              <w:rPr>
                <w:rFonts w:ascii="Arial" w:hAnsi="Arial" w:cs="Arial"/>
                <w:color w:val="000000"/>
                <w:sz w:val="16"/>
                <w:szCs w:val="16"/>
                <w:lang w:val="es-CO" w:eastAsia="es-CO"/>
              </w:rPr>
              <w:t>Software</w:t>
            </w:r>
          </w:p>
        </w:tc>
        <w:tc>
          <w:tcPr>
            <w:tcW w:w="363" w:type="pct"/>
            <w:tcBorders>
              <w:top w:val="nil"/>
              <w:left w:val="nil"/>
              <w:bottom w:val="single" w:sz="4" w:space="0" w:color="auto"/>
              <w:right w:val="single" w:sz="4" w:space="0" w:color="auto"/>
            </w:tcBorders>
            <w:shd w:val="clear" w:color="auto" w:fill="auto"/>
            <w:noWrap/>
            <w:vAlign w:val="center"/>
            <w:hideMark/>
          </w:tcPr>
          <w:p w14:paraId="4E7CB18B" w14:textId="77777777" w:rsidR="00BD45D0" w:rsidRPr="000B112C" w:rsidRDefault="00BD45D0" w:rsidP="005D3014">
            <w:pPr>
              <w:spacing w:before="0" w:after="0"/>
              <w:jc w:val="left"/>
              <w:rPr>
                <w:rFonts w:ascii="Arial" w:hAnsi="Arial" w:cs="Arial"/>
                <w:color w:val="000000"/>
                <w:sz w:val="16"/>
                <w:szCs w:val="16"/>
                <w:lang w:val="es-CO" w:eastAsia="es-CO"/>
              </w:rPr>
            </w:pPr>
            <w:r w:rsidRPr="000B112C">
              <w:rPr>
                <w:rFonts w:ascii="Arial" w:hAnsi="Arial" w:cs="Arial"/>
                <w:color w:val="000000"/>
                <w:sz w:val="16"/>
                <w:szCs w:val="16"/>
                <w:lang w:val="es-CO" w:eastAsia="es-CO"/>
              </w:rPr>
              <w:t>197008</w:t>
            </w:r>
          </w:p>
        </w:tc>
        <w:tc>
          <w:tcPr>
            <w:tcW w:w="652" w:type="pct"/>
            <w:tcBorders>
              <w:top w:val="nil"/>
              <w:left w:val="nil"/>
              <w:bottom w:val="single" w:sz="4" w:space="0" w:color="auto"/>
              <w:right w:val="single" w:sz="4" w:space="0" w:color="auto"/>
            </w:tcBorders>
            <w:shd w:val="clear" w:color="auto" w:fill="auto"/>
            <w:noWrap/>
            <w:vAlign w:val="center"/>
          </w:tcPr>
          <w:p w14:paraId="20B41304" w14:textId="23C53EB7" w:rsidR="00BD45D0" w:rsidRPr="000B112C" w:rsidRDefault="007E5DEA" w:rsidP="005D3014">
            <w:pPr>
              <w:spacing w:before="0" w:after="0"/>
              <w:jc w:val="center"/>
              <w:rPr>
                <w:rFonts w:ascii="Arial" w:hAnsi="Arial" w:cs="Arial"/>
                <w:color w:val="000000"/>
                <w:sz w:val="16"/>
                <w:szCs w:val="16"/>
                <w:lang w:val="es-CO" w:eastAsia="es-CO"/>
              </w:rPr>
            </w:pPr>
            <w:r w:rsidRPr="007E5DEA">
              <w:rPr>
                <w:rFonts w:ascii="Arial" w:hAnsi="Arial" w:cs="Arial"/>
                <w:color w:val="000000"/>
                <w:sz w:val="16"/>
                <w:szCs w:val="16"/>
                <w:lang w:val="es-CO" w:eastAsia="es-CO"/>
              </w:rPr>
              <w:t>4</w:t>
            </w:r>
            <w:r>
              <w:rPr>
                <w:rFonts w:ascii="Arial" w:hAnsi="Arial" w:cs="Arial"/>
                <w:color w:val="000000"/>
                <w:sz w:val="16"/>
                <w:szCs w:val="16"/>
                <w:lang w:val="es-CO" w:eastAsia="es-CO"/>
              </w:rPr>
              <w:t>.</w:t>
            </w:r>
            <w:r w:rsidRPr="007E5DEA">
              <w:rPr>
                <w:rFonts w:ascii="Arial" w:hAnsi="Arial" w:cs="Arial"/>
                <w:color w:val="000000"/>
                <w:sz w:val="16"/>
                <w:szCs w:val="16"/>
                <w:lang w:val="es-CO" w:eastAsia="es-CO"/>
              </w:rPr>
              <w:t>400</w:t>
            </w:r>
            <w:r>
              <w:rPr>
                <w:rFonts w:ascii="Arial" w:hAnsi="Arial" w:cs="Arial"/>
                <w:color w:val="000000"/>
                <w:sz w:val="16"/>
                <w:szCs w:val="16"/>
                <w:lang w:val="es-CO" w:eastAsia="es-CO"/>
              </w:rPr>
              <w:t>.</w:t>
            </w:r>
            <w:r w:rsidRPr="007E5DEA">
              <w:rPr>
                <w:rFonts w:ascii="Arial" w:hAnsi="Arial" w:cs="Arial"/>
                <w:color w:val="000000"/>
                <w:sz w:val="16"/>
                <w:szCs w:val="16"/>
                <w:lang w:val="es-CO" w:eastAsia="es-CO"/>
              </w:rPr>
              <w:t>000</w:t>
            </w:r>
            <w:r>
              <w:rPr>
                <w:rFonts w:ascii="Arial" w:hAnsi="Arial" w:cs="Arial"/>
                <w:color w:val="000000"/>
                <w:sz w:val="16"/>
                <w:szCs w:val="16"/>
                <w:lang w:val="es-CO" w:eastAsia="es-CO"/>
              </w:rPr>
              <w:t>,00</w:t>
            </w:r>
          </w:p>
        </w:tc>
        <w:tc>
          <w:tcPr>
            <w:tcW w:w="652" w:type="pct"/>
            <w:tcBorders>
              <w:top w:val="nil"/>
              <w:left w:val="nil"/>
              <w:bottom w:val="single" w:sz="4" w:space="0" w:color="auto"/>
              <w:right w:val="single" w:sz="4" w:space="0" w:color="auto"/>
            </w:tcBorders>
            <w:shd w:val="clear" w:color="auto" w:fill="auto"/>
            <w:noWrap/>
            <w:vAlign w:val="center"/>
          </w:tcPr>
          <w:p w14:paraId="374A3B0C" w14:textId="4AF793F8" w:rsidR="00BD45D0" w:rsidRPr="000B112C" w:rsidRDefault="002A5E1A" w:rsidP="005D3014">
            <w:pPr>
              <w:spacing w:before="0" w:after="0"/>
              <w:jc w:val="center"/>
              <w:rPr>
                <w:rFonts w:ascii="Arial" w:hAnsi="Arial" w:cs="Arial"/>
                <w:color w:val="000000"/>
                <w:sz w:val="16"/>
                <w:szCs w:val="16"/>
                <w:lang w:val="es-CO" w:eastAsia="es-CO"/>
              </w:rPr>
            </w:pPr>
            <w:r w:rsidRPr="002A5E1A">
              <w:rPr>
                <w:rFonts w:ascii="Arial" w:hAnsi="Arial" w:cs="Arial"/>
                <w:color w:val="000000"/>
                <w:sz w:val="16"/>
                <w:szCs w:val="16"/>
                <w:lang w:val="es-CO" w:eastAsia="es-CO"/>
              </w:rPr>
              <w:t>4</w:t>
            </w:r>
            <w:r>
              <w:rPr>
                <w:rFonts w:ascii="Arial" w:hAnsi="Arial" w:cs="Arial"/>
                <w:color w:val="000000"/>
                <w:sz w:val="16"/>
                <w:szCs w:val="16"/>
                <w:lang w:val="es-CO" w:eastAsia="es-CO"/>
              </w:rPr>
              <w:t>.</w:t>
            </w:r>
            <w:r w:rsidRPr="002A5E1A">
              <w:rPr>
                <w:rFonts w:ascii="Arial" w:hAnsi="Arial" w:cs="Arial"/>
                <w:color w:val="000000"/>
                <w:sz w:val="16"/>
                <w:szCs w:val="16"/>
                <w:lang w:val="es-CO" w:eastAsia="es-CO"/>
              </w:rPr>
              <w:t>488</w:t>
            </w:r>
            <w:r>
              <w:rPr>
                <w:rFonts w:ascii="Arial" w:hAnsi="Arial" w:cs="Arial"/>
                <w:color w:val="000000"/>
                <w:sz w:val="16"/>
                <w:szCs w:val="16"/>
                <w:lang w:val="es-CO" w:eastAsia="es-CO"/>
              </w:rPr>
              <w:t>.</w:t>
            </w:r>
            <w:r w:rsidRPr="002A5E1A">
              <w:rPr>
                <w:rFonts w:ascii="Arial" w:hAnsi="Arial" w:cs="Arial"/>
                <w:color w:val="000000"/>
                <w:sz w:val="16"/>
                <w:szCs w:val="16"/>
                <w:lang w:val="es-CO" w:eastAsia="es-CO"/>
              </w:rPr>
              <w:t>000</w:t>
            </w:r>
            <w:r>
              <w:rPr>
                <w:rFonts w:ascii="Arial" w:hAnsi="Arial" w:cs="Arial"/>
                <w:color w:val="000000"/>
                <w:sz w:val="16"/>
                <w:szCs w:val="16"/>
                <w:lang w:val="es-CO" w:eastAsia="es-CO"/>
              </w:rPr>
              <w:t>,00</w:t>
            </w:r>
          </w:p>
        </w:tc>
        <w:tc>
          <w:tcPr>
            <w:tcW w:w="610" w:type="pct"/>
            <w:tcBorders>
              <w:top w:val="nil"/>
              <w:left w:val="nil"/>
              <w:bottom w:val="single" w:sz="4" w:space="0" w:color="auto"/>
              <w:right w:val="single" w:sz="4" w:space="0" w:color="auto"/>
            </w:tcBorders>
            <w:shd w:val="clear" w:color="auto" w:fill="auto"/>
            <w:noWrap/>
            <w:vAlign w:val="center"/>
          </w:tcPr>
          <w:p w14:paraId="35C816D9" w14:textId="5FFA4C8C" w:rsidR="00BD45D0" w:rsidRPr="000B112C" w:rsidRDefault="00B87CB7" w:rsidP="005D3014">
            <w:pPr>
              <w:spacing w:before="0" w:after="0"/>
              <w:jc w:val="center"/>
              <w:rPr>
                <w:rFonts w:ascii="Arial" w:hAnsi="Arial" w:cs="Arial"/>
                <w:color w:val="000000"/>
                <w:sz w:val="16"/>
                <w:szCs w:val="16"/>
                <w:lang w:val="es-CO" w:eastAsia="es-CO"/>
              </w:rPr>
            </w:pPr>
            <w:r w:rsidRPr="00B87CB7">
              <w:rPr>
                <w:rFonts w:ascii="Arial" w:hAnsi="Arial" w:cs="Arial"/>
                <w:color w:val="000000"/>
                <w:sz w:val="16"/>
                <w:szCs w:val="16"/>
                <w:lang w:val="es-CO" w:eastAsia="es-CO"/>
              </w:rPr>
              <w:t>4</w:t>
            </w:r>
            <w:r>
              <w:rPr>
                <w:rFonts w:ascii="Arial" w:hAnsi="Arial" w:cs="Arial"/>
                <w:color w:val="000000"/>
                <w:sz w:val="16"/>
                <w:szCs w:val="16"/>
                <w:lang w:val="es-CO" w:eastAsia="es-CO"/>
              </w:rPr>
              <w:t>.</w:t>
            </w:r>
            <w:r w:rsidRPr="00B87CB7">
              <w:rPr>
                <w:rFonts w:ascii="Arial" w:hAnsi="Arial" w:cs="Arial"/>
                <w:color w:val="000000"/>
                <w:sz w:val="16"/>
                <w:szCs w:val="16"/>
                <w:lang w:val="es-CO" w:eastAsia="es-CO"/>
              </w:rPr>
              <w:t>577</w:t>
            </w:r>
            <w:r>
              <w:rPr>
                <w:rFonts w:ascii="Arial" w:hAnsi="Arial" w:cs="Arial"/>
                <w:color w:val="000000"/>
                <w:sz w:val="16"/>
                <w:szCs w:val="16"/>
                <w:lang w:val="es-CO" w:eastAsia="es-CO"/>
              </w:rPr>
              <w:t>.</w:t>
            </w:r>
            <w:r w:rsidRPr="00B87CB7">
              <w:rPr>
                <w:rFonts w:ascii="Arial" w:hAnsi="Arial" w:cs="Arial"/>
                <w:color w:val="000000"/>
                <w:sz w:val="16"/>
                <w:szCs w:val="16"/>
                <w:lang w:val="es-CO" w:eastAsia="es-CO"/>
              </w:rPr>
              <w:t>760</w:t>
            </w:r>
            <w:r>
              <w:rPr>
                <w:rFonts w:ascii="Arial" w:hAnsi="Arial" w:cs="Arial"/>
                <w:color w:val="000000"/>
                <w:sz w:val="16"/>
                <w:szCs w:val="16"/>
                <w:lang w:val="es-CO" w:eastAsia="es-CO"/>
              </w:rPr>
              <w:t>,00</w:t>
            </w:r>
          </w:p>
        </w:tc>
        <w:tc>
          <w:tcPr>
            <w:tcW w:w="596" w:type="pct"/>
            <w:tcBorders>
              <w:top w:val="nil"/>
              <w:left w:val="nil"/>
              <w:bottom w:val="single" w:sz="4" w:space="0" w:color="auto"/>
              <w:right w:val="single" w:sz="4" w:space="0" w:color="auto"/>
            </w:tcBorders>
            <w:shd w:val="clear" w:color="auto" w:fill="auto"/>
            <w:noWrap/>
            <w:vAlign w:val="center"/>
          </w:tcPr>
          <w:p w14:paraId="5821545A" w14:textId="781BBEA6" w:rsidR="00BD45D0" w:rsidRPr="000B112C" w:rsidRDefault="007679D1" w:rsidP="005D3014">
            <w:pPr>
              <w:spacing w:before="0" w:after="0"/>
              <w:jc w:val="center"/>
              <w:rPr>
                <w:rFonts w:ascii="Arial" w:hAnsi="Arial" w:cs="Arial"/>
                <w:color w:val="000000"/>
                <w:sz w:val="16"/>
                <w:szCs w:val="16"/>
                <w:lang w:val="es-CO" w:eastAsia="es-CO"/>
              </w:rPr>
            </w:pPr>
            <w:r w:rsidRPr="007679D1">
              <w:rPr>
                <w:rFonts w:ascii="Arial" w:hAnsi="Arial" w:cs="Arial"/>
                <w:color w:val="000000"/>
                <w:sz w:val="16"/>
                <w:szCs w:val="16"/>
                <w:lang w:val="es-CO" w:eastAsia="es-CO"/>
              </w:rPr>
              <w:t>4</w:t>
            </w:r>
            <w:r>
              <w:rPr>
                <w:rFonts w:ascii="Arial" w:hAnsi="Arial" w:cs="Arial"/>
                <w:color w:val="000000"/>
                <w:sz w:val="16"/>
                <w:szCs w:val="16"/>
                <w:lang w:val="es-CO" w:eastAsia="es-CO"/>
              </w:rPr>
              <w:t>.</w:t>
            </w:r>
            <w:r w:rsidRPr="007679D1">
              <w:rPr>
                <w:rFonts w:ascii="Arial" w:hAnsi="Arial" w:cs="Arial"/>
                <w:color w:val="000000"/>
                <w:sz w:val="16"/>
                <w:szCs w:val="16"/>
                <w:lang w:val="es-CO" w:eastAsia="es-CO"/>
              </w:rPr>
              <w:t>669</w:t>
            </w:r>
            <w:r>
              <w:rPr>
                <w:rFonts w:ascii="Arial" w:hAnsi="Arial" w:cs="Arial"/>
                <w:color w:val="000000"/>
                <w:sz w:val="16"/>
                <w:szCs w:val="16"/>
                <w:lang w:val="es-CO" w:eastAsia="es-CO"/>
              </w:rPr>
              <w:t>.</w:t>
            </w:r>
            <w:r w:rsidRPr="007679D1">
              <w:rPr>
                <w:rFonts w:ascii="Arial" w:hAnsi="Arial" w:cs="Arial"/>
                <w:color w:val="000000"/>
                <w:sz w:val="16"/>
                <w:szCs w:val="16"/>
                <w:lang w:val="es-CO" w:eastAsia="es-CO"/>
              </w:rPr>
              <w:t>315,2</w:t>
            </w:r>
            <w:r>
              <w:rPr>
                <w:rFonts w:ascii="Arial" w:hAnsi="Arial" w:cs="Arial"/>
                <w:color w:val="000000"/>
                <w:sz w:val="16"/>
                <w:szCs w:val="16"/>
                <w:lang w:val="es-CO" w:eastAsia="es-CO"/>
              </w:rPr>
              <w:t>0</w:t>
            </w:r>
          </w:p>
        </w:tc>
        <w:tc>
          <w:tcPr>
            <w:tcW w:w="604" w:type="pct"/>
            <w:tcBorders>
              <w:top w:val="nil"/>
              <w:left w:val="nil"/>
              <w:bottom w:val="single" w:sz="4" w:space="0" w:color="auto"/>
              <w:right w:val="single" w:sz="4" w:space="0" w:color="auto"/>
            </w:tcBorders>
            <w:shd w:val="clear" w:color="auto" w:fill="auto"/>
            <w:noWrap/>
            <w:vAlign w:val="center"/>
          </w:tcPr>
          <w:p w14:paraId="11ADF284" w14:textId="1A30C60E" w:rsidR="00BD45D0" w:rsidRPr="000B112C" w:rsidRDefault="00035E75" w:rsidP="005D3014">
            <w:pPr>
              <w:spacing w:before="0" w:after="0"/>
              <w:jc w:val="center"/>
              <w:rPr>
                <w:rFonts w:ascii="Arial" w:hAnsi="Arial" w:cs="Arial"/>
                <w:color w:val="000000"/>
                <w:sz w:val="16"/>
                <w:szCs w:val="16"/>
                <w:lang w:val="es-CO" w:eastAsia="es-CO"/>
              </w:rPr>
            </w:pPr>
            <w:r w:rsidRPr="00035E75">
              <w:rPr>
                <w:rFonts w:ascii="Arial" w:hAnsi="Arial" w:cs="Arial"/>
                <w:color w:val="000000"/>
                <w:sz w:val="16"/>
                <w:szCs w:val="16"/>
                <w:lang w:val="es-CO" w:eastAsia="es-CO"/>
              </w:rPr>
              <w:t>4</w:t>
            </w:r>
            <w:r>
              <w:rPr>
                <w:rFonts w:ascii="Arial" w:hAnsi="Arial" w:cs="Arial"/>
                <w:color w:val="000000"/>
                <w:sz w:val="16"/>
                <w:szCs w:val="16"/>
                <w:lang w:val="es-CO" w:eastAsia="es-CO"/>
              </w:rPr>
              <w:t>.</w:t>
            </w:r>
            <w:r w:rsidRPr="00035E75">
              <w:rPr>
                <w:rFonts w:ascii="Arial" w:hAnsi="Arial" w:cs="Arial"/>
                <w:color w:val="000000"/>
                <w:sz w:val="16"/>
                <w:szCs w:val="16"/>
                <w:lang w:val="es-CO" w:eastAsia="es-CO"/>
              </w:rPr>
              <w:t>762</w:t>
            </w:r>
            <w:r>
              <w:rPr>
                <w:rFonts w:ascii="Arial" w:hAnsi="Arial" w:cs="Arial"/>
                <w:color w:val="000000"/>
                <w:sz w:val="16"/>
                <w:szCs w:val="16"/>
                <w:lang w:val="es-CO" w:eastAsia="es-CO"/>
              </w:rPr>
              <w:t>.</w:t>
            </w:r>
            <w:r w:rsidRPr="00035E75">
              <w:rPr>
                <w:rFonts w:ascii="Arial" w:hAnsi="Arial" w:cs="Arial"/>
                <w:color w:val="000000"/>
                <w:sz w:val="16"/>
                <w:szCs w:val="16"/>
                <w:lang w:val="es-CO" w:eastAsia="es-CO"/>
              </w:rPr>
              <w:t>701,50</w:t>
            </w:r>
          </w:p>
        </w:tc>
      </w:tr>
    </w:tbl>
    <w:p w14:paraId="57601827" w14:textId="2A4F0D97" w:rsidR="004C09E7" w:rsidRPr="00990118" w:rsidRDefault="004C09E7" w:rsidP="0093714E">
      <w:pPr>
        <w:adjustRightInd w:val="0"/>
        <w:spacing w:before="240" w:after="240"/>
        <w:ind w:right="23"/>
        <w:jc w:val="center"/>
        <w:rPr>
          <w:rFonts w:cs="Arial"/>
          <w:b/>
        </w:rPr>
      </w:pPr>
    </w:p>
    <w:p w14:paraId="6396A506" w14:textId="77777777" w:rsidR="0093714E" w:rsidRPr="00990118" w:rsidRDefault="0093714E" w:rsidP="0093714E">
      <w:pPr>
        <w:rPr>
          <w:rFonts w:cs="Arial"/>
          <w:b/>
        </w:rPr>
      </w:pPr>
    </w:p>
    <w:p w14:paraId="02B958CA" w14:textId="77777777" w:rsidR="0093714E" w:rsidRPr="00990118" w:rsidRDefault="0093714E" w:rsidP="0093714E">
      <w:pPr>
        <w:widowControl w:val="0"/>
        <w:tabs>
          <w:tab w:val="left" w:pos="-720"/>
        </w:tabs>
        <w:suppressAutoHyphens/>
        <w:adjustRightInd w:val="0"/>
        <w:ind w:right="20"/>
        <w:jc w:val="center"/>
        <w:rPr>
          <w:rFonts w:cs="Arial"/>
          <w:b/>
          <w:bCs/>
          <w:color w:val="FF0000"/>
          <w:spacing w:val="-3"/>
        </w:rPr>
      </w:pPr>
    </w:p>
    <w:p w14:paraId="1B8FE327" w14:textId="77777777" w:rsidR="0093714E" w:rsidRPr="00990118" w:rsidRDefault="0093714E" w:rsidP="0093714E">
      <w:pPr>
        <w:widowControl w:val="0"/>
        <w:tabs>
          <w:tab w:val="left" w:pos="-720"/>
        </w:tabs>
        <w:suppressAutoHyphens/>
        <w:adjustRightInd w:val="0"/>
        <w:ind w:right="20"/>
        <w:rPr>
          <w:rFonts w:cs="Arial"/>
          <w:spacing w:val="-3"/>
        </w:rPr>
      </w:pPr>
    </w:p>
    <w:p w14:paraId="7A09FFA2" w14:textId="77777777" w:rsidR="0093714E" w:rsidRPr="00990118" w:rsidRDefault="0093714E" w:rsidP="0093714E">
      <w:pPr>
        <w:widowControl w:val="0"/>
        <w:tabs>
          <w:tab w:val="left" w:pos="-720"/>
        </w:tabs>
        <w:suppressAutoHyphens/>
        <w:adjustRightInd w:val="0"/>
        <w:ind w:right="20"/>
        <w:rPr>
          <w:rFonts w:cs="Arial"/>
          <w:spacing w:val="-3"/>
        </w:rPr>
      </w:pPr>
    </w:p>
    <w:p w14:paraId="18DEE45A" w14:textId="52A6E43B" w:rsidR="0093714E" w:rsidRDefault="0093714E" w:rsidP="0093714E">
      <w:pPr>
        <w:widowControl w:val="0"/>
        <w:tabs>
          <w:tab w:val="left" w:pos="-720"/>
        </w:tabs>
        <w:suppressAutoHyphens/>
        <w:adjustRightInd w:val="0"/>
        <w:ind w:right="20"/>
        <w:jc w:val="center"/>
        <w:rPr>
          <w:b/>
        </w:rPr>
      </w:pPr>
    </w:p>
    <w:tbl>
      <w:tblPr>
        <w:tblW w:w="9691" w:type="dxa"/>
        <w:jc w:val="center"/>
        <w:tblLayout w:type="fixed"/>
        <w:tblCellMar>
          <w:left w:w="70" w:type="dxa"/>
          <w:right w:w="70" w:type="dxa"/>
        </w:tblCellMar>
        <w:tblLook w:val="0000" w:firstRow="0" w:lastRow="0" w:firstColumn="0" w:lastColumn="0" w:noHBand="0" w:noVBand="0"/>
      </w:tblPr>
      <w:tblGrid>
        <w:gridCol w:w="4962"/>
        <w:gridCol w:w="4729"/>
      </w:tblGrid>
      <w:tr w:rsidR="004B3BEB" w:rsidRPr="00666660" w14:paraId="7378FD61" w14:textId="77777777" w:rsidTr="00D63795">
        <w:trPr>
          <w:trHeight w:val="887"/>
          <w:jc w:val="center"/>
        </w:trPr>
        <w:tc>
          <w:tcPr>
            <w:tcW w:w="4962" w:type="dxa"/>
          </w:tcPr>
          <w:p w14:paraId="62DD919D" w14:textId="77777777" w:rsidR="004B3BEB" w:rsidRDefault="004B3BEB" w:rsidP="00D63795">
            <w:pPr>
              <w:tabs>
                <w:tab w:val="left" w:pos="-720"/>
              </w:tabs>
              <w:suppressAutoHyphens/>
              <w:jc w:val="center"/>
              <w:rPr>
                <w:b/>
              </w:rPr>
            </w:pPr>
            <w:r>
              <w:rPr>
                <w:b/>
              </w:rPr>
              <w:t>CARLOS ADRIAN CORREA FLOREZ</w:t>
            </w:r>
          </w:p>
          <w:p w14:paraId="69283296" w14:textId="77777777" w:rsidR="004B3BEB" w:rsidRDefault="004B3BEB" w:rsidP="00D63795">
            <w:pPr>
              <w:tabs>
                <w:tab w:val="left" w:pos="-720"/>
              </w:tabs>
              <w:suppressAutoHyphens/>
              <w:jc w:val="center"/>
            </w:pPr>
            <w:r>
              <w:t>Ministro de Minas y Energía (e)</w:t>
            </w:r>
          </w:p>
          <w:p w14:paraId="46299CAD" w14:textId="77777777" w:rsidR="004B3BEB" w:rsidRPr="00BD0865" w:rsidRDefault="004B3BEB" w:rsidP="00D63795">
            <w:pPr>
              <w:tabs>
                <w:tab w:val="left" w:pos="-720"/>
              </w:tabs>
              <w:suppressAutoHyphens/>
              <w:spacing w:before="0" w:after="0"/>
              <w:jc w:val="center"/>
              <w:rPr>
                <w:rFonts w:cs="Arial"/>
                <w:b/>
                <w:strike/>
                <w:spacing w:val="-3"/>
              </w:rPr>
            </w:pPr>
            <w:r>
              <w:t>Presidente</w:t>
            </w:r>
          </w:p>
        </w:tc>
        <w:tc>
          <w:tcPr>
            <w:tcW w:w="4729" w:type="dxa"/>
          </w:tcPr>
          <w:p w14:paraId="456C802C" w14:textId="77777777" w:rsidR="004B3BEB" w:rsidRDefault="004B3BEB" w:rsidP="00D63795">
            <w:pPr>
              <w:tabs>
                <w:tab w:val="left" w:pos="-720"/>
              </w:tabs>
              <w:suppressAutoHyphens/>
              <w:ind w:right="66"/>
              <w:jc w:val="center"/>
              <w:rPr>
                <w:rFonts w:cs="Arial"/>
                <w:b/>
              </w:rPr>
            </w:pPr>
            <w:r>
              <w:rPr>
                <w:rFonts w:cs="Arial"/>
                <w:b/>
              </w:rPr>
              <w:t>JOSÉ FERNANDO PRADA RÍOS</w:t>
            </w:r>
          </w:p>
          <w:p w14:paraId="6E7E0454" w14:textId="77777777" w:rsidR="004B3BEB" w:rsidRPr="00666660" w:rsidRDefault="004B3BEB" w:rsidP="00D63795">
            <w:pPr>
              <w:tabs>
                <w:tab w:val="left" w:pos="-720"/>
              </w:tabs>
              <w:suppressAutoHyphens/>
              <w:jc w:val="center"/>
              <w:rPr>
                <w:rFonts w:cs="Arial"/>
                <w:b/>
                <w:spacing w:val="-3"/>
              </w:rPr>
            </w:pPr>
            <w:r>
              <w:rPr>
                <w:rFonts w:cs="Arial"/>
                <w:spacing w:val="-3"/>
              </w:rPr>
              <w:t xml:space="preserve">Director Ejecutivo </w:t>
            </w:r>
          </w:p>
        </w:tc>
      </w:tr>
    </w:tbl>
    <w:p w14:paraId="678E8DAA" w14:textId="77777777" w:rsidR="004B3BEB" w:rsidRDefault="004B3BEB" w:rsidP="0093714E">
      <w:pPr>
        <w:widowControl w:val="0"/>
        <w:tabs>
          <w:tab w:val="left" w:pos="-720"/>
        </w:tabs>
        <w:suppressAutoHyphens/>
        <w:adjustRightInd w:val="0"/>
        <w:ind w:right="20"/>
        <w:jc w:val="center"/>
        <w:rPr>
          <w:rFonts w:cs="Arial"/>
          <w:b/>
          <w:bCs/>
          <w:color w:val="FF0000"/>
          <w:spacing w:val="-3"/>
        </w:rPr>
      </w:pPr>
    </w:p>
    <w:p w14:paraId="6D6759FC" w14:textId="30F415DF" w:rsidR="00480362" w:rsidRDefault="00480362" w:rsidP="0093714E">
      <w:pPr>
        <w:widowControl w:val="0"/>
        <w:tabs>
          <w:tab w:val="left" w:pos="-720"/>
        </w:tabs>
        <w:suppressAutoHyphens/>
        <w:adjustRightInd w:val="0"/>
        <w:ind w:right="20"/>
        <w:jc w:val="center"/>
        <w:rPr>
          <w:rFonts w:cs="Arial"/>
          <w:b/>
          <w:bCs/>
          <w:color w:val="FF0000"/>
          <w:spacing w:val="-3"/>
        </w:rPr>
      </w:pPr>
    </w:p>
    <w:p w14:paraId="1EF7D286" w14:textId="77777777" w:rsidR="00480362" w:rsidRDefault="00480362" w:rsidP="0093714E">
      <w:pPr>
        <w:widowControl w:val="0"/>
        <w:tabs>
          <w:tab w:val="left" w:pos="-720"/>
        </w:tabs>
        <w:suppressAutoHyphens/>
        <w:adjustRightInd w:val="0"/>
        <w:ind w:right="20"/>
        <w:jc w:val="center"/>
        <w:rPr>
          <w:rFonts w:cs="Arial"/>
          <w:b/>
          <w:bCs/>
          <w:color w:val="FF0000"/>
          <w:spacing w:val="-3"/>
        </w:rPr>
      </w:pPr>
    </w:p>
    <w:p w14:paraId="2C50B2C7" w14:textId="77777777" w:rsidR="00400295" w:rsidRPr="00990118" w:rsidRDefault="00400295" w:rsidP="0093714E">
      <w:pPr>
        <w:widowControl w:val="0"/>
        <w:tabs>
          <w:tab w:val="left" w:pos="-720"/>
        </w:tabs>
        <w:suppressAutoHyphens/>
        <w:adjustRightInd w:val="0"/>
        <w:ind w:right="20"/>
        <w:jc w:val="center"/>
        <w:rPr>
          <w:rFonts w:cs="Arial"/>
          <w:b/>
          <w:bCs/>
          <w:color w:val="FF0000"/>
          <w:spacing w:val="-3"/>
        </w:rPr>
      </w:pPr>
    </w:p>
    <w:p w14:paraId="11978B16" w14:textId="77777777" w:rsidR="004617C0" w:rsidRDefault="004617C0" w:rsidP="00B429A2">
      <w:pPr>
        <w:spacing w:before="0" w:after="0"/>
        <w:jc w:val="center"/>
        <w:rPr>
          <w:rFonts w:cs="Arial"/>
          <w:b/>
          <w:bCs/>
          <w:spacing w:val="-3"/>
        </w:rPr>
      </w:pPr>
    </w:p>
    <w:p w14:paraId="5E007397" w14:textId="77777777" w:rsidR="003C6F4B" w:rsidRDefault="003C6F4B" w:rsidP="00B429A2">
      <w:pPr>
        <w:spacing w:before="0" w:after="0"/>
        <w:jc w:val="center"/>
        <w:rPr>
          <w:rFonts w:cs="Arial"/>
          <w:b/>
          <w:bCs/>
          <w:spacing w:val="-3"/>
        </w:rPr>
      </w:pPr>
    </w:p>
    <w:p w14:paraId="2E9596BD" w14:textId="77777777" w:rsidR="003C6F4B" w:rsidRDefault="003C6F4B" w:rsidP="00B429A2">
      <w:pPr>
        <w:spacing w:before="0" w:after="0"/>
        <w:jc w:val="center"/>
        <w:rPr>
          <w:rFonts w:cs="Arial"/>
          <w:b/>
          <w:bCs/>
          <w:spacing w:val="-3"/>
        </w:rPr>
      </w:pPr>
    </w:p>
    <w:p w14:paraId="006F3D77" w14:textId="08189725" w:rsidR="003C6F4B" w:rsidRDefault="003C6F4B" w:rsidP="00B429A2">
      <w:pPr>
        <w:spacing w:before="0" w:after="0"/>
        <w:jc w:val="center"/>
        <w:rPr>
          <w:rFonts w:cs="Arial"/>
          <w:b/>
          <w:bCs/>
          <w:spacing w:val="-3"/>
        </w:rPr>
      </w:pPr>
    </w:p>
    <w:p w14:paraId="326B289B" w14:textId="540184B2" w:rsidR="00A13410" w:rsidRDefault="00A13410" w:rsidP="00B429A2">
      <w:pPr>
        <w:spacing w:before="0" w:after="0"/>
        <w:jc w:val="center"/>
        <w:rPr>
          <w:rFonts w:cs="Arial"/>
          <w:b/>
          <w:bCs/>
          <w:spacing w:val="-3"/>
        </w:rPr>
      </w:pPr>
    </w:p>
    <w:p w14:paraId="594C77F4" w14:textId="65A2BCEE" w:rsidR="00A13410" w:rsidRDefault="00A13410" w:rsidP="00B429A2">
      <w:pPr>
        <w:spacing w:before="0" w:after="0"/>
        <w:jc w:val="center"/>
        <w:rPr>
          <w:rFonts w:cs="Arial"/>
          <w:b/>
          <w:bCs/>
          <w:spacing w:val="-3"/>
        </w:rPr>
      </w:pPr>
    </w:p>
    <w:p w14:paraId="2F36E8E1" w14:textId="6890C139" w:rsidR="00A13410" w:rsidRDefault="00A13410" w:rsidP="00B429A2">
      <w:pPr>
        <w:spacing w:before="0" w:after="0"/>
        <w:jc w:val="center"/>
        <w:rPr>
          <w:rFonts w:cs="Arial"/>
          <w:b/>
          <w:bCs/>
          <w:spacing w:val="-3"/>
        </w:rPr>
      </w:pPr>
    </w:p>
    <w:p w14:paraId="14519E79" w14:textId="1A39379D" w:rsidR="00A13410" w:rsidRDefault="00A13410" w:rsidP="00B429A2">
      <w:pPr>
        <w:spacing w:before="0" w:after="0"/>
        <w:jc w:val="center"/>
        <w:rPr>
          <w:rFonts w:cs="Arial"/>
          <w:b/>
          <w:bCs/>
          <w:spacing w:val="-3"/>
        </w:rPr>
      </w:pPr>
    </w:p>
    <w:p w14:paraId="20174998" w14:textId="386F119A" w:rsidR="00A13410" w:rsidRDefault="00A13410" w:rsidP="00B429A2">
      <w:pPr>
        <w:spacing w:before="0" w:after="0"/>
        <w:jc w:val="center"/>
        <w:rPr>
          <w:rFonts w:cs="Arial"/>
          <w:b/>
          <w:bCs/>
          <w:spacing w:val="-3"/>
        </w:rPr>
      </w:pPr>
    </w:p>
    <w:p w14:paraId="1803226E" w14:textId="4B4C9580" w:rsidR="00A13410" w:rsidRDefault="00A13410" w:rsidP="00B429A2">
      <w:pPr>
        <w:spacing w:before="0" w:after="0"/>
        <w:jc w:val="center"/>
        <w:rPr>
          <w:rFonts w:cs="Arial"/>
          <w:b/>
          <w:bCs/>
          <w:spacing w:val="-3"/>
        </w:rPr>
      </w:pPr>
    </w:p>
    <w:p w14:paraId="54102A89" w14:textId="0B3CBE36" w:rsidR="00A13410" w:rsidRDefault="00A13410" w:rsidP="00B429A2">
      <w:pPr>
        <w:spacing w:before="0" w:after="0"/>
        <w:jc w:val="center"/>
        <w:rPr>
          <w:rFonts w:cs="Arial"/>
          <w:b/>
          <w:bCs/>
          <w:spacing w:val="-3"/>
        </w:rPr>
      </w:pPr>
    </w:p>
    <w:p w14:paraId="3459DB6F" w14:textId="7644058A" w:rsidR="00A13410" w:rsidRDefault="00A13410" w:rsidP="00B429A2">
      <w:pPr>
        <w:spacing w:before="0" w:after="0"/>
        <w:jc w:val="center"/>
        <w:rPr>
          <w:rFonts w:cs="Arial"/>
          <w:b/>
          <w:bCs/>
          <w:spacing w:val="-3"/>
        </w:rPr>
      </w:pPr>
    </w:p>
    <w:p w14:paraId="09B73B50" w14:textId="77777777" w:rsidR="00A16141" w:rsidRDefault="00A16141" w:rsidP="00B429A2">
      <w:pPr>
        <w:spacing w:before="0" w:after="0"/>
        <w:jc w:val="center"/>
        <w:rPr>
          <w:rFonts w:cs="Arial"/>
          <w:b/>
          <w:bCs/>
          <w:spacing w:val="-3"/>
        </w:rPr>
      </w:pPr>
    </w:p>
    <w:p w14:paraId="601B7E90" w14:textId="68A12938" w:rsidR="0093714E" w:rsidRPr="00990118" w:rsidRDefault="0093714E" w:rsidP="00B429A2">
      <w:pPr>
        <w:spacing w:before="0" w:after="0"/>
        <w:jc w:val="center"/>
        <w:rPr>
          <w:rFonts w:cs="Arial"/>
          <w:b/>
          <w:bCs/>
          <w:spacing w:val="-3"/>
        </w:rPr>
      </w:pPr>
      <w:r w:rsidRPr="00990118">
        <w:rPr>
          <w:rFonts w:cs="Arial"/>
          <w:b/>
          <w:bCs/>
          <w:spacing w:val="-3"/>
        </w:rPr>
        <w:t xml:space="preserve">ANEXO </w:t>
      </w:r>
      <w:r w:rsidR="001412E1">
        <w:rPr>
          <w:rFonts w:cs="Arial"/>
          <w:b/>
          <w:bCs/>
          <w:spacing w:val="-3"/>
        </w:rPr>
        <w:t>2</w:t>
      </w:r>
    </w:p>
    <w:p w14:paraId="3CA59535" w14:textId="77777777" w:rsidR="001412E1" w:rsidRPr="00990118" w:rsidRDefault="001412E1" w:rsidP="001412E1">
      <w:pPr>
        <w:spacing w:before="240" w:after="240"/>
        <w:jc w:val="center"/>
        <w:rPr>
          <w:rFonts w:cs="Arial"/>
          <w:bCs/>
        </w:rPr>
      </w:pPr>
      <w:r w:rsidRPr="00990118">
        <w:rPr>
          <w:rFonts w:cs="Arial"/>
          <w:b/>
        </w:rPr>
        <w:t>GASTOS DE ADMINISTRACIÓN, OPERACIÓN Y MANTENIMIENTO - AOM.</w:t>
      </w:r>
    </w:p>
    <w:p w14:paraId="3E9A7612" w14:textId="475E12D0" w:rsidR="002C067F" w:rsidRDefault="002C067F" w:rsidP="0093714E">
      <w:pPr>
        <w:widowControl w:val="0"/>
        <w:tabs>
          <w:tab w:val="left" w:pos="-720"/>
        </w:tabs>
        <w:suppressAutoHyphens/>
        <w:adjustRightInd w:val="0"/>
        <w:ind w:right="20"/>
        <w:jc w:val="center"/>
        <w:rPr>
          <w:rFonts w:cs="Arial"/>
          <w:b/>
          <w:bCs/>
          <w:color w:val="FF0000"/>
          <w:spacing w:val="-3"/>
        </w:rPr>
      </w:pPr>
    </w:p>
    <w:tbl>
      <w:tblPr>
        <w:tblW w:w="5219" w:type="dxa"/>
        <w:jc w:val="center"/>
        <w:tblCellMar>
          <w:left w:w="70" w:type="dxa"/>
          <w:right w:w="70" w:type="dxa"/>
        </w:tblCellMar>
        <w:tblLook w:val="04A0" w:firstRow="1" w:lastRow="0" w:firstColumn="1" w:lastColumn="0" w:noHBand="0" w:noVBand="1"/>
      </w:tblPr>
      <w:tblGrid>
        <w:gridCol w:w="1820"/>
        <w:gridCol w:w="3399"/>
      </w:tblGrid>
      <w:tr w:rsidR="00A13410" w:rsidRPr="00227DF7" w14:paraId="3BE68AB1" w14:textId="77777777" w:rsidTr="00801AF8">
        <w:trPr>
          <w:trHeight w:val="628"/>
          <w:tblHeader/>
          <w:jc w:val="center"/>
        </w:trPr>
        <w:tc>
          <w:tcPr>
            <w:tcW w:w="18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442357" w14:textId="77777777" w:rsidR="00A13410" w:rsidRPr="00227DF7" w:rsidRDefault="00A13410" w:rsidP="00A13410">
            <w:pPr>
              <w:spacing w:before="0" w:after="0"/>
              <w:jc w:val="center"/>
              <w:rPr>
                <w:rFonts w:ascii="Arial" w:hAnsi="Arial" w:cs="Arial"/>
                <w:b/>
                <w:bCs/>
                <w:sz w:val="22"/>
                <w:szCs w:val="22"/>
                <w:lang w:val="es-CO" w:eastAsia="es-CO"/>
              </w:rPr>
            </w:pPr>
            <w:r w:rsidRPr="00227DF7">
              <w:rPr>
                <w:rFonts w:ascii="Arial" w:hAnsi="Arial" w:cs="Arial"/>
                <w:b/>
                <w:bCs/>
                <w:sz w:val="22"/>
                <w:szCs w:val="22"/>
                <w:lang w:val="es-CO" w:eastAsia="es-CO"/>
              </w:rPr>
              <w:t>AÑO</w:t>
            </w:r>
          </w:p>
        </w:tc>
        <w:tc>
          <w:tcPr>
            <w:tcW w:w="3399" w:type="dxa"/>
            <w:tcBorders>
              <w:top w:val="single" w:sz="4" w:space="0" w:color="auto"/>
              <w:left w:val="nil"/>
              <w:bottom w:val="single" w:sz="4" w:space="0" w:color="auto"/>
              <w:right w:val="single" w:sz="4" w:space="0" w:color="auto"/>
            </w:tcBorders>
            <w:shd w:val="clear" w:color="auto" w:fill="D9D9D9"/>
            <w:vAlign w:val="center"/>
            <w:hideMark/>
          </w:tcPr>
          <w:p w14:paraId="260C94C0" w14:textId="77777777" w:rsidR="00A13410" w:rsidRPr="00227DF7" w:rsidRDefault="00A13410" w:rsidP="00A13410">
            <w:pPr>
              <w:spacing w:before="0" w:after="0"/>
              <w:jc w:val="center"/>
              <w:rPr>
                <w:rFonts w:ascii="Arial" w:hAnsi="Arial" w:cs="Arial"/>
                <w:b/>
                <w:bCs/>
                <w:sz w:val="22"/>
                <w:szCs w:val="22"/>
                <w:lang w:val="es-CO" w:eastAsia="es-CO"/>
              </w:rPr>
            </w:pPr>
            <w:r w:rsidRPr="00227DF7">
              <w:rPr>
                <w:rFonts w:ascii="Arial" w:hAnsi="Arial" w:cs="Arial"/>
                <w:b/>
                <w:bCs/>
                <w:sz w:val="22"/>
                <w:szCs w:val="22"/>
                <w:lang w:val="es-CO" w:eastAsia="es-CO"/>
              </w:rPr>
              <w:t>GASTOS AOM</w:t>
            </w:r>
          </w:p>
          <w:p w14:paraId="4BB362EA" w14:textId="77777777" w:rsidR="00A13410" w:rsidRPr="00227DF7" w:rsidRDefault="00A13410" w:rsidP="00A13410">
            <w:pPr>
              <w:spacing w:before="0" w:after="0"/>
              <w:jc w:val="center"/>
              <w:rPr>
                <w:rFonts w:ascii="Arial" w:hAnsi="Arial" w:cs="Arial"/>
                <w:b/>
                <w:bCs/>
                <w:sz w:val="22"/>
                <w:szCs w:val="22"/>
                <w:lang w:val="es-CO" w:eastAsia="es-CO"/>
              </w:rPr>
            </w:pPr>
            <w:r w:rsidRPr="00227DF7">
              <w:rPr>
                <w:rFonts w:ascii="Arial" w:hAnsi="Arial" w:cs="Arial"/>
                <w:b/>
                <w:bCs/>
                <w:sz w:val="22"/>
                <w:szCs w:val="22"/>
                <w:lang w:val="es-CO" w:eastAsia="es-CO"/>
              </w:rPr>
              <w:t>($ dic 2021)</w:t>
            </w:r>
          </w:p>
        </w:tc>
      </w:tr>
      <w:tr w:rsidR="00A13410" w:rsidRPr="00227DF7" w14:paraId="4592CBA7" w14:textId="77777777" w:rsidTr="00801AF8">
        <w:trPr>
          <w:trHeight w:val="313"/>
          <w:jc w:val="center"/>
        </w:trPr>
        <w:tc>
          <w:tcPr>
            <w:tcW w:w="1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63806B" w14:textId="77777777" w:rsidR="00A13410" w:rsidRPr="00227DF7" w:rsidRDefault="00A13410" w:rsidP="00A13410">
            <w:pPr>
              <w:spacing w:before="0" w:after="0"/>
              <w:jc w:val="center"/>
              <w:rPr>
                <w:rFonts w:ascii="Arial" w:hAnsi="Arial" w:cs="Arial"/>
                <w:bCs/>
                <w:sz w:val="22"/>
                <w:szCs w:val="22"/>
                <w:lang w:val="es-CO" w:eastAsia="es-CO"/>
              </w:rPr>
            </w:pPr>
            <w:r w:rsidRPr="00227DF7">
              <w:rPr>
                <w:rFonts w:ascii="Arial" w:hAnsi="Arial" w:cs="Arial"/>
                <w:bCs/>
                <w:sz w:val="22"/>
                <w:szCs w:val="22"/>
                <w:lang w:val="es-CO" w:eastAsia="es-CO"/>
              </w:rPr>
              <w:t>1</w:t>
            </w:r>
          </w:p>
        </w:tc>
        <w:tc>
          <w:tcPr>
            <w:tcW w:w="3399" w:type="dxa"/>
            <w:tcBorders>
              <w:top w:val="single" w:sz="4" w:space="0" w:color="auto"/>
              <w:left w:val="nil"/>
              <w:bottom w:val="single" w:sz="4" w:space="0" w:color="auto"/>
              <w:right w:val="single" w:sz="4" w:space="0" w:color="auto"/>
            </w:tcBorders>
            <w:shd w:val="clear" w:color="auto" w:fill="auto"/>
            <w:noWrap/>
            <w:vAlign w:val="center"/>
          </w:tcPr>
          <w:p w14:paraId="024253BB" w14:textId="77777777" w:rsidR="00A13410" w:rsidRPr="00227DF7" w:rsidRDefault="00A13410" w:rsidP="00A13410">
            <w:pPr>
              <w:autoSpaceDE w:val="0"/>
              <w:autoSpaceDN w:val="0"/>
              <w:adjustRightInd w:val="0"/>
              <w:spacing w:before="0" w:after="0"/>
              <w:jc w:val="center"/>
              <w:rPr>
                <w:rFonts w:ascii="Arial" w:eastAsia="Calibri" w:hAnsi="Arial" w:cs="Arial"/>
                <w:bCs/>
                <w:color w:val="000000"/>
                <w:sz w:val="22"/>
                <w:szCs w:val="22"/>
                <w:highlight w:val="yellow"/>
                <w:lang w:eastAsia="es-CO"/>
              </w:rPr>
            </w:pPr>
            <w:r w:rsidRPr="00227DF7">
              <w:rPr>
                <w:rFonts w:ascii="Arial" w:eastAsia="Calibri" w:hAnsi="Arial" w:cs="Arial"/>
                <w:color w:val="000000"/>
                <w:sz w:val="22"/>
                <w:szCs w:val="22"/>
                <w:lang w:eastAsia="en-US"/>
              </w:rPr>
              <w:t>14.021.294</w:t>
            </w:r>
          </w:p>
        </w:tc>
      </w:tr>
      <w:tr w:rsidR="00A13410" w:rsidRPr="00227DF7" w14:paraId="45C855C8" w14:textId="77777777" w:rsidTr="00801AF8">
        <w:trPr>
          <w:trHeight w:val="313"/>
          <w:jc w:val="center"/>
        </w:trPr>
        <w:tc>
          <w:tcPr>
            <w:tcW w:w="1820" w:type="dxa"/>
            <w:tcBorders>
              <w:top w:val="nil"/>
              <w:left w:val="single" w:sz="4" w:space="0" w:color="auto"/>
              <w:bottom w:val="single" w:sz="4" w:space="0" w:color="auto"/>
              <w:right w:val="single" w:sz="4" w:space="0" w:color="auto"/>
            </w:tcBorders>
            <w:shd w:val="clear" w:color="auto" w:fill="auto"/>
            <w:noWrap/>
            <w:vAlign w:val="center"/>
            <w:hideMark/>
          </w:tcPr>
          <w:p w14:paraId="2B9BB1A5" w14:textId="77777777" w:rsidR="00A13410" w:rsidRPr="00227DF7" w:rsidRDefault="00A13410" w:rsidP="00A13410">
            <w:pPr>
              <w:spacing w:before="0" w:after="0"/>
              <w:jc w:val="center"/>
              <w:rPr>
                <w:rFonts w:ascii="Arial" w:hAnsi="Arial" w:cs="Arial"/>
                <w:bCs/>
                <w:sz w:val="22"/>
                <w:szCs w:val="22"/>
                <w:lang w:val="es-CO" w:eastAsia="es-CO"/>
              </w:rPr>
            </w:pPr>
            <w:r w:rsidRPr="00227DF7">
              <w:rPr>
                <w:rFonts w:ascii="Arial" w:hAnsi="Arial" w:cs="Arial"/>
                <w:bCs/>
                <w:sz w:val="22"/>
                <w:szCs w:val="22"/>
                <w:lang w:val="es-CO" w:eastAsia="es-CO"/>
              </w:rPr>
              <w:t>2</w:t>
            </w:r>
          </w:p>
        </w:tc>
        <w:tc>
          <w:tcPr>
            <w:tcW w:w="3399" w:type="dxa"/>
            <w:tcBorders>
              <w:top w:val="nil"/>
              <w:left w:val="nil"/>
              <w:bottom w:val="single" w:sz="4" w:space="0" w:color="auto"/>
              <w:right w:val="single" w:sz="4" w:space="0" w:color="auto"/>
            </w:tcBorders>
            <w:shd w:val="clear" w:color="auto" w:fill="auto"/>
            <w:noWrap/>
            <w:vAlign w:val="center"/>
          </w:tcPr>
          <w:p w14:paraId="0EFAC79C" w14:textId="77777777" w:rsidR="00A13410" w:rsidRPr="00227DF7" w:rsidRDefault="00A13410" w:rsidP="00A13410">
            <w:pPr>
              <w:autoSpaceDE w:val="0"/>
              <w:autoSpaceDN w:val="0"/>
              <w:adjustRightInd w:val="0"/>
              <w:spacing w:before="0" w:after="0"/>
              <w:jc w:val="center"/>
              <w:rPr>
                <w:rFonts w:ascii="Arial" w:eastAsia="Calibri" w:hAnsi="Arial" w:cs="Arial"/>
                <w:bCs/>
                <w:color w:val="000000"/>
                <w:sz w:val="22"/>
                <w:szCs w:val="22"/>
                <w:highlight w:val="yellow"/>
                <w:lang w:eastAsia="es-CO"/>
              </w:rPr>
            </w:pPr>
            <w:r w:rsidRPr="00227DF7">
              <w:rPr>
                <w:rFonts w:ascii="Arial" w:eastAsia="Calibri" w:hAnsi="Arial" w:cs="Arial"/>
                <w:color w:val="000000"/>
                <w:sz w:val="22"/>
                <w:szCs w:val="22"/>
                <w:lang w:eastAsia="en-US"/>
              </w:rPr>
              <w:t>14.301.720</w:t>
            </w:r>
          </w:p>
        </w:tc>
      </w:tr>
      <w:tr w:rsidR="00A13410" w:rsidRPr="00227DF7" w14:paraId="557B9DFF" w14:textId="77777777" w:rsidTr="00801AF8">
        <w:trPr>
          <w:trHeight w:val="313"/>
          <w:jc w:val="center"/>
        </w:trPr>
        <w:tc>
          <w:tcPr>
            <w:tcW w:w="1820" w:type="dxa"/>
            <w:tcBorders>
              <w:top w:val="nil"/>
              <w:left w:val="single" w:sz="4" w:space="0" w:color="auto"/>
              <w:bottom w:val="single" w:sz="4" w:space="0" w:color="auto"/>
              <w:right w:val="single" w:sz="4" w:space="0" w:color="auto"/>
            </w:tcBorders>
            <w:shd w:val="clear" w:color="auto" w:fill="auto"/>
            <w:noWrap/>
            <w:vAlign w:val="center"/>
            <w:hideMark/>
          </w:tcPr>
          <w:p w14:paraId="318FB6A5" w14:textId="77777777" w:rsidR="00A13410" w:rsidRPr="00227DF7" w:rsidRDefault="00A13410" w:rsidP="00A13410">
            <w:pPr>
              <w:spacing w:before="0" w:after="0"/>
              <w:jc w:val="center"/>
              <w:rPr>
                <w:rFonts w:ascii="Arial" w:hAnsi="Arial" w:cs="Arial"/>
                <w:bCs/>
                <w:sz w:val="22"/>
                <w:szCs w:val="22"/>
                <w:lang w:val="es-CO" w:eastAsia="es-CO"/>
              </w:rPr>
            </w:pPr>
            <w:r w:rsidRPr="00227DF7">
              <w:rPr>
                <w:rFonts w:ascii="Arial" w:hAnsi="Arial" w:cs="Arial"/>
                <w:bCs/>
                <w:sz w:val="22"/>
                <w:szCs w:val="22"/>
                <w:lang w:val="es-CO" w:eastAsia="es-CO"/>
              </w:rPr>
              <w:t>3</w:t>
            </w:r>
          </w:p>
        </w:tc>
        <w:tc>
          <w:tcPr>
            <w:tcW w:w="3399" w:type="dxa"/>
            <w:tcBorders>
              <w:top w:val="nil"/>
              <w:left w:val="nil"/>
              <w:bottom w:val="single" w:sz="4" w:space="0" w:color="auto"/>
              <w:right w:val="single" w:sz="4" w:space="0" w:color="auto"/>
            </w:tcBorders>
            <w:shd w:val="clear" w:color="auto" w:fill="auto"/>
            <w:noWrap/>
            <w:vAlign w:val="center"/>
          </w:tcPr>
          <w:p w14:paraId="715E9B60" w14:textId="76BBDAA5" w:rsidR="00A13410" w:rsidRPr="00227DF7" w:rsidRDefault="00A13410" w:rsidP="00A13410">
            <w:pPr>
              <w:autoSpaceDE w:val="0"/>
              <w:autoSpaceDN w:val="0"/>
              <w:adjustRightInd w:val="0"/>
              <w:spacing w:before="0" w:after="0"/>
              <w:jc w:val="center"/>
              <w:rPr>
                <w:rFonts w:ascii="Arial" w:eastAsia="Calibri" w:hAnsi="Arial" w:cs="Arial"/>
                <w:bCs/>
                <w:color w:val="000000"/>
                <w:sz w:val="22"/>
                <w:szCs w:val="22"/>
                <w:highlight w:val="yellow"/>
                <w:lang w:eastAsia="es-CO"/>
              </w:rPr>
            </w:pPr>
            <w:r w:rsidRPr="00227DF7">
              <w:rPr>
                <w:rFonts w:ascii="Arial" w:eastAsia="Calibri" w:hAnsi="Arial" w:cs="Arial"/>
                <w:color w:val="000000"/>
                <w:sz w:val="22"/>
                <w:szCs w:val="22"/>
                <w:lang w:eastAsia="en-US"/>
              </w:rPr>
              <w:t>14.587.754</w:t>
            </w:r>
          </w:p>
        </w:tc>
      </w:tr>
      <w:tr w:rsidR="00A13410" w:rsidRPr="00227DF7" w14:paraId="5595C98B" w14:textId="77777777" w:rsidTr="00801AF8">
        <w:trPr>
          <w:trHeight w:val="313"/>
          <w:jc w:val="center"/>
        </w:trPr>
        <w:tc>
          <w:tcPr>
            <w:tcW w:w="1820" w:type="dxa"/>
            <w:tcBorders>
              <w:top w:val="nil"/>
              <w:left w:val="single" w:sz="4" w:space="0" w:color="auto"/>
              <w:bottom w:val="single" w:sz="4" w:space="0" w:color="auto"/>
              <w:right w:val="single" w:sz="4" w:space="0" w:color="auto"/>
            </w:tcBorders>
            <w:shd w:val="clear" w:color="auto" w:fill="auto"/>
            <w:noWrap/>
            <w:vAlign w:val="center"/>
            <w:hideMark/>
          </w:tcPr>
          <w:p w14:paraId="02691DAD" w14:textId="77777777" w:rsidR="00A13410" w:rsidRPr="00227DF7" w:rsidRDefault="00A13410" w:rsidP="00A13410">
            <w:pPr>
              <w:spacing w:before="0" w:after="0"/>
              <w:jc w:val="center"/>
              <w:rPr>
                <w:rFonts w:ascii="Arial" w:hAnsi="Arial" w:cs="Arial"/>
                <w:bCs/>
                <w:sz w:val="22"/>
                <w:szCs w:val="22"/>
                <w:lang w:val="es-CO" w:eastAsia="es-CO"/>
              </w:rPr>
            </w:pPr>
            <w:r w:rsidRPr="00227DF7">
              <w:rPr>
                <w:rFonts w:ascii="Arial" w:hAnsi="Arial" w:cs="Arial"/>
                <w:bCs/>
                <w:sz w:val="22"/>
                <w:szCs w:val="22"/>
                <w:lang w:val="es-CO" w:eastAsia="es-CO"/>
              </w:rPr>
              <w:t>4</w:t>
            </w:r>
          </w:p>
        </w:tc>
        <w:tc>
          <w:tcPr>
            <w:tcW w:w="3399" w:type="dxa"/>
            <w:tcBorders>
              <w:top w:val="nil"/>
              <w:left w:val="nil"/>
              <w:bottom w:val="single" w:sz="4" w:space="0" w:color="auto"/>
              <w:right w:val="single" w:sz="4" w:space="0" w:color="auto"/>
            </w:tcBorders>
            <w:shd w:val="clear" w:color="auto" w:fill="auto"/>
            <w:noWrap/>
            <w:vAlign w:val="center"/>
          </w:tcPr>
          <w:p w14:paraId="15A427C1" w14:textId="77777777" w:rsidR="00A13410" w:rsidRPr="00227DF7" w:rsidRDefault="00A13410" w:rsidP="00A13410">
            <w:pPr>
              <w:autoSpaceDE w:val="0"/>
              <w:autoSpaceDN w:val="0"/>
              <w:adjustRightInd w:val="0"/>
              <w:spacing w:before="0" w:after="0"/>
              <w:jc w:val="center"/>
              <w:rPr>
                <w:rFonts w:ascii="Arial" w:eastAsia="Calibri" w:hAnsi="Arial" w:cs="Arial"/>
                <w:bCs/>
                <w:color w:val="000000"/>
                <w:sz w:val="22"/>
                <w:szCs w:val="22"/>
                <w:highlight w:val="yellow"/>
                <w:lang w:eastAsia="es-CO"/>
              </w:rPr>
            </w:pPr>
            <w:r w:rsidRPr="00227DF7">
              <w:rPr>
                <w:rFonts w:ascii="Arial" w:eastAsia="Calibri" w:hAnsi="Arial" w:cs="Arial"/>
                <w:color w:val="000000"/>
                <w:sz w:val="22"/>
                <w:szCs w:val="22"/>
                <w:lang w:eastAsia="en-US"/>
              </w:rPr>
              <w:t>14.778.713</w:t>
            </w:r>
          </w:p>
        </w:tc>
      </w:tr>
      <w:tr w:rsidR="00A13410" w:rsidRPr="00227DF7" w14:paraId="2719C24C" w14:textId="77777777" w:rsidTr="00801AF8">
        <w:trPr>
          <w:trHeight w:val="313"/>
          <w:jc w:val="center"/>
        </w:trPr>
        <w:tc>
          <w:tcPr>
            <w:tcW w:w="1820" w:type="dxa"/>
            <w:tcBorders>
              <w:top w:val="nil"/>
              <w:left w:val="single" w:sz="4" w:space="0" w:color="auto"/>
              <w:bottom w:val="single" w:sz="4" w:space="0" w:color="auto"/>
              <w:right w:val="single" w:sz="4" w:space="0" w:color="auto"/>
            </w:tcBorders>
            <w:shd w:val="clear" w:color="auto" w:fill="auto"/>
            <w:noWrap/>
            <w:vAlign w:val="center"/>
            <w:hideMark/>
          </w:tcPr>
          <w:p w14:paraId="6E61AD57" w14:textId="77777777" w:rsidR="00A13410" w:rsidRPr="00227DF7" w:rsidRDefault="00A13410" w:rsidP="00A13410">
            <w:pPr>
              <w:spacing w:before="0" w:after="0"/>
              <w:jc w:val="center"/>
              <w:rPr>
                <w:rFonts w:ascii="Arial" w:hAnsi="Arial" w:cs="Arial"/>
                <w:bCs/>
                <w:sz w:val="22"/>
                <w:szCs w:val="22"/>
                <w:lang w:val="es-CO" w:eastAsia="es-CO"/>
              </w:rPr>
            </w:pPr>
            <w:r w:rsidRPr="00227DF7">
              <w:rPr>
                <w:rFonts w:ascii="Arial" w:hAnsi="Arial" w:cs="Arial"/>
                <w:bCs/>
                <w:sz w:val="22"/>
                <w:szCs w:val="22"/>
                <w:lang w:val="es-CO" w:eastAsia="es-CO"/>
              </w:rPr>
              <w:t>5</w:t>
            </w:r>
          </w:p>
        </w:tc>
        <w:tc>
          <w:tcPr>
            <w:tcW w:w="3399" w:type="dxa"/>
            <w:tcBorders>
              <w:top w:val="nil"/>
              <w:left w:val="nil"/>
              <w:bottom w:val="single" w:sz="4" w:space="0" w:color="auto"/>
              <w:right w:val="single" w:sz="4" w:space="0" w:color="auto"/>
            </w:tcBorders>
            <w:shd w:val="clear" w:color="auto" w:fill="auto"/>
            <w:noWrap/>
            <w:vAlign w:val="center"/>
          </w:tcPr>
          <w:p w14:paraId="3443C643" w14:textId="5386762A" w:rsidR="00A13410" w:rsidRPr="00227DF7" w:rsidRDefault="00A13410" w:rsidP="00A13410">
            <w:pPr>
              <w:autoSpaceDE w:val="0"/>
              <w:autoSpaceDN w:val="0"/>
              <w:adjustRightInd w:val="0"/>
              <w:spacing w:before="0" w:after="0"/>
              <w:jc w:val="center"/>
              <w:rPr>
                <w:rFonts w:ascii="Arial" w:eastAsia="Calibri" w:hAnsi="Arial" w:cs="Arial"/>
                <w:bCs/>
                <w:color w:val="000000"/>
                <w:sz w:val="22"/>
                <w:szCs w:val="22"/>
                <w:highlight w:val="yellow"/>
                <w:lang w:eastAsia="es-CO"/>
              </w:rPr>
            </w:pPr>
            <w:r w:rsidRPr="00227DF7">
              <w:rPr>
                <w:rFonts w:ascii="Arial" w:eastAsia="Calibri" w:hAnsi="Arial" w:cs="Arial"/>
                <w:color w:val="000000"/>
                <w:sz w:val="22"/>
                <w:szCs w:val="22"/>
                <w:lang w:eastAsia="en-US"/>
              </w:rPr>
              <w:t>14.971.670</w:t>
            </w:r>
          </w:p>
        </w:tc>
      </w:tr>
      <w:tr w:rsidR="00A13410" w:rsidRPr="00227DF7" w14:paraId="6E99DB82" w14:textId="77777777" w:rsidTr="00801AF8">
        <w:trPr>
          <w:trHeight w:val="313"/>
          <w:jc w:val="center"/>
        </w:trPr>
        <w:tc>
          <w:tcPr>
            <w:tcW w:w="1820" w:type="dxa"/>
            <w:tcBorders>
              <w:top w:val="nil"/>
              <w:left w:val="single" w:sz="4" w:space="0" w:color="auto"/>
              <w:bottom w:val="single" w:sz="4" w:space="0" w:color="auto"/>
              <w:right w:val="single" w:sz="4" w:space="0" w:color="auto"/>
            </w:tcBorders>
            <w:shd w:val="clear" w:color="auto" w:fill="auto"/>
            <w:noWrap/>
            <w:vAlign w:val="center"/>
            <w:hideMark/>
          </w:tcPr>
          <w:p w14:paraId="223F9BCD" w14:textId="77777777" w:rsidR="00A13410" w:rsidRPr="00227DF7" w:rsidRDefault="00A13410" w:rsidP="00A13410">
            <w:pPr>
              <w:spacing w:before="0" w:after="0"/>
              <w:jc w:val="center"/>
              <w:rPr>
                <w:rFonts w:ascii="Arial" w:hAnsi="Arial" w:cs="Arial"/>
                <w:bCs/>
                <w:sz w:val="22"/>
                <w:szCs w:val="22"/>
                <w:lang w:val="es-CO" w:eastAsia="es-CO"/>
              </w:rPr>
            </w:pPr>
            <w:r w:rsidRPr="00227DF7">
              <w:rPr>
                <w:rFonts w:ascii="Arial" w:hAnsi="Arial" w:cs="Arial"/>
                <w:bCs/>
                <w:sz w:val="22"/>
                <w:szCs w:val="22"/>
                <w:lang w:val="es-CO" w:eastAsia="es-CO"/>
              </w:rPr>
              <w:t>6</w:t>
            </w:r>
          </w:p>
        </w:tc>
        <w:tc>
          <w:tcPr>
            <w:tcW w:w="3399" w:type="dxa"/>
            <w:tcBorders>
              <w:top w:val="nil"/>
              <w:left w:val="nil"/>
              <w:bottom w:val="single" w:sz="4" w:space="0" w:color="auto"/>
              <w:right w:val="single" w:sz="4" w:space="0" w:color="auto"/>
            </w:tcBorders>
            <w:shd w:val="clear" w:color="auto" w:fill="auto"/>
            <w:noWrap/>
          </w:tcPr>
          <w:p w14:paraId="7D48D82B" w14:textId="77777777" w:rsidR="00A13410" w:rsidRPr="00227DF7" w:rsidRDefault="00A13410" w:rsidP="00A13410">
            <w:pPr>
              <w:autoSpaceDE w:val="0"/>
              <w:autoSpaceDN w:val="0"/>
              <w:adjustRightInd w:val="0"/>
              <w:spacing w:before="0" w:after="0"/>
              <w:jc w:val="center"/>
              <w:rPr>
                <w:rFonts w:ascii="Arial" w:eastAsia="Calibri" w:hAnsi="Arial" w:cs="Arial"/>
                <w:bCs/>
                <w:color w:val="000000"/>
                <w:sz w:val="22"/>
                <w:szCs w:val="22"/>
                <w:highlight w:val="yellow"/>
                <w:lang w:eastAsia="es-CO"/>
              </w:rPr>
            </w:pPr>
            <w:r w:rsidRPr="00227DF7">
              <w:rPr>
                <w:rFonts w:ascii="Arial" w:eastAsia="Calibri" w:hAnsi="Arial" w:cs="Arial"/>
                <w:color w:val="000000"/>
                <w:sz w:val="22"/>
                <w:szCs w:val="22"/>
                <w:lang w:eastAsia="en-US"/>
              </w:rPr>
              <w:t>14.971.670</w:t>
            </w:r>
          </w:p>
        </w:tc>
      </w:tr>
      <w:tr w:rsidR="00A13410" w:rsidRPr="00227DF7" w14:paraId="64D7ADDD" w14:textId="77777777" w:rsidTr="00801AF8">
        <w:trPr>
          <w:trHeight w:val="313"/>
          <w:jc w:val="center"/>
        </w:trPr>
        <w:tc>
          <w:tcPr>
            <w:tcW w:w="1820" w:type="dxa"/>
            <w:tcBorders>
              <w:top w:val="nil"/>
              <w:left w:val="single" w:sz="4" w:space="0" w:color="auto"/>
              <w:bottom w:val="single" w:sz="4" w:space="0" w:color="auto"/>
              <w:right w:val="single" w:sz="4" w:space="0" w:color="auto"/>
            </w:tcBorders>
            <w:shd w:val="clear" w:color="auto" w:fill="auto"/>
            <w:noWrap/>
            <w:vAlign w:val="center"/>
            <w:hideMark/>
          </w:tcPr>
          <w:p w14:paraId="1F870E07" w14:textId="77777777" w:rsidR="00A13410" w:rsidRPr="00227DF7" w:rsidRDefault="00A13410" w:rsidP="00A13410">
            <w:pPr>
              <w:spacing w:before="0" w:after="0"/>
              <w:jc w:val="center"/>
              <w:rPr>
                <w:rFonts w:ascii="Arial" w:hAnsi="Arial" w:cs="Arial"/>
                <w:bCs/>
                <w:sz w:val="22"/>
                <w:szCs w:val="22"/>
                <w:lang w:val="es-CO" w:eastAsia="es-CO"/>
              </w:rPr>
            </w:pPr>
            <w:r w:rsidRPr="00227DF7">
              <w:rPr>
                <w:rFonts w:ascii="Arial" w:hAnsi="Arial" w:cs="Arial"/>
                <w:bCs/>
                <w:sz w:val="22"/>
                <w:szCs w:val="22"/>
                <w:lang w:val="es-CO" w:eastAsia="es-CO"/>
              </w:rPr>
              <w:t>7</w:t>
            </w:r>
          </w:p>
        </w:tc>
        <w:tc>
          <w:tcPr>
            <w:tcW w:w="3399" w:type="dxa"/>
            <w:tcBorders>
              <w:top w:val="nil"/>
              <w:left w:val="nil"/>
              <w:bottom w:val="single" w:sz="4" w:space="0" w:color="auto"/>
              <w:right w:val="single" w:sz="4" w:space="0" w:color="auto"/>
            </w:tcBorders>
            <w:shd w:val="clear" w:color="auto" w:fill="auto"/>
            <w:noWrap/>
          </w:tcPr>
          <w:p w14:paraId="1B31E981" w14:textId="77777777" w:rsidR="00A13410" w:rsidRPr="00227DF7" w:rsidRDefault="00A13410" w:rsidP="00A13410">
            <w:pPr>
              <w:autoSpaceDE w:val="0"/>
              <w:autoSpaceDN w:val="0"/>
              <w:adjustRightInd w:val="0"/>
              <w:spacing w:before="0" w:after="0"/>
              <w:jc w:val="center"/>
              <w:rPr>
                <w:rFonts w:ascii="Arial" w:eastAsia="Calibri" w:hAnsi="Arial" w:cs="Arial"/>
                <w:bCs/>
                <w:color w:val="000000"/>
                <w:sz w:val="22"/>
                <w:szCs w:val="22"/>
                <w:highlight w:val="yellow"/>
                <w:lang w:eastAsia="es-CO"/>
              </w:rPr>
            </w:pPr>
            <w:r w:rsidRPr="00227DF7">
              <w:rPr>
                <w:rFonts w:ascii="Arial" w:eastAsia="Calibri" w:hAnsi="Arial" w:cs="Arial"/>
                <w:color w:val="000000"/>
                <w:sz w:val="22"/>
                <w:szCs w:val="22"/>
                <w:lang w:eastAsia="en-US"/>
              </w:rPr>
              <w:t>14.971.670</w:t>
            </w:r>
          </w:p>
        </w:tc>
      </w:tr>
      <w:tr w:rsidR="00A13410" w:rsidRPr="00227DF7" w14:paraId="579AC7B8" w14:textId="77777777" w:rsidTr="00801AF8">
        <w:trPr>
          <w:trHeight w:val="313"/>
          <w:jc w:val="center"/>
        </w:trPr>
        <w:tc>
          <w:tcPr>
            <w:tcW w:w="1820" w:type="dxa"/>
            <w:tcBorders>
              <w:top w:val="nil"/>
              <w:left w:val="single" w:sz="4" w:space="0" w:color="auto"/>
              <w:bottom w:val="single" w:sz="4" w:space="0" w:color="auto"/>
              <w:right w:val="single" w:sz="4" w:space="0" w:color="auto"/>
            </w:tcBorders>
            <w:shd w:val="clear" w:color="auto" w:fill="auto"/>
            <w:noWrap/>
            <w:vAlign w:val="center"/>
            <w:hideMark/>
          </w:tcPr>
          <w:p w14:paraId="4135D35F" w14:textId="77777777" w:rsidR="00A13410" w:rsidRPr="00227DF7" w:rsidRDefault="00A13410" w:rsidP="00A13410">
            <w:pPr>
              <w:spacing w:before="0" w:after="0"/>
              <w:jc w:val="center"/>
              <w:rPr>
                <w:rFonts w:ascii="Arial" w:hAnsi="Arial" w:cs="Arial"/>
                <w:bCs/>
                <w:sz w:val="22"/>
                <w:szCs w:val="22"/>
                <w:lang w:val="es-CO" w:eastAsia="es-CO"/>
              </w:rPr>
            </w:pPr>
            <w:r w:rsidRPr="00227DF7">
              <w:rPr>
                <w:rFonts w:ascii="Arial" w:hAnsi="Arial" w:cs="Arial"/>
                <w:bCs/>
                <w:sz w:val="22"/>
                <w:szCs w:val="22"/>
                <w:lang w:val="es-CO" w:eastAsia="es-CO"/>
              </w:rPr>
              <w:t>8</w:t>
            </w:r>
          </w:p>
        </w:tc>
        <w:tc>
          <w:tcPr>
            <w:tcW w:w="3399" w:type="dxa"/>
            <w:tcBorders>
              <w:top w:val="nil"/>
              <w:left w:val="nil"/>
              <w:bottom w:val="single" w:sz="4" w:space="0" w:color="auto"/>
              <w:right w:val="single" w:sz="4" w:space="0" w:color="auto"/>
            </w:tcBorders>
            <w:shd w:val="clear" w:color="auto" w:fill="auto"/>
            <w:noWrap/>
          </w:tcPr>
          <w:p w14:paraId="48FAC66B" w14:textId="77777777" w:rsidR="00A13410" w:rsidRPr="00227DF7" w:rsidRDefault="00A13410" w:rsidP="00A13410">
            <w:pPr>
              <w:autoSpaceDE w:val="0"/>
              <w:autoSpaceDN w:val="0"/>
              <w:adjustRightInd w:val="0"/>
              <w:spacing w:before="0" w:after="0"/>
              <w:jc w:val="center"/>
              <w:rPr>
                <w:rFonts w:ascii="Arial" w:eastAsia="Calibri" w:hAnsi="Arial" w:cs="Arial"/>
                <w:bCs/>
                <w:color w:val="000000"/>
                <w:sz w:val="22"/>
                <w:szCs w:val="22"/>
                <w:highlight w:val="yellow"/>
                <w:lang w:eastAsia="es-CO"/>
              </w:rPr>
            </w:pPr>
            <w:r w:rsidRPr="00227DF7">
              <w:rPr>
                <w:rFonts w:ascii="Arial" w:eastAsia="Calibri" w:hAnsi="Arial" w:cs="Arial"/>
                <w:color w:val="000000"/>
                <w:sz w:val="22"/>
                <w:szCs w:val="22"/>
                <w:lang w:eastAsia="en-US"/>
              </w:rPr>
              <w:t>14.971.670</w:t>
            </w:r>
          </w:p>
        </w:tc>
      </w:tr>
      <w:tr w:rsidR="00A13410" w:rsidRPr="00227DF7" w14:paraId="017DE6D4" w14:textId="77777777" w:rsidTr="00801AF8">
        <w:trPr>
          <w:trHeight w:val="313"/>
          <w:jc w:val="center"/>
        </w:trPr>
        <w:tc>
          <w:tcPr>
            <w:tcW w:w="1820" w:type="dxa"/>
            <w:tcBorders>
              <w:top w:val="nil"/>
              <w:left w:val="single" w:sz="4" w:space="0" w:color="auto"/>
              <w:bottom w:val="single" w:sz="4" w:space="0" w:color="auto"/>
              <w:right w:val="single" w:sz="4" w:space="0" w:color="auto"/>
            </w:tcBorders>
            <w:shd w:val="clear" w:color="auto" w:fill="auto"/>
            <w:noWrap/>
            <w:vAlign w:val="center"/>
            <w:hideMark/>
          </w:tcPr>
          <w:p w14:paraId="67ECB74E" w14:textId="77777777" w:rsidR="00A13410" w:rsidRPr="00227DF7" w:rsidRDefault="00A13410" w:rsidP="00A13410">
            <w:pPr>
              <w:spacing w:before="0" w:after="0"/>
              <w:jc w:val="center"/>
              <w:rPr>
                <w:rFonts w:ascii="Arial" w:hAnsi="Arial" w:cs="Arial"/>
                <w:bCs/>
                <w:sz w:val="22"/>
                <w:szCs w:val="22"/>
                <w:lang w:val="es-CO" w:eastAsia="es-CO"/>
              </w:rPr>
            </w:pPr>
            <w:r w:rsidRPr="00227DF7">
              <w:rPr>
                <w:rFonts w:ascii="Arial" w:hAnsi="Arial" w:cs="Arial"/>
                <w:bCs/>
                <w:sz w:val="22"/>
                <w:szCs w:val="22"/>
                <w:lang w:val="es-CO" w:eastAsia="es-CO"/>
              </w:rPr>
              <w:t>9</w:t>
            </w:r>
          </w:p>
        </w:tc>
        <w:tc>
          <w:tcPr>
            <w:tcW w:w="3399" w:type="dxa"/>
            <w:tcBorders>
              <w:top w:val="nil"/>
              <w:left w:val="nil"/>
              <w:bottom w:val="single" w:sz="4" w:space="0" w:color="auto"/>
              <w:right w:val="single" w:sz="4" w:space="0" w:color="auto"/>
            </w:tcBorders>
            <w:shd w:val="clear" w:color="auto" w:fill="auto"/>
            <w:noWrap/>
          </w:tcPr>
          <w:p w14:paraId="7F4126E4" w14:textId="77777777" w:rsidR="00A13410" w:rsidRPr="00227DF7" w:rsidRDefault="00A13410" w:rsidP="00A13410">
            <w:pPr>
              <w:autoSpaceDE w:val="0"/>
              <w:autoSpaceDN w:val="0"/>
              <w:adjustRightInd w:val="0"/>
              <w:spacing w:before="0" w:after="0"/>
              <w:jc w:val="center"/>
              <w:rPr>
                <w:rFonts w:ascii="Arial" w:eastAsia="Calibri" w:hAnsi="Arial" w:cs="Arial"/>
                <w:bCs/>
                <w:color w:val="000000"/>
                <w:sz w:val="22"/>
                <w:szCs w:val="22"/>
                <w:highlight w:val="yellow"/>
                <w:lang w:eastAsia="es-CO"/>
              </w:rPr>
            </w:pPr>
            <w:r w:rsidRPr="00227DF7">
              <w:rPr>
                <w:rFonts w:ascii="Arial" w:eastAsia="Calibri" w:hAnsi="Arial" w:cs="Arial"/>
                <w:color w:val="000000"/>
                <w:sz w:val="22"/>
                <w:szCs w:val="22"/>
                <w:lang w:eastAsia="en-US"/>
              </w:rPr>
              <w:t>14.971.670</w:t>
            </w:r>
          </w:p>
        </w:tc>
      </w:tr>
      <w:tr w:rsidR="00A13410" w:rsidRPr="00227DF7" w14:paraId="485942F3" w14:textId="77777777" w:rsidTr="00801AF8">
        <w:trPr>
          <w:trHeight w:val="313"/>
          <w:jc w:val="center"/>
        </w:trPr>
        <w:tc>
          <w:tcPr>
            <w:tcW w:w="1820" w:type="dxa"/>
            <w:tcBorders>
              <w:top w:val="nil"/>
              <w:left w:val="single" w:sz="4" w:space="0" w:color="auto"/>
              <w:bottom w:val="single" w:sz="4" w:space="0" w:color="auto"/>
              <w:right w:val="single" w:sz="4" w:space="0" w:color="auto"/>
            </w:tcBorders>
            <w:shd w:val="clear" w:color="auto" w:fill="auto"/>
            <w:noWrap/>
            <w:vAlign w:val="center"/>
            <w:hideMark/>
          </w:tcPr>
          <w:p w14:paraId="560CF901" w14:textId="77777777" w:rsidR="00A13410" w:rsidRPr="00227DF7" w:rsidRDefault="00A13410" w:rsidP="00A13410">
            <w:pPr>
              <w:spacing w:before="0" w:after="0"/>
              <w:jc w:val="center"/>
              <w:rPr>
                <w:rFonts w:ascii="Arial" w:hAnsi="Arial" w:cs="Arial"/>
                <w:bCs/>
                <w:sz w:val="22"/>
                <w:szCs w:val="22"/>
                <w:lang w:val="es-CO" w:eastAsia="es-CO"/>
              </w:rPr>
            </w:pPr>
            <w:r w:rsidRPr="00227DF7">
              <w:rPr>
                <w:rFonts w:ascii="Arial" w:hAnsi="Arial" w:cs="Arial"/>
                <w:bCs/>
                <w:sz w:val="22"/>
                <w:szCs w:val="22"/>
                <w:lang w:val="es-CO" w:eastAsia="es-CO"/>
              </w:rPr>
              <w:t>10</w:t>
            </w:r>
          </w:p>
        </w:tc>
        <w:tc>
          <w:tcPr>
            <w:tcW w:w="3399" w:type="dxa"/>
            <w:tcBorders>
              <w:top w:val="nil"/>
              <w:left w:val="nil"/>
              <w:bottom w:val="single" w:sz="4" w:space="0" w:color="auto"/>
              <w:right w:val="single" w:sz="4" w:space="0" w:color="auto"/>
            </w:tcBorders>
            <w:shd w:val="clear" w:color="auto" w:fill="auto"/>
            <w:noWrap/>
          </w:tcPr>
          <w:p w14:paraId="4AB978BA" w14:textId="77777777" w:rsidR="00A13410" w:rsidRPr="00227DF7" w:rsidRDefault="00A13410" w:rsidP="00A13410">
            <w:pPr>
              <w:autoSpaceDE w:val="0"/>
              <w:autoSpaceDN w:val="0"/>
              <w:adjustRightInd w:val="0"/>
              <w:spacing w:before="0" w:after="0"/>
              <w:jc w:val="center"/>
              <w:rPr>
                <w:rFonts w:ascii="Arial" w:eastAsia="Calibri" w:hAnsi="Arial" w:cs="Arial"/>
                <w:bCs/>
                <w:color w:val="000000"/>
                <w:sz w:val="22"/>
                <w:szCs w:val="22"/>
                <w:highlight w:val="yellow"/>
                <w:lang w:eastAsia="es-CO"/>
              </w:rPr>
            </w:pPr>
            <w:r w:rsidRPr="00227DF7">
              <w:rPr>
                <w:rFonts w:ascii="Arial" w:eastAsia="Calibri" w:hAnsi="Arial" w:cs="Arial"/>
                <w:color w:val="000000"/>
                <w:sz w:val="22"/>
                <w:szCs w:val="22"/>
                <w:lang w:eastAsia="en-US"/>
              </w:rPr>
              <w:t>14.971.670</w:t>
            </w:r>
          </w:p>
        </w:tc>
      </w:tr>
      <w:tr w:rsidR="00A13410" w:rsidRPr="00227DF7" w14:paraId="10886385" w14:textId="77777777" w:rsidTr="00801AF8">
        <w:trPr>
          <w:trHeight w:val="313"/>
          <w:jc w:val="center"/>
        </w:trPr>
        <w:tc>
          <w:tcPr>
            <w:tcW w:w="1820" w:type="dxa"/>
            <w:tcBorders>
              <w:top w:val="nil"/>
              <w:left w:val="single" w:sz="4" w:space="0" w:color="auto"/>
              <w:bottom w:val="single" w:sz="4" w:space="0" w:color="auto"/>
              <w:right w:val="single" w:sz="4" w:space="0" w:color="auto"/>
            </w:tcBorders>
            <w:shd w:val="clear" w:color="auto" w:fill="auto"/>
            <w:noWrap/>
            <w:vAlign w:val="center"/>
            <w:hideMark/>
          </w:tcPr>
          <w:p w14:paraId="236A33C7" w14:textId="77777777" w:rsidR="00A13410" w:rsidRPr="00227DF7" w:rsidRDefault="00A13410" w:rsidP="00A13410">
            <w:pPr>
              <w:spacing w:before="0" w:after="0"/>
              <w:jc w:val="center"/>
              <w:rPr>
                <w:rFonts w:ascii="Arial" w:hAnsi="Arial" w:cs="Arial"/>
                <w:bCs/>
                <w:sz w:val="22"/>
                <w:szCs w:val="22"/>
                <w:lang w:val="es-CO" w:eastAsia="es-CO"/>
              </w:rPr>
            </w:pPr>
            <w:r w:rsidRPr="00227DF7">
              <w:rPr>
                <w:rFonts w:ascii="Arial" w:hAnsi="Arial" w:cs="Arial"/>
                <w:bCs/>
                <w:sz w:val="22"/>
                <w:szCs w:val="22"/>
                <w:lang w:val="es-CO" w:eastAsia="es-CO"/>
              </w:rPr>
              <w:t>11</w:t>
            </w:r>
          </w:p>
        </w:tc>
        <w:tc>
          <w:tcPr>
            <w:tcW w:w="3399" w:type="dxa"/>
            <w:tcBorders>
              <w:top w:val="nil"/>
              <w:left w:val="nil"/>
              <w:bottom w:val="single" w:sz="4" w:space="0" w:color="auto"/>
              <w:right w:val="single" w:sz="4" w:space="0" w:color="auto"/>
            </w:tcBorders>
            <w:shd w:val="clear" w:color="auto" w:fill="auto"/>
            <w:noWrap/>
          </w:tcPr>
          <w:p w14:paraId="3C51286B" w14:textId="77777777" w:rsidR="00A13410" w:rsidRPr="00227DF7" w:rsidRDefault="00A13410" w:rsidP="00A13410">
            <w:pPr>
              <w:autoSpaceDE w:val="0"/>
              <w:autoSpaceDN w:val="0"/>
              <w:adjustRightInd w:val="0"/>
              <w:spacing w:before="0" w:after="0"/>
              <w:jc w:val="center"/>
              <w:rPr>
                <w:rFonts w:ascii="Arial" w:eastAsia="Calibri" w:hAnsi="Arial" w:cs="Arial"/>
                <w:bCs/>
                <w:color w:val="000000"/>
                <w:sz w:val="22"/>
                <w:szCs w:val="22"/>
                <w:highlight w:val="yellow"/>
                <w:lang w:eastAsia="es-CO"/>
              </w:rPr>
            </w:pPr>
            <w:r w:rsidRPr="00227DF7">
              <w:rPr>
                <w:rFonts w:ascii="Arial" w:eastAsia="Calibri" w:hAnsi="Arial" w:cs="Arial"/>
                <w:color w:val="000000"/>
                <w:sz w:val="22"/>
                <w:szCs w:val="22"/>
                <w:lang w:eastAsia="en-US"/>
              </w:rPr>
              <w:t>14.971.670</w:t>
            </w:r>
          </w:p>
        </w:tc>
      </w:tr>
      <w:tr w:rsidR="00A13410" w:rsidRPr="00227DF7" w14:paraId="7B996DB0" w14:textId="77777777" w:rsidTr="00801AF8">
        <w:trPr>
          <w:trHeight w:val="313"/>
          <w:jc w:val="center"/>
        </w:trPr>
        <w:tc>
          <w:tcPr>
            <w:tcW w:w="1820" w:type="dxa"/>
            <w:tcBorders>
              <w:top w:val="nil"/>
              <w:left w:val="single" w:sz="4" w:space="0" w:color="auto"/>
              <w:bottom w:val="single" w:sz="4" w:space="0" w:color="auto"/>
              <w:right w:val="single" w:sz="4" w:space="0" w:color="auto"/>
            </w:tcBorders>
            <w:shd w:val="clear" w:color="auto" w:fill="auto"/>
            <w:noWrap/>
            <w:vAlign w:val="center"/>
            <w:hideMark/>
          </w:tcPr>
          <w:p w14:paraId="5B5EA634" w14:textId="77777777" w:rsidR="00A13410" w:rsidRPr="00227DF7" w:rsidRDefault="00A13410" w:rsidP="00A13410">
            <w:pPr>
              <w:spacing w:before="0" w:after="0"/>
              <w:jc w:val="center"/>
              <w:rPr>
                <w:rFonts w:ascii="Arial" w:hAnsi="Arial" w:cs="Arial"/>
                <w:bCs/>
                <w:sz w:val="22"/>
                <w:szCs w:val="22"/>
                <w:lang w:val="es-CO" w:eastAsia="es-CO"/>
              </w:rPr>
            </w:pPr>
            <w:r w:rsidRPr="00227DF7">
              <w:rPr>
                <w:rFonts w:ascii="Arial" w:hAnsi="Arial" w:cs="Arial"/>
                <w:bCs/>
                <w:sz w:val="22"/>
                <w:szCs w:val="22"/>
                <w:lang w:val="es-CO" w:eastAsia="es-CO"/>
              </w:rPr>
              <w:t>12</w:t>
            </w:r>
          </w:p>
        </w:tc>
        <w:tc>
          <w:tcPr>
            <w:tcW w:w="3399" w:type="dxa"/>
            <w:tcBorders>
              <w:top w:val="nil"/>
              <w:left w:val="nil"/>
              <w:bottom w:val="single" w:sz="4" w:space="0" w:color="auto"/>
              <w:right w:val="single" w:sz="4" w:space="0" w:color="auto"/>
            </w:tcBorders>
            <w:shd w:val="clear" w:color="auto" w:fill="auto"/>
            <w:noWrap/>
          </w:tcPr>
          <w:p w14:paraId="591AFE44" w14:textId="77777777" w:rsidR="00A13410" w:rsidRPr="00227DF7" w:rsidRDefault="00A13410" w:rsidP="00A13410">
            <w:pPr>
              <w:autoSpaceDE w:val="0"/>
              <w:autoSpaceDN w:val="0"/>
              <w:adjustRightInd w:val="0"/>
              <w:spacing w:before="0" w:after="0"/>
              <w:jc w:val="center"/>
              <w:rPr>
                <w:rFonts w:ascii="Arial" w:eastAsia="Calibri" w:hAnsi="Arial" w:cs="Arial"/>
                <w:bCs/>
                <w:color w:val="000000"/>
                <w:sz w:val="22"/>
                <w:szCs w:val="22"/>
                <w:highlight w:val="yellow"/>
                <w:lang w:eastAsia="es-CO"/>
              </w:rPr>
            </w:pPr>
            <w:r w:rsidRPr="00227DF7">
              <w:rPr>
                <w:rFonts w:ascii="Arial" w:eastAsia="Calibri" w:hAnsi="Arial" w:cs="Arial"/>
                <w:color w:val="000000"/>
                <w:sz w:val="22"/>
                <w:szCs w:val="22"/>
                <w:lang w:eastAsia="en-US"/>
              </w:rPr>
              <w:t>14.971.670</w:t>
            </w:r>
          </w:p>
        </w:tc>
      </w:tr>
      <w:tr w:rsidR="00A13410" w:rsidRPr="00227DF7" w14:paraId="70A2250F" w14:textId="77777777" w:rsidTr="00801AF8">
        <w:trPr>
          <w:trHeight w:val="313"/>
          <w:jc w:val="center"/>
        </w:trPr>
        <w:tc>
          <w:tcPr>
            <w:tcW w:w="1820" w:type="dxa"/>
            <w:tcBorders>
              <w:top w:val="nil"/>
              <w:left w:val="single" w:sz="4" w:space="0" w:color="auto"/>
              <w:bottom w:val="single" w:sz="4" w:space="0" w:color="auto"/>
              <w:right w:val="single" w:sz="4" w:space="0" w:color="auto"/>
            </w:tcBorders>
            <w:shd w:val="clear" w:color="auto" w:fill="auto"/>
            <w:noWrap/>
            <w:vAlign w:val="center"/>
            <w:hideMark/>
          </w:tcPr>
          <w:p w14:paraId="4811E3DC" w14:textId="77777777" w:rsidR="00A13410" w:rsidRPr="00227DF7" w:rsidRDefault="00A13410" w:rsidP="00A13410">
            <w:pPr>
              <w:spacing w:before="0" w:after="0"/>
              <w:jc w:val="center"/>
              <w:rPr>
                <w:rFonts w:ascii="Arial" w:hAnsi="Arial" w:cs="Arial"/>
                <w:bCs/>
                <w:sz w:val="22"/>
                <w:szCs w:val="22"/>
                <w:lang w:val="es-CO" w:eastAsia="es-CO"/>
              </w:rPr>
            </w:pPr>
            <w:r w:rsidRPr="00227DF7">
              <w:rPr>
                <w:rFonts w:ascii="Arial" w:hAnsi="Arial" w:cs="Arial"/>
                <w:bCs/>
                <w:sz w:val="22"/>
                <w:szCs w:val="22"/>
                <w:lang w:val="es-CO" w:eastAsia="es-CO"/>
              </w:rPr>
              <w:t>13</w:t>
            </w:r>
          </w:p>
        </w:tc>
        <w:tc>
          <w:tcPr>
            <w:tcW w:w="3399" w:type="dxa"/>
            <w:tcBorders>
              <w:top w:val="nil"/>
              <w:left w:val="nil"/>
              <w:bottom w:val="single" w:sz="4" w:space="0" w:color="auto"/>
              <w:right w:val="single" w:sz="4" w:space="0" w:color="auto"/>
            </w:tcBorders>
            <w:shd w:val="clear" w:color="auto" w:fill="auto"/>
            <w:noWrap/>
          </w:tcPr>
          <w:p w14:paraId="715F508D" w14:textId="77777777" w:rsidR="00A13410" w:rsidRPr="00227DF7" w:rsidRDefault="00A13410" w:rsidP="00A13410">
            <w:pPr>
              <w:autoSpaceDE w:val="0"/>
              <w:autoSpaceDN w:val="0"/>
              <w:adjustRightInd w:val="0"/>
              <w:spacing w:before="0" w:after="0"/>
              <w:jc w:val="center"/>
              <w:rPr>
                <w:rFonts w:ascii="Arial" w:eastAsia="Calibri" w:hAnsi="Arial" w:cs="Arial"/>
                <w:bCs/>
                <w:color w:val="000000"/>
                <w:sz w:val="22"/>
                <w:szCs w:val="22"/>
                <w:highlight w:val="yellow"/>
                <w:lang w:eastAsia="es-CO"/>
              </w:rPr>
            </w:pPr>
            <w:r w:rsidRPr="00227DF7">
              <w:rPr>
                <w:rFonts w:ascii="Arial" w:eastAsia="Calibri" w:hAnsi="Arial" w:cs="Arial"/>
                <w:color w:val="000000"/>
                <w:sz w:val="22"/>
                <w:szCs w:val="22"/>
                <w:lang w:eastAsia="en-US"/>
              </w:rPr>
              <w:t>14.971.670</w:t>
            </w:r>
          </w:p>
        </w:tc>
      </w:tr>
      <w:tr w:rsidR="00A13410" w:rsidRPr="00227DF7" w14:paraId="552C5CEC" w14:textId="77777777" w:rsidTr="00801AF8">
        <w:trPr>
          <w:trHeight w:val="313"/>
          <w:jc w:val="center"/>
        </w:trPr>
        <w:tc>
          <w:tcPr>
            <w:tcW w:w="1820" w:type="dxa"/>
            <w:tcBorders>
              <w:top w:val="nil"/>
              <w:left w:val="single" w:sz="4" w:space="0" w:color="auto"/>
              <w:bottom w:val="single" w:sz="4" w:space="0" w:color="auto"/>
              <w:right w:val="single" w:sz="4" w:space="0" w:color="auto"/>
            </w:tcBorders>
            <w:shd w:val="clear" w:color="auto" w:fill="auto"/>
            <w:noWrap/>
            <w:vAlign w:val="center"/>
            <w:hideMark/>
          </w:tcPr>
          <w:p w14:paraId="1774A9C3" w14:textId="77777777" w:rsidR="00A13410" w:rsidRPr="00227DF7" w:rsidRDefault="00A13410" w:rsidP="00A13410">
            <w:pPr>
              <w:spacing w:before="0" w:after="0"/>
              <w:jc w:val="center"/>
              <w:rPr>
                <w:rFonts w:ascii="Arial" w:hAnsi="Arial" w:cs="Arial"/>
                <w:bCs/>
                <w:sz w:val="22"/>
                <w:szCs w:val="22"/>
                <w:lang w:val="es-CO" w:eastAsia="es-CO"/>
              </w:rPr>
            </w:pPr>
            <w:r w:rsidRPr="00227DF7">
              <w:rPr>
                <w:rFonts w:ascii="Arial" w:hAnsi="Arial" w:cs="Arial"/>
                <w:bCs/>
                <w:sz w:val="22"/>
                <w:szCs w:val="22"/>
                <w:lang w:val="es-CO" w:eastAsia="es-CO"/>
              </w:rPr>
              <w:t>14</w:t>
            </w:r>
          </w:p>
        </w:tc>
        <w:tc>
          <w:tcPr>
            <w:tcW w:w="3399" w:type="dxa"/>
            <w:tcBorders>
              <w:top w:val="nil"/>
              <w:left w:val="nil"/>
              <w:bottom w:val="single" w:sz="4" w:space="0" w:color="auto"/>
              <w:right w:val="single" w:sz="4" w:space="0" w:color="auto"/>
            </w:tcBorders>
            <w:shd w:val="clear" w:color="auto" w:fill="auto"/>
            <w:noWrap/>
          </w:tcPr>
          <w:p w14:paraId="71A1544F" w14:textId="77777777" w:rsidR="00A13410" w:rsidRPr="00227DF7" w:rsidRDefault="00A13410" w:rsidP="00A13410">
            <w:pPr>
              <w:autoSpaceDE w:val="0"/>
              <w:autoSpaceDN w:val="0"/>
              <w:adjustRightInd w:val="0"/>
              <w:spacing w:before="0" w:after="0"/>
              <w:jc w:val="center"/>
              <w:rPr>
                <w:rFonts w:ascii="Arial" w:eastAsia="Calibri" w:hAnsi="Arial" w:cs="Arial"/>
                <w:bCs/>
                <w:color w:val="000000"/>
                <w:sz w:val="22"/>
                <w:szCs w:val="22"/>
                <w:highlight w:val="yellow"/>
                <w:lang w:eastAsia="es-CO"/>
              </w:rPr>
            </w:pPr>
            <w:r w:rsidRPr="00227DF7">
              <w:rPr>
                <w:rFonts w:ascii="Arial" w:eastAsia="Calibri" w:hAnsi="Arial" w:cs="Arial"/>
                <w:color w:val="000000"/>
                <w:sz w:val="22"/>
                <w:szCs w:val="22"/>
                <w:lang w:eastAsia="en-US"/>
              </w:rPr>
              <w:t>14.971.670</w:t>
            </w:r>
          </w:p>
        </w:tc>
      </w:tr>
      <w:tr w:rsidR="00A13410" w:rsidRPr="00227DF7" w14:paraId="1D0DC35F" w14:textId="77777777" w:rsidTr="00801AF8">
        <w:trPr>
          <w:trHeight w:val="313"/>
          <w:jc w:val="center"/>
        </w:trPr>
        <w:tc>
          <w:tcPr>
            <w:tcW w:w="1820" w:type="dxa"/>
            <w:tcBorders>
              <w:top w:val="nil"/>
              <w:left w:val="single" w:sz="4" w:space="0" w:color="auto"/>
              <w:bottom w:val="single" w:sz="4" w:space="0" w:color="auto"/>
              <w:right w:val="single" w:sz="4" w:space="0" w:color="auto"/>
            </w:tcBorders>
            <w:shd w:val="clear" w:color="auto" w:fill="auto"/>
            <w:noWrap/>
            <w:vAlign w:val="center"/>
            <w:hideMark/>
          </w:tcPr>
          <w:p w14:paraId="21F5BE40" w14:textId="77777777" w:rsidR="00A13410" w:rsidRPr="00227DF7" w:rsidRDefault="00A13410" w:rsidP="00A13410">
            <w:pPr>
              <w:spacing w:before="0" w:after="0"/>
              <w:jc w:val="center"/>
              <w:rPr>
                <w:rFonts w:ascii="Arial" w:hAnsi="Arial" w:cs="Arial"/>
                <w:bCs/>
                <w:sz w:val="22"/>
                <w:szCs w:val="22"/>
                <w:lang w:val="es-CO" w:eastAsia="es-CO"/>
              </w:rPr>
            </w:pPr>
            <w:r w:rsidRPr="00227DF7">
              <w:rPr>
                <w:rFonts w:ascii="Arial" w:hAnsi="Arial" w:cs="Arial"/>
                <w:bCs/>
                <w:sz w:val="22"/>
                <w:szCs w:val="22"/>
                <w:lang w:val="es-CO" w:eastAsia="es-CO"/>
              </w:rPr>
              <w:t>15</w:t>
            </w:r>
          </w:p>
        </w:tc>
        <w:tc>
          <w:tcPr>
            <w:tcW w:w="3399" w:type="dxa"/>
            <w:tcBorders>
              <w:top w:val="nil"/>
              <w:left w:val="nil"/>
              <w:bottom w:val="single" w:sz="4" w:space="0" w:color="auto"/>
              <w:right w:val="single" w:sz="4" w:space="0" w:color="auto"/>
            </w:tcBorders>
            <w:shd w:val="clear" w:color="auto" w:fill="auto"/>
            <w:noWrap/>
          </w:tcPr>
          <w:p w14:paraId="6B906208" w14:textId="77777777" w:rsidR="00A13410" w:rsidRPr="00227DF7" w:rsidRDefault="00A13410" w:rsidP="00A13410">
            <w:pPr>
              <w:autoSpaceDE w:val="0"/>
              <w:autoSpaceDN w:val="0"/>
              <w:adjustRightInd w:val="0"/>
              <w:spacing w:before="0" w:after="0"/>
              <w:jc w:val="center"/>
              <w:rPr>
                <w:rFonts w:ascii="Arial" w:eastAsia="Calibri" w:hAnsi="Arial" w:cs="Arial"/>
                <w:bCs/>
                <w:color w:val="000000"/>
                <w:sz w:val="22"/>
                <w:szCs w:val="22"/>
                <w:highlight w:val="yellow"/>
                <w:lang w:eastAsia="es-CO"/>
              </w:rPr>
            </w:pPr>
            <w:r w:rsidRPr="00227DF7">
              <w:rPr>
                <w:rFonts w:ascii="Arial" w:eastAsia="Calibri" w:hAnsi="Arial" w:cs="Arial"/>
                <w:color w:val="000000"/>
                <w:sz w:val="22"/>
                <w:szCs w:val="22"/>
                <w:lang w:eastAsia="en-US"/>
              </w:rPr>
              <w:t>14.971.670</w:t>
            </w:r>
          </w:p>
        </w:tc>
      </w:tr>
      <w:tr w:rsidR="00A13410" w:rsidRPr="00227DF7" w14:paraId="4F49CCAD" w14:textId="77777777" w:rsidTr="00801AF8">
        <w:trPr>
          <w:trHeight w:val="313"/>
          <w:jc w:val="center"/>
        </w:trPr>
        <w:tc>
          <w:tcPr>
            <w:tcW w:w="1820" w:type="dxa"/>
            <w:tcBorders>
              <w:top w:val="nil"/>
              <w:left w:val="single" w:sz="4" w:space="0" w:color="auto"/>
              <w:bottom w:val="single" w:sz="4" w:space="0" w:color="auto"/>
              <w:right w:val="single" w:sz="4" w:space="0" w:color="auto"/>
            </w:tcBorders>
            <w:shd w:val="clear" w:color="auto" w:fill="auto"/>
            <w:noWrap/>
            <w:vAlign w:val="center"/>
            <w:hideMark/>
          </w:tcPr>
          <w:p w14:paraId="340CCDBB" w14:textId="77777777" w:rsidR="00A13410" w:rsidRPr="00227DF7" w:rsidRDefault="00A13410" w:rsidP="00A13410">
            <w:pPr>
              <w:spacing w:before="0" w:after="0"/>
              <w:jc w:val="center"/>
              <w:rPr>
                <w:rFonts w:ascii="Arial" w:hAnsi="Arial" w:cs="Arial"/>
                <w:bCs/>
                <w:sz w:val="22"/>
                <w:szCs w:val="22"/>
                <w:lang w:val="es-CO" w:eastAsia="es-CO"/>
              </w:rPr>
            </w:pPr>
            <w:r w:rsidRPr="00227DF7">
              <w:rPr>
                <w:rFonts w:ascii="Arial" w:hAnsi="Arial" w:cs="Arial"/>
                <w:bCs/>
                <w:sz w:val="22"/>
                <w:szCs w:val="22"/>
                <w:lang w:val="es-CO" w:eastAsia="es-CO"/>
              </w:rPr>
              <w:t>16</w:t>
            </w:r>
          </w:p>
        </w:tc>
        <w:tc>
          <w:tcPr>
            <w:tcW w:w="3399" w:type="dxa"/>
            <w:tcBorders>
              <w:top w:val="nil"/>
              <w:left w:val="nil"/>
              <w:bottom w:val="single" w:sz="4" w:space="0" w:color="auto"/>
              <w:right w:val="single" w:sz="4" w:space="0" w:color="auto"/>
            </w:tcBorders>
            <w:shd w:val="clear" w:color="auto" w:fill="auto"/>
            <w:noWrap/>
          </w:tcPr>
          <w:p w14:paraId="6A3D5DF1" w14:textId="77777777" w:rsidR="00A13410" w:rsidRPr="00227DF7" w:rsidRDefault="00A13410" w:rsidP="00A13410">
            <w:pPr>
              <w:autoSpaceDE w:val="0"/>
              <w:autoSpaceDN w:val="0"/>
              <w:adjustRightInd w:val="0"/>
              <w:spacing w:before="0" w:after="0"/>
              <w:jc w:val="center"/>
              <w:rPr>
                <w:rFonts w:ascii="Arial" w:eastAsia="Calibri" w:hAnsi="Arial" w:cs="Arial"/>
                <w:bCs/>
                <w:color w:val="000000"/>
                <w:sz w:val="22"/>
                <w:szCs w:val="22"/>
                <w:highlight w:val="yellow"/>
                <w:lang w:eastAsia="es-CO"/>
              </w:rPr>
            </w:pPr>
            <w:r w:rsidRPr="00227DF7">
              <w:rPr>
                <w:rFonts w:ascii="Arial" w:eastAsia="Calibri" w:hAnsi="Arial" w:cs="Arial"/>
                <w:color w:val="000000"/>
                <w:sz w:val="22"/>
                <w:szCs w:val="22"/>
                <w:lang w:eastAsia="en-US"/>
              </w:rPr>
              <w:t>14.971.670</w:t>
            </w:r>
          </w:p>
        </w:tc>
      </w:tr>
      <w:tr w:rsidR="00A13410" w:rsidRPr="00227DF7" w14:paraId="603B7ECE" w14:textId="77777777" w:rsidTr="00801AF8">
        <w:trPr>
          <w:trHeight w:val="313"/>
          <w:jc w:val="center"/>
        </w:trPr>
        <w:tc>
          <w:tcPr>
            <w:tcW w:w="1820" w:type="dxa"/>
            <w:tcBorders>
              <w:top w:val="nil"/>
              <w:left w:val="single" w:sz="4" w:space="0" w:color="auto"/>
              <w:bottom w:val="single" w:sz="4" w:space="0" w:color="auto"/>
              <w:right w:val="single" w:sz="4" w:space="0" w:color="auto"/>
            </w:tcBorders>
            <w:shd w:val="clear" w:color="auto" w:fill="auto"/>
            <w:noWrap/>
            <w:vAlign w:val="center"/>
            <w:hideMark/>
          </w:tcPr>
          <w:p w14:paraId="5D3DF8CA" w14:textId="77777777" w:rsidR="00A13410" w:rsidRPr="00227DF7" w:rsidRDefault="00A13410" w:rsidP="00A13410">
            <w:pPr>
              <w:spacing w:before="0" w:after="0"/>
              <w:jc w:val="center"/>
              <w:rPr>
                <w:rFonts w:ascii="Arial" w:hAnsi="Arial" w:cs="Arial"/>
                <w:bCs/>
                <w:sz w:val="22"/>
                <w:szCs w:val="22"/>
                <w:lang w:val="es-CO" w:eastAsia="es-CO"/>
              </w:rPr>
            </w:pPr>
            <w:r w:rsidRPr="00227DF7">
              <w:rPr>
                <w:rFonts w:ascii="Arial" w:hAnsi="Arial" w:cs="Arial"/>
                <w:bCs/>
                <w:sz w:val="22"/>
                <w:szCs w:val="22"/>
                <w:lang w:val="es-CO" w:eastAsia="es-CO"/>
              </w:rPr>
              <w:t>17</w:t>
            </w:r>
          </w:p>
        </w:tc>
        <w:tc>
          <w:tcPr>
            <w:tcW w:w="3399" w:type="dxa"/>
            <w:tcBorders>
              <w:top w:val="nil"/>
              <w:left w:val="nil"/>
              <w:bottom w:val="single" w:sz="4" w:space="0" w:color="auto"/>
              <w:right w:val="single" w:sz="4" w:space="0" w:color="auto"/>
            </w:tcBorders>
            <w:shd w:val="clear" w:color="auto" w:fill="auto"/>
            <w:noWrap/>
          </w:tcPr>
          <w:p w14:paraId="2D7E4576" w14:textId="77777777" w:rsidR="00A13410" w:rsidRPr="00227DF7" w:rsidRDefault="00A13410" w:rsidP="00A13410">
            <w:pPr>
              <w:autoSpaceDE w:val="0"/>
              <w:autoSpaceDN w:val="0"/>
              <w:adjustRightInd w:val="0"/>
              <w:spacing w:before="0" w:after="0"/>
              <w:jc w:val="center"/>
              <w:rPr>
                <w:rFonts w:ascii="Arial" w:eastAsia="Calibri" w:hAnsi="Arial" w:cs="Arial"/>
                <w:bCs/>
                <w:color w:val="000000"/>
                <w:sz w:val="22"/>
                <w:szCs w:val="22"/>
                <w:highlight w:val="yellow"/>
                <w:lang w:eastAsia="es-CO"/>
              </w:rPr>
            </w:pPr>
            <w:r w:rsidRPr="00227DF7">
              <w:rPr>
                <w:rFonts w:ascii="Arial" w:eastAsia="Calibri" w:hAnsi="Arial" w:cs="Arial"/>
                <w:color w:val="000000"/>
                <w:sz w:val="22"/>
                <w:szCs w:val="22"/>
                <w:lang w:eastAsia="en-US"/>
              </w:rPr>
              <w:t>14.971.670</w:t>
            </w:r>
          </w:p>
        </w:tc>
      </w:tr>
      <w:tr w:rsidR="00A13410" w:rsidRPr="00227DF7" w14:paraId="53972B57" w14:textId="77777777" w:rsidTr="00801AF8">
        <w:trPr>
          <w:trHeight w:val="313"/>
          <w:jc w:val="center"/>
        </w:trPr>
        <w:tc>
          <w:tcPr>
            <w:tcW w:w="1820" w:type="dxa"/>
            <w:tcBorders>
              <w:top w:val="nil"/>
              <w:left w:val="single" w:sz="4" w:space="0" w:color="auto"/>
              <w:bottom w:val="single" w:sz="4" w:space="0" w:color="auto"/>
              <w:right w:val="single" w:sz="4" w:space="0" w:color="auto"/>
            </w:tcBorders>
            <w:shd w:val="clear" w:color="auto" w:fill="auto"/>
            <w:noWrap/>
            <w:vAlign w:val="center"/>
            <w:hideMark/>
          </w:tcPr>
          <w:p w14:paraId="657C94DA" w14:textId="77777777" w:rsidR="00A13410" w:rsidRPr="00227DF7" w:rsidRDefault="00A13410" w:rsidP="00A13410">
            <w:pPr>
              <w:spacing w:before="0" w:after="0"/>
              <w:jc w:val="center"/>
              <w:rPr>
                <w:rFonts w:ascii="Arial" w:hAnsi="Arial" w:cs="Arial"/>
                <w:bCs/>
                <w:sz w:val="22"/>
                <w:szCs w:val="22"/>
                <w:lang w:val="es-CO" w:eastAsia="es-CO"/>
              </w:rPr>
            </w:pPr>
            <w:r w:rsidRPr="00227DF7">
              <w:rPr>
                <w:rFonts w:ascii="Arial" w:hAnsi="Arial" w:cs="Arial"/>
                <w:bCs/>
                <w:sz w:val="22"/>
                <w:szCs w:val="22"/>
                <w:lang w:val="es-CO" w:eastAsia="es-CO"/>
              </w:rPr>
              <w:t>18</w:t>
            </w:r>
          </w:p>
        </w:tc>
        <w:tc>
          <w:tcPr>
            <w:tcW w:w="3399" w:type="dxa"/>
            <w:tcBorders>
              <w:top w:val="nil"/>
              <w:left w:val="nil"/>
              <w:bottom w:val="single" w:sz="4" w:space="0" w:color="auto"/>
              <w:right w:val="single" w:sz="4" w:space="0" w:color="auto"/>
            </w:tcBorders>
            <w:shd w:val="clear" w:color="auto" w:fill="auto"/>
            <w:noWrap/>
          </w:tcPr>
          <w:p w14:paraId="77675E3C" w14:textId="77777777" w:rsidR="00A13410" w:rsidRPr="00227DF7" w:rsidRDefault="00A13410" w:rsidP="00A13410">
            <w:pPr>
              <w:autoSpaceDE w:val="0"/>
              <w:autoSpaceDN w:val="0"/>
              <w:adjustRightInd w:val="0"/>
              <w:spacing w:before="0" w:after="0"/>
              <w:jc w:val="center"/>
              <w:rPr>
                <w:rFonts w:ascii="Arial" w:eastAsia="Calibri" w:hAnsi="Arial" w:cs="Arial"/>
                <w:bCs/>
                <w:color w:val="000000"/>
                <w:sz w:val="22"/>
                <w:szCs w:val="22"/>
                <w:highlight w:val="yellow"/>
                <w:lang w:eastAsia="es-CO"/>
              </w:rPr>
            </w:pPr>
            <w:r w:rsidRPr="00227DF7">
              <w:rPr>
                <w:rFonts w:ascii="Arial" w:eastAsia="Calibri" w:hAnsi="Arial" w:cs="Arial"/>
                <w:color w:val="000000"/>
                <w:sz w:val="22"/>
                <w:szCs w:val="22"/>
                <w:lang w:eastAsia="en-US"/>
              </w:rPr>
              <w:t>14.971.670</w:t>
            </w:r>
          </w:p>
        </w:tc>
      </w:tr>
      <w:tr w:rsidR="00A13410" w:rsidRPr="00227DF7" w14:paraId="69BE0D5C" w14:textId="77777777" w:rsidTr="00801AF8">
        <w:trPr>
          <w:trHeight w:val="313"/>
          <w:jc w:val="center"/>
        </w:trPr>
        <w:tc>
          <w:tcPr>
            <w:tcW w:w="1820" w:type="dxa"/>
            <w:tcBorders>
              <w:top w:val="nil"/>
              <w:left w:val="single" w:sz="4" w:space="0" w:color="auto"/>
              <w:bottom w:val="single" w:sz="4" w:space="0" w:color="auto"/>
              <w:right w:val="single" w:sz="4" w:space="0" w:color="auto"/>
            </w:tcBorders>
            <w:shd w:val="clear" w:color="auto" w:fill="auto"/>
            <w:noWrap/>
            <w:vAlign w:val="center"/>
            <w:hideMark/>
          </w:tcPr>
          <w:p w14:paraId="69669912" w14:textId="77777777" w:rsidR="00A13410" w:rsidRPr="00227DF7" w:rsidRDefault="00A13410" w:rsidP="00A13410">
            <w:pPr>
              <w:spacing w:before="0" w:after="0"/>
              <w:jc w:val="center"/>
              <w:rPr>
                <w:rFonts w:ascii="Arial" w:hAnsi="Arial" w:cs="Arial"/>
                <w:bCs/>
                <w:sz w:val="22"/>
                <w:szCs w:val="22"/>
                <w:lang w:val="es-CO" w:eastAsia="es-CO"/>
              </w:rPr>
            </w:pPr>
            <w:r w:rsidRPr="00227DF7">
              <w:rPr>
                <w:rFonts w:ascii="Arial" w:hAnsi="Arial" w:cs="Arial"/>
                <w:bCs/>
                <w:sz w:val="22"/>
                <w:szCs w:val="22"/>
                <w:lang w:val="es-CO" w:eastAsia="es-CO"/>
              </w:rPr>
              <w:t>19</w:t>
            </w:r>
          </w:p>
        </w:tc>
        <w:tc>
          <w:tcPr>
            <w:tcW w:w="3399" w:type="dxa"/>
            <w:tcBorders>
              <w:top w:val="nil"/>
              <w:left w:val="nil"/>
              <w:bottom w:val="single" w:sz="4" w:space="0" w:color="auto"/>
              <w:right w:val="single" w:sz="4" w:space="0" w:color="auto"/>
            </w:tcBorders>
            <w:shd w:val="clear" w:color="auto" w:fill="auto"/>
            <w:noWrap/>
          </w:tcPr>
          <w:p w14:paraId="200B3A08" w14:textId="77777777" w:rsidR="00A13410" w:rsidRPr="00227DF7" w:rsidRDefault="00A13410" w:rsidP="00A13410">
            <w:pPr>
              <w:autoSpaceDE w:val="0"/>
              <w:autoSpaceDN w:val="0"/>
              <w:adjustRightInd w:val="0"/>
              <w:spacing w:before="0" w:after="0"/>
              <w:jc w:val="center"/>
              <w:rPr>
                <w:rFonts w:ascii="Arial" w:eastAsia="Calibri" w:hAnsi="Arial" w:cs="Arial"/>
                <w:bCs/>
                <w:color w:val="000000"/>
                <w:sz w:val="22"/>
                <w:szCs w:val="22"/>
                <w:highlight w:val="yellow"/>
                <w:lang w:eastAsia="es-CO"/>
              </w:rPr>
            </w:pPr>
            <w:r w:rsidRPr="00227DF7">
              <w:rPr>
                <w:rFonts w:ascii="Arial" w:eastAsia="Calibri" w:hAnsi="Arial" w:cs="Arial"/>
                <w:color w:val="000000"/>
                <w:sz w:val="22"/>
                <w:szCs w:val="22"/>
                <w:lang w:eastAsia="en-US"/>
              </w:rPr>
              <w:t>14.971.670</w:t>
            </w:r>
          </w:p>
        </w:tc>
      </w:tr>
      <w:tr w:rsidR="00A13410" w:rsidRPr="00227DF7" w14:paraId="3D2D5E4A" w14:textId="77777777" w:rsidTr="00801AF8">
        <w:trPr>
          <w:trHeight w:val="313"/>
          <w:jc w:val="center"/>
        </w:trPr>
        <w:tc>
          <w:tcPr>
            <w:tcW w:w="1820" w:type="dxa"/>
            <w:tcBorders>
              <w:top w:val="nil"/>
              <w:left w:val="single" w:sz="4" w:space="0" w:color="auto"/>
              <w:bottom w:val="single" w:sz="4" w:space="0" w:color="auto"/>
              <w:right w:val="single" w:sz="4" w:space="0" w:color="auto"/>
            </w:tcBorders>
            <w:shd w:val="clear" w:color="auto" w:fill="auto"/>
            <w:noWrap/>
            <w:vAlign w:val="center"/>
            <w:hideMark/>
          </w:tcPr>
          <w:p w14:paraId="3B137510" w14:textId="77777777" w:rsidR="00A13410" w:rsidRPr="00227DF7" w:rsidRDefault="00A13410" w:rsidP="00A13410">
            <w:pPr>
              <w:spacing w:before="0" w:after="0"/>
              <w:jc w:val="center"/>
              <w:rPr>
                <w:rFonts w:ascii="Arial" w:hAnsi="Arial" w:cs="Arial"/>
                <w:bCs/>
                <w:sz w:val="22"/>
                <w:szCs w:val="22"/>
                <w:lang w:val="es-CO" w:eastAsia="es-CO"/>
              </w:rPr>
            </w:pPr>
            <w:r w:rsidRPr="00227DF7">
              <w:rPr>
                <w:rFonts w:ascii="Arial" w:hAnsi="Arial" w:cs="Arial"/>
                <w:bCs/>
                <w:sz w:val="22"/>
                <w:szCs w:val="22"/>
                <w:lang w:val="es-CO" w:eastAsia="es-CO"/>
              </w:rPr>
              <w:t>20</w:t>
            </w:r>
          </w:p>
        </w:tc>
        <w:tc>
          <w:tcPr>
            <w:tcW w:w="3399" w:type="dxa"/>
            <w:tcBorders>
              <w:top w:val="nil"/>
              <w:left w:val="nil"/>
              <w:bottom w:val="single" w:sz="4" w:space="0" w:color="auto"/>
              <w:right w:val="single" w:sz="4" w:space="0" w:color="auto"/>
            </w:tcBorders>
            <w:shd w:val="clear" w:color="auto" w:fill="auto"/>
            <w:noWrap/>
          </w:tcPr>
          <w:p w14:paraId="747EBD34" w14:textId="77777777" w:rsidR="00A13410" w:rsidRPr="00227DF7" w:rsidRDefault="00A13410" w:rsidP="00A13410">
            <w:pPr>
              <w:autoSpaceDE w:val="0"/>
              <w:autoSpaceDN w:val="0"/>
              <w:adjustRightInd w:val="0"/>
              <w:spacing w:before="0" w:after="0"/>
              <w:jc w:val="center"/>
              <w:rPr>
                <w:rFonts w:ascii="Arial" w:eastAsia="Calibri" w:hAnsi="Arial" w:cs="Arial"/>
                <w:bCs/>
                <w:color w:val="000000"/>
                <w:sz w:val="22"/>
                <w:szCs w:val="22"/>
                <w:highlight w:val="yellow"/>
                <w:lang w:eastAsia="es-CO"/>
              </w:rPr>
            </w:pPr>
            <w:r w:rsidRPr="00227DF7">
              <w:rPr>
                <w:rFonts w:ascii="Arial" w:eastAsia="Calibri" w:hAnsi="Arial" w:cs="Arial"/>
                <w:color w:val="000000"/>
                <w:sz w:val="22"/>
                <w:szCs w:val="22"/>
                <w:lang w:eastAsia="en-US"/>
              </w:rPr>
              <w:t>14.971.670</w:t>
            </w:r>
          </w:p>
        </w:tc>
      </w:tr>
    </w:tbl>
    <w:p w14:paraId="7F04917F" w14:textId="4B63605E" w:rsidR="001D4FEC" w:rsidRDefault="001D4FEC" w:rsidP="0093714E">
      <w:pPr>
        <w:widowControl w:val="0"/>
        <w:tabs>
          <w:tab w:val="left" w:pos="-720"/>
        </w:tabs>
        <w:suppressAutoHyphens/>
        <w:adjustRightInd w:val="0"/>
        <w:ind w:right="20"/>
        <w:jc w:val="center"/>
        <w:rPr>
          <w:rFonts w:cs="Arial"/>
          <w:b/>
          <w:bCs/>
          <w:color w:val="FF0000"/>
          <w:spacing w:val="-3"/>
        </w:rPr>
      </w:pPr>
    </w:p>
    <w:p w14:paraId="3E74E4D1" w14:textId="1BE954C0" w:rsidR="001D4FEC" w:rsidRDefault="001D4FEC" w:rsidP="0093714E">
      <w:pPr>
        <w:widowControl w:val="0"/>
        <w:tabs>
          <w:tab w:val="left" w:pos="-720"/>
        </w:tabs>
        <w:suppressAutoHyphens/>
        <w:adjustRightInd w:val="0"/>
        <w:ind w:right="20"/>
        <w:jc w:val="center"/>
        <w:rPr>
          <w:rFonts w:cs="Arial"/>
          <w:b/>
          <w:bCs/>
          <w:color w:val="FF0000"/>
          <w:spacing w:val="-3"/>
        </w:rPr>
      </w:pPr>
    </w:p>
    <w:p w14:paraId="61650910" w14:textId="4C679239" w:rsidR="001D4FEC" w:rsidRDefault="001D4FEC" w:rsidP="0093714E">
      <w:pPr>
        <w:widowControl w:val="0"/>
        <w:tabs>
          <w:tab w:val="left" w:pos="-720"/>
        </w:tabs>
        <w:suppressAutoHyphens/>
        <w:adjustRightInd w:val="0"/>
        <w:ind w:right="20"/>
        <w:jc w:val="center"/>
        <w:rPr>
          <w:rFonts w:cs="Arial"/>
          <w:b/>
          <w:bCs/>
          <w:color w:val="FF0000"/>
          <w:spacing w:val="-3"/>
        </w:rPr>
      </w:pPr>
    </w:p>
    <w:tbl>
      <w:tblPr>
        <w:tblW w:w="9691" w:type="dxa"/>
        <w:jc w:val="center"/>
        <w:tblLayout w:type="fixed"/>
        <w:tblCellMar>
          <w:left w:w="70" w:type="dxa"/>
          <w:right w:w="70" w:type="dxa"/>
        </w:tblCellMar>
        <w:tblLook w:val="0000" w:firstRow="0" w:lastRow="0" w:firstColumn="0" w:lastColumn="0" w:noHBand="0" w:noVBand="0"/>
      </w:tblPr>
      <w:tblGrid>
        <w:gridCol w:w="4962"/>
        <w:gridCol w:w="4729"/>
      </w:tblGrid>
      <w:tr w:rsidR="00AB69E4" w:rsidRPr="00666660" w14:paraId="2968E23A" w14:textId="77777777" w:rsidTr="00351139">
        <w:trPr>
          <w:trHeight w:val="887"/>
          <w:jc w:val="center"/>
        </w:trPr>
        <w:tc>
          <w:tcPr>
            <w:tcW w:w="4962" w:type="dxa"/>
          </w:tcPr>
          <w:p w14:paraId="5AFDC257" w14:textId="77777777" w:rsidR="00AB69E4" w:rsidRDefault="00AB69E4" w:rsidP="00AB69E4">
            <w:pPr>
              <w:tabs>
                <w:tab w:val="left" w:pos="-720"/>
              </w:tabs>
              <w:suppressAutoHyphens/>
              <w:jc w:val="center"/>
              <w:rPr>
                <w:b/>
              </w:rPr>
            </w:pPr>
            <w:r>
              <w:rPr>
                <w:b/>
              </w:rPr>
              <w:t>CARLOS ADRIAN CORREA FLOREZ</w:t>
            </w:r>
          </w:p>
          <w:p w14:paraId="54157426" w14:textId="77777777" w:rsidR="00AB69E4" w:rsidRDefault="00AB69E4" w:rsidP="00AB69E4">
            <w:pPr>
              <w:tabs>
                <w:tab w:val="left" w:pos="-720"/>
              </w:tabs>
              <w:suppressAutoHyphens/>
              <w:jc w:val="center"/>
            </w:pPr>
            <w:r>
              <w:t>Ministro de Minas y Energía (e)</w:t>
            </w:r>
          </w:p>
          <w:p w14:paraId="75E8A495" w14:textId="5615A8E6" w:rsidR="00AB69E4" w:rsidRPr="00BD0865" w:rsidRDefault="00AB69E4" w:rsidP="00AB69E4">
            <w:pPr>
              <w:tabs>
                <w:tab w:val="left" w:pos="-720"/>
              </w:tabs>
              <w:suppressAutoHyphens/>
              <w:spacing w:before="0" w:after="0"/>
              <w:jc w:val="center"/>
              <w:rPr>
                <w:rFonts w:cs="Arial"/>
                <w:b/>
                <w:strike/>
                <w:spacing w:val="-3"/>
              </w:rPr>
            </w:pPr>
            <w:r>
              <w:t>Presidente</w:t>
            </w:r>
          </w:p>
        </w:tc>
        <w:tc>
          <w:tcPr>
            <w:tcW w:w="4729" w:type="dxa"/>
          </w:tcPr>
          <w:p w14:paraId="6FE20C43" w14:textId="77777777" w:rsidR="00AB69E4" w:rsidRDefault="00AB69E4" w:rsidP="00AB69E4">
            <w:pPr>
              <w:tabs>
                <w:tab w:val="left" w:pos="-720"/>
              </w:tabs>
              <w:suppressAutoHyphens/>
              <w:ind w:right="66"/>
              <w:jc w:val="center"/>
              <w:rPr>
                <w:rFonts w:cs="Arial"/>
                <w:b/>
              </w:rPr>
            </w:pPr>
            <w:r>
              <w:rPr>
                <w:rFonts w:cs="Arial"/>
                <w:b/>
              </w:rPr>
              <w:t>JOSÉ FERNANDO PRADA RÍOS</w:t>
            </w:r>
          </w:p>
          <w:p w14:paraId="6614074C" w14:textId="4DFD5F93" w:rsidR="00AB69E4" w:rsidRPr="00666660" w:rsidRDefault="00AB69E4" w:rsidP="00AB69E4">
            <w:pPr>
              <w:tabs>
                <w:tab w:val="left" w:pos="-720"/>
              </w:tabs>
              <w:suppressAutoHyphens/>
              <w:jc w:val="center"/>
              <w:rPr>
                <w:rFonts w:cs="Arial"/>
                <w:b/>
                <w:spacing w:val="-3"/>
              </w:rPr>
            </w:pPr>
            <w:r>
              <w:rPr>
                <w:rFonts w:cs="Arial"/>
                <w:spacing w:val="-3"/>
              </w:rPr>
              <w:t xml:space="preserve">Director Ejecutivo </w:t>
            </w:r>
          </w:p>
        </w:tc>
      </w:tr>
    </w:tbl>
    <w:p w14:paraId="56009DCA" w14:textId="77777777" w:rsidR="0093714E" w:rsidRPr="00990118" w:rsidRDefault="0093714E" w:rsidP="0093714E">
      <w:pPr>
        <w:widowControl w:val="0"/>
        <w:tabs>
          <w:tab w:val="left" w:pos="-720"/>
        </w:tabs>
        <w:suppressAutoHyphens/>
        <w:adjustRightInd w:val="0"/>
        <w:ind w:right="20"/>
        <w:rPr>
          <w:rFonts w:cs="Arial"/>
          <w:b/>
          <w:bCs/>
          <w:color w:val="FF0000"/>
          <w:spacing w:val="-3"/>
        </w:rPr>
      </w:pPr>
    </w:p>
    <w:sectPr w:rsidR="0093714E" w:rsidRPr="00990118" w:rsidSect="0093714E">
      <w:headerReference w:type="default" r:id="rId13"/>
      <w:headerReference w:type="first" r:id="rId14"/>
      <w:pgSz w:w="12242" w:h="18722" w:code="123"/>
      <w:pgMar w:top="2268" w:right="1185" w:bottom="170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96836" w14:textId="77777777" w:rsidR="007250EB" w:rsidRDefault="007250EB" w:rsidP="00626D3E">
      <w:pPr>
        <w:spacing w:before="0" w:after="0"/>
      </w:pPr>
      <w:r>
        <w:separator/>
      </w:r>
    </w:p>
  </w:endnote>
  <w:endnote w:type="continuationSeparator" w:id="0">
    <w:p w14:paraId="6C727057" w14:textId="77777777" w:rsidR="007250EB" w:rsidRDefault="007250EB" w:rsidP="00626D3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9AFA4" w14:textId="77777777" w:rsidR="007250EB" w:rsidRDefault="007250EB" w:rsidP="00626D3E">
      <w:pPr>
        <w:spacing w:before="0" w:after="0"/>
      </w:pPr>
      <w:r>
        <w:separator/>
      </w:r>
    </w:p>
  </w:footnote>
  <w:footnote w:type="continuationSeparator" w:id="0">
    <w:p w14:paraId="1EE3B62A" w14:textId="77777777" w:rsidR="007250EB" w:rsidRDefault="007250EB" w:rsidP="00626D3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4EBF1" w14:textId="4D2A7484" w:rsidR="006F5EE4" w:rsidRPr="002560C5" w:rsidRDefault="006F5EE4" w:rsidP="00D07EC0">
    <w:pPr>
      <w:pStyle w:val="Ttulo1"/>
      <w:numPr>
        <w:ilvl w:val="0"/>
        <w:numId w:val="0"/>
      </w:numPr>
      <w:ind w:right="6"/>
      <w:rPr>
        <w:rFonts w:cs="Arial"/>
        <w:b w:val="0"/>
        <w:sz w:val="22"/>
        <w:szCs w:val="22"/>
      </w:rPr>
    </w:pPr>
    <w:r w:rsidRPr="002560C5">
      <w:rPr>
        <w:rFonts w:cs="Arial"/>
        <w:b w:val="0"/>
        <w:sz w:val="22"/>
        <w:szCs w:val="22"/>
      </w:rPr>
      <w:t>RESOLUCIÓN No.</w:t>
    </w:r>
    <w:r w:rsidRPr="004B3BEB">
      <w:rPr>
        <w:rFonts w:cs="Arial"/>
        <w:bCs/>
        <w:sz w:val="22"/>
        <w:szCs w:val="22"/>
        <w:u w:val="single"/>
      </w:rPr>
      <w:t xml:space="preserve"> </w:t>
    </w:r>
    <w:r w:rsidR="004B3BEB" w:rsidRPr="004B3BEB">
      <w:rPr>
        <w:rFonts w:cs="Arial"/>
        <w:bCs/>
        <w:sz w:val="22"/>
        <w:szCs w:val="22"/>
        <w:u w:val="single"/>
      </w:rPr>
      <w:t>502 004</w:t>
    </w:r>
    <w:r w:rsidRPr="002560C5">
      <w:rPr>
        <w:rFonts w:cs="Arial"/>
        <w:b w:val="0"/>
        <w:sz w:val="22"/>
        <w:szCs w:val="22"/>
      </w:rPr>
      <w:t xml:space="preserve"> </w:t>
    </w:r>
    <w:r w:rsidR="004B3BEB">
      <w:rPr>
        <w:rFonts w:cs="Arial"/>
        <w:b w:val="0"/>
        <w:sz w:val="22"/>
        <w:szCs w:val="22"/>
      </w:rPr>
      <w:t xml:space="preserve">  </w:t>
    </w:r>
    <w:r w:rsidRPr="002560C5">
      <w:rPr>
        <w:rFonts w:cs="Arial"/>
        <w:b w:val="0"/>
        <w:sz w:val="22"/>
        <w:szCs w:val="22"/>
      </w:rPr>
      <w:t xml:space="preserve">DE </w:t>
    </w:r>
    <w:r w:rsidR="004B3BEB" w:rsidRPr="004B3BEB">
      <w:rPr>
        <w:rFonts w:cs="Arial"/>
        <w:bCs/>
        <w:sz w:val="22"/>
        <w:szCs w:val="22"/>
        <w:u w:val="single"/>
      </w:rPr>
      <w:t>18 ENE.2023</w:t>
    </w:r>
    <w:r w:rsidRPr="002560C5">
      <w:rPr>
        <w:rFonts w:cs="Arial"/>
        <w:b w:val="0"/>
        <w:sz w:val="22"/>
        <w:szCs w:val="22"/>
      </w:rPr>
      <w:tab/>
      <w:t xml:space="preserve">HOJA No. </w:t>
    </w:r>
    <w:r w:rsidRPr="002560C5">
      <w:rPr>
        <w:rFonts w:cs="Arial"/>
        <w:b w:val="0"/>
        <w:sz w:val="22"/>
        <w:szCs w:val="22"/>
      </w:rPr>
      <w:fldChar w:fldCharType="begin"/>
    </w:r>
    <w:r w:rsidRPr="002560C5">
      <w:rPr>
        <w:rFonts w:cs="Arial"/>
        <w:b w:val="0"/>
        <w:sz w:val="22"/>
        <w:szCs w:val="22"/>
      </w:rPr>
      <w:instrText xml:space="preserve"> PAGE   \* MERGEFORMAT </w:instrText>
    </w:r>
    <w:r w:rsidRPr="002560C5">
      <w:rPr>
        <w:rFonts w:cs="Arial"/>
        <w:b w:val="0"/>
        <w:sz w:val="22"/>
        <w:szCs w:val="22"/>
      </w:rPr>
      <w:fldChar w:fldCharType="separate"/>
    </w:r>
    <w:r>
      <w:rPr>
        <w:rFonts w:cs="Arial"/>
        <w:b w:val="0"/>
        <w:noProof/>
        <w:sz w:val="22"/>
        <w:szCs w:val="22"/>
      </w:rPr>
      <w:t>7</w:t>
    </w:r>
    <w:r w:rsidRPr="002560C5">
      <w:rPr>
        <w:rFonts w:cs="Arial"/>
        <w:b w:val="0"/>
        <w:sz w:val="22"/>
        <w:szCs w:val="22"/>
      </w:rPr>
      <w:fldChar w:fldCharType="end"/>
    </w:r>
    <w:r w:rsidRPr="002560C5">
      <w:rPr>
        <w:rFonts w:cs="Arial"/>
        <w:b w:val="0"/>
        <w:sz w:val="22"/>
        <w:szCs w:val="22"/>
      </w:rPr>
      <w:t>/</w:t>
    </w:r>
    <w:r>
      <w:rPr>
        <w:rFonts w:cs="Arial"/>
        <w:b w:val="0"/>
        <w:noProof/>
        <w:sz w:val="22"/>
        <w:szCs w:val="22"/>
      </w:rPr>
      <w:fldChar w:fldCharType="begin"/>
    </w:r>
    <w:r>
      <w:rPr>
        <w:rFonts w:cs="Arial"/>
        <w:b w:val="0"/>
        <w:noProof/>
        <w:sz w:val="22"/>
        <w:szCs w:val="22"/>
      </w:rPr>
      <w:instrText>NUMPAGES  \* MERGEFORMAT</w:instrText>
    </w:r>
    <w:r>
      <w:rPr>
        <w:rFonts w:cs="Arial"/>
        <w:b w:val="0"/>
        <w:noProof/>
        <w:sz w:val="22"/>
        <w:szCs w:val="22"/>
      </w:rPr>
      <w:fldChar w:fldCharType="separate"/>
    </w:r>
    <w:r w:rsidRPr="001D6C93">
      <w:rPr>
        <w:rFonts w:cs="Arial"/>
        <w:b w:val="0"/>
        <w:noProof/>
        <w:sz w:val="22"/>
        <w:szCs w:val="22"/>
      </w:rPr>
      <w:t>7</w:t>
    </w:r>
    <w:r>
      <w:rPr>
        <w:rFonts w:cs="Arial"/>
        <w:b w:val="0"/>
        <w:noProof/>
        <w:sz w:val="22"/>
        <w:szCs w:val="22"/>
      </w:rPr>
      <w:fldChar w:fldCharType="end"/>
    </w:r>
  </w:p>
  <w:p w14:paraId="581C64B3" w14:textId="77777777" w:rsidR="006F5EE4" w:rsidRDefault="006F5EE4" w:rsidP="0093714E">
    <w:pPr>
      <w:ind w:left="142" w:right="148"/>
      <w:rPr>
        <w:rFonts w:cs="Arial"/>
      </w:rPr>
    </w:pPr>
    <w:r w:rsidRPr="0042068C">
      <w:rPr>
        <w:noProof/>
        <w:lang w:val="es-CO" w:eastAsia="es-CO"/>
      </w:rPr>
      <mc:AlternateContent>
        <mc:Choice Requires="wps">
          <w:drawing>
            <wp:anchor distT="0" distB="0" distL="114300" distR="114300" simplePos="0" relativeHeight="251659264" behindDoc="0" locked="0" layoutInCell="1" allowOverlap="1" wp14:anchorId="28FA064A" wp14:editId="1AD011D6">
              <wp:simplePos x="0" y="0"/>
              <wp:positionH relativeFrom="column">
                <wp:posOffset>-121285</wp:posOffset>
              </wp:positionH>
              <wp:positionV relativeFrom="paragraph">
                <wp:posOffset>141605</wp:posOffset>
              </wp:positionV>
              <wp:extent cx="6267450" cy="9944100"/>
              <wp:effectExtent l="0" t="0" r="19050" b="1905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441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24C602" id="Rectangle 1" o:spid="_x0000_s1026" style="position:absolute;margin-left:-9.55pt;margin-top:11.15pt;width:493.5pt;height:7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" filled="f" strokeweight="1.5pt"/>
          </w:pict>
        </mc:Fallback>
      </mc:AlternateContent>
    </w:r>
  </w:p>
  <w:p w14:paraId="300E22F3" w14:textId="2908C5AC" w:rsidR="00B94C01" w:rsidRPr="00A45B02" w:rsidRDefault="00614C86" w:rsidP="00A45B02">
    <w:pPr>
      <w:widowControl w:val="0"/>
      <w:pBdr>
        <w:bottom w:val="single" w:sz="4" w:space="6" w:color="auto"/>
      </w:pBdr>
      <w:adjustRightInd w:val="0"/>
      <w:spacing w:before="0" w:after="180"/>
      <w:ind w:right="23"/>
      <w:rPr>
        <w:i/>
        <w:iCs/>
        <w:sz w:val="20"/>
        <w:szCs w:val="20"/>
      </w:rPr>
    </w:pPr>
    <w:r w:rsidRPr="00A45B02">
      <w:rPr>
        <w:i/>
        <w:iCs/>
        <w:sz w:val="20"/>
        <w:szCs w:val="20"/>
      </w:rPr>
      <w:t xml:space="preserve">Por la cual se aprueba el Componente Fijo del Costo de Comercialización </w:t>
    </w:r>
    <w:r w:rsidR="00B94C01" w:rsidRPr="00A45B02">
      <w:rPr>
        <w:i/>
        <w:iCs/>
        <w:sz w:val="20"/>
        <w:szCs w:val="20"/>
      </w:rPr>
      <w:t>para el Mercado Relevante Especial conformado por centro poblado Puerto Libre en el municipio de Puerto Salgar, departamento de Cundinamarca, según solicitud tarifaria presentada por la empresa NORTESANTANDEREANA DE GAS S.A. E.S.P.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1B610" w14:textId="77777777" w:rsidR="006F5EE4" w:rsidRDefault="006F5EE4" w:rsidP="0093714E">
    <w:pPr>
      <w:pStyle w:val="Encabezado"/>
      <w:jc w:val="center"/>
      <w:rPr>
        <w:rFonts w:ascii="Arial" w:hAnsi="Arial" w:cs="Arial"/>
        <w:spacing w:val="20"/>
        <w:sz w:val="20"/>
      </w:rPr>
    </w:pPr>
    <w:r>
      <w:rPr>
        <w:rFonts w:ascii="Arial" w:hAnsi="Arial" w:cs="Arial"/>
        <w:spacing w:val="20"/>
        <w:sz w:val="20"/>
      </w:rPr>
      <w:t>República de Colombia</w:t>
    </w:r>
  </w:p>
  <w:p w14:paraId="4D526239" w14:textId="77777777" w:rsidR="006F5EE4" w:rsidRDefault="006F5EE4">
    <w:pPr>
      <w:pStyle w:val="Encabezado"/>
      <w:jc w:val="center"/>
      <w:rPr>
        <w:rFonts w:ascii="Arial" w:hAnsi="Arial" w:cs="Arial"/>
        <w:spacing w:val="20"/>
        <w:sz w:val="20"/>
      </w:rPr>
    </w:pPr>
  </w:p>
  <w:p w14:paraId="6C8EF973" w14:textId="77777777" w:rsidR="006F5EE4" w:rsidRDefault="006F5EE4" w:rsidP="0093714E">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60288" behindDoc="0" locked="0" layoutInCell="1" allowOverlap="1" wp14:anchorId="3B490720" wp14:editId="7BA31BEE">
              <wp:simplePos x="0" y="0"/>
              <wp:positionH relativeFrom="column">
                <wp:posOffset>-213360</wp:posOffset>
              </wp:positionH>
              <wp:positionV relativeFrom="paragraph">
                <wp:posOffset>265223</wp:posOffset>
              </wp:positionV>
              <wp:extent cx="6343650" cy="9839325"/>
              <wp:effectExtent l="9525" t="12065" r="9525" b="165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90E65" id="Rectangle 2" o:spid="_x0000_s1026" style="position:absolute;margin-left:-16.8pt;margin-top:20.9pt;width:499.5pt;height:77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5CE55E8"/>
    <w:multiLevelType w:val="hybridMultilevel"/>
    <w:tmpl w:val="3716E37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DFDDC4C"/>
    <w:multiLevelType w:val="hybridMultilevel"/>
    <w:tmpl w:val="6B566AB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3" w15:restartNumberingAfterBreak="0">
    <w:nsid w:val="FFFFFF83"/>
    <w:multiLevelType w:val="singleLevel"/>
    <w:tmpl w:val="C6E6E2F0"/>
    <w:lvl w:ilvl="0">
      <w:start w:val="1"/>
      <w:numFmt w:val="bullet"/>
      <w:pStyle w:val="Listaconvietas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098A5E5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6" w15:restartNumberingAfterBreak="0">
    <w:nsid w:val="048E5D3D"/>
    <w:multiLevelType w:val="hybridMultilevel"/>
    <w:tmpl w:val="8A289554"/>
    <w:name w:val="Nueva lista 4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81651B7"/>
    <w:multiLevelType w:val="multilevel"/>
    <w:tmpl w:val="3078D808"/>
    <w:lvl w:ilvl="0">
      <w:start w:val="1"/>
      <w:numFmt w:val="decimal"/>
      <w:lvlText w:val="%1."/>
      <w:lvlJc w:val="left"/>
      <w:pPr>
        <w:ind w:left="720" w:hanging="36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720" w:hanging="720"/>
      </w:pPr>
      <w:rPr>
        <w:rFonts w:hint="default"/>
        <w:b/>
        <w:i w:val="0"/>
        <w:color w:val="auto"/>
      </w:rPr>
    </w:lvl>
    <w:lvl w:ilvl="3">
      <w:start w:val="1"/>
      <w:numFmt w:val="decimal"/>
      <w:isLgl/>
      <w:lvlText w:val="%1.%2.%3.%4."/>
      <w:lvlJc w:val="left"/>
      <w:pPr>
        <w:ind w:left="4483" w:hanging="1080"/>
      </w:pPr>
      <w:rPr>
        <w:rFonts w:ascii="Arial" w:hAnsi="Arial" w:cs="Arial" w:hint="default"/>
        <w:b/>
        <w:i w:val="0"/>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8DB5A7A"/>
    <w:multiLevelType w:val="hybridMultilevel"/>
    <w:tmpl w:val="D3B66758"/>
    <w:lvl w:ilvl="0" w:tplc="04DCE8E8">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0A3E0B2D"/>
    <w:multiLevelType w:val="hybridMultilevel"/>
    <w:tmpl w:val="FC0ACC02"/>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0" w15:restartNumberingAfterBreak="0">
    <w:nsid w:val="0CBB0465"/>
    <w:multiLevelType w:val="hybridMultilevel"/>
    <w:tmpl w:val="423458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4C156DD"/>
    <w:multiLevelType w:val="hybridMultilevel"/>
    <w:tmpl w:val="3FF4DB1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7DE657E"/>
    <w:multiLevelType w:val="multilevel"/>
    <w:tmpl w:val="98C416E6"/>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3" w15:restartNumberingAfterBreak="0">
    <w:nsid w:val="18AE0694"/>
    <w:multiLevelType w:val="hybridMultilevel"/>
    <w:tmpl w:val="067C475C"/>
    <w:lvl w:ilvl="0" w:tplc="7D1E523A">
      <w:start w:val="1"/>
      <w:numFmt w:val="bullet"/>
      <w:lvlText w:val=""/>
      <w:lvlJc w:val="left"/>
      <w:pPr>
        <w:tabs>
          <w:tab w:val="num" w:pos="720"/>
        </w:tabs>
        <w:ind w:left="720" w:hanging="360"/>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B638A1"/>
    <w:multiLevelType w:val="hybridMultilevel"/>
    <w:tmpl w:val="1940F05A"/>
    <w:lvl w:ilvl="0" w:tplc="2618C8CE">
      <w:start w:val="1"/>
      <w:numFmt w:val="lowerRoman"/>
      <w:lvlText w:val="%1)"/>
      <w:lvlJc w:val="left"/>
      <w:pPr>
        <w:ind w:left="1987" w:hanging="720"/>
      </w:pPr>
      <w:rPr>
        <w:rFonts w:hint="default"/>
      </w:rPr>
    </w:lvl>
    <w:lvl w:ilvl="1" w:tplc="240A0019" w:tentative="1">
      <w:start w:val="1"/>
      <w:numFmt w:val="lowerLetter"/>
      <w:lvlText w:val="%2."/>
      <w:lvlJc w:val="left"/>
      <w:pPr>
        <w:ind w:left="2347" w:hanging="360"/>
      </w:pPr>
    </w:lvl>
    <w:lvl w:ilvl="2" w:tplc="240A001B" w:tentative="1">
      <w:start w:val="1"/>
      <w:numFmt w:val="lowerRoman"/>
      <w:lvlText w:val="%3."/>
      <w:lvlJc w:val="right"/>
      <w:pPr>
        <w:ind w:left="3067" w:hanging="180"/>
      </w:pPr>
    </w:lvl>
    <w:lvl w:ilvl="3" w:tplc="240A000F" w:tentative="1">
      <w:start w:val="1"/>
      <w:numFmt w:val="decimal"/>
      <w:lvlText w:val="%4."/>
      <w:lvlJc w:val="left"/>
      <w:pPr>
        <w:ind w:left="3787" w:hanging="360"/>
      </w:pPr>
    </w:lvl>
    <w:lvl w:ilvl="4" w:tplc="240A0019" w:tentative="1">
      <w:start w:val="1"/>
      <w:numFmt w:val="lowerLetter"/>
      <w:lvlText w:val="%5."/>
      <w:lvlJc w:val="left"/>
      <w:pPr>
        <w:ind w:left="4507" w:hanging="360"/>
      </w:pPr>
    </w:lvl>
    <w:lvl w:ilvl="5" w:tplc="240A001B" w:tentative="1">
      <w:start w:val="1"/>
      <w:numFmt w:val="lowerRoman"/>
      <w:lvlText w:val="%6."/>
      <w:lvlJc w:val="right"/>
      <w:pPr>
        <w:ind w:left="5227" w:hanging="180"/>
      </w:pPr>
    </w:lvl>
    <w:lvl w:ilvl="6" w:tplc="240A000F" w:tentative="1">
      <w:start w:val="1"/>
      <w:numFmt w:val="decimal"/>
      <w:lvlText w:val="%7."/>
      <w:lvlJc w:val="left"/>
      <w:pPr>
        <w:ind w:left="5947" w:hanging="360"/>
      </w:pPr>
    </w:lvl>
    <w:lvl w:ilvl="7" w:tplc="240A0019" w:tentative="1">
      <w:start w:val="1"/>
      <w:numFmt w:val="lowerLetter"/>
      <w:lvlText w:val="%8."/>
      <w:lvlJc w:val="left"/>
      <w:pPr>
        <w:ind w:left="6667" w:hanging="360"/>
      </w:pPr>
    </w:lvl>
    <w:lvl w:ilvl="8" w:tplc="240A001B" w:tentative="1">
      <w:start w:val="1"/>
      <w:numFmt w:val="lowerRoman"/>
      <w:lvlText w:val="%9."/>
      <w:lvlJc w:val="right"/>
      <w:pPr>
        <w:ind w:left="7387" w:hanging="180"/>
      </w:pPr>
    </w:lvl>
  </w:abstractNum>
  <w:abstractNum w:abstractNumId="15" w15:restartNumberingAfterBreak="0">
    <w:nsid w:val="206C0402"/>
    <w:multiLevelType w:val="hybridMultilevel"/>
    <w:tmpl w:val="9AC4B5E2"/>
    <w:lvl w:ilvl="0" w:tplc="0EAAD7C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10A343F"/>
    <w:multiLevelType w:val="hybridMultilevel"/>
    <w:tmpl w:val="C7D02B7A"/>
    <w:lvl w:ilvl="0" w:tplc="5AAAC4C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22D322FE"/>
    <w:multiLevelType w:val="hybridMultilevel"/>
    <w:tmpl w:val="6B18DF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23484A00"/>
    <w:multiLevelType w:val="multilevel"/>
    <w:tmpl w:val="2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2A2C02FD"/>
    <w:multiLevelType w:val="hybridMultilevel"/>
    <w:tmpl w:val="8C40F25C"/>
    <w:lvl w:ilvl="0" w:tplc="3F10D628">
      <w:start w:val="1"/>
      <w:numFmt w:val="decimal"/>
      <w:lvlText w:val="%1."/>
      <w:lvlJc w:val="left"/>
      <w:pPr>
        <w:ind w:left="720" w:hanging="360"/>
      </w:pPr>
      <w:rPr>
        <w:rFonts w:hint="default"/>
        <w:i w:val="0"/>
        <w:i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2BE07460"/>
    <w:multiLevelType w:val="hybridMultilevel"/>
    <w:tmpl w:val="799CC4AC"/>
    <w:lvl w:ilvl="0" w:tplc="9D647DE2">
      <w:start w:val="1"/>
      <w:numFmt w:val="decimal"/>
      <w:lvlText w:val="%1."/>
      <w:lvlJc w:val="left"/>
      <w:pPr>
        <w:ind w:left="1080" w:hanging="360"/>
      </w:pPr>
      <w:rPr>
        <w:rFonts w:ascii="Arial" w:hAnsi="Arial" w:cs="Arial" w:hint="default"/>
        <w:i/>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1" w15:restartNumberingAfterBreak="0">
    <w:nsid w:val="2C7A7C88"/>
    <w:multiLevelType w:val="multilevel"/>
    <w:tmpl w:val="3C96A534"/>
    <w:name w:val="Artículo"/>
    <w:lvl w:ilvl="0">
      <w:start w:val="1"/>
      <w:numFmt w:val="decimal"/>
      <w:pStyle w:val="Ttulo1"/>
      <w:suff w:val="space"/>
      <w:lvlText w:val="Capítulo %1"/>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22" w15:restartNumberingAfterBreak="0">
    <w:nsid w:val="2FEE05E1"/>
    <w:multiLevelType w:val="hybridMultilevel"/>
    <w:tmpl w:val="94ACFD7C"/>
    <w:lvl w:ilvl="0" w:tplc="778469C6">
      <w:start w:val="1"/>
      <w:numFmt w:val="decimal"/>
      <w:pStyle w:val="Ttulo"/>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0A12AF4"/>
    <w:multiLevelType w:val="hybridMultilevel"/>
    <w:tmpl w:val="0F56B786"/>
    <w:lvl w:ilvl="0" w:tplc="0EE01C1A">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1F770BA"/>
    <w:multiLevelType w:val="hybridMultilevel"/>
    <w:tmpl w:val="11F2C8E0"/>
    <w:lvl w:ilvl="0" w:tplc="FD320B6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94775BA"/>
    <w:multiLevelType w:val="hybridMultilevel"/>
    <w:tmpl w:val="3FF4DB1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D614E91"/>
    <w:multiLevelType w:val="multilevel"/>
    <w:tmpl w:val="E9F0465E"/>
    <w:lvl w:ilvl="0">
      <w:start w:val="1"/>
      <w:numFmt w:val="decimal"/>
      <w:pStyle w:val="Ttuloprincipal"/>
      <w:lvlText w:val="%1."/>
      <w:lvlJc w:val="left"/>
      <w:pPr>
        <w:ind w:left="720" w:hanging="360"/>
      </w:pPr>
      <w:rPr>
        <w:rFonts w:hint="default"/>
      </w:rPr>
    </w:lvl>
    <w:lvl w:ilvl="1">
      <w:start w:val="1"/>
      <w:numFmt w:val="decimal"/>
      <w:pStyle w:val="SubttuloNivel1"/>
      <w:isLgl/>
      <w:lvlText w:val="%1.%2."/>
      <w:lvlJc w:val="left"/>
      <w:pPr>
        <w:ind w:left="1080" w:hanging="720"/>
      </w:pPr>
      <w:rPr>
        <w:rFonts w:hint="default"/>
      </w:rPr>
    </w:lvl>
    <w:lvl w:ilvl="2">
      <w:start w:val="1"/>
      <w:numFmt w:val="decimal"/>
      <w:pStyle w:val="SubttuloNivel2"/>
      <w:isLgl/>
      <w:lvlText w:val="%1.%2.%3."/>
      <w:lvlJc w:val="left"/>
      <w:pPr>
        <w:ind w:left="1080" w:hanging="720"/>
      </w:pPr>
      <w:rPr>
        <w:rFonts w:hint="default"/>
      </w:rPr>
    </w:lvl>
    <w:lvl w:ilvl="3">
      <w:start w:val="1"/>
      <w:numFmt w:val="decimal"/>
      <w:pStyle w:val="SubttuloNivel3"/>
      <w:isLgl/>
      <w:lvlText w:val="%1.%2.%3.%4."/>
      <w:lvlJc w:val="left"/>
      <w:pPr>
        <w:ind w:left="1440" w:hanging="1080"/>
      </w:pPr>
      <w:rPr>
        <w:rFonts w:hint="default"/>
        <w:b/>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4F471EEB"/>
    <w:multiLevelType w:val="multilevel"/>
    <w:tmpl w:val="7F48610C"/>
    <w:name w:val="Nueva lista 3"/>
    <w:lvl w:ilvl="0">
      <w:start w:val="1"/>
      <w:numFmt w:val="decimal"/>
      <w:pStyle w:val="Artculo"/>
      <w:suff w:val="space"/>
      <w:lvlText w:val="Artículo %1."/>
      <w:lvlJc w:val="left"/>
      <w:pPr>
        <w:ind w:left="426" w:firstLine="0"/>
      </w:pPr>
      <w:rPr>
        <w:rFonts w:hint="default"/>
        <w:b/>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52D4574D"/>
    <w:multiLevelType w:val="hybridMultilevel"/>
    <w:tmpl w:val="BFBE577E"/>
    <w:lvl w:ilvl="0" w:tplc="D09A4034">
      <w:start w:val="1"/>
      <w:numFmt w:val="bullet"/>
      <w:lvlText w:val="•"/>
      <w:lvlJc w:val="left"/>
      <w:pPr>
        <w:tabs>
          <w:tab w:val="num" w:pos="720"/>
        </w:tabs>
        <w:ind w:left="720" w:hanging="360"/>
      </w:pPr>
      <w:rPr>
        <w:rFonts w:ascii="Arial" w:hAnsi="Arial" w:hint="default"/>
      </w:rPr>
    </w:lvl>
    <w:lvl w:ilvl="1" w:tplc="8FD2EC2A" w:tentative="1">
      <w:start w:val="1"/>
      <w:numFmt w:val="bullet"/>
      <w:lvlText w:val="•"/>
      <w:lvlJc w:val="left"/>
      <w:pPr>
        <w:tabs>
          <w:tab w:val="num" w:pos="1440"/>
        </w:tabs>
        <w:ind w:left="1440" w:hanging="360"/>
      </w:pPr>
      <w:rPr>
        <w:rFonts w:ascii="Arial" w:hAnsi="Arial" w:hint="default"/>
      </w:rPr>
    </w:lvl>
    <w:lvl w:ilvl="2" w:tplc="B16C2578" w:tentative="1">
      <w:start w:val="1"/>
      <w:numFmt w:val="bullet"/>
      <w:lvlText w:val="•"/>
      <w:lvlJc w:val="left"/>
      <w:pPr>
        <w:tabs>
          <w:tab w:val="num" w:pos="2160"/>
        </w:tabs>
        <w:ind w:left="2160" w:hanging="360"/>
      </w:pPr>
      <w:rPr>
        <w:rFonts w:ascii="Arial" w:hAnsi="Arial" w:hint="default"/>
      </w:rPr>
    </w:lvl>
    <w:lvl w:ilvl="3" w:tplc="B6CA196E" w:tentative="1">
      <w:start w:val="1"/>
      <w:numFmt w:val="bullet"/>
      <w:lvlText w:val="•"/>
      <w:lvlJc w:val="left"/>
      <w:pPr>
        <w:tabs>
          <w:tab w:val="num" w:pos="2880"/>
        </w:tabs>
        <w:ind w:left="2880" w:hanging="360"/>
      </w:pPr>
      <w:rPr>
        <w:rFonts w:ascii="Arial" w:hAnsi="Arial" w:hint="default"/>
      </w:rPr>
    </w:lvl>
    <w:lvl w:ilvl="4" w:tplc="F510F92C" w:tentative="1">
      <w:start w:val="1"/>
      <w:numFmt w:val="bullet"/>
      <w:lvlText w:val="•"/>
      <w:lvlJc w:val="left"/>
      <w:pPr>
        <w:tabs>
          <w:tab w:val="num" w:pos="3600"/>
        </w:tabs>
        <w:ind w:left="3600" w:hanging="360"/>
      </w:pPr>
      <w:rPr>
        <w:rFonts w:ascii="Arial" w:hAnsi="Arial" w:hint="default"/>
      </w:rPr>
    </w:lvl>
    <w:lvl w:ilvl="5" w:tplc="C97C34BA" w:tentative="1">
      <w:start w:val="1"/>
      <w:numFmt w:val="bullet"/>
      <w:lvlText w:val="•"/>
      <w:lvlJc w:val="left"/>
      <w:pPr>
        <w:tabs>
          <w:tab w:val="num" w:pos="4320"/>
        </w:tabs>
        <w:ind w:left="4320" w:hanging="360"/>
      </w:pPr>
      <w:rPr>
        <w:rFonts w:ascii="Arial" w:hAnsi="Arial" w:hint="default"/>
      </w:rPr>
    </w:lvl>
    <w:lvl w:ilvl="6" w:tplc="241C8B30" w:tentative="1">
      <w:start w:val="1"/>
      <w:numFmt w:val="bullet"/>
      <w:lvlText w:val="•"/>
      <w:lvlJc w:val="left"/>
      <w:pPr>
        <w:tabs>
          <w:tab w:val="num" w:pos="5040"/>
        </w:tabs>
        <w:ind w:left="5040" w:hanging="360"/>
      </w:pPr>
      <w:rPr>
        <w:rFonts w:ascii="Arial" w:hAnsi="Arial" w:hint="default"/>
      </w:rPr>
    </w:lvl>
    <w:lvl w:ilvl="7" w:tplc="49F00E7C" w:tentative="1">
      <w:start w:val="1"/>
      <w:numFmt w:val="bullet"/>
      <w:lvlText w:val="•"/>
      <w:lvlJc w:val="left"/>
      <w:pPr>
        <w:tabs>
          <w:tab w:val="num" w:pos="5760"/>
        </w:tabs>
        <w:ind w:left="5760" w:hanging="360"/>
      </w:pPr>
      <w:rPr>
        <w:rFonts w:ascii="Arial" w:hAnsi="Arial" w:hint="default"/>
      </w:rPr>
    </w:lvl>
    <w:lvl w:ilvl="8" w:tplc="E6EEE28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30" w15:restartNumberingAfterBreak="0">
    <w:nsid w:val="5C975F67"/>
    <w:multiLevelType w:val="multilevel"/>
    <w:tmpl w:val="3078D808"/>
    <w:lvl w:ilvl="0">
      <w:start w:val="1"/>
      <w:numFmt w:val="decimal"/>
      <w:lvlText w:val="%1."/>
      <w:lvlJc w:val="left"/>
      <w:pPr>
        <w:ind w:left="720" w:hanging="36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720" w:hanging="720"/>
      </w:pPr>
      <w:rPr>
        <w:rFonts w:hint="default"/>
        <w:b/>
        <w:i w:val="0"/>
        <w:color w:val="auto"/>
      </w:rPr>
    </w:lvl>
    <w:lvl w:ilvl="3">
      <w:start w:val="1"/>
      <w:numFmt w:val="decimal"/>
      <w:isLgl/>
      <w:lvlText w:val="%1.%2.%3.%4."/>
      <w:lvlJc w:val="left"/>
      <w:pPr>
        <w:ind w:left="4483" w:hanging="1080"/>
      </w:pPr>
      <w:rPr>
        <w:rFonts w:ascii="Arial" w:hAnsi="Arial" w:cs="Arial" w:hint="default"/>
        <w:b/>
        <w:i w:val="0"/>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D097C5A"/>
    <w:multiLevelType w:val="hybridMultilevel"/>
    <w:tmpl w:val="D0EA4A32"/>
    <w:lvl w:ilvl="0" w:tplc="240A000F">
      <w:start w:val="1"/>
      <w:numFmt w:val="decimal"/>
      <w:lvlText w:val="%1."/>
      <w:lvlJc w:val="left"/>
      <w:pPr>
        <w:ind w:left="644" w:hanging="360"/>
      </w:p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32" w15:restartNumberingAfterBreak="0">
    <w:nsid w:val="5D3A550D"/>
    <w:multiLevelType w:val="multilevel"/>
    <w:tmpl w:val="894C9FD2"/>
    <w:name w:val="Nueva lista 2"/>
    <w:lvl w:ilvl="0">
      <w:start w:val="1"/>
      <w:numFmt w:val="upperRoman"/>
      <w:pStyle w:val="Subttulo"/>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62D70E0F"/>
    <w:multiLevelType w:val="hybridMultilevel"/>
    <w:tmpl w:val="1056FBB4"/>
    <w:lvl w:ilvl="0" w:tplc="2618C8CE">
      <w:start w:val="1"/>
      <w:numFmt w:val="lowerRoman"/>
      <w:lvlText w:val="%1)"/>
      <w:lvlJc w:val="left"/>
      <w:pPr>
        <w:ind w:left="654" w:hanging="360"/>
      </w:pPr>
      <w:rPr>
        <w:rFonts w:hint="default"/>
      </w:rPr>
    </w:lvl>
    <w:lvl w:ilvl="1" w:tplc="240A0019" w:tentative="1">
      <w:start w:val="1"/>
      <w:numFmt w:val="lowerLetter"/>
      <w:lvlText w:val="%2."/>
      <w:lvlJc w:val="left"/>
      <w:pPr>
        <w:ind w:left="1374" w:hanging="360"/>
      </w:pPr>
    </w:lvl>
    <w:lvl w:ilvl="2" w:tplc="240A001B" w:tentative="1">
      <w:start w:val="1"/>
      <w:numFmt w:val="lowerRoman"/>
      <w:lvlText w:val="%3."/>
      <w:lvlJc w:val="right"/>
      <w:pPr>
        <w:ind w:left="2094" w:hanging="180"/>
      </w:pPr>
    </w:lvl>
    <w:lvl w:ilvl="3" w:tplc="240A000F" w:tentative="1">
      <w:start w:val="1"/>
      <w:numFmt w:val="decimal"/>
      <w:lvlText w:val="%4."/>
      <w:lvlJc w:val="left"/>
      <w:pPr>
        <w:ind w:left="2814" w:hanging="360"/>
      </w:pPr>
    </w:lvl>
    <w:lvl w:ilvl="4" w:tplc="240A0019" w:tentative="1">
      <w:start w:val="1"/>
      <w:numFmt w:val="lowerLetter"/>
      <w:lvlText w:val="%5."/>
      <w:lvlJc w:val="left"/>
      <w:pPr>
        <w:ind w:left="3534" w:hanging="360"/>
      </w:pPr>
    </w:lvl>
    <w:lvl w:ilvl="5" w:tplc="240A001B" w:tentative="1">
      <w:start w:val="1"/>
      <w:numFmt w:val="lowerRoman"/>
      <w:lvlText w:val="%6."/>
      <w:lvlJc w:val="right"/>
      <w:pPr>
        <w:ind w:left="4254" w:hanging="180"/>
      </w:pPr>
    </w:lvl>
    <w:lvl w:ilvl="6" w:tplc="240A000F" w:tentative="1">
      <w:start w:val="1"/>
      <w:numFmt w:val="decimal"/>
      <w:lvlText w:val="%7."/>
      <w:lvlJc w:val="left"/>
      <w:pPr>
        <w:ind w:left="4974" w:hanging="360"/>
      </w:pPr>
    </w:lvl>
    <w:lvl w:ilvl="7" w:tplc="240A0019" w:tentative="1">
      <w:start w:val="1"/>
      <w:numFmt w:val="lowerLetter"/>
      <w:lvlText w:val="%8."/>
      <w:lvlJc w:val="left"/>
      <w:pPr>
        <w:ind w:left="5694" w:hanging="360"/>
      </w:pPr>
    </w:lvl>
    <w:lvl w:ilvl="8" w:tplc="240A001B" w:tentative="1">
      <w:start w:val="1"/>
      <w:numFmt w:val="lowerRoman"/>
      <w:lvlText w:val="%9."/>
      <w:lvlJc w:val="right"/>
      <w:pPr>
        <w:ind w:left="6414" w:hanging="180"/>
      </w:pPr>
    </w:lvl>
  </w:abstractNum>
  <w:abstractNum w:abstractNumId="34" w15:restartNumberingAfterBreak="0">
    <w:nsid w:val="6D5C36D8"/>
    <w:multiLevelType w:val="hybridMultilevel"/>
    <w:tmpl w:val="29BA0DB8"/>
    <w:lvl w:ilvl="0" w:tplc="68B442E6">
      <w:start w:val="1"/>
      <w:numFmt w:val="lowerLetter"/>
      <w:pStyle w:val="Prrafodelista"/>
      <w:lvlText w:val="%1)"/>
      <w:lvlJc w:val="left"/>
      <w:pPr>
        <w:ind w:left="360" w:hanging="360"/>
      </w:pPr>
    </w:lvl>
    <w:lvl w:ilvl="1" w:tplc="B7FA99B4">
      <w:start w:val="1"/>
      <w:numFmt w:val="decimal"/>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5" w15:restartNumberingAfterBreak="0">
    <w:nsid w:val="73432BD8"/>
    <w:multiLevelType w:val="hybridMultilevel"/>
    <w:tmpl w:val="5614A73C"/>
    <w:lvl w:ilvl="0" w:tplc="4C2498CA">
      <w:start w:val="1"/>
      <w:numFmt w:val="decimal"/>
      <w:pStyle w:val="ARTICULOS"/>
      <w:lvlText w:val="Artículo %1."/>
      <w:lvlJc w:val="left"/>
      <w:pPr>
        <w:ind w:left="360" w:hanging="360"/>
      </w:pPr>
      <w:rPr>
        <w:rFonts w:ascii="Bookman Old Style" w:hAnsi="Bookman Old Style" w:hint="default"/>
        <w:b/>
        <w:i w:val="0"/>
        <w:caps w:val="0"/>
        <w:strike w:val="0"/>
        <w:dstrike w:val="0"/>
        <w:vanish w:val="0"/>
        <w:sz w:val="24"/>
        <w:vertAlign w:val="baseli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DFAE9A9E">
      <w:start w:val="1"/>
      <w:numFmt w:val="decimal"/>
      <w:lvlText w:val="%4."/>
      <w:lvlJc w:val="left"/>
      <w:pPr>
        <w:ind w:left="3285" w:hanging="765"/>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A655225"/>
    <w:multiLevelType w:val="multilevel"/>
    <w:tmpl w:val="F8906A62"/>
    <w:lvl w:ilvl="0">
      <w:start w:val="1"/>
      <w:numFmt w:val="decimal"/>
      <w:lvlText w:val="%1"/>
      <w:lvlJc w:val="left"/>
      <w:pPr>
        <w:ind w:left="432" w:hanging="432"/>
      </w:pPr>
    </w:lvl>
    <w:lvl w:ilvl="1">
      <w:start w:val="1"/>
      <w:numFmt w:val="decimal"/>
      <w:lvlText w:val="%1.%2"/>
      <w:lvlJc w:val="left"/>
      <w:pPr>
        <w:ind w:left="576" w:hanging="576"/>
      </w:pPr>
      <w:rPr>
        <w:color w:val="auto"/>
      </w:rPr>
    </w:lvl>
    <w:lvl w:ilvl="2">
      <w:start w:val="1"/>
      <w:numFmt w:val="decimal"/>
      <w:lvlText w:val="%1.%2.%3"/>
      <w:lvlJc w:val="left"/>
      <w:pPr>
        <w:ind w:left="720" w:hanging="720"/>
      </w:pPr>
      <w:rPr>
        <w:b/>
        <w:i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7B943997"/>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7449401">
    <w:abstractNumId w:val="5"/>
  </w:num>
  <w:num w:numId="2" w16cid:durableId="1434668638">
    <w:abstractNumId w:val="21"/>
  </w:num>
  <w:num w:numId="3" w16cid:durableId="1746688248">
    <w:abstractNumId w:val="32"/>
  </w:num>
  <w:num w:numId="4" w16cid:durableId="1508593461">
    <w:abstractNumId w:val="27"/>
  </w:num>
  <w:num w:numId="5" w16cid:durableId="1176991844">
    <w:abstractNumId w:val="34"/>
  </w:num>
  <w:num w:numId="6" w16cid:durableId="225607402">
    <w:abstractNumId w:val="22"/>
  </w:num>
  <w:num w:numId="7" w16cid:durableId="2144107432">
    <w:abstractNumId w:val="35"/>
  </w:num>
  <w:num w:numId="8" w16cid:durableId="31342105">
    <w:abstractNumId w:val="26"/>
  </w:num>
  <w:num w:numId="9" w16cid:durableId="1748918287">
    <w:abstractNumId w:val="10"/>
  </w:num>
  <w:num w:numId="10" w16cid:durableId="1285041974">
    <w:abstractNumId w:val="3"/>
  </w:num>
  <w:num w:numId="11" w16cid:durableId="1380975874">
    <w:abstractNumId w:val="24"/>
  </w:num>
  <w:num w:numId="12" w16cid:durableId="195316996">
    <w:abstractNumId w:val="16"/>
  </w:num>
  <w:num w:numId="13" w16cid:durableId="521944080">
    <w:abstractNumId w:val="14"/>
  </w:num>
  <w:num w:numId="14" w16cid:durableId="104814509">
    <w:abstractNumId w:val="4"/>
  </w:num>
  <w:num w:numId="15" w16cid:durableId="1818716495">
    <w:abstractNumId w:val="2"/>
  </w:num>
  <w:num w:numId="16" w16cid:durableId="1499883428">
    <w:abstractNumId w:val="13"/>
  </w:num>
  <w:num w:numId="17" w16cid:durableId="1245989197">
    <w:abstractNumId w:val="7"/>
  </w:num>
  <w:num w:numId="18" w16cid:durableId="1280142691">
    <w:abstractNumId w:val="23"/>
  </w:num>
  <w:num w:numId="19" w16cid:durableId="159278309">
    <w:abstractNumId w:val="36"/>
  </w:num>
  <w:num w:numId="20" w16cid:durableId="1443761133">
    <w:abstractNumId w:val="20"/>
  </w:num>
  <w:num w:numId="21" w16cid:durableId="131868340">
    <w:abstractNumId w:val="17"/>
  </w:num>
  <w:num w:numId="22" w16cid:durableId="2537875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32300115">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4392587">
    <w:abstractNumId w:val="9"/>
  </w:num>
  <w:num w:numId="25" w16cid:durableId="1146583345">
    <w:abstractNumId w:val="30"/>
  </w:num>
  <w:num w:numId="26" w16cid:durableId="1675380235">
    <w:abstractNumId w:val="37"/>
  </w:num>
  <w:num w:numId="27" w16cid:durableId="442966545">
    <w:abstractNumId w:val="18"/>
  </w:num>
  <w:num w:numId="28" w16cid:durableId="1273396824">
    <w:abstractNumId w:val="0"/>
  </w:num>
  <w:num w:numId="29" w16cid:durableId="1952857342">
    <w:abstractNumId w:val="1"/>
  </w:num>
  <w:num w:numId="30" w16cid:durableId="127363518">
    <w:abstractNumId w:val="29"/>
  </w:num>
  <w:num w:numId="31" w16cid:durableId="1799758736">
    <w:abstractNumId w:val="11"/>
  </w:num>
  <w:num w:numId="32" w16cid:durableId="1786581983">
    <w:abstractNumId w:val="25"/>
  </w:num>
  <w:num w:numId="33" w16cid:durableId="1801068822">
    <w:abstractNumId w:val="15"/>
  </w:num>
  <w:num w:numId="34" w16cid:durableId="319240769">
    <w:abstractNumId w:val="19"/>
  </w:num>
  <w:num w:numId="35" w16cid:durableId="811406813">
    <w:abstractNumId w:val="6"/>
  </w:num>
  <w:num w:numId="36" w16cid:durableId="1481847933">
    <w:abstractNumId w:val="33"/>
  </w:num>
  <w:num w:numId="37" w16cid:durableId="2051369888">
    <w:abstractNumId w:val="8"/>
  </w:num>
  <w:num w:numId="38" w16cid:durableId="281614400">
    <w:abstractNumId w:val="28"/>
  </w:num>
  <w:num w:numId="39" w16cid:durableId="1103569545">
    <w:abstractNumId w:val="12"/>
  </w:num>
  <w:num w:numId="40" w16cid:durableId="18353002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88214366">
    <w:abstractNumId w:val="4"/>
  </w:num>
  <w:num w:numId="42" w16cid:durableId="1775981247">
    <w:abstractNumId w:val="3"/>
  </w:num>
  <w:num w:numId="43" w16cid:durableId="443156723">
    <w:abstractNumId w:val="2"/>
  </w:num>
  <w:num w:numId="44" w16cid:durableId="16019839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8327036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14E"/>
    <w:rsid w:val="00003D4E"/>
    <w:rsid w:val="000067FC"/>
    <w:rsid w:val="0000697A"/>
    <w:rsid w:val="000170AB"/>
    <w:rsid w:val="00025A29"/>
    <w:rsid w:val="00033ACB"/>
    <w:rsid w:val="00035E75"/>
    <w:rsid w:val="000369AD"/>
    <w:rsid w:val="00037345"/>
    <w:rsid w:val="000376CA"/>
    <w:rsid w:val="000428C0"/>
    <w:rsid w:val="00042F17"/>
    <w:rsid w:val="000442B7"/>
    <w:rsid w:val="000735B3"/>
    <w:rsid w:val="00083D14"/>
    <w:rsid w:val="00086BCE"/>
    <w:rsid w:val="00096580"/>
    <w:rsid w:val="000B112C"/>
    <w:rsid w:val="000B46D3"/>
    <w:rsid w:val="000C47FE"/>
    <w:rsid w:val="000C595D"/>
    <w:rsid w:val="000C7E7D"/>
    <w:rsid w:val="000D6D6B"/>
    <w:rsid w:val="000F0B5C"/>
    <w:rsid w:val="000F2445"/>
    <w:rsid w:val="000F5376"/>
    <w:rsid w:val="00116B9D"/>
    <w:rsid w:val="001302BD"/>
    <w:rsid w:val="001349E7"/>
    <w:rsid w:val="001401D4"/>
    <w:rsid w:val="001412E1"/>
    <w:rsid w:val="001474DA"/>
    <w:rsid w:val="00147702"/>
    <w:rsid w:val="001567F1"/>
    <w:rsid w:val="00161442"/>
    <w:rsid w:val="001678D8"/>
    <w:rsid w:val="00175E22"/>
    <w:rsid w:val="00184497"/>
    <w:rsid w:val="00187750"/>
    <w:rsid w:val="001927B7"/>
    <w:rsid w:val="00193EF2"/>
    <w:rsid w:val="00196943"/>
    <w:rsid w:val="001A65E0"/>
    <w:rsid w:val="001B3BBD"/>
    <w:rsid w:val="001B6022"/>
    <w:rsid w:val="001B6B04"/>
    <w:rsid w:val="001C1E12"/>
    <w:rsid w:val="001D4FEC"/>
    <w:rsid w:val="001D590A"/>
    <w:rsid w:val="001E1025"/>
    <w:rsid w:val="001E1A61"/>
    <w:rsid w:val="001E3FB2"/>
    <w:rsid w:val="001E6CC9"/>
    <w:rsid w:val="001F7EA2"/>
    <w:rsid w:val="002021E7"/>
    <w:rsid w:val="00206712"/>
    <w:rsid w:val="00213C8E"/>
    <w:rsid w:val="00225DC6"/>
    <w:rsid w:val="00227DF7"/>
    <w:rsid w:val="00240738"/>
    <w:rsid w:val="00240B55"/>
    <w:rsid w:val="00243DE5"/>
    <w:rsid w:val="00250328"/>
    <w:rsid w:val="00261D33"/>
    <w:rsid w:val="00262ACC"/>
    <w:rsid w:val="00263AEA"/>
    <w:rsid w:val="00264CFF"/>
    <w:rsid w:val="002853BE"/>
    <w:rsid w:val="0029093C"/>
    <w:rsid w:val="002953EC"/>
    <w:rsid w:val="002A5E1A"/>
    <w:rsid w:val="002B01D0"/>
    <w:rsid w:val="002B6936"/>
    <w:rsid w:val="002B7715"/>
    <w:rsid w:val="002C067F"/>
    <w:rsid w:val="002D5E62"/>
    <w:rsid w:val="002E6D72"/>
    <w:rsid w:val="002F5E7B"/>
    <w:rsid w:val="00304DF5"/>
    <w:rsid w:val="0031391A"/>
    <w:rsid w:val="0031436B"/>
    <w:rsid w:val="003219F3"/>
    <w:rsid w:val="00325240"/>
    <w:rsid w:val="003275F6"/>
    <w:rsid w:val="00332C58"/>
    <w:rsid w:val="00342CE2"/>
    <w:rsid w:val="00343371"/>
    <w:rsid w:val="00345656"/>
    <w:rsid w:val="00345990"/>
    <w:rsid w:val="00364FCE"/>
    <w:rsid w:val="00366EC3"/>
    <w:rsid w:val="0036780D"/>
    <w:rsid w:val="00370C50"/>
    <w:rsid w:val="00374480"/>
    <w:rsid w:val="00374509"/>
    <w:rsid w:val="00377482"/>
    <w:rsid w:val="00380A27"/>
    <w:rsid w:val="0038787C"/>
    <w:rsid w:val="00392ADD"/>
    <w:rsid w:val="003A06DD"/>
    <w:rsid w:val="003A524C"/>
    <w:rsid w:val="003A5E18"/>
    <w:rsid w:val="003B3F77"/>
    <w:rsid w:val="003B6699"/>
    <w:rsid w:val="003C4D4C"/>
    <w:rsid w:val="003C6F4B"/>
    <w:rsid w:val="003D0ECA"/>
    <w:rsid w:val="003E4310"/>
    <w:rsid w:val="003F1117"/>
    <w:rsid w:val="003F55AD"/>
    <w:rsid w:val="003F6D08"/>
    <w:rsid w:val="00400295"/>
    <w:rsid w:val="004061D2"/>
    <w:rsid w:val="004156C7"/>
    <w:rsid w:val="00416ED6"/>
    <w:rsid w:val="00421DA9"/>
    <w:rsid w:val="004335D7"/>
    <w:rsid w:val="004449EA"/>
    <w:rsid w:val="004510F4"/>
    <w:rsid w:val="004534D0"/>
    <w:rsid w:val="00453F3D"/>
    <w:rsid w:val="00454F18"/>
    <w:rsid w:val="004617C0"/>
    <w:rsid w:val="004723E2"/>
    <w:rsid w:val="00480152"/>
    <w:rsid w:val="00480362"/>
    <w:rsid w:val="00497772"/>
    <w:rsid w:val="004A0631"/>
    <w:rsid w:val="004A2FEC"/>
    <w:rsid w:val="004B3BEB"/>
    <w:rsid w:val="004B5A79"/>
    <w:rsid w:val="004B6304"/>
    <w:rsid w:val="004B71DC"/>
    <w:rsid w:val="004C09E7"/>
    <w:rsid w:val="004C131D"/>
    <w:rsid w:val="004E0A51"/>
    <w:rsid w:val="004E4280"/>
    <w:rsid w:val="004F0707"/>
    <w:rsid w:val="004F5AA6"/>
    <w:rsid w:val="005051AE"/>
    <w:rsid w:val="0050706B"/>
    <w:rsid w:val="00513E89"/>
    <w:rsid w:val="005149B7"/>
    <w:rsid w:val="00523206"/>
    <w:rsid w:val="00523517"/>
    <w:rsid w:val="0052771E"/>
    <w:rsid w:val="00537BC0"/>
    <w:rsid w:val="00546D73"/>
    <w:rsid w:val="0055472A"/>
    <w:rsid w:val="00566948"/>
    <w:rsid w:val="0058366C"/>
    <w:rsid w:val="00590E58"/>
    <w:rsid w:val="005946A1"/>
    <w:rsid w:val="0059561A"/>
    <w:rsid w:val="00596E0C"/>
    <w:rsid w:val="005A66F7"/>
    <w:rsid w:val="005B082A"/>
    <w:rsid w:val="005D3014"/>
    <w:rsid w:val="005D67DA"/>
    <w:rsid w:val="005E2DF2"/>
    <w:rsid w:val="005E5A15"/>
    <w:rsid w:val="005E5F6A"/>
    <w:rsid w:val="005E7A21"/>
    <w:rsid w:val="005F1F62"/>
    <w:rsid w:val="005F2919"/>
    <w:rsid w:val="005F5D41"/>
    <w:rsid w:val="00600E76"/>
    <w:rsid w:val="00605024"/>
    <w:rsid w:val="00605788"/>
    <w:rsid w:val="00610AA4"/>
    <w:rsid w:val="00614C86"/>
    <w:rsid w:val="00614DA7"/>
    <w:rsid w:val="006224F8"/>
    <w:rsid w:val="00626D3E"/>
    <w:rsid w:val="0063084A"/>
    <w:rsid w:val="00633AC9"/>
    <w:rsid w:val="00665DF3"/>
    <w:rsid w:val="0066685C"/>
    <w:rsid w:val="00666CF8"/>
    <w:rsid w:val="00670133"/>
    <w:rsid w:val="006756F7"/>
    <w:rsid w:val="006775A3"/>
    <w:rsid w:val="00685AB4"/>
    <w:rsid w:val="006979A2"/>
    <w:rsid w:val="006C3886"/>
    <w:rsid w:val="006D2C6C"/>
    <w:rsid w:val="006E539C"/>
    <w:rsid w:val="006F4221"/>
    <w:rsid w:val="006F54B2"/>
    <w:rsid w:val="006F5EE4"/>
    <w:rsid w:val="006F6A50"/>
    <w:rsid w:val="007141AC"/>
    <w:rsid w:val="007229C1"/>
    <w:rsid w:val="007250EB"/>
    <w:rsid w:val="00731070"/>
    <w:rsid w:val="00732BAA"/>
    <w:rsid w:val="00754E8D"/>
    <w:rsid w:val="007679D1"/>
    <w:rsid w:val="0077053B"/>
    <w:rsid w:val="00775550"/>
    <w:rsid w:val="00797A1A"/>
    <w:rsid w:val="007A5B46"/>
    <w:rsid w:val="007B2547"/>
    <w:rsid w:val="007B72EC"/>
    <w:rsid w:val="007B73FB"/>
    <w:rsid w:val="007C029C"/>
    <w:rsid w:val="007D0B40"/>
    <w:rsid w:val="007D1A51"/>
    <w:rsid w:val="007E5DEA"/>
    <w:rsid w:val="007F0842"/>
    <w:rsid w:val="007F2BFD"/>
    <w:rsid w:val="00803616"/>
    <w:rsid w:val="00803EC2"/>
    <w:rsid w:val="00805EF1"/>
    <w:rsid w:val="00810DDF"/>
    <w:rsid w:val="0083216E"/>
    <w:rsid w:val="0083231D"/>
    <w:rsid w:val="008501E1"/>
    <w:rsid w:val="00850239"/>
    <w:rsid w:val="008503E2"/>
    <w:rsid w:val="008569BD"/>
    <w:rsid w:val="008644C6"/>
    <w:rsid w:val="00866871"/>
    <w:rsid w:val="00867348"/>
    <w:rsid w:val="0087160B"/>
    <w:rsid w:val="008723C8"/>
    <w:rsid w:val="008908E7"/>
    <w:rsid w:val="008962D5"/>
    <w:rsid w:val="008A61B7"/>
    <w:rsid w:val="008B5580"/>
    <w:rsid w:val="008B5B3B"/>
    <w:rsid w:val="008B72EA"/>
    <w:rsid w:val="008C4B58"/>
    <w:rsid w:val="008D13BD"/>
    <w:rsid w:val="008D472F"/>
    <w:rsid w:val="008E3862"/>
    <w:rsid w:val="008E4BF8"/>
    <w:rsid w:val="008E78F2"/>
    <w:rsid w:val="00904C42"/>
    <w:rsid w:val="00920232"/>
    <w:rsid w:val="00921131"/>
    <w:rsid w:val="0093714E"/>
    <w:rsid w:val="00944307"/>
    <w:rsid w:val="009515E3"/>
    <w:rsid w:val="009528A4"/>
    <w:rsid w:val="00971443"/>
    <w:rsid w:val="00973191"/>
    <w:rsid w:val="00990118"/>
    <w:rsid w:val="009A40EC"/>
    <w:rsid w:val="009A6BE8"/>
    <w:rsid w:val="009B006C"/>
    <w:rsid w:val="009B205D"/>
    <w:rsid w:val="009B4BD7"/>
    <w:rsid w:val="009B7BC9"/>
    <w:rsid w:val="009C192B"/>
    <w:rsid w:val="009C3C3B"/>
    <w:rsid w:val="009F1C12"/>
    <w:rsid w:val="009F571E"/>
    <w:rsid w:val="00A00E6E"/>
    <w:rsid w:val="00A11481"/>
    <w:rsid w:val="00A13410"/>
    <w:rsid w:val="00A14599"/>
    <w:rsid w:val="00A16141"/>
    <w:rsid w:val="00A23225"/>
    <w:rsid w:val="00A272EB"/>
    <w:rsid w:val="00A35470"/>
    <w:rsid w:val="00A35775"/>
    <w:rsid w:val="00A45B02"/>
    <w:rsid w:val="00A469B8"/>
    <w:rsid w:val="00A52370"/>
    <w:rsid w:val="00A5535D"/>
    <w:rsid w:val="00A62A9E"/>
    <w:rsid w:val="00A81504"/>
    <w:rsid w:val="00A95D7E"/>
    <w:rsid w:val="00A967E0"/>
    <w:rsid w:val="00AA6B26"/>
    <w:rsid w:val="00AB2A4B"/>
    <w:rsid w:val="00AB69E4"/>
    <w:rsid w:val="00AB747C"/>
    <w:rsid w:val="00AC3F28"/>
    <w:rsid w:val="00AE62D5"/>
    <w:rsid w:val="00AF05B6"/>
    <w:rsid w:val="00AF603B"/>
    <w:rsid w:val="00B0130C"/>
    <w:rsid w:val="00B06E45"/>
    <w:rsid w:val="00B12AE8"/>
    <w:rsid w:val="00B25D51"/>
    <w:rsid w:val="00B30552"/>
    <w:rsid w:val="00B33F70"/>
    <w:rsid w:val="00B37B35"/>
    <w:rsid w:val="00B429A2"/>
    <w:rsid w:val="00B44D3E"/>
    <w:rsid w:val="00B5466D"/>
    <w:rsid w:val="00B619DF"/>
    <w:rsid w:val="00B75ADD"/>
    <w:rsid w:val="00B854CF"/>
    <w:rsid w:val="00B85688"/>
    <w:rsid w:val="00B85F66"/>
    <w:rsid w:val="00B87CB7"/>
    <w:rsid w:val="00B907CB"/>
    <w:rsid w:val="00B93874"/>
    <w:rsid w:val="00B94C01"/>
    <w:rsid w:val="00BA309D"/>
    <w:rsid w:val="00BA4BD9"/>
    <w:rsid w:val="00BA7207"/>
    <w:rsid w:val="00BA7240"/>
    <w:rsid w:val="00BD2DAE"/>
    <w:rsid w:val="00BD45D0"/>
    <w:rsid w:val="00BE57A2"/>
    <w:rsid w:val="00BF48D8"/>
    <w:rsid w:val="00C127D7"/>
    <w:rsid w:val="00C16C84"/>
    <w:rsid w:val="00C23F0C"/>
    <w:rsid w:val="00C24A3D"/>
    <w:rsid w:val="00C250D4"/>
    <w:rsid w:val="00C3037A"/>
    <w:rsid w:val="00C33737"/>
    <w:rsid w:val="00C338E1"/>
    <w:rsid w:val="00C36C69"/>
    <w:rsid w:val="00C37A32"/>
    <w:rsid w:val="00C401DC"/>
    <w:rsid w:val="00C4074F"/>
    <w:rsid w:val="00C42AF0"/>
    <w:rsid w:val="00C47744"/>
    <w:rsid w:val="00C5147E"/>
    <w:rsid w:val="00C52D42"/>
    <w:rsid w:val="00C53460"/>
    <w:rsid w:val="00C54E95"/>
    <w:rsid w:val="00C573A4"/>
    <w:rsid w:val="00C63FE4"/>
    <w:rsid w:val="00C755CE"/>
    <w:rsid w:val="00C76DCF"/>
    <w:rsid w:val="00C828B2"/>
    <w:rsid w:val="00C857A4"/>
    <w:rsid w:val="00C92B99"/>
    <w:rsid w:val="00C945BE"/>
    <w:rsid w:val="00CA6E43"/>
    <w:rsid w:val="00CC781B"/>
    <w:rsid w:val="00CD1E56"/>
    <w:rsid w:val="00CD2DA9"/>
    <w:rsid w:val="00CD5086"/>
    <w:rsid w:val="00CD5E4F"/>
    <w:rsid w:val="00CD696B"/>
    <w:rsid w:val="00CE4B74"/>
    <w:rsid w:val="00CF6929"/>
    <w:rsid w:val="00D0322D"/>
    <w:rsid w:val="00D03BC1"/>
    <w:rsid w:val="00D0474A"/>
    <w:rsid w:val="00D07BE7"/>
    <w:rsid w:val="00D07EC0"/>
    <w:rsid w:val="00D17CB9"/>
    <w:rsid w:val="00D21317"/>
    <w:rsid w:val="00D32591"/>
    <w:rsid w:val="00D352F0"/>
    <w:rsid w:val="00D54023"/>
    <w:rsid w:val="00D5460E"/>
    <w:rsid w:val="00D602B6"/>
    <w:rsid w:val="00D62160"/>
    <w:rsid w:val="00D62876"/>
    <w:rsid w:val="00D754B2"/>
    <w:rsid w:val="00D845AA"/>
    <w:rsid w:val="00D90293"/>
    <w:rsid w:val="00D94CC7"/>
    <w:rsid w:val="00D9652D"/>
    <w:rsid w:val="00D979B6"/>
    <w:rsid w:val="00DA43CA"/>
    <w:rsid w:val="00DB6AF7"/>
    <w:rsid w:val="00DC0C5C"/>
    <w:rsid w:val="00DC19BD"/>
    <w:rsid w:val="00DE349E"/>
    <w:rsid w:val="00DE53B3"/>
    <w:rsid w:val="00DE694E"/>
    <w:rsid w:val="00DF44AA"/>
    <w:rsid w:val="00DF5151"/>
    <w:rsid w:val="00E02B0C"/>
    <w:rsid w:val="00E03D10"/>
    <w:rsid w:val="00E05DB0"/>
    <w:rsid w:val="00E06508"/>
    <w:rsid w:val="00E21FEC"/>
    <w:rsid w:val="00E228CF"/>
    <w:rsid w:val="00E26DB1"/>
    <w:rsid w:val="00E32024"/>
    <w:rsid w:val="00E33930"/>
    <w:rsid w:val="00E360C7"/>
    <w:rsid w:val="00E40916"/>
    <w:rsid w:val="00E41D1D"/>
    <w:rsid w:val="00E42575"/>
    <w:rsid w:val="00E54B88"/>
    <w:rsid w:val="00E560CD"/>
    <w:rsid w:val="00E57E1A"/>
    <w:rsid w:val="00E62F97"/>
    <w:rsid w:val="00E63265"/>
    <w:rsid w:val="00E6353C"/>
    <w:rsid w:val="00E65BD4"/>
    <w:rsid w:val="00E71C94"/>
    <w:rsid w:val="00E8486D"/>
    <w:rsid w:val="00E84AD9"/>
    <w:rsid w:val="00E863ED"/>
    <w:rsid w:val="00E87277"/>
    <w:rsid w:val="00E94004"/>
    <w:rsid w:val="00E94384"/>
    <w:rsid w:val="00E96E55"/>
    <w:rsid w:val="00E96EFE"/>
    <w:rsid w:val="00EA092F"/>
    <w:rsid w:val="00EA2042"/>
    <w:rsid w:val="00EA3972"/>
    <w:rsid w:val="00EA471A"/>
    <w:rsid w:val="00EA6869"/>
    <w:rsid w:val="00EB0F63"/>
    <w:rsid w:val="00EC20B4"/>
    <w:rsid w:val="00ED2F6B"/>
    <w:rsid w:val="00EE6EB6"/>
    <w:rsid w:val="00EF15A9"/>
    <w:rsid w:val="00EF5382"/>
    <w:rsid w:val="00EF595C"/>
    <w:rsid w:val="00F03C86"/>
    <w:rsid w:val="00F20D83"/>
    <w:rsid w:val="00F21804"/>
    <w:rsid w:val="00F3276B"/>
    <w:rsid w:val="00F335C0"/>
    <w:rsid w:val="00F36D6D"/>
    <w:rsid w:val="00F53CBA"/>
    <w:rsid w:val="00F55609"/>
    <w:rsid w:val="00F631A1"/>
    <w:rsid w:val="00F70E55"/>
    <w:rsid w:val="00F71E2F"/>
    <w:rsid w:val="00F72008"/>
    <w:rsid w:val="00F80B43"/>
    <w:rsid w:val="00F81953"/>
    <w:rsid w:val="00F91F81"/>
    <w:rsid w:val="00F96EDC"/>
    <w:rsid w:val="00FA0820"/>
    <w:rsid w:val="00FB03C9"/>
    <w:rsid w:val="00FB5103"/>
    <w:rsid w:val="00FC651F"/>
    <w:rsid w:val="00FE1235"/>
    <w:rsid w:val="00FF15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BC0C98C"/>
  <w15:chartTrackingRefBased/>
  <w15:docId w15:val="{1083921B-F50E-478A-A8D2-CCFDFD5D2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man Old Style" w:eastAsiaTheme="minorHAnsi" w:hAnsi="Bookman Old Style" w:cstheme="minorBidi"/>
        <w:sz w:val="22"/>
        <w:szCs w:val="22"/>
        <w:lang w:val="es-C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D3E"/>
    <w:pPr>
      <w:spacing w:before="120" w:after="120"/>
    </w:pPr>
    <w:rPr>
      <w:rFonts w:eastAsia="Times New Roman" w:cs="Times New Roman"/>
      <w:sz w:val="24"/>
      <w:szCs w:val="24"/>
      <w:lang w:val="es-ES" w:eastAsia="es-ES"/>
    </w:rPr>
  </w:style>
  <w:style w:type="paragraph" w:styleId="Ttulo1">
    <w:name w:val="heading 1"/>
    <w:aliases w:val="ARTICULO"/>
    <w:basedOn w:val="Normal"/>
    <w:next w:val="Normal"/>
    <w:link w:val="Ttulo1Car"/>
    <w:qFormat/>
    <w:rsid w:val="0093714E"/>
    <w:pPr>
      <w:keepNext/>
      <w:numPr>
        <w:numId w:val="2"/>
      </w:numPr>
      <w:jc w:val="center"/>
      <w:outlineLvl w:val="0"/>
    </w:pPr>
    <w:rPr>
      <w:b/>
      <w:szCs w:val="20"/>
      <w:lang w:val="es-CO"/>
    </w:rPr>
  </w:style>
  <w:style w:type="paragraph" w:styleId="Ttulo2">
    <w:name w:val="heading 2"/>
    <w:aliases w:val="Neg"/>
    <w:basedOn w:val="Normal"/>
    <w:next w:val="Normal"/>
    <w:link w:val="Ttulo2Car"/>
    <w:uiPriority w:val="9"/>
    <w:unhideWhenUsed/>
    <w:qFormat/>
    <w:rsid w:val="0093714E"/>
    <w:pPr>
      <w:keepNext/>
      <w:numPr>
        <w:ilvl w:val="1"/>
        <w:numId w:val="2"/>
      </w:numPr>
      <w:spacing w:before="240" w:after="60"/>
      <w:outlineLvl w:val="1"/>
    </w:pPr>
    <w:rPr>
      <w:rFonts w:ascii="Calibri Light" w:hAnsi="Calibri Light"/>
      <w:b/>
      <w:bCs/>
      <w:i/>
      <w:iCs/>
      <w:sz w:val="28"/>
      <w:szCs w:val="28"/>
    </w:rPr>
  </w:style>
  <w:style w:type="paragraph" w:styleId="Ttulo3">
    <w:name w:val="heading 3"/>
    <w:basedOn w:val="Normal"/>
    <w:next w:val="Normal"/>
    <w:link w:val="Ttulo3Car"/>
    <w:qFormat/>
    <w:rsid w:val="0093714E"/>
    <w:pPr>
      <w:keepNext/>
      <w:numPr>
        <w:ilvl w:val="2"/>
        <w:numId w:val="2"/>
      </w:numPr>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93714E"/>
    <w:pPr>
      <w:keepNext/>
      <w:numPr>
        <w:ilvl w:val="3"/>
        <w:numId w:val="2"/>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93714E"/>
    <w:pPr>
      <w:keepNext/>
      <w:numPr>
        <w:ilvl w:val="4"/>
        <w:numId w:val="2"/>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93714E"/>
    <w:pPr>
      <w:numPr>
        <w:ilvl w:val="5"/>
        <w:numId w:val="2"/>
      </w:num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93714E"/>
    <w:pPr>
      <w:numPr>
        <w:ilvl w:val="6"/>
        <w:numId w:val="2"/>
      </w:numPr>
      <w:spacing w:before="240" w:after="60"/>
      <w:outlineLvl w:val="6"/>
    </w:pPr>
    <w:rPr>
      <w:rFonts w:ascii="Calibri" w:hAnsi="Calibri"/>
    </w:rPr>
  </w:style>
  <w:style w:type="paragraph" w:styleId="Ttulo8">
    <w:name w:val="heading 8"/>
    <w:basedOn w:val="Normal"/>
    <w:next w:val="Normal"/>
    <w:link w:val="Ttulo8Car"/>
    <w:unhideWhenUsed/>
    <w:qFormat/>
    <w:rsid w:val="0093714E"/>
    <w:pPr>
      <w:numPr>
        <w:ilvl w:val="7"/>
        <w:numId w:val="2"/>
      </w:numPr>
      <w:spacing w:before="240" w:after="60"/>
      <w:outlineLvl w:val="7"/>
    </w:pPr>
    <w:rPr>
      <w:rFonts w:ascii="Calibri" w:hAnsi="Calibri"/>
      <w:i/>
      <w:iCs/>
    </w:rPr>
  </w:style>
  <w:style w:type="paragraph" w:styleId="Ttulo9">
    <w:name w:val="heading 9"/>
    <w:basedOn w:val="Normal"/>
    <w:next w:val="Normal"/>
    <w:link w:val="Ttulo9Car"/>
    <w:unhideWhenUsed/>
    <w:qFormat/>
    <w:rsid w:val="0093714E"/>
    <w:pPr>
      <w:numPr>
        <w:ilvl w:val="8"/>
        <w:numId w:val="2"/>
      </w:num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ARTICULO Car"/>
    <w:basedOn w:val="Fuentedeprrafopredeter"/>
    <w:link w:val="Ttulo1"/>
    <w:rsid w:val="0093714E"/>
    <w:rPr>
      <w:rFonts w:eastAsia="Times New Roman" w:cs="Times New Roman"/>
      <w:b/>
      <w:sz w:val="24"/>
      <w:szCs w:val="20"/>
      <w:lang w:eastAsia="es-ES"/>
    </w:rPr>
  </w:style>
  <w:style w:type="character" w:customStyle="1" w:styleId="Ttulo2Car">
    <w:name w:val="Título 2 Car"/>
    <w:aliases w:val="Neg Car"/>
    <w:basedOn w:val="Fuentedeprrafopredeter"/>
    <w:link w:val="Ttulo2"/>
    <w:uiPriority w:val="9"/>
    <w:rsid w:val="0093714E"/>
    <w:rPr>
      <w:rFonts w:ascii="Calibri Light" w:eastAsia="Times New Roman" w:hAnsi="Calibri Light" w:cs="Times New Roman"/>
      <w:b/>
      <w:bCs/>
      <w:i/>
      <w:iCs/>
      <w:sz w:val="28"/>
      <w:szCs w:val="28"/>
      <w:lang w:val="es-ES" w:eastAsia="es-ES"/>
    </w:rPr>
  </w:style>
  <w:style w:type="character" w:customStyle="1" w:styleId="Ttulo3Car">
    <w:name w:val="Título 3 Car"/>
    <w:basedOn w:val="Fuentedeprrafopredeter"/>
    <w:link w:val="Ttulo3"/>
    <w:rsid w:val="0093714E"/>
    <w:rPr>
      <w:rFonts w:ascii="CG Times" w:eastAsia="Times New Roman" w:hAnsi="CG Times" w:cs="Times New Roman"/>
      <w:b/>
      <w:snapToGrid w:val="0"/>
      <w:color w:val="000000"/>
      <w:sz w:val="24"/>
      <w:szCs w:val="20"/>
      <w:lang w:val="es-ES_tradnl" w:eastAsia="es-ES"/>
    </w:rPr>
  </w:style>
  <w:style w:type="character" w:customStyle="1" w:styleId="Ttulo4Car">
    <w:name w:val="Título 4 Car"/>
    <w:basedOn w:val="Fuentedeprrafopredeter"/>
    <w:link w:val="Ttulo4"/>
    <w:rsid w:val="0093714E"/>
    <w:rPr>
      <w:rFonts w:ascii="Arial" w:eastAsia="Times New Roman" w:hAnsi="Arial" w:cs="Arial"/>
      <w:b/>
      <w:snapToGrid w:val="0"/>
      <w:color w:val="000000"/>
      <w:spacing w:val="20"/>
      <w:sz w:val="20"/>
      <w:szCs w:val="20"/>
      <w:lang w:val="es-ES_tradnl" w:eastAsia="es-ES"/>
    </w:rPr>
  </w:style>
  <w:style w:type="character" w:customStyle="1" w:styleId="Ttulo5Car">
    <w:name w:val="Título 5 Car"/>
    <w:basedOn w:val="Fuentedeprrafopredeter"/>
    <w:link w:val="Ttulo5"/>
    <w:rsid w:val="0093714E"/>
    <w:rPr>
      <w:rFonts w:ascii="Arial" w:eastAsia="Times New Roman" w:hAnsi="Arial" w:cs="Arial"/>
      <w:b/>
      <w:snapToGrid w:val="0"/>
      <w:color w:val="000000"/>
      <w:spacing w:val="20"/>
      <w:sz w:val="28"/>
      <w:szCs w:val="20"/>
      <w:lang w:val="es-ES_tradnl" w:eastAsia="es-ES"/>
    </w:rPr>
  </w:style>
  <w:style w:type="character" w:customStyle="1" w:styleId="Ttulo6Car">
    <w:name w:val="Título 6 Car"/>
    <w:basedOn w:val="Fuentedeprrafopredeter"/>
    <w:link w:val="Ttulo6"/>
    <w:rsid w:val="0093714E"/>
    <w:rPr>
      <w:rFonts w:ascii="Calibri" w:eastAsia="Times New Roman" w:hAnsi="Calibri" w:cs="Times New Roman"/>
      <w:b/>
      <w:bCs/>
      <w:lang w:val="es-ES" w:eastAsia="es-ES"/>
    </w:rPr>
  </w:style>
  <w:style w:type="character" w:customStyle="1" w:styleId="Ttulo7Car">
    <w:name w:val="Título 7 Car"/>
    <w:basedOn w:val="Fuentedeprrafopredeter"/>
    <w:link w:val="Ttulo7"/>
    <w:uiPriority w:val="9"/>
    <w:rsid w:val="0093714E"/>
    <w:rPr>
      <w:rFonts w:ascii="Calibri" w:eastAsia="Times New Roman" w:hAnsi="Calibri" w:cs="Times New Roman"/>
      <w:sz w:val="24"/>
      <w:szCs w:val="24"/>
      <w:lang w:val="es-ES" w:eastAsia="es-ES"/>
    </w:rPr>
  </w:style>
  <w:style w:type="character" w:customStyle="1" w:styleId="Ttulo8Car">
    <w:name w:val="Título 8 Car"/>
    <w:basedOn w:val="Fuentedeprrafopredeter"/>
    <w:link w:val="Ttulo8"/>
    <w:rsid w:val="0093714E"/>
    <w:rPr>
      <w:rFonts w:ascii="Calibri" w:eastAsia="Times New Roman" w:hAnsi="Calibri" w:cs="Times New Roman"/>
      <w:i/>
      <w:iCs/>
      <w:sz w:val="24"/>
      <w:szCs w:val="24"/>
      <w:lang w:val="es-ES" w:eastAsia="es-ES"/>
    </w:rPr>
  </w:style>
  <w:style w:type="character" w:customStyle="1" w:styleId="Ttulo9Car">
    <w:name w:val="Título 9 Car"/>
    <w:basedOn w:val="Fuentedeprrafopredeter"/>
    <w:link w:val="Ttulo9"/>
    <w:rsid w:val="0093714E"/>
    <w:rPr>
      <w:rFonts w:ascii="Calibri Light" w:eastAsia="Times New Roman" w:hAnsi="Calibri Light" w:cs="Times New Roman"/>
      <w:lang w:val="es-ES" w:eastAsia="es-ES"/>
    </w:rPr>
  </w:style>
  <w:style w:type="paragraph" w:styleId="Encabezado">
    <w:name w:val="header"/>
    <w:basedOn w:val="Normal"/>
    <w:link w:val="EncabezadoCar"/>
    <w:rsid w:val="0093714E"/>
    <w:pPr>
      <w:tabs>
        <w:tab w:val="center" w:pos="4252"/>
        <w:tab w:val="right" w:pos="8504"/>
      </w:tabs>
    </w:pPr>
    <w:rPr>
      <w:rFonts w:ascii="CG Times" w:hAnsi="CG Times"/>
      <w:szCs w:val="20"/>
      <w:lang w:val="es-CO"/>
    </w:rPr>
  </w:style>
  <w:style w:type="character" w:customStyle="1" w:styleId="EncabezadoCar">
    <w:name w:val="Encabezado Car"/>
    <w:basedOn w:val="Fuentedeprrafopredeter"/>
    <w:link w:val="Encabezado"/>
    <w:rsid w:val="0093714E"/>
    <w:rPr>
      <w:rFonts w:ascii="CG Times" w:eastAsia="Times New Roman" w:hAnsi="CG Times" w:cs="Times New Roman"/>
      <w:sz w:val="24"/>
      <w:szCs w:val="20"/>
      <w:lang w:eastAsia="es-ES"/>
    </w:rPr>
  </w:style>
  <w:style w:type="paragraph" w:styleId="Piedepgina">
    <w:name w:val="footer"/>
    <w:basedOn w:val="Normal"/>
    <w:link w:val="PiedepginaCar"/>
    <w:rsid w:val="0093714E"/>
    <w:pPr>
      <w:tabs>
        <w:tab w:val="center" w:pos="4252"/>
        <w:tab w:val="right" w:pos="8504"/>
      </w:tabs>
    </w:pPr>
  </w:style>
  <w:style w:type="character" w:customStyle="1" w:styleId="PiedepginaCar">
    <w:name w:val="Pie de página Car"/>
    <w:basedOn w:val="Fuentedeprrafopredeter"/>
    <w:link w:val="Piedepgina"/>
    <w:rsid w:val="0093714E"/>
    <w:rPr>
      <w:rFonts w:eastAsia="Times New Roman" w:cs="Times New Roman"/>
      <w:sz w:val="24"/>
      <w:szCs w:val="24"/>
      <w:lang w:val="es-ES" w:eastAsia="es-ES"/>
    </w:rPr>
  </w:style>
  <w:style w:type="paragraph" w:customStyle="1" w:styleId="Estilo1">
    <w:name w:val="Estilo1"/>
    <w:basedOn w:val="Normal"/>
    <w:qFormat/>
    <w:rsid w:val="0093714E"/>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93714E"/>
  </w:style>
  <w:style w:type="paragraph" w:styleId="Textoindependiente">
    <w:name w:val="Body Text"/>
    <w:basedOn w:val="Normal"/>
    <w:link w:val="TextoindependienteCar"/>
    <w:rsid w:val="0093714E"/>
    <w:pPr>
      <w:jc w:val="center"/>
    </w:pPr>
    <w:rPr>
      <w:rFonts w:ascii="Arial" w:hAnsi="Arial" w:cs="Arial"/>
      <w:b/>
      <w:bCs/>
    </w:rPr>
  </w:style>
  <w:style w:type="character" w:customStyle="1" w:styleId="TextoindependienteCar">
    <w:name w:val="Texto independiente Car"/>
    <w:basedOn w:val="Fuentedeprrafopredeter"/>
    <w:link w:val="Textoindependiente"/>
    <w:rsid w:val="0093714E"/>
    <w:rPr>
      <w:rFonts w:ascii="Arial" w:eastAsia="Times New Roman" w:hAnsi="Arial" w:cs="Arial"/>
      <w:b/>
      <w:bCs/>
      <w:sz w:val="24"/>
      <w:szCs w:val="24"/>
      <w:lang w:val="es-ES" w:eastAsia="es-ES"/>
    </w:rPr>
  </w:style>
  <w:style w:type="paragraph" w:styleId="Textoindependiente3">
    <w:name w:val="Body Text 3"/>
    <w:basedOn w:val="Normal"/>
    <w:link w:val="Textoindependiente3Car"/>
    <w:rsid w:val="0093714E"/>
    <w:pPr>
      <w:jc w:val="center"/>
      <w:outlineLvl w:val="0"/>
    </w:pPr>
    <w:rPr>
      <w:rFonts w:ascii="Arial" w:hAnsi="Arial" w:cs="Arial"/>
      <w:b/>
      <w:bCs/>
      <w:spacing w:val="-3"/>
    </w:rPr>
  </w:style>
  <w:style w:type="character" w:customStyle="1" w:styleId="Textoindependiente3Car">
    <w:name w:val="Texto independiente 3 Car"/>
    <w:basedOn w:val="Fuentedeprrafopredeter"/>
    <w:link w:val="Textoindependiente3"/>
    <w:rsid w:val="0093714E"/>
    <w:rPr>
      <w:rFonts w:ascii="Arial" w:eastAsia="Times New Roman" w:hAnsi="Arial" w:cs="Arial"/>
      <w:b/>
      <w:bCs/>
      <w:spacing w:val="-3"/>
      <w:sz w:val="24"/>
      <w:szCs w:val="24"/>
      <w:lang w:val="es-ES" w:eastAsia="es-ES"/>
    </w:rPr>
  </w:style>
  <w:style w:type="paragraph" w:styleId="Textodeglobo">
    <w:name w:val="Balloon Text"/>
    <w:basedOn w:val="Normal"/>
    <w:link w:val="TextodegloboCar"/>
    <w:uiPriority w:val="99"/>
    <w:unhideWhenUsed/>
    <w:rsid w:val="0093714E"/>
    <w:rPr>
      <w:rFonts w:ascii="Tahoma" w:hAnsi="Tahoma" w:cs="Tahoma"/>
      <w:sz w:val="16"/>
      <w:szCs w:val="16"/>
    </w:rPr>
  </w:style>
  <w:style w:type="character" w:customStyle="1" w:styleId="TextodegloboCar">
    <w:name w:val="Texto de globo Car"/>
    <w:basedOn w:val="Fuentedeprrafopredeter"/>
    <w:link w:val="Textodeglobo"/>
    <w:uiPriority w:val="99"/>
    <w:rsid w:val="0093714E"/>
    <w:rPr>
      <w:rFonts w:ascii="Tahoma" w:eastAsia="Times New Roman" w:hAnsi="Tahoma" w:cs="Tahoma"/>
      <w:sz w:val="16"/>
      <w:szCs w:val="16"/>
      <w:lang w:val="es-ES" w:eastAsia="es-ES"/>
    </w:rPr>
  </w:style>
  <w:style w:type="table" w:styleId="Tablaconcuadrcula">
    <w:name w:val="Table Grid"/>
    <w:aliases w:val="Table Grid CEPA"/>
    <w:basedOn w:val="Tablanormal"/>
    <w:uiPriority w:val="59"/>
    <w:rsid w:val="0093714E"/>
    <w:pPr>
      <w:jc w:val="left"/>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0">
    <w:name w:val="Título1"/>
    <w:basedOn w:val="Normal"/>
    <w:link w:val="TtuloCar"/>
    <w:qFormat/>
    <w:rsid w:val="0093714E"/>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93714E"/>
    <w:rPr>
      <w:rFonts w:ascii="Arial" w:eastAsia="Times New Roman" w:hAnsi="Arial" w:cs="Arial"/>
      <w:b/>
      <w:bCs/>
      <w:sz w:val="24"/>
      <w:szCs w:val="24"/>
      <w:lang w:val="es-ES" w:eastAsia="es-ES"/>
    </w:rPr>
  </w:style>
  <w:style w:type="paragraph" w:styleId="Prrafodelista">
    <w:name w:val="List Paragraph"/>
    <w:aliases w:val="Párrafo de lista1"/>
    <w:basedOn w:val="Normal"/>
    <w:link w:val="PrrafodelistaCar"/>
    <w:uiPriority w:val="34"/>
    <w:qFormat/>
    <w:rsid w:val="0093714E"/>
    <w:pPr>
      <w:numPr>
        <w:numId w:val="5"/>
      </w:numPr>
      <w:spacing w:before="240" w:after="240"/>
    </w:pPr>
    <w:rPr>
      <w:szCs w:val="20"/>
      <w:lang w:val="es-CO"/>
    </w:rPr>
  </w:style>
  <w:style w:type="character" w:customStyle="1" w:styleId="PrrafodelistaCar">
    <w:name w:val="Párrafo de lista Car"/>
    <w:aliases w:val="Párrafo de lista1 Car"/>
    <w:link w:val="Prrafodelista"/>
    <w:uiPriority w:val="34"/>
    <w:rsid w:val="0093714E"/>
    <w:rPr>
      <w:rFonts w:eastAsia="Times New Roman" w:cs="Times New Roman"/>
      <w:sz w:val="24"/>
      <w:szCs w:val="20"/>
      <w:lang w:eastAsia="es-ES"/>
    </w:rPr>
  </w:style>
  <w:style w:type="paragraph" w:styleId="TDC1">
    <w:name w:val="toc 1"/>
    <w:basedOn w:val="Normal"/>
    <w:next w:val="Normal"/>
    <w:autoRedefine/>
    <w:uiPriority w:val="39"/>
    <w:qFormat/>
    <w:rsid w:val="0093714E"/>
    <w:pPr>
      <w:tabs>
        <w:tab w:val="left" w:pos="480"/>
        <w:tab w:val="right" w:leader="dot" w:pos="8828"/>
      </w:tabs>
    </w:pPr>
    <w:rPr>
      <w:rFonts w:ascii="Arial" w:hAnsi="Arial"/>
      <w:noProof/>
    </w:rPr>
  </w:style>
  <w:style w:type="paragraph" w:styleId="Textodebloque">
    <w:name w:val="Block Text"/>
    <w:basedOn w:val="Normal"/>
    <w:rsid w:val="0093714E"/>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uiPriority w:val="99"/>
    <w:unhideWhenUsed/>
    <w:rsid w:val="0093714E"/>
    <w:pPr>
      <w:spacing w:line="480" w:lineRule="auto"/>
    </w:pPr>
  </w:style>
  <w:style w:type="character" w:customStyle="1" w:styleId="Textoindependiente2Car">
    <w:name w:val="Texto independiente 2 Car"/>
    <w:basedOn w:val="Fuentedeprrafopredeter"/>
    <w:link w:val="Textoindependiente2"/>
    <w:uiPriority w:val="99"/>
    <w:rsid w:val="0093714E"/>
    <w:rPr>
      <w:rFonts w:eastAsia="Times New Roman" w:cs="Times New Roman"/>
      <w:sz w:val="24"/>
      <w:szCs w:val="24"/>
      <w:lang w:val="es-ES" w:eastAsia="es-ES"/>
    </w:rPr>
  </w:style>
  <w:style w:type="paragraph" w:customStyle="1" w:styleId="Epgrafe">
    <w:name w:val="Epígrafe"/>
    <w:basedOn w:val="Normal"/>
    <w:next w:val="Normal"/>
    <w:uiPriority w:val="35"/>
    <w:qFormat/>
    <w:rsid w:val="0093714E"/>
    <w:pPr>
      <w:widowControl w:val="0"/>
      <w:adjustRightInd w:val="0"/>
      <w:spacing w:line="360" w:lineRule="atLeast"/>
      <w:jc w:val="center"/>
      <w:textAlignment w:val="baseline"/>
    </w:pPr>
    <w:rPr>
      <w:rFonts w:ascii="Arial" w:hAnsi="Arial"/>
      <w:sz w:val="20"/>
      <w:szCs w:val="20"/>
    </w:rPr>
  </w:style>
  <w:style w:type="paragraph" w:styleId="Sinespaciado">
    <w:name w:val="No Spacing"/>
    <w:uiPriority w:val="1"/>
    <w:qFormat/>
    <w:rsid w:val="0093714E"/>
    <w:pPr>
      <w:jc w:val="left"/>
    </w:pPr>
    <w:rPr>
      <w:rFonts w:ascii="Calibri" w:eastAsia="Times New Roman" w:hAnsi="Calibri" w:cs="Calibri"/>
      <w:lang w:val="es-ES"/>
    </w:rPr>
  </w:style>
  <w:style w:type="character" w:customStyle="1" w:styleId="apple-style-span">
    <w:name w:val="apple-style-span"/>
    <w:rsid w:val="0093714E"/>
    <w:rPr>
      <w:rFonts w:ascii="Times New Roman" w:hAnsi="Times New Roman" w:cs="Times New Roman"/>
    </w:rPr>
  </w:style>
  <w:style w:type="paragraph" w:styleId="Subttulo">
    <w:name w:val="Subtitle"/>
    <w:basedOn w:val="Normal"/>
    <w:link w:val="SubttuloCar"/>
    <w:qFormat/>
    <w:rsid w:val="0093714E"/>
    <w:pPr>
      <w:numPr>
        <w:numId w:val="3"/>
      </w:numPr>
      <w:jc w:val="center"/>
    </w:pPr>
    <w:rPr>
      <w:b/>
      <w:bCs/>
    </w:rPr>
  </w:style>
  <w:style w:type="character" w:customStyle="1" w:styleId="SubttuloCar">
    <w:name w:val="Subtítulo Car"/>
    <w:basedOn w:val="Fuentedeprrafopredeter"/>
    <w:link w:val="Subttulo"/>
    <w:rsid w:val="0093714E"/>
    <w:rPr>
      <w:rFonts w:eastAsia="Times New Roman" w:cs="Times New Roman"/>
      <w:b/>
      <w:bCs/>
      <w:sz w:val="24"/>
      <w:szCs w:val="24"/>
      <w:lang w:val="es-ES" w:eastAsia="es-ES"/>
    </w:rPr>
  </w:style>
  <w:style w:type="character" w:customStyle="1" w:styleId="apple-converted-space">
    <w:name w:val="apple-converted-space"/>
    <w:basedOn w:val="Fuentedeprrafopredeter"/>
    <w:rsid w:val="0093714E"/>
  </w:style>
  <w:style w:type="paragraph" w:customStyle="1" w:styleId="BodyText21">
    <w:name w:val="Body Text 21"/>
    <w:basedOn w:val="Normal"/>
    <w:uiPriority w:val="99"/>
    <w:rsid w:val="0093714E"/>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line="240" w:lineRule="exact"/>
      <w:textAlignment w:val="baseline"/>
    </w:pPr>
    <w:rPr>
      <w:rFonts w:ascii="Arial" w:hAnsi="Arial"/>
      <w:sz w:val="22"/>
      <w:szCs w:val="20"/>
    </w:rPr>
  </w:style>
  <w:style w:type="paragraph" w:styleId="Sangradetextonormal">
    <w:name w:val="Body Text Indent"/>
    <w:basedOn w:val="Normal"/>
    <w:link w:val="SangradetextonormalCar"/>
    <w:uiPriority w:val="99"/>
    <w:unhideWhenUsed/>
    <w:rsid w:val="0093714E"/>
    <w:pPr>
      <w:ind w:left="283"/>
    </w:pPr>
  </w:style>
  <w:style w:type="character" w:customStyle="1" w:styleId="SangradetextonormalCar">
    <w:name w:val="Sangría de texto normal Car"/>
    <w:basedOn w:val="Fuentedeprrafopredeter"/>
    <w:link w:val="Sangradetextonormal"/>
    <w:uiPriority w:val="99"/>
    <w:rsid w:val="0093714E"/>
    <w:rPr>
      <w:rFonts w:eastAsia="Times New Roman" w:cs="Times New Roman"/>
      <w:sz w:val="24"/>
      <w:szCs w:val="24"/>
      <w:lang w:val="es-ES" w:eastAsia="es-ES"/>
    </w:rPr>
  </w:style>
  <w:style w:type="paragraph" w:customStyle="1" w:styleId="Vietaletra">
    <w:name w:val="Viñeta letra"/>
    <w:basedOn w:val="Normal"/>
    <w:next w:val="Normal"/>
    <w:rsid w:val="0093714E"/>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93714E"/>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iPriority w:val="99"/>
    <w:unhideWhenUsed/>
    <w:rsid w:val="0093714E"/>
    <w:pPr>
      <w:spacing w:line="480" w:lineRule="auto"/>
      <w:ind w:left="283"/>
    </w:pPr>
  </w:style>
  <w:style w:type="character" w:customStyle="1" w:styleId="Sangra2detindependienteCar">
    <w:name w:val="Sangría 2 de t. independiente Car"/>
    <w:basedOn w:val="Fuentedeprrafopredeter"/>
    <w:link w:val="Sangra2detindependiente"/>
    <w:uiPriority w:val="99"/>
    <w:rsid w:val="0093714E"/>
    <w:rPr>
      <w:rFonts w:eastAsia="Times New Roman" w:cs="Times New Roman"/>
      <w:sz w:val="24"/>
      <w:szCs w:val="24"/>
      <w:lang w:val="es-ES" w:eastAsia="es-ES"/>
    </w:rPr>
  </w:style>
  <w:style w:type="paragraph" w:customStyle="1" w:styleId="Default">
    <w:name w:val="Default"/>
    <w:rsid w:val="0093714E"/>
    <w:pPr>
      <w:autoSpaceDE w:val="0"/>
      <w:autoSpaceDN w:val="0"/>
      <w:adjustRightInd w:val="0"/>
      <w:jc w:val="left"/>
    </w:pPr>
    <w:rPr>
      <w:rFonts w:ascii="Arial" w:eastAsia="Calibri" w:hAnsi="Arial" w:cs="Arial"/>
      <w:color w:val="000000"/>
      <w:sz w:val="24"/>
      <w:szCs w:val="24"/>
    </w:rPr>
  </w:style>
  <w:style w:type="character" w:styleId="Hipervnculo">
    <w:name w:val="Hyperlink"/>
    <w:uiPriority w:val="99"/>
    <w:unhideWhenUsed/>
    <w:rsid w:val="0093714E"/>
    <w:rPr>
      <w:color w:val="0000FF"/>
      <w:u w:val="single"/>
    </w:rPr>
  </w:style>
  <w:style w:type="paragraph" w:customStyle="1" w:styleId="Artculo">
    <w:name w:val="Artículo"/>
    <w:basedOn w:val="Normal"/>
    <w:link w:val="ArtculoCar"/>
    <w:qFormat/>
    <w:rsid w:val="0093714E"/>
    <w:pPr>
      <w:numPr>
        <w:numId w:val="4"/>
      </w:numPr>
      <w:spacing w:before="240" w:after="240"/>
      <w:ind w:left="425"/>
    </w:pPr>
    <w:rPr>
      <w:rFonts w:cs="Arial"/>
      <w:b/>
    </w:rPr>
  </w:style>
  <w:style w:type="paragraph" w:customStyle="1" w:styleId="Captulo">
    <w:name w:val="Capítulo"/>
    <w:basedOn w:val="Normal"/>
    <w:qFormat/>
    <w:rsid w:val="0093714E"/>
    <w:pPr>
      <w:jc w:val="center"/>
    </w:pPr>
    <w:rPr>
      <w:b/>
    </w:rPr>
  </w:style>
  <w:style w:type="character" w:styleId="Refdecomentario">
    <w:name w:val="annotation reference"/>
    <w:uiPriority w:val="99"/>
    <w:semiHidden/>
    <w:unhideWhenUsed/>
    <w:rsid w:val="0093714E"/>
    <w:rPr>
      <w:sz w:val="16"/>
      <w:szCs w:val="16"/>
    </w:rPr>
  </w:style>
  <w:style w:type="paragraph" w:styleId="Textocomentario">
    <w:name w:val="annotation text"/>
    <w:basedOn w:val="Normal"/>
    <w:link w:val="TextocomentarioCar"/>
    <w:uiPriority w:val="99"/>
    <w:unhideWhenUsed/>
    <w:rsid w:val="0093714E"/>
    <w:rPr>
      <w:sz w:val="20"/>
      <w:szCs w:val="20"/>
    </w:rPr>
  </w:style>
  <w:style w:type="character" w:customStyle="1" w:styleId="TextocomentarioCar">
    <w:name w:val="Texto comentario Car"/>
    <w:basedOn w:val="Fuentedeprrafopredeter"/>
    <w:link w:val="Textocomentario"/>
    <w:uiPriority w:val="99"/>
    <w:rsid w:val="0093714E"/>
    <w:rPr>
      <w:rFonts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3714E"/>
    <w:rPr>
      <w:b/>
      <w:bCs/>
    </w:rPr>
  </w:style>
  <w:style w:type="character" w:customStyle="1" w:styleId="AsuntodelcomentarioCar">
    <w:name w:val="Asunto del comentario Car"/>
    <w:basedOn w:val="TextocomentarioCar"/>
    <w:link w:val="Asuntodelcomentario"/>
    <w:uiPriority w:val="99"/>
    <w:semiHidden/>
    <w:rsid w:val="0093714E"/>
    <w:rPr>
      <w:rFonts w:eastAsia="Times New Roman" w:cs="Times New Roman"/>
      <w:b/>
      <w:bCs/>
      <w:sz w:val="20"/>
      <w:szCs w:val="20"/>
      <w:lang w:val="es-ES" w:eastAsia="es-ES"/>
    </w:rPr>
  </w:style>
  <w:style w:type="paragraph" w:styleId="Revisin">
    <w:name w:val="Revision"/>
    <w:hidden/>
    <w:uiPriority w:val="99"/>
    <w:semiHidden/>
    <w:rsid w:val="0093714E"/>
    <w:pPr>
      <w:jc w:val="left"/>
    </w:pPr>
    <w:rPr>
      <w:rFonts w:eastAsia="Times New Roman" w:cs="Times New Roman"/>
      <w:sz w:val="24"/>
      <w:szCs w:val="24"/>
      <w:lang w:val="es-ES" w:eastAsia="es-ES"/>
    </w:rPr>
  </w:style>
  <w:style w:type="character" w:styleId="Textodelmarcadordeposicin">
    <w:name w:val="Placeholder Text"/>
    <w:basedOn w:val="Fuentedeprrafopredeter"/>
    <w:uiPriority w:val="99"/>
    <w:semiHidden/>
    <w:rsid w:val="0093714E"/>
    <w:rPr>
      <w:color w:val="808080"/>
    </w:rPr>
  </w:style>
  <w:style w:type="paragraph" w:customStyle="1" w:styleId="Estilo2">
    <w:name w:val="Estilo2"/>
    <w:basedOn w:val="Normal"/>
    <w:link w:val="Estilo2Car"/>
    <w:qFormat/>
    <w:rsid w:val="0093714E"/>
    <w:pPr>
      <w:keepNext/>
      <w:widowControl w:val="0"/>
      <w:adjustRightInd w:val="0"/>
      <w:textAlignment w:val="baseline"/>
      <w:outlineLvl w:val="0"/>
    </w:pPr>
    <w:rPr>
      <w:b/>
      <w:bCs/>
      <w:lang w:val="es-CO" w:eastAsia="ar-SA"/>
    </w:rPr>
  </w:style>
  <w:style w:type="character" w:customStyle="1" w:styleId="Estilo2Car">
    <w:name w:val="Estilo2 Car"/>
    <w:link w:val="Estilo2"/>
    <w:rsid w:val="0093714E"/>
    <w:rPr>
      <w:rFonts w:eastAsia="Times New Roman" w:cs="Times New Roman"/>
      <w:b/>
      <w:bCs/>
      <w:sz w:val="24"/>
      <w:szCs w:val="24"/>
      <w:lang w:eastAsia="ar-SA"/>
    </w:rPr>
  </w:style>
  <w:style w:type="character" w:customStyle="1" w:styleId="ArtculoCar">
    <w:name w:val="Artículo Car"/>
    <w:link w:val="Artculo"/>
    <w:rsid w:val="0093714E"/>
    <w:rPr>
      <w:rFonts w:eastAsia="Times New Roman" w:cs="Arial"/>
      <w:b/>
      <w:sz w:val="24"/>
      <w:szCs w:val="24"/>
      <w:lang w:val="es-ES" w:eastAsia="es-ES"/>
    </w:rPr>
  </w:style>
  <w:style w:type="paragraph" w:styleId="Descripcin">
    <w:name w:val="caption"/>
    <w:basedOn w:val="Normal"/>
    <w:next w:val="Normal"/>
    <w:link w:val="DescripcinCar"/>
    <w:uiPriority w:val="35"/>
    <w:qFormat/>
    <w:rsid w:val="0093714E"/>
    <w:pPr>
      <w:keepNext/>
      <w:widowControl w:val="0"/>
      <w:adjustRightInd w:val="0"/>
      <w:spacing w:before="240" w:after="180"/>
      <w:jc w:val="center"/>
      <w:textAlignment w:val="baseline"/>
    </w:pPr>
    <w:rPr>
      <w:sz w:val="22"/>
      <w:szCs w:val="20"/>
    </w:rPr>
  </w:style>
  <w:style w:type="character" w:customStyle="1" w:styleId="DescripcinCar">
    <w:name w:val="Descripción Car"/>
    <w:link w:val="Descripcin"/>
    <w:uiPriority w:val="35"/>
    <w:rsid w:val="0093714E"/>
    <w:rPr>
      <w:rFonts w:eastAsia="Times New Roman" w:cs="Times New Roman"/>
      <w:szCs w:val="20"/>
      <w:lang w:val="es-ES" w:eastAsia="es-ES"/>
    </w:rPr>
  </w:style>
  <w:style w:type="paragraph" w:styleId="Continuarlista">
    <w:name w:val="List Continue"/>
    <w:basedOn w:val="Normal"/>
    <w:rsid w:val="0093714E"/>
    <w:pPr>
      <w:widowControl w:val="0"/>
      <w:adjustRightInd w:val="0"/>
      <w:spacing w:before="240"/>
      <w:ind w:left="283"/>
      <w:contextualSpacing/>
      <w:textAlignment w:val="baseline"/>
    </w:pPr>
  </w:style>
  <w:style w:type="paragraph" w:customStyle="1" w:styleId="articulo">
    <w:name w:val="articulo"/>
    <w:basedOn w:val="Normal"/>
    <w:next w:val="Normal"/>
    <w:autoRedefine/>
    <w:rsid w:val="0093714E"/>
    <w:pPr>
      <w:suppressAutoHyphens/>
      <w:spacing w:before="240" w:after="0"/>
    </w:pPr>
    <w:rPr>
      <w:rFonts w:cs="Arial"/>
    </w:rPr>
  </w:style>
  <w:style w:type="paragraph" w:styleId="Ttulo">
    <w:name w:val="Title"/>
    <w:basedOn w:val="Normal"/>
    <w:link w:val="TtuloCar1"/>
    <w:qFormat/>
    <w:rsid w:val="0093714E"/>
    <w:pPr>
      <w:widowControl w:val="0"/>
      <w:numPr>
        <w:numId w:val="6"/>
      </w:numPr>
      <w:adjustRightInd w:val="0"/>
      <w:spacing w:before="240" w:after="240" w:line="360" w:lineRule="atLeast"/>
      <w:ind w:left="357" w:hanging="357"/>
      <w:textAlignment w:val="baseline"/>
    </w:pPr>
    <w:rPr>
      <w:rFonts w:cs="Arial"/>
      <w:b/>
      <w:bCs/>
      <w:caps/>
    </w:rPr>
  </w:style>
  <w:style w:type="character" w:customStyle="1" w:styleId="TtuloCar1">
    <w:name w:val="Título Car1"/>
    <w:basedOn w:val="Fuentedeprrafopredeter"/>
    <w:link w:val="Ttulo"/>
    <w:rsid w:val="0093714E"/>
    <w:rPr>
      <w:rFonts w:eastAsia="Times New Roman" w:cs="Arial"/>
      <w:b/>
      <w:bCs/>
      <w:caps/>
      <w:sz w:val="24"/>
      <w:szCs w:val="24"/>
      <w:lang w:val="es-ES" w:eastAsia="es-ES"/>
    </w:rPr>
  </w:style>
  <w:style w:type="character" w:styleId="Hipervnculovisitado">
    <w:name w:val="FollowedHyperlink"/>
    <w:uiPriority w:val="99"/>
    <w:rsid w:val="0093714E"/>
    <w:rPr>
      <w:color w:val="800080"/>
      <w:u w:val="single"/>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93714E"/>
    <w:rPr>
      <w:rFonts w:ascii="Arial" w:hAnsi="Arial"/>
      <w:lang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rsid w:val="0093714E"/>
    <w:pPr>
      <w:spacing w:before="160" w:after="160"/>
    </w:pPr>
    <w:rPr>
      <w:rFonts w:ascii="Arial" w:eastAsiaTheme="minorHAnsi" w:hAnsi="Arial" w:cstheme="minorBidi"/>
      <w:sz w:val="22"/>
      <w:szCs w:val="22"/>
      <w:lang w:val="es-CO"/>
    </w:rPr>
  </w:style>
  <w:style w:type="character" w:customStyle="1" w:styleId="TextonotapieCar1">
    <w:name w:val="Texto nota pie Car1"/>
    <w:aliases w:val="Footnote Text Char Char Char Char Char Car1,Footnote Text Char Char Char Char Car1,Footnote reference Car1,FA Fu Car1,Footnote Text Cha Car1,Footnote Text Char Char Char Car1,FA Fußnotentext Car1,FA Fuﬂnotentext Car1"/>
    <w:basedOn w:val="Fuentedeprrafopredeter"/>
    <w:uiPriority w:val="99"/>
    <w:semiHidden/>
    <w:rsid w:val="0093714E"/>
    <w:rPr>
      <w:rFonts w:eastAsia="Times New Roman" w:cs="Times New Roman"/>
      <w:sz w:val="20"/>
      <w:szCs w:val="20"/>
      <w:lang w:val="es-ES" w:eastAsia="es-ES"/>
    </w:rPr>
  </w:style>
  <w:style w:type="paragraph" w:styleId="Listaconvietas">
    <w:name w:val="List Bullet"/>
    <w:basedOn w:val="Normal"/>
    <w:autoRedefine/>
    <w:rsid w:val="0093714E"/>
    <w:pPr>
      <w:tabs>
        <w:tab w:val="num" w:pos="360"/>
      </w:tabs>
      <w:spacing w:before="160" w:after="160"/>
      <w:ind w:left="360" w:hanging="360"/>
    </w:pPr>
    <w:rPr>
      <w:rFonts w:ascii="CG Times" w:hAnsi="CG Times"/>
      <w:sz w:val="22"/>
      <w:szCs w:val="20"/>
      <w:lang w:val="es-CO"/>
    </w:rPr>
  </w:style>
  <w:style w:type="paragraph" w:styleId="TDC2">
    <w:name w:val="toc 2"/>
    <w:basedOn w:val="Normal"/>
    <w:next w:val="Normal"/>
    <w:uiPriority w:val="39"/>
    <w:qFormat/>
    <w:rsid w:val="0093714E"/>
    <w:pPr>
      <w:tabs>
        <w:tab w:val="left" w:pos="1843"/>
        <w:tab w:val="right" w:leader="dot" w:pos="9214"/>
      </w:tabs>
      <w:ind w:left="170"/>
      <w:jc w:val="left"/>
    </w:pPr>
    <w:rPr>
      <w:bCs/>
      <w:caps/>
      <w:noProof/>
      <w:sz w:val="22"/>
      <w:szCs w:val="20"/>
      <w:lang w:val="es-CO"/>
    </w:rPr>
  </w:style>
  <w:style w:type="paragraph" w:styleId="TDC3">
    <w:name w:val="toc 3"/>
    <w:basedOn w:val="Normal"/>
    <w:next w:val="Normal"/>
    <w:uiPriority w:val="39"/>
    <w:qFormat/>
    <w:rsid w:val="0093714E"/>
    <w:pPr>
      <w:tabs>
        <w:tab w:val="left" w:pos="1843"/>
        <w:tab w:val="right" w:leader="dot" w:pos="9214"/>
      </w:tabs>
      <w:ind w:left="1843" w:right="425" w:hanging="1503"/>
      <w:jc w:val="left"/>
    </w:pPr>
    <w:rPr>
      <w:noProof/>
      <w:sz w:val="22"/>
      <w:szCs w:val="20"/>
      <w:lang w:val="es-CO"/>
    </w:rPr>
  </w:style>
  <w:style w:type="paragraph" w:styleId="TDC4">
    <w:name w:val="toc 4"/>
    <w:basedOn w:val="Normal"/>
    <w:next w:val="Normal"/>
    <w:autoRedefine/>
    <w:uiPriority w:val="39"/>
    <w:rsid w:val="0093714E"/>
    <w:pPr>
      <w:spacing w:before="240" w:after="240"/>
      <w:ind w:left="480"/>
    </w:pPr>
    <w:rPr>
      <w:rFonts w:ascii="Calibri" w:hAnsi="Calibri"/>
      <w:sz w:val="20"/>
      <w:szCs w:val="20"/>
      <w:lang w:val="es-CO"/>
    </w:rPr>
  </w:style>
  <w:style w:type="paragraph" w:styleId="TDC5">
    <w:name w:val="toc 5"/>
    <w:basedOn w:val="Normal"/>
    <w:next w:val="Normal"/>
    <w:autoRedefine/>
    <w:uiPriority w:val="39"/>
    <w:rsid w:val="0093714E"/>
    <w:pPr>
      <w:spacing w:before="240" w:after="240"/>
      <w:ind w:left="720"/>
    </w:pPr>
    <w:rPr>
      <w:rFonts w:ascii="Calibri" w:hAnsi="Calibri"/>
      <w:sz w:val="20"/>
      <w:szCs w:val="20"/>
      <w:lang w:val="es-CO"/>
    </w:rPr>
  </w:style>
  <w:style w:type="paragraph" w:styleId="TDC6">
    <w:name w:val="toc 6"/>
    <w:basedOn w:val="Normal"/>
    <w:next w:val="Normal"/>
    <w:autoRedefine/>
    <w:uiPriority w:val="39"/>
    <w:rsid w:val="0093714E"/>
    <w:pPr>
      <w:spacing w:before="240" w:after="240"/>
      <w:ind w:left="960"/>
    </w:pPr>
    <w:rPr>
      <w:rFonts w:ascii="Calibri" w:hAnsi="Calibri"/>
      <w:sz w:val="20"/>
      <w:szCs w:val="20"/>
      <w:lang w:val="es-CO"/>
    </w:rPr>
  </w:style>
  <w:style w:type="paragraph" w:styleId="TDC7">
    <w:name w:val="toc 7"/>
    <w:basedOn w:val="Normal"/>
    <w:next w:val="Normal"/>
    <w:autoRedefine/>
    <w:uiPriority w:val="39"/>
    <w:rsid w:val="0093714E"/>
    <w:pPr>
      <w:tabs>
        <w:tab w:val="right" w:pos="9111"/>
      </w:tabs>
      <w:spacing w:before="240" w:after="240"/>
    </w:pPr>
    <w:rPr>
      <w:rFonts w:ascii="Arial" w:hAnsi="Arial"/>
      <w:b/>
      <w:sz w:val="22"/>
      <w:szCs w:val="20"/>
      <w:lang w:val="es-CO"/>
    </w:rPr>
  </w:style>
  <w:style w:type="paragraph" w:styleId="TDC8">
    <w:name w:val="toc 8"/>
    <w:basedOn w:val="Normal"/>
    <w:next w:val="Normal"/>
    <w:autoRedefine/>
    <w:uiPriority w:val="39"/>
    <w:rsid w:val="0093714E"/>
    <w:pPr>
      <w:tabs>
        <w:tab w:val="right" w:leader="dot" w:pos="9111"/>
      </w:tabs>
      <w:spacing w:before="240" w:after="240"/>
    </w:pPr>
    <w:rPr>
      <w:rFonts w:ascii="Arial" w:hAnsi="Arial"/>
      <w:b/>
      <w:sz w:val="22"/>
      <w:szCs w:val="20"/>
      <w:lang w:val="es-CO"/>
    </w:rPr>
  </w:style>
  <w:style w:type="paragraph" w:styleId="TDC9">
    <w:name w:val="toc 9"/>
    <w:basedOn w:val="Normal"/>
    <w:next w:val="Normal"/>
    <w:autoRedefine/>
    <w:uiPriority w:val="39"/>
    <w:rsid w:val="0093714E"/>
    <w:pPr>
      <w:spacing w:before="240" w:after="240"/>
      <w:ind w:left="1680"/>
    </w:pPr>
    <w:rPr>
      <w:rFonts w:ascii="Calibri" w:hAnsi="Calibri"/>
      <w:sz w:val="20"/>
      <w:szCs w:val="20"/>
      <w:lang w:val="es-CO"/>
    </w:rPr>
  </w:style>
  <w:style w:type="paragraph" w:customStyle="1" w:styleId="Textodenotaalfinal">
    <w:name w:val="Texto de nota al final"/>
    <w:basedOn w:val="Normal"/>
    <w:rsid w:val="0093714E"/>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93714E"/>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93714E"/>
    <w:rPr>
      <w:rFonts w:eastAsia="Times New Roman" w:cs="Times New Roman"/>
      <w:spacing w:val="-4"/>
      <w:szCs w:val="20"/>
      <w:lang w:eastAsia="es-ES"/>
    </w:rPr>
  </w:style>
  <w:style w:type="paragraph" w:styleId="Cita">
    <w:name w:val="Quote"/>
    <w:basedOn w:val="Normal"/>
    <w:next w:val="Normal"/>
    <w:link w:val="CitaCar"/>
    <w:uiPriority w:val="29"/>
    <w:qFormat/>
    <w:rsid w:val="0093714E"/>
    <w:pPr>
      <w:spacing w:before="240"/>
      <w:ind w:right="616"/>
    </w:pPr>
    <w:rPr>
      <w:rFonts w:ascii="Arial" w:eastAsia="Calibri" w:hAnsi="Arial" w:cs="Arial"/>
      <w:i/>
      <w:iCs/>
      <w:color w:val="000000"/>
      <w:sz w:val="20"/>
      <w:szCs w:val="22"/>
      <w:lang w:val="es-CO" w:eastAsia="en-US"/>
    </w:rPr>
  </w:style>
  <w:style w:type="character" w:customStyle="1" w:styleId="CitaCar">
    <w:name w:val="Cita Car"/>
    <w:basedOn w:val="Fuentedeprrafopredeter"/>
    <w:link w:val="Cita"/>
    <w:uiPriority w:val="29"/>
    <w:rsid w:val="0093714E"/>
    <w:rPr>
      <w:rFonts w:ascii="Arial" w:eastAsia="Calibri" w:hAnsi="Arial" w:cs="Arial"/>
      <w:i/>
      <w:iCs/>
      <w:color w:val="000000"/>
      <w:sz w:val="20"/>
    </w:rPr>
  </w:style>
  <w:style w:type="character" w:styleId="Textoennegrita">
    <w:name w:val="Strong"/>
    <w:uiPriority w:val="22"/>
    <w:qFormat/>
    <w:rsid w:val="0093714E"/>
    <w:rPr>
      <w:b/>
      <w:bCs/>
    </w:rPr>
  </w:style>
  <w:style w:type="paragraph" w:styleId="TtuloTDC">
    <w:name w:val="TOC Heading"/>
    <w:basedOn w:val="Ttulo1"/>
    <w:next w:val="Normal"/>
    <w:uiPriority w:val="39"/>
    <w:unhideWhenUsed/>
    <w:qFormat/>
    <w:rsid w:val="0093714E"/>
    <w:pPr>
      <w:keepLines/>
      <w:numPr>
        <w:numId w:val="0"/>
      </w:numPr>
      <w:spacing w:before="480" w:after="360" w:line="276" w:lineRule="auto"/>
      <w:ind w:left="357" w:hanging="357"/>
      <w:jc w:val="left"/>
      <w:outlineLvl w:val="9"/>
    </w:pPr>
    <w:rPr>
      <w:rFonts w:ascii="Cambria" w:hAnsi="Cambria"/>
      <w:bCs/>
      <w:color w:val="365F91"/>
      <w:spacing w:val="4"/>
      <w:sz w:val="28"/>
      <w:szCs w:val="28"/>
      <w:lang w:val="es-ES" w:eastAsia="en-US"/>
    </w:rPr>
  </w:style>
  <w:style w:type="paragraph" w:styleId="Mapadeldocumento">
    <w:name w:val="Document Map"/>
    <w:basedOn w:val="Normal"/>
    <w:link w:val="MapadeldocumentoCar"/>
    <w:uiPriority w:val="99"/>
    <w:unhideWhenUsed/>
    <w:rsid w:val="0093714E"/>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93714E"/>
    <w:rPr>
      <w:rFonts w:ascii="Tahoma" w:eastAsia="Times New Roman" w:hAnsi="Tahoma" w:cs="Tahoma"/>
      <w:sz w:val="16"/>
      <w:szCs w:val="16"/>
      <w:lang w:eastAsia="es-ES"/>
    </w:rPr>
  </w:style>
  <w:style w:type="paragraph" w:customStyle="1" w:styleId="Anexo">
    <w:name w:val="Anexo"/>
    <w:basedOn w:val="Normal"/>
    <w:link w:val="AnexoCar"/>
    <w:qFormat/>
    <w:rsid w:val="0093714E"/>
    <w:pPr>
      <w:suppressAutoHyphens/>
      <w:spacing w:before="240" w:after="240"/>
      <w:ind w:left="1429" w:hanging="360"/>
    </w:pPr>
    <w:rPr>
      <w:rFonts w:cs="Arial"/>
      <w:b/>
      <w:bCs/>
      <w:spacing w:val="-4"/>
    </w:rPr>
  </w:style>
  <w:style w:type="character" w:customStyle="1" w:styleId="AnexoCar">
    <w:name w:val="Anexo Car"/>
    <w:link w:val="Anexo"/>
    <w:rsid w:val="0093714E"/>
    <w:rPr>
      <w:rFonts w:eastAsia="Times New Roman" w:cs="Arial"/>
      <w:b/>
      <w:bCs/>
      <w:spacing w:val="-4"/>
      <w:sz w:val="24"/>
      <w:szCs w:val="24"/>
      <w:lang w:val="es-ES" w:eastAsia="es-ES"/>
    </w:rPr>
  </w:style>
  <w:style w:type="paragraph" w:customStyle="1" w:styleId="PliegoTitulo1">
    <w:name w:val="Pliego_Titulo1"/>
    <w:basedOn w:val="Pliego-Normal"/>
    <w:next w:val="Pliego-Normal"/>
    <w:rsid w:val="0093714E"/>
    <w:pPr>
      <w:tabs>
        <w:tab w:val="num" w:pos="432"/>
      </w:tabs>
      <w:ind w:left="432" w:hanging="432"/>
      <w:jc w:val="center"/>
    </w:pPr>
    <w:rPr>
      <w:b/>
    </w:rPr>
  </w:style>
  <w:style w:type="paragraph" w:customStyle="1" w:styleId="Pliego-Normal">
    <w:name w:val="Pliego-Normal"/>
    <w:basedOn w:val="Normal"/>
    <w:rsid w:val="0093714E"/>
    <w:pPr>
      <w:widowControl w:val="0"/>
      <w:adjustRightInd w:val="0"/>
      <w:spacing w:before="240" w:after="240"/>
      <w:textAlignment w:val="baseline"/>
    </w:pPr>
    <w:rPr>
      <w:rFonts w:ascii="Garamond" w:hAnsi="Garamond"/>
      <w:bCs/>
      <w:sz w:val="22"/>
      <w:szCs w:val="20"/>
      <w:lang w:val="es-ES_tradnl"/>
    </w:rPr>
  </w:style>
  <w:style w:type="paragraph" w:styleId="NormalWeb">
    <w:name w:val="Normal (Web)"/>
    <w:basedOn w:val="Normal"/>
    <w:uiPriority w:val="99"/>
    <w:rsid w:val="0093714E"/>
    <w:pPr>
      <w:widowControl w:val="0"/>
      <w:adjustRightInd w:val="0"/>
      <w:spacing w:before="100" w:beforeAutospacing="1" w:after="100" w:afterAutospacing="1"/>
      <w:textAlignment w:val="baseline"/>
    </w:pPr>
  </w:style>
  <w:style w:type="paragraph" w:styleId="z-Finaldelformulario">
    <w:name w:val="HTML Bottom of Form"/>
    <w:basedOn w:val="Normal"/>
    <w:next w:val="Normal"/>
    <w:link w:val="z-FinaldelformularioCar"/>
    <w:hidden/>
    <w:rsid w:val="0093714E"/>
    <w:pPr>
      <w:widowControl w:val="0"/>
      <w:pBdr>
        <w:top w:val="single" w:sz="6" w:space="1" w:color="auto"/>
      </w:pBdr>
      <w:adjustRightInd w:val="0"/>
      <w:spacing w:before="240" w:after="24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93714E"/>
    <w:rPr>
      <w:rFonts w:ascii="Arial" w:eastAsia="Times New Roman" w:hAnsi="Arial" w:cs="Arial"/>
      <w:vanish/>
      <w:color w:val="000000"/>
      <w:sz w:val="16"/>
      <w:szCs w:val="16"/>
      <w:lang w:val="es-ES" w:eastAsia="es-ES"/>
    </w:rPr>
  </w:style>
  <w:style w:type="paragraph" w:customStyle="1" w:styleId="NormalTesis">
    <w:name w:val="Normal Tesis"/>
    <w:basedOn w:val="Textoindependiente"/>
    <w:rsid w:val="0093714E"/>
    <w:pPr>
      <w:widowControl w:val="0"/>
      <w:adjustRightInd w:val="0"/>
      <w:spacing w:before="240" w:after="240" w:line="360" w:lineRule="auto"/>
      <w:jc w:val="both"/>
      <w:textAlignment w:val="baseline"/>
    </w:pPr>
    <w:rPr>
      <w:b w:val="0"/>
      <w:bCs w:val="0"/>
      <w:sz w:val="22"/>
    </w:rPr>
  </w:style>
  <w:style w:type="paragraph" w:customStyle="1" w:styleId="Citas">
    <w:name w:val="Citas"/>
    <w:basedOn w:val="Normal"/>
    <w:rsid w:val="0093714E"/>
    <w:pPr>
      <w:spacing w:before="240" w:after="240"/>
      <w:ind w:left="708" w:right="618"/>
    </w:pPr>
    <w:rPr>
      <w:rFonts w:cs="Arial"/>
      <w:i/>
      <w:iCs/>
      <w:szCs w:val="20"/>
    </w:rPr>
  </w:style>
  <w:style w:type="paragraph" w:customStyle="1" w:styleId="EstiloPrrafodelistaJustificado">
    <w:name w:val="Estilo Párrafo de lista + Justificado"/>
    <w:basedOn w:val="Prrafodelista"/>
    <w:rsid w:val="0093714E"/>
    <w:pPr>
      <w:numPr>
        <w:numId w:val="0"/>
      </w:numPr>
      <w:spacing w:before="120"/>
      <w:ind w:left="720" w:hanging="360"/>
    </w:pPr>
    <w:rPr>
      <w:spacing w:val="4"/>
      <w:lang w:val="es-ES"/>
    </w:rPr>
  </w:style>
  <w:style w:type="paragraph" w:customStyle="1" w:styleId="Vietas">
    <w:name w:val="Viñetas"/>
    <w:basedOn w:val="Prrafodelista"/>
    <w:rsid w:val="0093714E"/>
    <w:pPr>
      <w:numPr>
        <w:numId w:val="0"/>
      </w:numPr>
      <w:spacing w:before="120"/>
      <w:ind w:left="720" w:hanging="360"/>
    </w:pPr>
    <w:rPr>
      <w:spacing w:val="4"/>
      <w:lang w:val="es-ES"/>
    </w:rPr>
  </w:style>
  <w:style w:type="paragraph" w:customStyle="1" w:styleId="Listaletras">
    <w:name w:val="Lista letras"/>
    <w:basedOn w:val="Sangra2detindependiente"/>
    <w:link w:val="ListaletrasCar"/>
    <w:qFormat/>
    <w:rsid w:val="0093714E"/>
    <w:pPr>
      <w:spacing w:before="160" w:after="160" w:line="240" w:lineRule="auto"/>
      <w:ind w:left="0" w:hanging="567"/>
      <w:outlineLvl w:val="0"/>
    </w:pPr>
    <w:rPr>
      <w:b/>
      <w:sz w:val="22"/>
      <w:szCs w:val="20"/>
      <w:lang w:val="es-CO"/>
    </w:rPr>
  </w:style>
  <w:style w:type="character" w:customStyle="1" w:styleId="ListaletrasCar">
    <w:name w:val="Lista letras Car"/>
    <w:link w:val="Listaletras"/>
    <w:rsid w:val="0093714E"/>
    <w:rPr>
      <w:rFonts w:eastAsia="Times New Roman" w:cs="Times New Roman"/>
      <w:b/>
      <w:szCs w:val="20"/>
      <w:lang w:eastAsia="es-ES"/>
    </w:rPr>
  </w:style>
  <w:style w:type="paragraph" w:customStyle="1" w:styleId="Textoindependiente31">
    <w:name w:val="Texto independiente 31"/>
    <w:basedOn w:val="Normal"/>
    <w:rsid w:val="0093714E"/>
    <w:pPr>
      <w:tabs>
        <w:tab w:val="left" w:pos="-720"/>
      </w:tabs>
      <w:suppressAutoHyphens/>
      <w:overflowPunct w:val="0"/>
      <w:autoSpaceDE w:val="0"/>
      <w:autoSpaceDN w:val="0"/>
      <w:adjustRightInd w:val="0"/>
      <w:spacing w:before="240" w:after="240"/>
      <w:ind w:right="45"/>
      <w:textAlignment w:val="baseline"/>
    </w:pPr>
    <w:rPr>
      <w:sz w:val="22"/>
      <w:szCs w:val="20"/>
    </w:rPr>
  </w:style>
  <w:style w:type="character" w:customStyle="1" w:styleId="Fuentedeprrafopredeter1">
    <w:name w:val="Fuente de párrafo predeter.1"/>
    <w:rsid w:val="0093714E"/>
  </w:style>
  <w:style w:type="character" w:customStyle="1" w:styleId="FootnoteCharacters">
    <w:name w:val="Footnote Characters"/>
    <w:rsid w:val="0093714E"/>
    <w:rPr>
      <w:vertAlign w:val="superscript"/>
    </w:rPr>
  </w:style>
  <w:style w:type="character" w:customStyle="1" w:styleId="Refdenotaalpie1">
    <w:name w:val="Ref. de nota al pie1"/>
    <w:rsid w:val="0093714E"/>
    <w:rPr>
      <w:vertAlign w:val="superscript"/>
    </w:rPr>
  </w:style>
  <w:style w:type="character" w:customStyle="1" w:styleId="Refdecomentario1">
    <w:name w:val="Ref. de comentario1"/>
    <w:rsid w:val="0093714E"/>
    <w:rPr>
      <w:sz w:val="16"/>
    </w:rPr>
  </w:style>
  <w:style w:type="paragraph" w:customStyle="1" w:styleId="Heading">
    <w:name w:val="Heading"/>
    <w:basedOn w:val="Normal"/>
    <w:next w:val="Textoindependiente"/>
    <w:rsid w:val="0093714E"/>
    <w:pPr>
      <w:keepNext/>
      <w:suppressAutoHyphens/>
      <w:spacing w:before="240"/>
    </w:pPr>
    <w:rPr>
      <w:rFonts w:ascii="Arial" w:eastAsia="DejaVu Sans" w:hAnsi="Arial" w:cs="DejaVu Sans"/>
      <w:sz w:val="28"/>
      <w:szCs w:val="28"/>
      <w:lang w:val="es-CO" w:eastAsia="ar-SA"/>
    </w:rPr>
  </w:style>
  <w:style w:type="paragraph" w:styleId="Lista">
    <w:name w:val="List"/>
    <w:basedOn w:val="Normal"/>
    <w:rsid w:val="0093714E"/>
    <w:pPr>
      <w:suppressAutoHyphens/>
      <w:spacing w:before="240" w:after="240"/>
      <w:ind w:left="283" w:hanging="283"/>
    </w:pPr>
    <w:rPr>
      <w:sz w:val="22"/>
      <w:szCs w:val="20"/>
      <w:lang w:val="es-CO" w:eastAsia="ar-SA"/>
    </w:rPr>
  </w:style>
  <w:style w:type="paragraph" w:customStyle="1" w:styleId="Index">
    <w:name w:val="Index"/>
    <w:basedOn w:val="Normal"/>
    <w:rsid w:val="0093714E"/>
    <w:pPr>
      <w:suppressLineNumbers/>
      <w:suppressAutoHyphens/>
      <w:spacing w:before="240" w:after="240"/>
    </w:pPr>
    <w:rPr>
      <w:sz w:val="22"/>
      <w:szCs w:val="20"/>
      <w:lang w:val="es-CO" w:eastAsia="ar-SA"/>
    </w:rPr>
  </w:style>
  <w:style w:type="paragraph" w:styleId="ndice1">
    <w:name w:val="index 1"/>
    <w:basedOn w:val="Normal"/>
    <w:next w:val="Normal"/>
    <w:autoRedefine/>
    <w:semiHidden/>
    <w:unhideWhenUsed/>
    <w:rsid w:val="0093714E"/>
    <w:pPr>
      <w:spacing w:before="0" w:after="0"/>
      <w:ind w:left="240" w:hanging="240"/>
    </w:pPr>
  </w:style>
  <w:style w:type="paragraph" w:styleId="Ttulodendice">
    <w:name w:val="index heading"/>
    <w:basedOn w:val="Normal"/>
    <w:next w:val="ndice1"/>
    <w:rsid w:val="0093714E"/>
    <w:pPr>
      <w:suppressAutoHyphens/>
    </w:pPr>
    <w:rPr>
      <w:b/>
      <w:i/>
      <w:sz w:val="20"/>
      <w:szCs w:val="20"/>
      <w:lang w:val="es-CO" w:eastAsia="ar-SA"/>
    </w:rPr>
  </w:style>
  <w:style w:type="paragraph" w:styleId="ndice2">
    <w:name w:val="index 2"/>
    <w:basedOn w:val="Normal"/>
    <w:next w:val="Normal"/>
    <w:rsid w:val="0093714E"/>
    <w:pPr>
      <w:suppressAutoHyphens/>
      <w:spacing w:before="240" w:after="240"/>
      <w:ind w:left="480" w:hanging="240"/>
    </w:pPr>
    <w:rPr>
      <w:sz w:val="20"/>
      <w:szCs w:val="20"/>
      <w:lang w:val="es-CO" w:eastAsia="ar-SA"/>
    </w:rPr>
  </w:style>
  <w:style w:type="paragraph" w:styleId="ndice3">
    <w:name w:val="index 3"/>
    <w:basedOn w:val="Normal"/>
    <w:next w:val="Normal"/>
    <w:rsid w:val="0093714E"/>
    <w:pPr>
      <w:suppressAutoHyphens/>
      <w:spacing w:before="240" w:after="240"/>
      <w:ind w:left="720" w:hanging="240"/>
    </w:pPr>
    <w:rPr>
      <w:sz w:val="20"/>
      <w:szCs w:val="20"/>
      <w:lang w:val="es-CO" w:eastAsia="ar-SA"/>
    </w:rPr>
  </w:style>
  <w:style w:type="paragraph" w:customStyle="1" w:styleId="Figuras">
    <w:name w:val="Figuras"/>
    <w:basedOn w:val="Textoindependiente"/>
    <w:rsid w:val="0093714E"/>
    <w:pPr>
      <w:suppressAutoHyphens/>
      <w:spacing w:before="240" w:after="240"/>
    </w:pPr>
    <w:rPr>
      <w:rFonts w:cs="Times New Roman"/>
      <w:b w:val="0"/>
      <w:bCs w:val="0"/>
      <w:i/>
      <w:iCs/>
      <w:sz w:val="22"/>
      <w:szCs w:val="20"/>
      <w:lang w:val="es-CO" w:eastAsia="ar-SA"/>
    </w:rPr>
  </w:style>
  <w:style w:type="paragraph" w:customStyle="1" w:styleId="Text">
    <w:name w:val="Text"/>
    <w:basedOn w:val="Normal"/>
    <w:rsid w:val="0093714E"/>
    <w:pPr>
      <w:suppressLineNumbers/>
      <w:suppressAutoHyphens/>
    </w:pPr>
    <w:rPr>
      <w:i/>
      <w:iCs/>
      <w:lang w:val="es-CO" w:eastAsia="ar-SA"/>
    </w:rPr>
  </w:style>
  <w:style w:type="paragraph" w:styleId="Textoindependienteprimerasangra">
    <w:name w:val="Body Text First Indent"/>
    <w:basedOn w:val="Textoindependiente"/>
    <w:link w:val="TextoindependienteprimerasangraCar"/>
    <w:rsid w:val="0093714E"/>
    <w:pPr>
      <w:suppressAutoHyphens/>
      <w:spacing w:before="240" w:after="240"/>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93714E"/>
    <w:rPr>
      <w:rFonts w:ascii="Times New Roman" w:eastAsia="Times New Roman" w:hAnsi="Times New Roman" w:cs="Times New Roman"/>
      <w:b/>
      <w:bCs w:val="0"/>
      <w:i/>
      <w:sz w:val="28"/>
      <w:szCs w:val="20"/>
      <w:lang w:val="es-ES" w:eastAsia="ar-SA"/>
    </w:rPr>
  </w:style>
  <w:style w:type="paragraph" w:customStyle="1" w:styleId="Notes">
    <w:name w:val="Notes"/>
    <w:rsid w:val="0093714E"/>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pPr>
    <w:rPr>
      <w:rFonts w:ascii="DejaVu Sans" w:eastAsia="DejaVu Sans" w:hAnsi="DejaVu Sans" w:cs="Times New Roman"/>
      <w:color w:val="000000"/>
      <w:sz w:val="24"/>
      <w:szCs w:val="24"/>
      <w:lang w:eastAsia="es-ES"/>
    </w:rPr>
  </w:style>
  <w:style w:type="paragraph" w:customStyle="1" w:styleId="Tabla">
    <w:name w:val="Tabla"/>
    <w:basedOn w:val="Descripcin"/>
    <w:link w:val="TablaCar"/>
    <w:qFormat/>
    <w:rsid w:val="0093714E"/>
    <w:pPr>
      <w:widowControl/>
      <w:suppressAutoHyphens/>
      <w:adjustRightInd/>
      <w:spacing w:after="200"/>
      <w:textAlignment w:val="auto"/>
    </w:pPr>
    <w:rPr>
      <w:b/>
      <w:bCs/>
      <w:iCs/>
    </w:rPr>
  </w:style>
  <w:style w:type="character" w:customStyle="1" w:styleId="TablaCar">
    <w:name w:val="Tabla Car"/>
    <w:link w:val="Tabla"/>
    <w:rsid w:val="0093714E"/>
    <w:rPr>
      <w:rFonts w:eastAsia="Times New Roman" w:cs="Times New Roman"/>
      <w:b/>
      <w:bCs/>
      <w:iCs/>
      <w:szCs w:val="20"/>
      <w:lang w:val="es-ES" w:eastAsia="es-ES"/>
    </w:rPr>
  </w:style>
  <w:style w:type="paragraph" w:customStyle="1" w:styleId="DatosDocumento">
    <w:name w:val="Datos Documento"/>
    <w:basedOn w:val="Normal"/>
    <w:rsid w:val="0093714E"/>
    <w:pPr>
      <w:spacing w:before="240" w:after="240"/>
      <w:jc w:val="right"/>
    </w:pPr>
    <w:rPr>
      <w:rFonts w:ascii="Arial" w:hAnsi="Arial" w:cs="Arial"/>
      <w:szCs w:val="20"/>
    </w:rPr>
  </w:style>
  <w:style w:type="paragraph" w:customStyle="1" w:styleId="TituloDocumento">
    <w:name w:val="Titulo Documento"/>
    <w:basedOn w:val="Normal"/>
    <w:rsid w:val="0093714E"/>
    <w:pPr>
      <w:spacing w:before="240" w:after="240"/>
      <w:jc w:val="right"/>
    </w:pPr>
    <w:rPr>
      <w:rFonts w:ascii="Arial Black" w:hAnsi="Arial Black" w:cs="Arial"/>
      <w:sz w:val="48"/>
      <w:szCs w:val="20"/>
    </w:rPr>
  </w:style>
  <w:style w:type="paragraph" w:customStyle="1" w:styleId="SubtituloDocumento">
    <w:name w:val="Subtitulo Documento"/>
    <w:basedOn w:val="Normal"/>
    <w:rsid w:val="0093714E"/>
    <w:pPr>
      <w:spacing w:before="240" w:after="240"/>
      <w:jc w:val="right"/>
    </w:pPr>
    <w:rPr>
      <w:rFonts w:ascii="Arial Black" w:hAnsi="Arial Black" w:cs="Arial"/>
      <w:sz w:val="32"/>
      <w:szCs w:val="20"/>
    </w:rPr>
  </w:style>
  <w:style w:type="paragraph" w:customStyle="1" w:styleId="TtuloInforme">
    <w:name w:val="Título Informe"/>
    <w:basedOn w:val="Normal"/>
    <w:next w:val="Normal"/>
    <w:rsid w:val="0093714E"/>
    <w:pPr>
      <w:jc w:val="center"/>
    </w:pPr>
    <w:rPr>
      <w:rFonts w:ascii="Arial" w:hAnsi="Arial" w:cs="Arial"/>
      <w:color w:val="FF6309"/>
      <w:sz w:val="28"/>
      <w:szCs w:val="28"/>
    </w:rPr>
  </w:style>
  <w:style w:type="character" w:customStyle="1" w:styleId="TtuloInformeChar">
    <w:name w:val="Título Informe Char"/>
    <w:rsid w:val="0093714E"/>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93714E"/>
    <w:rPr>
      <w:rFonts w:ascii="Arial" w:hAnsi="Arial" w:cs="Arial"/>
      <w:color w:val="808080"/>
    </w:rPr>
  </w:style>
  <w:style w:type="character" w:customStyle="1" w:styleId="SubtuloInformeChar">
    <w:name w:val="Subítulo Informe Char"/>
    <w:rsid w:val="0093714E"/>
    <w:rPr>
      <w:rFonts w:ascii="Arial" w:hAnsi="Arial" w:cs="Arial"/>
      <w:noProof w:val="0"/>
      <w:color w:val="808080"/>
      <w:sz w:val="24"/>
      <w:szCs w:val="24"/>
      <w:lang w:val="es-ES" w:eastAsia="es-ES" w:bidi="ar-SA"/>
    </w:rPr>
  </w:style>
  <w:style w:type="paragraph" w:customStyle="1" w:styleId="EstiloEpgrafeCentrado">
    <w:name w:val="Estilo Epígrafe + Centrado"/>
    <w:basedOn w:val="Descripcin"/>
    <w:autoRedefine/>
    <w:rsid w:val="0093714E"/>
    <w:pPr>
      <w:widowControl/>
      <w:adjustRightInd/>
      <w:spacing w:before="0" w:after="240"/>
      <w:textAlignment w:val="auto"/>
    </w:pPr>
    <w:rPr>
      <w:i/>
      <w:iCs/>
      <w:color w:val="808080"/>
    </w:rPr>
  </w:style>
  <w:style w:type="paragraph" w:styleId="Tabladeilustraciones">
    <w:name w:val="table of figures"/>
    <w:basedOn w:val="Normal"/>
    <w:next w:val="Normal"/>
    <w:rsid w:val="0093714E"/>
    <w:rPr>
      <w:rFonts w:ascii="Arial" w:hAnsi="Arial" w:cs="Arial"/>
      <w:sz w:val="20"/>
      <w:szCs w:val="20"/>
    </w:rPr>
  </w:style>
  <w:style w:type="paragraph" w:customStyle="1" w:styleId="CUERPOTEXTO">
    <w:name w:val="CUERPO TEXTO"/>
    <w:rsid w:val="0093714E"/>
    <w:pPr>
      <w:widowControl w:val="0"/>
      <w:tabs>
        <w:tab w:val="center" w:pos="510"/>
        <w:tab w:val="left" w:pos="1134"/>
      </w:tabs>
      <w:autoSpaceDE w:val="0"/>
      <w:autoSpaceDN w:val="0"/>
      <w:adjustRightInd w:val="0"/>
      <w:spacing w:before="28" w:after="28" w:line="210" w:lineRule="atLeast"/>
      <w:ind w:firstLine="283"/>
    </w:pPr>
    <w:rPr>
      <w:rFonts w:ascii="Times New Roman" w:eastAsia="Times New Roman" w:hAnsi="Times New Roman" w:cs="Times New Roman"/>
      <w:color w:val="000000"/>
      <w:sz w:val="19"/>
      <w:szCs w:val="19"/>
      <w:lang w:val="es-ES" w:eastAsia="es-ES"/>
    </w:rPr>
  </w:style>
  <w:style w:type="paragraph" w:styleId="Saludo">
    <w:name w:val="Salutation"/>
    <w:basedOn w:val="Normal"/>
    <w:next w:val="Normal"/>
    <w:link w:val="SaludoCar"/>
    <w:uiPriority w:val="99"/>
    <w:unhideWhenUsed/>
    <w:rsid w:val="0093714E"/>
    <w:pPr>
      <w:widowControl w:val="0"/>
      <w:adjustRightInd w:val="0"/>
      <w:spacing w:before="240" w:after="240"/>
      <w:textAlignment w:val="baseline"/>
    </w:pPr>
    <w:rPr>
      <w:lang w:val="es-CO"/>
    </w:rPr>
  </w:style>
  <w:style w:type="character" w:customStyle="1" w:styleId="SaludoCar">
    <w:name w:val="Saludo Car"/>
    <w:basedOn w:val="Fuentedeprrafopredeter"/>
    <w:link w:val="Saludo"/>
    <w:uiPriority w:val="99"/>
    <w:rsid w:val="0093714E"/>
    <w:rPr>
      <w:rFonts w:eastAsia="Times New Roman" w:cs="Times New Roman"/>
      <w:sz w:val="24"/>
      <w:szCs w:val="24"/>
      <w:lang w:eastAsia="es-ES"/>
    </w:rPr>
  </w:style>
  <w:style w:type="paragraph" w:customStyle="1" w:styleId="ARTICULOS">
    <w:name w:val="ARTICULOS"/>
    <w:basedOn w:val="Normal"/>
    <w:link w:val="ARTICULOSCar"/>
    <w:autoRedefine/>
    <w:qFormat/>
    <w:rsid w:val="0093714E"/>
    <w:pPr>
      <w:numPr>
        <w:numId w:val="7"/>
      </w:numPr>
      <w:tabs>
        <w:tab w:val="left" w:pos="1560"/>
      </w:tabs>
      <w:adjustRightInd w:val="0"/>
      <w:spacing w:after="0"/>
      <w:ind w:left="0" w:firstLine="0"/>
      <w:textAlignment w:val="baseline"/>
    </w:pPr>
    <w:rPr>
      <w:bCs/>
    </w:rPr>
  </w:style>
  <w:style w:type="character" w:customStyle="1" w:styleId="ARTICULOSCar">
    <w:name w:val="ARTICULOS Car"/>
    <w:basedOn w:val="Fuentedeprrafopredeter"/>
    <w:link w:val="ARTICULOS"/>
    <w:rsid w:val="0093714E"/>
    <w:rPr>
      <w:rFonts w:eastAsia="Times New Roman" w:cs="Times New Roman"/>
      <w:bCs/>
      <w:sz w:val="24"/>
      <w:szCs w:val="24"/>
      <w:lang w:val="es-ES" w:eastAsia="es-ES"/>
    </w:rPr>
  </w:style>
  <w:style w:type="character" w:customStyle="1" w:styleId="HTMLconformatoprevioCar">
    <w:name w:val="HTML con formato previo Car"/>
    <w:basedOn w:val="Fuentedeprrafopredeter"/>
    <w:link w:val="HTMLconformatoprevio"/>
    <w:semiHidden/>
    <w:rsid w:val="0093714E"/>
    <w:rPr>
      <w:rFonts w:ascii="Arial Unicode MS" w:eastAsia="Arial Unicode MS" w:hAnsi="Arial Unicode MS" w:cs="Arial Unicode MS"/>
      <w:lang w:val="es-ES" w:eastAsia="es-ES"/>
    </w:rPr>
  </w:style>
  <w:style w:type="paragraph" w:styleId="HTMLconformatoprevio">
    <w:name w:val="HTML Preformatted"/>
    <w:basedOn w:val="Normal"/>
    <w:link w:val="HTMLconformatoprevioCar"/>
    <w:semiHidden/>
    <w:rsid w:val="00937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 w:val="22"/>
      <w:szCs w:val="22"/>
    </w:rPr>
  </w:style>
  <w:style w:type="character" w:customStyle="1" w:styleId="HTMLconformatoprevioCar1">
    <w:name w:val="HTML con formato previo Car1"/>
    <w:basedOn w:val="Fuentedeprrafopredeter"/>
    <w:uiPriority w:val="99"/>
    <w:semiHidden/>
    <w:rsid w:val="0093714E"/>
    <w:rPr>
      <w:rFonts w:ascii="Consolas" w:eastAsia="Times New Roman" w:hAnsi="Consolas" w:cs="Times New Roman"/>
      <w:sz w:val="20"/>
      <w:szCs w:val="20"/>
      <w:lang w:val="es-ES" w:eastAsia="es-ES"/>
    </w:rPr>
  </w:style>
  <w:style w:type="paragraph" w:customStyle="1" w:styleId="CAPTULO0">
    <w:name w:val="CAPÍTULO"/>
    <w:basedOn w:val="Ttulo1"/>
    <w:next w:val="Normal"/>
    <w:qFormat/>
    <w:rsid w:val="0093714E"/>
    <w:pPr>
      <w:numPr>
        <w:numId w:val="0"/>
      </w:numPr>
      <w:spacing w:before="240" w:after="240"/>
      <w:ind w:left="432" w:hanging="432"/>
    </w:pPr>
    <w:rPr>
      <w:spacing w:val="4"/>
      <w:szCs w:val="22"/>
      <w:lang w:val="es-ES"/>
    </w:rPr>
  </w:style>
  <w:style w:type="paragraph" w:customStyle="1" w:styleId="xl66">
    <w:name w:val="xl66"/>
    <w:basedOn w:val="Normal"/>
    <w:rsid w:val="0093714E"/>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7">
    <w:name w:val="xl67"/>
    <w:basedOn w:val="Normal"/>
    <w:rsid w:val="0093714E"/>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8">
    <w:name w:val="xl68"/>
    <w:basedOn w:val="Normal"/>
    <w:rsid w:val="0093714E"/>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2"/>
      <w:szCs w:val="12"/>
      <w:lang w:val="es-CO" w:eastAsia="es-CO"/>
    </w:rPr>
  </w:style>
  <w:style w:type="paragraph" w:customStyle="1" w:styleId="xl69">
    <w:name w:val="xl69"/>
    <w:basedOn w:val="Normal"/>
    <w:rsid w:val="0093714E"/>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70">
    <w:name w:val="xl70"/>
    <w:basedOn w:val="Normal"/>
    <w:rsid w:val="0093714E"/>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1">
    <w:name w:val="xl71"/>
    <w:basedOn w:val="Normal"/>
    <w:rsid w:val="0093714E"/>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2">
    <w:name w:val="xl72"/>
    <w:basedOn w:val="Normal"/>
    <w:rsid w:val="0093714E"/>
    <w:pPr>
      <w:pBdr>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3">
    <w:name w:val="xl73"/>
    <w:basedOn w:val="Normal"/>
    <w:rsid w:val="0093714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4">
    <w:name w:val="xl74"/>
    <w:basedOn w:val="Normal"/>
    <w:rsid w:val="009371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5">
    <w:name w:val="xl75"/>
    <w:basedOn w:val="Normal"/>
    <w:rsid w:val="009371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6">
    <w:name w:val="xl76"/>
    <w:basedOn w:val="Normal"/>
    <w:rsid w:val="0093714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7">
    <w:name w:val="xl77"/>
    <w:basedOn w:val="Normal"/>
    <w:rsid w:val="0093714E"/>
    <w:pPr>
      <w:spacing w:before="100" w:beforeAutospacing="1" w:after="100" w:afterAutospacing="1"/>
      <w:jc w:val="center"/>
      <w:textAlignment w:val="center"/>
    </w:pPr>
    <w:rPr>
      <w:sz w:val="12"/>
      <w:szCs w:val="12"/>
      <w:lang w:val="es-CO" w:eastAsia="es-CO"/>
    </w:rPr>
  </w:style>
  <w:style w:type="paragraph" w:customStyle="1" w:styleId="xl78">
    <w:name w:val="xl78"/>
    <w:basedOn w:val="Normal"/>
    <w:rsid w:val="0093714E"/>
    <w:pPr>
      <w:spacing w:before="100" w:beforeAutospacing="1" w:after="100" w:afterAutospacing="1"/>
      <w:jc w:val="center"/>
    </w:pPr>
    <w:rPr>
      <w:sz w:val="12"/>
      <w:szCs w:val="12"/>
      <w:lang w:val="es-CO" w:eastAsia="es-CO"/>
    </w:rPr>
  </w:style>
  <w:style w:type="paragraph" w:styleId="Lista2">
    <w:name w:val="List 2"/>
    <w:basedOn w:val="Normal"/>
    <w:unhideWhenUsed/>
    <w:rsid w:val="0093714E"/>
    <w:pPr>
      <w:spacing w:before="240" w:after="240"/>
      <w:ind w:left="566" w:hanging="283"/>
      <w:contextualSpacing/>
    </w:pPr>
  </w:style>
  <w:style w:type="paragraph" w:styleId="Lista3">
    <w:name w:val="List 3"/>
    <w:basedOn w:val="Normal"/>
    <w:unhideWhenUsed/>
    <w:rsid w:val="0093714E"/>
    <w:pPr>
      <w:spacing w:before="240" w:after="240"/>
      <w:ind w:left="849" w:hanging="283"/>
      <w:contextualSpacing/>
    </w:pPr>
  </w:style>
  <w:style w:type="paragraph" w:styleId="Continuarlista2">
    <w:name w:val="List Continue 2"/>
    <w:basedOn w:val="Normal"/>
    <w:unhideWhenUsed/>
    <w:rsid w:val="0093714E"/>
    <w:pPr>
      <w:spacing w:before="240"/>
      <w:ind w:left="566"/>
      <w:contextualSpacing/>
    </w:pPr>
  </w:style>
  <w:style w:type="paragraph" w:styleId="Continuarlista3">
    <w:name w:val="List Continue 3"/>
    <w:basedOn w:val="Normal"/>
    <w:unhideWhenUsed/>
    <w:rsid w:val="0093714E"/>
    <w:pPr>
      <w:spacing w:before="240"/>
      <w:ind w:left="849"/>
      <w:contextualSpacing/>
    </w:pPr>
  </w:style>
  <w:style w:type="paragraph" w:customStyle="1" w:styleId="Caracteresenmarcados">
    <w:name w:val="Caracteres enmarcados"/>
    <w:basedOn w:val="Normal"/>
    <w:rsid w:val="0093714E"/>
    <w:pPr>
      <w:spacing w:before="240" w:after="240"/>
    </w:pPr>
  </w:style>
  <w:style w:type="paragraph" w:styleId="Textoindependienteprimerasangra2">
    <w:name w:val="Body Text First Indent 2"/>
    <w:basedOn w:val="Sangradetextonormal"/>
    <w:link w:val="Textoindependienteprimerasangra2Car"/>
    <w:uiPriority w:val="99"/>
    <w:unhideWhenUsed/>
    <w:rsid w:val="0093714E"/>
    <w:pPr>
      <w:spacing w:before="240" w:after="24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3714E"/>
    <w:rPr>
      <w:rFonts w:eastAsia="Times New Roman" w:cs="Times New Roman"/>
      <w:sz w:val="24"/>
      <w:szCs w:val="24"/>
      <w:lang w:val="es-ES" w:eastAsia="es-ES"/>
    </w:rPr>
  </w:style>
  <w:style w:type="paragraph" w:styleId="Encabezadodemensaje">
    <w:name w:val="Message Header"/>
    <w:basedOn w:val="Normal"/>
    <w:link w:val="EncabezadodemensajeCar"/>
    <w:uiPriority w:val="99"/>
    <w:unhideWhenUsed/>
    <w:rsid w:val="0093714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93714E"/>
    <w:rPr>
      <w:rFonts w:asciiTheme="majorHAnsi" w:eastAsiaTheme="majorEastAsia" w:hAnsiTheme="majorHAnsi" w:cstheme="majorBidi"/>
      <w:sz w:val="24"/>
      <w:szCs w:val="24"/>
      <w:shd w:val="pct20" w:color="auto" w:fill="auto"/>
      <w:lang w:val="es-ES" w:eastAsia="es-ES"/>
    </w:rPr>
  </w:style>
  <w:style w:type="paragraph" w:customStyle="1" w:styleId="paragraph">
    <w:name w:val="paragraph"/>
    <w:basedOn w:val="Normal"/>
    <w:rsid w:val="0093714E"/>
    <w:pPr>
      <w:spacing w:before="100" w:beforeAutospacing="1" w:after="100" w:afterAutospacing="1"/>
      <w:jc w:val="left"/>
    </w:pPr>
    <w:rPr>
      <w:rFonts w:ascii="Times New Roman" w:hAnsi="Times New Roman"/>
      <w:lang w:val="es-CO" w:eastAsia="es-CO"/>
    </w:rPr>
  </w:style>
  <w:style w:type="character" w:customStyle="1" w:styleId="normaltextrun">
    <w:name w:val="normaltextrun"/>
    <w:basedOn w:val="Fuentedeprrafopredeter"/>
    <w:rsid w:val="0093714E"/>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93714E"/>
    <w:rPr>
      <w:vertAlign w:val="superscript"/>
    </w:rPr>
  </w:style>
  <w:style w:type="table" w:customStyle="1" w:styleId="Tablaconcuadrcula1">
    <w:name w:val="Tabla con cuadrícula1"/>
    <w:basedOn w:val="Tablanormal"/>
    <w:next w:val="Tablaconcuadrcula"/>
    <w:uiPriority w:val="59"/>
    <w:rsid w:val="0093714E"/>
    <w:pPr>
      <w:jc w:val="left"/>
    </w:pPr>
    <w:rPr>
      <w:rFonts w:ascii="Cambria" w:eastAsia="MS Mincho" w:hAnsi="Cambria" w:cs="Times New Roman"/>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93714E"/>
    <w:pPr>
      <w:jc w:val="left"/>
    </w:pPr>
    <w:rPr>
      <w:rFonts w:ascii="Cambria" w:eastAsia="MS Mincho" w:hAnsi="Cambria" w:cs="Times New Roman"/>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21">
    <w:name w:val="Texto independiente 21"/>
    <w:basedOn w:val="Normal"/>
    <w:rsid w:val="0093714E"/>
    <w:pPr>
      <w:suppressAutoHyphens/>
      <w:overflowPunct w:val="0"/>
      <w:autoSpaceDE w:val="0"/>
      <w:spacing w:before="0" w:after="0"/>
      <w:textAlignment w:val="baseline"/>
    </w:pPr>
    <w:rPr>
      <w:b/>
      <w:szCs w:val="20"/>
      <w:lang w:val="es-ES_tradnl" w:eastAsia="ar-SA"/>
    </w:rPr>
  </w:style>
  <w:style w:type="paragraph" w:customStyle="1" w:styleId="SubttuloNivel1">
    <w:name w:val="Subtítulo Nivel 1"/>
    <w:basedOn w:val="Ttulo2"/>
    <w:link w:val="SubttuloNivel1Car"/>
    <w:qFormat/>
    <w:rsid w:val="0093714E"/>
    <w:pPr>
      <w:numPr>
        <w:numId w:val="8"/>
      </w:numPr>
      <w:spacing w:before="360" w:after="240"/>
    </w:pPr>
    <w:rPr>
      <w:rFonts w:ascii="Bookman Old Style" w:hAnsi="Bookman Old Style"/>
      <w:i w:val="0"/>
      <w:iCs w:val="0"/>
      <w:sz w:val="24"/>
      <w:szCs w:val="24"/>
    </w:rPr>
  </w:style>
  <w:style w:type="paragraph" w:customStyle="1" w:styleId="SubttuloNivel2">
    <w:name w:val="Subtítulo Nivel 2"/>
    <w:basedOn w:val="Ttulo3"/>
    <w:link w:val="SubttuloNivel2Car"/>
    <w:qFormat/>
    <w:rsid w:val="0093714E"/>
    <w:pPr>
      <w:numPr>
        <w:numId w:val="8"/>
      </w:numPr>
      <w:spacing w:before="240" w:after="240"/>
      <w:jc w:val="both"/>
    </w:pPr>
    <w:rPr>
      <w:rFonts w:ascii="Bookman Old Style" w:hAnsi="Bookman Old Style"/>
      <w:color w:val="auto"/>
      <w:szCs w:val="24"/>
      <w:lang w:eastAsia="x-none"/>
    </w:rPr>
  </w:style>
  <w:style w:type="character" w:customStyle="1" w:styleId="SubttuloNivel1Car">
    <w:name w:val="Subtítulo Nivel 1 Car"/>
    <w:link w:val="SubttuloNivel1"/>
    <w:rsid w:val="0093714E"/>
    <w:rPr>
      <w:rFonts w:eastAsia="Times New Roman" w:cs="Times New Roman"/>
      <w:b/>
      <w:bCs/>
      <w:sz w:val="24"/>
      <w:szCs w:val="24"/>
      <w:lang w:val="es-ES" w:eastAsia="es-ES"/>
    </w:rPr>
  </w:style>
  <w:style w:type="paragraph" w:customStyle="1" w:styleId="Ttuloprincipal">
    <w:name w:val="Título principal"/>
    <w:basedOn w:val="Ttulo1"/>
    <w:qFormat/>
    <w:rsid w:val="0093714E"/>
    <w:pPr>
      <w:numPr>
        <w:numId w:val="8"/>
      </w:numPr>
      <w:spacing w:before="360" w:after="480"/>
      <w:jc w:val="both"/>
    </w:pPr>
    <w:rPr>
      <w:szCs w:val="24"/>
    </w:rPr>
  </w:style>
  <w:style w:type="character" w:customStyle="1" w:styleId="SubttuloNivel2Car">
    <w:name w:val="Subtítulo Nivel 2 Car"/>
    <w:link w:val="SubttuloNivel2"/>
    <w:rsid w:val="0093714E"/>
    <w:rPr>
      <w:rFonts w:eastAsia="Times New Roman" w:cs="Times New Roman"/>
      <w:b/>
      <w:snapToGrid w:val="0"/>
      <w:sz w:val="24"/>
      <w:szCs w:val="24"/>
      <w:lang w:val="es-ES_tradnl" w:eastAsia="x-none"/>
    </w:rPr>
  </w:style>
  <w:style w:type="paragraph" w:customStyle="1" w:styleId="Textonormal">
    <w:name w:val="Texto normal"/>
    <w:basedOn w:val="Normal"/>
    <w:link w:val="TextonormalCar"/>
    <w:qFormat/>
    <w:rsid w:val="0093714E"/>
    <w:pPr>
      <w:tabs>
        <w:tab w:val="left" w:pos="0"/>
      </w:tabs>
      <w:suppressAutoHyphens/>
      <w:spacing w:before="240" w:after="240"/>
      <w:ind w:right="51"/>
    </w:pPr>
    <w:rPr>
      <w:spacing w:val="-3"/>
    </w:rPr>
  </w:style>
  <w:style w:type="paragraph" w:customStyle="1" w:styleId="SubttuloNivel3">
    <w:name w:val="Subtítulo Nivel 3"/>
    <w:basedOn w:val="Ttulo4"/>
    <w:qFormat/>
    <w:rsid w:val="0093714E"/>
    <w:pPr>
      <w:numPr>
        <w:numId w:val="8"/>
      </w:numPr>
      <w:spacing w:before="240" w:after="240"/>
      <w:jc w:val="left"/>
    </w:pPr>
    <w:rPr>
      <w:rFonts w:ascii="Bookman Old Style" w:hAnsi="Bookman Old Style" w:cs="Times New Roman"/>
      <w:sz w:val="24"/>
      <w:szCs w:val="24"/>
      <w:lang w:eastAsia="x-none"/>
    </w:rPr>
  </w:style>
  <w:style w:type="character" w:customStyle="1" w:styleId="TextonormalCar">
    <w:name w:val="Texto normal Car"/>
    <w:link w:val="Textonormal"/>
    <w:rsid w:val="0093714E"/>
    <w:rPr>
      <w:rFonts w:eastAsia="Times New Roman" w:cs="Times New Roman"/>
      <w:spacing w:val="-3"/>
      <w:sz w:val="24"/>
      <w:szCs w:val="24"/>
      <w:lang w:val="es-ES" w:eastAsia="es-ES"/>
    </w:rPr>
  </w:style>
  <w:style w:type="character" w:customStyle="1" w:styleId="spelle">
    <w:name w:val="spelle"/>
    <w:rsid w:val="0093714E"/>
  </w:style>
  <w:style w:type="paragraph" w:customStyle="1" w:styleId="pa23">
    <w:name w:val="pa23"/>
    <w:basedOn w:val="Normal"/>
    <w:rsid w:val="0093714E"/>
    <w:pPr>
      <w:spacing w:before="100" w:beforeAutospacing="1" w:after="100" w:afterAutospacing="1"/>
      <w:jc w:val="left"/>
    </w:pPr>
    <w:rPr>
      <w:rFonts w:ascii="Times New Roman" w:hAnsi="Times New Roman"/>
      <w:lang w:val="es-CO" w:eastAsia="es-CO"/>
    </w:rPr>
  </w:style>
  <w:style w:type="character" w:customStyle="1" w:styleId="a11">
    <w:name w:val="a11"/>
    <w:rsid w:val="0093714E"/>
  </w:style>
  <w:style w:type="paragraph" w:customStyle="1" w:styleId="pa36">
    <w:name w:val="pa36"/>
    <w:basedOn w:val="Normal"/>
    <w:rsid w:val="0093714E"/>
    <w:pPr>
      <w:spacing w:before="100" w:beforeAutospacing="1" w:after="100" w:afterAutospacing="1"/>
      <w:jc w:val="left"/>
    </w:pPr>
    <w:rPr>
      <w:rFonts w:ascii="Times New Roman" w:hAnsi="Times New Roman"/>
      <w:lang w:val="es-CO" w:eastAsia="es-CO"/>
    </w:rPr>
  </w:style>
  <w:style w:type="paragraph" w:styleId="Listaconvietas2">
    <w:name w:val="List Bullet 2"/>
    <w:basedOn w:val="Normal"/>
    <w:autoRedefine/>
    <w:semiHidden/>
    <w:rsid w:val="0093714E"/>
    <w:pPr>
      <w:numPr>
        <w:numId w:val="10"/>
      </w:numPr>
      <w:spacing w:before="220" w:after="220"/>
      <w:jc w:val="left"/>
    </w:pPr>
    <w:rPr>
      <w:rFonts w:ascii="Arial" w:hAnsi="Arial"/>
      <w:sz w:val="22"/>
      <w:szCs w:val="20"/>
      <w:lang w:val="es-CO"/>
    </w:rPr>
  </w:style>
  <w:style w:type="table" w:customStyle="1" w:styleId="TableGridCEPA1">
    <w:name w:val="Table Grid CEPA1"/>
    <w:basedOn w:val="Tablanormal"/>
    <w:next w:val="Tablaconcuadrcula"/>
    <w:uiPriority w:val="59"/>
    <w:rsid w:val="0093714E"/>
    <w:pPr>
      <w:jc w:val="left"/>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aconvietas4">
    <w:name w:val="List Bullet 4"/>
    <w:basedOn w:val="Normal"/>
    <w:autoRedefine/>
    <w:semiHidden/>
    <w:rsid w:val="0093714E"/>
    <w:pPr>
      <w:numPr>
        <w:numId w:val="15"/>
      </w:numPr>
      <w:spacing w:before="220" w:after="220"/>
      <w:jc w:val="left"/>
    </w:pPr>
    <w:rPr>
      <w:rFonts w:ascii="Arial" w:hAnsi="Arial"/>
      <w:sz w:val="22"/>
      <w:szCs w:val="20"/>
      <w:lang w:val="es-CO"/>
    </w:rPr>
  </w:style>
  <w:style w:type="paragraph" w:styleId="ndice4">
    <w:name w:val="index 4"/>
    <w:basedOn w:val="Normal"/>
    <w:next w:val="Normal"/>
    <w:autoRedefine/>
    <w:semiHidden/>
    <w:rsid w:val="0093714E"/>
    <w:pPr>
      <w:spacing w:before="220" w:after="220"/>
      <w:ind w:left="960" w:hanging="240"/>
      <w:jc w:val="left"/>
    </w:pPr>
    <w:rPr>
      <w:rFonts w:ascii="Times New Roman" w:hAnsi="Times New Roman"/>
      <w:sz w:val="20"/>
      <w:szCs w:val="20"/>
      <w:lang w:val="es-CO"/>
    </w:rPr>
  </w:style>
  <w:style w:type="paragraph" w:styleId="ndice5">
    <w:name w:val="index 5"/>
    <w:basedOn w:val="Normal"/>
    <w:next w:val="Normal"/>
    <w:autoRedefine/>
    <w:semiHidden/>
    <w:rsid w:val="0093714E"/>
    <w:pPr>
      <w:spacing w:before="220" w:after="220"/>
      <w:ind w:left="1200" w:hanging="240"/>
      <w:jc w:val="left"/>
    </w:pPr>
    <w:rPr>
      <w:rFonts w:ascii="Times New Roman" w:hAnsi="Times New Roman"/>
      <w:sz w:val="20"/>
      <w:szCs w:val="20"/>
      <w:lang w:val="es-CO"/>
    </w:rPr>
  </w:style>
  <w:style w:type="paragraph" w:styleId="ndice6">
    <w:name w:val="index 6"/>
    <w:basedOn w:val="Normal"/>
    <w:next w:val="Normal"/>
    <w:autoRedefine/>
    <w:semiHidden/>
    <w:rsid w:val="0093714E"/>
    <w:pPr>
      <w:spacing w:before="220" w:after="220"/>
      <w:ind w:left="1440" w:hanging="240"/>
      <w:jc w:val="left"/>
    </w:pPr>
    <w:rPr>
      <w:rFonts w:ascii="Times New Roman" w:hAnsi="Times New Roman"/>
      <w:sz w:val="20"/>
      <w:szCs w:val="20"/>
      <w:lang w:val="es-CO"/>
    </w:rPr>
  </w:style>
  <w:style w:type="paragraph" w:styleId="ndice7">
    <w:name w:val="index 7"/>
    <w:basedOn w:val="Normal"/>
    <w:next w:val="Normal"/>
    <w:autoRedefine/>
    <w:semiHidden/>
    <w:rsid w:val="0093714E"/>
    <w:pPr>
      <w:spacing w:before="220" w:after="220"/>
      <w:ind w:left="1680" w:hanging="240"/>
      <w:jc w:val="left"/>
    </w:pPr>
    <w:rPr>
      <w:rFonts w:ascii="Times New Roman" w:hAnsi="Times New Roman"/>
      <w:sz w:val="20"/>
      <w:szCs w:val="20"/>
      <w:lang w:val="es-CO"/>
    </w:rPr>
  </w:style>
  <w:style w:type="paragraph" w:styleId="ndice8">
    <w:name w:val="index 8"/>
    <w:basedOn w:val="Normal"/>
    <w:next w:val="Normal"/>
    <w:autoRedefine/>
    <w:semiHidden/>
    <w:rsid w:val="0093714E"/>
    <w:pPr>
      <w:spacing w:before="220" w:after="220"/>
      <w:ind w:left="1920" w:hanging="240"/>
      <w:jc w:val="left"/>
    </w:pPr>
    <w:rPr>
      <w:rFonts w:ascii="Times New Roman" w:hAnsi="Times New Roman"/>
      <w:sz w:val="20"/>
      <w:szCs w:val="20"/>
      <w:lang w:val="es-CO"/>
    </w:rPr>
  </w:style>
  <w:style w:type="paragraph" w:styleId="ndice9">
    <w:name w:val="index 9"/>
    <w:basedOn w:val="Normal"/>
    <w:next w:val="Normal"/>
    <w:autoRedefine/>
    <w:semiHidden/>
    <w:rsid w:val="0093714E"/>
    <w:pPr>
      <w:spacing w:before="220" w:after="220"/>
      <w:ind w:left="2160" w:hanging="240"/>
      <w:jc w:val="left"/>
    </w:pPr>
    <w:rPr>
      <w:rFonts w:ascii="Times New Roman" w:hAnsi="Times New Roman"/>
      <w:sz w:val="20"/>
      <w:szCs w:val="20"/>
      <w:lang w:val="es-CO"/>
    </w:rPr>
  </w:style>
  <w:style w:type="paragraph" w:customStyle="1" w:styleId="xl26">
    <w:name w:val="xl26"/>
    <w:basedOn w:val="Normal"/>
    <w:rsid w:val="0093714E"/>
    <w:pPr>
      <w:spacing w:before="100" w:beforeAutospacing="1" w:after="100" w:afterAutospacing="1"/>
      <w:jc w:val="center"/>
    </w:pPr>
    <w:rPr>
      <w:rFonts w:ascii="Times New Roman" w:hAnsi="Times New Roman"/>
      <w:sz w:val="22"/>
    </w:rPr>
  </w:style>
  <w:style w:type="paragraph" w:customStyle="1" w:styleId="xl84">
    <w:name w:val="xl84"/>
    <w:basedOn w:val="Normal"/>
    <w:rsid w:val="0093714E"/>
    <w:pPr>
      <w:pBdr>
        <w:bottom w:val="double" w:sz="6" w:space="0" w:color="auto"/>
        <w:right w:val="single" w:sz="4" w:space="0" w:color="auto"/>
      </w:pBdr>
      <w:spacing w:before="100" w:beforeAutospacing="1" w:after="100" w:afterAutospacing="1"/>
      <w:jc w:val="center"/>
    </w:pPr>
    <w:rPr>
      <w:rFonts w:ascii="Arial" w:hAnsi="Arial" w:cs="Arial"/>
      <w:color w:val="FF0000"/>
      <w:sz w:val="22"/>
    </w:rPr>
  </w:style>
  <w:style w:type="paragraph" w:styleId="Textonotaalfinal">
    <w:name w:val="endnote text"/>
    <w:basedOn w:val="Normal"/>
    <w:link w:val="TextonotaalfinalCar"/>
    <w:semiHidden/>
    <w:rsid w:val="0093714E"/>
    <w:pPr>
      <w:spacing w:before="220" w:after="220"/>
      <w:jc w:val="left"/>
    </w:pPr>
    <w:rPr>
      <w:rFonts w:ascii="Times New Roman" w:hAnsi="Times New Roman"/>
      <w:sz w:val="20"/>
      <w:szCs w:val="20"/>
    </w:rPr>
  </w:style>
  <w:style w:type="character" w:customStyle="1" w:styleId="TextonotaalfinalCar">
    <w:name w:val="Texto nota al final Car"/>
    <w:basedOn w:val="Fuentedeprrafopredeter"/>
    <w:link w:val="Textonotaalfinal"/>
    <w:semiHidden/>
    <w:rsid w:val="0093714E"/>
    <w:rPr>
      <w:rFonts w:ascii="Times New Roman" w:eastAsia="Times New Roman" w:hAnsi="Times New Roman" w:cs="Times New Roman"/>
      <w:sz w:val="20"/>
      <w:szCs w:val="20"/>
      <w:lang w:val="es-ES" w:eastAsia="es-ES"/>
    </w:rPr>
  </w:style>
  <w:style w:type="paragraph" w:customStyle="1" w:styleId="xl25">
    <w:name w:val="xl25"/>
    <w:basedOn w:val="Normal"/>
    <w:rsid w:val="0093714E"/>
    <w:pPr>
      <w:spacing w:before="100" w:beforeAutospacing="1" w:after="100" w:afterAutospacing="1"/>
      <w:jc w:val="left"/>
    </w:pPr>
    <w:rPr>
      <w:rFonts w:ascii="Arial" w:hAnsi="Arial" w:cs="Arial"/>
      <w:color w:val="FF0000"/>
      <w:sz w:val="22"/>
    </w:rPr>
  </w:style>
  <w:style w:type="paragraph" w:customStyle="1" w:styleId="xl24">
    <w:name w:val="xl24"/>
    <w:basedOn w:val="Normal"/>
    <w:rsid w:val="0093714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b/>
      <w:bCs/>
      <w:sz w:val="22"/>
    </w:rPr>
  </w:style>
  <w:style w:type="paragraph" w:customStyle="1" w:styleId="xl27">
    <w:name w:val="xl27"/>
    <w:basedOn w:val="Normal"/>
    <w:rsid w:val="0093714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pPr>
    <w:rPr>
      <w:rFonts w:ascii="Arial" w:eastAsia="Arial Unicode MS" w:hAnsi="Arial" w:cs="Arial"/>
      <w:b/>
      <w:bCs/>
      <w:sz w:val="22"/>
    </w:rPr>
  </w:style>
  <w:style w:type="paragraph" w:customStyle="1" w:styleId="xl28">
    <w:name w:val="xl28"/>
    <w:basedOn w:val="Normal"/>
    <w:rsid w:val="0093714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pPr>
    <w:rPr>
      <w:rFonts w:ascii="Arial" w:eastAsia="Arial Unicode MS" w:hAnsi="Arial" w:cs="Arial"/>
      <w:b/>
      <w:bCs/>
      <w:sz w:val="22"/>
    </w:rPr>
  </w:style>
  <w:style w:type="paragraph" w:customStyle="1" w:styleId="xl29">
    <w:name w:val="xl29"/>
    <w:basedOn w:val="Normal"/>
    <w:rsid w:val="0093714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pPr>
    <w:rPr>
      <w:rFonts w:ascii="Arial" w:eastAsia="Arial Unicode MS" w:hAnsi="Arial" w:cs="Arial"/>
      <w:b/>
      <w:bCs/>
      <w:sz w:val="22"/>
    </w:rPr>
  </w:style>
  <w:style w:type="paragraph" w:customStyle="1" w:styleId="xl30">
    <w:name w:val="xl30"/>
    <w:basedOn w:val="Normal"/>
    <w:rsid w:val="0093714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sz w:val="22"/>
    </w:rPr>
  </w:style>
  <w:style w:type="paragraph" w:customStyle="1" w:styleId="xl31">
    <w:name w:val="xl31"/>
    <w:basedOn w:val="Normal"/>
    <w:rsid w:val="0093714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pPr>
    <w:rPr>
      <w:rFonts w:ascii="Arial" w:eastAsia="Arial Unicode MS" w:hAnsi="Arial" w:cs="Arial"/>
      <w:sz w:val="22"/>
    </w:rPr>
  </w:style>
  <w:style w:type="paragraph" w:customStyle="1" w:styleId="xl32">
    <w:name w:val="xl32"/>
    <w:basedOn w:val="Normal"/>
    <w:rsid w:val="0093714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pPr>
    <w:rPr>
      <w:rFonts w:ascii="Arial" w:eastAsia="Arial Unicode MS" w:hAnsi="Arial" w:cs="Arial"/>
      <w:sz w:val="22"/>
    </w:rPr>
  </w:style>
  <w:style w:type="paragraph" w:customStyle="1" w:styleId="xl36">
    <w:name w:val="xl36"/>
    <w:basedOn w:val="Normal"/>
    <w:rsid w:val="0093714E"/>
    <w:pPr>
      <w:pBdr>
        <w:bottom w:val="single" w:sz="4" w:space="0" w:color="auto"/>
        <w:right w:val="single" w:sz="8" w:space="0" w:color="auto"/>
      </w:pBdr>
      <w:spacing w:before="100" w:beforeAutospacing="1" w:after="100" w:afterAutospacing="1"/>
      <w:jc w:val="center"/>
      <w:textAlignment w:val="center"/>
    </w:pPr>
    <w:rPr>
      <w:rFonts w:ascii="Arial Narrow" w:eastAsia="Arial Unicode MS" w:hAnsi="Arial Narrow" w:cs="Arial Unicode MS"/>
      <w:sz w:val="16"/>
      <w:szCs w:val="16"/>
    </w:rPr>
  </w:style>
  <w:style w:type="paragraph" w:customStyle="1" w:styleId="xl85">
    <w:name w:val="xl85"/>
    <w:basedOn w:val="Normal"/>
    <w:rsid w:val="0093714E"/>
    <w:pPr>
      <w:shd w:val="clear" w:color="000000" w:fill="FFFFFF"/>
      <w:spacing w:before="100" w:beforeAutospacing="1" w:after="100" w:afterAutospacing="1"/>
      <w:jc w:val="left"/>
    </w:pPr>
    <w:rPr>
      <w:rFonts w:ascii="Times New Roman" w:hAnsi="Times New Roman"/>
      <w:sz w:val="22"/>
      <w:lang w:val="es-CO" w:eastAsia="es-CO"/>
    </w:rPr>
  </w:style>
  <w:style w:type="paragraph" w:customStyle="1" w:styleId="xl86">
    <w:name w:val="xl86"/>
    <w:basedOn w:val="Normal"/>
    <w:rsid w:val="0093714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2"/>
      <w:lang w:val="es-CO" w:eastAsia="es-CO"/>
    </w:rPr>
  </w:style>
  <w:style w:type="paragraph" w:customStyle="1" w:styleId="xl87">
    <w:name w:val="xl87"/>
    <w:basedOn w:val="Normal"/>
    <w:rsid w:val="00937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sz w:val="22"/>
      <w:lang w:val="es-CO" w:eastAsia="es-CO"/>
    </w:rPr>
  </w:style>
  <w:style w:type="paragraph" w:customStyle="1" w:styleId="xl88">
    <w:name w:val="xl88"/>
    <w:basedOn w:val="Normal"/>
    <w:rsid w:val="0093714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2"/>
      <w:lang w:val="es-CO" w:eastAsia="es-CO"/>
    </w:rPr>
  </w:style>
  <w:style w:type="paragraph" w:customStyle="1" w:styleId="xl89">
    <w:name w:val="xl89"/>
    <w:basedOn w:val="Normal"/>
    <w:rsid w:val="00937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sz w:val="22"/>
      <w:lang w:val="es-CO" w:eastAsia="es-CO"/>
    </w:rPr>
  </w:style>
  <w:style w:type="paragraph" w:customStyle="1" w:styleId="xl90">
    <w:name w:val="xl90"/>
    <w:basedOn w:val="Normal"/>
    <w:rsid w:val="0093714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 w:val="22"/>
      <w:lang w:val="es-CO" w:eastAsia="es-CO"/>
    </w:rPr>
  </w:style>
  <w:style w:type="paragraph" w:customStyle="1" w:styleId="xl91">
    <w:name w:val="xl91"/>
    <w:basedOn w:val="Normal"/>
    <w:rsid w:val="0093714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 w:val="22"/>
      <w:lang w:val="es-CO" w:eastAsia="es-CO"/>
    </w:rPr>
  </w:style>
  <w:style w:type="paragraph" w:customStyle="1" w:styleId="xl92">
    <w:name w:val="xl92"/>
    <w:basedOn w:val="Normal"/>
    <w:rsid w:val="009371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2"/>
      <w:lang w:val="es-CO" w:eastAsia="es-CO"/>
    </w:rPr>
  </w:style>
  <w:style w:type="paragraph" w:customStyle="1" w:styleId="xl93">
    <w:name w:val="xl93"/>
    <w:basedOn w:val="Normal"/>
    <w:rsid w:val="009371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2"/>
      <w:lang w:val="es-CO" w:eastAsia="es-CO"/>
    </w:rPr>
  </w:style>
  <w:style w:type="table" w:customStyle="1" w:styleId="Tablaconcuadrcula8">
    <w:name w:val="Tabla con cuadrícula8"/>
    <w:basedOn w:val="Tablanormal"/>
    <w:next w:val="Tablaconcuadrcula"/>
    <w:uiPriority w:val="59"/>
    <w:rsid w:val="0093714E"/>
    <w:pPr>
      <w:jc w:val="left"/>
    </w:pPr>
    <w:rPr>
      <w:rFonts w:ascii="Times New Roman" w:eastAsia="Times New Roman" w:hAnsi="Times New Roman"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DocSoporte">
    <w:name w:val="Normal DocSoporte"/>
    <w:basedOn w:val="Normal"/>
    <w:link w:val="NormalDocSoporteCar"/>
    <w:qFormat/>
    <w:rsid w:val="0093714E"/>
    <w:pPr>
      <w:widowControl w:val="0"/>
      <w:adjustRightInd w:val="0"/>
      <w:spacing w:before="200" w:after="200"/>
      <w:ind w:right="23"/>
    </w:pPr>
    <w:rPr>
      <w:rFonts w:ascii="Arial" w:hAnsi="Arial" w:cs="Arial"/>
      <w:sz w:val="22"/>
      <w:szCs w:val="22"/>
      <w:lang w:val="es-CO"/>
    </w:rPr>
  </w:style>
  <w:style w:type="character" w:customStyle="1" w:styleId="NormalDocSoporteCar">
    <w:name w:val="Normal DocSoporte Car"/>
    <w:link w:val="NormalDocSoporte"/>
    <w:rsid w:val="0093714E"/>
    <w:rPr>
      <w:rFonts w:ascii="Arial" w:eastAsia="Times New Roman" w:hAnsi="Arial" w:cs="Arial"/>
      <w:lang w:eastAsia="es-ES"/>
    </w:rPr>
  </w:style>
  <w:style w:type="paragraph" w:customStyle="1" w:styleId="msonormal0">
    <w:name w:val="msonormal"/>
    <w:basedOn w:val="Normal"/>
    <w:rsid w:val="0093714E"/>
    <w:pPr>
      <w:spacing w:before="100" w:beforeAutospacing="1" w:after="100" w:afterAutospacing="1"/>
      <w:jc w:val="left"/>
    </w:pPr>
    <w:rPr>
      <w:rFonts w:ascii="Times New Roman" w:hAnsi="Times New Roman"/>
      <w:lang w:val="es-CO" w:eastAsia="es-CO"/>
    </w:rPr>
  </w:style>
  <w:style w:type="paragraph" w:customStyle="1" w:styleId="font5">
    <w:name w:val="font5"/>
    <w:basedOn w:val="Normal"/>
    <w:rsid w:val="0093714E"/>
    <w:pPr>
      <w:spacing w:before="100" w:beforeAutospacing="1" w:after="100" w:afterAutospacing="1"/>
      <w:jc w:val="left"/>
    </w:pPr>
    <w:rPr>
      <w:rFonts w:ascii="Tahoma" w:hAnsi="Tahoma" w:cs="Tahoma"/>
      <w:color w:val="000000"/>
      <w:sz w:val="18"/>
      <w:szCs w:val="18"/>
      <w:lang w:val="es-CO" w:eastAsia="es-CO"/>
    </w:rPr>
  </w:style>
  <w:style w:type="paragraph" w:customStyle="1" w:styleId="font6">
    <w:name w:val="font6"/>
    <w:basedOn w:val="Normal"/>
    <w:rsid w:val="0093714E"/>
    <w:pPr>
      <w:spacing w:before="100" w:beforeAutospacing="1" w:after="100" w:afterAutospacing="1"/>
      <w:jc w:val="left"/>
    </w:pPr>
    <w:rPr>
      <w:rFonts w:ascii="Tahoma" w:hAnsi="Tahoma" w:cs="Tahoma"/>
      <w:b/>
      <w:bCs/>
      <w:color w:val="000000"/>
      <w:sz w:val="18"/>
      <w:szCs w:val="18"/>
      <w:lang w:val="es-CO" w:eastAsia="es-CO"/>
    </w:rPr>
  </w:style>
  <w:style w:type="paragraph" w:customStyle="1" w:styleId="xl19">
    <w:name w:val="xl19"/>
    <w:basedOn w:val="Normal"/>
    <w:rsid w:val="0093714E"/>
    <w:pPr>
      <w:spacing w:before="100" w:beforeAutospacing="1" w:after="100" w:afterAutospacing="1"/>
      <w:jc w:val="left"/>
    </w:pPr>
    <w:rPr>
      <w:rFonts w:ascii="Times New Roman" w:hAnsi="Times New Roman"/>
      <w:sz w:val="16"/>
      <w:szCs w:val="16"/>
      <w:lang w:val="es-CO" w:eastAsia="es-CO"/>
    </w:rPr>
  </w:style>
  <w:style w:type="paragraph" w:customStyle="1" w:styleId="xl20">
    <w:name w:val="xl20"/>
    <w:basedOn w:val="Normal"/>
    <w:rsid w:val="0093714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sz w:val="16"/>
      <w:szCs w:val="16"/>
      <w:lang w:val="es-CO" w:eastAsia="es-CO"/>
    </w:rPr>
  </w:style>
  <w:style w:type="paragraph" w:customStyle="1" w:styleId="xl21">
    <w:name w:val="xl21"/>
    <w:basedOn w:val="Normal"/>
    <w:rsid w:val="0093714E"/>
    <w:pPr>
      <w:pBdr>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16"/>
      <w:szCs w:val="16"/>
      <w:lang w:val="es-CO" w:eastAsia="es-CO"/>
    </w:rPr>
  </w:style>
  <w:style w:type="paragraph" w:customStyle="1" w:styleId="xl22">
    <w:name w:val="xl22"/>
    <w:basedOn w:val="Normal"/>
    <w:rsid w:val="0093714E"/>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lang w:val="es-CO" w:eastAsia="es-CO"/>
    </w:rPr>
  </w:style>
  <w:style w:type="paragraph" w:customStyle="1" w:styleId="xl23">
    <w:name w:val="xl23"/>
    <w:basedOn w:val="Normal"/>
    <w:rsid w:val="0093714E"/>
    <w:pPr>
      <w:pBdr>
        <w:top w:val="single" w:sz="4" w:space="0" w:color="auto"/>
      </w:pBdr>
      <w:spacing w:before="100" w:beforeAutospacing="1" w:after="100" w:afterAutospacing="1"/>
      <w:jc w:val="left"/>
    </w:pPr>
    <w:rPr>
      <w:rFonts w:ascii="Times New Roman" w:hAnsi="Times New Roman"/>
      <w:lang w:val="es-CO" w:eastAsia="es-CO"/>
    </w:rPr>
  </w:style>
  <w:style w:type="paragraph" w:customStyle="1" w:styleId="xl33">
    <w:name w:val="xl33"/>
    <w:basedOn w:val="Normal"/>
    <w:rsid w:val="009371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hAnsi="Times New Roman"/>
      <w:sz w:val="16"/>
      <w:szCs w:val="16"/>
      <w:lang w:val="es-CO" w:eastAsia="es-CO"/>
    </w:rPr>
  </w:style>
  <w:style w:type="paragraph" w:customStyle="1" w:styleId="TITULODOC1">
    <w:name w:val="TITULO DOC 1"/>
    <w:basedOn w:val="Ttulo1"/>
    <w:link w:val="TITULODOC1Car"/>
    <w:qFormat/>
    <w:rsid w:val="0093714E"/>
    <w:pPr>
      <w:numPr>
        <w:numId w:val="0"/>
      </w:numPr>
      <w:spacing w:before="360" w:after="240"/>
      <w:jc w:val="left"/>
    </w:pPr>
    <w:rPr>
      <w:rFonts w:ascii="Arial" w:hAnsi="Arial" w:cs="Arial"/>
      <w:szCs w:val="24"/>
    </w:rPr>
  </w:style>
  <w:style w:type="paragraph" w:customStyle="1" w:styleId="TITULODOC2">
    <w:name w:val="TITULO DOC 2"/>
    <w:basedOn w:val="Ttulo2"/>
    <w:link w:val="TITULODOC2Car"/>
    <w:qFormat/>
    <w:rsid w:val="0093714E"/>
    <w:pPr>
      <w:numPr>
        <w:ilvl w:val="0"/>
        <w:numId w:val="0"/>
      </w:numPr>
      <w:spacing w:before="220" w:after="220"/>
      <w:jc w:val="left"/>
    </w:pPr>
    <w:rPr>
      <w:rFonts w:ascii="Arial" w:hAnsi="Arial" w:cs="Arial"/>
      <w:bCs w:val="0"/>
      <w:i w:val="0"/>
      <w:iCs w:val="0"/>
    </w:rPr>
  </w:style>
  <w:style w:type="character" w:customStyle="1" w:styleId="TITULODOC1Car">
    <w:name w:val="TITULO DOC 1 Car"/>
    <w:basedOn w:val="Ttulo1Car"/>
    <w:link w:val="TITULODOC1"/>
    <w:rsid w:val="0093714E"/>
    <w:rPr>
      <w:rFonts w:ascii="Arial" w:eastAsia="Times New Roman" w:hAnsi="Arial" w:cs="Arial"/>
      <w:b/>
      <w:sz w:val="24"/>
      <w:szCs w:val="24"/>
      <w:lang w:eastAsia="es-ES"/>
    </w:rPr>
  </w:style>
  <w:style w:type="paragraph" w:customStyle="1" w:styleId="TITULODOC3">
    <w:name w:val="TITULO DOC 3"/>
    <w:basedOn w:val="Ttulo3"/>
    <w:link w:val="TITULODOC3Car"/>
    <w:qFormat/>
    <w:rsid w:val="0093714E"/>
    <w:pPr>
      <w:numPr>
        <w:ilvl w:val="0"/>
        <w:numId w:val="0"/>
      </w:numPr>
      <w:spacing w:before="220" w:after="220"/>
      <w:jc w:val="both"/>
    </w:pPr>
    <w:rPr>
      <w:rFonts w:ascii="Arial" w:hAnsi="Arial" w:cs="Arial"/>
      <w:snapToGrid/>
    </w:rPr>
  </w:style>
  <w:style w:type="character" w:customStyle="1" w:styleId="TITULODOC2Car">
    <w:name w:val="TITULO DOC 2 Car"/>
    <w:basedOn w:val="Ttulo2Car"/>
    <w:link w:val="TITULODOC2"/>
    <w:rsid w:val="0093714E"/>
    <w:rPr>
      <w:rFonts w:ascii="Arial" w:eastAsia="Times New Roman" w:hAnsi="Arial" w:cs="Arial"/>
      <w:b/>
      <w:bCs w:val="0"/>
      <w:i w:val="0"/>
      <w:iCs w:val="0"/>
      <w:sz w:val="28"/>
      <w:szCs w:val="28"/>
      <w:lang w:val="es-ES" w:eastAsia="es-ES"/>
    </w:rPr>
  </w:style>
  <w:style w:type="paragraph" w:customStyle="1" w:styleId="TITULODOC4">
    <w:name w:val="TITULO DOC 4"/>
    <w:basedOn w:val="Textoindependiente"/>
    <w:link w:val="TITULODOC4Car"/>
    <w:qFormat/>
    <w:rsid w:val="0093714E"/>
    <w:pPr>
      <w:keepNext/>
      <w:spacing w:before="220" w:after="220"/>
      <w:jc w:val="both"/>
    </w:pPr>
    <w:rPr>
      <w:bCs w:val="0"/>
      <w:sz w:val="28"/>
      <w:lang w:val="x-none"/>
    </w:rPr>
  </w:style>
  <w:style w:type="character" w:customStyle="1" w:styleId="TITULODOC3Car">
    <w:name w:val="TITULO DOC 3 Car"/>
    <w:basedOn w:val="Ttulo3Car"/>
    <w:link w:val="TITULODOC3"/>
    <w:rsid w:val="0093714E"/>
    <w:rPr>
      <w:rFonts w:ascii="Arial" w:eastAsia="Times New Roman" w:hAnsi="Arial" w:cs="Arial"/>
      <w:b/>
      <w:snapToGrid/>
      <w:color w:val="000000"/>
      <w:sz w:val="24"/>
      <w:szCs w:val="20"/>
      <w:lang w:val="es-ES_tradnl" w:eastAsia="es-ES"/>
    </w:rPr>
  </w:style>
  <w:style w:type="character" w:customStyle="1" w:styleId="TITULODOC4Car">
    <w:name w:val="TITULO DOC 4 Car"/>
    <w:basedOn w:val="TextoindependienteCar"/>
    <w:link w:val="TITULODOC4"/>
    <w:rsid w:val="0093714E"/>
    <w:rPr>
      <w:rFonts w:ascii="Arial" w:eastAsia="Times New Roman" w:hAnsi="Arial" w:cs="Arial"/>
      <w:b/>
      <w:bCs w:val="0"/>
      <w:sz w:val="28"/>
      <w:szCs w:val="24"/>
      <w:lang w:val="x-none" w:eastAsia="es-ES"/>
    </w:rPr>
  </w:style>
  <w:style w:type="paragraph" w:customStyle="1" w:styleId="DocTtulo1">
    <w:name w:val="DocTítulo1"/>
    <w:basedOn w:val="Ttulo1"/>
    <w:link w:val="DocTtulo1Car"/>
    <w:qFormat/>
    <w:rsid w:val="0093714E"/>
    <w:pPr>
      <w:numPr>
        <w:numId w:val="0"/>
      </w:numPr>
      <w:spacing w:before="360" w:after="240"/>
      <w:ind w:left="426" w:hanging="426"/>
      <w:jc w:val="left"/>
    </w:pPr>
    <w:rPr>
      <w:rFonts w:ascii="Arial" w:hAnsi="Arial" w:cs="Arial"/>
      <w:szCs w:val="24"/>
    </w:rPr>
  </w:style>
  <w:style w:type="paragraph" w:customStyle="1" w:styleId="DocTtulo2">
    <w:name w:val="DocTïtulo2"/>
    <w:basedOn w:val="Ttulo2"/>
    <w:link w:val="DocTtulo2Car"/>
    <w:qFormat/>
    <w:rsid w:val="0093714E"/>
    <w:pPr>
      <w:numPr>
        <w:ilvl w:val="0"/>
        <w:numId w:val="0"/>
      </w:numPr>
      <w:spacing w:before="220" w:after="220"/>
      <w:ind w:left="567" w:hanging="567"/>
      <w:jc w:val="left"/>
    </w:pPr>
    <w:rPr>
      <w:rFonts w:ascii="Arial" w:hAnsi="Arial" w:cs="Arial"/>
      <w:bCs w:val="0"/>
      <w:i w:val="0"/>
      <w:iCs w:val="0"/>
    </w:rPr>
  </w:style>
  <w:style w:type="character" w:customStyle="1" w:styleId="DocTtulo1Car">
    <w:name w:val="DocTítulo1 Car"/>
    <w:basedOn w:val="Ttulo1Car"/>
    <w:link w:val="DocTtulo1"/>
    <w:rsid w:val="0093714E"/>
    <w:rPr>
      <w:rFonts w:ascii="Arial" w:eastAsia="Times New Roman" w:hAnsi="Arial" w:cs="Arial"/>
      <w:b/>
      <w:sz w:val="24"/>
      <w:szCs w:val="24"/>
      <w:lang w:eastAsia="es-ES"/>
    </w:rPr>
  </w:style>
  <w:style w:type="paragraph" w:customStyle="1" w:styleId="DocTtulo3">
    <w:name w:val="DocTítulo3"/>
    <w:basedOn w:val="Ttulo3"/>
    <w:link w:val="DocTtulo3Car"/>
    <w:qFormat/>
    <w:rsid w:val="0093714E"/>
    <w:pPr>
      <w:numPr>
        <w:ilvl w:val="0"/>
        <w:numId w:val="0"/>
      </w:numPr>
      <w:spacing w:before="220" w:after="220"/>
      <w:ind w:left="851" w:hanging="851"/>
      <w:jc w:val="both"/>
    </w:pPr>
    <w:rPr>
      <w:rFonts w:ascii="Arial" w:hAnsi="Arial" w:cs="Arial"/>
      <w:snapToGrid/>
    </w:rPr>
  </w:style>
  <w:style w:type="character" w:customStyle="1" w:styleId="DocTtulo2Car">
    <w:name w:val="DocTïtulo2 Car"/>
    <w:basedOn w:val="Ttulo2Car"/>
    <w:link w:val="DocTtulo2"/>
    <w:rsid w:val="0093714E"/>
    <w:rPr>
      <w:rFonts w:ascii="Arial" w:eastAsia="Times New Roman" w:hAnsi="Arial" w:cs="Arial"/>
      <w:b/>
      <w:bCs w:val="0"/>
      <w:i w:val="0"/>
      <w:iCs w:val="0"/>
      <w:sz w:val="28"/>
      <w:szCs w:val="28"/>
      <w:lang w:val="es-ES" w:eastAsia="es-ES"/>
    </w:rPr>
  </w:style>
  <w:style w:type="paragraph" w:customStyle="1" w:styleId="DocTtulo4">
    <w:name w:val="DocTítulo4"/>
    <w:basedOn w:val="Textoindependiente"/>
    <w:link w:val="DocTtulo4Car"/>
    <w:qFormat/>
    <w:rsid w:val="0093714E"/>
    <w:pPr>
      <w:keepNext/>
      <w:spacing w:before="220" w:after="220"/>
      <w:ind w:left="851" w:hanging="851"/>
      <w:jc w:val="both"/>
    </w:pPr>
    <w:rPr>
      <w:bCs w:val="0"/>
      <w:sz w:val="28"/>
      <w:lang w:val="x-none"/>
    </w:rPr>
  </w:style>
  <w:style w:type="character" w:customStyle="1" w:styleId="DocTtulo3Car">
    <w:name w:val="DocTítulo3 Car"/>
    <w:basedOn w:val="Ttulo3Car"/>
    <w:link w:val="DocTtulo3"/>
    <w:rsid w:val="0093714E"/>
    <w:rPr>
      <w:rFonts w:ascii="Arial" w:eastAsia="Times New Roman" w:hAnsi="Arial" w:cs="Arial"/>
      <w:b/>
      <w:snapToGrid/>
      <w:color w:val="000000"/>
      <w:sz w:val="24"/>
      <w:szCs w:val="20"/>
      <w:lang w:val="es-ES_tradnl" w:eastAsia="es-ES"/>
    </w:rPr>
  </w:style>
  <w:style w:type="character" w:customStyle="1" w:styleId="DocTtulo4Car">
    <w:name w:val="DocTítulo4 Car"/>
    <w:basedOn w:val="TextoindependienteCar"/>
    <w:link w:val="DocTtulo4"/>
    <w:rsid w:val="0093714E"/>
    <w:rPr>
      <w:rFonts w:ascii="Arial" w:eastAsia="Times New Roman" w:hAnsi="Arial" w:cs="Arial"/>
      <w:b/>
      <w:bCs w:val="0"/>
      <w:sz w:val="28"/>
      <w:szCs w:val="24"/>
      <w:lang w:val="x-none" w:eastAsia="es-ES"/>
    </w:rPr>
  </w:style>
  <w:style w:type="paragraph" w:customStyle="1" w:styleId="Titulo1">
    <w:name w:val="Titulo 1"/>
    <w:basedOn w:val="Ttulo2"/>
    <w:rsid w:val="0093714E"/>
    <w:pPr>
      <w:numPr>
        <w:ilvl w:val="0"/>
        <w:numId w:val="0"/>
      </w:numPr>
      <w:spacing w:before="220" w:after="220"/>
      <w:ind w:left="567" w:hanging="567"/>
    </w:pPr>
    <w:rPr>
      <w:rFonts w:ascii="Arial" w:hAnsi="Arial" w:cs="Arial"/>
      <w:bCs w:val="0"/>
      <w:i w:val="0"/>
      <w:iCs w:val="0"/>
      <w:sz w:val="22"/>
      <w:szCs w:val="22"/>
      <w:lang w:val="es-CO"/>
    </w:rPr>
  </w:style>
  <w:style w:type="paragraph" w:customStyle="1" w:styleId="NumeracinNivel1">
    <w:name w:val="Numeración Nivel 1"/>
    <w:basedOn w:val="Ttulo1"/>
    <w:qFormat/>
    <w:rsid w:val="0093714E"/>
    <w:pPr>
      <w:numPr>
        <w:numId w:val="0"/>
      </w:numPr>
      <w:tabs>
        <w:tab w:val="num" w:pos="360"/>
      </w:tabs>
      <w:spacing w:before="360" w:after="240"/>
      <w:ind w:left="426" w:hanging="426"/>
      <w:jc w:val="left"/>
    </w:pPr>
    <w:rPr>
      <w:rFonts w:ascii="Arial" w:hAnsi="Arial" w:cs="Arial"/>
      <w:sz w:val="22"/>
      <w:szCs w:val="24"/>
    </w:rPr>
  </w:style>
  <w:style w:type="character" w:customStyle="1" w:styleId="NumeracinNivel2Car">
    <w:name w:val="Numeración Nivel 2 Car"/>
    <w:basedOn w:val="Fuentedeprrafopredeter"/>
    <w:link w:val="NumeracinNivel2"/>
    <w:locked/>
    <w:rsid w:val="0093714E"/>
    <w:rPr>
      <w:rFonts w:ascii="Arial" w:hAnsi="Arial" w:cs="Arial"/>
      <w:b/>
      <w:lang w:eastAsia="es-ES"/>
    </w:rPr>
  </w:style>
  <w:style w:type="paragraph" w:customStyle="1" w:styleId="NumeracinNivel2">
    <w:name w:val="Numeración Nivel 2"/>
    <w:basedOn w:val="Titulo1"/>
    <w:link w:val="NumeracinNivel2Car"/>
    <w:qFormat/>
    <w:rsid w:val="0093714E"/>
    <w:rPr>
      <w:rFonts w:eastAsiaTheme="minorHAnsi"/>
    </w:rPr>
  </w:style>
  <w:style w:type="paragraph" w:customStyle="1" w:styleId="NumeracinNivel3">
    <w:name w:val="Numeración Nivel 3"/>
    <w:basedOn w:val="Textoindependiente"/>
    <w:link w:val="NumeracinNivel3Car"/>
    <w:qFormat/>
    <w:rsid w:val="0093714E"/>
    <w:pPr>
      <w:keepNext/>
      <w:tabs>
        <w:tab w:val="num" w:pos="360"/>
      </w:tabs>
      <w:spacing w:before="220" w:after="220"/>
      <w:ind w:left="851" w:hanging="851"/>
      <w:jc w:val="both"/>
    </w:pPr>
    <w:rPr>
      <w:bCs w:val="0"/>
      <w:iCs/>
      <w:sz w:val="28"/>
      <w:lang w:val="x-none"/>
    </w:rPr>
  </w:style>
  <w:style w:type="paragraph" w:customStyle="1" w:styleId="NumeracinNivel4">
    <w:name w:val="Numeración Nivel 4"/>
    <w:basedOn w:val="Textoindependiente"/>
    <w:qFormat/>
    <w:rsid w:val="0093714E"/>
    <w:pPr>
      <w:keepNext/>
      <w:tabs>
        <w:tab w:val="num" w:pos="360"/>
      </w:tabs>
      <w:spacing w:before="220" w:after="220"/>
      <w:ind w:left="851" w:hanging="851"/>
      <w:jc w:val="both"/>
    </w:pPr>
    <w:rPr>
      <w:bCs w:val="0"/>
      <w:sz w:val="22"/>
      <w:szCs w:val="20"/>
      <w:lang w:val="es-CO"/>
    </w:rPr>
  </w:style>
  <w:style w:type="character" w:customStyle="1" w:styleId="NumeracinNivel3Car">
    <w:name w:val="Numeración Nivel 3 Car"/>
    <w:basedOn w:val="TextoindependienteCar"/>
    <w:link w:val="NumeracinNivel3"/>
    <w:rsid w:val="0093714E"/>
    <w:rPr>
      <w:rFonts w:ascii="Arial" w:eastAsia="Times New Roman" w:hAnsi="Arial" w:cs="Arial"/>
      <w:b/>
      <w:bCs w:val="0"/>
      <w:iCs/>
      <w:sz w:val="28"/>
      <w:szCs w:val="24"/>
      <w:lang w:val="x-none" w:eastAsia="es-ES"/>
    </w:rPr>
  </w:style>
  <w:style w:type="character" w:styleId="Mencinsinresolver">
    <w:name w:val="Unresolved Mention"/>
    <w:basedOn w:val="Fuentedeprrafopredeter"/>
    <w:uiPriority w:val="99"/>
    <w:semiHidden/>
    <w:unhideWhenUsed/>
    <w:rsid w:val="0093714E"/>
    <w:rPr>
      <w:color w:val="605E5C"/>
      <w:shd w:val="clear" w:color="auto" w:fill="E1DFDD"/>
    </w:rPr>
  </w:style>
  <w:style w:type="paragraph" w:customStyle="1" w:styleId="xl63">
    <w:name w:val="xl63"/>
    <w:basedOn w:val="Normal"/>
    <w:rsid w:val="00263AE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16"/>
      <w:szCs w:val="16"/>
      <w:lang w:val="es-CO" w:eastAsia="es-CO"/>
    </w:rPr>
  </w:style>
  <w:style w:type="paragraph" w:customStyle="1" w:styleId="xl64">
    <w:name w:val="xl64"/>
    <w:basedOn w:val="Normal"/>
    <w:rsid w:val="00263AE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16"/>
      <w:szCs w:val="16"/>
      <w:lang w:val="es-CO" w:eastAsia="es-CO"/>
    </w:rPr>
  </w:style>
  <w:style w:type="paragraph" w:customStyle="1" w:styleId="xl65">
    <w:name w:val="xl65"/>
    <w:basedOn w:val="Normal"/>
    <w:rsid w:val="00263AE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16"/>
      <w:szCs w:val="16"/>
      <w:lang w:val="es-CO" w:eastAsia="es-CO"/>
    </w:rPr>
  </w:style>
  <w:style w:type="character" w:customStyle="1" w:styleId="Ttulo2Car1">
    <w:name w:val="Título 2 Car1"/>
    <w:aliases w:val="Neg Car1"/>
    <w:basedOn w:val="Fuentedeprrafopredeter"/>
    <w:uiPriority w:val="9"/>
    <w:semiHidden/>
    <w:rsid w:val="00A5535D"/>
    <w:rPr>
      <w:rFonts w:asciiTheme="majorHAnsi" w:eastAsiaTheme="majorEastAsia" w:hAnsiTheme="majorHAnsi" w:cstheme="majorBidi"/>
      <w:color w:val="2F5496" w:themeColor="accent1" w:themeShade="BF"/>
      <w:sz w:val="26"/>
      <w:szCs w:val="26"/>
      <w:lang w:eastAsia="es-ES"/>
    </w:rPr>
  </w:style>
  <w:style w:type="paragraph" w:customStyle="1" w:styleId="xl34">
    <w:name w:val="xl34"/>
    <w:basedOn w:val="Normal"/>
    <w:rsid w:val="00A5535D"/>
    <w:pPr>
      <w:pBdr>
        <w:top w:val="single" w:sz="4" w:space="0" w:color="auto"/>
        <w:bottom w:val="single" w:sz="4" w:space="0" w:color="auto"/>
      </w:pBdr>
      <w:shd w:val="clear" w:color="auto" w:fill="D9D9D9"/>
      <w:spacing w:before="100" w:beforeAutospacing="1" w:after="100" w:afterAutospacing="1"/>
      <w:jc w:val="center"/>
    </w:pPr>
    <w:rPr>
      <w:rFonts w:ascii="Times New Roman" w:hAnsi="Times New Roman"/>
      <w:lang w:val="es-CO" w:eastAsia="es-CO"/>
    </w:rPr>
  </w:style>
  <w:style w:type="paragraph" w:customStyle="1" w:styleId="xl35">
    <w:name w:val="xl35"/>
    <w:basedOn w:val="Normal"/>
    <w:rsid w:val="00A5535D"/>
    <w:pPr>
      <w:pBdr>
        <w:left w:val="single" w:sz="4" w:space="0" w:color="auto"/>
        <w:bottom w:val="single" w:sz="4" w:space="0" w:color="auto"/>
        <w:right w:val="single" w:sz="4" w:space="0" w:color="auto"/>
      </w:pBdr>
      <w:shd w:val="clear" w:color="auto" w:fill="FFFF00"/>
      <w:spacing w:before="100" w:beforeAutospacing="1" w:after="100" w:afterAutospacing="1"/>
      <w:jc w:val="center"/>
    </w:pPr>
    <w:rPr>
      <w:rFonts w:ascii="Times New Roman" w:hAnsi="Times New Roman"/>
      <w:sz w:val="16"/>
      <w:szCs w:val="16"/>
      <w:lang w:val="es-CO" w:eastAsia="es-CO"/>
    </w:rPr>
  </w:style>
  <w:style w:type="paragraph" w:customStyle="1" w:styleId="xl37">
    <w:name w:val="xl37"/>
    <w:basedOn w:val="Normal"/>
    <w:rsid w:val="00A5535D"/>
    <w:pPr>
      <w:pBdr>
        <w:top w:val="single" w:sz="4" w:space="0" w:color="auto"/>
        <w:bottom w:val="single" w:sz="4" w:space="0" w:color="auto"/>
        <w:right w:val="single" w:sz="4" w:space="0" w:color="auto"/>
      </w:pBdr>
      <w:shd w:val="clear" w:color="auto" w:fill="D9D9D9"/>
      <w:spacing w:before="100" w:beforeAutospacing="1" w:after="100" w:afterAutospacing="1"/>
      <w:jc w:val="center"/>
    </w:pPr>
    <w:rPr>
      <w:rFonts w:ascii="Times New Roman" w:hAnsi="Times New Roman"/>
      <w:lang w:val="es-CO" w:eastAsia="es-CO"/>
    </w:rPr>
  </w:style>
  <w:style w:type="paragraph" w:customStyle="1" w:styleId="xl39">
    <w:name w:val="xl39"/>
    <w:basedOn w:val="Normal"/>
    <w:rsid w:val="00A5535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Times New Roman" w:hAnsi="Times New Roman"/>
      <w:sz w:val="16"/>
      <w:szCs w:val="16"/>
      <w:lang w:val="es-CO" w:eastAsia="es-CO"/>
    </w:rPr>
  </w:style>
  <w:style w:type="paragraph" w:customStyle="1" w:styleId="xl40">
    <w:name w:val="xl40"/>
    <w:basedOn w:val="Normal"/>
    <w:rsid w:val="00A5535D"/>
    <w:pPr>
      <w:pBdr>
        <w:left w:val="single" w:sz="4" w:space="0" w:color="auto"/>
        <w:bottom w:val="single" w:sz="4" w:space="0" w:color="auto"/>
        <w:right w:val="single" w:sz="4" w:space="0" w:color="auto"/>
      </w:pBdr>
      <w:shd w:val="clear" w:color="auto" w:fill="FFFF00"/>
      <w:spacing w:before="100" w:beforeAutospacing="1" w:after="100" w:afterAutospacing="1"/>
      <w:jc w:val="left"/>
    </w:pPr>
    <w:rPr>
      <w:rFonts w:ascii="Times New Roman" w:hAnsi="Times New Roman"/>
      <w:sz w:val="16"/>
      <w:szCs w:val="16"/>
      <w:lang w:val="es-CO" w:eastAsia="es-CO"/>
    </w:rPr>
  </w:style>
  <w:style w:type="paragraph" w:customStyle="1" w:styleId="xl41">
    <w:name w:val="xl41"/>
    <w:basedOn w:val="Normal"/>
    <w:rsid w:val="00A5535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Times New Roman" w:hAnsi="Times New Roman"/>
      <w:sz w:val="16"/>
      <w:szCs w:val="16"/>
      <w:lang w:val="es-CO" w:eastAsia="es-CO"/>
    </w:rPr>
  </w:style>
  <w:style w:type="paragraph" w:customStyle="1" w:styleId="xl42">
    <w:name w:val="xl42"/>
    <w:basedOn w:val="Normal"/>
    <w:rsid w:val="00A5535D"/>
    <w:pPr>
      <w:pBdr>
        <w:left w:val="single" w:sz="4" w:space="0" w:color="auto"/>
        <w:bottom w:val="single" w:sz="4" w:space="0" w:color="auto"/>
        <w:right w:val="single" w:sz="4" w:space="0" w:color="auto"/>
      </w:pBdr>
      <w:shd w:val="clear" w:color="auto" w:fill="D9D9D9"/>
      <w:spacing w:before="100" w:beforeAutospacing="1" w:after="100" w:afterAutospacing="1"/>
      <w:jc w:val="left"/>
    </w:pPr>
    <w:rPr>
      <w:rFonts w:ascii="Times New Roman" w:hAnsi="Times New Roman"/>
      <w:sz w:val="16"/>
      <w:szCs w:val="16"/>
      <w:lang w:val="es-CO" w:eastAsia="es-CO"/>
    </w:rPr>
  </w:style>
  <w:style w:type="paragraph" w:customStyle="1" w:styleId="xl43">
    <w:name w:val="xl43"/>
    <w:basedOn w:val="Normal"/>
    <w:rsid w:val="00A5535D"/>
    <w:pPr>
      <w:pBdr>
        <w:left w:val="single" w:sz="4" w:space="0" w:color="auto"/>
        <w:bottom w:val="single" w:sz="4" w:space="0" w:color="auto"/>
        <w:right w:val="single" w:sz="4" w:space="0" w:color="auto"/>
      </w:pBdr>
      <w:shd w:val="clear" w:color="auto" w:fill="D9D9D9"/>
      <w:spacing w:before="100" w:beforeAutospacing="1" w:after="100" w:afterAutospacing="1"/>
      <w:jc w:val="center"/>
    </w:pPr>
    <w:rPr>
      <w:rFonts w:ascii="Times New Roman" w:hAnsi="Times New Roman"/>
      <w:lang w:val="es-CO" w:eastAsia="es-CO"/>
    </w:rPr>
  </w:style>
  <w:style w:type="paragraph" w:customStyle="1" w:styleId="xl44">
    <w:name w:val="xl44"/>
    <w:basedOn w:val="Normal"/>
    <w:rsid w:val="00A5535D"/>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6"/>
      <w:szCs w:val="16"/>
      <w:lang w:val="es-CO" w:eastAsia="es-CO"/>
    </w:rPr>
  </w:style>
  <w:style w:type="paragraph" w:customStyle="1" w:styleId="xl45">
    <w:name w:val="xl45"/>
    <w:basedOn w:val="Normal"/>
    <w:rsid w:val="00A5535D"/>
    <w:pPr>
      <w:pBdr>
        <w:left w:val="single" w:sz="4" w:space="0" w:color="auto"/>
        <w:bottom w:val="single" w:sz="4" w:space="0" w:color="auto"/>
        <w:right w:val="single" w:sz="4" w:space="0" w:color="auto"/>
      </w:pBdr>
      <w:shd w:val="clear" w:color="auto" w:fill="FFFF00"/>
      <w:spacing w:before="100" w:beforeAutospacing="1" w:after="100" w:afterAutospacing="1"/>
      <w:jc w:val="left"/>
    </w:pPr>
    <w:rPr>
      <w:rFonts w:ascii="Times New Roman" w:hAnsi="Times New Roman"/>
      <w:sz w:val="16"/>
      <w:szCs w:val="16"/>
      <w:lang w:val="es-CO" w:eastAsia="es-CO"/>
    </w:rPr>
  </w:style>
  <w:style w:type="paragraph" w:customStyle="1" w:styleId="xl79">
    <w:name w:val="xl79"/>
    <w:basedOn w:val="Normal"/>
    <w:rsid w:val="00A5535D"/>
    <w:pPr>
      <w:spacing w:before="100" w:beforeAutospacing="1" w:after="100" w:afterAutospacing="1"/>
      <w:jc w:val="left"/>
    </w:pPr>
    <w:rPr>
      <w:rFonts w:ascii="Times New Roman" w:hAnsi="Times New Roman"/>
      <w:sz w:val="18"/>
      <w:szCs w:val="18"/>
      <w:lang w:val="es-CO" w:eastAsia="es-CO"/>
    </w:rPr>
  </w:style>
  <w:style w:type="paragraph" w:customStyle="1" w:styleId="xl80">
    <w:name w:val="xl80"/>
    <w:basedOn w:val="Normal"/>
    <w:rsid w:val="00A5535D"/>
    <w:pPr>
      <w:pBdr>
        <w:top w:val="single" w:sz="4" w:space="0" w:color="auto"/>
        <w:left w:val="single" w:sz="4" w:space="0" w:color="auto"/>
        <w:right w:val="single" w:sz="4" w:space="0" w:color="auto"/>
      </w:pBdr>
      <w:shd w:val="clear" w:color="auto" w:fill="FFFFCC"/>
      <w:spacing w:before="100" w:beforeAutospacing="1" w:after="100" w:afterAutospacing="1"/>
      <w:jc w:val="center"/>
    </w:pPr>
    <w:rPr>
      <w:rFonts w:ascii="Times New Roman" w:hAnsi="Times New Roman"/>
      <w:sz w:val="18"/>
      <w:szCs w:val="18"/>
      <w:lang w:val="es-CO" w:eastAsia="es-CO"/>
    </w:rPr>
  </w:style>
  <w:style w:type="paragraph" w:customStyle="1" w:styleId="xl81">
    <w:name w:val="xl81"/>
    <w:basedOn w:val="Normal"/>
    <w:rsid w:val="00A5535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b/>
      <w:bCs/>
      <w:sz w:val="18"/>
      <w:szCs w:val="18"/>
      <w:lang w:val="es-CO" w:eastAsia="es-CO"/>
    </w:rPr>
  </w:style>
  <w:style w:type="paragraph" w:customStyle="1" w:styleId="xl82">
    <w:name w:val="xl82"/>
    <w:basedOn w:val="Normal"/>
    <w:rsid w:val="00A5535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18"/>
      <w:szCs w:val="18"/>
      <w:lang w:val="es-CO" w:eastAsia="es-CO"/>
    </w:rPr>
  </w:style>
  <w:style w:type="paragraph" w:customStyle="1" w:styleId="xl83">
    <w:name w:val="xl83"/>
    <w:basedOn w:val="Normal"/>
    <w:rsid w:val="00A5535D"/>
    <w:pPr>
      <w:pBdr>
        <w:top w:val="single" w:sz="4" w:space="0" w:color="auto"/>
        <w:left w:val="single" w:sz="4" w:space="0" w:color="auto"/>
        <w:bottom w:val="single" w:sz="4" w:space="0" w:color="auto"/>
      </w:pBdr>
      <w:shd w:val="clear" w:color="auto" w:fill="E2EFDA"/>
      <w:spacing w:before="100" w:beforeAutospacing="1" w:after="100" w:afterAutospacing="1"/>
      <w:jc w:val="left"/>
    </w:pPr>
    <w:rPr>
      <w:rFonts w:ascii="Times New Roman" w:hAnsi="Times New Roman"/>
      <w:sz w:val="18"/>
      <w:szCs w:val="18"/>
      <w:lang w:val="es-CO" w:eastAsia="es-CO"/>
    </w:rPr>
  </w:style>
  <w:style w:type="paragraph" w:customStyle="1" w:styleId="xl94">
    <w:name w:val="xl94"/>
    <w:basedOn w:val="Normal"/>
    <w:rsid w:val="00A5535D"/>
    <w:pPr>
      <w:pBdr>
        <w:top w:val="single" w:sz="4" w:space="0" w:color="auto"/>
        <w:left w:val="single" w:sz="4" w:space="0" w:color="auto"/>
        <w:right w:val="single" w:sz="4" w:space="0" w:color="auto"/>
      </w:pBdr>
      <w:shd w:val="clear" w:color="auto" w:fill="B4C6E7"/>
      <w:spacing w:before="100" w:beforeAutospacing="1" w:after="100" w:afterAutospacing="1"/>
      <w:jc w:val="center"/>
    </w:pPr>
    <w:rPr>
      <w:rFonts w:ascii="Times New Roman" w:hAnsi="Times New Roman"/>
      <w:b/>
      <w:bCs/>
      <w:color w:val="3F3F3F"/>
      <w:sz w:val="18"/>
      <w:szCs w:val="18"/>
      <w:lang w:val="es-CO" w:eastAsia="es-CO"/>
    </w:rPr>
  </w:style>
  <w:style w:type="paragraph" w:customStyle="1" w:styleId="xl95">
    <w:name w:val="xl95"/>
    <w:basedOn w:val="Normal"/>
    <w:rsid w:val="00A5535D"/>
    <w:pPr>
      <w:pBdr>
        <w:top w:val="single" w:sz="4" w:space="0" w:color="000000"/>
        <w:left w:val="single" w:sz="4" w:space="0" w:color="000000"/>
        <w:bottom w:val="single" w:sz="4" w:space="0" w:color="000000"/>
        <w:right w:val="single" w:sz="4" w:space="0" w:color="000000"/>
      </w:pBdr>
      <w:shd w:val="clear" w:color="auto" w:fill="FF99FF"/>
      <w:spacing w:before="100" w:beforeAutospacing="1" w:after="100" w:afterAutospacing="1"/>
      <w:jc w:val="right"/>
    </w:pPr>
    <w:rPr>
      <w:rFonts w:ascii="Times New Roman" w:hAnsi="Times New Roman"/>
      <w:sz w:val="18"/>
      <w:szCs w:val="18"/>
      <w:lang w:val="es-CO" w:eastAsia="es-CO"/>
    </w:rPr>
  </w:style>
  <w:style w:type="paragraph" w:customStyle="1" w:styleId="xl96">
    <w:name w:val="xl96"/>
    <w:basedOn w:val="Normal"/>
    <w:rsid w:val="00A5535D"/>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Times New Roman" w:hAnsi="Times New Roman"/>
      <w:color w:val="000000"/>
      <w:sz w:val="18"/>
      <w:szCs w:val="18"/>
      <w:lang w:val="es-CO" w:eastAsia="es-CO"/>
    </w:rPr>
  </w:style>
  <w:style w:type="paragraph" w:customStyle="1" w:styleId="xl97">
    <w:name w:val="xl97"/>
    <w:basedOn w:val="Normal"/>
    <w:rsid w:val="00A5535D"/>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Times New Roman" w:hAnsi="Times New Roman"/>
      <w:color w:val="000000"/>
      <w:sz w:val="18"/>
      <w:szCs w:val="18"/>
      <w:lang w:val="es-CO" w:eastAsia="es-CO"/>
    </w:rPr>
  </w:style>
  <w:style w:type="paragraph" w:customStyle="1" w:styleId="xl98">
    <w:name w:val="xl98"/>
    <w:basedOn w:val="Normal"/>
    <w:rsid w:val="00A5535D"/>
    <w:pPr>
      <w:pBdr>
        <w:top w:val="single" w:sz="4" w:space="0" w:color="auto"/>
        <w:left w:val="single" w:sz="4" w:space="0" w:color="auto"/>
        <w:bottom w:val="single" w:sz="4" w:space="0" w:color="auto"/>
      </w:pBdr>
      <w:shd w:val="clear" w:color="auto" w:fill="E2EFDA"/>
      <w:spacing w:before="100" w:beforeAutospacing="1" w:after="100" w:afterAutospacing="1"/>
      <w:jc w:val="left"/>
    </w:pPr>
    <w:rPr>
      <w:rFonts w:ascii="Times New Roman" w:hAnsi="Times New Roman"/>
      <w:sz w:val="18"/>
      <w:szCs w:val="18"/>
      <w:lang w:val="es-CO" w:eastAsia="es-CO"/>
    </w:rPr>
  </w:style>
  <w:style w:type="paragraph" w:customStyle="1" w:styleId="xl99">
    <w:name w:val="xl99"/>
    <w:basedOn w:val="Normal"/>
    <w:rsid w:val="00A5535D"/>
    <w:pPr>
      <w:pBdr>
        <w:top w:val="single" w:sz="4" w:space="0" w:color="auto"/>
        <w:left w:val="single" w:sz="4" w:space="0" w:color="auto"/>
        <w:bottom w:val="single" w:sz="4" w:space="0" w:color="auto"/>
        <w:right w:val="single" w:sz="4" w:space="0" w:color="auto"/>
      </w:pBdr>
      <w:shd w:val="clear" w:color="auto" w:fill="E2EFDA"/>
      <w:spacing w:before="100" w:beforeAutospacing="1" w:after="100" w:afterAutospacing="1"/>
      <w:jc w:val="left"/>
    </w:pPr>
    <w:rPr>
      <w:rFonts w:ascii="Times New Roman" w:hAnsi="Times New Roman"/>
      <w:sz w:val="18"/>
      <w:szCs w:val="18"/>
      <w:lang w:val="es-CO" w:eastAsia="es-CO"/>
    </w:rPr>
  </w:style>
  <w:style w:type="paragraph" w:customStyle="1" w:styleId="xl100">
    <w:name w:val="xl100"/>
    <w:basedOn w:val="Normal"/>
    <w:rsid w:val="00A5535D"/>
    <w:pPr>
      <w:spacing w:before="100" w:beforeAutospacing="1" w:after="100" w:afterAutospacing="1"/>
      <w:jc w:val="left"/>
    </w:pPr>
    <w:rPr>
      <w:rFonts w:ascii="Times New Roman" w:hAnsi="Times New Roman"/>
      <w:sz w:val="18"/>
      <w:szCs w:val="18"/>
      <w:lang w:val="es-CO" w:eastAsia="es-CO"/>
    </w:rPr>
  </w:style>
  <w:style w:type="paragraph" w:customStyle="1" w:styleId="xl101">
    <w:name w:val="xl101"/>
    <w:basedOn w:val="Normal"/>
    <w:rsid w:val="00A5535D"/>
    <w:pPr>
      <w:pBdr>
        <w:top w:val="single" w:sz="4" w:space="0" w:color="auto"/>
        <w:left w:val="single" w:sz="4" w:space="0" w:color="auto"/>
        <w:bottom w:val="single" w:sz="4" w:space="0" w:color="auto"/>
      </w:pBdr>
      <w:shd w:val="clear" w:color="auto" w:fill="FF99FF"/>
      <w:spacing w:before="100" w:beforeAutospacing="1" w:after="100" w:afterAutospacing="1"/>
      <w:jc w:val="center"/>
    </w:pPr>
    <w:rPr>
      <w:rFonts w:ascii="Times New Roman" w:hAnsi="Times New Roman"/>
      <w:b/>
      <w:bCs/>
      <w:lang w:val="es-CO" w:eastAsia="es-CO"/>
    </w:rPr>
  </w:style>
  <w:style w:type="paragraph" w:customStyle="1" w:styleId="xl102">
    <w:name w:val="xl102"/>
    <w:basedOn w:val="Normal"/>
    <w:rsid w:val="00A5535D"/>
    <w:pPr>
      <w:pBdr>
        <w:top w:val="single" w:sz="4" w:space="0" w:color="auto"/>
        <w:bottom w:val="single" w:sz="4" w:space="0" w:color="auto"/>
      </w:pBdr>
      <w:shd w:val="clear" w:color="auto" w:fill="FF99FF"/>
      <w:spacing w:before="100" w:beforeAutospacing="1" w:after="100" w:afterAutospacing="1"/>
      <w:jc w:val="center"/>
    </w:pPr>
    <w:rPr>
      <w:rFonts w:ascii="Times New Roman" w:hAnsi="Times New Roman"/>
      <w:b/>
      <w:bCs/>
      <w:lang w:val="es-CO" w:eastAsia="es-CO"/>
    </w:rPr>
  </w:style>
  <w:style w:type="paragraph" w:customStyle="1" w:styleId="xl103">
    <w:name w:val="xl103"/>
    <w:basedOn w:val="Normal"/>
    <w:rsid w:val="00A5535D"/>
    <w:pPr>
      <w:pBdr>
        <w:top w:val="single" w:sz="4" w:space="0" w:color="auto"/>
        <w:right w:val="single" w:sz="4" w:space="0" w:color="auto"/>
      </w:pBdr>
      <w:shd w:val="clear" w:color="auto" w:fill="FF99FF"/>
      <w:spacing w:before="100" w:beforeAutospacing="1" w:after="100" w:afterAutospacing="1"/>
      <w:jc w:val="center"/>
    </w:pPr>
    <w:rPr>
      <w:rFonts w:ascii="Times New Roman" w:hAnsi="Times New Roman"/>
      <w:b/>
      <w:bCs/>
      <w:lang w:val="es-CO" w:eastAsia="es-CO"/>
    </w:rPr>
  </w:style>
  <w:style w:type="paragraph" w:customStyle="1" w:styleId="xl104">
    <w:name w:val="xl104"/>
    <w:basedOn w:val="Normal"/>
    <w:rsid w:val="00A5535D"/>
    <w:pPr>
      <w:pBdr>
        <w:top w:val="single" w:sz="4" w:space="0" w:color="auto"/>
        <w:left w:val="single" w:sz="4" w:space="0" w:color="auto"/>
        <w:bottom w:val="single" w:sz="4" w:space="0" w:color="auto"/>
      </w:pBdr>
      <w:shd w:val="clear" w:color="auto" w:fill="FF99FF"/>
      <w:spacing w:before="100" w:beforeAutospacing="1" w:after="100" w:afterAutospacing="1"/>
      <w:jc w:val="center"/>
    </w:pPr>
    <w:rPr>
      <w:rFonts w:ascii="Times New Roman" w:hAnsi="Times New Roman"/>
      <w:b/>
      <w:bCs/>
      <w:lang w:val="es-CO" w:eastAsia="es-CO"/>
    </w:rPr>
  </w:style>
  <w:style w:type="paragraph" w:customStyle="1" w:styleId="xl105">
    <w:name w:val="xl105"/>
    <w:basedOn w:val="Normal"/>
    <w:rsid w:val="00A5535D"/>
    <w:pPr>
      <w:pBdr>
        <w:top w:val="single" w:sz="4" w:space="0" w:color="auto"/>
        <w:bottom w:val="single" w:sz="4" w:space="0" w:color="auto"/>
        <w:right w:val="single" w:sz="4" w:space="0" w:color="auto"/>
      </w:pBdr>
      <w:shd w:val="clear" w:color="auto" w:fill="FF99FF"/>
      <w:spacing w:before="100" w:beforeAutospacing="1" w:after="100" w:afterAutospacing="1"/>
      <w:jc w:val="center"/>
    </w:pPr>
    <w:rPr>
      <w:rFonts w:ascii="Times New Roman" w:hAnsi="Times New Roman"/>
      <w:b/>
      <w:bCs/>
      <w:lang w:val="es-CO" w:eastAsia="es-CO"/>
    </w:rPr>
  </w:style>
  <w:style w:type="paragraph" w:customStyle="1" w:styleId="xl106">
    <w:name w:val="xl106"/>
    <w:basedOn w:val="Normal"/>
    <w:rsid w:val="00A5535D"/>
    <w:pPr>
      <w:pBdr>
        <w:top w:val="single" w:sz="4" w:space="0" w:color="auto"/>
        <w:bottom w:val="single" w:sz="4" w:space="0" w:color="auto"/>
        <w:right w:val="single" w:sz="4" w:space="0" w:color="auto"/>
      </w:pBdr>
      <w:shd w:val="clear" w:color="auto" w:fill="FF99FF"/>
      <w:spacing w:before="100" w:beforeAutospacing="1" w:after="100" w:afterAutospacing="1"/>
      <w:jc w:val="center"/>
    </w:pPr>
    <w:rPr>
      <w:rFonts w:ascii="Times New Roman" w:hAnsi="Times New Roman"/>
      <w:b/>
      <w:bCs/>
      <w:lang w:val="es-CO" w:eastAsia="es-CO"/>
    </w:rPr>
  </w:style>
  <w:style w:type="table" w:styleId="Tablaconcuadrcula1clara-nfasis1">
    <w:name w:val="Grid Table 1 Light Accent 1"/>
    <w:basedOn w:val="Tablanormal"/>
    <w:uiPriority w:val="46"/>
    <w:rsid w:val="00A5535D"/>
    <w:pPr>
      <w:jc w:val="left"/>
    </w:pPr>
    <w:rPr>
      <w:rFonts w:asciiTheme="minorHAnsi" w:hAnsiTheme="minorHAnsi"/>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aconcuadrcula2-nfasis1">
    <w:name w:val="Grid Table 2 Accent 1"/>
    <w:basedOn w:val="Tablanormal"/>
    <w:uiPriority w:val="47"/>
    <w:rsid w:val="00A5535D"/>
    <w:pPr>
      <w:jc w:val="left"/>
    </w:pPr>
    <w:rPr>
      <w:rFonts w:asciiTheme="minorHAnsi" w:hAnsiTheme="minorHAnsi"/>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4-nfasis1">
    <w:name w:val="Grid Table 4 Accent 1"/>
    <w:basedOn w:val="Tablanormal"/>
    <w:uiPriority w:val="49"/>
    <w:rsid w:val="00A5535D"/>
    <w:pPr>
      <w:jc w:val="left"/>
    </w:pPr>
    <w:rPr>
      <w:rFonts w:asciiTheme="minorHAnsi" w:hAnsiTheme="minorHAnsi"/>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6concolores-nfasis1">
    <w:name w:val="Grid Table 6 Colorful Accent 1"/>
    <w:basedOn w:val="Tablanormal"/>
    <w:uiPriority w:val="51"/>
    <w:rsid w:val="00A5535D"/>
    <w:pPr>
      <w:jc w:val="left"/>
    </w:pPr>
    <w:rPr>
      <w:rFonts w:asciiTheme="minorHAnsi" w:hAnsiTheme="minorHAnsi"/>
      <w:color w:val="2F5496" w:themeColor="accent1" w:themeShade="BF"/>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1clara-nfasis4">
    <w:name w:val="Grid Table 1 Light Accent 4"/>
    <w:basedOn w:val="Tablanormal"/>
    <w:uiPriority w:val="46"/>
    <w:rsid w:val="00A5535D"/>
    <w:pPr>
      <w:jc w:val="left"/>
    </w:pPr>
    <w:rPr>
      <w:rFonts w:asciiTheme="minorHAnsi" w:hAnsiTheme="minorHAnsi"/>
    </w:rPr>
    <w:tblPr>
      <w:tblStyleRowBandSize w:val="1"/>
      <w:tblStyleColBandSize w:val="1"/>
      <w:tblInd w:w="0" w:type="nil"/>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aconcuadrcula4-nfasis5">
    <w:name w:val="Grid Table 4 Accent 5"/>
    <w:basedOn w:val="Tablanormal"/>
    <w:uiPriority w:val="49"/>
    <w:rsid w:val="00A5535D"/>
    <w:pPr>
      <w:jc w:val="left"/>
    </w:pPr>
    <w:rPr>
      <w:rFonts w:asciiTheme="minorHAnsi" w:hAnsiTheme="minorHAnsi"/>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5oscura-nfasis5">
    <w:name w:val="Grid Table 5 Dark Accent 5"/>
    <w:basedOn w:val="Tablanormal"/>
    <w:uiPriority w:val="50"/>
    <w:rsid w:val="00A5535D"/>
    <w:pPr>
      <w:jc w:val="left"/>
    </w:pPr>
    <w:rPr>
      <w:rFonts w:asciiTheme="minorHAnsi" w:hAnsiTheme="minorHAnsi"/>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Tablaconcuadrcula2">
    <w:name w:val="Tabla con cuadrícula2"/>
    <w:basedOn w:val="Tablanormal"/>
    <w:next w:val="Tablaconcuadrcula"/>
    <w:uiPriority w:val="59"/>
    <w:rsid w:val="00BD45D0"/>
    <w:pPr>
      <w:spacing w:after="160" w:line="259" w:lineRule="auto"/>
      <w:jc w:val="left"/>
    </w:pPr>
    <w:rPr>
      <w:rFonts w:ascii="Calibri" w:eastAsia="MS Mincho" w:hAnsi="Calibri" w:cs="Arial"/>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11309">
      <w:bodyDiv w:val="1"/>
      <w:marLeft w:val="0"/>
      <w:marRight w:val="0"/>
      <w:marTop w:val="0"/>
      <w:marBottom w:val="0"/>
      <w:divBdr>
        <w:top w:val="none" w:sz="0" w:space="0" w:color="auto"/>
        <w:left w:val="none" w:sz="0" w:space="0" w:color="auto"/>
        <w:bottom w:val="none" w:sz="0" w:space="0" w:color="auto"/>
        <w:right w:val="none" w:sz="0" w:space="0" w:color="auto"/>
      </w:divBdr>
    </w:div>
    <w:div w:id="153111330">
      <w:bodyDiv w:val="1"/>
      <w:marLeft w:val="0"/>
      <w:marRight w:val="0"/>
      <w:marTop w:val="0"/>
      <w:marBottom w:val="0"/>
      <w:divBdr>
        <w:top w:val="none" w:sz="0" w:space="0" w:color="auto"/>
        <w:left w:val="none" w:sz="0" w:space="0" w:color="auto"/>
        <w:bottom w:val="none" w:sz="0" w:space="0" w:color="auto"/>
        <w:right w:val="none" w:sz="0" w:space="0" w:color="auto"/>
      </w:divBdr>
    </w:div>
    <w:div w:id="164974590">
      <w:bodyDiv w:val="1"/>
      <w:marLeft w:val="0"/>
      <w:marRight w:val="0"/>
      <w:marTop w:val="0"/>
      <w:marBottom w:val="0"/>
      <w:divBdr>
        <w:top w:val="none" w:sz="0" w:space="0" w:color="auto"/>
        <w:left w:val="none" w:sz="0" w:space="0" w:color="auto"/>
        <w:bottom w:val="none" w:sz="0" w:space="0" w:color="auto"/>
        <w:right w:val="none" w:sz="0" w:space="0" w:color="auto"/>
      </w:divBdr>
    </w:div>
    <w:div w:id="215506769">
      <w:bodyDiv w:val="1"/>
      <w:marLeft w:val="0"/>
      <w:marRight w:val="0"/>
      <w:marTop w:val="0"/>
      <w:marBottom w:val="0"/>
      <w:divBdr>
        <w:top w:val="none" w:sz="0" w:space="0" w:color="auto"/>
        <w:left w:val="none" w:sz="0" w:space="0" w:color="auto"/>
        <w:bottom w:val="none" w:sz="0" w:space="0" w:color="auto"/>
        <w:right w:val="none" w:sz="0" w:space="0" w:color="auto"/>
      </w:divBdr>
    </w:div>
    <w:div w:id="244842640">
      <w:bodyDiv w:val="1"/>
      <w:marLeft w:val="0"/>
      <w:marRight w:val="0"/>
      <w:marTop w:val="0"/>
      <w:marBottom w:val="0"/>
      <w:divBdr>
        <w:top w:val="none" w:sz="0" w:space="0" w:color="auto"/>
        <w:left w:val="none" w:sz="0" w:space="0" w:color="auto"/>
        <w:bottom w:val="none" w:sz="0" w:space="0" w:color="auto"/>
        <w:right w:val="none" w:sz="0" w:space="0" w:color="auto"/>
      </w:divBdr>
    </w:div>
    <w:div w:id="410811384">
      <w:bodyDiv w:val="1"/>
      <w:marLeft w:val="0"/>
      <w:marRight w:val="0"/>
      <w:marTop w:val="0"/>
      <w:marBottom w:val="0"/>
      <w:divBdr>
        <w:top w:val="none" w:sz="0" w:space="0" w:color="auto"/>
        <w:left w:val="none" w:sz="0" w:space="0" w:color="auto"/>
        <w:bottom w:val="none" w:sz="0" w:space="0" w:color="auto"/>
        <w:right w:val="none" w:sz="0" w:space="0" w:color="auto"/>
      </w:divBdr>
    </w:div>
    <w:div w:id="646252093">
      <w:bodyDiv w:val="1"/>
      <w:marLeft w:val="0"/>
      <w:marRight w:val="0"/>
      <w:marTop w:val="0"/>
      <w:marBottom w:val="0"/>
      <w:divBdr>
        <w:top w:val="none" w:sz="0" w:space="0" w:color="auto"/>
        <w:left w:val="none" w:sz="0" w:space="0" w:color="auto"/>
        <w:bottom w:val="none" w:sz="0" w:space="0" w:color="auto"/>
        <w:right w:val="none" w:sz="0" w:space="0" w:color="auto"/>
      </w:divBdr>
    </w:div>
    <w:div w:id="853541246">
      <w:bodyDiv w:val="1"/>
      <w:marLeft w:val="0"/>
      <w:marRight w:val="0"/>
      <w:marTop w:val="0"/>
      <w:marBottom w:val="0"/>
      <w:divBdr>
        <w:top w:val="none" w:sz="0" w:space="0" w:color="auto"/>
        <w:left w:val="none" w:sz="0" w:space="0" w:color="auto"/>
        <w:bottom w:val="none" w:sz="0" w:space="0" w:color="auto"/>
        <w:right w:val="none" w:sz="0" w:space="0" w:color="auto"/>
      </w:divBdr>
    </w:div>
    <w:div w:id="876624872">
      <w:bodyDiv w:val="1"/>
      <w:marLeft w:val="0"/>
      <w:marRight w:val="0"/>
      <w:marTop w:val="0"/>
      <w:marBottom w:val="0"/>
      <w:divBdr>
        <w:top w:val="none" w:sz="0" w:space="0" w:color="auto"/>
        <w:left w:val="none" w:sz="0" w:space="0" w:color="auto"/>
        <w:bottom w:val="none" w:sz="0" w:space="0" w:color="auto"/>
        <w:right w:val="none" w:sz="0" w:space="0" w:color="auto"/>
      </w:divBdr>
    </w:div>
    <w:div w:id="1054502294">
      <w:bodyDiv w:val="1"/>
      <w:marLeft w:val="0"/>
      <w:marRight w:val="0"/>
      <w:marTop w:val="0"/>
      <w:marBottom w:val="0"/>
      <w:divBdr>
        <w:top w:val="none" w:sz="0" w:space="0" w:color="auto"/>
        <w:left w:val="none" w:sz="0" w:space="0" w:color="auto"/>
        <w:bottom w:val="none" w:sz="0" w:space="0" w:color="auto"/>
        <w:right w:val="none" w:sz="0" w:space="0" w:color="auto"/>
      </w:divBdr>
    </w:div>
    <w:div w:id="1146438553">
      <w:bodyDiv w:val="1"/>
      <w:marLeft w:val="0"/>
      <w:marRight w:val="0"/>
      <w:marTop w:val="0"/>
      <w:marBottom w:val="0"/>
      <w:divBdr>
        <w:top w:val="none" w:sz="0" w:space="0" w:color="auto"/>
        <w:left w:val="none" w:sz="0" w:space="0" w:color="auto"/>
        <w:bottom w:val="none" w:sz="0" w:space="0" w:color="auto"/>
        <w:right w:val="none" w:sz="0" w:space="0" w:color="auto"/>
      </w:divBdr>
    </w:div>
    <w:div w:id="1301569495">
      <w:bodyDiv w:val="1"/>
      <w:marLeft w:val="0"/>
      <w:marRight w:val="0"/>
      <w:marTop w:val="0"/>
      <w:marBottom w:val="0"/>
      <w:divBdr>
        <w:top w:val="none" w:sz="0" w:space="0" w:color="auto"/>
        <w:left w:val="none" w:sz="0" w:space="0" w:color="auto"/>
        <w:bottom w:val="none" w:sz="0" w:space="0" w:color="auto"/>
        <w:right w:val="none" w:sz="0" w:space="0" w:color="auto"/>
      </w:divBdr>
    </w:div>
    <w:div w:id="1355108571">
      <w:bodyDiv w:val="1"/>
      <w:marLeft w:val="0"/>
      <w:marRight w:val="0"/>
      <w:marTop w:val="0"/>
      <w:marBottom w:val="0"/>
      <w:divBdr>
        <w:top w:val="none" w:sz="0" w:space="0" w:color="auto"/>
        <w:left w:val="none" w:sz="0" w:space="0" w:color="auto"/>
        <w:bottom w:val="none" w:sz="0" w:space="0" w:color="auto"/>
        <w:right w:val="none" w:sz="0" w:space="0" w:color="auto"/>
      </w:divBdr>
    </w:div>
    <w:div w:id="1434596451">
      <w:bodyDiv w:val="1"/>
      <w:marLeft w:val="0"/>
      <w:marRight w:val="0"/>
      <w:marTop w:val="0"/>
      <w:marBottom w:val="0"/>
      <w:divBdr>
        <w:top w:val="none" w:sz="0" w:space="0" w:color="auto"/>
        <w:left w:val="none" w:sz="0" w:space="0" w:color="auto"/>
        <w:bottom w:val="none" w:sz="0" w:space="0" w:color="auto"/>
        <w:right w:val="none" w:sz="0" w:space="0" w:color="auto"/>
      </w:divBdr>
    </w:div>
    <w:div w:id="1473793789">
      <w:bodyDiv w:val="1"/>
      <w:marLeft w:val="0"/>
      <w:marRight w:val="0"/>
      <w:marTop w:val="0"/>
      <w:marBottom w:val="0"/>
      <w:divBdr>
        <w:top w:val="none" w:sz="0" w:space="0" w:color="auto"/>
        <w:left w:val="none" w:sz="0" w:space="0" w:color="auto"/>
        <w:bottom w:val="none" w:sz="0" w:space="0" w:color="auto"/>
        <w:right w:val="none" w:sz="0" w:space="0" w:color="auto"/>
      </w:divBdr>
    </w:div>
    <w:div w:id="1533615226">
      <w:bodyDiv w:val="1"/>
      <w:marLeft w:val="0"/>
      <w:marRight w:val="0"/>
      <w:marTop w:val="0"/>
      <w:marBottom w:val="0"/>
      <w:divBdr>
        <w:top w:val="none" w:sz="0" w:space="0" w:color="auto"/>
        <w:left w:val="none" w:sz="0" w:space="0" w:color="auto"/>
        <w:bottom w:val="none" w:sz="0" w:space="0" w:color="auto"/>
        <w:right w:val="none" w:sz="0" w:space="0" w:color="auto"/>
      </w:divBdr>
    </w:div>
    <w:div w:id="1810825637">
      <w:bodyDiv w:val="1"/>
      <w:marLeft w:val="0"/>
      <w:marRight w:val="0"/>
      <w:marTop w:val="0"/>
      <w:marBottom w:val="0"/>
      <w:divBdr>
        <w:top w:val="none" w:sz="0" w:space="0" w:color="auto"/>
        <w:left w:val="none" w:sz="0" w:space="0" w:color="auto"/>
        <w:bottom w:val="none" w:sz="0" w:space="0" w:color="auto"/>
        <w:right w:val="none" w:sz="0" w:space="0" w:color="auto"/>
      </w:divBdr>
    </w:div>
    <w:div w:id="1838307233">
      <w:bodyDiv w:val="1"/>
      <w:marLeft w:val="0"/>
      <w:marRight w:val="0"/>
      <w:marTop w:val="0"/>
      <w:marBottom w:val="0"/>
      <w:divBdr>
        <w:top w:val="none" w:sz="0" w:space="0" w:color="auto"/>
        <w:left w:val="none" w:sz="0" w:space="0" w:color="auto"/>
        <w:bottom w:val="none" w:sz="0" w:space="0" w:color="auto"/>
        <w:right w:val="none" w:sz="0" w:space="0" w:color="auto"/>
      </w:divBdr>
    </w:div>
    <w:div w:id="2030447979">
      <w:bodyDiv w:val="1"/>
      <w:marLeft w:val="0"/>
      <w:marRight w:val="0"/>
      <w:marTop w:val="0"/>
      <w:marBottom w:val="0"/>
      <w:divBdr>
        <w:top w:val="none" w:sz="0" w:space="0" w:color="auto"/>
        <w:left w:val="none" w:sz="0" w:space="0" w:color="auto"/>
        <w:bottom w:val="none" w:sz="0" w:space="0" w:color="auto"/>
        <w:right w:val="none" w:sz="0" w:space="0" w:color="auto"/>
      </w:divBdr>
    </w:div>
    <w:div w:id="2107798303">
      <w:bodyDiv w:val="1"/>
      <w:marLeft w:val="0"/>
      <w:marRight w:val="0"/>
      <w:marTop w:val="0"/>
      <w:marBottom w:val="0"/>
      <w:divBdr>
        <w:top w:val="none" w:sz="0" w:space="0" w:color="auto"/>
        <w:left w:val="none" w:sz="0" w:space="0" w:color="auto"/>
        <w:bottom w:val="none" w:sz="0" w:space="0" w:color="auto"/>
        <w:right w:val="none" w:sz="0" w:space="0" w:color="auto"/>
      </w:divBdr>
    </w:div>
    <w:div w:id="2123723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0A143F382CD0804EAC7997EAE8C2E95E" ma:contentTypeVersion="11" ma:contentTypeDescription="Crear nuevo documento." ma:contentTypeScope="" ma:versionID="a95ef20094c1436e4d7ac61b8d3c1fcf">
  <xsd:schema xmlns:xsd="http://www.w3.org/2001/XMLSchema" xmlns:xs="http://www.w3.org/2001/XMLSchema" xmlns:p="http://schemas.microsoft.com/office/2006/metadata/properties" xmlns:ns3="505f4712-ff8b-4598-89fa-0d9b37ca0327" xmlns:ns4="3f77112f-c4c4-4513-8610-52331808c566" targetNamespace="http://schemas.microsoft.com/office/2006/metadata/properties" ma:root="true" ma:fieldsID="41a0ab8446e350d0edf8334771036bb7" ns3:_="" ns4:_="">
    <xsd:import namespace="505f4712-ff8b-4598-89fa-0d9b37ca0327"/>
    <xsd:import namespace="3f77112f-c4c4-4513-8610-52331808c56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f4712-ff8b-4598-89fa-0d9b37ca0327"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77112f-c4c4-4513-8610-52331808c56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111745-0D1C-4EB6-937D-6BA87B23016A}">
  <ds:schemaRefs>
    <ds:schemaRef ds:uri="http://schemas.openxmlformats.org/officeDocument/2006/bibliography"/>
  </ds:schemaRefs>
</ds:datastoreItem>
</file>

<file path=customXml/itemProps2.xml><?xml version="1.0" encoding="utf-8"?>
<ds:datastoreItem xmlns:ds="http://schemas.openxmlformats.org/officeDocument/2006/customXml" ds:itemID="{849511E3-EA4E-4D6E-A614-EBE69E6EA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f4712-ff8b-4598-89fa-0d9b37ca0327"/>
    <ds:schemaRef ds:uri="3f77112f-c4c4-4513-8610-52331808c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426A47-0CEA-486A-9423-24D37B178B13}">
  <ds:schemaRefs>
    <ds:schemaRef ds:uri="http://schemas.microsoft.com/sharepoint/v3/contenttype/forms"/>
  </ds:schemaRefs>
</ds:datastoreItem>
</file>

<file path=customXml/itemProps4.xml><?xml version="1.0" encoding="utf-8"?>
<ds:datastoreItem xmlns:ds="http://schemas.openxmlformats.org/officeDocument/2006/customXml" ds:itemID="{F202D0B1-C1E5-4391-A3C2-00D4037ECE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2362</Words>
  <Characters>12996</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Alexander Burgos Garavito</dc:creator>
  <cp:keywords/>
  <dc:description/>
  <cp:lastModifiedBy>Eliana Rodriguez Fonseca</cp:lastModifiedBy>
  <cp:revision>2</cp:revision>
  <cp:lastPrinted>2023-02-09T20:48:00Z</cp:lastPrinted>
  <dcterms:created xsi:type="dcterms:W3CDTF">2023-05-30T16:51:00Z</dcterms:created>
  <dcterms:modified xsi:type="dcterms:W3CDTF">2023-05-30T16:51:00Z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0x0101000A143F382CD0804EAC7997EAE8C2E95E</vt:lpwstr>
  </property>
</Properties>
</file>