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96651" w14:textId="77777777" w:rsidR="00CA77FB" w:rsidRPr="00AA52D4" w:rsidRDefault="00A871E2"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71795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7728" fillcolor="#0c9">
            <v:imagedata r:id="rId11" o:title=""/>
          </v:shape>
          <o:OLEObject Type="Embed" ProgID="PBrush" ShapeID="_x0000_s2050" DrawAspect="Content" ObjectID="_1714401994" r:id="rId12"/>
        </w:object>
      </w:r>
      <w:r w:rsidR="00CA77FB" w:rsidRPr="00AA52D4">
        <w:rPr>
          <w:rFonts w:ascii="Bookman Old Style" w:hAnsi="Bookman Old Style"/>
          <w:bCs/>
          <w:szCs w:val="24"/>
        </w:rPr>
        <w:t>Ministerio de Minas y Energía</w:t>
      </w:r>
    </w:p>
    <w:p w14:paraId="0D77311B" w14:textId="77777777" w:rsidR="00CA77FB" w:rsidRPr="00AA52D4" w:rsidRDefault="00CA77FB" w:rsidP="00433E81">
      <w:pPr>
        <w:pStyle w:val="Ttulo3"/>
        <w:tabs>
          <w:tab w:val="left" w:pos="0"/>
          <w:tab w:val="right" w:pos="9356"/>
        </w:tabs>
        <w:spacing w:before="360" w:after="360"/>
        <w:rPr>
          <w:rFonts w:ascii="Bookman Old Style" w:hAnsi="Bookman Old Style" w:cs="Arial"/>
          <w:color w:val="auto"/>
          <w:spacing w:val="20"/>
          <w:szCs w:val="24"/>
        </w:rPr>
      </w:pPr>
      <w:r w:rsidRPr="00AA52D4">
        <w:rPr>
          <w:rFonts w:ascii="Bookman Old Style" w:hAnsi="Bookman Old Style" w:cs="Arial"/>
          <w:color w:val="auto"/>
          <w:spacing w:val="20"/>
          <w:szCs w:val="24"/>
        </w:rPr>
        <w:t>COMISIÓN DE REGULACIÓN DE ENERGÍA Y GAS</w:t>
      </w:r>
    </w:p>
    <w:p w14:paraId="30A3A011" w14:textId="4683682D" w:rsidR="00CA77FB" w:rsidRPr="00AA52D4" w:rsidRDefault="00CA77FB" w:rsidP="004E410F">
      <w:pPr>
        <w:pStyle w:val="Ttulo5"/>
        <w:tabs>
          <w:tab w:val="left" w:pos="0"/>
          <w:tab w:val="right" w:pos="9356"/>
        </w:tabs>
        <w:spacing w:before="240" w:after="240"/>
        <w:rPr>
          <w:rFonts w:ascii="Bookman Old Style" w:hAnsi="Bookman Old Style"/>
          <w:color w:val="auto"/>
          <w:sz w:val="24"/>
          <w:szCs w:val="24"/>
        </w:rPr>
      </w:pPr>
      <w:r w:rsidRPr="00AA52D4">
        <w:rPr>
          <w:rFonts w:ascii="Bookman Old Style" w:hAnsi="Bookman Old Style"/>
          <w:color w:val="auto"/>
          <w:sz w:val="24"/>
          <w:szCs w:val="24"/>
        </w:rPr>
        <w:t>RESOLUCIÓN No.</w:t>
      </w:r>
      <w:r w:rsidRPr="00CB2571">
        <w:rPr>
          <w:rFonts w:ascii="Bookman Old Style" w:hAnsi="Bookman Old Style"/>
          <w:color w:val="auto"/>
          <w:sz w:val="32"/>
          <w:szCs w:val="32"/>
        </w:rPr>
        <w:t xml:space="preserve"> </w:t>
      </w:r>
      <w:r w:rsidR="00C43AF2">
        <w:rPr>
          <w:rFonts w:ascii="Bookman Old Style" w:hAnsi="Bookman Old Style"/>
          <w:color w:val="auto"/>
          <w:sz w:val="32"/>
          <w:szCs w:val="32"/>
        </w:rPr>
        <w:t>501</w:t>
      </w:r>
      <w:r w:rsidR="00795BFB" w:rsidRPr="00AA52D4">
        <w:rPr>
          <w:rFonts w:ascii="Bookman Old Style" w:hAnsi="Bookman Old Style"/>
          <w:color w:val="auto"/>
          <w:sz w:val="24"/>
          <w:szCs w:val="24"/>
        </w:rPr>
        <w:t xml:space="preserve"> </w:t>
      </w:r>
      <w:r w:rsidR="00BB4F01" w:rsidRPr="00BB4F01">
        <w:rPr>
          <w:rFonts w:ascii="Bookman Old Style" w:hAnsi="Bookman Old Style"/>
          <w:color w:val="auto"/>
          <w:sz w:val="32"/>
          <w:szCs w:val="32"/>
        </w:rPr>
        <w:t>039</w:t>
      </w:r>
      <w:r w:rsidR="00BB4F01" w:rsidRPr="00AA52D4">
        <w:rPr>
          <w:rFonts w:ascii="Bookman Old Style" w:hAnsi="Bookman Old Style"/>
          <w:color w:val="auto"/>
          <w:sz w:val="24"/>
          <w:szCs w:val="24"/>
        </w:rPr>
        <w:t xml:space="preserve"> </w:t>
      </w:r>
      <w:r w:rsidRPr="00AA52D4">
        <w:rPr>
          <w:rFonts w:ascii="Bookman Old Style" w:hAnsi="Bookman Old Style"/>
          <w:color w:val="auto"/>
          <w:sz w:val="24"/>
          <w:szCs w:val="24"/>
        </w:rPr>
        <w:t>DE 20</w:t>
      </w:r>
      <w:r w:rsidR="00491B40" w:rsidRPr="00AA52D4">
        <w:rPr>
          <w:rFonts w:ascii="Bookman Old Style" w:hAnsi="Bookman Old Style"/>
          <w:color w:val="auto"/>
          <w:sz w:val="24"/>
          <w:szCs w:val="24"/>
        </w:rPr>
        <w:t>2</w:t>
      </w:r>
      <w:r w:rsidR="00C43AF2">
        <w:rPr>
          <w:rFonts w:ascii="Bookman Old Style" w:hAnsi="Bookman Old Style"/>
          <w:color w:val="auto"/>
          <w:sz w:val="24"/>
          <w:szCs w:val="24"/>
        </w:rPr>
        <w:t>2</w:t>
      </w:r>
    </w:p>
    <w:p w14:paraId="10407C0D" w14:textId="3A406A3A" w:rsidR="00CA77FB" w:rsidRPr="00AA52D4" w:rsidRDefault="00CA77FB" w:rsidP="00BB4F01">
      <w:pPr>
        <w:pStyle w:val="Ttulo3"/>
        <w:tabs>
          <w:tab w:val="left" w:pos="0"/>
          <w:tab w:val="right" w:pos="9356"/>
        </w:tabs>
        <w:spacing w:before="0" w:after="0"/>
        <w:rPr>
          <w:rFonts w:ascii="Bookman Old Style" w:hAnsi="Bookman Old Style"/>
          <w:b w:val="0"/>
          <w:color w:val="auto"/>
          <w:szCs w:val="24"/>
        </w:rPr>
      </w:pPr>
      <w:r w:rsidRPr="00AA52D4">
        <w:rPr>
          <w:rFonts w:ascii="Bookman Old Style" w:hAnsi="Bookman Old Style"/>
          <w:b w:val="0"/>
          <w:color w:val="auto"/>
          <w:szCs w:val="24"/>
        </w:rPr>
        <w:t>(</w:t>
      </w:r>
      <w:r w:rsidR="00EE2428" w:rsidRPr="00836F33">
        <w:rPr>
          <w:rFonts w:ascii="Bookman Old Style" w:hAnsi="Bookman Old Style"/>
          <w:b w:val="0"/>
          <w:szCs w:val="24"/>
        </w:rPr>
        <w:t xml:space="preserve">   </w:t>
      </w:r>
      <w:r w:rsidR="00BB4F01" w:rsidRPr="00BB4F01">
        <w:rPr>
          <w:rFonts w:ascii="Bookman Old Style" w:hAnsi="Bookman Old Style"/>
          <w:bCs/>
          <w:sz w:val="32"/>
          <w:szCs w:val="32"/>
        </w:rPr>
        <w:t>20 ABR. 2022</w:t>
      </w:r>
      <w:r w:rsidR="00EE2428" w:rsidRPr="00836F33">
        <w:rPr>
          <w:rFonts w:ascii="Bookman Old Style" w:hAnsi="Bookman Old Style"/>
          <w:b w:val="0"/>
          <w:szCs w:val="24"/>
        </w:rPr>
        <w:t xml:space="preserve">   </w:t>
      </w:r>
      <w:r w:rsidRPr="00AA52D4">
        <w:rPr>
          <w:rFonts w:ascii="Bookman Old Style" w:hAnsi="Bookman Old Style"/>
          <w:b w:val="0"/>
          <w:color w:val="auto"/>
          <w:szCs w:val="24"/>
        </w:rPr>
        <w:t>)</w:t>
      </w:r>
    </w:p>
    <w:p w14:paraId="4336EC74" w14:textId="77777777" w:rsidR="00CB2571" w:rsidRDefault="00CB2571" w:rsidP="00D03B05">
      <w:pPr>
        <w:spacing w:before="240" w:after="240"/>
        <w:jc w:val="center"/>
      </w:pPr>
    </w:p>
    <w:p w14:paraId="14E3CA54" w14:textId="23021757" w:rsidR="00D76752" w:rsidRPr="00C31311" w:rsidRDefault="00445DE4" w:rsidP="00D03B05">
      <w:pPr>
        <w:spacing w:before="240" w:after="240"/>
        <w:jc w:val="center"/>
      </w:pPr>
      <w:r w:rsidRPr="00445DE4">
        <w:t>Por la cual se resuelve el recurso de reposición interpuesto contra la Resolución CREG 20</w:t>
      </w:r>
      <w:r w:rsidR="00783511">
        <w:t>2</w:t>
      </w:r>
      <w:r w:rsidRPr="00445DE4">
        <w:t xml:space="preserve"> de 2021.</w:t>
      </w:r>
    </w:p>
    <w:p w14:paraId="01D5B68F" w14:textId="77777777" w:rsidR="00045D3D" w:rsidRPr="00C31311" w:rsidRDefault="00045D3D" w:rsidP="00870417">
      <w:pPr>
        <w:spacing w:before="360" w:after="360"/>
        <w:ind w:right="51"/>
        <w:jc w:val="center"/>
        <w:rPr>
          <w:b/>
        </w:rPr>
      </w:pPr>
      <w:r w:rsidRPr="00C31311">
        <w:rPr>
          <w:b/>
        </w:rPr>
        <w:t xml:space="preserve">LA COMISIÓN DE REGULACIÓN </w:t>
      </w:r>
      <w:r w:rsidR="00A06C25" w:rsidRPr="00C31311">
        <w:rPr>
          <w:b/>
        </w:rPr>
        <w:t>DE ENERGÍA</w:t>
      </w:r>
      <w:r w:rsidRPr="00C31311">
        <w:rPr>
          <w:b/>
        </w:rPr>
        <w:t xml:space="preserve"> Y GAS</w:t>
      </w:r>
    </w:p>
    <w:p w14:paraId="7EC94EB5" w14:textId="13F1AE47" w:rsidR="00045D3D" w:rsidRPr="00C31311" w:rsidRDefault="009A0748" w:rsidP="001A7613">
      <w:pPr>
        <w:spacing w:before="0" w:after="0"/>
        <w:jc w:val="center"/>
      </w:pPr>
      <w:r w:rsidRPr="00C31311">
        <w:t>En ejercicio de sus atribuciones constitucionales y legales, en especial las conferidas por las Leyes 142 y 143 de 1994, y en desarrollo de los Decretos 1524, 2253 de 1994</w:t>
      </w:r>
      <w:r w:rsidR="00C57ACD">
        <w:t xml:space="preserve"> </w:t>
      </w:r>
      <w:r w:rsidRPr="00C31311">
        <w:t>y 1260 de 2013.</w:t>
      </w:r>
    </w:p>
    <w:p w14:paraId="0BDD6FE5" w14:textId="77777777" w:rsidR="00045D3D" w:rsidRPr="00C31311" w:rsidRDefault="00955F64" w:rsidP="00433E81">
      <w:pPr>
        <w:suppressAutoHyphens/>
        <w:spacing w:before="360" w:after="360"/>
        <w:jc w:val="center"/>
        <w:rPr>
          <w:b/>
        </w:rPr>
      </w:pPr>
      <w:r w:rsidRPr="00C31311">
        <w:rPr>
          <w:b/>
        </w:rPr>
        <w:t>C</w:t>
      </w:r>
      <w:r w:rsidR="00045D3D" w:rsidRPr="00C31311">
        <w:rPr>
          <w:b/>
        </w:rPr>
        <w:t>ONSIDERAND</w:t>
      </w:r>
      <w:r w:rsidR="00A06C25" w:rsidRPr="00C31311">
        <w:rPr>
          <w:b/>
        </w:rPr>
        <w:t>O</w:t>
      </w:r>
      <w:r w:rsidRPr="00C31311">
        <w:rPr>
          <w:b/>
        </w:rPr>
        <w:t xml:space="preserve"> </w:t>
      </w:r>
      <w:r w:rsidR="00A06C25" w:rsidRPr="00C31311">
        <w:rPr>
          <w:b/>
        </w:rPr>
        <w:t>Q</w:t>
      </w:r>
      <w:r w:rsidR="00045D3D" w:rsidRPr="00C31311">
        <w:rPr>
          <w:b/>
        </w:rPr>
        <w:t>UE:</w:t>
      </w:r>
    </w:p>
    <w:p w14:paraId="491A4B3B" w14:textId="1043B79B" w:rsidR="008625B3" w:rsidRPr="00C31311" w:rsidRDefault="00455AAE" w:rsidP="004135D1">
      <w:r w:rsidRPr="00455AAE">
        <w:t xml:space="preserve">Mediante la Resolución CREG 015 de 2018, publicada en el </w:t>
      </w:r>
      <w:r w:rsidRPr="00BB4F01">
        <w:rPr>
          <w:i/>
          <w:iCs/>
        </w:rPr>
        <w:t>Diario Oficial</w:t>
      </w:r>
      <w:r w:rsidRPr="00455AAE">
        <w:t xml:space="preserve"> del 3 de febrero de 2018, se expidió la metodología para la remuneración de la actividad de distribución de energía eléctrica en el Sistema Interconectado Nacional, SIN, la cual fue aclarada y modificada por las resoluciones CREG 085 de 2018, 036 y 199 de 2019, 167 y 195 de 2020, y 222 de 2021.</w:t>
      </w:r>
    </w:p>
    <w:p w14:paraId="5C803A43" w14:textId="77777777" w:rsidR="002372F1" w:rsidRPr="002372F1" w:rsidRDefault="002372F1" w:rsidP="002372F1">
      <w:r w:rsidRPr="002372F1">
        <w:t xml:space="preserve">En la Resolución CREG 001 de 2020 se aprobaron las variables necesarias para calcular los ingresos y cargos asociados con la actividad de distribución de energía eléctrica para el mercado de comercialización atendido por Celsia Tolima S.A. E.S.P. </w:t>
      </w:r>
    </w:p>
    <w:p w14:paraId="5B042004" w14:textId="061697B6" w:rsidR="00512E1F" w:rsidRDefault="00655F1B" w:rsidP="0023598E">
      <w:pPr>
        <w:rPr>
          <w:spacing w:val="-3"/>
        </w:rPr>
      </w:pPr>
      <w:r w:rsidRPr="001A1D97">
        <w:t>Mediante la Resolución CREG 20</w:t>
      </w:r>
      <w:r>
        <w:t>2</w:t>
      </w:r>
      <w:r w:rsidRPr="001A1D97">
        <w:t xml:space="preserve"> de 2021 se modificó el plan de inversiones del mercado de comercialización </w:t>
      </w:r>
      <w:r w:rsidR="00931F7A">
        <w:t>atendido por Cels</w:t>
      </w:r>
      <w:r w:rsidR="007A521D">
        <w:t>i</w:t>
      </w:r>
      <w:r w:rsidR="00931F7A">
        <w:t xml:space="preserve">a Tolima S.A. E.S.P. </w:t>
      </w:r>
    </w:p>
    <w:p w14:paraId="0B38BF1E" w14:textId="5AFBD5C0" w:rsidR="009B751C" w:rsidRPr="001A1D97" w:rsidRDefault="009B751C" w:rsidP="009B751C">
      <w:pPr>
        <w:rPr>
          <w:spacing w:val="-3"/>
        </w:rPr>
      </w:pPr>
      <w:r w:rsidRPr="001A1D97">
        <w:rPr>
          <w:spacing w:val="-3"/>
        </w:rPr>
        <w:t>En el documento 16</w:t>
      </w:r>
      <w:r>
        <w:rPr>
          <w:spacing w:val="-3"/>
        </w:rPr>
        <w:t>5</w:t>
      </w:r>
      <w:r w:rsidRPr="001A1D97">
        <w:rPr>
          <w:spacing w:val="-3"/>
        </w:rPr>
        <w:t xml:space="preserve"> de 2021 se encuentra el soporte de </w:t>
      </w:r>
      <w:r w:rsidRPr="001A1D97">
        <w:t>la Resolución CREG 20</w:t>
      </w:r>
      <w:r>
        <w:t>2</w:t>
      </w:r>
      <w:r w:rsidRPr="001A1D97">
        <w:t xml:space="preserve"> de 2021</w:t>
      </w:r>
      <w:r w:rsidRPr="001A1D97">
        <w:rPr>
          <w:spacing w:val="-3"/>
        </w:rPr>
        <w:t>, el cual incluye, entre otros, las diferencias identificadas, los inventarios aprobados, las memorias de cálculo y demás consideraciones empleadas para calcular el valor del plan de inversiones aprobado en dicha resolución.</w:t>
      </w:r>
    </w:p>
    <w:p w14:paraId="0A992832" w14:textId="719A73AC" w:rsidR="0072632C" w:rsidRPr="001A1D97" w:rsidRDefault="0072632C" w:rsidP="0072632C">
      <w:pPr>
        <w:rPr>
          <w:spacing w:val="-3"/>
        </w:rPr>
      </w:pPr>
      <w:r w:rsidRPr="001A1D97">
        <w:t>Celsia Colombia S.A. E.S.P.</w:t>
      </w:r>
      <w:r w:rsidRPr="001A1D97">
        <w:rPr>
          <w:spacing w:val="-3"/>
        </w:rPr>
        <w:t xml:space="preserve">, OR, mediante comunicación con radicado CREG </w:t>
      </w:r>
      <w:r w:rsidRPr="0072632C">
        <w:rPr>
          <w:spacing w:val="-3"/>
        </w:rPr>
        <w:t>E-2021-014323</w:t>
      </w:r>
      <w:r w:rsidRPr="001A1D97">
        <w:rPr>
          <w:spacing w:val="-3"/>
        </w:rPr>
        <w:t>, presentó recurso de reposición contra la Resolución CREG 20</w:t>
      </w:r>
      <w:r w:rsidR="00715D4A">
        <w:rPr>
          <w:spacing w:val="-3"/>
        </w:rPr>
        <w:t>2</w:t>
      </w:r>
      <w:r w:rsidRPr="001A1D97">
        <w:rPr>
          <w:spacing w:val="-3"/>
        </w:rPr>
        <w:t xml:space="preserve"> de 2021. En esta comunicación presenta los antecedentes, las razones de inconformidad y las peticiones del recurso de reposición. </w:t>
      </w:r>
    </w:p>
    <w:p w14:paraId="2879745E" w14:textId="30A7BC30" w:rsidR="0072632C" w:rsidRDefault="0072632C" w:rsidP="0072632C">
      <w:pPr>
        <w:rPr>
          <w:spacing w:val="-3"/>
        </w:rPr>
      </w:pPr>
      <w:r w:rsidRPr="001A1D97">
        <w:rPr>
          <w:spacing w:val="-3"/>
        </w:rPr>
        <w:t>En la citada comunicación se indica lo siguiente:</w:t>
      </w:r>
    </w:p>
    <w:p w14:paraId="1CEF7D24" w14:textId="77777777" w:rsidR="00963C3C" w:rsidRPr="00963C3C" w:rsidRDefault="00963C3C" w:rsidP="00963C3C">
      <w:pPr>
        <w:ind w:right="275"/>
        <w:rPr>
          <w:bCs/>
          <w:i/>
          <w:iCs/>
        </w:rPr>
      </w:pPr>
      <w:r w:rsidRPr="00963C3C">
        <w:rPr>
          <w:bCs/>
          <w:i/>
          <w:iCs/>
        </w:rPr>
        <w:t>(…)</w:t>
      </w:r>
    </w:p>
    <w:p w14:paraId="2AA08693" w14:textId="43114DAF" w:rsidR="00963C3C" w:rsidRPr="00963C3C" w:rsidRDefault="00963C3C" w:rsidP="00963C3C">
      <w:pPr>
        <w:ind w:right="275"/>
        <w:rPr>
          <w:bCs/>
          <w:i/>
          <w:iCs/>
          <w:lang w:val="es-CO"/>
        </w:rPr>
      </w:pPr>
      <w:r w:rsidRPr="00963C3C">
        <w:rPr>
          <w:bCs/>
          <w:i/>
          <w:iCs/>
          <w:lang w:val="es-CO"/>
        </w:rPr>
        <w:t xml:space="preserve">JULIÁN DARÍO CADAVID VELÁSQUEZ, mayor de edad, identificado con la cédula de ciudadanía número 71.624.537, expedida en Medellín, actuando en calidad de Representante Legal de Celsia Colombia S.A. E.S.P. (en adelante CELSIA), encontrándome dentro del término legal, mediante el presente </w:t>
      </w:r>
      <w:r w:rsidRPr="00963C3C">
        <w:rPr>
          <w:bCs/>
          <w:i/>
          <w:iCs/>
          <w:lang w:val="es-CO"/>
        </w:rPr>
        <w:lastRenderedPageBreak/>
        <w:t>documento me dirijo a ustedes, a fin de interponer RECURSO DE REPOSICIÓN en contra de la decisión proferida y contenida en la Resolución CREG 202 de 2021 del 10 de noviembre de 2021, para que se MODIFIQUE PARCIALMENTE la mencionada decisión.</w:t>
      </w:r>
    </w:p>
    <w:p w14:paraId="60B46E7C" w14:textId="40AD3056" w:rsidR="00963C3C" w:rsidRPr="009E41BF" w:rsidRDefault="00963C3C" w:rsidP="009E41BF">
      <w:pPr>
        <w:ind w:right="275"/>
        <w:rPr>
          <w:bCs/>
          <w:i/>
          <w:iCs/>
          <w:lang w:val="es-CO"/>
        </w:rPr>
      </w:pPr>
      <w:r w:rsidRPr="00963C3C">
        <w:rPr>
          <w:bCs/>
          <w:i/>
          <w:iCs/>
          <w:lang w:val="es-CO"/>
        </w:rPr>
        <w:t>(…)</w:t>
      </w:r>
    </w:p>
    <w:p w14:paraId="2EC4E0BC" w14:textId="77777777" w:rsidR="009E41BF" w:rsidRPr="001A1D97" w:rsidRDefault="009E41BF" w:rsidP="009E41BF">
      <w:pPr>
        <w:ind w:right="275"/>
        <w:rPr>
          <w:bCs/>
        </w:rPr>
      </w:pPr>
      <w:r w:rsidRPr="001A1D97">
        <w:rPr>
          <w:bCs/>
        </w:rPr>
        <w:t>Y se expresan las siguientes peticiones, para lo cual, la Comisión realiza los análisis y los ajustes a los que haya lugar.</w:t>
      </w:r>
    </w:p>
    <w:p w14:paraId="51EE6456" w14:textId="77777777" w:rsidR="009E41BF" w:rsidRPr="001A1D97" w:rsidRDefault="009E41BF" w:rsidP="009E41BF">
      <w:pPr>
        <w:spacing w:before="0" w:after="240"/>
        <w:rPr>
          <w:b/>
          <w:lang w:val="es-CO" w:eastAsia="en-US"/>
        </w:rPr>
      </w:pPr>
      <w:r w:rsidRPr="001A1D97">
        <w:rPr>
          <w:b/>
          <w:lang w:val="es-CO" w:eastAsia="en-US"/>
        </w:rPr>
        <w:t>PRIMERA SOLICITUD:</w:t>
      </w:r>
    </w:p>
    <w:p w14:paraId="502D125E" w14:textId="77777777" w:rsidR="00854118" w:rsidRPr="00854118" w:rsidRDefault="00854118" w:rsidP="00854118">
      <w:pPr>
        <w:rPr>
          <w:i/>
          <w:iCs/>
          <w:spacing w:val="-3"/>
        </w:rPr>
      </w:pPr>
      <w:r w:rsidRPr="00854118">
        <w:rPr>
          <w:i/>
          <w:iCs/>
          <w:spacing w:val="-3"/>
        </w:rPr>
        <w:t>La Resolución No. 202 de 2021 del 10 de noviembre de 2021, mediante la cual modifica el Plan de Inversiones del Mercado de Comercialización atendido por Celsia Tolima S.A E.S.P. aprobado en la Resolución CREG 001 de CREG fue expedida por la Comisión de Regulación de Energía y Gas CREG a favor de Celsia Tolima S.A E.S.P., empresa que no es la titular del derecho de aprobación del plan de inversiones del mercado de comercialización del Departamento del Tolima y de los municipios de Ricaurte, Guaduas y Nilo en el Departamento de Cundinamarca, puesto que es una sociedad que fue fusionada por CELSIA COLOMBIA en diciembre de 2020 y que a la fecha esta disuelta, hecho este que le fue debidamente informada a la Comisión, de conformidad a los siguientes presupuestos:</w:t>
      </w:r>
    </w:p>
    <w:p w14:paraId="4BEA1D0F" w14:textId="77777777" w:rsidR="009462BE" w:rsidRDefault="00854118" w:rsidP="00854118">
      <w:pPr>
        <w:pStyle w:val="Prrafodelista"/>
        <w:numPr>
          <w:ilvl w:val="0"/>
          <w:numId w:val="61"/>
        </w:numPr>
        <w:rPr>
          <w:i/>
          <w:iCs/>
          <w:spacing w:val="-3"/>
        </w:rPr>
      </w:pPr>
      <w:r w:rsidRPr="009462BE">
        <w:rPr>
          <w:i/>
          <w:iCs/>
          <w:spacing w:val="-3"/>
        </w:rPr>
        <w:t>Celsia Colombia S.A. E.S.P.(antes Empresa de Energía del Pacífico S.A E.S.P.),el 8 de marzo de 2019 suscribió contrato de compraventa en virtud del cual adquirió a partir del 1 de junio de 2019 el establecimiento de comercio de Latin American Capital Corp S.A ESP (Antes Compañía Energética del Tolima S.A E.S.P.- Enertolima) asociado a la actividad de distribución de energía eléctrica en su mercado de comercialización (el Departamento del Tolima y los municipios de Ricaurte, Guaduas y Nilo en el Departamento de Cundinamarca) para el desarrollo de la actividad de comercialización de energía eléctrica, y actividades conexas y complementarias en la República de Colombia.</w:t>
      </w:r>
    </w:p>
    <w:p w14:paraId="0D6FB968" w14:textId="2BC6E155" w:rsidR="009462BE" w:rsidRDefault="00854118" w:rsidP="00854118">
      <w:pPr>
        <w:pStyle w:val="Prrafodelista"/>
        <w:numPr>
          <w:ilvl w:val="0"/>
          <w:numId w:val="61"/>
        </w:numPr>
        <w:rPr>
          <w:i/>
          <w:iCs/>
          <w:spacing w:val="-3"/>
        </w:rPr>
      </w:pPr>
      <w:r w:rsidRPr="009462BE">
        <w:rPr>
          <w:i/>
          <w:iCs/>
          <w:spacing w:val="-3"/>
        </w:rPr>
        <w:t xml:space="preserve">El 2 de mayo de 2019, mediante escritura </w:t>
      </w:r>
      <w:r w:rsidR="00D05E97" w:rsidRPr="009462BE">
        <w:rPr>
          <w:i/>
          <w:iCs/>
          <w:spacing w:val="-3"/>
        </w:rPr>
        <w:t>pública</w:t>
      </w:r>
      <w:r w:rsidRPr="009462BE">
        <w:rPr>
          <w:i/>
          <w:iCs/>
          <w:spacing w:val="-3"/>
        </w:rPr>
        <w:t xml:space="preserve"> No. 0351, de la Notaria Única de Candelaria e inscrita en la Cámara de Comercio de Cali el 6 de mayo de 2019, bajo el No. 8312 del libro IX, se constituyó la empresa Celsia Tolima S.A E.S.P.</w:t>
      </w:r>
    </w:p>
    <w:p w14:paraId="66EF4AFD" w14:textId="77777777" w:rsidR="009462BE" w:rsidRDefault="00854118" w:rsidP="00854118">
      <w:pPr>
        <w:pStyle w:val="Prrafodelista"/>
        <w:numPr>
          <w:ilvl w:val="0"/>
          <w:numId w:val="61"/>
        </w:numPr>
        <w:rPr>
          <w:i/>
          <w:iCs/>
          <w:spacing w:val="-3"/>
        </w:rPr>
      </w:pPr>
      <w:r w:rsidRPr="009462BE">
        <w:rPr>
          <w:i/>
          <w:iCs/>
          <w:spacing w:val="-3"/>
        </w:rPr>
        <w:t>El 29 de diciembre de 2020 se otorgó la Escritura Pública No. 3046 de la Notaría Séptima de Medellín, mediante la cual se formalizó el acuerdo de fusión por absorción entre Celsia Colombia S.A. E.S.P. (como absorbente) y Celsia Tolima S.A. E.S.P. (como absorbida), acto mercantil que quedo registrado en la Cámara de Comercio de Cali, Valle del Cauca el día 31 de diciembre de 2020.</w:t>
      </w:r>
    </w:p>
    <w:p w14:paraId="418C217E" w14:textId="07BF46E9" w:rsidR="009E41BF" w:rsidRDefault="00854118" w:rsidP="00854118">
      <w:pPr>
        <w:pStyle w:val="Prrafodelista"/>
        <w:numPr>
          <w:ilvl w:val="0"/>
          <w:numId w:val="61"/>
        </w:numPr>
        <w:rPr>
          <w:i/>
          <w:iCs/>
          <w:spacing w:val="-3"/>
        </w:rPr>
      </w:pPr>
      <w:r w:rsidRPr="009462BE">
        <w:rPr>
          <w:i/>
          <w:iCs/>
          <w:spacing w:val="-3"/>
        </w:rPr>
        <w:t>El 12 de enero de 2021 Celsia Colombia informó a la Comisión la fusión que se dio entre Celsia Colombia S.A E.S.P. y Celsia Tolima S.A. E.S.P. sin que esta última se liquidara, lo cual trajo como consecuencia que Celsia Colombia adquiriera todos los derechos y obligaciones de Celsia Tolima S.A. E.S.P. y por lo tanto continuara siendo el Operador de Red del mercado de esta última, e igualmente se le solicitó a la Comisión que realizar</w:t>
      </w:r>
      <w:r w:rsidR="0028020B">
        <w:rPr>
          <w:i/>
          <w:iCs/>
          <w:spacing w:val="-3"/>
        </w:rPr>
        <w:t>a</w:t>
      </w:r>
      <w:r w:rsidRPr="009462BE">
        <w:rPr>
          <w:i/>
          <w:iCs/>
          <w:spacing w:val="-3"/>
        </w:rPr>
        <w:t xml:space="preserve"> la actualización de sus registros y bases de datos.</w:t>
      </w:r>
    </w:p>
    <w:p w14:paraId="15984C3A" w14:textId="77777777" w:rsidR="009462BE" w:rsidRPr="009462BE" w:rsidRDefault="009462BE" w:rsidP="009462BE">
      <w:pPr>
        <w:rPr>
          <w:i/>
          <w:iCs/>
          <w:spacing w:val="-3"/>
        </w:rPr>
      </w:pPr>
      <w:r w:rsidRPr="009462BE">
        <w:rPr>
          <w:i/>
          <w:iCs/>
          <w:spacing w:val="-3"/>
        </w:rPr>
        <w:t>De acuerdo a lo anterior, es claro que Celsia Tolima S.A. E.S.P.es una sociedad comercial que se encuentra disuelta, y que por lo tanto no puede ser la titular del derecho de aprobación del plan de inversiones del mercado de comercialización del Departamento del Tolima y de los municipios de Ricaurte, Guaduas y Nilo en el Departamento de Cundinamarca, ya que al perfeccionarse el acuerdo de fusión entre la anteriormente mencionada y CELSIA COLOMBIA esta integró la personalidad jurídica, la actividad económica y los derechos y obligaciones de Celsia Tolima S.A E.S.P., de manera, que el derecho de aprobación del Plan de Inversiones está ahora en cabeza de CELSIA COLOMBIA.</w:t>
      </w:r>
    </w:p>
    <w:p w14:paraId="0E2006F8" w14:textId="77A41D16" w:rsidR="009462BE" w:rsidRPr="009462BE" w:rsidRDefault="009462BE" w:rsidP="009462BE">
      <w:pPr>
        <w:rPr>
          <w:i/>
          <w:iCs/>
          <w:spacing w:val="-3"/>
        </w:rPr>
      </w:pPr>
      <w:r w:rsidRPr="009462BE">
        <w:rPr>
          <w:i/>
          <w:iCs/>
          <w:spacing w:val="-3"/>
        </w:rPr>
        <w:t>Aclaramos que CELSIA COLOMBIA S.A E.S.P</w:t>
      </w:r>
      <w:r w:rsidR="008677E9">
        <w:rPr>
          <w:i/>
          <w:iCs/>
          <w:spacing w:val="-3"/>
        </w:rPr>
        <w:t>.</w:t>
      </w:r>
      <w:r w:rsidRPr="009462BE">
        <w:rPr>
          <w:i/>
          <w:iCs/>
          <w:spacing w:val="-3"/>
        </w:rPr>
        <w:t xml:space="preserve"> es el operador de red en los mercados de distribución del Valle y del Tolima, los cuales operan de manera independiente y las variables para el cálculo de los ingresos, así como las metas de calidad y perdidas están aprobadas por la CREG de manera independiente.</w:t>
      </w:r>
    </w:p>
    <w:p w14:paraId="37EDA7FB" w14:textId="77777777" w:rsidR="009E41BF" w:rsidRPr="001A1D97" w:rsidRDefault="009E41BF" w:rsidP="009E41BF">
      <w:pPr>
        <w:spacing w:before="0" w:after="240"/>
        <w:rPr>
          <w:b/>
          <w:lang w:val="es-CO" w:eastAsia="en-US"/>
        </w:rPr>
      </w:pPr>
      <w:bookmarkStart w:id="0" w:name="_Hlk101269630"/>
      <w:r w:rsidRPr="001A1D97">
        <w:rPr>
          <w:b/>
          <w:lang w:val="es-CO" w:eastAsia="en-US"/>
        </w:rPr>
        <w:t>ANÁLISIS DE LA COMISIÓN:</w:t>
      </w:r>
    </w:p>
    <w:p w14:paraId="5281AFBE" w14:textId="55F8670B" w:rsidR="005E6F88" w:rsidRPr="00BB4F01" w:rsidRDefault="00E409FD" w:rsidP="009E41BF">
      <w:pPr>
        <w:rPr>
          <w:spacing w:val="-3"/>
        </w:rPr>
      </w:pPr>
      <w:r w:rsidRPr="00BB4F01">
        <w:rPr>
          <w:spacing w:val="-3"/>
        </w:rPr>
        <w:t xml:space="preserve">En relación con su inconformidad respecto al </w:t>
      </w:r>
      <w:r w:rsidR="005022B5">
        <w:rPr>
          <w:spacing w:val="-3"/>
        </w:rPr>
        <w:t>“</w:t>
      </w:r>
      <w:r w:rsidRPr="00BB4F01">
        <w:rPr>
          <w:spacing w:val="-3"/>
        </w:rPr>
        <w:t>titular del derecho de aprobación del plan de inversiones del mercado de comercialización de Celsia Tolima S.A. E.S.P.</w:t>
      </w:r>
      <w:r w:rsidR="005022B5">
        <w:rPr>
          <w:spacing w:val="-3"/>
        </w:rPr>
        <w:t>”</w:t>
      </w:r>
      <w:r w:rsidRPr="00BB4F01">
        <w:rPr>
          <w:spacing w:val="-3"/>
        </w:rPr>
        <w:t xml:space="preserve">, aprobado mediante la Resolución CREG 202 de 2021, </w:t>
      </w:r>
      <w:r w:rsidR="00AB53AF" w:rsidRPr="00BB4F01">
        <w:rPr>
          <w:spacing w:val="-3"/>
        </w:rPr>
        <w:t xml:space="preserve">la Comisión </w:t>
      </w:r>
      <w:r w:rsidRPr="00BB4F01">
        <w:rPr>
          <w:spacing w:val="-3"/>
        </w:rPr>
        <w:t xml:space="preserve">informa </w:t>
      </w:r>
      <w:r w:rsidR="00056D9D" w:rsidRPr="00BB4F01">
        <w:rPr>
          <w:spacing w:val="-3"/>
        </w:rPr>
        <w:t xml:space="preserve">que </w:t>
      </w:r>
      <w:r w:rsidRPr="00BB4F01">
        <w:rPr>
          <w:spacing w:val="-3"/>
        </w:rPr>
        <w:t xml:space="preserve">esto no fue </w:t>
      </w:r>
      <w:r w:rsidR="00A529EB" w:rsidRPr="00BB4F01">
        <w:rPr>
          <w:spacing w:val="-3"/>
        </w:rPr>
        <w:t xml:space="preserve">objeto de </w:t>
      </w:r>
      <w:r w:rsidR="00047C27">
        <w:rPr>
          <w:spacing w:val="-3"/>
        </w:rPr>
        <w:t xml:space="preserve">análisis ni se tuvo en cuenta en </w:t>
      </w:r>
      <w:r w:rsidR="00A529EB" w:rsidRPr="00BB4F01">
        <w:rPr>
          <w:spacing w:val="-3"/>
        </w:rPr>
        <w:t xml:space="preserve">la decisión adoptada y por tal razón no procede su </w:t>
      </w:r>
      <w:r w:rsidR="00047C27">
        <w:rPr>
          <w:spacing w:val="-3"/>
        </w:rPr>
        <w:t>revisión</w:t>
      </w:r>
      <w:r w:rsidR="00A529EB" w:rsidRPr="00BB4F01">
        <w:rPr>
          <w:spacing w:val="-3"/>
        </w:rPr>
        <w:t xml:space="preserve"> dentro del recurso de reposición. </w:t>
      </w:r>
    </w:p>
    <w:p w14:paraId="61FB690B" w14:textId="120F2795" w:rsidR="00A529EB" w:rsidRPr="00BB4F01" w:rsidRDefault="00A3423A" w:rsidP="009E41BF">
      <w:pPr>
        <w:rPr>
          <w:i/>
          <w:iCs/>
          <w:spacing w:val="-3"/>
        </w:rPr>
      </w:pPr>
      <w:r>
        <w:rPr>
          <w:spacing w:val="-3"/>
        </w:rPr>
        <w:t>Sin embargo, se aclara que m</w:t>
      </w:r>
      <w:r w:rsidR="00A529EB" w:rsidRPr="00BB4F01">
        <w:rPr>
          <w:spacing w:val="-3"/>
        </w:rPr>
        <w:t xml:space="preserve">ediante comunicación con radicado CREG E-2021-000425 </w:t>
      </w:r>
      <w:r w:rsidR="008B22B6" w:rsidRPr="00BB4F01">
        <w:rPr>
          <w:spacing w:val="-3"/>
        </w:rPr>
        <w:t xml:space="preserve">del 12 de enero de 2021, el representante legal de Celsia Colombia S.A. E.S.P. informó a la CREG que adquirió los derechos y obligaciones de Celsia Tolima S.A. E.S.P. y </w:t>
      </w:r>
      <w:r w:rsidR="00A410CE" w:rsidRPr="00BB4F01">
        <w:rPr>
          <w:spacing w:val="-3"/>
        </w:rPr>
        <w:t>manif</w:t>
      </w:r>
      <w:r w:rsidR="00F23543">
        <w:rPr>
          <w:spacing w:val="-3"/>
        </w:rPr>
        <w:t>estó</w:t>
      </w:r>
      <w:r w:rsidR="00A410CE" w:rsidRPr="00BB4F01">
        <w:rPr>
          <w:spacing w:val="-3"/>
        </w:rPr>
        <w:t xml:space="preserve">: </w:t>
      </w:r>
      <w:r w:rsidR="00A410CE" w:rsidRPr="00BB4F01">
        <w:rPr>
          <w:i/>
          <w:iCs/>
          <w:spacing w:val="-3"/>
        </w:rPr>
        <w:t>De acuerdo con lo anterior, Celsia Colombia S.A. E.S.P.</w:t>
      </w:r>
      <w:r w:rsidR="00F23543" w:rsidRPr="00BB4F01">
        <w:rPr>
          <w:i/>
          <w:iCs/>
          <w:spacing w:val="-3"/>
        </w:rPr>
        <w:t xml:space="preserve"> </w:t>
      </w:r>
      <w:r w:rsidR="00A410CE" w:rsidRPr="00BB4F01">
        <w:rPr>
          <w:i/>
          <w:iCs/>
          <w:spacing w:val="-3"/>
        </w:rPr>
        <w:t>atenderá dos mercados de comercialización independientes, así: (i) el mercado que siempre ha operado esta sociedad; y (ii) el mercado que antes de la fusión era operado por Celsia Tolima S.A. E.S.P.</w:t>
      </w:r>
      <w:r w:rsidR="00F23543" w:rsidRPr="00BB4F01">
        <w:rPr>
          <w:i/>
          <w:iCs/>
          <w:spacing w:val="-3"/>
        </w:rPr>
        <w:t xml:space="preserve"> Así, Celsia Colombia S.A. E.S.P. será el operador de red de los dos mercados antes indicados con sus resoluciones de aprobación de ingresos y de costo base de comercialización y riesgo de cartera respectivas, y será el representante de los activos.</w:t>
      </w:r>
    </w:p>
    <w:p w14:paraId="05AF0B17" w14:textId="7CE65AE9" w:rsidR="00A410CE" w:rsidRDefault="00F23543" w:rsidP="009E41BF">
      <w:pPr>
        <w:rPr>
          <w:spacing w:val="-3"/>
        </w:rPr>
      </w:pPr>
      <w:r w:rsidRPr="00BB4F01">
        <w:rPr>
          <w:spacing w:val="-3"/>
        </w:rPr>
        <w:t>Con base en la anterior información Celsia Colombia S.A. E.S.P. solicit</w:t>
      </w:r>
      <w:r w:rsidR="00047C27">
        <w:rPr>
          <w:spacing w:val="-3"/>
        </w:rPr>
        <w:t>ó</w:t>
      </w:r>
      <w:r w:rsidRPr="00BB4F01">
        <w:rPr>
          <w:spacing w:val="-3"/>
        </w:rPr>
        <w:t xml:space="preserve"> a la CREG actualizar sus registros </w:t>
      </w:r>
      <w:r w:rsidR="00A83051" w:rsidRPr="00BB4F01">
        <w:rPr>
          <w:spacing w:val="-3"/>
        </w:rPr>
        <w:t>considerando que es el operador de red de los dos mercados de comercialización aprobado</w:t>
      </w:r>
      <w:r w:rsidR="00A3423A">
        <w:rPr>
          <w:spacing w:val="-3"/>
        </w:rPr>
        <w:t>s</w:t>
      </w:r>
      <w:r w:rsidR="00A83051" w:rsidRPr="00BB4F01">
        <w:rPr>
          <w:spacing w:val="-3"/>
        </w:rPr>
        <w:t xml:space="preserve"> mediante las Resoluciones CREG 137 de 2019 y 001 de 2020 o aquellas que las modifiquen, adicionen o sustituyan</w:t>
      </w:r>
      <w:r w:rsidR="00A83051">
        <w:rPr>
          <w:spacing w:val="-3"/>
        </w:rPr>
        <w:t>.</w:t>
      </w:r>
    </w:p>
    <w:p w14:paraId="428CE39F" w14:textId="20B6A79B" w:rsidR="00A83051" w:rsidRPr="00BB4F01" w:rsidRDefault="00A83051" w:rsidP="009E41BF">
      <w:pPr>
        <w:rPr>
          <w:spacing w:val="-3"/>
        </w:rPr>
      </w:pPr>
      <w:r>
        <w:rPr>
          <w:spacing w:val="-3"/>
        </w:rPr>
        <w:t xml:space="preserve">Con fundamento en lo anterior, la CREG procede a actualizar </w:t>
      </w:r>
      <w:r w:rsidR="005022B5">
        <w:rPr>
          <w:spacing w:val="-3"/>
        </w:rPr>
        <w:t>su</w:t>
      </w:r>
      <w:r>
        <w:rPr>
          <w:spacing w:val="-3"/>
        </w:rPr>
        <w:t xml:space="preserve"> registro</w:t>
      </w:r>
      <w:r w:rsidR="005022B5">
        <w:rPr>
          <w:spacing w:val="-3"/>
        </w:rPr>
        <w:t xml:space="preserve"> de empresas</w:t>
      </w:r>
      <w:r w:rsidR="00A3423A">
        <w:rPr>
          <w:spacing w:val="-3"/>
        </w:rPr>
        <w:t xml:space="preserve"> bajo el entendido que el mercado de comercialización de</w:t>
      </w:r>
      <w:r w:rsidR="00373733">
        <w:rPr>
          <w:spacing w:val="-3"/>
        </w:rPr>
        <w:t>nominado</w:t>
      </w:r>
      <w:r w:rsidR="00A3423A">
        <w:rPr>
          <w:spacing w:val="-3"/>
        </w:rPr>
        <w:t xml:space="preserve"> </w:t>
      </w:r>
      <w:r w:rsidR="00373733">
        <w:rPr>
          <w:spacing w:val="-3"/>
        </w:rPr>
        <w:t>“</w:t>
      </w:r>
      <w:r w:rsidR="00A3423A">
        <w:rPr>
          <w:spacing w:val="-3"/>
        </w:rPr>
        <w:t>Celsia Tolima S.A. E.S.P.</w:t>
      </w:r>
      <w:r w:rsidR="00373733">
        <w:rPr>
          <w:spacing w:val="-3"/>
        </w:rPr>
        <w:t>”</w:t>
      </w:r>
      <w:r w:rsidR="00A3423A">
        <w:rPr>
          <w:spacing w:val="-3"/>
        </w:rPr>
        <w:t xml:space="preserve"> cuyas variables fueron aprobados con la Resolución CREG 001 de 2020 ahora es atendido por Celsia Colombia S.A. E.S.P. y por tanto se procederá a notificar la presente resolución al representante legal de Celsia Colombia S.A. E.S.P.</w:t>
      </w:r>
    </w:p>
    <w:bookmarkEnd w:id="0"/>
    <w:p w14:paraId="71F067A4" w14:textId="77777777" w:rsidR="009E41BF" w:rsidRDefault="009E41BF" w:rsidP="0072632C">
      <w:pPr>
        <w:rPr>
          <w:spacing w:val="-3"/>
        </w:rPr>
      </w:pPr>
    </w:p>
    <w:p w14:paraId="3DB9A2FB" w14:textId="746E1C43" w:rsidR="004F3607" w:rsidRPr="001A1D97" w:rsidRDefault="004F3607" w:rsidP="004F3607">
      <w:pPr>
        <w:spacing w:before="0" w:after="240"/>
        <w:rPr>
          <w:b/>
          <w:lang w:val="es-CO" w:eastAsia="en-US"/>
        </w:rPr>
      </w:pPr>
      <w:r>
        <w:rPr>
          <w:b/>
          <w:lang w:val="es-CO" w:eastAsia="en-US"/>
        </w:rPr>
        <w:t>SEGUNDA</w:t>
      </w:r>
      <w:r w:rsidRPr="001A1D97">
        <w:rPr>
          <w:b/>
          <w:lang w:val="es-CO" w:eastAsia="en-US"/>
        </w:rPr>
        <w:t xml:space="preserve"> SOLICITUD:</w:t>
      </w:r>
    </w:p>
    <w:p w14:paraId="15AE4E41" w14:textId="459291CB" w:rsidR="004F3607" w:rsidRPr="00854118" w:rsidRDefault="00F07F38" w:rsidP="004F3607">
      <w:pPr>
        <w:rPr>
          <w:i/>
          <w:iCs/>
          <w:spacing w:val="-3"/>
        </w:rPr>
      </w:pPr>
      <w:r w:rsidRPr="00F07F38">
        <w:rPr>
          <w:i/>
          <w:iCs/>
          <w:spacing w:val="-3"/>
        </w:rPr>
        <w:t>En el anexo 1 relacionamos las observaciones particulares donde justificamos el reporte realizado a la CREG. Solicitamos se revisen y se incluyan dentro del plan de inversión</w:t>
      </w:r>
      <w:r>
        <w:rPr>
          <w:i/>
          <w:iCs/>
          <w:spacing w:val="-3"/>
        </w:rPr>
        <w:t>.</w:t>
      </w:r>
    </w:p>
    <w:p w14:paraId="3FEC22CF" w14:textId="77777777" w:rsidR="004F3607" w:rsidRPr="001A1D97" w:rsidRDefault="004F3607" w:rsidP="004F3607">
      <w:pPr>
        <w:spacing w:before="0" w:after="240"/>
        <w:rPr>
          <w:b/>
          <w:lang w:val="es-CO" w:eastAsia="en-US"/>
        </w:rPr>
      </w:pPr>
      <w:r w:rsidRPr="001A1D97">
        <w:rPr>
          <w:b/>
          <w:lang w:val="es-CO" w:eastAsia="en-US"/>
        </w:rPr>
        <w:t>ANÁLISIS DE LA COMISIÓN:</w:t>
      </w:r>
    </w:p>
    <w:p w14:paraId="317056AB" w14:textId="581C7725" w:rsidR="004F3607" w:rsidRDefault="00FC65B5" w:rsidP="004F3607">
      <w:pPr>
        <w:rPr>
          <w:spacing w:val="-3"/>
        </w:rPr>
      </w:pPr>
      <w:r>
        <w:t xml:space="preserve">Se acepta la solicitud para aquellos activos cuya información es consistente, lo cual se </w:t>
      </w:r>
      <w:r w:rsidR="00C14F90">
        <w:t>registra en el inventario de</w:t>
      </w:r>
      <w:r>
        <w:t xml:space="preserve"> activos reconocidos</w:t>
      </w:r>
      <w:r w:rsidR="004F3607">
        <w:rPr>
          <w:spacing w:val="-3"/>
        </w:rPr>
        <w:t>.</w:t>
      </w:r>
      <w:r w:rsidR="004F3607" w:rsidRPr="001A1D97">
        <w:rPr>
          <w:spacing w:val="-3"/>
        </w:rPr>
        <w:t xml:space="preserve">  </w:t>
      </w:r>
    </w:p>
    <w:p w14:paraId="58C7BC5B" w14:textId="77777777" w:rsidR="00963C3C" w:rsidRDefault="00963C3C" w:rsidP="0072632C">
      <w:pPr>
        <w:rPr>
          <w:spacing w:val="-3"/>
        </w:rPr>
      </w:pPr>
    </w:p>
    <w:p w14:paraId="0BB31850" w14:textId="50F5A36B" w:rsidR="002A617C" w:rsidRPr="001A1D97" w:rsidRDefault="002A617C" w:rsidP="002A617C">
      <w:pPr>
        <w:spacing w:before="0" w:after="240"/>
        <w:rPr>
          <w:b/>
          <w:lang w:val="es-CO" w:eastAsia="en-US"/>
        </w:rPr>
      </w:pPr>
      <w:r>
        <w:rPr>
          <w:b/>
          <w:lang w:val="es-CO" w:eastAsia="en-US"/>
        </w:rPr>
        <w:t>TERCERA</w:t>
      </w:r>
      <w:r w:rsidRPr="001A1D97">
        <w:rPr>
          <w:b/>
          <w:lang w:val="es-CO" w:eastAsia="en-US"/>
        </w:rPr>
        <w:t xml:space="preserve"> SOLICITUD:</w:t>
      </w:r>
    </w:p>
    <w:p w14:paraId="70B879B2" w14:textId="6A86E8A1" w:rsidR="002A617C" w:rsidRPr="00854118" w:rsidRDefault="00B700EF" w:rsidP="002A617C">
      <w:pPr>
        <w:rPr>
          <w:i/>
          <w:iCs/>
          <w:spacing w:val="-3"/>
        </w:rPr>
      </w:pPr>
      <w:r w:rsidRPr="00B700EF">
        <w:rPr>
          <w:i/>
          <w:iCs/>
          <w:spacing w:val="-3"/>
        </w:rPr>
        <w:t>Considerando lo que indica el literal “m” del numeral 14.1 de la Resolución CREG 015 de 2018 “En subestaciones con nivel de tensión 3, se definen 4 UC de modulo común por bahía: módulo común tipo 1 para S/E de 1 a 3 bahías, módulo común tipo 2 para S/E de 4 a 6 bahías, módulo común tipo 3 para S/E con más de 6 bahías y módulo común tipo 4 para S/E con celdas en el lado de alta y que no tienen bahías” desde Celsia encontramos procedente el reporte que realizamos con el listado de unidades constructivas de módulo común tipo interior detallado en el anexo 2; toda vez que para las subestaciones con tecnología tipo GIS o Metalclad, reportamos un módulo por nivel de tensión que debe considerar las bahías asociadas. Es preciso indicar que en la Resolución de aprobación de ingresos con la metodología de la Resolución CREG 015 de 2018 para Celsia, Resolución CREG 001 de 2021, los módulos común tipo interior con las características enviadas en el ajuste, fueron aprobadas por la CREG, por lo que solicitamos sean incluidas en esta instancia</w:t>
      </w:r>
      <w:r w:rsidR="002A617C">
        <w:rPr>
          <w:i/>
          <w:iCs/>
          <w:spacing w:val="-3"/>
        </w:rPr>
        <w:t>.</w:t>
      </w:r>
    </w:p>
    <w:p w14:paraId="70218A30" w14:textId="77777777" w:rsidR="002A617C" w:rsidRPr="001A1D97" w:rsidRDefault="002A617C" w:rsidP="002A617C">
      <w:pPr>
        <w:spacing w:before="0" w:after="240"/>
        <w:rPr>
          <w:b/>
          <w:lang w:val="es-CO" w:eastAsia="en-US"/>
        </w:rPr>
      </w:pPr>
      <w:r w:rsidRPr="001A1D97">
        <w:rPr>
          <w:b/>
          <w:lang w:val="es-CO" w:eastAsia="en-US"/>
        </w:rPr>
        <w:t>ANÁLISIS DE LA COMISIÓN:</w:t>
      </w:r>
    </w:p>
    <w:p w14:paraId="51BF3C43" w14:textId="043FF6AB" w:rsidR="002A617C" w:rsidRDefault="00461FED" w:rsidP="002A617C">
      <w:pPr>
        <w:rPr>
          <w:spacing w:val="-3"/>
        </w:rPr>
      </w:pPr>
      <w:r>
        <w:t>Una vez v</w:t>
      </w:r>
      <w:r w:rsidRPr="00461FED">
        <w:t>erificada la información suministrada por el OR, no se acepta la solicitud toda vez que los módulos comunes solicitados no cumplen con lo establecido en la Resolución CREG 015 de 2018 para el tipo de subestación, en especial con las siguientes dos condiciones, tener celdas en el lado de alta y no tener bahías.</w:t>
      </w:r>
      <w:r w:rsidR="002A617C" w:rsidRPr="001A1D97">
        <w:rPr>
          <w:spacing w:val="-3"/>
        </w:rPr>
        <w:t xml:space="preserve">  </w:t>
      </w:r>
    </w:p>
    <w:p w14:paraId="509B73D0" w14:textId="77777777" w:rsidR="00963C3C" w:rsidRDefault="00963C3C" w:rsidP="0072632C">
      <w:pPr>
        <w:rPr>
          <w:spacing w:val="-3"/>
        </w:rPr>
      </w:pPr>
    </w:p>
    <w:p w14:paraId="6878E8E2" w14:textId="06D6326E" w:rsidR="00285D7A" w:rsidRPr="001A1D97" w:rsidRDefault="00285D7A" w:rsidP="00285D7A">
      <w:pPr>
        <w:spacing w:before="0" w:after="240"/>
        <w:rPr>
          <w:b/>
          <w:lang w:val="es-CO" w:eastAsia="en-US"/>
        </w:rPr>
      </w:pPr>
      <w:r>
        <w:rPr>
          <w:b/>
          <w:lang w:val="es-CO" w:eastAsia="en-US"/>
        </w:rPr>
        <w:t>CUARTA</w:t>
      </w:r>
      <w:r w:rsidRPr="001A1D97">
        <w:rPr>
          <w:b/>
          <w:lang w:val="es-CO" w:eastAsia="en-US"/>
        </w:rPr>
        <w:t xml:space="preserve"> SOLICITUD:</w:t>
      </w:r>
    </w:p>
    <w:p w14:paraId="018B0B69" w14:textId="526D8DD3" w:rsidR="00285D7A" w:rsidRPr="00854118" w:rsidRDefault="00B2644D" w:rsidP="00285D7A">
      <w:pPr>
        <w:rPr>
          <w:i/>
          <w:iCs/>
          <w:spacing w:val="-3"/>
        </w:rPr>
      </w:pPr>
      <w:r w:rsidRPr="00B2644D">
        <w:rPr>
          <w:i/>
          <w:iCs/>
          <w:spacing w:val="-3"/>
        </w:rPr>
        <w:t>Respecto a los comentarios realizados por la Comisión en el documento soporte de la Resolución CREG 201 de 2021 donde justifica la no aprobación de la Unidad Constructiva “Big Jumper” nos permitimos responder de manera particular los comentarios y adjuntar el anexo 3 con el documento</w:t>
      </w:r>
      <w:r w:rsidR="00285D7A">
        <w:rPr>
          <w:i/>
          <w:iCs/>
          <w:spacing w:val="-3"/>
        </w:rPr>
        <w:t>.</w:t>
      </w:r>
    </w:p>
    <w:p w14:paraId="4E415E6F" w14:textId="77777777" w:rsidR="00285D7A" w:rsidRPr="001A1D97" w:rsidRDefault="00285D7A" w:rsidP="00285D7A">
      <w:pPr>
        <w:spacing w:before="0" w:after="240"/>
        <w:rPr>
          <w:b/>
          <w:lang w:val="es-CO" w:eastAsia="en-US"/>
        </w:rPr>
      </w:pPr>
      <w:r w:rsidRPr="001A1D97">
        <w:rPr>
          <w:b/>
          <w:lang w:val="es-CO" w:eastAsia="en-US"/>
        </w:rPr>
        <w:t>ANÁLISIS DE LA COMISIÓN:</w:t>
      </w:r>
    </w:p>
    <w:p w14:paraId="27FE791C" w14:textId="5F6EBF36" w:rsidR="00285D7A" w:rsidRDefault="00EC657D" w:rsidP="00285D7A">
      <w:pPr>
        <w:rPr>
          <w:spacing w:val="-3"/>
        </w:rPr>
      </w:pPr>
      <w:r w:rsidRPr="00EC657D">
        <w:t>Se valida la información aportada por el OR, encontrándose que cumple con los criterios establecidos en la Resolución CREG 015 de 2018 y por lo tanto se crean las dos unidades constructivas especiales solicitadas de big jumper. En el archivo de inventario aprobado se encuentra la información referente a estas UC especiales.</w:t>
      </w:r>
    </w:p>
    <w:p w14:paraId="5E959F80" w14:textId="77777777" w:rsidR="00963C3C" w:rsidRDefault="00963C3C" w:rsidP="0072632C">
      <w:pPr>
        <w:rPr>
          <w:spacing w:val="-3"/>
        </w:rPr>
      </w:pPr>
    </w:p>
    <w:p w14:paraId="2CBC373D" w14:textId="32E63E46" w:rsidR="00C633DD" w:rsidRPr="001A1D97" w:rsidRDefault="00C633DD" w:rsidP="00C633DD">
      <w:pPr>
        <w:spacing w:before="0" w:after="240"/>
        <w:rPr>
          <w:b/>
          <w:lang w:val="es-CO" w:eastAsia="en-US"/>
        </w:rPr>
      </w:pPr>
      <w:r>
        <w:rPr>
          <w:b/>
          <w:lang w:val="es-CO" w:eastAsia="en-US"/>
        </w:rPr>
        <w:t>QUINTA</w:t>
      </w:r>
      <w:r w:rsidRPr="001A1D97">
        <w:rPr>
          <w:b/>
          <w:lang w:val="es-CO" w:eastAsia="en-US"/>
        </w:rPr>
        <w:t xml:space="preserve"> SOLICITUD:</w:t>
      </w:r>
    </w:p>
    <w:p w14:paraId="4B9FF8A0" w14:textId="3AC33768" w:rsidR="00C633DD" w:rsidRPr="001A1D97" w:rsidRDefault="00AA2443" w:rsidP="00C633DD">
      <w:pPr>
        <w:rPr>
          <w:i/>
          <w:iCs/>
          <w:spacing w:val="-3"/>
        </w:rPr>
      </w:pPr>
      <w:r w:rsidRPr="00AA2443">
        <w:rPr>
          <w:i/>
          <w:iCs/>
          <w:spacing w:val="-3"/>
        </w:rPr>
        <w:t>En el Anexo 4 se detalla el listado de activos que se corrigieron por parte de Celsia para que sean incluidos en el ajuste al plan de inversión. Procedemos con el reporte definitivo del plan de inversión de acuerdo con la circular 29 de 2018 (Anexo 5)</w:t>
      </w:r>
      <w:r w:rsidR="00C633DD" w:rsidRPr="001A1D97">
        <w:rPr>
          <w:i/>
          <w:iCs/>
          <w:spacing w:val="-3"/>
        </w:rPr>
        <w:t>.</w:t>
      </w:r>
    </w:p>
    <w:p w14:paraId="5311E751" w14:textId="77777777" w:rsidR="00C633DD" w:rsidRPr="001A1D97" w:rsidRDefault="00C633DD" w:rsidP="00C633DD">
      <w:pPr>
        <w:spacing w:before="0" w:after="240"/>
        <w:rPr>
          <w:b/>
          <w:lang w:val="es-CO" w:eastAsia="en-US"/>
        </w:rPr>
      </w:pPr>
      <w:r w:rsidRPr="001A1D97">
        <w:rPr>
          <w:b/>
          <w:lang w:val="es-CO" w:eastAsia="en-US"/>
        </w:rPr>
        <w:t>ANÁLISIS DE LA COMISIÓN:</w:t>
      </w:r>
    </w:p>
    <w:p w14:paraId="70E3FC6B" w14:textId="77777777" w:rsidR="00C633DD" w:rsidRPr="001A1D97" w:rsidRDefault="00C633DD" w:rsidP="00C633DD">
      <w:pPr>
        <w:rPr>
          <w:spacing w:val="-3"/>
        </w:rPr>
      </w:pPr>
      <w:r w:rsidRPr="001A1D97">
        <w:rPr>
          <w:spacing w:val="-3"/>
          <w:lang w:val="es-CO"/>
        </w:rPr>
        <w:t>Al revisar la información suministrada por el OR se encuentra que algunos de los ajustes realizados permiten la inclusión de unidades constructivas previamente excluidas por inconsistencias, sin embargo, en otros casos las modificaciones realizadas no dan lugar al reconocimiento de la UC, razón por la cual se acepta parciamente la solicitud</w:t>
      </w:r>
      <w:r w:rsidRPr="001A1D97">
        <w:rPr>
          <w:spacing w:val="-3"/>
        </w:rPr>
        <w:t xml:space="preserve">. En el archivo de inventario aprobado se incluyen los comentarios aclarando las UC reconocidas.  </w:t>
      </w:r>
    </w:p>
    <w:p w14:paraId="422551B4" w14:textId="77777777" w:rsidR="00C633DD" w:rsidRDefault="00C633DD" w:rsidP="0072632C">
      <w:pPr>
        <w:rPr>
          <w:spacing w:val="-3"/>
        </w:rPr>
      </w:pPr>
    </w:p>
    <w:p w14:paraId="325CB967" w14:textId="77777777" w:rsidR="005E5CEA" w:rsidRPr="001A1D97" w:rsidRDefault="005E5CEA" w:rsidP="005E5CEA">
      <w:pPr>
        <w:spacing w:before="0" w:after="240"/>
        <w:rPr>
          <w:b/>
          <w:lang w:val="es-CO" w:eastAsia="en-US"/>
        </w:rPr>
      </w:pPr>
      <w:r w:rsidRPr="001A1D97">
        <w:rPr>
          <w:b/>
          <w:lang w:val="es-CO" w:eastAsia="en-US"/>
        </w:rPr>
        <w:t>PETICIÓN:</w:t>
      </w:r>
    </w:p>
    <w:p w14:paraId="65D8C1F5" w14:textId="77777777" w:rsidR="002876B2" w:rsidRPr="002876B2" w:rsidRDefault="002876B2" w:rsidP="002876B2">
      <w:pPr>
        <w:rPr>
          <w:i/>
          <w:iCs/>
          <w:spacing w:val="-3"/>
        </w:rPr>
      </w:pPr>
      <w:r w:rsidRPr="002876B2">
        <w:rPr>
          <w:i/>
          <w:iCs/>
          <w:spacing w:val="-3"/>
        </w:rPr>
        <w:t>Con base en lo anterior, solicitamos sean modificados los cálculos que sirven como fundamento a los conceptos sobre los cuales discurre el presente recurso, y en consecuencia se modifique la parte resolutiva del artículo 1 de la Resolución CREG No. 202 de 2021 incorporando los valores debidamente ajustados.</w:t>
      </w:r>
    </w:p>
    <w:p w14:paraId="295CAC47" w14:textId="4795D28F" w:rsidR="005E5CEA" w:rsidRPr="001A1D97" w:rsidRDefault="002876B2" w:rsidP="002876B2">
      <w:pPr>
        <w:rPr>
          <w:i/>
          <w:iCs/>
          <w:spacing w:val="-3"/>
        </w:rPr>
      </w:pPr>
      <w:r w:rsidRPr="002876B2">
        <w:rPr>
          <w:i/>
          <w:iCs/>
          <w:spacing w:val="-3"/>
        </w:rPr>
        <w:t>Lo anterior, conforme a los reparos del presente escrito y a la afectación que implica a los ingresos y cargos asociados con la actividad de distribución de energía eléctrica en el mercado de comercialización atendido por CELSIA</w:t>
      </w:r>
      <w:r w:rsidR="005E5CEA" w:rsidRPr="001A1D97">
        <w:rPr>
          <w:i/>
          <w:iCs/>
          <w:spacing w:val="-3"/>
        </w:rPr>
        <w:t>.</w:t>
      </w:r>
    </w:p>
    <w:p w14:paraId="6349E1CE" w14:textId="77777777" w:rsidR="005E5CEA" w:rsidRPr="001A1D97" w:rsidRDefault="005E5CEA" w:rsidP="005E5CEA">
      <w:pPr>
        <w:spacing w:before="0" w:after="240"/>
        <w:rPr>
          <w:b/>
          <w:lang w:val="es-CO" w:eastAsia="en-US"/>
        </w:rPr>
      </w:pPr>
      <w:r w:rsidRPr="001A1D97">
        <w:rPr>
          <w:b/>
          <w:lang w:val="es-CO" w:eastAsia="en-US"/>
        </w:rPr>
        <w:t>ANÁLISIS DE LA COMISIÓN:</w:t>
      </w:r>
    </w:p>
    <w:p w14:paraId="246876A7" w14:textId="6812A94A" w:rsidR="005E5CEA" w:rsidRPr="001A1D97" w:rsidRDefault="005E5CEA" w:rsidP="005E5CEA">
      <w:pPr>
        <w:rPr>
          <w:spacing w:val="-3"/>
        </w:rPr>
      </w:pPr>
      <w:r w:rsidRPr="001A1D97">
        <w:rPr>
          <w:spacing w:val="-3"/>
          <w:lang w:val="es-CO"/>
        </w:rPr>
        <w:t xml:space="preserve">La CREG encuentra procedente la modificación de las variables </w:t>
      </w:r>
      <w:r w:rsidRPr="001A1D97">
        <w:rPr>
          <w:i/>
          <w:iCs/>
          <w:sz w:val="22"/>
          <w:szCs w:val="22"/>
        </w:rPr>
        <w:t>INVA</w:t>
      </w:r>
      <w:r w:rsidRPr="001A1D97">
        <w:rPr>
          <w:i/>
          <w:iCs/>
          <w:sz w:val="22"/>
          <w:szCs w:val="22"/>
          <w:vertAlign w:val="subscript"/>
        </w:rPr>
        <w:t>j,n,l,t</w:t>
      </w:r>
      <w:r w:rsidRPr="001A1D97">
        <w:rPr>
          <w:spacing w:val="-3"/>
          <w:lang w:val="es-CO"/>
        </w:rPr>
        <w:t xml:space="preserve">, establecidas en el artículo 3 de la Resolución CREG </w:t>
      </w:r>
      <w:r w:rsidR="00C4012F">
        <w:rPr>
          <w:spacing w:val="-3"/>
          <w:lang w:val="es-CO"/>
        </w:rPr>
        <w:t>001</w:t>
      </w:r>
      <w:r w:rsidRPr="001A1D97">
        <w:rPr>
          <w:spacing w:val="-3"/>
          <w:lang w:val="es-CO"/>
        </w:rPr>
        <w:t xml:space="preserve"> de 20</w:t>
      </w:r>
      <w:r w:rsidR="00C4012F">
        <w:rPr>
          <w:spacing w:val="-3"/>
          <w:lang w:val="es-CO"/>
        </w:rPr>
        <w:t>20</w:t>
      </w:r>
      <w:r w:rsidRPr="001A1D97">
        <w:rPr>
          <w:spacing w:val="-3"/>
          <w:lang w:val="es-CO"/>
        </w:rPr>
        <w:t>,  modificadas por la Resolución CREG 20</w:t>
      </w:r>
      <w:r w:rsidR="00C4012F">
        <w:rPr>
          <w:spacing w:val="-3"/>
          <w:lang w:val="es-CO"/>
        </w:rPr>
        <w:t>2</w:t>
      </w:r>
      <w:r w:rsidRPr="001A1D97">
        <w:rPr>
          <w:spacing w:val="-3"/>
          <w:lang w:val="es-CO"/>
        </w:rPr>
        <w:t xml:space="preserve"> de 2021, esto acorde a las consideraciones expresadas </w:t>
      </w:r>
      <w:r w:rsidR="00C4012F">
        <w:rPr>
          <w:spacing w:val="-3"/>
          <w:lang w:val="es-CO"/>
        </w:rPr>
        <w:t>a</w:t>
      </w:r>
      <w:r w:rsidRPr="001A1D97">
        <w:rPr>
          <w:spacing w:val="-3"/>
          <w:lang w:val="es-CO"/>
        </w:rPr>
        <w:t xml:space="preserve"> cada una de las solicitudes del OR. </w:t>
      </w:r>
    </w:p>
    <w:p w14:paraId="569C9DD6" w14:textId="77777777" w:rsidR="005E5CEA" w:rsidRPr="001A1D97" w:rsidRDefault="005E5CEA" w:rsidP="005E5CEA">
      <w:pPr>
        <w:rPr>
          <w:spacing w:val="-3"/>
        </w:rPr>
      </w:pPr>
    </w:p>
    <w:p w14:paraId="51600B49" w14:textId="60EEF5A9" w:rsidR="005E5CEA" w:rsidRPr="001A1D97" w:rsidRDefault="005E5CEA" w:rsidP="005E5CEA">
      <w:pPr>
        <w:rPr>
          <w:spacing w:val="-3"/>
        </w:rPr>
      </w:pPr>
      <w:r w:rsidRPr="001A1D97">
        <w:rPr>
          <w:spacing w:val="-3"/>
        </w:rPr>
        <w:t xml:space="preserve">Con base en lo anterior, la Comisión de Regulación de Energía y Gas, en su sesión </w:t>
      </w:r>
      <w:r w:rsidR="00BB4F01" w:rsidRPr="00BB4F01">
        <w:rPr>
          <w:spacing w:val="-3"/>
        </w:rPr>
        <w:t xml:space="preserve">1163 </w:t>
      </w:r>
      <w:r w:rsidRPr="00BB4F01">
        <w:rPr>
          <w:spacing w:val="-3"/>
        </w:rPr>
        <w:t xml:space="preserve">del </w:t>
      </w:r>
      <w:r w:rsidR="00BB4F01" w:rsidRPr="00BB4F01">
        <w:rPr>
          <w:spacing w:val="-3"/>
        </w:rPr>
        <w:t>20</w:t>
      </w:r>
      <w:r w:rsidRPr="00BB4F01">
        <w:rPr>
          <w:spacing w:val="-3"/>
        </w:rPr>
        <w:t xml:space="preserve"> de </w:t>
      </w:r>
      <w:r w:rsidR="00BB4F01" w:rsidRPr="00BB4F01">
        <w:rPr>
          <w:spacing w:val="-3"/>
        </w:rPr>
        <w:t>abril</w:t>
      </w:r>
      <w:r w:rsidRPr="00BB4F01">
        <w:rPr>
          <w:spacing w:val="-3"/>
        </w:rPr>
        <w:t xml:space="preserve"> de 2022,</w:t>
      </w:r>
      <w:r w:rsidRPr="001A1D97">
        <w:rPr>
          <w:spacing w:val="-3"/>
        </w:rPr>
        <w:t xml:space="preserve"> acordó expedir esta resolución.</w:t>
      </w:r>
    </w:p>
    <w:p w14:paraId="72110FA8" w14:textId="5671F81D" w:rsidR="002A7D62" w:rsidRPr="00AE7CDB" w:rsidRDefault="002A7D62" w:rsidP="002A7D62">
      <w:pPr>
        <w:rPr>
          <w:spacing w:val="-3"/>
        </w:rPr>
      </w:pPr>
      <w:r w:rsidRPr="00AE7CDB">
        <w:rPr>
          <w:spacing w:val="-3"/>
        </w:rPr>
        <w:t xml:space="preserve"> </w:t>
      </w:r>
    </w:p>
    <w:p w14:paraId="1392A209" w14:textId="629CF987" w:rsidR="00595129" w:rsidRPr="003E29D3" w:rsidRDefault="00595129" w:rsidP="00433E81">
      <w:pPr>
        <w:spacing w:before="240" w:after="240"/>
        <w:ind w:right="51"/>
        <w:jc w:val="center"/>
        <w:rPr>
          <w:b/>
        </w:rPr>
      </w:pPr>
      <w:r w:rsidRPr="003E29D3">
        <w:rPr>
          <w:b/>
        </w:rPr>
        <w:t>RESUELVE:</w:t>
      </w:r>
    </w:p>
    <w:p w14:paraId="7B5EEC70" w14:textId="091025D4" w:rsidR="00DB5B17" w:rsidRPr="003E29D3" w:rsidRDefault="00646049" w:rsidP="00DB5B17">
      <w:pPr>
        <w:pStyle w:val="Artculo"/>
        <w:spacing w:before="200" w:after="200"/>
        <w:ind w:left="0"/>
        <w:outlineLvl w:val="2"/>
        <w:rPr>
          <w:b w:val="0"/>
        </w:rPr>
      </w:pPr>
      <w:r w:rsidRPr="003E29D3">
        <w:t xml:space="preserve">Modificar el artículo 3 de la Resolución CREG </w:t>
      </w:r>
      <w:r w:rsidR="00C85FFF" w:rsidRPr="003E29D3">
        <w:t>0</w:t>
      </w:r>
      <w:r w:rsidR="004861A9" w:rsidRPr="003E29D3">
        <w:t>01</w:t>
      </w:r>
      <w:r w:rsidRPr="003E29D3">
        <w:t xml:space="preserve"> de 2</w:t>
      </w:r>
      <w:r w:rsidR="00C85FFF" w:rsidRPr="003E29D3">
        <w:t>020</w:t>
      </w:r>
      <w:r w:rsidR="0094571F" w:rsidRPr="003E29D3">
        <w:t>.</w:t>
      </w:r>
      <w:r w:rsidR="00DB5B17" w:rsidRPr="003E29D3">
        <w:t xml:space="preserve"> </w:t>
      </w:r>
      <w:r w:rsidR="00DB5B17" w:rsidRPr="003E29D3">
        <w:rPr>
          <w:b w:val="0"/>
        </w:rPr>
        <w:t>E</w:t>
      </w:r>
      <w:r w:rsidR="009F5E1B" w:rsidRPr="003E29D3">
        <w:rPr>
          <w:b w:val="0"/>
        </w:rPr>
        <w:t xml:space="preserve">l artículo 3 de la Resolución CREG </w:t>
      </w:r>
      <w:r w:rsidR="00C85FFF" w:rsidRPr="003E29D3">
        <w:rPr>
          <w:b w:val="0"/>
        </w:rPr>
        <w:t>0</w:t>
      </w:r>
      <w:r w:rsidR="004861A9" w:rsidRPr="003E29D3">
        <w:rPr>
          <w:b w:val="0"/>
        </w:rPr>
        <w:t>01</w:t>
      </w:r>
      <w:r w:rsidR="009F5E1B" w:rsidRPr="003E29D3">
        <w:rPr>
          <w:b w:val="0"/>
        </w:rPr>
        <w:t xml:space="preserve"> de 20</w:t>
      </w:r>
      <w:r w:rsidR="00C85FFF" w:rsidRPr="003E29D3">
        <w:rPr>
          <w:b w:val="0"/>
        </w:rPr>
        <w:t>20</w:t>
      </w:r>
      <w:r w:rsidR="00A75DF0" w:rsidRPr="003E29D3">
        <w:rPr>
          <w:b w:val="0"/>
        </w:rPr>
        <w:t xml:space="preserve">, modificado por </w:t>
      </w:r>
      <w:r w:rsidR="00A514D9" w:rsidRPr="003E29D3">
        <w:rPr>
          <w:b w:val="0"/>
        </w:rPr>
        <w:t xml:space="preserve">el artículo </w:t>
      </w:r>
      <w:r w:rsidR="00E93DD6" w:rsidRPr="003E29D3">
        <w:rPr>
          <w:b w:val="0"/>
        </w:rPr>
        <w:t>1 de la Resolución CREG</w:t>
      </w:r>
      <w:r w:rsidR="00927691" w:rsidRPr="003E29D3">
        <w:rPr>
          <w:b w:val="0"/>
        </w:rPr>
        <w:t xml:space="preserve"> 202 de 2021,</w:t>
      </w:r>
      <w:r w:rsidR="009F5E1B" w:rsidRPr="003E29D3">
        <w:rPr>
          <w:b w:val="0"/>
        </w:rPr>
        <w:t xml:space="preserve"> quedará </w:t>
      </w:r>
      <w:r w:rsidR="0094571F" w:rsidRPr="003E29D3">
        <w:rPr>
          <w:b w:val="0"/>
        </w:rPr>
        <w:t>a</w:t>
      </w:r>
      <w:r w:rsidR="009F5E1B" w:rsidRPr="003E29D3">
        <w:rPr>
          <w:b w:val="0"/>
        </w:rPr>
        <w:t xml:space="preserve">sí: </w:t>
      </w:r>
    </w:p>
    <w:p w14:paraId="43756CDF" w14:textId="52359BF1" w:rsidR="00690CEF" w:rsidRPr="003E29D3" w:rsidRDefault="009F5E1B" w:rsidP="00860FA5">
      <w:pPr>
        <w:ind w:left="708"/>
        <w:rPr>
          <w:i/>
          <w:iCs/>
          <w:sz w:val="22"/>
          <w:szCs w:val="22"/>
        </w:rPr>
      </w:pPr>
      <w:r w:rsidRPr="003E29D3">
        <w:rPr>
          <w:b/>
          <w:bCs/>
          <w:i/>
          <w:iCs/>
          <w:sz w:val="22"/>
          <w:szCs w:val="22"/>
        </w:rPr>
        <w:t>Artículo 3</w:t>
      </w:r>
      <w:r w:rsidR="00BF2585" w:rsidRPr="003E29D3">
        <w:rPr>
          <w:b/>
          <w:bCs/>
          <w:i/>
          <w:iCs/>
          <w:sz w:val="22"/>
          <w:szCs w:val="22"/>
        </w:rPr>
        <w:t>.</w:t>
      </w:r>
      <w:r w:rsidRPr="003E29D3">
        <w:rPr>
          <w:b/>
          <w:bCs/>
          <w:i/>
          <w:iCs/>
          <w:sz w:val="22"/>
          <w:szCs w:val="22"/>
        </w:rPr>
        <w:t xml:space="preserve"> </w:t>
      </w:r>
      <w:r w:rsidR="00690CEF" w:rsidRPr="003E29D3">
        <w:rPr>
          <w:b/>
          <w:bCs/>
          <w:i/>
          <w:iCs/>
          <w:sz w:val="22"/>
          <w:szCs w:val="22"/>
        </w:rPr>
        <w:t>Inversión aprobada en el plan de inversiones.</w:t>
      </w:r>
      <w:r w:rsidR="00690CEF" w:rsidRPr="003E29D3">
        <w:rPr>
          <w:i/>
          <w:iCs/>
          <w:sz w:val="22"/>
          <w:szCs w:val="22"/>
        </w:rPr>
        <w:t xml:space="preserve"> </w:t>
      </w:r>
      <w:r w:rsidR="008944D2" w:rsidRPr="003E29D3">
        <w:rPr>
          <w:i/>
          <w:iCs/>
          <w:sz w:val="22"/>
          <w:szCs w:val="22"/>
        </w:rPr>
        <w:t>El valor de las i</w:t>
      </w:r>
      <w:r w:rsidR="00690CEF" w:rsidRPr="003E29D3">
        <w:rPr>
          <w:i/>
          <w:iCs/>
          <w:sz w:val="22"/>
          <w:szCs w:val="22"/>
        </w:rPr>
        <w:t>nversi</w:t>
      </w:r>
      <w:r w:rsidR="008944D2" w:rsidRPr="003E29D3">
        <w:rPr>
          <w:i/>
          <w:iCs/>
          <w:sz w:val="22"/>
          <w:szCs w:val="22"/>
        </w:rPr>
        <w:t xml:space="preserve">ones </w:t>
      </w:r>
      <w:r w:rsidR="00690CEF" w:rsidRPr="003E29D3">
        <w:rPr>
          <w:i/>
          <w:iCs/>
          <w:sz w:val="22"/>
          <w:szCs w:val="22"/>
        </w:rPr>
        <w:t>aprobada</w:t>
      </w:r>
      <w:r w:rsidR="008944D2" w:rsidRPr="003E29D3">
        <w:rPr>
          <w:i/>
          <w:iCs/>
          <w:sz w:val="22"/>
          <w:szCs w:val="22"/>
        </w:rPr>
        <w:t>s</w:t>
      </w:r>
      <w:r w:rsidR="00690CEF" w:rsidRPr="003E29D3">
        <w:rPr>
          <w:i/>
          <w:iCs/>
          <w:sz w:val="22"/>
          <w:szCs w:val="22"/>
        </w:rPr>
        <w:t xml:space="preserve"> en el plan de inversiones</w:t>
      </w:r>
      <w:r w:rsidR="00C44B9B" w:rsidRPr="003E29D3">
        <w:rPr>
          <w:i/>
          <w:iCs/>
          <w:sz w:val="22"/>
          <w:szCs w:val="22"/>
        </w:rPr>
        <w:t>, INVA</w:t>
      </w:r>
      <w:r w:rsidR="00C44B9B" w:rsidRPr="003E29D3">
        <w:rPr>
          <w:i/>
          <w:iCs/>
          <w:sz w:val="22"/>
          <w:szCs w:val="22"/>
          <w:vertAlign w:val="subscript"/>
        </w:rPr>
        <w:t>j,n,l,t</w:t>
      </w:r>
      <w:r w:rsidR="00C44B9B" w:rsidRPr="003E29D3">
        <w:rPr>
          <w:i/>
          <w:iCs/>
          <w:sz w:val="22"/>
          <w:szCs w:val="22"/>
        </w:rPr>
        <w:t xml:space="preserve">, </w:t>
      </w:r>
      <w:r w:rsidR="008944D2" w:rsidRPr="003E29D3">
        <w:rPr>
          <w:i/>
          <w:iCs/>
          <w:sz w:val="22"/>
          <w:szCs w:val="22"/>
        </w:rPr>
        <w:t>para cada nivel de tensión, es el siguiente:</w:t>
      </w:r>
    </w:p>
    <w:p w14:paraId="058B16B4" w14:textId="342A609F" w:rsidR="00C03DFF" w:rsidRPr="003E29D3" w:rsidRDefault="00C03DFF" w:rsidP="00C03DFF">
      <w:pPr>
        <w:pStyle w:val="Descripcin"/>
        <w:spacing w:before="120" w:after="120"/>
        <w:rPr>
          <w:i/>
          <w:iCs/>
          <w:sz w:val="20"/>
          <w:szCs w:val="18"/>
        </w:rPr>
      </w:pPr>
      <w:r w:rsidRPr="003E29D3">
        <w:rPr>
          <w:i/>
          <w:iCs/>
          <w:sz w:val="20"/>
          <w:szCs w:val="18"/>
        </w:rPr>
        <w:t xml:space="preserve">Tabla 2 Plan de inversiones del nivel de tensión 4, pesos de diciembre de 2017 </w:t>
      </w:r>
    </w:p>
    <w:tbl>
      <w:tblPr>
        <w:tblW w:w="0" w:type="auto"/>
        <w:jc w:val="center"/>
        <w:tblCellMar>
          <w:left w:w="70" w:type="dxa"/>
          <w:right w:w="70" w:type="dxa"/>
        </w:tblCellMar>
        <w:tblLook w:val="04A0" w:firstRow="1" w:lastRow="0" w:firstColumn="1" w:lastColumn="0" w:noHBand="0" w:noVBand="1"/>
      </w:tblPr>
      <w:tblGrid>
        <w:gridCol w:w="863"/>
        <w:gridCol w:w="1135"/>
        <w:gridCol w:w="1135"/>
        <w:gridCol w:w="1135"/>
        <w:gridCol w:w="1135"/>
        <w:gridCol w:w="1221"/>
        <w:gridCol w:w="1221"/>
        <w:gridCol w:w="1135"/>
      </w:tblGrid>
      <w:tr w:rsidR="00C03DFF" w:rsidRPr="003E29D3" w14:paraId="06133CE8" w14:textId="77777777" w:rsidTr="009572DA">
        <w:trPr>
          <w:trHeight w:val="480"/>
          <w:jc w:val="center"/>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29AFB" w14:textId="77777777" w:rsidR="00C03DFF" w:rsidRPr="003E29D3" w:rsidRDefault="00C03DFF" w:rsidP="009572DA">
            <w:pPr>
              <w:spacing w:before="0" w:after="0"/>
              <w:jc w:val="center"/>
              <w:rPr>
                <w:rFonts w:cs="Arial"/>
                <w:b/>
                <w:bCs/>
                <w:i/>
                <w:iCs/>
                <w:sz w:val="14"/>
                <w:szCs w:val="14"/>
                <w:lang w:val="es-CO" w:eastAsia="es-CO"/>
              </w:rPr>
            </w:pPr>
            <w:r w:rsidRPr="003E29D3">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D3073BD" w14:textId="61DAA153" w:rsidR="00C03DFF" w:rsidRPr="003E29D3" w:rsidRDefault="00C03DFF" w:rsidP="009572DA">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w:t>
            </w:r>
            <w:r w:rsidR="00EE5965" w:rsidRPr="003E29D3">
              <w:rPr>
                <w:rFonts w:cs="Arial"/>
                <w:b/>
                <w:bCs/>
                <w:i/>
                <w:iCs/>
                <w:sz w:val="14"/>
                <w:szCs w:val="14"/>
                <w:vertAlign w:val="subscript"/>
                <w:lang w:val="es-CO" w:eastAsia="es-CO"/>
              </w:rPr>
              <w:t>4</w:t>
            </w:r>
            <w:r w:rsidRPr="003E29D3">
              <w:rPr>
                <w:rFonts w:cs="Arial"/>
                <w:b/>
                <w:bCs/>
                <w:i/>
                <w:iCs/>
                <w:sz w:val="14"/>
                <w:szCs w:val="14"/>
                <w:vertAlign w:val="subscript"/>
                <w:lang w:val="es-CO" w:eastAsia="es-CO"/>
              </w:rPr>
              <w:t>,l,1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6D4EA5B" w14:textId="15ABB72D" w:rsidR="00C03DFF" w:rsidRPr="003E29D3" w:rsidRDefault="00C03DFF" w:rsidP="009572DA">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w:t>
            </w:r>
            <w:r w:rsidR="00EE5965" w:rsidRPr="003E29D3">
              <w:rPr>
                <w:rFonts w:cs="Arial"/>
                <w:b/>
                <w:bCs/>
                <w:i/>
                <w:iCs/>
                <w:sz w:val="14"/>
                <w:szCs w:val="14"/>
                <w:vertAlign w:val="subscript"/>
                <w:lang w:val="es-CO" w:eastAsia="es-CO"/>
              </w:rPr>
              <w:t>4</w:t>
            </w:r>
            <w:r w:rsidRPr="003E29D3">
              <w:rPr>
                <w:rFonts w:cs="Arial"/>
                <w:b/>
                <w:bCs/>
                <w:i/>
                <w:iCs/>
                <w:sz w:val="14"/>
                <w:szCs w:val="14"/>
                <w:vertAlign w:val="subscript"/>
                <w:lang w:val="es-CO" w:eastAsia="es-CO"/>
              </w:rPr>
              <w:t>,l,2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12F96F3" w14:textId="6D1CEFC7" w:rsidR="00C03DFF" w:rsidRPr="003E29D3" w:rsidRDefault="00C03DFF" w:rsidP="009572DA">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w:t>
            </w:r>
            <w:r w:rsidR="00EE5965" w:rsidRPr="003E29D3">
              <w:rPr>
                <w:rFonts w:cs="Arial"/>
                <w:b/>
                <w:bCs/>
                <w:i/>
                <w:iCs/>
                <w:sz w:val="14"/>
                <w:szCs w:val="14"/>
                <w:vertAlign w:val="subscript"/>
                <w:lang w:val="es-CO" w:eastAsia="es-CO"/>
              </w:rPr>
              <w:t>4</w:t>
            </w:r>
            <w:r w:rsidRPr="003E29D3">
              <w:rPr>
                <w:rFonts w:cs="Arial"/>
                <w:b/>
                <w:bCs/>
                <w:i/>
                <w:iCs/>
                <w:sz w:val="14"/>
                <w:szCs w:val="14"/>
                <w:vertAlign w:val="subscript"/>
                <w:lang w:val="es-CO" w:eastAsia="es-CO"/>
              </w:rPr>
              <w:t>,l,3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BEC5B6" w14:textId="2E49C7C8" w:rsidR="00C03DFF" w:rsidRPr="003E29D3" w:rsidRDefault="00C03DFF" w:rsidP="009572DA">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w:t>
            </w:r>
            <w:r w:rsidR="000279C6" w:rsidRPr="003E29D3">
              <w:rPr>
                <w:rFonts w:cs="Arial"/>
                <w:b/>
                <w:bCs/>
                <w:i/>
                <w:iCs/>
                <w:sz w:val="14"/>
                <w:szCs w:val="14"/>
                <w:vertAlign w:val="subscript"/>
                <w:lang w:val="es-CO" w:eastAsia="es-CO"/>
              </w:rPr>
              <w:t>4</w:t>
            </w:r>
            <w:r w:rsidRPr="003E29D3">
              <w:rPr>
                <w:rFonts w:cs="Arial"/>
                <w:b/>
                <w:bCs/>
                <w:i/>
                <w:iCs/>
                <w:sz w:val="14"/>
                <w:szCs w:val="14"/>
                <w:vertAlign w:val="subscript"/>
                <w:lang w:val="es-CO" w:eastAsia="es-CO"/>
              </w:rPr>
              <w:t>,l,4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6B3C45E" w14:textId="1B599DD7" w:rsidR="00C03DFF" w:rsidRPr="003E29D3" w:rsidRDefault="00C03DFF" w:rsidP="009572DA">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w:t>
            </w:r>
            <w:r w:rsidR="000279C6" w:rsidRPr="003E29D3">
              <w:rPr>
                <w:rFonts w:cs="Arial"/>
                <w:b/>
                <w:bCs/>
                <w:i/>
                <w:iCs/>
                <w:sz w:val="14"/>
                <w:szCs w:val="14"/>
                <w:vertAlign w:val="subscript"/>
                <w:lang w:val="es-CO" w:eastAsia="es-CO"/>
              </w:rPr>
              <w:t>4</w:t>
            </w:r>
            <w:r w:rsidRPr="003E29D3">
              <w:rPr>
                <w:rFonts w:cs="Arial"/>
                <w:b/>
                <w:bCs/>
                <w:i/>
                <w:iCs/>
                <w:sz w:val="14"/>
                <w:szCs w:val="14"/>
                <w:vertAlign w:val="subscript"/>
                <w:lang w:val="es-CO" w:eastAsia="es-CO"/>
              </w:rPr>
              <w:t>,l,5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980F72E" w14:textId="6D228CB3" w:rsidR="00C03DFF" w:rsidRPr="003E29D3" w:rsidRDefault="00C03DFF" w:rsidP="009572DA">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w:t>
            </w:r>
            <w:r w:rsidR="000279C6" w:rsidRPr="003E29D3">
              <w:rPr>
                <w:rFonts w:cs="Arial"/>
                <w:b/>
                <w:bCs/>
                <w:i/>
                <w:iCs/>
                <w:sz w:val="14"/>
                <w:szCs w:val="14"/>
                <w:vertAlign w:val="subscript"/>
                <w:lang w:val="es-CO" w:eastAsia="es-CO"/>
              </w:rPr>
              <w:t>4</w:t>
            </w:r>
            <w:r w:rsidRPr="003E29D3">
              <w:rPr>
                <w:rFonts w:cs="Arial"/>
                <w:b/>
                <w:bCs/>
                <w:i/>
                <w:iCs/>
                <w:sz w:val="14"/>
                <w:szCs w:val="14"/>
                <w:vertAlign w:val="subscript"/>
                <w:lang w:val="es-CO" w:eastAsia="es-CO"/>
              </w:rPr>
              <w:t>,l,6</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3977FEC" w14:textId="064FE849" w:rsidR="00C03DFF" w:rsidRPr="003E29D3" w:rsidRDefault="00C03DFF" w:rsidP="009572DA">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w:t>
            </w:r>
            <w:r w:rsidR="000279C6" w:rsidRPr="003E29D3">
              <w:rPr>
                <w:rFonts w:cs="Arial"/>
                <w:b/>
                <w:bCs/>
                <w:i/>
                <w:iCs/>
                <w:sz w:val="14"/>
                <w:szCs w:val="14"/>
                <w:vertAlign w:val="subscript"/>
                <w:lang w:val="es-CO" w:eastAsia="es-CO"/>
              </w:rPr>
              <w:t>4</w:t>
            </w:r>
            <w:r w:rsidRPr="003E29D3">
              <w:rPr>
                <w:rFonts w:cs="Arial"/>
                <w:b/>
                <w:bCs/>
                <w:i/>
                <w:iCs/>
                <w:sz w:val="14"/>
                <w:szCs w:val="14"/>
                <w:vertAlign w:val="subscript"/>
                <w:lang w:val="es-CO" w:eastAsia="es-CO"/>
              </w:rPr>
              <w:t>,l,7</w:t>
            </w:r>
          </w:p>
        </w:tc>
      </w:tr>
      <w:tr w:rsidR="000279C6" w:rsidRPr="003E29D3" w14:paraId="775A869F"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B143E4A" w14:textId="77777777" w:rsidR="000279C6" w:rsidRPr="003E29D3" w:rsidRDefault="000279C6" w:rsidP="000279C6">
            <w:pPr>
              <w:spacing w:before="0" w:after="0"/>
              <w:jc w:val="center"/>
              <w:rPr>
                <w:rFonts w:cs="Arial"/>
                <w:i/>
                <w:iCs/>
                <w:sz w:val="14"/>
                <w:szCs w:val="14"/>
                <w:lang w:val="es-CO" w:eastAsia="es-CO"/>
              </w:rPr>
            </w:pPr>
            <w:r w:rsidRPr="003E29D3">
              <w:rPr>
                <w:rFonts w:cs="Arial"/>
                <w:i/>
                <w:iCs/>
                <w:sz w:val="14"/>
                <w:szCs w:val="14"/>
                <w:lang w:val="es-CO"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2A66497" w14:textId="6EA419E0"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46DC82E" w14:textId="0FB27B2B"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A53F97" w14:textId="29150AFC"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8854426" w14:textId="3BA01995"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B941370" w14:textId="59B616EE"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11.876.156.000</w:t>
            </w:r>
          </w:p>
        </w:tc>
        <w:tc>
          <w:tcPr>
            <w:tcW w:w="0" w:type="auto"/>
            <w:tcBorders>
              <w:top w:val="nil"/>
              <w:left w:val="nil"/>
              <w:bottom w:val="single" w:sz="4" w:space="0" w:color="auto"/>
              <w:right w:val="single" w:sz="4" w:space="0" w:color="auto"/>
            </w:tcBorders>
            <w:shd w:val="clear" w:color="auto" w:fill="auto"/>
            <w:noWrap/>
            <w:vAlign w:val="center"/>
          </w:tcPr>
          <w:p w14:paraId="0ABA91EC" w14:textId="7743789E"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20.783.273.000</w:t>
            </w:r>
          </w:p>
        </w:tc>
        <w:tc>
          <w:tcPr>
            <w:tcW w:w="0" w:type="auto"/>
            <w:tcBorders>
              <w:top w:val="nil"/>
              <w:left w:val="nil"/>
              <w:bottom w:val="single" w:sz="4" w:space="0" w:color="auto"/>
              <w:right w:val="single" w:sz="4" w:space="0" w:color="auto"/>
            </w:tcBorders>
            <w:shd w:val="clear" w:color="auto" w:fill="auto"/>
            <w:noWrap/>
            <w:vAlign w:val="center"/>
          </w:tcPr>
          <w:p w14:paraId="327CC33B" w14:textId="6199BA97"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r>
      <w:tr w:rsidR="000279C6" w:rsidRPr="003E29D3" w14:paraId="57A76236"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6EB79F2" w14:textId="77777777" w:rsidR="000279C6" w:rsidRPr="003E29D3" w:rsidRDefault="000279C6" w:rsidP="000279C6">
            <w:pPr>
              <w:spacing w:before="0" w:after="0"/>
              <w:jc w:val="center"/>
              <w:rPr>
                <w:rFonts w:cs="Arial"/>
                <w:i/>
                <w:iCs/>
                <w:sz w:val="14"/>
                <w:szCs w:val="14"/>
                <w:lang w:val="es-CO" w:eastAsia="es-CO"/>
              </w:rPr>
            </w:pPr>
            <w:r w:rsidRPr="003E29D3">
              <w:rPr>
                <w:rFonts w:cs="Arial"/>
                <w:i/>
                <w:iCs/>
                <w:sz w:val="14"/>
                <w:szCs w:val="14"/>
                <w:lang w:val="es-CO"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2B2203D" w14:textId="21CCD319"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68BB082" w14:textId="0F78166F"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7FF37E1" w14:textId="09CD108F"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50F859D" w14:textId="0DC1F9B4"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F858777" w14:textId="2820F237"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0AAB940" w14:textId="72D688D7"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09177A2" w14:textId="36723FA7"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r>
      <w:tr w:rsidR="000279C6" w:rsidRPr="003E29D3" w14:paraId="28904FE4"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B6F8739" w14:textId="77777777" w:rsidR="000279C6" w:rsidRPr="003E29D3" w:rsidRDefault="000279C6" w:rsidP="000279C6">
            <w:pPr>
              <w:spacing w:before="0" w:after="0"/>
              <w:jc w:val="center"/>
              <w:rPr>
                <w:rFonts w:cs="Arial"/>
                <w:i/>
                <w:iCs/>
                <w:sz w:val="14"/>
                <w:szCs w:val="14"/>
                <w:lang w:val="es-CO" w:eastAsia="es-CO"/>
              </w:rPr>
            </w:pPr>
            <w:r w:rsidRPr="003E29D3">
              <w:rPr>
                <w:rFonts w:cs="Arial"/>
                <w:i/>
                <w:iCs/>
                <w:sz w:val="14"/>
                <w:szCs w:val="14"/>
                <w:lang w:val="es-CO"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0A37086" w14:textId="2F92CCD3"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2.436.825.701</w:t>
            </w:r>
          </w:p>
        </w:tc>
        <w:tc>
          <w:tcPr>
            <w:tcW w:w="0" w:type="auto"/>
            <w:tcBorders>
              <w:top w:val="nil"/>
              <w:left w:val="nil"/>
              <w:bottom w:val="single" w:sz="4" w:space="0" w:color="auto"/>
              <w:right w:val="single" w:sz="4" w:space="0" w:color="auto"/>
            </w:tcBorders>
            <w:shd w:val="clear" w:color="auto" w:fill="auto"/>
            <w:noWrap/>
            <w:vAlign w:val="center"/>
          </w:tcPr>
          <w:p w14:paraId="69207DD9" w14:textId="7F82FF25"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2.663.522.125</w:t>
            </w:r>
          </w:p>
        </w:tc>
        <w:tc>
          <w:tcPr>
            <w:tcW w:w="0" w:type="auto"/>
            <w:tcBorders>
              <w:top w:val="nil"/>
              <w:left w:val="nil"/>
              <w:bottom w:val="single" w:sz="4" w:space="0" w:color="auto"/>
              <w:right w:val="single" w:sz="4" w:space="0" w:color="auto"/>
            </w:tcBorders>
            <w:shd w:val="clear" w:color="auto" w:fill="auto"/>
            <w:noWrap/>
            <w:vAlign w:val="center"/>
          </w:tcPr>
          <w:p w14:paraId="1E88DE60" w14:textId="467063F6"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744.011.088</w:t>
            </w:r>
          </w:p>
        </w:tc>
        <w:tc>
          <w:tcPr>
            <w:tcW w:w="0" w:type="auto"/>
            <w:tcBorders>
              <w:top w:val="nil"/>
              <w:left w:val="nil"/>
              <w:bottom w:val="single" w:sz="4" w:space="0" w:color="auto"/>
              <w:right w:val="single" w:sz="4" w:space="0" w:color="auto"/>
            </w:tcBorders>
            <w:shd w:val="clear" w:color="auto" w:fill="auto"/>
            <w:noWrap/>
            <w:vAlign w:val="center"/>
          </w:tcPr>
          <w:p w14:paraId="03C7DBF9" w14:textId="02A88D29"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8.019.052.000</w:t>
            </w:r>
          </w:p>
        </w:tc>
        <w:tc>
          <w:tcPr>
            <w:tcW w:w="0" w:type="auto"/>
            <w:tcBorders>
              <w:top w:val="nil"/>
              <w:left w:val="nil"/>
              <w:bottom w:val="single" w:sz="4" w:space="0" w:color="auto"/>
              <w:right w:val="single" w:sz="4" w:space="0" w:color="auto"/>
            </w:tcBorders>
            <w:shd w:val="clear" w:color="auto" w:fill="auto"/>
            <w:noWrap/>
            <w:vAlign w:val="center"/>
          </w:tcPr>
          <w:p w14:paraId="254EA3CB" w14:textId="77AC8D16"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10.626.959.000</w:t>
            </w:r>
          </w:p>
        </w:tc>
        <w:tc>
          <w:tcPr>
            <w:tcW w:w="0" w:type="auto"/>
            <w:tcBorders>
              <w:top w:val="nil"/>
              <w:left w:val="nil"/>
              <w:bottom w:val="single" w:sz="4" w:space="0" w:color="auto"/>
              <w:right w:val="single" w:sz="4" w:space="0" w:color="auto"/>
            </w:tcBorders>
            <w:shd w:val="clear" w:color="auto" w:fill="auto"/>
            <w:noWrap/>
            <w:vAlign w:val="center"/>
          </w:tcPr>
          <w:p w14:paraId="54EE6F66" w14:textId="682968ED"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25.807.198.810</w:t>
            </w:r>
          </w:p>
        </w:tc>
        <w:tc>
          <w:tcPr>
            <w:tcW w:w="0" w:type="auto"/>
            <w:tcBorders>
              <w:top w:val="nil"/>
              <w:left w:val="nil"/>
              <w:bottom w:val="single" w:sz="4" w:space="0" w:color="auto"/>
              <w:right w:val="single" w:sz="4" w:space="0" w:color="auto"/>
            </w:tcBorders>
            <w:shd w:val="clear" w:color="auto" w:fill="auto"/>
            <w:noWrap/>
            <w:vAlign w:val="center"/>
          </w:tcPr>
          <w:p w14:paraId="5A346EED" w14:textId="20A0E2E6"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3.943.696.810</w:t>
            </w:r>
          </w:p>
        </w:tc>
      </w:tr>
      <w:tr w:rsidR="000279C6" w:rsidRPr="003E29D3" w14:paraId="1D60AF32"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4355B6D8" w14:textId="77777777" w:rsidR="000279C6" w:rsidRPr="003E29D3" w:rsidRDefault="000279C6" w:rsidP="000279C6">
            <w:pPr>
              <w:spacing w:before="0" w:after="0"/>
              <w:jc w:val="center"/>
              <w:rPr>
                <w:rFonts w:cs="Arial"/>
                <w:i/>
                <w:iCs/>
                <w:sz w:val="14"/>
                <w:szCs w:val="14"/>
                <w:lang w:val="es-CO" w:eastAsia="es-CO"/>
              </w:rPr>
            </w:pPr>
            <w:r w:rsidRPr="003E29D3">
              <w:rPr>
                <w:rFonts w:cs="Arial"/>
                <w:i/>
                <w:iCs/>
                <w:sz w:val="14"/>
                <w:szCs w:val="14"/>
                <w:lang w:val="es-CO"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A544E37" w14:textId="00A99F78"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1.712.736.287</w:t>
            </w:r>
          </w:p>
        </w:tc>
        <w:tc>
          <w:tcPr>
            <w:tcW w:w="0" w:type="auto"/>
            <w:tcBorders>
              <w:top w:val="nil"/>
              <w:left w:val="nil"/>
              <w:bottom w:val="single" w:sz="4" w:space="0" w:color="auto"/>
              <w:right w:val="single" w:sz="4" w:space="0" w:color="auto"/>
            </w:tcBorders>
            <w:shd w:val="clear" w:color="auto" w:fill="auto"/>
            <w:noWrap/>
            <w:vAlign w:val="center"/>
          </w:tcPr>
          <w:p w14:paraId="1F497457" w14:textId="618F676E"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922.374.438</w:t>
            </w:r>
          </w:p>
        </w:tc>
        <w:tc>
          <w:tcPr>
            <w:tcW w:w="0" w:type="auto"/>
            <w:tcBorders>
              <w:top w:val="nil"/>
              <w:left w:val="nil"/>
              <w:bottom w:val="single" w:sz="4" w:space="0" w:color="auto"/>
              <w:right w:val="single" w:sz="4" w:space="0" w:color="auto"/>
            </w:tcBorders>
            <w:shd w:val="clear" w:color="auto" w:fill="auto"/>
            <w:noWrap/>
            <w:vAlign w:val="center"/>
          </w:tcPr>
          <w:p w14:paraId="6000F7B5" w14:textId="226E7C98"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524.684.475</w:t>
            </w:r>
          </w:p>
        </w:tc>
        <w:tc>
          <w:tcPr>
            <w:tcW w:w="0" w:type="auto"/>
            <w:tcBorders>
              <w:top w:val="nil"/>
              <w:left w:val="nil"/>
              <w:bottom w:val="single" w:sz="4" w:space="0" w:color="auto"/>
              <w:right w:val="single" w:sz="4" w:space="0" w:color="auto"/>
            </w:tcBorders>
            <w:shd w:val="clear" w:color="auto" w:fill="auto"/>
            <w:noWrap/>
            <w:vAlign w:val="center"/>
          </w:tcPr>
          <w:p w14:paraId="202BCD3F" w14:textId="5CF0241D"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2.051.018.876</w:t>
            </w:r>
          </w:p>
        </w:tc>
        <w:tc>
          <w:tcPr>
            <w:tcW w:w="0" w:type="auto"/>
            <w:tcBorders>
              <w:top w:val="nil"/>
              <w:left w:val="nil"/>
              <w:bottom w:val="single" w:sz="4" w:space="0" w:color="auto"/>
              <w:right w:val="single" w:sz="4" w:space="0" w:color="auto"/>
            </w:tcBorders>
            <w:shd w:val="clear" w:color="auto" w:fill="auto"/>
            <w:noWrap/>
            <w:vAlign w:val="center"/>
          </w:tcPr>
          <w:p w14:paraId="4B6DB258" w14:textId="203C5C24"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2.296.168.000</w:t>
            </w:r>
          </w:p>
        </w:tc>
        <w:tc>
          <w:tcPr>
            <w:tcW w:w="0" w:type="auto"/>
            <w:tcBorders>
              <w:top w:val="nil"/>
              <w:left w:val="nil"/>
              <w:bottom w:val="single" w:sz="4" w:space="0" w:color="auto"/>
              <w:right w:val="single" w:sz="4" w:space="0" w:color="auto"/>
            </w:tcBorders>
            <w:shd w:val="clear" w:color="auto" w:fill="auto"/>
            <w:noWrap/>
            <w:vAlign w:val="center"/>
          </w:tcPr>
          <w:p w14:paraId="4A5FA63F" w14:textId="2410A7B3"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3.343.748.000</w:t>
            </w:r>
          </w:p>
        </w:tc>
        <w:tc>
          <w:tcPr>
            <w:tcW w:w="0" w:type="auto"/>
            <w:tcBorders>
              <w:top w:val="nil"/>
              <w:left w:val="nil"/>
              <w:bottom w:val="single" w:sz="4" w:space="0" w:color="auto"/>
              <w:right w:val="single" w:sz="4" w:space="0" w:color="auto"/>
            </w:tcBorders>
            <w:shd w:val="clear" w:color="auto" w:fill="auto"/>
            <w:noWrap/>
            <w:vAlign w:val="center"/>
          </w:tcPr>
          <w:p w14:paraId="52799547" w14:textId="0DDD3B19"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807.848.000</w:t>
            </w:r>
          </w:p>
        </w:tc>
      </w:tr>
      <w:tr w:rsidR="000279C6" w:rsidRPr="003E29D3" w14:paraId="6C5E2BA3"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12DC1F2" w14:textId="77777777" w:rsidR="000279C6" w:rsidRPr="003E29D3" w:rsidRDefault="000279C6" w:rsidP="000279C6">
            <w:pPr>
              <w:spacing w:before="0" w:after="0"/>
              <w:jc w:val="center"/>
              <w:rPr>
                <w:rFonts w:cs="Arial"/>
                <w:i/>
                <w:iCs/>
                <w:sz w:val="14"/>
                <w:szCs w:val="14"/>
                <w:lang w:val="es-CO" w:eastAsia="es-CO"/>
              </w:rPr>
            </w:pPr>
            <w:r w:rsidRPr="003E29D3">
              <w:rPr>
                <w:rFonts w:cs="Arial"/>
                <w:i/>
                <w:iCs/>
                <w:sz w:val="14"/>
                <w:szCs w:val="14"/>
                <w:lang w:val="es-CO"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3761DE7" w14:textId="1B7B3172"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406.584.000</w:t>
            </w:r>
          </w:p>
        </w:tc>
        <w:tc>
          <w:tcPr>
            <w:tcW w:w="0" w:type="auto"/>
            <w:tcBorders>
              <w:top w:val="nil"/>
              <w:left w:val="nil"/>
              <w:bottom w:val="single" w:sz="4" w:space="0" w:color="auto"/>
              <w:right w:val="single" w:sz="4" w:space="0" w:color="auto"/>
            </w:tcBorders>
            <w:shd w:val="clear" w:color="auto" w:fill="auto"/>
            <w:noWrap/>
            <w:vAlign w:val="center"/>
          </w:tcPr>
          <w:p w14:paraId="15662194" w14:textId="783ACA9E"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304.938.000</w:t>
            </w:r>
          </w:p>
        </w:tc>
        <w:tc>
          <w:tcPr>
            <w:tcW w:w="0" w:type="auto"/>
            <w:tcBorders>
              <w:top w:val="nil"/>
              <w:left w:val="nil"/>
              <w:bottom w:val="single" w:sz="4" w:space="0" w:color="auto"/>
              <w:right w:val="single" w:sz="4" w:space="0" w:color="auto"/>
            </w:tcBorders>
            <w:shd w:val="clear" w:color="auto" w:fill="auto"/>
            <w:noWrap/>
            <w:vAlign w:val="center"/>
          </w:tcPr>
          <w:p w14:paraId="0A22EB95" w14:textId="687006BB"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8B46B2C" w14:textId="3ADED251"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1.016.460.000</w:t>
            </w:r>
          </w:p>
        </w:tc>
        <w:tc>
          <w:tcPr>
            <w:tcW w:w="0" w:type="auto"/>
            <w:tcBorders>
              <w:top w:val="nil"/>
              <w:left w:val="nil"/>
              <w:bottom w:val="single" w:sz="4" w:space="0" w:color="auto"/>
              <w:right w:val="single" w:sz="4" w:space="0" w:color="auto"/>
            </w:tcBorders>
            <w:shd w:val="clear" w:color="auto" w:fill="auto"/>
            <w:noWrap/>
            <w:vAlign w:val="center"/>
          </w:tcPr>
          <w:p w14:paraId="3C807218" w14:textId="113447B0"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711.522.000</w:t>
            </w:r>
          </w:p>
        </w:tc>
        <w:tc>
          <w:tcPr>
            <w:tcW w:w="0" w:type="auto"/>
            <w:tcBorders>
              <w:top w:val="nil"/>
              <w:left w:val="nil"/>
              <w:bottom w:val="single" w:sz="4" w:space="0" w:color="auto"/>
              <w:right w:val="single" w:sz="4" w:space="0" w:color="auto"/>
            </w:tcBorders>
            <w:shd w:val="clear" w:color="auto" w:fill="auto"/>
            <w:noWrap/>
            <w:vAlign w:val="center"/>
          </w:tcPr>
          <w:p w14:paraId="26A5C6FB" w14:textId="5A1888D9"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2.337.858.000</w:t>
            </w:r>
          </w:p>
        </w:tc>
        <w:tc>
          <w:tcPr>
            <w:tcW w:w="0" w:type="auto"/>
            <w:tcBorders>
              <w:top w:val="nil"/>
              <w:left w:val="nil"/>
              <w:bottom w:val="single" w:sz="4" w:space="0" w:color="auto"/>
              <w:right w:val="single" w:sz="4" w:space="0" w:color="auto"/>
            </w:tcBorders>
            <w:shd w:val="clear" w:color="auto" w:fill="auto"/>
            <w:noWrap/>
            <w:vAlign w:val="center"/>
          </w:tcPr>
          <w:p w14:paraId="40CF50DE" w14:textId="0BAA5ED8"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406.584.000</w:t>
            </w:r>
          </w:p>
        </w:tc>
      </w:tr>
      <w:tr w:rsidR="000279C6" w:rsidRPr="003E29D3" w14:paraId="5E48A5F3"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73BD07FE" w14:textId="77777777" w:rsidR="000279C6" w:rsidRPr="003E29D3" w:rsidRDefault="000279C6" w:rsidP="000279C6">
            <w:pPr>
              <w:spacing w:before="0" w:after="0"/>
              <w:jc w:val="center"/>
              <w:rPr>
                <w:rFonts w:cs="Arial"/>
                <w:i/>
                <w:iCs/>
                <w:sz w:val="14"/>
                <w:szCs w:val="14"/>
                <w:lang w:val="es-CO" w:eastAsia="es-CO"/>
              </w:rPr>
            </w:pPr>
            <w:r w:rsidRPr="003E29D3">
              <w:rPr>
                <w:rFonts w:cs="Arial"/>
                <w:i/>
                <w:iCs/>
                <w:sz w:val="14"/>
                <w:szCs w:val="14"/>
                <w:lang w:val="es-CO"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5E89E2D" w14:textId="3F2E7A58"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754.656.150</w:t>
            </w:r>
          </w:p>
        </w:tc>
        <w:tc>
          <w:tcPr>
            <w:tcW w:w="0" w:type="auto"/>
            <w:tcBorders>
              <w:top w:val="nil"/>
              <w:left w:val="nil"/>
              <w:bottom w:val="single" w:sz="4" w:space="0" w:color="auto"/>
              <w:right w:val="single" w:sz="4" w:space="0" w:color="auto"/>
            </w:tcBorders>
            <w:shd w:val="clear" w:color="auto" w:fill="auto"/>
            <w:noWrap/>
            <w:vAlign w:val="center"/>
          </w:tcPr>
          <w:p w14:paraId="3808E46A" w14:textId="3FB84634"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652.275.000</w:t>
            </w:r>
          </w:p>
        </w:tc>
        <w:tc>
          <w:tcPr>
            <w:tcW w:w="0" w:type="auto"/>
            <w:tcBorders>
              <w:top w:val="nil"/>
              <w:left w:val="nil"/>
              <w:bottom w:val="single" w:sz="4" w:space="0" w:color="auto"/>
              <w:right w:val="single" w:sz="4" w:space="0" w:color="auto"/>
            </w:tcBorders>
            <w:shd w:val="clear" w:color="auto" w:fill="auto"/>
            <w:noWrap/>
            <w:vAlign w:val="center"/>
          </w:tcPr>
          <w:p w14:paraId="482F7599" w14:textId="4E776BF3"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1.016.194.000</w:t>
            </w:r>
          </w:p>
        </w:tc>
        <w:tc>
          <w:tcPr>
            <w:tcW w:w="0" w:type="auto"/>
            <w:tcBorders>
              <w:top w:val="nil"/>
              <w:left w:val="nil"/>
              <w:bottom w:val="single" w:sz="4" w:space="0" w:color="auto"/>
              <w:right w:val="single" w:sz="4" w:space="0" w:color="auto"/>
            </w:tcBorders>
            <w:shd w:val="clear" w:color="auto" w:fill="auto"/>
            <w:noWrap/>
            <w:vAlign w:val="center"/>
          </w:tcPr>
          <w:p w14:paraId="5FBF462C" w14:textId="6A29A107"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4.454.295.000</w:t>
            </w:r>
          </w:p>
        </w:tc>
        <w:tc>
          <w:tcPr>
            <w:tcW w:w="0" w:type="auto"/>
            <w:tcBorders>
              <w:top w:val="nil"/>
              <w:left w:val="nil"/>
              <w:bottom w:val="single" w:sz="4" w:space="0" w:color="auto"/>
              <w:right w:val="single" w:sz="4" w:space="0" w:color="auto"/>
            </w:tcBorders>
            <w:shd w:val="clear" w:color="auto" w:fill="auto"/>
            <w:noWrap/>
            <w:vAlign w:val="center"/>
          </w:tcPr>
          <w:p w14:paraId="47F3ECC9" w14:textId="3A75B79C"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4.689.084.000</w:t>
            </w:r>
          </w:p>
        </w:tc>
        <w:tc>
          <w:tcPr>
            <w:tcW w:w="0" w:type="auto"/>
            <w:tcBorders>
              <w:top w:val="nil"/>
              <w:left w:val="nil"/>
              <w:bottom w:val="single" w:sz="4" w:space="0" w:color="auto"/>
              <w:right w:val="single" w:sz="4" w:space="0" w:color="auto"/>
            </w:tcBorders>
            <w:shd w:val="clear" w:color="auto" w:fill="auto"/>
            <w:noWrap/>
            <w:vAlign w:val="center"/>
          </w:tcPr>
          <w:p w14:paraId="73CFBCF3" w14:textId="310561E6"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9.721.978.531</w:t>
            </w:r>
          </w:p>
        </w:tc>
        <w:tc>
          <w:tcPr>
            <w:tcW w:w="0" w:type="auto"/>
            <w:tcBorders>
              <w:top w:val="nil"/>
              <w:left w:val="nil"/>
              <w:bottom w:val="single" w:sz="4" w:space="0" w:color="auto"/>
              <w:right w:val="single" w:sz="4" w:space="0" w:color="auto"/>
            </w:tcBorders>
            <w:shd w:val="clear" w:color="auto" w:fill="auto"/>
            <w:noWrap/>
            <w:vAlign w:val="center"/>
          </w:tcPr>
          <w:p w14:paraId="03909FA1" w14:textId="54A19BF3"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2.537.011.315</w:t>
            </w:r>
          </w:p>
        </w:tc>
      </w:tr>
      <w:tr w:rsidR="000279C6" w:rsidRPr="003E29D3" w14:paraId="13B499F0"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2413398A" w14:textId="77777777" w:rsidR="000279C6" w:rsidRPr="003E29D3" w:rsidRDefault="000279C6" w:rsidP="000279C6">
            <w:pPr>
              <w:spacing w:before="0" w:after="0"/>
              <w:jc w:val="center"/>
              <w:rPr>
                <w:rFonts w:cs="Arial"/>
                <w:i/>
                <w:iCs/>
                <w:sz w:val="14"/>
                <w:szCs w:val="14"/>
                <w:lang w:val="es-CO" w:eastAsia="es-CO"/>
              </w:rPr>
            </w:pPr>
            <w:r w:rsidRPr="003E29D3">
              <w:rPr>
                <w:rFonts w:cs="Arial"/>
                <w:i/>
                <w:iCs/>
                <w:sz w:val="14"/>
                <w:szCs w:val="14"/>
                <w:lang w:val="es-CO"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09329F1" w14:textId="36D04FFF"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8BCCEF9" w14:textId="5699693B"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E5D3125" w14:textId="455BE8E4"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36.488.400</w:t>
            </w:r>
          </w:p>
        </w:tc>
        <w:tc>
          <w:tcPr>
            <w:tcW w:w="0" w:type="auto"/>
            <w:tcBorders>
              <w:top w:val="nil"/>
              <w:left w:val="nil"/>
              <w:bottom w:val="single" w:sz="4" w:space="0" w:color="auto"/>
              <w:right w:val="single" w:sz="4" w:space="0" w:color="auto"/>
            </w:tcBorders>
            <w:shd w:val="clear" w:color="auto" w:fill="auto"/>
            <w:noWrap/>
            <w:vAlign w:val="center"/>
          </w:tcPr>
          <w:p w14:paraId="58336109" w14:textId="5CBFD3BE"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402.868.800</w:t>
            </w:r>
          </w:p>
        </w:tc>
        <w:tc>
          <w:tcPr>
            <w:tcW w:w="0" w:type="auto"/>
            <w:tcBorders>
              <w:top w:val="nil"/>
              <w:left w:val="nil"/>
              <w:bottom w:val="single" w:sz="4" w:space="0" w:color="auto"/>
              <w:right w:val="single" w:sz="4" w:space="0" w:color="auto"/>
            </w:tcBorders>
            <w:shd w:val="clear" w:color="auto" w:fill="auto"/>
            <w:noWrap/>
            <w:vAlign w:val="center"/>
          </w:tcPr>
          <w:p w14:paraId="461E7534" w14:textId="7958E99C"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11.121.993.200</w:t>
            </w:r>
          </w:p>
        </w:tc>
        <w:tc>
          <w:tcPr>
            <w:tcW w:w="0" w:type="auto"/>
            <w:tcBorders>
              <w:top w:val="nil"/>
              <w:left w:val="nil"/>
              <w:bottom w:val="single" w:sz="4" w:space="0" w:color="auto"/>
              <w:right w:val="single" w:sz="4" w:space="0" w:color="auto"/>
            </w:tcBorders>
            <w:shd w:val="clear" w:color="auto" w:fill="auto"/>
            <w:noWrap/>
            <w:vAlign w:val="center"/>
          </w:tcPr>
          <w:p w14:paraId="19832B0D" w14:textId="1EA47DB2"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44.778.927.900</w:t>
            </w:r>
          </w:p>
        </w:tc>
        <w:tc>
          <w:tcPr>
            <w:tcW w:w="0" w:type="auto"/>
            <w:tcBorders>
              <w:top w:val="nil"/>
              <w:left w:val="nil"/>
              <w:bottom w:val="single" w:sz="4" w:space="0" w:color="auto"/>
              <w:right w:val="single" w:sz="4" w:space="0" w:color="auto"/>
            </w:tcBorders>
            <w:shd w:val="clear" w:color="auto" w:fill="auto"/>
            <w:noWrap/>
            <w:vAlign w:val="center"/>
          </w:tcPr>
          <w:p w14:paraId="58175F6C" w14:textId="13BE93DD"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4.119.370.000</w:t>
            </w:r>
          </w:p>
        </w:tc>
      </w:tr>
      <w:tr w:rsidR="000279C6" w:rsidRPr="003E29D3" w14:paraId="3BA6161C"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12824EA7" w14:textId="77777777" w:rsidR="000279C6" w:rsidRPr="003E29D3" w:rsidRDefault="000279C6" w:rsidP="000279C6">
            <w:pPr>
              <w:spacing w:before="0" w:after="0"/>
              <w:jc w:val="center"/>
              <w:rPr>
                <w:rFonts w:cs="Arial"/>
                <w:i/>
                <w:iCs/>
                <w:sz w:val="14"/>
                <w:szCs w:val="14"/>
                <w:lang w:val="es-CO" w:eastAsia="es-CO"/>
              </w:rPr>
            </w:pPr>
            <w:r w:rsidRPr="003E29D3">
              <w:rPr>
                <w:rFonts w:cs="Arial"/>
                <w:i/>
                <w:iCs/>
                <w:sz w:val="14"/>
                <w:szCs w:val="14"/>
                <w:lang w:val="es-CO"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C101491" w14:textId="2A7E65AC"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F1C57B" w14:textId="3CE08CA0"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931F278" w14:textId="777CFDAA"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C2FF04A" w14:textId="0977A442"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62202C1" w14:textId="6BD4F1E8"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1D05E9D" w14:textId="3D4BE649"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31CA5EDD" w14:textId="3E1233BE"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r>
      <w:tr w:rsidR="000279C6" w:rsidRPr="003E29D3" w14:paraId="291BFE99"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6DAB0823" w14:textId="77777777" w:rsidR="000279C6" w:rsidRPr="003E29D3" w:rsidRDefault="000279C6" w:rsidP="000279C6">
            <w:pPr>
              <w:spacing w:before="0" w:after="0"/>
              <w:jc w:val="center"/>
              <w:rPr>
                <w:rFonts w:cs="Arial"/>
                <w:i/>
                <w:iCs/>
                <w:sz w:val="14"/>
                <w:szCs w:val="14"/>
                <w:lang w:val="es-CO" w:eastAsia="es-CO"/>
              </w:rPr>
            </w:pPr>
            <w:r w:rsidRPr="003E29D3">
              <w:rPr>
                <w:rFonts w:cs="Arial"/>
                <w:i/>
                <w:iCs/>
                <w:sz w:val="14"/>
                <w:szCs w:val="14"/>
                <w:lang w:val="es-CO"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56409FE" w14:textId="51934462"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9E04909" w14:textId="0CD003A6"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C5ED076" w14:textId="69D37056"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4C7011D0" w14:textId="07FF1B39"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2683554" w14:textId="5EFDB5EE"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2D2860B" w14:textId="21604767"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116D4C7C" w14:textId="63C0F880"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0</w:t>
            </w:r>
          </w:p>
        </w:tc>
      </w:tr>
      <w:tr w:rsidR="000279C6" w:rsidRPr="003E29D3" w14:paraId="1B786F8D" w14:textId="77777777" w:rsidTr="009572DA">
        <w:trPr>
          <w:trHeight w:val="276"/>
          <w:jc w:val="center"/>
        </w:trPr>
        <w:tc>
          <w:tcPr>
            <w:tcW w:w="863" w:type="dxa"/>
            <w:tcBorders>
              <w:top w:val="nil"/>
              <w:left w:val="single" w:sz="4" w:space="0" w:color="auto"/>
              <w:bottom w:val="single" w:sz="4" w:space="0" w:color="auto"/>
              <w:right w:val="nil"/>
            </w:tcBorders>
            <w:shd w:val="clear" w:color="000000" w:fill="FFFFFF"/>
            <w:noWrap/>
            <w:vAlign w:val="center"/>
            <w:hideMark/>
          </w:tcPr>
          <w:p w14:paraId="32030D59" w14:textId="77777777" w:rsidR="000279C6" w:rsidRPr="003E29D3" w:rsidRDefault="000279C6" w:rsidP="000279C6">
            <w:pPr>
              <w:spacing w:before="0" w:after="0"/>
              <w:jc w:val="center"/>
              <w:rPr>
                <w:rFonts w:cs="Arial"/>
                <w:i/>
                <w:iCs/>
                <w:sz w:val="14"/>
                <w:szCs w:val="14"/>
                <w:lang w:val="es-CO" w:eastAsia="es-CO"/>
              </w:rPr>
            </w:pPr>
            <w:r w:rsidRPr="003E29D3">
              <w:rPr>
                <w:rFonts w:cs="Arial"/>
                <w:i/>
                <w:iCs/>
                <w:sz w:val="14"/>
                <w:szCs w:val="14"/>
                <w:lang w:val="es-CO"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A23DA09" w14:textId="09A6EE59"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798.128.076</w:t>
            </w:r>
          </w:p>
        </w:tc>
        <w:tc>
          <w:tcPr>
            <w:tcW w:w="0" w:type="auto"/>
            <w:tcBorders>
              <w:top w:val="nil"/>
              <w:left w:val="nil"/>
              <w:bottom w:val="single" w:sz="4" w:space="0" w:color="auto"/>
              <w:right w:val="single" w:sz="4" w:space="0" w:color="auto"/>
            </w:tcBorders>
            <w:shd w:val="clear" w:color="auto" w:fill="auto"/>
            <w:noWrap/>
            <w:vAlign w:val="center"/>
          </w:tcPr>
          <w:p w14:paraId="0C7068C9" w14:textId="362DE951"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1.976.576.018</w:t>
            </w:r>
          </w:p>
        </w:tc>
        <w:tc>
          <w:tcPr>
            <w:tcW w:w="0" w:type="auto"/>
            <w:tcBorders>
              <w:top w:val="nil"/>
              <w:left w:val="nil"/>
              <w:bottom w:val="single" w:sz="4" w:space="0" w:color="auto"/>
              <w:right w:val="single" w:sz="4" w:space="0" w:color="auto"/>
            </w:tcBorders>
            <w:shd w:val="clear" w:color="auto" w:fill="auto"/>
            <w:noWrap/>
            <w:vAlign w:val="center"/>
          </w:tcPr>
          <w:p w14:paraId="4F708E82" w14:textId="70288C98"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2.942.174.248</w:t>
            </w:r>
          </w:p>
        </w:tc>
        <w:tc>
          <w:tcPr>
            <w:tcW w:w="0" w:type="auto"/>
            <w:tcBorders>
              <w:top w:val="nil"/>
              <w:left w:val="nil"/>
              <w:bottom w:val="single" w:sz="4" w:space="0" w:color="auto"/>
              <w:right w:val="single" w:sz="4" w:space="0" w:color="auto"/>
            </w:tcBorders>
            <w:shd w:val="clear" w:color="auto" w:fill="auto"/>
            <w:noWrap/>
            <w:vAlign w:val="center"/>
          </w:tcPr>
          <w:p w14:paraId="2C17E081" w14:textId="392BBFBE"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717.327.504</w:t>
            </w:r>
          </w:p>
        </w:tc>
        <w:tc>
          <w:tcPr>
            <w:tcW w:w="0" w:type="auto"/>
            <w:tcBorders>
              <w:top w:val="nil"/>
              <w:left w:val="nil"/>
              <w:bottom w:val="single" w:sz="4" w:space="0" w:color="auto"/>
              <w:right w:val="single" w:sz="4" w:space="0" w:color="auto"/>
            </w:tcBorders>
            <w:shd w:val="clear" w:color="auto" w:fill="auto"/>
            <w:noWrap/>
            <w:vAlign w:val="center"/>
          </w:tcPr>
          <w:p w14:paraId="2B0C6F16" w14:textId="49826A6F"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843.504.333</w:t>
            </w:r>
          </w:p>
        </w:tc>
        <w:tc>
          <w:tcPr>
            <w:tcW w:w="0" w:type="auto"/>
            <w:tcBorders>
              <w:top w:val="nil"/>
              <w:left w:val="nil"/>
              <w:bottom w:val="single" w:sz="4" w:space="0" w:color="auto"/>
              <w:right w:val="single" w:sz="4" w:space="0" w:color="auto"/>
            </w:tcBorders>
            <w:shd w:val="clear" w:color="auto" w:fill="auto"/>
            <w:noWrap/>
            <w:vAlign w:val="center"/>
          </w:tcPr>
          <w:p w14:paraId="170E57A4" w14:textId="6BB5B8F8"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2.134.718.333</w:t>
            </w:r>
          </w:p>
        </w:tc>
        <w:tc>
          <w:tcPr>
            <w:tcW w:w="0" w:type="auto"/>
            <w:tcBorders>
              <w:top w:val="nil"/>
              <w:left w:val="nil"/>
              <w:bottom w:val="single" w:sz="4" w:space="0" w:color="auto"/>
              <w:right w:val="single" w:sz="4" w:space="0" w:color="auto"/>
            </w:tcBorders>
            <w:shd w:val="clear" w:color="auto" w:fill="auto"/>
            <w:noWrap/>
            <w:vAlign w:val="center"/>
          </w:tcPr>
          <w:p w14:paraId="1C44EE58" w14:textId="6F72222E" w:rsidR="000279C6" w:rsidRPr="003E29D3" w:rsidRDefault="000279C6" w:rsidP="000279C6">
            <w:pPr>
              <w:spacing w:before="0" w:after="0"/>
              <w:jc w:val="right"/>
              <w:rPr>
                <w:rFonts w:cs="Arial"/>
                <w:i/>
                <w:iCs/>
                <w:sz w:val="14"/>
                <w:szCs w:val="14"/>
                <w:lang w:val="es-CO" w:eastAsia="es-CO"/>
              </w:rPr>
            </w:pPr>
            <w:r w:rsidRPr="003E29D3">
              <w:rPr>
                <w:rFonts w:cs="Arial"/>
                <w:i/>
                <w:iCs/>
                <w:sz w:val="14"/>
                <w:szCs w:val="14"/>
              </w:rPr>
              <w:t>1.151.005.000</w:t>
            </w:r>
          </w:p>
        </w:tc>
      </w:tr>
    </w:tbl>
    <w:p w14:paraId="34CDF800" w14:textId="0548815A" w:rsidR="007E09A4" w:rsidRPr="003E29D3" w:rsidRDefault="007E09A4" w:rsidP="00433E81">
      <w:pPr>
        <w:pStyle w:val="Descripcin"/>
        <w:spacing w:before="120" w:after="120"/>
        <w:rPr>
          <w:i/>
          <w:iCs/>
          <w:sz w:val="20"/>
          <w:szCs w:val="18"/>
        </w:rPr>
      </w:pPr>
      <w:r w:rsidRPr="003E29D3">
        <w:rPr>
          <w:i/>
          <w:iCs/>
          <w:sz w:val="20"/>
          <w:szCs w:val="18"/>
        </w:rPr>
        <w:t xml:space="preserve">Tabla </w:t>
      </w:r>
      <w:r w:rsidR="004F5234" w:rsidRPr="003E29D3">
        <w:rPr>
          <w:i/>
          <w:iCs/>
          <w:sz w:val="20"/>
          <w:szCs w:val="18"/>
        </w:rPr>
        <w:t>3</w:t>
      </w:r>
      <w:r w:rsidRPr="003E29D3">
        <w:rPr>
          <w:i/>
          <w:iCs/>
          <w:sz w:val="20"/>
          <w:szCs w:val="18"/>
        </w:rPr>
        <w:t xml:space="preserve"> Plan de inversiones del nivel de tensión 3, pesos de diciembre de 2017 </w:t>
      </w:r>
    </w:p>
    <w:tbl>
      <w:tblPr>
        <w:tblW w:w="5079" w:type="pct"/>
        <w:jc w:val="center"/>
        <w:tblCellMar>
          <w:left w:w="70" w:type="dxa"/>
          <w:right w:w="70" w:type="dxa"/>
        </w:tblCellMar>
        <w:tblLook w:val="04A0" w:firstRow="1" w:lastRow="0" w:firstColumn="1" w:lastColumn="0" w:noHBand="0" w:noVBand="1"/>
      </w:tblPr>
      <w:tblGrid>
        <w:gridCol w:w="863"/>
        <w:gridCol w:w="1224"/>
        <w:gridCol w:w="1224"/>
        <w:gridCol w:w="1224"/>
        <w:gridCol w:w="1224"/>
        <w:gridCol w:w="1225"/>
        <w:gridCol w:w="1225"/>
        <w:gridCol w:w="1285"/>
      </w:tblGrid>
      <w:tr w:rsidR="00AA52D4" w:rsidRPr="003E29D3" w14:paraId="6860D00E" w14:textId="77777777" w:rsidTr="008A474F">
        <w:trPr>
          <w:trHeight w:val="480"/>
          <w:jc w:val="center"/>
        </w:trPr>
        <w:tc>
          <w:tcPr>
            <w:tcW w:w="4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2181" w14:textId="77777777" w:rsidR="007E1EF8" w:rsidRPr="003E29D3" w:rsidRDefault="007E1EF8" w:rsidP="007E1EF8">
            <w:pPr>
              <w:spacing w:before="0" w:after="0"/>
              <w:jc w:val="center"/>
              <w:rPr>
                <w:rFonts w:cs="Arial"/>
                <w:b/>
                <w:bCs/>
                <w:i/>
                <w:iCs/>
                <w:sz w:val="14"/>
                <w:szCs w:val="14"/>
                <w:lang w:val="es-CO" w:eastAsia="es-CO"/>
              </w:rPr>
            </w:pPr>
            <w:r w:rsidRPr="003E29D3">
              <w:rPr>
                <w:rFonts w:cs="Arial"/>
                <w:b/>
                <w:bCs/>
                <w:i/>
                <w:iCs/>
                <w:sz w:val="14"/>
                <w:szCs w:val="14"/>
                <w:lang w:val="es-CO" w:eastAsia="es-CO"/>
              </w:rPr>
              <w:t>Categoría de activos l</w:t>
            </w:r>
          </w:p>
        </w:tc>
        <w:tc>
          <w:tcPr>
            <w:tcW w:w="645" w:type="pct"/>
            <w:tcBorders>
              <w:top w:val="single" w:sz="4" w:space="0" w:color="auto"/>
              <w:left w:val="nil"/>
              <w:bottom w:val="single" w:sz="4" w:space="0" w:color="auto"/>
              <w:right w:val="single" w:sz="4" w:space="0" w:color="auto"/>
            </w:tcBorders>
            <w:shd w:val="clear" w:color="000000" w:fill="FFFFFF"/>
            <w:noWrap/>
            <w:vAlign w:val="center"/>
            <w:hideMark/>
          </w:tcPr>
          <w:p w14:paraId="22B516A6" w14:textId="77777777" w:rsidR="007E1EF8" w:rsidRPr="003E29D3" w:rsidRDefault="007E1EF8" w:rsidP="007E1EF8">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j,3,l,1</w:t>
            </w:r>
          </w:p>
        </w:tc>
        <w:tc>
          <w:tcPr>
            <w:tcW w:w="645" w:type="pct"/>
            <w:tcBorders>
              <w:top w:val="single" w:sz="4" w:space="0" w:color="auto"/>
              <w:left w:val="nil"/>
              <w:bottom w:val="single" w:sz="4" w:space="0" w:color="auto"/>
              <w:right w:val="single" w:sz="4" w:space="0" w:color="auto"/>
            </w:tcBorders>
            <w:shd w:val="clear" w:color="000000" w:fill="FFFFFF"/>
            <w:noWrap/>
            <w:vAlign w:val="center"/>
            <w:hideMark/>
          </w:tcPr>
          <w:p w14:paraId="1832AE68" w14:textId="77777777" w:rsidR="007E1EF8" w:rsidRPr="003E29D3" w:rsidRDefault="007E1EF8" w:rsidP="007E1EF8">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j,3,l,2</w:t>
            </w:r>
          </w:p>
        </w:tc>
        <w:tc>
          <w:tcPr>
            <w:tcW w:w="645" w:type="pct"/>
            <w:tcBorders>
              <w:top w:val="single" w:sz="4" w:space="0" w:color="auto"/>
              <w:left w:val="nil"/>
              <w:bottom w:val="single" w:sz="4" w:space="0" w:color="auto"/>
              <w:right w:val="single" w:sz="4" w:space="0" w:color="auto"/>
            </w:tcBorders>
            <w:shd w:val="clear" w:color="000000" w:fill="FFFFFF"/>
            <w:noWrap/>
            <w:vAlign w:val="center"/>
            <w:hideMark/>
          </w:tcPr>
          <w:p w14:paraId="6B5985EC" w14:textId="77777777" w:rsidR="007E1EF8" w:rsidRPr="003E29D3" w:rsidRDefault="007E1EF8" w:rsidP="007E1EF8">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j,3,l,3</w:t>
            </w:r>
          </w:p>
        </w:tc>
        <w:tc>
          <w:tcPr>
            <w:tcW w:w="645" w:type="pct"/>
            <w:tcBorders>
              <w:top w:val="single" w:sz="4" w:space="0" w:color="auto"/>
              <w:left w:val="nil"/>
              <w:bottom w:val="single" w:sz="4" w:space="0" w:color="auto"/>
              <w:right w:val="single" w:sz="4" w:space="0" w:color="auto"/>
            </w:tcBorders>
            <w:shd w:val="clear" w:color="000000" w:fill="FFFFFF"/>
            <w:noWrap/>
            <w:vAlign w:val="center"/>
            <w:hideMark/>
          </w:tcPr>
          <w:p w14:paraId="6473AD23" w14:textId="77777777" w:rsidR="007E1EF8" w:rsidRPr="003E29D3" w:rsidRDefault="007E1EF8" w:rsidP="007E1EF8">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j,3,l,4</w:t>
            </w:r>
          </w:p>
        </w:tc>
        <w:tc>
          <w:tcPr>
            <w:tcW w:w="645" w:type="pct"/>
            <w:tcBorders>
              <w:top w:val="single" w:sz="4" w:space="0" w:color="auto"/>
              <w:left w:val="nil"/>
              <w:bottom w:val="single" w:sz="4" w:space="0" w:color="auto"/>
              <w:right w:val="single" w:sz="4" w:space="0" w:color="auto"/>
            </w:tcBorders>
            <w:shd w:val="clear" w:color="000000" w:fill="FFFFFF"/>
            <w:noWrap/>
            <w:vAlign w:val="center"/>
            <w:hideMark/>
          </w:tcPr>
          <w:p w14:paraId="44C6020A" w14:textId="77777777" w:rsidR="007E1EF8" w:rsidRPr="003E29D3" w:rsidRDefault="007E1EF8" w:rsidP="007E1EF8">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j,3,l,5</w:t>
            </w:r>
          </w:p>
        </w:tc>
        <w:tc>
          <w:tcPr>
            <w:tcW w:w="645" w:type="pct"/>
            <w:tcBorders>
              <w:top w:val="single" w:sz="4" w:space="0" w:color="auto"/>
              <w:left w:val="nil"/>
              <w:bottom w:val="single" w:sz="4" w:space="0" w:color="auto"/>
              <w:right w:val="single" w:sz="4" w:space="0" w:color="auto"/>
            </w:tcBorders>
            <w:shd w:val="clear" w:color="000000" w:fill="FFFFFF"/>
            <w:noWrap/>
            <w:vAlign w:val="center"/>
            <w:hideMark/>
          </w:tcPr>
          <w:p w14:paraId="7B4909CE" w14:textId="77777777" w:rsidR="007E1EF8" w:rsidRPr="003E29D3" w:rsidRDefault="007E1EF8" w:rsidP="007E1EF8">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j,3,l,6</w:t>
            </w:r>
          </w:p>
        </w:tc>
        <w:tc>
          <w:tcPr>
            <w:tcW w:w="677" w:type="pct"/>
            <w:tcBorders>
              <w:top w:val="single" w:sz="4" w:space="0" w:color="auto"/>
              <w:left w:val="nil"/>
              <w:bottom w:val="single" w:sz="4" w:space="0" w:color="auto"/>
              <w:right w:val="single" w:sz="4" w:space="0" w:color="auto"/>
            </w:tcBorders>
            <w:shd w:val="clear" w:color="000000" w:fill="FFFFFF"/>
            <w:noWrap/>
            <w:vAlign w:val="center"/>
            <w:hideMark/>
          </w:tcPr>
          <w:p w14:paraId="3C0A0B50" w14:textId="77777777" w:rsidR="007E1EF8" w:rsidRPr="003E29D3" w:rsidRDefault="007E1EF8" w:rsidP="007E1EF8">
            <w:pPr>
              <w:spacing w:before="0" w:after="0"/>
              <w:jc w:val="center"/>
              <w:rPr>
                <w:rFonts w:cs="Arial"/>
                <w:b/>
                <w:bCs/>
                <w:i/>
                <w:iCs/>
                <w:sz w:val="14"/>
                <w:szCs w:val="14"/>
                <w:lang w:val="es-CO" w:eastAsia="es-CO"/>
              </w:rPr>
            </w:pPr>
            <w:r w:rsidRPr="003E29D3">
              <w:rPr>
                <w:rFonts w:cs="Arial"/>
                <w:b/>
                <w:bCs/>
                <w:i/>
                <w:iCs/>
                <w:sz w:val="14"/>
                <w:szCs w:val="14"/>
                <w:lang w:val="es-CO" w:eastAsia="es-CO"/>
              </w:rPr>
              <w:t>INVA</w:t>
            </w:r>
            <w:r w:rsidRPr="003E29D3">
              <w:rPr>
                <w:rFonts w:cs="Arial"/>
                <w:b/>
                <w:bCs/>
                <w:i/>
                <w:iCs/>
                <w:sz w:val="14"/>
                <w:szCs w:val="14"/>
                <w:vertAlign w:val="subscript"/>
                <w:lang w:val="es-CO" w:eastAsia="es-CO"/>
              </w:rPr>
              <w:t>j,3,l,7</w:t>
            </w:r>
          </w:p>
        </w:tc>
      </w:tr>
      <w:tr w:rsidR="006C2656" w:rsidRPr="00FD62EC" w14:paraId="449CA163" w14:textId="77777777" w:rsidTr="008A474F">
        <w:trPr>
          <w:trHeight w:val="276"/>
          <w:jc w:val="center"/>
        </w:trPr>
        <w:tc>
          <w:tcPr>
            <w:tcW w:w="452" w:type="pct"/>
            <w:tcBorders>
              <w:top w:val="nil"/>
              <w:left w:val="single" w:sz="4" w:space="0" w:color="auto"/>
              <w:bottom w:val="single" w:sz="4" w:space="0" w:color="auto"/>
              <w:right w:val="nil"/>
            </w:tcBorders>
            <w:shd w:val="clear" w:color="000000" w:fill="FFFFFF"/>
            <w:noWrap/>
            <w:vAlign w:val="center"/>
            <w:hideMark/>
          </w:tcPr>
          <w:p w14:paraId="651A9AAD" w14:textId="77777777" w:rsidR="006C2656" w:rsidRPr="003E29D3" w:rsidRDefault="006C2656" w:rsidP="006C2656">
            <w:pPr>
              <w:spacing w:before="0" w:after="0"/>
              <w:jc w:val="center"/>
              <w:rPr>
                <w:rFonts w:cs="Arial"/>
                <w:i/>
                <w:iCs/>
                <w:sz w:val="14"/>
                <w:szCs w:val="14"/>
                <w:lang w:val="es-CO" w:eastAsia="es-CO"/>
              </w:rPr>
            </w:pPr>
            <w:r w:rsidRPr="003E29D3">
              <w:rPr>
                <w:rFonts w:cs="Arial"/>
                <w:i/>
                <w:iCs/>
                <w:sz w:val="14"/>
                <w:szCs w:val="14"/>
                <w:lang w:val="es-CO" w:eastAsia="es-CO"/>
              </w:rPr>
              <w:t>l = 1</w:t>
            </w:r>
          </w:p>
        </w:tc>
        <w:tc>
          <w:tcPr>
            <w:tcW w:w="645" w:type="pct"/>
            <w:tcBorders>
              <w:top w:val="nil"/>
              <w:left w:val="single" w:sz="4" w:space="0" w:color="auto"/>
              <w:bottom w:val="single" w:sz="4" w:space="0" w:color="auto"/>
              <w:right w:val="single" w:sz="4" w:space="0" w:color="auto"/>
            </w:tcBorders>
            <w:shd w:val="clear" w:color="auto" w:fill="auto"/>
            <w:noWrap/>
            <w:vAlign w:val="center"/>
          </w:tcPr>
          <w:p w14:paraId="48ACC6C6" w14:textId="3BB7E3D3"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5.113.380.000</w:t>
            </w:r>
          </w:p>
        </w:tc>
        <w:tc>
          <w:tcPr>
            <w:tcW w:w="645" w:type="pct"/>
            <w:tcBorders>
              <w:top w:val="nil"/>
              <w:left w:val="nil"/>
              <w:bottom w:val="single" w:sz="4" w:space="0" w:color="auto"/>
              <w:right w:val="single" w:sz="4" w:space="0" w:color="auto"/>
            </w:tcBorders>
            <w:shd w:val="clear" w:color="auto" w:fill="auto"/>
            <w:noWrap/>
            <w:vAlign w:val="center"/>
          </w:tcPr>
          <w:p w14:paraId="2752714C" w14:textId="177421EC"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c>
          <w:tcPr>
            <w:tcW w:w="645" w:type="pct"/>
            <w:tcBorders>
              <w:top w:val="nil"/>
              <w:left w:val="nil"/>
              <w:bottom w:val="single" w:sz="4" w:space="0" w:color="auto"/>
              <w:right w:val="single" w:sz="4" w:space="0" w:color="auto"/>
            </w:tcBorders>
            <w:shd w:val="clear" w:color="auto" w:fill="auto"/>
            <w:noWrap/>
            <w:vAlign w:val="center"/>
          </w:tcPr>
          <w:p w14:paraId="20D14282" w14:textId="64EC5028"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5.199.937.000</w:t>
            </w:r>
          </w:p>
        </w:tc>
        <w:tc>
          <w:tcPr>
            <w:tcW w:w="645" w:type="pct"/>
            <w:tcBorders>
              <w:top w:val="nil"/>
              <w:left w:val="nil"/>
              <w:bottom w:val="single" w:sz="4" w:space="0" w:color="auto"/>
              <w:right w:val="single" w:sz="4" w:space="0" w:color="auto"/>
            </w:tcBorders>
            <w:shd w:val="clear" w:color="auto" w:fill="auto"/>
            <w:noWrap/>
            <w:vAlign w:val="center"/>
          </w:tcPr>
          <w:p w14:paraId="16F13D29" w14:textId="24085A61"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7.634.230.000</w:t>
            </w:r>
          </w:p>
        </w:tc>
        <w:tc>
          <w:tcPr>
            <w:tcW w:w="645" w:type="pct"/>
            <w:tcBorders>
              <w:top w:val="nil"/>
              <w:left w:val="nil"/>
              <w:bottom w:val="single" w:sz="4" w:space="0" w:color="auto"/>
              <w:right w:val="single" w:sz="4" w:space="0" w:color="auto"/>
            </w:tcBorders>
            <w:shd w:val="clear" w:color="auto" w:fill="auto"/>
            <w:noWrap/>
            <w:vAlign w:val="center"/>
          </w:tcPr>
          <w:p w14:paraId="3FC40FC2" w14:textId="1F17590D"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11.348.730.000</w:t>
            </w:r>
          </w:p>
        </w:tc>
        <w:tc>
          <w:tcPr>
            <w:tcW w:w="645" w:type="pct"/>
            <w:tcBorders>
              <w:top w:val="nil"/>
              <w:left w:val="nil"/>
              <w:bottom w:val="single" w:sz="4" w:space="0" w:color="auto"/>
              <w:right w:val="single" w:sz="4" w:space="0" w:color="auto"/>
            </w:tcBorders>
            <w:shd w:val="clear" w:color="auto" w:fill="auto"/>
            <w:noWrap/>
            <w:vAlign w:val="center"/>
          </w:tcPr>
          <w:p w14:paraId="5F9D525A" w14:textId="2E3EE9B6"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c>
          <w:tcPr>
            <w:tcW w:w="677" w:type="pct"/>
            <w:tcBorders>
              <w:top w:val="nil"/>
              <w:left w:val="nil"/>
              <w:bottom w:val="single" w:sz="4" w:space="0" w:color="auto"/>
              <w:right w:val="single" w:sz="4" w:space="0" w:color="auto"/>
            </w:tcBorders>
            <w:shd w:val="clear" w:color="auto" w:fill="auto"/>
            <w:noWrap/>
            <w:vAlign w:val="center"/>
          </w:tcPr>
          <w:p w14:paraId="316D2E79" w14:textId="035618DF"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1.857.250.000</w:t>
            </w:r>
          </w:p>
        </w:tc>
      </w:tr>
      <w:tr w:rsidR="006C2656" w:rsidRPr="003E29D3" w14:paraId="73EE592B" w14:textId="77777777" w:rsidTr="008A474F">
        <w:trPr>
          <w:trHeight w:val="276"/>
          <w:jc w:val="center"/>
        </w:trPr>
        <w:tc>
          <w:tcPr>
            <w:tcW w:w="452" w:type="pct"/>
            <w:tcBorders>
              <w:top w:val="nil"/>
              <w:left w:val="single" w:sz="4" w:space="0" w:color="auto"/>
              <w:bottom w:val="single" w:sz="4" w:space="0" w:color="auto"/>
              <w:right w:val="nil"/>
            </w:tcBorders>
            <w:shd w:val="clear" w:color="000000" w:fill="FFFFFF"/>
            <w:noWrap/>
            <w:vAlign w:val="center"/>
            <w:hideMark/>
          </w:tcPr>
          <w:p w14:paraId="47E82D1A" w14:textId="77777777" w:rsidR="006C2656" w:rsidRPr="003E29D3" w:rsidRDefault="006C2656" w:rsidP="006C2656">
            <w:pPr>
              <w:spacing w:before="0" w:after="0"/>
              <w:jc w:val="center"/>
              <w:rPr>
                <w:rFonts w:cs="Arial"/>
                <w:i/>
                <w:iCs/>
                <w:sz w:val="14"/>
                <w:szCs w:val="14"/>
                <w:lang w:val="es-CO" w:eastAsia="es-CO"/>
              </w:rPr>
            </w:pPr>
            <w:r w:rsidRPr="003E29D3">
              <w:rPr>
                <w:rFonts w:cs="Arial"/>
                <w:i/>
                <w:iCs/>
                <w:sz w:val="14"/>
                <w:szCs w:val="14"/>
                <w:lang w:val="es-CO" w:eastAsia="es-CO"/>
              </w:rPr>
              <w:t>l = 2</w:t>
            </w:r>
          </w:p>
        </w:tc>
        <w:tc>
          <w:tcPr>
            <w:tcW w:w="645" w:type="pct"/>
            <w:tcBorders>
              <w:top w:val="nil"/>
              <w:left w:val="single" w:sz="4" w:space="0" w:color="auto"/>
              <w:bottom w:val="single" w:sz="4" w:space="0" w:color="auto"/>
              <w:right w:val="single" w:sz="4" w:space="0" w:color="auto"/>
            </w:tcBorders>
            <w:shd w:val="clear" w:color="auto" w:fill="auto"/>
            <w:noWrap/>
            <w:vAlign w:val="center"/>
          </w:tcPr>
          <w:p w14:paraId="31172BFE" w14:textId="6BFB302E"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c>
          <w:tcPr>
            <w:tcW w:w="645" w:type="pct"/>
            <w:tcBorders>
              <w:top w:val="nil"/>
              <w:left w:val="nil"/>
              <w:bottom w:val="single" w:sz="4" w:space="0" w:color="auto"/>
              <w:right w:val="single" w:sz="4" w:space="0" w:color="auto"/>
            </w:tcBorders>
            <w:shd w:val="clear" w:color="auto" w:fill="auto"/>
            <w:noWrap/>
            <w:vAlign w:val="center"/>
          </w:tcPr>
          <w:p w14:paraId="60FF782D" w14:textId="6DDF3E4A"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c>
          <w:tcPr>
            <w:tcW w:w="645" w:type="pct"/>
            <w:tcBorders>
              <w:top w:val="nil"/>
              <w:left w:val="nil"/>
              <w:bottom w:val="single" w:sz="4" w:space="0" w:color="auto"/>
              <w:right w:val="single" w:sz="4" w:space="0" w:color="auto"/>
            </w:tcBorders>
            <w:shd w:val="clear" w:color="auto" w:fill="auto"/>
            <w:noWrap/>
            <w:vAlign w:val="center"/>
          </w:tcPr>
          <w:p w14:paraId="43B24C6F" w14:textId="5BAD1928"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c>
          <w:tcPr>
            <w:tcW w:w="645" w:type="pct"/>
            <w:tcBorders>
              <w:top w:val="nil"/>
              <w:left w:val="nil"/>
              <w:bottom w:val="single" w:sz="4" w:space="0" w:color="auto"/>
              <w:right w:val="single" w:sz="4" w:space="0" w:color="auto"/>
            </w:tcBorders>
            <w:shd w:val="clear" w:color="auto" w:fill="auto"/>
            <w:noWrap/>
            <w:vAlign w:val="center"/>
          </w:tcPr>
          <w:p w14:paraId="2A2B225B" w14:textId="2C63B009"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c>
          <w:tcPr>
            <w:tcW w:w="645" w:type="pct"/>
            <w:tcBorders>
              <w:top w:val="nil"/>
              <w:left w:val="nil"/>
              <w:bottom w:val="single" w:sz="4" w:space="0" w:color="auto"/>
              <w:right w:val="single" w:sz="4" w:space="0" w:color="auto"/>
            </w:tcBorders>
            <w:shd w:val="clear" w:color="auto" w:fill="auto"/>
            <w:noWrap/>
            <w:vAlign w:val="center"/>
          </w:tcPr>
          <w:p w14:paraId="53D1C357" w14:textId="4C9F2AC0"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c>
          <w:tcPr>
            <w:tcW w:w="645" w:type="pct"/>
            <w:tcBorders>
              <w:top w:val="nil"/>
              <w:left w:val="nil"/>
              <w:bottom w:val="single" w:sz="4" w:space="0" w:color="auto"/>
              <w:right w:val="single" w:sz="4" w:space="0" w:color="auto"/>
            </w:tcBorders>
            <w:shd w:val="clear" w:color="auto" w:fill="auto"/>
            <w:noWrap/>
            <w:vAlign w:val="center"/>
          </w:tcPr>
          <w:p w14:paraId="313FC8FB" w14:textId="28FE4235"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c>
          <w:tcPr>
            <w:tcW w:w="677" w:type="pct"/>
            <w:tcBorders>
              <w:top w:val="nil"/>
              <w:left w:val="nil"/>
              <w:bottom w:val="single" w:sz="4" w:space="0" w:color="auto"/>
              <w:right w:val="single" w:sz="4" w:space="0" w:color="auto"/>
            </w:tcBorders>
            <w:shd w:val="clear" w:color="auto" w:fill="auto"/>
            <w:noWrap/>
            <w:vAlign w:val="center"/>
          </w:tcPr>
          <w:p w14:paraId="770E1FFE" w14:textId="2BABE070"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r>
      <w:tr w:rsidR="006C2656" w:rsidRPr="003E29D3" w14:paraId="1DBF37FE" w14:textId="77777777" w:rsidTr="008A474F">
        <w:trPr>
          <w:trHeight w:val="276"/>
          <w:jc w:val="center"/>
        </w:trPr>
        <w:tc>
          <w:tcPr>
            <w:tcW w:w="452" w:type="pct"/>
            <w:tcBorders>
              <w:top w:val="nil"/>
              <w:left w:val="single" w:sz="4" w:space="0" w:color="auto"/>
              <w:bottom w:val="single" w:sz="4" w:space="0" w:color="auto"/>
              <w:right w:val="nil"/>
            </w:tcBorders>
            <w:shd w:val="clear" w:color="000000" w:fill="FFFFFF"/>
            <w:noWrap/>
            <w:vAlign w:val="center"/>
            <w:hideMark/>
          </w:tcPr>
          <w:p w14:paraId="19DFB73E" w14:textId="77777777" w:rsidR="006C2656" w:rsidRPr="003E29D3" w:rsidRDefault="006C2656" w:rsidP="006C2656">
            <w:pPr>
              <w:spacing w:before="0" w:after="0"/>
              <w:jc w:val="center"/>
              <w:rPr>
                <w:rFonts w:cs="Arial"/>
                <w:i/>
                <w:iCs/>
                <w:sz w:val="14"/>
                <w:szCs w:val="14"/>
                <w:lang w:val="es-CO" w:eastAsia="es-CO"/>
              </w:rPr>
            </w:pPr>
            <w:r w:rsidRPr="003E29D3">
              <w:rPr>
                <w:rFonts w:cs="Arial"/>
                <w:i/>
                <w:iCs/>
                <w:sz w:val="14"/>
                <w:szCs w:val="14"/>
                <w:lang w:val="es-CO" w:eastAsia="es-CO"/>
              </w:rPr>
              <w:t>l = 3</w:t>
            </w:r>
          </w:p>
        </w:tc>
        <w:tc>
          <w:tcPr>
            <w:tcW w:w="645" w:type="pct"/>
            <w:tcBorders>
              <w:top w:val="nil"/>
              <w:left w:val="single" w:sz="4" w:space="0" w:color="auto"/>
              <w:bottom w:val="single" w:sz="4" w:space="0" w:color="auto"/>
              <w:right w:val="single" w:sz="4" w:space="0" w:color="auto"/>
            </w:tcBorders>
            <w:shd w:val="clear" w:color="auto" w:fill="auto"/>
            <w:noWrap/>
            <w:vAlign w:val="center"/>
          </w:tcPr>
          <w:p w14:paraId="3685794D" w14:textId="24899D2A"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12.212.346.373</w:t>
            </w:r>
          </w:p>
        </w:tc>
        <w:tc>
          <w:tcPr>
            <w:tcW w:w="645" w:type="pct"/>
            <w:tcBorders>
              <w:top w:val="nil"/>
              <w:left w:val="nil"/>
              <w:bottom w:val="single" w:sz="4" w:space="0" w:color="auto"/>
              <w:right w:val="single" w:sz="4" w:space="0" w:color="auto"/>
            </w:tcBorders>
            <w:shd w:val="clear" w:color="auto" w:fill="auto"/>
            <w:noWrap/>
            <w:vAlign w:val="center"/>
          </w:tcPr>
          <w:p w14:paraId="398B4628" w14:textId="2FF4BABF"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14.376.706.052</w:t>
            </w:r>
          </w:p>
        </w:tc>
        <w:tc>
          <w:tcPr>
            <w:tcW w:w="645" w:type="pct"/>
            <w:tcBorders>
              <w:top w:val="nil"/>
              <w:left w:val="nil"/>
              <w:bottom w:val="single" w:sz="4" w:space="0" w:color="auto"/>
              <w:right w:val="single" w:sz="4" w:space="0" w:color="auto"/>
            </w:tcBorders>
            <w:shd w:val="clear" w:color="auto" w:fill="auto"/>
            <w:noWrap/>
            <w:vAlign w:val="center"/>
          </w:tcPr>
          <w:p w14:paraId="2F0F3570" w14:textId="36D1B894"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24.425.001.024</w:t>
            </w:r>
          </w:p>
        </w:tc>
        <w:tc>
          <w:tcPr>
            <w:tcW w:w="645" w:type="pct"/>
            <w:tcBorders>
              <w:top w:val="nil"/>
              <w:left w:val="nil"/>
              <w:bottom w:val="single" w:sz="4" w:space="0" w:color="auto"/>
              <w:right w:val="single" w:sz="4" w:space="0" w:color="auto"/>
            </w:tcBorders>
            <w:shd w:val="clear" w:color="auto" w:fill="auto"/>
            <w:noWrap/>
            <w:vAlign w:val="center"/>
          </w:tcPr>
          <w:p w14:paraId="7581D969" w14:textId="4EBCEDC2"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11.626.008.000</w:t>
            </w:r>
          </w:p>
        </w:tc>
        <w:tc>
          <w:tcPr>
            <w:tcW w:w="645" w:type="pct"/>
            <w:tcBorders>
              <w:top w:val="nil"/>
              <w:left w:val="nil"/>
              <w:bottom w:val="single" w:sz="4" w:space="0" w:color="auto"/>
              <w:right w:val="single" w:sz="4" w:space="0" w:color="auto"/>
            </w:tcBorders>
            <w:shd w:val="clear" w:color="auto" w:fill="auto"/>
            <w:noWrap/>
            <w:vAlign w:val="center"/>
          </w:tcPr>
          <w:p w14:paraId="117E752D" w14:textId="55DB215E"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13.648.943.000</w:t>
            </w:r>
          </w:p>
        </w:tc>
        <w:tc>
          <w:tcPr>
            <w:tcW w:w="645" w:type="pct"/>
            <w:tcBorders>
              <w:top w:val="nil"/>
              <w:left w:val="nil"/>
              <w:bottom w:val="single" w:sz="4" w:space="0" w:color="auto"/>
              <w:right w:val="single" w:sz="4" w:space="0" w:color="auto"/>
            </w:tcBorders>
            <w:shd w:val="clear" w:color="auto" w:fill="auto"/>
            <w:noWrap/>
            <w:vAlign w:val="center"/>
          </w:tcPr>
          <w:p w14:paraId="3B6205B5" w14:textId="45A297C5"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12.332.635.744</w:t>
            </w:r>
          </w:p>
        </w:tc>
        <w:tc>
          <w:tcPr>
            <w:tcW w:w="677" w:type="pct"/>
            <w:tcBorders>
              <w:top w:val="nil"/>
              <w:left w:val="nil"/>
              <w:bottom w:val="single" w:sz="4" w:space="0" w:color="auto"/>
              <w:right w:val="single" w:sz="4" w:space="0" w:color="auto"/>
            </w:tcBorders>
            <w:shd w:val="clear" w:color="auto" w:fill="auto"/>
            <w:noWrap/>
            <w:vAlign w:val="center"/>
          </w:tcPr>
          <w:p w14:paraId="3A81B9BC" w14:textId="203A966D"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9.384.359.912</w:t>
            </w:r>
          </w:p>
        </w:tc>
      </w:tr>
      <w:tr w:rsidR="006C2656" w:rsidRPr="003E29D3" w14:paraId="3DF38C0B" w14:textId="77777777" w:rsidTr="008A474F">
        <w:trPr>
          <w:trHeight w:val="276"/>
          <w:jc w:val="center"/>
        </w:trPr>
        <w:tc>
          <w:tcPr>
            <w:tcW w:w="452" w:type="pct"/>
            <w:tcBorders>
              <w:top w:val="nil"/>
              <w:left w:val="single" w:sz="4" w:space="0" w:color="auto"/>
              <w:bottom w:val="single" w:sz="4" w:space="0" w:color="auto"/>
              <w:right w:val="nil"/>
            </w:tcBorders>
            <w:shd w:val="clear" w:color="000000" w:fill="FFFFFF"/>
            <w:noWrap/>
            <w:vAlign w:val="center"/>
            <w:hideMark/>
          </w:tcPr>
          <w:p w14:paraId="4BD3C4D1" w14:textId="77777777" w:rsidR="006C2656" w:rsidRPr="003E29D3" w:rsidRDefault="006C2656" w:rsidP="006C2656">
            <w:pPr>
              <w:spacing w:before="0" w:after="0"/>
              <w:jc w:val="center"/>
              <w:rPr>
                <w:rFonts w:cs="Arial"/>
                <w:i/>
                <w:iCs/>
                <w:sz w:val="14"/>
                <w:szCs w:val="14"/>
                <w:lang w:val="es-CO" w:eastAsia="es-CO"/>
              </w:rPr>
            </w:pPr>
            <w:r w:rsidRPr="003E29D3">
              <w:rPr>
                <w:rFonts w:cs="Arial"/>
                <w:i/>
                <w:iCs/>
                <w:sz w:val="14"/>
                <w:szCs w:val="14"/>
                <w:lang w:val="es-CO" w:eastAsia="es-CO"/>
              </w:rPr>
              <w:t>l = 4</w:t>
            </w:r>
          </w:p>
        </w:tc>
        <w:tc>
          <w:tcPr>
            <w:tcW w:w="645" w:type="pct"/>
            <w:tcBorders>
              <w:top w:val="nil"/>
              <w:left w:val="single" w:sz="4" w:space="0" w:color="auto"/>
              <w:bottom w:val="single" w:sz="4" w:space="0" w:color="auto"/>
              <w:right w:val="single" w:sz="4" w:space="0" w:color="auto"/>
            </w:tcBorders>
            <w:shd w:val="clear" w:color="auto" w:fill="auto"/>
            <w:noWrap/>
            <w:vAlign w:val="center"/>
          </w:tcPr>
          <w:p w14:paraId="163272F3" w14:textId="3CFA7236"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1.622.894.768</w:t>
            </w:r>
          </w:p>
        </w:tc>
        <w:tc>
          <w:tcPr>
            <w:tcW w:w="645" w:type="pct"/>
            <w:tcBorders>
              <w:top w:val="nil"/>
              <w:left w:val="nil"/>
              <w:bottom w:val="single" w:sz="4" w:space="0" w:color="auto"/>
              <w:right w:val="single" w:sz="4" w:space="0" w:color="auto"/>
            </w:tcBorders>
            <w:shd w:val="clear" w:color="auto" w:fill="auto"/>
            <w:noWrap/>
            <w:vAlign w:val="center"/>
          </w:tcPr>
          <w:p w14:paraId="287092C5" w14:textId="636CF33F"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4.064.515.304</w:t>
            </w:r>
          </w:p>
        </w:tc>
        <w:tc>
          <w:tcPr>
            <w:tcW w:w="645" w:type="pct"/>
            <w:tcBorders>
              <w:top w:val="nil"/>
              <w:left w:val="nil"/>
              <w:bottom w:val="single" w:sz="4" w:space="0" w:color="auto"/>
              <w:right w:val="single" w:sz="4" w:space="0" w:color="auto"/>
            </w:tcBorders>
            <w:shd w:val="clear" w:color="auto" w:fill="auto"/>
            <w:noWrap/>
            <w:vAlign w:val="center"/>
          </w:tcPr>
          <w:p w14:paraId="01BB55C7" w14:textId="0E409D78"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5.188.639.768</w:t>
            </w:r>
          </w:p>
        </w:tc>
        <w:tc>
          <w:tcPr>
            <w:tcW w:w="645" w:type="pct"/>
            <w:tcBorders>
              <w:top w:val="nil"/>
              <w:left w:val="nil"/>
              <w:bottom w:val="single" w:sz="4" w:space="0" w:color="auto"/>
              <w:right w:val="single" w:sz="4" w:space="0" w:color="auto"/>
            </w:tcBorders>
            <w:shd w:val="clear" w:color="auto" w:fill="auto"/>
            <w:noWrap/>
            <w:vAlign w:val="center"/>
          </w:tcPr>
          <w:p w14:paraId="0AD66E57" w14:textId="0CCD4574"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1.256.243.024</w:t>
            </w:r>
          </w:p>
        </w:tc>
        <w:tc>
          <w:tcPr>
            <w:tcW w:w="645" w:type="pct"/>
            <w:tcBorders>
              <w:top w:val="nil"/>
              <w:left w:val="nil"/>
              <w:bottom w:val="single" w:sz="4" w:space="0" w:color="auto"/>
              <w:right w:val="single" w:sz="4" w:space="0" w:color="auto"/>
            </w:tcBorders>
            <w:shd w:val="clear" w:color="auto" w:fill="auto"/>
            <w:noWrap/>
            <w:vAlign w:val="center"/>
          </w:tcPr>
          <w:p w14:paraId="5F53B82D" w14:textId="00C507A5"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2.149.950.280</w:t>
            </w:r>
          </w:p>
        </w:tc>
        <w:tc>
          <w:tcPr>
            <w:tcW w:w="645" w:type="pct"/>
            <w:tcBorders>
              <w:top w:val="nil"/>
              <w:left w:val="nil"/>
              <w:bottom w:val="single" w:sz="4" w:space="0" w:color="auto"/>
              <w:right w:val="single" w:sz="4" w:space="0" w:color="auto"/>
            </w:tcBorders>
            <w:shd w:val="clear" w:color="auto" w:fill="auto"/>
            <w:noWrap/>
            <w:vAlign w:val="center"/>
          </w:tcPr>
          <w:p w14:paraId="29CD8C80" w14:textId="4CBE9534"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2.992.273.000</w:t>
            </w:r>
          </w:p>
        </w:tc>
        <w:tc>
          <w:tcPr>
            <w:tcW w:w="677" w:type="pct"/>
            <w:tcBorders>
              <w:top w:val="nil"/>
              <w:left w:val="nil"/>
              <w:bottom w:val="single" w:sz="4" w:space="0" w:color="auto"/>
              <w:right w:val="single" w:sz="4" w:space="0" w:color="auto"/>
            </w:tcBorders>
            <w:shd w:val="clear" w:color="auto" w:fill="auto"/>
            <w:noWrap/>
            <w:vAlign w:val="center"/>
          </w:tcPr>
          <w:p w14:paraId="4D93E636" w14:textId="2315F389"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1.948.146.000</w:t>
            </w:r>
          </w:p>
        </w:tc>
      </w:tr>
      <w:tr w:rsidR="006C2656" w:rsidRPr="003E29D3" w14:paraId="2F57100B" w14:textId="77777777" w:rsidTr="008A474F">
        <w:trPr>
          <w:trHeight w:val="276"/>
          <w:jc w:val="center"/>
        </w:trPr>
        <w:tc>
          <w:tcPr>
            <w:tcW w:w="452" w:type="pct"/>
            <w:tcBorders>
              <w:top w:val="nil"/>
              <w:left w:val="single" w:sz="4" w:space="0" w:color="auto"/>
              <w:bottom w:val="single" w:sz="4" w:space="0" w:color="auto"/>
              <w:right w:val="nil"/>
            </w:tcBorders>
            <w:shd w:val="clear" w:color="000000" w:fill="FFFFFF"/>
            <w:noWrap/>
            <w:vAlign w:val="center"/>
            <w:hideMark/>
          </w:tcPr>
          <w:p w14:paraId="43506773" w14:textId="77777777" w:rsidR="006C2656" w:rsidRPr="003E29D3" w:rsidRDefault="006C2656" w:rsidP="006C2656">
            <w:pPr>
              <w:spacing w:before="0" w:after="0"/>
              <w:jc w:val="center"/>
              <w:rPr>
                <w:rFonts w:cs="Arial"/>
                <w:i/>
                <w:iCs/>
                <w:sz w:val="14"/>
                <w:szCs w:val="14"/>
                <w:lang w:val="es-CO" w:eastAsia="es-CO"/>
              </w:rPr>
            </w:pPr>
            <w:r w:rsidRPr="003E29D3">
              <w:rPr>
                <w:rFonts w:cs="Arial"/>
                <w:i/>
                <w:iCs/>
                <w:sz w:val="14"/>
                <w:szCs w:val="14"/>
                <w:lang w:val="es-CO" w:eastAsia="es-CO"/>
              </w:rPr>
              <w:t>l = 5</w:t>
            </w:r>
          </w:p>
        </w:tc>
        <w:tc>
          <w:tcPr>
            <w:tcW w:w="645" w:type="pct"/>
            <w:tcBorders>
              <w:top w:val="nil"/>
              <w:left w:val="single" w:sz="4" w:space="0" w:color="auto"/>
              <w:bottom w:val="single" w:sz="4" w:space="0" w:color="auto"/>
              <w:right w:val="single" w:sz="4" w:space="0" w:color="auto"/>
            </w:tcBorders>
            <w:shd w:val="clear" w:color="auto" w:fill="auto"/>
            <w:noWrap/>
            <w:vAlign w:val="center"/>
          </w:tcPr>
          <w:p w14:paraId="7E9D7E5D" w14:textId="775BC534"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141.792.000</w:t>
            </w:r>
          </w:p>
        </w:tc>
        <w:tc>
          <w:tcPr>
            <w:tcW w:w="645" w:type="pct"/>
            <w:tcBorders>
              <w:top w:val="nil"/>
              <w:left w:val="nil"/>
              <w:bottom w:val="single" w:sz="4" w:space="0" w:color="auto"/>
              <w:right w:val="single" w:sz="4" w:space="0" w:color="auto"/>
            </w:tcBorders>
            <w:shd w:val="clear" w:color="auto" w:fill="auto"/>
            <w:noWrap/>
            <w:vAlign w:val="center"/>
          </w:tcPr>
          <w:p w14:paraId="7B05C2F2" w14:textId="7A5015B0"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391.733.000</w:t>
            </w:r>
          </w:p>
        </w:tc>
        <w:tc>
          <w:tcPr>
            <w:tcW w:w="645" w:type="pct"/>
            <w:tcBorders>
              <w:top w:val="nil"/>
              <w:left w:val="nil"/>
              <w:bottom w:val="single" w:sz="4" w:space="0" w:color="auto"/>
              <w:right w:val="single" w:sz="4" w:space="0" w:color="auto"/>
            </w:tcBorders>
            <w:shd w:val="clear" w:color="auto" w:fill="auto"/>
            <w:noWrap/>
            <w:vAlign w:val="center"/>
          </w:tcPr>
          <w:p w14:paraId="2714C636" w14:textId="2147132E"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707.428.000</w:t>
            </w:r>
          </w:p>
        </w:tc>
        <w:tc>
          <w:tcPr>
            <w:tcW w:w="645" w:type="pct"/>
            <w:tcBorders>
              <w:top w:val="nil"/>
              <w:left w:val="nil"/>
              <w:bottom w:val="single" w:sz="4" w:space="0" w:color="auto"/>
              <w:right w:val="single" w:sz="4" w:space="0" w:color="auto"/>
            </w:tcBorders>
            <w:shd w:val="clear" w:color="auto" w:fill="auto"/>
            <w:noWrap/>
            <w:vAlign w:val="center"/>
          </w:tcPr>
          <w:p w14:paraId="6304C8AD" w14:textId="21211FE7"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124.068.000</w:t>
            </w:r>
          </w:p>
        </w:tc>
        <w:tc>
          <w:tcPr>
            <w:tcW w:w="645" w:type="pct"/>
            <w:tcBorders>
              <w:top w:val="nil"/>
              <w:left w:val="nil"/>
              <w:bottom w:val="single" w:sz="4" w:space="0" w:color="auto"/>
              <w:right w:val="single" w:sz="4" w:space="0" w:color="auto"/>
            </w:tcBorders>
            <w:shd w:val="clear" w:color="auto" w:fill="auto"/>
            <w:noWrap/>
            <w:vAlign w:val="center"/>
          </w:tcPr>
          <w:p w14:paraId="4993847E" w14:textId="1DFF4146"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230.412.000</w:t>
            </w:r>
          </w:p>
        </w:tc>
        <w:tc>
          <w:tcPr>
            <w:tcW w:w="645" w:type="pct"/>
            <w:tcBorders>
              <w:top w:val="nil"/>
              <w:left w:val="nil"/>
              <w:bottom w:val="single" w:sz="4" w:space="0" w:color="auto"/>
              <w:right w:val="single" w:sz="4" w:space="0" w:color="auto"/>
            </w:tcBorders>
            <w:shd w:val="clear" w:color="auto" w:fill="auto"/>
            <w:noWrap/>
            <w:vAlign w:val="center"/>
          </w:tcPr>
          <w:p w14:paraId="3B4EA1FA" w14:textId="64707FF3"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498.843.000</w:t>
            </w:r>
          </w:p>
        </w:tc>
        <w:tc>
          <w:tcPr>
            <w:tcW w:w="677" w:type="pct"/>
            <w:tcBorders>
              <w:top w:val="nil"/>
              <w:left w:val="nil"/>
              <w:bottom w:val="single" w:sz="4" w:space="0" w:color="auto"/>
              <w:right w:val="single" w:sz="4" w:space="0" w:color="auto"/>
            </w:tcBorders>
            <w:shd w:val="clear" w:color="auto" w:fill="auto"/>
            <w:noWrap/>
            <w:vAlign w:val="center"/>
          </w:tcPr>
          <w:p w14:paraId="52A8C33E" w14:textId="7A2DD8A6"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319.032.000</w:t>
            </w:r>
          </w:p>
        </w:tc>
      </w:tr>
      <w:tr w:rsidR="006C2656" w:rsidRPr="003E29D3" w14:paraId="218DBC4D" w14:textId="77777777" w:rsidTr="008A474F">
        <w:trPr>
          <w:trHeight w:val="276"/>
          <w:jc w:val="center"/>
        </w:trPr>
        <w:tc>
          <w:tcPr>
            <w:tcW w:w="452" w:type="pct"/>
            <w:tcBorders>
              <w:top w:val="nil"/>
              <w:left w:val="single" w:sz="4" w:space="0" w:color="auto"/>
              <w:bottom w:val="single" w:sz="4" w:space="0" w:color="auto"/>
              <w:right w:val="nil"/>
            </w:tcBorders>
            <w:shd w:val="clear" w:color="000000" w:fill="FFFFFF"/>
            <w:noWrap/>
            <w:vAlign w:val="center"/>
            <w:hideMark/>
          </w:tcPr>
          <w:p w14:paraId="3A0F4CC4" w14:textId="77777777" w:rsidR="006C2656" w:rsidRPr="003E29D3" w:rsidRDefault="006C2656" w:rsidP="006C2656">
            <w:pPr>
              <w:spacing w:before="0" w:after="0"/>
              <w:jc w:val="center"/>
              <w:rPr>
                <w:rFonts w:cs="Arial"/>
                <w:i/>
                <w:iCs/>
                <w:sz w:val="14"/>
                <w:szCs w:val="14"/>
                <w:lang w:val="es-CO" w:eastAsia="es-CO"/>
              </w:rPr>
            </w:pPr>
            <w:r w:rsidRPr="003E29D3">
              <w:rPr>
                <w:rFonts w:cs="Arial"/>
                <w:i/>
                <w:iCs/>
                <w:sz w:val="14"/>
                <w:szCs w:val="14"/>
                <w:lang w:val="es-CO" w:eastAsia="es-CO"/>
              </w:rPr>
              <w:t>l = 6</w:t>
            </w:r>
          </w:p>
        </w:tc>
        <w:tc>
          <w:tcPr>
            <w:tcW w:w="645" w:type="pct"/>
            <w:tcBorders>
              <w:top w:val="nil"/>
              <w:left w:val="single" w:sz="4" w:space="0" w:color="auto"/>
              <w:bottom w:val="single" w:sz="4" w:space="0" w:color="auto"/>
              <w:right w:val="single" w:sz="4" w:space="0" w:color="auto"/>
            </w:tcBorders>
            <w:shd w:val="clear" w:color="auto" w:fill="auto"/>
            <w:noWrap/>
            <w:vAlign w:val="center"/>
          </w:tcPr>
          <w:p w14:paraId="7800BBB7" w14:textId="05824603"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450.256.020</w:t>
            </w:r>
          </w:p>
        </w:tc>
        <w:tc>
          <w:tcPr>
            <w:tcW w:w="645" w:type="pct"/>
            <w:tcBorders>
              <w:top w:val="nil"/>
              <w:left w:val="nil"/>
              <w:bottom w:val="single" w:sz="4" w:space="0" w:color="auto"/>
              <w:right w:val="single" w:sz="4" w:space="0" w:color="auto"/>
            </w:tcBorders>
            <w:shd w:val="clear" w:color="auto" w:fill="auto"/>
            <w:noWrap/>
            <w:vAlign w:val="center"/>
          </w:tcPr>
          <w:p w14:paraId="4F2E4461" w14:textId="1DAF6E69"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1.219.717.200</w:t>
            </w:r>
          </w:p>
        </w:tc>
        <w:tc>
          <w:tcPr>
            <w:tcW w:w="645" w:type="pct"/>
            <w:tcBorders>
              <w:top w:val="nil"/>
              <w:left w:val="nil"/>
              <w:bottom w:val="single" w:sz="4" w:space="0" w:color="auto"/>
              <w:right w:val="single" w:sz="4" w:space="0" w:color="auto"/>
            </w:tcBorders>
            <w:shd w:val="clear" w:color="auto" w:fill="auto"/>
            <w:noWrap/>
            <w:vAlign w:val="center"/>
          </w:tcPr>
          <w:p w14:paraId="3D022278" w14:textId="1413FD59"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4.404.629.000</w:t>
            </w:r>
          </w:p>
        </w:tc>
        <w:tc>
          <w:tcPr>
            <w:tcW w:w="645" w:type="pct"/>
            <w:tcBorders>
              <w:top w:val="nil"/>
              <w:left w:val="nil"/>
              <w:bottom w:val="single" w:sz="4" w:space="0" w:color="auto"/>
              <w:right w:val="single" w:sz="4" w:space="0" w:color="auto"/>
            </w:tcBorders>
            <w:shd w:val="clear" w:color="auto" w:fill="auto"/>
            <w:noWrap/>
            <w:vAlign w:val="center"/>
          </w:tcPr>
          <w:p w14:paraId="15F11848" w14:textId="1A4C370B"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691.772.000</w:t>
            </w:r>
          </w:p>
        </w:tc>
        <w:tc>
          <w:tcPr>
            <w:tcW w:w="645" w:type="pct"/>
            <w:tcBorders>
              <w:top w:val="nil"/>
              <w:left w:val="nil"/>
              <w:bottom w:val="single" w:sz="4" w:space="0" w:color="auto"/>
              <w:right w:val="single" w:sz="4" w:space="0" w:color="auto"/>
            </w:tcBorders>
            <w:shd w:val="clear" w:color="auto" w:fill="auto"/>
            <w:noWrap/>
            <w:vAlign w:val="center"/>
          </w:tcPr>
          <w:p w14:paraId="5D3D4EF5" w14:textId="08BA810F"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738.015.000</w:t>
            </w:r>
          </w:p>
        </w:tc>
        <w:tc>
          <w:tcPr>
            <w:tcW w:w="645" w:type="pct"/>
            <w:tcBorders>
              <w:top w:val="nil"/>
              <w:left w:val="nil"/>
              <w:bottom w:val="single" w:sz="4" w:space="0" w:color="auto"/>
              <w:right w:val="single" w:sz="4" w:space="0" w:color="auto"/>
            </w:tcBorders>
            <w:shd w:val="clear" w:color="auto" w:fill="auto"/>
            <w:noWrap/>
            <w:vAlign w:val="center"/>
          </w:tcPr>
          <w:p w14:paraId="140AEDD0" w14:textId="703C9F87"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3.104.136.686</w:t>
            </w:r>
          </w:p>
        </w:tc>
        <w:tc>
          <w:tcPr>
            <w:tcW w:w="677" w:type="pct"/>
            <w:tcBorders>
              <w:top w:val="nil"/>
              <w:left w:val="nil"/>
              <w:bottom w:val="single" w:sz="4" w:space="0" w:color="auto"/>
              <w:right w:val="single" w:sz="4" w:space="0" w:color="auto"/>
            </w:tcBorders>
            <w:shd w:val="clear" w:color="auto" w:fill="auto"/>
            <w:noWrap/>
            <w:vAlign w:val="center"/>
          </w:tcPr>
          <w:p w14:paraId="0252121E" w14:textId="66510F5B"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3.258.744.884</w:t>
            </w:r>
          </w:p>
        </w:tc>
      </w:tr>
      <w:tr w:rsidR="006C2656" w:rsidRPr="003E29D3" w14:paraId="622A0A0A" w14:textId="77777777" w:rsidTr="008A474F">
        <w:trPr>
          <w:trHeight w:val="276"/>
          <w:jc w:val="center"/>
        </w:trPr>
        <w:tc>
          <w:tcPr>
            <w:tcW w:w="452" w:type="pct"/>
            <w:tcBorders>
              <w:top w:val="nil"/>
              <w:left w:val="single" w:sz="4" w:space="0" w:color="auto"/>
              <w:bottom w:val="single" w:sz="4" w:space="0" w:color="auto"/>
              <w:right w:val="nil"/>
            </w:tcBorders>
            <w:shd w:val="clear" w:color="000000" w:fill="FFFFFF"/>
            <w:noWrap/>
            <w:vAlign w:val="center"/>
            <w:hideMark/>
          </w:tcPr>
          <w:p w14:paraId="557DA0AD" w14:textId="77777777" w:rsidR="006C2656" w:rsidRPr="003E29D3" w:rsidRDefault="006C2656" w:rsidP="006C2656">
            <w:pPr>
              <w:spacing w:before="0" w:after="0"/>
              <w:jc w:val="center"/>
              <w:rPr>
                <w:rFonts w:cs="Arial"/>
                <w:i/>
                <w:iCs/>
                <w:sz w:val="14"/>
                <w:szCs w:val="14"/>
                <w:lang w:val="es-CO" w:eastAsia="es-CO"/>
              </w:rPr>
            </w:pPr>
            <w:r w:rsidRPr="003E29D3">
              <w:rPr>
                <w:rFonts w:cs="Arial"/>
                <w:i/>
                <w:iCs/>
                <w:sz w:val="14"/>
                <w:szCs w:val="14"/>
                <w:lang w:val="es-CO" w:eastAsia="es-CO"/>
              </w:rPr>
              <w:t>l = 7</w:t>
            </w:r>
          </w:p>
        </w:tc>
        <w:tc>
          <w:tcPr>
            <w:tcW w:w="645" w:type="pct"/>
            <w:tcBorders>
              <w:top w:val="nil"/>
              <w:left w:val="single" w:sz="4" w:space="0" w:color="auto"/>
              <w:bottom w:val="single" w:sz="4" w:space="0" w:color="auto"/>
              <w:right w:val="single" w:sz="4" w:space="0" w:color="auto"/>
            </w:tcBorders>
            <w:shd w:val="clear" w:color="auto" w:fill="auto"/>
            <w:noWrap/>
            <w:vAlign w:val="center"/>
          </w:tcPr>
          <w:p w14:paraId="4F8A015C" w14:textId="45468A2D"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6.485.262.852</w:t>
            </w:r>
          </w:p>
        </w:tc>
        <w:tc>
          <w:tcPr>
            <w:tcW w:w="645" w:type="pct"/>
            <w:tcBorders>
              <w:top w:val="nil"/>
              <w:left w:val="nil"/>
              <w:bottom w:val="single" w:sz="4" w:space="0" w:color="auto"/>
              <w:right w:val="single" w:sz="4" w:space="0" w:color="auto"/>
            </w:tcBorders>
            <w:shd w:val="clear" w:color="auto" w:fill="auto"/>
            <w:noWrap/>
            <w:vAlign w:val="center"/>
          </w:tcPr>
          <w:p w14:paraId="7C631191" w14:textId="4A6AD990"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4.755.241.730</w:t>
            </w:r>
          </w:p>
        </w:tc>
        <w:tc>
          <w:tcPr>
            <w:tcW w:w="645" w:type="pct"/>
            <w:tcBorders>
              <w:top w:val="nil"/>
              <w:left w:val="nil"/>
              <w:bottom w:val="single" w:sz="4" w:space="0" w:color="auto"/>
              <w:right w:val="single" w:sz="4" w:space="0" w:color="auto"/>
            </w:tcBorders>
            <w:shd w:val="clear" w:color="auto" w:fill="auto"/>
            <w:noWrap/>
            <w:vAlign w:val="center"/>
          </w:tcPr>
          <w:p w14:paraId="7FA5DE22" w14:textId="4AA019BA"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19.115.648.030</w:t>
            </w:r>
          </w:p>
        </w:tc>
        <w:tc>
          <w:tcPr>
            <w:tcW w:w="645" w:type="pct"/>
            <w:tcBorders>
              <w:top w:val="nil"/>
              <w:left w:val="nil"/>
              <w:bottom w:val="single" w:sz="4" w:space="0" w:color="auto"/>
              <w:right w:val="single" w:sz="4" w:space="0" w:color="auto"/>
            </w:tcBorders>
            <w:shd w:val="clear" w:color="auto" w:fill="auto"/>
            <w:noWrap/>
            <w:vAlign w:val="center"/>
          </w:tcPr>
          <w:p w14:paraId="1947C54D" w14:textId="75FC4CE6"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221.282.500</w:t>
            </w:r>
          </w:p>
        </w:tc>
        <w:tc>
          <w:tcPr>
            <w:tcW w:w="645" w:type="pct"/>
            <w:tcBorders>
              <w:top w:val="nil"/>
              <w:left w:val="nil"/>
              <w:bottom w:val="single" w:sz="4" w:space="0" w:color="auto"/>
              <w:right w:val="single" w:sz="4" w:space="0" w:color="auto"/>
            </w:tcBorders>
            <w:shd w:val="clear" w:color="auto" w:fill="auto"/>
            <w:noWrap/>
            <w:vAlign w:val="center"/>
          </w:tcPr>
          <w:p w14:paraId="7168D3B1" w14:textId="1F2C6EEB"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936.351.400</w:t>
            </w:r>
          </w:p>
        </w:tc>
        <w:tc>
          <w:tcPr>
            <w:tcW w:w="645" w:type="pct"/>
            <w:tcBorders>
              <w:top w:val="nil"/>
              <w:left w:val="nil"/>
              <w:bottom w:val="single" w:sz="4" w:space="0" w:color="auto"/>
              <w:right w:val="single" w:sz="4" w:space="0" w:color="auto"/>
            </w:tcBorders>
            <w:shd w:val="clear" w:color="auto" w:fill="auto"/>
            <w:noWrap/>
            <w:vAlign w:val="center"/>
          </w:tcPr>
          <w:p w14:paraId="5D8E1A65" w14:textId="7621002F"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12.830.737.340</w:t>
            </w:r>
          </w:p>
        </w:tc>
        <w:tc>
          <w:tcPr>
            <w:tcW w:w="677" w:type="pct"/>
            <w:tcBorders>
              <w:top w:val="nil"/>
              <w:left w:val="nil"/>
              <w:bottom w:val="single" w:sz="4" w:space="0" w:color="auto"/>
              <w:right w:val="single" w:sz="4" w:space="0" w:color="auto"/>
            </w:tcBorders>
            <w:shd w:val="clear" w:color="auto" w:fill="auto"/>
            <w:noWrap/>
            <w:vAlign w:val="center"/>
          </w:tcPr>
          <w:p w14:paraId="2F978084" w14:textId="072CBD14"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8.378.409.212</w:t>
            </w:r>
          </w:p>
        </w:tc>
      </w:tr>
      <w:tr w:rsidR="006C2656" w:rsidRPr="003E29D3" w14:paraId="11D13DBE" w14:textId="77777777" w:rsidTr="008A474F">
        <w:trPr>
          <w:trHeight w:val="276"/>
          <w:jc w:val="center"/>
        </w:trPr>
        <w:tc>
          <w:tcPr>
            <w:tcW w:w="452" w:type="pct"/>
            <w:tcBorders>
              <w:top w:val="nil"/>
              <w:left w:val="single" w:sz="4" w:space="0" w:color="auto"/>
              <w:bottom w:val="single" w:sz="4" w:space="0" w:color="auto"/>
              <w:right w:val="nil"/>
            </w:tcBorders>
            <w:shd w:val="clear" w:color="000000" w:fill="FFFFFF"/>
            <w:noWrap/>
            <w:vAlign w:val="center"/>
            <w:hideMark/>
          </w:tcPr>
          <w:p w14:paraId="01D0036B" w14:textId="77777777" w:rsidR="006C2656" w:rsidRPr="003E29D3" w:rsidRDefault="006C2656" w:rsidP="006C2656">
            <w:pPr>
              <w:spacing w:before="0" w:after="0"/>
              <w:jc w:val="center"/>
              <w:rPr>
                <w:rFonts w:cs="Arial"/>
                <w:i/>
                <w:iCs/>
                <w:sz w:val="14"/>
                <w:szCs w:val="14"/>
                <w:lang w:val="es-CO" w:eastAsia="es-CO"/>
              </w:rPr>
            </w:pPr>
            <w:r w:rsidRPr="003E29D3">
              <w:rPr>
                <w:rFonts w:cs="Arial"/>
                <w:i/>
                <w:iCs/>
                <w:sz w:val="14"/>
                <w:szCs w:val="14"/>
                <w:lang w:val="es-CO" w:eastAsia="es-CO"/>
              </w:rPr>
              <w:t>l = 8</w:t>
            </w:r>
          </w:p>
        </w:tc>
        <w:tc>
          <w:tcPr>
            <w:tcW w:w="645" w:type="pct"/>
            <w:tcBorders>
              <w:top w:val="nil"/>
              <w:left w:val="single" w:sz="4" w:space="0" w:color="auto"/>
              <w:bottom w:val="single" w:sz="4" w:space="0" w:color="auto"/>
              <w:right w:val="single" w:sz="4" w:space="0" w:color="auto"/>
            </w:tcBorders>
            <w:shd w:val="clear" w:color="auto" w:fill="auto"/>
            <w:noWrap/>
            <w:vAlign w:val="center"/>
          </w:tcPr>
          <w:p w14:paraId="241FD4EC" w14:textId="7273885D"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2.264.295.432</w:t>
            </w:r>
          </w:p>
        </w:tc>
        <w:tc>
          <w:tcPr>
            <w:tcW w:w="645" w:type="pct"/>
            <w:tcBorders>
              <w:top w:val="nil"/>
              <w:left w:val="nil"/>
              <w:bottom w:val="single" w:sz="4" w:space="0" w:color="auto"/>
              <w:right w:val="single" w:sz="4" w:space="0" w:color="auto"/>
            </w:tcBorders>
            <w:shd w:val="clear" w:color="auto" w:fill="auto"/>
            <w:noWrap/>
            <w:vAlign w:val="center"/>
          </w:tcPr>
          <w:p w14:paraId="74382C4A" w14:textId="113D718F"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512.210.525</w:t>
            </w:r>
          </w:p>
        </w:tc>
        <w:tc>
          <w:tcPr>
            <w:tcW w:w="645" w:type="pct"/>
            <w:tcBorders>
              <w:top w:val="nil"/>
              <w:left w:val="nil"/>
              <w:bottom w:val="single" w:sz="4" w:space="0" w:color="auto"/>
              <w:right w:val="single" w:sz="4" w:space="0" w:color="auto"/>
            </w:tcBorders>
            <w:shd w:val="clear" w:color="auto" w:fill="auto"/>
            <w:noWrap/>
            <w:vAlign w:val="center"/>
          </w:tcPr>
          <w:p w14:paraId="2A07F976" w14:textId="3F07DB42"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9.314.913.107</w:t>
            </w:r>
          </w:p>
        </w:tc>
        <w:tc>
          <w:tcPr>
            <w:tcW w:w="645" w:type="pct"/>
            <w:tcBorders>
              <w:top w:val="nil"/>
              <w:left w:val="nil"/>
              <w:bottom w:val="single" w:sz="4" w:space="0" w:color="auto"/>
              <w:right w:val="single" w:sz="4" w:space="0" w:color="auto"/>
            </w:tcBorders>
            <w:shd w:val="clear" w:color="auto" w:fill="auto"/>
            <w:noWrap/>
            <w:vAlign w:val="center"/>
          </w:tcPr>
          <w:p w14:paraId="0EF9F0F9" w14:textId="7FD590EC"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c>
          <w:tcPr>
            <w:tcW w:w="645" w:type="pct"/>
            <w:tcBorders>
              <w:top w:val="nil"/>
              <w:left w:val="nil"/>
              <w:bottom w:val="single" w:sz="4" w:space="0" w:color="auto"/>
              <w:right w:val="single" w:sz="4" w:space="0" w:color="auto"/>
            </w:tcBorders>
            <w:shd w:val="clear" w:color="auto" w:fill="auto"/>
            <w:noWrap/>
            <w:vAlign w:val="center"/>
          </w:tcPr>
          <w:p w14:paraId="259E306A" w14:textId="25C20897"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c>
          <w:tcPr>
            <w:tcW w:w="645" w:type="pct"/>
            <w:tcBorders>
              <w:top w:val="nil"/>
              <w:left w:val="nil"/>
              <w:bottom w:val="single" w:sz="4" w:space="0" w:color="auto"/>
              <w:right w:val="single" w:sz="4" w:space="0" w:color="auto"/>
            </w:tcBorders>
            <w:shd w:val="clear" w:color="auto" w:fill="auto"/>
            <w:noWrap/>
            <w:vAlign w:val="center"/>
          </w:tcPr>
          <w:p w14:paraId="40B40F93" w14:textId="1350F2EC"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253.282.580</w:t>
            </w:r>
          </w:p>
        </w:tc>
        <w:tc>
          <w:tcPr>
            <w:tcW w:w="677" w:type="pct"/>
            <w:tcBorders>
              <w:top w:val="nil"/>
              <w:left w:val="nil"/>
              <w:bottom w:val="single" w:sz="4" w:space="0" w:color="auto"/>
              <w:right w:val="single" w:sz="4" w:space="0" w:color="auto"/>
            </w:tcBorders>
            <w:shd w:val="clear" w:color="auto" w:fill="auto"/>
            <w:noWrap/>
            <w:vAlign w:val="center"/>
          </w:tcPr>
          <w:p w14:paraId="56C655AA" w14:textId="1D064D3A"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0</w:t>
            </w:r>
          </w:p>
        </w:tc>
      </w:tr>
      <w:tr w:rsidR="006C2656" w:rsidRPr="003E29D3" w14:paraId="75924D74" w14:textId="77777777" w:rsidTr="008A474F">
        <w:trPr>
          <w:trHeight w:val="276"/>
          <w:jc w:val="center"/>
        </w:trPr>
        <w:tc>
          <w:tcPr>
            <w:tcW w:w="452" w:type="pct"/>
            <w:tcBorders>
              <w:top w:val="nil"/>
              <w:left w:val="single" w:sz="4" w:space="0" w:color="auto"/>
              <w:bottom w:val="single" w:sz="4" w:space="0" w:color="auto"/>
              <w:right w:val="nil"/>
            </w:tcBorders>
            <w:shd w:val="clear" w:color="000000" w:fill="FFFFFF"/>
            <w:noWrap/>
            <w:vAlign w:val="center"/>
            <w:hideMark/>
          </w:tcPr>
          <w:p w14:paraId="233A537A" w14:textId="77777777" w:rsidR="006C2656" w:rsidRPr="003E29D3" w:rsidRDefault="006C2656" w:rsidP="006C2656">
            <w:pPr>
              <w:spacing w:before="0" w:after="0"/>
              <w:jc w:val="center"/>
              <w:rPr>
                <w:rFonts w:cs="Arial"/>
                <w:i/>
                <w:iCs/>
                <w:sz w:val="14"/>
                <w:szCs w:val="14"/>
                <w:lang w:val="es-CO" w:eastAsia="es-CO"/>
              </w:rPr>
            </w:pPr>
            <w:r w:rsidRPr="003E29D3">
              <w:rPr>
                <w:rFonts w:cs="Arial"/>
                <w:i/>
                <w:iCs/>
                <w:sz w:val="14"/>
                <w:szCs w:val="14"/>
                <w:lang w:val="es-CO" w:eastAsia="es-CO"/>
              </w:rPr>
              <w:t>l = 9</w:t>
            </w:r>
          </w:p>
        </w:tc>
        <w:tc>
          <w:tcPr>
            <w:tcW w:w="645" w:type="pct"/>
            <w:tcBorders>
              <w:top w:val="nil"/>
              <w:left w:val="single" w:sz="4" w:space="0" w:color="auto"/>
              <w:bottom w:val="single" w:sz="4" w:space="0" w:color="auto"/>
              <w:right w:val="single" w:sz="4" w:space="0" w:color="auto"/>
            </w:tcBorders>
            <w:shd w:val="clear" w:color="auto" w:fill="auto"/>
            <w:noWrap/>
            <w:vAlign w:val="center"/>
          </w:tcPr>
          <w:p w14:paraId="0FA144AB" w14:textId="03C9A72E"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1.728.678.000</w:t>
            </w:r>
          </w:p>
        </w:tc>
        <w:tc>
          <w:tcPr>
            <w:tcW w:w="645" w:type="pct"/>
            <w:tcBorders>
              <w:top w:val="nil"/>
              <w:left w:val="nil"/>
              <w:bottom w:val="single" w:sz="4" w:space="0" w:color="auto"/>
              <w:right w:val="single" w:sz="4" w:space="0" w:color="auto"/>
            </w:tcBorders>
            <w:shd w:val="clear" w:color="auto" w:fill="auto"/>
            <w:noWrap/>
            <w:vAlign w:val="center"/>
          </w:tcPr>
          <w:p w14:paraId="38D40354" w14:textId="4CC035D7"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1.296.746.333</w:t>
            </w:r>
          </w:p>
        </w:tc>
        <w:tc>
          <w:tcPr>
            <w:tcW w:w="645" w:type="pct"/>
            <w:tcBorders>
              <w:top w:val="nil"/>
              <w:left w:val="nil"/>
              <w:bottom w:val="single" w:sz="4" w:space="0" w:color="auto"/>
              <w:right w:val="single" w:sz="4" w:space="0" w:color="auto"/>
            </w:tcBorders>
            <w:shd w:val="clear" w:color="auto" w:fill="auto"/>
            <w:noWrap/>
            <w:vAlign w:val="center"/>
          </w:tcPr>
          <w:p w14:paraId="389071A0" w14:textId="62AD623A"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2.172.826.000</w:t>
            </w:r>
          </w:p>
        </w:tc>
        <w:tc>
          <w:tcPr>
            <w:tcW w:w="645" w:type="pct"/>
            <w:tcBorders>
              <w:top w:val="nil"/>
              <w:left w:val="nil"/>
              <w:bottom w:val="single" w:sz="4" w:space="0" w:color="auto"/>
              <w:right w:val="single" w:sz="4" w:space="0" w:color="auto"/>
            </w:tcBorders>
            <w:shd w:val="clear" w:color="auto" w:fill="auto"/>
            <w:noWrap/>
            <w:vAlign w:val="center"/>
          </w:tcPr>
          <w:p w14:paraId="1863E53D" w14:textId="4173085B"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1.548.604.391</w:t>
            </w:r>
          </w:p>
        </w:tc>
        <w:tc>
          <w:tcPr>
            <w:tcW w:w="645" w:type="pct"/>
            <w:tcBorders>
              <w:top w:val="nil"/>
              <w:left w:val="nil"/>
              <w:bottom w:val="single" w:sz="4" w:space="0" w:color="auto"/>
              <w:right w:val="single" w:sz="4" w:space="0" w:color="auto"/>
            </w:tcBorders>
            <w:shd w:val="clear" w:color="auto" w:fill="auto"/>
            <w:noWrap/>
            <w:vAlign w:val="center"/>
          </w:tcPr>
          <w:p w14:paraId="4B5E0E08" w14:textId="2941CACF"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1.881.084.391</w:t>
            </w:r>
          </w:p>
        </w:tc>
        <w:tc>
          <w:tcPr>
            <w:tcW w:w="645" w:type="pct"/>
            <w:tcBorders>
              <w:top w:val="nil"/>
              <w:left w:val="nil"/>
              <w:bottom w:val="single" w:sz="4" w:space="0" w:color="auto"/>
              <w:right w:val="single" w:sz="4" w:space="0" w:color="auto"/>
            </w:tcBorders>
            <w:shd w:val="clear" w:color="auto" w:fill="auto"/>
            <w:noWrap/>
            <w:vAlign w:val="center"/>
          </w:tcPr>
          <w:p w14:paraId="724D1D93" w14:textId="25AEDEAD"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591.922.000</w:t>
            </w:r>
          </w:p>
        </w:tc>
        <w:tc>
          <w:tcPr>
            <w:tcW w:w="677" w:type="pct"/>
            <w:tcBorders>
              <w:top w:val="nil"/>
              <w:left w:val="nil"/>
              <w:bottom w:val="single" w:sz="4" w:space="0" w:color="auto"/>
              <w:right w:val="single" w:sz="4" w:space="0" w:color="auto"/>
            </w:tcBorders>
            <w:shd w:val="clear" w:color="auto" w:fill="auto"/>
            <w:noWrap/>
            <w:vAlign w:val="center"/>
          </w:tcPr>
          <w:p w14:paraId="137473FC" w14:textId="070524F7"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604.196.000</w:t>
            </w:r>
          </w:p>
        </w:tc>
      </w:tr>
      <w:tr w:rsidR="006C2656" w:rsidRPr="003E29D3" w14:paraId="519B8F0F" w14:textId="77777777" w:rsidTr="008A474F">
        <w:trPr>
          <w:trHeight w:val="276"/>
          <w:jc w:val="center"/>
        </w:trPr>
        <w:tc>
          <w:tcPr>
            <w:tcW w:w="452" w:type="pct"/>
            <w:tcBorders>
              <w:top w:val="nil"/>
              <w:left w:val="single" w:sz="4" w:space="0" w:color="auto"/>
              <w:bottom w:val="single" w:sz="4" w:space="0" w:color="auto"/>
              <w:right w:val="nil"/>
            </w:tcBorders>
            <w:shd w:val="clear" w:color="000000" w:fill="FFFFFF"/>
            <w:noWrap/>
            <w:vAlign w:val="center"/>
            <w:hideMark/>
          </w:tcPr>
          <w:p w14:paraId="08B26337" w14:textId="77777777" w:rsidR="006C2656" w:rsidRPr="003E29D3" w:rsidRDefault="006C2656" w:rsidP="006C2656">
            <w:pPr>
              <w:spacing w:before="0" w:after="0"/>
              <w:jc w:val="center"/>
              <w:rPr>
                <w:rFonts w:cs="Arial"/>
                <w:i/>
                <w:iCs/>
                <w:sz w:val="14"/>
                <w:szCs w:val="14"/>
                <w:lang w:val="es-CO" w:eastAsia="es-CO"/>
              </w:rPr>
            </w:pPr>
            <w:r w:rsidRPr="003E29D3">
              <w:rPr>
                <w:rFonts w:cs="Arial"/>
                <w:i/>
                <w:iCs/>
                <w:sz w:val="14"/>
                <w:szCs w:val="14"/>
                <w:lang w:val="es-CO" w:eastAsia="es-CO"/>
              </w:rPr>
              <w:t>l = 10</w:t>
            </w:r>
          </w:p>
        </w:tc>
        <w:tc>
          <w:tcPr>
            <w:tcW w:w="645" w:type="pct"/>
            <w:tcBorders>
              <w:top w:val="nil"/>
              <w:left w:val="single" w:sz="4" w:space="0" w:color="auto"/>
              <w:bottom w:val="single" w:sz="4" w:space="0" w:color="auto"/>
              <w:right w:val="single" w:sz="4" w:space="0" w:color="auto"/>
            </w:tcBorders>
            <w:shd w:val="clear" w:color="auto" w:fill="auto"/>
            <w:noWrap/>
            <w:vAlign w:val="center"/>
          </w:tcPr>
          <w:p w14:paraId="3E94E310" w14:textId="07B7C442"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798.128.076</w:t>
            </w:r>
          </w:p>
        </w:tc>
        <w:tc>
          <w:tcPr>
            <w:tcW w:w="645" w:type="pct"/>
            <w:tcBorders>
              <w:top w:val="nil"/>
              <w:left w:val="nil"/>
              <w:bottom w:val="single" w:sz="4" w:space="0" w:color="auto"/>
              <w:right w:val="single" w:sz="4" w:space="0" w:color="auto"/>
            </w:tcBorders>
            <w:shd w:val="clear" w:color="auto" w:fill="auto"/>
            <w:noWrap/>
            <w:vAlign w:val="center"/>
          </w:tcPr>
          <w:p w14:paraId="70D7AB7C" w14:textId="4346F7FC"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1.976.576.018</w:t>
            </w:r>
          </w:p>
        </w:tc>
        <w:tc>
          <w:tcPr>
            <w:tcW w:w="645" w:type="pct"/>
            <w:tcBorders>
              <w:top w:val="nil"/>
              <w:left w:val="nil"/>
              <w:bottom w:val="single" w:sz="4" w:space="0" w:color="auto"/>
              <w:right w:val="single" w:sz="4" w:space="0" w:color="auto"/>
            </w:tcBorders>
            <w:shd w:val="clear" w:color="auto" w:fill="auto"/>
            <w:noWrap/>
            <w:vAlign w:val="center"/>
          </w:tcPr>
          <w:p w14:paraId="1CDAA99D" w14:textId="01834CC2"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2.942.174.248</w:t>
            </w:r>
          </w:p>
        </w:tc>
        <w:tc>
          <w:tcPr>
            <w:tcW w:w="645" w:type="pct"/>
            <w:tcBorders>
              <w:top w:val="nil"/>
              <w:left w:val="nil"/>
              <w:bottom w:val="single" w:sz="4" w:space="0" w:color="auto"/>
              <w:right w:val="single" w:sz="4" w:space="0" w:color="auto"/>
            </w:tcBorders>
            <w:shd w:val="clear" w:color="auto" w:fill="auto"/>
            <w:noWrap/>
            <w:vAlign w:val="center"/>
          </w:tcPr>
          <w:p w14:paraId="0BA99F5D" w14:textId="018F0B25"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717.327.504</w:t>
            </w:r>
          </w:p>
        </w:tc>
        <w:tc>
          <w:tcPr>
            <w:tcW w:w="645" w:type="pct"/>
            <w:tcBorders>
              <w:top w:val="nil"/>
              <w:left w:val="nil"/>
              <w:bottom w:val="single" w:sz="4" w:space="0" w:color="auto"/>
              <w:right w:val="single" w:sz="4" w:space="0" w:color="auto"/>
            </w:tcBorders>
            <w:shd w:val="clear" w:color="auto" w:fill="auto"/>
            <w:noWrap/>
            <w:vAlign w:val="center"/>
          </w:tcPr>
          <w:p w14:paraId="05537686" w14:textId="2CBFE126"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843.504.333</w:t>
            </w:r>
          </w:p>
        </w:tc>
        <w:tc>
          <w:tcPr>
            <w:tcW w:w="645" w:type="pct"/>
            <w:tcBorders>
              <w:top w:val="nil"/>
              <w:left w:val="nil"/>
              <w:bottom w:val="single" w:sz="4" w:space="0" w:color="auto"/>
              <w:right w:val="single" w:sz="4" w:space="0" w:color="auto"/>
            </w:tcBorders>
            <w:shd w:val="clear" w:color="auto" w:fill="auto"/>
            <w:noWrap/>
            <w:vAlign w:val="center"/>
          </w:tcPr>
          <w:p w14:paraId="6DF6ADF2" w14:textId="5A1DEC92"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2.134.718.333</w:t>
            </w:r>
          </w:p>
        </w:tc>
        <w:tc>
          <w:tcPr>
            <w:tcW w:w="677" w:type="pct"/>
            <w:tcBorders>
              <w:top w:val="nil"/>
              <w:left w:val="nil"/>
              <w:bottom w:val="single" w:sz="4" w:space="0" w:color="auto"/>
              <w:right w:val="single" w:sz="4" w:space="0" w:color="auto"/>
            </w:tcBorders>
            <w:shd w:val="clear" w:color="auto" w:fill="auto"/>
            <w:noWrap/>
            <w:vAlign w:val="center"/>
          </w:tcPr>
          <w:p w14:paraId="2B7C10C1" w14:textId="0F4717B1" w:rsidR="006C2656" w:rsidRPr="003E29D3" w:rsidRDefault="006C2656" w:rsidP="006C2656">
            <w:pPr>
              <w:spacing w:before="0" w:after="0"/>
              <w:jc w:val="right"/>
              <w:rPr>
                <w:rFonts w:cs="Arial"/>
                <w:i/>
                <w:iCs/>
                <w:sz w:val="14"/>
                <w:szCs w:val="14"/>
                <w:lang w:val="es-CO" w:eastAsia="es-CO"/>
              </w:rPr>
            </w:pPr>
            <w:r w:rsidRPr="003E29D3">
              <w:rPr>
                <w:rFonts w:cs="Arial"/>
                <w:i/>
                <w:iCs/>
                <w:sz w:val="14"/>
                <w:szCs w:val="14"/>
              </w:rPr>
              <w:t>1.151.005.000</w:t>
            </w:r>
          </w:p>
        </w:tc>
      </w:tr>
    </w:tbl>
    <w:p w14:paraId="35F9ABEA" w14:textId="6D8B9FA2" w:rsidR="007E09A4" w:rsidRPr="0067228A" w:rsidRDefault="007E09A4" w:rsidP="00433E81">
      <w:pPr>
        <w:pStyle w:val="Descripcin"/>
        <w:spacing w:before="120" w:after="120"/>
        <w:rPr>
          <w:i/>
          <w:iCs/>
          <w:sz w:val="20"/>
          <w:szCs w:val="18"/>
        </w:rPr>
      </w:pPr>
      <w:r w:rsidRPr="0067228A">
        <w:rPr>
          <w:i/>
          <w:iCs/>
          <w:sz w:val="20"/>
          <w:szCs w:val="18"/>
        </w:rPr>
        <w:t xml:space="preserve">Tabla </w:t>
      </w:r>
      <w:r w:rsidR="004F5234" w:rsidRPr="0067228A">
        <w:rPr>
          <w:i/>
          <w:iCs/>
          <w:sz w:val="20"/>
          <w:szCs w:val="18"/>
        </w:rPr>
        <w:t>4</w:t>
      </w:r>
      <w:r w:rsidRPr="0067228A">
        <w:rPr>
          <w:i/>
          <w:iCs/>
          <w:sz w:val="20"/>
          <w:szCs w:val="18"/>
        </w:rPr>
        <w:t xml:space="preserve"> Plan de inversiones del nivel de tensión 2, pesos de diciembre de 2017 </w:t>
      </w:r>
    </w:p>
    <w:tbl>
      <w:tblPr>
        <w:tblW w:w="0" w:type="auto"/>
        <w:jc w:val="center"/>
        <w:tblCellMar>
          <w:left w:w="70" w:type="dxa"/>
          <w:right w:w="70" w:type="dxa"/>
        </w:tblCellMar>
        <w:tblLook w:val="04A0" w:firstRow="1" w:lastRow="0" w:firstColumn="1" w:lastColumn="0" w:noHBand="0" w:noVBand="1"/>
      </w:tblPr>
      <w:tblGrid>
        <w:gridCol w:w="863"/>
        <w:gridCol w:w="1221"/>
        <w:gridCol w:w="1221"/>
        <w:gridCol w:w="1221"/>
        <w:gridCol w:w="1135"/>
        <w:gridCol w:w="1135"/>
        <w:gridCol w:w="1221"/>
        <w:gridCol w:w="1135"/>
      </w:tblGrid>
      <w:tr w:rsidR="0055420F" w:rsidRPr="0067228A" w14:paraId="0FF02285" w14:textId="77777777" w:rsidTr="00D33EEF">
        <w:trPr>
          <w:trHeight w:val="441"/>
          <w:tblHeader/>
          <w:jc w:val="center"/>
        </w:trPr>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2254" w14:textId="77777777" w:rsidR="007B76BA" w:rsidRPr="0067228A" w:rsidRDefault="007B76BA" w:rsidP="00456123">
            <w:pPr>
              <w:spacing w:before="0" w:after="0"/>
              <w:jc w:val="center"/>
              <w:rPr>
                <w:rFonts w:cs="Arial"/>
                <w:b/>
                <w:bCs/>
                <w:i/>
                <w:iCs/>
                <w:sz w:val="14"/>
                <w:szCs w:val="14"/>
                <w:lang w:eastAsia="es-CO"/>
              </w:rPr>
            </w:pPr>
            <w:r w:rsidRPr="0067228A">
              <w:rPr>
                <w:rFonts w:cs="Arial"/>
                <w:b/>
                <w:i/>
                <w:iCs/>
                <w:sz w:val="14"/>
                <w:szCs w:val="14"/>
                <w:lang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6C6D645" w14:textId="77777777" w:rsidR="007B76BA" w:rsidRPr="0067228A" w:rsidRDefault="007B76BA" w:rsidP="00456123">
            <w:pPr>
              <w:spacing w:before="0" w:after="0"/>
              <w:jc w:val="center"/>
              <w:rPr>
                <w:rFonts w:cs="Arial"/>
                <w:b/>
                <w:bCs/>
                <w:i/>
                <w:iCs/>
                <w:sz w:val="14"/>
                <w:szCs w:val="14"/>
                <w:lang w:eastAsia="es-CO"/>
              </w:rPr>
            </w:pPr>
            <w:r w:rsidRPr="0067228A">
              <w:rPr>
                <w:rFonts w:cs="Arial"/>
                <w:b/>
                <w:i/>
                <w:iCs/>
                <w:sz w:val="14"/>
                <w:szCs w:val="14"/>
                <w:lang w:eastAsia="es-CO"/>
              </w:rPr>
              <w:t>INVA</w:t>
            </w:r>
            <w:r w:rsidRPr="0067228A">
              <w:rPr>
                <w:rFonts w:cs="Arial"/>
                <w:b/>
                <w:i/>
                <w:iCs/>
                <w:sz w:val="14"/>
                <w:szCs w:val="14"/>
                <w:vertAlign w:val="subscript"/>
                <w:lang w:eastAsia="es-CO"/>
              </w:rPr>
              <w:t>j,2,l,1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516E22C" w14:textId="77777777" w:rsidR="007B76BA" w:rsidRPr="0067228A" w:rsidRDefault="007B76BA" w:rsidP="00456123">
            <w:pPr>
              <w:spacing w:before="0" w:after="0"/>
              <w:jc w:val="center"/>
              <w:rPr>
                <w:rFonts w:cs="Arial"/>
                <w:b/>
                <w:bCs/>
                <w:i/>
                <w:iCs/>
                <w:sz w:val="14"/>
                <w:szCs w:val="14"/>
                <w:lang w:eastAsia="es-CO"/>
              </w:rPr>
            </w:pPr>
            <w:r w:rsidRPr="0067228A">
              <w:rPr>
                <w:rFonts w:cs="Arial"/>
                <w:b/>
                <w:i/>
                <w:iCs/>
                <w:sz w:val="14"/>
                <w:szCs w:val="14"/>
                <w:lang w:eastAsia="es-CO"/>
              </w:rPr>
              <w:t>INVA</w:t>
            </w:r>
            <w:r w:rsidRPr="0067228A">
              <w:rPr>
                <w:rFonts w:cs="Arial"/>
                <w:b/>
                <w:i/>
                <w:iCs/>
                <w:sz w:val="14"/>
                <w:szCs w:val="14"/>
                <w:vertAlign w:val="subscript"/>
                <w:lang w:eastAsia="es-CO"/>
              </w:rPr>
              <w:t>j,2,l,2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59EF61F0" w14:textId="77777777" w:rsidR="007B76BA" w:rsidRPr="0067228A" w:rsidRDefault="007B76BA" w:rsidP="00456123">
            <w:pPr>
              <w:spacing w:before="0" w:after="0"/>
              <w:jc w:val="center"/>
              <w:rPr>
                <w:rFonts w:cs="Arial"/>
                <w:b/>
                <w:bCs/>
                <w:i/>
                <w:iCs/>
                <w:sz w:val="14"/>
                <w:szCs w:val="14"/>
                <w:lang w:eastAsia="es-CO"/>
              </w:rPr>
            </w:pPr>
            <w:r w:rsidRPr="0067228A">
              <w:rPr>
                <w:rFonts w:cs="Arial"/>
                <w:b/>
                <w:i/>
                <w:iCs/>
                <w:sz w:val="14"/>
                <w:szCs w:val="14"/>
                <w:lang w:eastAsia="es-CO"/>
              </w:rPr>
              <w:t>INVA</w:t>
            </w:r>
            <w:r w:rsidRPr="0067228A">
              <w:rPr>
                <w:rFonts w:cs="Arial"/>
                <w:b/>
                <w:i/>
                <w:iCs/>
                <w:sz w:val="14"/>
                <w:szCs w:val="14"/>
                <w:vertAlign w:val="subscript"/>
                <w:lang w:eastAsia="es-CO"/>
              </w:rPr>
              <w:t>j,2,l,3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4F8D179E" w14:textId="77777777" w:rsidR="007B76BA" w:rsidRPr="0067228A" w:rsidRDefault="007B76BA" w:rsidP="00456123">
            <w:pPr>
              <w:spacing w:before="0" w:after="0"/>
              <w:jc w:val="center"/>
              <w:rPr>
                <w:rFonts w:cs="Arial"/>
                <w:b/>
                <w:bCs/>
                <w:i/>
                <w:iCs/>
                <w:sz w:val="14"/>
                <w:szCs w:val="14"/>
                <w:lang w:eastAsia="es-CO"/>
              </w:rPr>
            </w:pPr>
            <w:r w:rsidRPr="0067228A">
              <w:rPr>
                <w:rFonts w:cs="Arial"/>
                <w:b/>
                <w:i/>
                <w:iCs/>
                <w:sz w:val="14"/>
                <w:szCs w:val="14"/>
                <w:lang w:eastAsia="es-CO"/>
              </w:rPr>
              <w:t>INVA</w:t>
            </w:r>
            <w:r w:rsidRPr="0067228A">
              <w:rPr>
                <w:rFonts w:cs="Arial"/>
                <w:b/>
                <w:i/>
                <w:iCs/>
                <w:sz w:val="14"/>
                <w:szCs w:val="14"/>
                <w:vertAlign w:val="subscript"/>
                <w:lang w:eastAsia="es-CO"/>
              </w:rPr>
              <w:t>j,2,l,4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2CFE3A9" w14:textId="77777777" w:rsidR="007B76BA" w:rsidRPr="0067228A" w:rsidRDefault="007B76BA" w:rsidP="00456123">
            <w:pPr>
              <w:spacing w:before="0" w:after="0"/>
              <w:jc w:val="center"/>
              <w:rPr>
                <w:rFonts w:cs="Arial"/>
                <w:b/>
                <w:bCs/>
                <w:i/>
                <w:iCs/>
                <w:sz w:val="14"/>
                <w:szCs w:val="14"/>
                <w:lang w:eastAsia="es-CO"/>
              </w:rPr>
            </w:pPr>
            <w:r w:rsidRPr="0067228A">
              <w:rPr>
                <w:rFonts w:cs="Arial"/>
                <w:b/>
                <w:i/>
                <w:iCs/>
                <w:sz w:val="14"/>
                <w:szCs w:val="14"/>
                <w:lang w:eastAsia="es-CO"/>
              </w:rPr>
              <w:t>INVA</w:t>
            </w:r>
            <w:r w:rsidRPr="0067228A">
              <w:rPr>
                <w:rFonts w:cs="Arial"/>
                <w:b/>
                <w:i/>
                <w:iCs/>
                <w:sz w:val="14"/>
                <w:szCs w:val="14"/>
                <w:vertAlign w:val="subscript"/>
                <w:lang w:eastAsia="es-CO"/>
              </w:rPr>
              <w:t>j,2,l,5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C5DAD60" w14:textId="77777777" w:rsidR="007B76BA" w:rsidRPr="0067228A" w:rsidRDefault="007B76BA" w:rsidP="00456123">
            <w:pPr>
              <w:spacing w:before="0" w:after="0"/>
              <w:jc w:val="center"/>
              <w:rPr>
                <w:rFonts w:cs="Arial"/>
                <w:b/>
                <w:bCs/>
                <w:i/>
                <w:iCs/>
                <w:sz w:val="14"/>
                <w:szCs w:val="14"/>
                <w:lang w:eastAsia="es-CO"/>
              </w:rPr>
            </w:pPr>
            <w:r w:rsidRPr="0067228A">
              <w:rPr>
                <w:rFonts w:cs="Arial"/>
                <w:b/>
                <w:i/>
                <w:iCs/>
                <w:sz w:val="14"/>
                <w:szCs w:val="14"/>
                <w:lang w:eastAsia="es-CO"/>
              </w:rPr>
              <w:t>INVA</w:t>
            </w:r>
            <w:r w:rsidRPr="0067228A">
              <w:rPr>
                <w:rFonts w:cs="Arial"/>
                <w:b/>
                <w:i/>
                <w:iCs/>
                <w:sz w:val="14"/>
                <w:szCs w:val="14"/>
                <w:vertAlign w:val="subscript"/>
                <w:lang w:eastAsia="es-CO"/>
              </w:rPr>
              <w:t>j,2,l,6</w:t>
            </w:r>
          </w:p>
        </w:tc>
        <w:tc>
          <w:tcPr>
            <w:tcW w:w="0" w:type="auto"/>
            <w:tcBorders>
              <w:top w:val="single" w:sz="4" w:space="0" w:color="auto"/>
              <w:left w:val="nil"/>
              <w:bottom w:val="single" w:sz="4" w:space="0" w:color="auto"/>
              <w:right w:val="single" w:sz="4" w:space="0" w:color="auto"/>
            </w:tcBorders>
            <w:shd w:val="clear" w:color="000000" w:fill="FFFFFF"/>
            <w:vAlign w:val="center"/>
          </w:tcPr>
          <w:p w14:paraId="20D113C5" w14:textId="77777777" w:rsidR="007B76BA" w:rsidRPr="0067228A" w:rsidRDefault="007B76BA" w:rsidP="00456123">
            <w:pPr>
              <w:spacing w:before="0" w:after="0"/>
              <w:jc w:val="center"/>
              <w:rPr>
                <w:rFonts w:cs="Arial"/>
                <w:b/>
                <w:bCs/>
                <w:i/>
                <w:iCs/>
                <w:sz w:val="14"/>
                <w:szCs w:val="14"/>
                <w:lang w:eastAsia="es-CO"/>
              </w:rPr>
            </w:pPr>
            <w:r w:rsidRPr="0067228A">
              <w:rPr>
                <w:rFonts w:cs="Arial"/>
                <w:b/>
                <w:i/>
                <w:iCs/>
                <w:sz w:val="14"/>
                <w:szCs w:val="14"/>
                <w:lang w:eastAsia="es-CO"/>
              </w:rPr>
              <w:t>INVA</w:t>
            </w:r>
            <w:r w:rsidRPr="0067228A">
              <w:rPr>
                <w:rFonts w:cs="Arial"/>
                <w:b/>
                <w:i/>
                <w:iCs/>
                <w:sz w:val="14"/>
                <w:szCs w:val="14"/>
                <w:vertAlign w:val="subscript"/>
                <w:lang w:eastAsia="es-CO"/>
              </w:rPr>
              <w:t>j,2,l,7</w:t>
            </w:r>
          </w:p>
        </w:tc>
      </w:tr>
      <w:tr w:rsidR="00D33EEF" w:rsidRPr="0067228A" w14:paraId="4CD920A4" w14:textId="77777777" w:rsidTr="00D33EE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A68F367" w14:textId="77777777" w:rsidR="00D33EEF" w:rsidRPr="0067228A" w:rsidRDefault="00D33EEF" w:rsidP="00D33EEF">
            <w:pPr>
              <w:spacing w:before="0" w:after="0"/>
              <w:jc w:val="center"/>
              <w:rPr>
                <w:rFonts w:cs="Arial"/>
                <w:i/>
                <w:iCs/>
                <w:sz w:val="14"/>
                <w:szCs w:val="14"/>
                <w:lang w:eastAsia="es-CO"/>
              </w:rPr>
            </w:pPr>
            <w:r w:rsidRPr="0067228A">
              <w:rPr>
                <w:rFonts w:cs="Arial"/>
                <w:i/>
                <w:iCs/>
                <w:sz w:val="14"/>
                <w:szCs w:val="14"/>
                <w:lang w:eastAsia="es-CO"/>
              </w:rPr>
              <w:t>l = 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774E7AE6" w14:textId="055D45EC" w:rsidR="00D33EEF" w:rsidRPr="0067228A" w:rsidRDefault="00D33EEF" w:rsidP="00D33EEF">
            <w:pPr>
              <w:spacing w:before="0" w:after="0"/>
              <w:jc w:val="right"/>
              <w:rPr>
                <w:rFonts w:cs="Arial"/>
                <w:i/>
                <w:iCs/>
                <w:sz w:val="14"/>
                <w:szCs w:val="14"/>
                <w:lang w:val="es-CO" w:eastAsia="es-CO"/>
              </w:rPr>
            </w:pPr>
            <w:r w:rsidRPr="0067228A">
              <w:rPr>
                <w:i/>
                <w:iCs/>
                <w:sz w:val="14"/>
                <w:szCs w:val="14"/>
              </w:rPr>
              <w:t>2.027.391.500</w:t>
            </w:r>
          </w:p>
        </w:tc>
        <w:tc>
          <w:tcPr>
            <w:tcW w:w="0" w:type="auto"/>
            <w:tcBorders>
              <w:top w:val="nil"/>
              <w:left w:val="nil"/>
              <w:bottom w:val="single" w:sz="4" w:space="0" w:color="auto"/>
              <w:right w:val="single" w:sz="4" w:space="0" w:color="auto"/>
            </w:tcBorders>
            <w:shd w:val="clear" w:color="auto" w:fill="auto"/>
            <w:noWrap/>
            <w:vAlign w:val="center"/>
          </w:tcPr>
          <w:p w14:paraId="18CDCA82" w14:textId="29D8D354" w:rsidR="00D33EEF" w:rsidRPr="0067228A" w:rsidRDefault="00D33EEF" w:rsidP="00D33EEF">
            <w:pPr>
              <w:spacing w:before="0" w:after="0"/>
              <w:jc w:val="right"/>
              <w:rPr>
                <w:rFonts w:cs="Arial"/>
                <w:i/>
                <w:iCs/>
                <w:sz w:val="14"/>
                <w:szCs w:val="14"/>
                <w:lang w:val="es-CO" w:eastAsia="es-CO"/>
              </w:rPr>
            </w:pPr>
            <w:r w:rsidRPr="0067228A">
              <w:rPr>
                <w:i/>
                <w:iCs/>
                <w:sz w:val="14"/>
                <w:szCs w:val="14"/>
              </w:rPr>
              <w:t>3.331.534.000</w:t>
            </w:r>
          </w:p>
        </w:tc>
        <w:tc>
          <w:tcPr>
            <w:tcW w:w="0" w:type="auto"/>
            <w:tcBorders>
              <w:top w:val="nil"/>
              <w:left w:val="nil"/>
              <w:bottom w:val="single" w:sz="4" w:space="0" w:color="auto"/>
              <w:right w:val="single" w:sz="4" w:space="0" w:color="auto"/>
            </w:tcBorders>
            <w:shd w:val="clear" w:color="auto" w:fill="auto"/>
            <w:noWrap/>
            <w:vAlign w:val="center"/>
          </w:tcPr>
          <w:p w14:paraId="29DEA7EF" w14:textId="12033D84" w:rsidR="00D33EEF" w:rsidRPr="0067228A" w:rsidRDefault="00D33EEF" w:rsidP="00D33EEF">
            <w:pPr>
              <w:spacing w:before="0" w:after="0"/>
              <w:jc w:val="right"/>
              <w:rPr>
                <w:rFonts w:cs="Arial"/>
                <w:i/>
                <w:iCs/>
                <w:sz w:val="14"/>
                <w:szCs w:val="14"/>
                <w:lang w:val="es-CO" w:eastAsia="es-CO"/>
              </w:rPr>
            </w:pPr>
            <w:r w:rsidRPr="0067228A">
              <w:rPr>
                <w:i/>
                <w:iCs/>
                <w:sz w:val="14"/>
                <w:szCs w:val="14"/>
              </w:rPr>
              <w:t>4.555.001.000</w:t>
            </w:r>
          </w:p>
        </w:tc>
        <w:tc>
          <w:tcPr>
            <w:tcW w:w="0" w:type="auto"/>
            <w:tcBorders>
              <w:top w:val="nil"/>
              <w:left w:val="nil"/>
              <w:bottom w:val="single" w:sz="4" w:space="0" w:color="auto"/>
              <w:right w:val="single" w:sz="4" w:space="0" w:color="auto"/>
            </w:tcBorders>
            <w:shd w:val="clear" w:color="auto" w:fill="auto"/>
            <w:noWrap/>
            <w:vAlign w:val="center"/>
          </w:tcPr>
          <w:p w14:paraId="5DDD32F8" w14:textId="53D6E099" w:rsidR="00D33EEF" w:rsidRPr="0067228A" w:rsidRDefault="00D33EEF" w:rsidP="00D33EEF">
            <w:pPr>
              <w:spacing w:before="0" w:after="0"/>
              <w:jc w:val="right"/>
              <w:rPr>
                <w:rFonts w:cs="Arial"/>
                <w:i/>
                <w:iCs/>
                <w:sz w:val="14"/>
                <w:szCs w:val="14"/>
                <w:lang w:val="es-CO" w:eastAsia="es-CO"/>
              </w:rPr>
            </w:pPr>
            <w:r w:rsidRPr="0067228A">
              <w:rPr>
                <w:i/>
                <w:iCs/>
                <w:sz w:val="14"/>
                <w:szCs w:val="14"/>
              </w:rPr>
              <w:t>398.199.000</w:t>
            </w:r>
          </w:p>
        </w:tc>
        <w:tc>
          <w:tcPr>
            <w:tcW w:w="0" w:type="auto"/>
            <w:tcBorders>
              <w:top w:val="nil"/>
              <w:left w:val="nil"/>
              <w:bottom w:val="single" w:sz="4" w:space="0" w:color="auto"/>
              <w:right w:val="single" w:sz="4" w:space="0" w:color="auto"/>
            </w:tcBorders>
            <w:shd w:val="clear" w:color="auto" w:fill="auto"/>
            <w:noWrap/>
            <w:vAlign w:val="center"/>
          </w:tcPr>
          <w:p w14:paraId="09F94850" w14:textId="5E79E35F" w:rsidR="00D33EEF" w:rsidRPr="0067228A" w:rsidRDefault="00D33EEF" w:rsidP="00D33EEF">
            <w:pPr>
              <w:spacing w:before="0" w:after="0"/>
              <w:jc w:val="right"/>
              <w:rPr>
                <w:rFonts w:cs="Arial"/>
                <w:i/>
                <w:iCs/>
                <w:sz w:val="14"/>
                <w:szCs w:val="14"/>
                <w:lang w:val="es-CO" w:eastAsia="es-CO"/>
              </w:rPr>
            </w:pPr>
            <w:r w:rsidRPr="0067228A">
              <w:rPr>
                <w:i/>
                <w:iCs/>
                <w:sz w:val="14"/>
                <w:szCs w:val="14"/>
              </w:rPr>
              <w:t>3.066.759.000</w:t>
            </w:r>
          </w:p>
        </w:tc>
        <w:tc>
          <w:tcPr>
            <w:tcW w:w="0" w:type="auto"/>
            <w:tcBorders>
              <w:top w:val="nil"/>
              <w:left w:val="nil"/>
              <w:bottom w:val="single" w:sz="4" w:space="0" w:color="auto"/>
              <w:right w:val="single" w:sz="4" w:space="0" w:color="auto"/>
            </w:tcBorders>
            <w:shd w:val="clear" w:color="auto" w:fill="auto"/>
            <w:noWrap/>
            <w:vAlign w:val="center"/>
          </w:tcPr>
          <w:p w14:paraId="3B57CDF9" w14:textId="7FEA0E17" w:rsidR="00D33EEF" w:rsidRPr="0067228A" w:rsidRDefault="00D33EEF" w:rsidP="00D33EEF">
            <w:pPr>
              <w:spacing w:before="0" w:after="0"/>
              <w:jc w:val="right"/>
              <w:rPr>
                <w:rFonts w:cs="Arial"/>
                <w:i/>
                <w:iCs/>
                <w:sz w:val="14"/>
                <w:szCs w:val="14"/>
                <w:lang w:val="es-CO" w:eastAsia="es-CO"/>
              </w:rPr>
            </w:pPr>
            <w:r w:rsidRPr="0067228A">
              <w:rPr>
                <w:i/>
                <w:iCs/>
                <w:sz w:val="14"/>
                <w:szCs w:val="14"/>
              </w:rPr>
              <w:t>3.369.340.000</w:t>
            </w:r>
          </w:p>
        </w:tc>
        <w:tc>
          <w:tcPr>
            <w:tcW w:w="0" w:type="auto"/>
            <w:tcBorders>
              <w:top w:val="nil"/>
              <w:left w:val="nil"/>
              <w:bottom w:val="single" w:sz="4" w:space="0" w:color="auto"/>
              <w:right w:val="single" w:sz="4" w:space="0" w:color="auto"/>
            </w:tcBorders>
            <w:vAlign w:val="center"/>
          </w:tcPr>
          <w:p w14:paraId="3285AA0A" w14:textId="0BB003E4" w:rsidR="00D33EEF" w:rsidRPr="0067228A" w:rsidRDefault="00D33EEF" w:rsidP="00D33EEF">
            <w:pPr>
              <w:spacing w:before="0" w:after="0"/>
              <w:jc w:val="right"/>
              <w:rPr>
                <w:rFonts w:cs="Arial"/>
                <w:i/>
                <w:iCs/>
                <w:sz w:val="14"/>
                <w:szCs w:val="14"/>
                <w:lang w:val="es-CO" w:eastAsia="es-CO"/>
              </w:rPr>
            </w:pPr>
            <w:r w:rsidRPr="0067228A">
              <w:rPr>
                <w:i/>
                <w:iCs/>
                <w:sz w:val="14"/>
                <w:szCs w:val="14"/>
              </w:rPr>
              <w:t>6.245.239.500</w:t>
            </w:r>
          </w:p>
        </w:tc>
      </w:tr>
      <w:tr w:rsidR="00D33EEF" w:rsidRPr="0067228A" w14:paraId="00A49383" w14:textId="77777777" w:rsidTr="00D33EE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0C619B5" w14:textId="77777777" w:rsidR="00D33EEF" w:rsidRPr="0067228A" w:rsidRDefault="00D33EEF" w:rsidP="00D33EEF">
            <w:pPr>
              <w:spacing w:before="0" w:after="0"/>
              <w:jc w:val="center"/>
              <w:rPr>
                <w:rFonts w:cs="Arial"/>
                <w:i/>
                <w:iCs/>
                <w:sz w:val="14"/>
                <w:szCs w:val="14"/>
                <w:lang w:eastAsia="es-CO"/>
              </w:rPr>
            </w:pPr>
            <w:r w:rsidRPr="0067228A">
              <w:rPr>
                <w:rFonts w:cs="Arial"/>
                <w:i/>
                <w:iCs/>
                <w:sz w:val="14"/>
                <w:szCs w:val="14"/>
                <w:lang w:eastAsia="es-CO"/>
              </w:rPr>
              <w:t>l = 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AD4FE56" w14:textId="4FDDBC14" w:rsidR="00D33EEF" w:rsidRPr="0067228A" w:rsidRDefault="00D33EEF" w:rsidP="00D33EEF">
            <w:pPr>
              <w:spacing w:before="0" w:after="0"/>
              <w:jc w:val="right"/>
              <w:rPr>
                <w:rFonts w:cs="Arial"/>
                <w:i/>
                <w:iCs/>
                <w:sz w:val="14"/>
                <w:szCs w:val="14"/>
                <w:lang w:val="es-CO" w:eastAsia="es-CO"/>
              </w:rPr>
            </w:pPr>
            <w:r w:rsidRPr="0067228A">
              <w:rPr>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282DEAF5" w14:textId="7AB32306" w:rsidR="00D33EEF" w:rsidRPr="0067228A" w:rsidRDefault="00D33EEF" w:rsidP="00D33EEF">
            <w:pPr>
              <w:spacing w:before="0" w:after="0"/>
              <w:jc w:val="right"/>
              <w:rPr>
                <w:rFonts w:cs="Arial"/>
                <w:i/>
                <w:iCs/>
                <w:sz w:val="14"/>
                <w:szCs w:val="14"/>
                <w:lang w:val="es-CO" w:eastAsia="es-CO"/>
              </w:rPr>
            </w:pPr>
            <w:r w:rsidRPr="0067228A">
              <w:rPr>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049B77F3" w14:textId="332E5155" w:rsidR="00D33EEF" w:rsidRPr="0067228A" w:rsidRDefault="00D33EEF" w:rsidP="00D33EEF">
            <w:pPr>
              <w:spacing w:before="0" w:after="0"/>
              <w:jc w:val="right"/>
              <w:rPr>
                <w:rFonts w:cs="Arial"/>
                <w:i/>
                <w:iCs/>
                <w:sz w:val="14"/>
                <w:szCs w:val="14"/>
                <w:lang w:val="es-CO" w:eastAsia="es-CO"/>
              </w:rPr>
            </w:pPr>
            <w:r w:rsidRPr="0067228A">
              <w:rPr>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5B554891" w14:textId="0FB75D75" w:rsidR="00D33EEF" w:rsidRPr="0067228A" w:rsidRDefault="00D33EEF" w:rsidP="00D33EEF">
            <w:pPr>
              <w:spacing w:before="0" w:after="0"/>
              <w:jc w:val="right"/>
              <w:rPr>
                <w:rFonts w:cs="Arial"/>
                <w:i/>
                <w:iCs/>
                <w:sz w:val="14"/>
                <w:szCs w:val="14"/>
                <w:lang w:val="es-CO" w:eastAsia="es-CO"/>
              </w:rPr>
            </w:pPr>
            <w:r w:rsidRPr="0067228A">
              <w:rPr>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1CDD1B7" w14:textId="0F035B28" w:rsidR="00D33EEF" w:rsidRPr="0067228A" w:rsidRDefault="00D33EEF" w:rsidP="00D33EEF">
            <w:pPr>
              <w:spacing w:before="0" w:after="0"/>
              <w:jc w:val="right"/>
              <w:rPr>
                <w:rFonts w:cs="Arial"/>
                <w:i/>
                <w:iCs/>
                <w:sz w:val="14"/>
                <w:szCs w:val="14"/>
                <w:lang w:val="es-CO" w:eastAsia="es-CO"/>
              </w:rPr>
            </w:pPr>
            <w:r w:rsidRPr="0067228A">
              <w:rPr>
                <w:i/>
                <w:iCs/>
                <w:sz w:val="14"/>
                <w:szCs w:val="14"/>
              </w:rPr>
              <w:t>0</w:t>
            </w:r>
          </w:p>
        </w:tc>
        <w:tc>
          <w:tcPr>
            <w:tcW w:w="0" w:type="auto"/>
            <w:tcBorders>
              <w:top w:val="nil"/>
              <w:left w:val="nil"/>
              <w:bottom w:val="single" w:sz="4" w:space="0" w:color="auto"/>
              <w:right w:val="single" w:sz="4" w:space="0" w:color="auto"/>
            </w:tcBorders>
            <w:shd w:val="clear" w:color="auto" w:fill="auto"/>
            <w:noWrap/>
            <w:vAlign w:val="center"/>
          </w:tcPr>
          <w:p w14:paraId="7FF36106" w14:textId="60239AC0" w:rsidR="00D33EEF" w:rsidRPr="0067228A" w:rsidRDefault="00D33EEF" w:rsidP="00D33EEF">
            <w:pPr>
              <w:spacing w:before="0" w:after="0"/>
              <w:jc w:val="right"/>
              <w:rPr>
                <w:rFonts w:cs="Arial"/>
                <w:i/>
                <w:iCs/>
                <w:sz w:val="14"/>
                <w:szCs w:val="14"/>
                <w:lang w:val="es-CO" w:eastAsia="es-CO"/>
              </w:rPr>
            </w:pPr>
            <w:r w:rsidRPr="0067228A">
              <w:rPr>
                <w:i/>
                <w:iCs/>
                <w:sz w:val="14"/>
                <w:szCs w:val="14"/>
              </w:rPr>
              <w:t>0</w:t>
            </w:r>
          </w:p>
        </w:tc>
        <w:tc>
          <w:tcPr>
            <w:tcW w:w="0" w:type="auto"/>
            <w:tcBorders>
              <w:top w:val="nil"/>
              <w:left w:val="nil"/>
              <w:bottom w:val="single" w:sz="4" w:space="0" w:color="auto"/>
              <w:right w:val="single" w:sz="4" w:space="0" w:color="auto"/>
            </w:tcBorders>
            <w:vAlign w:val="center"/>
          </w:tcPr>
          <w:p w14:paraId="36DE13A6" w14:textId="541A21A7" w:rsidR="00D33EEF" w:rsidRPr="0067228A" w:rsidRDefault="00D33EEF" w:rsidP="00D33EEF">
            <w:pPr>
              <w:spacing w:before="0" w:after="0"/>
              <w:jc w:val="right"/>
              <w:rPr>
                <w:rFonts w:cs="Arial"/>
                <w:i/>
                <w:iCs/>
                <w:sz w:val="14"/>
                <w:szCs w:val="14"/>
                <w:lang w:val="es-CO" w:eastAsia="es-CO"/>
              </w:rPr>
            </w:pPr>
            <w:r w:rsidRPr="0067228A">
              <w:rPr>
                <w:i/>
                <w:iCs/>
                <w:sz w:val="14"/>
                <w:szCs w:val="14"/>
              </w:rPr>
              <w:t>0</w:t>
            </w:r>
          </w:p>
        </w:tc>
      </w:tr>
      <w:tr w:rsidR="00D33EEF" w:rsidRPr="0067228A" w14:paraId="1D0FB7C2" w14:textId="77777777" w:rsidTr="00D33EE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44BBB1A7" w14:textId="77777777" w:rsidR="00D33EEF" w:rsidRPr="0067228A" w:rsidRDefault="00D33EEF" w:rsidP="00D33EEF">
            <w:pPr>
              <w:spacing w:before="0" w:after="0"/>
              <w:jc w:val="center"/>
              <w:rPr>
                <w:rFonts w:cs="Arial"/>
                <w:i/>
                <w:iCs/>
                <w:sz w:val="14"/>
                <w:szCs w:val="14"/>
                <w:lang w:eastAsia="es-CO"/>
              </w:rPr>
            </w:pPr>
            <w:r w:rsidRPr="0067228A">
              <w:rPr>
                <w:rFonts w:cs="Arial"/>
                <w:i/>
                <w:iCs/>
                <w:sz w:val="14"/>
                <w:szCs w:val="14"/>
                <w:lang w:eastAsia="es-CO"/>
              </w:rPr>
              <w:t>l = 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F9B1BD3" w14:textId="0A036A64" w:rsidR="00D33EEF" w:rsidRPr="0067228A" w:rsidRDefault="00D33EEF" w:rsidP="00D33EEF">
            <w:pPr>
              <w:spacing w:before="0" w:after="0"/>
              <w:jc w:val="right"/>
              <w:rPr>
                <w:rFonts w:cs="Arial"/>
                <w:i/>
                <w:iCs/>
                <w:sz w:val="14"/>
                <w:szCs w:val="14"/>
                <w:lang w:val="es-CO" w:eastAsia="es-CO"/>
              </w:rPr>
            </w:pPr>
            <w:r w:rsidRPr="0067228A">
              <w:rPr>
                <w:i/>
                <w:iCs/>
                <w:sz w:val="14"/>
                <w:szCs w:val="14"/>
              </w:rPr>
              <w:t>1.948.378.000</w:t>
            </w:r>
          </w:p>
        </w:tc>
        <w:tc>
          <w:tcPr>
            <w:tcW w:w="0" w:type="auto"/>
            <w:tcBorders>
              <w:top w:val="nil"/>
              <w:left w:val="nil"/>
              <w:bottom w:val="single" w:sz="4" w:space="0" w:color="auto"/>
              <w:right w:val="single" w:sz="4" w:space="0" w:color="auto"/>
            </w:tcBorders>
            <w:shd w:val="clear" w:color="auto" w:fill="auto"/>
            <w:noWrap/>
            <w:vAlign w:val="center"/>
          </w:tcPr>
          <w:p w14:paraId="2C874FE3" w14:textId="0A9A0130" w:rsidR="00D33EEF" w:rsidRPr="0067228A" w:rsidRDefault="00D33EEF" w:rsidP="00D33EEF">
            <w:pPr>
              <w:spacing w:before="0" w:after="0"/>
              <w:jc w:val="right"/>
              <w:rPr>
                <w:rFonts w:cs="Arial"/>
                <w:i/>
                <w:iCs/>
                <w:sz w:val="14"/>
                <w:szCs w:val="14"/>
                <w:lang w:val="es-CO" w:eastAsia="es-CO"/>
              </w:rPr>
            </w:pPr>
            <w:r w:rsidRPr="0067228A">
              <w:rPr>
                <w:i/>
                <w:iCs/>
                <w:sz w:val="14"/>
                <w:szCs w:val="14"/>
              </w:rPr>
              <w:t>4.662.913.000</w:t>
            </w:r>
          </w:p>
        </w:tc>
        <w:tc>
          <w:tcPr>
            <w:tcW w:w="0" w:type="auto"/>
            <w:tcBorders>
              <w:top w:val="nil"/>
              <w:left w:val="nil"/>
              <w:bottom w:val="single" w:sz="4" w:space="0" w:color="auto"/>
              <w:right w:val="single" w:sz="4" w:space="0" w:color="auto"/>
            </w:tcBorders>
            <w:shd w:val="clear" w:color="auto" w:fill="auto"/>
            <w:noWrap/>
            <w:vAlign w:val="center"/>
          </w:tcPr>
          <w:p w14:paraId="5E107009" w14:textId="2C92C108" w:rsidR="00D33EEF" w:rsidRPr="0067228A" w:rsidRDefault="00D33EEF" w:rsidP="00D33EEF">
            <w:pPr>
              <w:spacing w:before="0" w:after="0"/>
              <w:jc w:val="right"/>
              <w:rPr>
                <w:rFonts w:cs="Arial"/>
                <w:i/>
                <w:iCs/>
                <w:sz w:val="14"/>
                <w:szCs w:val="14"/>
                <w:lang w:val="es-CO" w:eastAsia="es-CO"/>
              </w:rPr>
            </w:pPr>
            <w:r w:rsidRPr="0067228A">
              <w:rPr>
                <w:i/>
                <w:iCs/>
                <w:sz w:val="14"/>
                <w:szCs w:val="14"/>
              </w:rPr>
              <w:t>12.397.466.756</w:t>
            </w:r>
          </w:p>
        </w:tc>
        <w:tc>
          <w:tcPr>
            <w:tcW w:w="0" w:type="auto"/>
            <w:tcBorders>
              <w:top w:val="nil"/>
              <w:left w:val="nil"/>
              <w:bottom w:val="single" w:sz="4" w:space="0" w:color="auto"/>
              <w:right w:val="single" w:sz="4" w:space="0" w:color="auto"/>
            </w:tcBorders>
            <w:shd w:val="clear" w:color="auto" w:fill="auto"/>
            <w:noWrap/>
            <w:vAlign w:val="center"/>
          </w:tcPr>
          <w:p w14:paraId="37A6E86E" w14:textId="590D953A" w:rsidR="00D33EEF" w:rsidRPr="0067228A" w:rsidRDefault="00D33EEF" w:rsidP="00D33EEF">
            <w:pPr>
              <w:spacing w:before="0" w:after="0"/>
              <w:jc w:val="right"/>
              <w:rPr>
                <w:rFonts w:cs="Arial"/>
                <w:i/>
                <w:iCs/>
                <w:sz w:val="14"/>
                <w:szCs w:val="14"/>
                <w:lang w:val="es-CO" w:eastAsia="es-CO"/>
              </w:rPr>
            </w:pPr>
            <w:r w:rsidRPr="0067228A">
              <w:rPr>
                <w:i/>
                <w:iCs/>
                <w:sz w:val="14"/>
                <w:szCs w:val="14"/>
              </w:rPr>
              <w:t>3.936.385.000</w:t>
            </w:r>
          </w:p>
        </w:tc>
        <w:tc>
          <w:tcPr>
            <w:tcW w:w="0" w:type="auto"/>
            <w:tcBorders>
              <w:top w:val="nil"/>
              <w:left w:val="nil"/>
              <w:bottom w:val="single" w:sz="4" w:space="0" w:color="auto"/>
              <w:right w:val="single" w:sz="4" w:space="0" w:color="auto"/>
            </w:tcBorders>
            <w:shd w:val="clear" w:color="auto" w:fill="auto"/>
            <w:noWrap/>
            <w:vAlign w:val="center"/>
          </w:tcPr>
          <w:p w14:paraId="192F91AA" w14:textId="4174C377" w:rsidR="00D33EEF" w:rsidRPr="0067228A" w:rsidRDefault="00D33EEF" w:rsidP="00D33EEF">
            <w:pPr>
              <w:spacing w:before="0" w:after="0"/>
              <w:jc w:val="right"/>
              <w:rPr>
                <w:rFonts w:cs="Arial"/>
                <w:i/>
                <w:iCs/>
                <w:sz w:val="14"/>
                <w:szCs w:val="14"/>
                <w:lang w:val="es-CO" w:eastAsia="es-CO"/>
              </w:rPr>
            </w:pPr>
            <w:r w:rsidRPr="0067228A">
              <w:rPr>
                <w:i/>
                <w:iCs/>
                <w:sz w:val="14"/>
                <w:szCs w:val="14"/>
              </w:rPr>
              <w:t>4.053.631.000</w:t>
            </w:r>
          </w:p>
        </w:tc>
        <w:tc>
          <w:tcPr>
            <w:tcW w:w="0" w:type="auto"/>
            <w:tcBorders>
              <w:top w:val="nil"/>
              <w:left w:val="nil"/>
              <w:bottom w:val="single" w:sz="4" w:space="0" w:color="auto"/>
              <w:right w:val="single" w:sz="4" w:space="0" w:color="auto"/>
            </w:tcBorders>
            <w:shd w:val="clear" w:color="auto" w:fill="auto"/>
            <w:noWrap/>
            <w:vAlign w:val="center"/>
          </w:tcPr>
          <w:p w14:paraId="50F3E818" w14:textId="176EC240" w:rsidR="00D33EEF" w:rsidRPr="0067228A" w:rsidRDefault="00D33EEF" w:rsidP="00D33EEF">
            <w:pPr>
              <w:spacing w:before="0" w:after="0"/>
              <w:jc w:val="right"/>
              <w:rPr>
                <w:rFonts w:cs="Arial"/>
                <w:i/>
                <w:iCs/>
                <w:sz w:val="14"/>
                <w:szCs w:val="14"/>
                <w:lang w:val="es-CO" w:eastAsia="es-CO"/>
              </w:rPr>
            </w:pPr>
            <w:r w:rsidRPr="0067228A">
              <w:rPr>
                <w:i/>
                <w:iCs/>
                <w:sz w:val="14"/>
                <w:szCs w:val="14"/>
              </w:rPr>
              <w:t>8.298.910.512</w:t>
            </w:r>
          </w:p>
        </w:tc>
        <w:tc>
          <w:tcPr>
            <w:tcW w:w="0" w:type="auto"/>
            <w:tcBorders>
              <w:top w:val="nil"/>
              <w:left w:val="nil"/>
              <w:bottom w:val="single" w:sz="4" w:space="0" w:color="auto"/>
              <w:right w:val="single" w:sz="4" w:space="0" w:color="auto"/>
            </w:tcBorders>
            <w:vAlign w:val="center"/>
          </w:tcPr>
          <w:p w14:paraId="381BC98B" w14:textId="2C3410CF" w:rsidR="00D33EEF" w:rsidRPr="0067228A" w:rsidRDefault="00D33EEF" w:rsidP="00D33EEF">
            <w:pPr>
              <w:spacing w:before="0" w:after="0"/>
              <w:jc w:val="right"/>
              <w:rPr>
                <w:rFonts w:cs="Arial"/>
                <w:i/>
                <w:iCs/>
                <w:sz w:val="14"/>
                <w:szCs w:val="14"/>
                <w:lang w:val="es-CO" w:eastAsia="es-CO"/>
              </w:rPr>
            </w:pPr>
            <w:r w:rsidRPr="0067228A">
              <w:rPr>
                <w:i/>
                <w:iCs/>
                <w:sz w:val="14"/>
                <w:szCs w:val="14"/>
              </w:rPr>
              <w:t>8.353.206.008</w:t>
            </w:r>
          </w:p>
        </w:tc>
      </w:tr>
      <w:tr w:rsidR="00D33EEF" w:rsidRPr="0067228A" w14:paraId="501E15B7" w14:textId="77777777" w:rsidTr="00D33EE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7F095448" w14:textId="77777777" w:rsidR="00D33EEF" w:rsidRPr="0067228A" w:rsidRDefault="00D33EEF" w:rsidP="00D33EEF">
            <w:pPr>
              <w:spacing w:before="0" w:after="0"/>
              <w:jc w:val="center"/>
              <w:rPr>
                <w:rFonts w:cs="Arial"/>
                <w:i/>
                <w:iCs/>
                <w:sz w:val="14"/>
                <w:szCs w:val="14"/>
                <w:lang w:eastAsia="es-CO"/>
              </w:rPr>
            </w:pPr>
            <w:r w:rsidRPr="0067228A">
              <w:rPr>
                <w:rFonts w:cs="Arial"/>
                <w:i/>
                <w:iCs/>
                <w:sz w:val="14"/>
                <w:szCs w:val="14"/>
                <w:lang w:eastAsia="es-CO"/>
              </w:rPr>
              <w:t>l = 4</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3F340F3" w14:textId="11DFE346" w:rsidR="00D33EEF" w:rsidRPr="0067228A" w:rsidRDefault="00D33EEF" w:rsidP="00D33EEF">
            <w:pPr>
              <w:spacing w:before="0" w:after="0"/>
              <w:jc w:val="right"/>
              <w:rPr>
                <w:rFonts w:cs="Arial"/>
                <w:i/>
                <w:iCs/>
                <w:sz w:val="14"/>
                <w:szCs w:val="14"/>
                <w:lang w:val="es-CO" w:eastAsia="es-CO"/>
              </w:rPr>
            </w:pPr>
            <w:r w:rsidRPr="0067228A">
              <w:rPr>
                <w:i/>
                <w:iCs/>
                <w:sz w:val="14"/>
                <w:szCs w:val="14"/>
              </w:rPr>
              <w:t>1.637.374.000</w:t>
            </w:r>
          </w:p>
        </w:tc>
        <w:tc>
          <w:tcPr>
            <w:tcW w:w="0" w:type="auto"/>
            <w:tcBorders>
              <w:top w:val="nil"/>
              <w:left w:val="nil"/>
              <w:bottom w:val="single" w:sz="4" w:space="0" w:color="auto"/>
              <w:right w:val="single" w:sz="4" w:space="0" w:color="auto"/>
            </w:tcBorders>
            <w:shd w:val="clear" w:color="auto" w:fill="auto"/>
            <w:noWrap/>
            <w:vAlign w:val="center"/>
          </w:tcPr>
          <w:p w14:paraId="460F683E" w14:textId="14D9F86C" w:rsidR="00D33EEF" w:rsidRPr="0067228A" w:rsidRDefault="00D33EEF" w:rsidP="00D33EEF">
            <w:pPr>
              <w:spacing w:before="0" w:after="0"/>
              <w:jc w:val="right"/>
              <w:rPr>
                <w:rFonts w:cs="Arial"/>
                <w:i/>
                <w:iCs/>
                <w:sz w:val="14"/>
                <w:szCs w:val="14"/>
                <w:lang w:val="es-CO" w:eastAsia="es-CO"/>
              </w:rPr>
            </w:pPr>
            <w:r w:rsidRPr="0067228A">
              <w:rPr>
                <w:i/>
                <w:iCs/>
                <w:sz w:val="14"/>
                <w:szCs w:val="14"/>
              </w:rPr>
              <w:t>4.907.705.000</w:t>
            </w:r>
          </w:p>
        </w:tc>
        <w:tc>
          <w:tcPr>
            <w:tcW w:w="0" w:type="auto"/>
            <w:tcBorders>
              <w:top w:val="nil"/>
              <w:left w:val="nil"/>
              <w:bottom w:val="single" w:sz="4" w:space="0" w:color="auto"/>
              <w:right w:val="single" w:sz="4" w:space="0" w:color="auto"/>
            </w:tcBorders>
            <w:shd w:val="clear" w:color="auto" w:fill="auto"/>
            <w:noWrap/>
            <w:vAlign w:val="center"/>
          </w:tcPr>
          <w:p w14:paraId="581EF4AE" w14:textId="10D87084" w:rsidR="00D33EEF" w:rsidRPr="0067228A" w:rsidRDefault="00D33EEF" w:rsidP="00D33EEF">
            <w:pPr>
              <w:spacing w:before="0" w:after="0"/>
              <w:jc w:val="right"/>
              <w:rPr>
                <w:rFonts w:cs="Arial"/>
                <w:i/>
                <w:iCs/>
                <w:sz w:val="14"/>
                <w:szCs w:val="14"/>
                <w:lang w:val="es-CO" w:eastAsia="es-CO"/>
              </w:rPr>
            </w:pPr>
            <w:r w:rsidRPr="0067228A">
              <w:rPr>
                <w:i/>
                <w:iCs/>
                <w:sz w:val="14"/>
                <w:szCs w:val="14"/>
              </w:rPr>
              <w:t>5.423.674.000</w:t>
            </w:r>
          </w:p>
        </w:tc>
        <w:tc>
          <w:tcPr>
            <w:tcW w:w="0" w:type="auto"/>
            <w:tcBorders>
              <w:top w:val="nil"/>
              <w:left w:val="nil"/>
              <w:bottom w:val="single" w:sz="4" w:space="0" w:color="auto"/>
              <w:right w:val="single" w:sz="4" w:space="0" w:color="auto"/>
            </w:tcBorders>
            <w:shd w:val="clear" w:color="auto" w:fill="auto"/>
            <w:noWrap/>
            <w:vAlign w:val="center"/>
          </w:tcPr>
          <w:p w14:paraId="369D8F1A" w14:textId="6019069C" w:rsidR="00D33EEF" w:rsidRPr="0067228A" w:rsidRDefault="00D33EEF" w:rsidP="00D33EEF">
            <w:pPr>
              <w:spacing w:before="0" w:after="0"/>
              <w:jc w:val="right"/>
              <w:rPr>
                <w:rFonts w:cs="Arial"/>
                <w:i/>
                <w:iCs/>
                <w:sz w:val="14"/>
                <w:szCs w:val="14"/>
                <w:lang w:val="es-CO" w:eastAsia="es-CO"/>
              </w:rPr>
            </w:pPr>
            <w:r w:rsidRPr="0067228A">
              <w:rPr>
                <w:i/>
                <w:iCs/>
                <w:sz w:val="14"/>
                <w:szCs w:val="14"/>
              </w:rPr>
              <w:t>4.782.847.000</w:t>
            </w:r>
          </w:p>
        </w:tc>
        <w:tc>
          <w:tcPr>
            <w:tcW w:w="0" w:type="auto"/>
            <w:tcBorders>
              <w:top w:val="nil"/>
              <w:left w:val="nil"/>
              <w:bottom w:val="single" w:sz="4" w:space="0" w:color="auto"/>
              <w:right w:val="single" w:sz="4" w:space="0" w:color="auto"/>
            </w:tcBorders>
            <w:shd w:val="clear" w:color="auto" w:fill="auto"/>
            <w:noWrap/>
            <w:vAlign w:val="center"/>
          </w:tcPr>
          <w:p w14:paraId="5587B4C2" w14:textId="414F205D" w:rsidR="00D33EEF" w:rsidRPr="0067228A" w:rsidRDefault="00D33EEF" w:rsidP="00D33EEF">
            <w:pPr>
              <w:spacing w:before="0" w:after="0"/>
              <w:jc w:val="right"/>
              <w:rPr>
                <w:rFonts w:cs="Arial"/>
                <w:i/>
                <w:iCs/>
                <w:sz w:val="14"/>
                <w:szCs w:val="14"/>
                <w:lang w:val="es-CO" w:eastAsia="es-CO"/>
              </w:rPr>
            </w:pPr>
            <w:r w:rsidRPr="0067228A">
              <w:rPr>
                <w:i/>
                <w:iCs/>
                <w:sz w:val="14"/>
                <w:szCs w:val="14"/>
              </w:rPr>
              <w:t>4.336.191.000</w:t>
            </w:r>
          </w:p>
        </w:tc>
        <w:tc>
          <w:tcPr>
            <w:tcW w:w="0" w:type="auto"/>
            <w:tcBorders>
              <w:top w:val="nil"/>
              <w:left w:val="nil"/>
              <w:bottom w:val="single" w:sz="4" w:space="0" w:color="auto"/>
              <w:right w:val="single" w:sz="4" w:space="0" w:color="auto"/>
            </w:tcBorders>
            <w:shd w:val="clear" w:color="auto" w:fill="auto"/>
            <w:noWrap/>
            <w:vAlign w:val="center"/>
          </w:tcPr>
          <w:p w14:paraId="522E47EC" w14:textId="7D6AC855" w:rsidR="00D33EEF" w:rsidRPr="0067228A" w:rsidRDefault="00D33EEF" w:rsidP="00D33EEF">
            <w:pPr>
              <w:spacing w:before="0" w:after="0"/>
              <w:jc w:val="right"/>
              <w:rPr>
                <w:rFonts w:cs="Arial"/>
                <w:i/>
                <w:iCs/>
                <w:sz w:val="14"/>
                <w:szCs w:val="14"/>
                <w:lang w:val="es-CO" w:eastAsia="es-CO"/>
              </w:rPr>
            </w:pPr>
            <w:r w:rsidRPr="0067228A">
              <w:rPr>
                <w:i/>
                <w:iCs/>
                <w:sz w:val="14"/>
                <w:szCs w:val="14"/>
              </w:rPr>
              <w:t>3.649.066.000</w:t>
            </w:r>
          </w:p>
        </w:tc>
        <w:tc>
          <w:tcPr>
            <w:tcW w:w="0" w:type="auto"/>
            <w:tcBorders>
              <w:top w:val="nil"/>
              <w:left w:val="nil"/>
              <w:bottom w:val="single" w:sz="4" w:space="0" w:color="auto"/>
              <w:right w:val="single" w:sz="4" w:space="0" w:color="auto"/>
            </w:tcBorders>
            <w:vAlign w:val="center"/>
          </w:tcPr>
          <w:p w14:paraId="548A1395" w14:textId="495046E5" w:rsidR="00D33EEF" w:rsidRPr="0067228A" w:rsidRDefault="00D33EEF" w:rsidP="00D33EEF">
            <w:pPr>
              <w:spacing w:before="0" w:after="0"/>
              <w:jc w:val="right"/>
              <w:rPr>
                <w:rFonts w:cs="Arial"/>
                <w:i/>
                <w:iCs/>
                <w:sz w:val="14"/>
                <w:szCs w:val="14"/>
                <w:lang w:val="es-CO" w:eastAsia="es-CO"/>
              </w:rPr>
            </w:pPr>
            <w:r w:rsidRPr="0067228A">
              <w:rPr>
                <w:i/>
                <w:iCs/>
                <w:sz w:val="14"/>
                <w:szCs w:val="14"/>
              </w:rPr>
              <w:t>5.094.127.000</w:t>
            </w:r>
          </w:p>
        </w:tc>
      </w:tr>
      <w:tr w:rsidR="00D33EEF" w:rsidRPr="0067228A" w14:paraId="6F20A5E4" w14:textId="77777777" w:rsidTr="00D33EE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D33FE79" w14:textId="77777777" w:rsidR="00D33EEF" w:rsidRPr="0067228A" w:rsidRDefault="00D33EEF" w:rsidP="00D33EEF">
            <w:pPr>
              <w:spacing w:before="0" w:after="0"/>
              <w:jc w:val="center"/>
              <w:rPr>
                <w:rFonts w:cs="Arial"/>
                <w:i/>
                <w:iCs/>
                <w:sz w:val="14"/>
                <w:szCs w:val="14"/>
                <w:lang w:eastAsia="es-CO"/>
              </w:rPr>
            </w:pPr>
            <w:r w:rsidRPr="0067228A">
              <w:rPr>
                <w:rFonts w:cs="Arial"/>
                <w:i/>
                <w:iCs/>
                <w:sz w:val="14"/>
                <w:szCs w:val="14"/>
                <w:lang w:eastAsia="es-CO"/>
              </w:rPr>
              <w:t>l = 5</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EB63E80" w14:textId="0C47170D" w:rsidR="00D33EEF" w:rsidRPr="0067228A" w:rsidRDefault="00D33EEF" w:rsidP="00D33EEF">
            <w:pPr>
              <w:spacing w:before="0" w:after="0"/>
              <w:jc w:val="right"/>
              <w:rPr>
                <w:rFonts w:cs="Arial"/>
                <w:i/>
                <w:iCs/>
                <w:sz w:val="14"/>
                <w:szCs w:val="14"/>
                <w:lang w:val="es-CO" w:eastAsia="es-CO"/>
              </w:rPr>
            </w:pPr>
            <w:r w:rsidRPr="0067228A">
              <w:rPr>
                <w:i/>
                <w:iCs/>
                <w:sz w:val="14"/>
                <w:szCs w:val="14"/>
              </w:rPr>
              <w:t>358.617.000</w:t>
            </w:r>
          </w:p>
        </w:tc>
        <w:tc>
          <w:tcPr>
            <w:tcW w:w="0" w:type="auto"/>
            <w:tcBorders>
              <w:top w:val="nil"/>
              <w:left w:val="nil"/>
              <w:bottom w:val="single" w:sz="4" w:space="0" w:color="auto"/>
              <w:right w:val="single" w:sz="4" w:space="0" w:color="auto"/>
            </w:tcBorders>
            <w:shd w:val="clear" w:color="auto" w:fill="auto"/>
            <w:noWrap/>
            <w:vAlign w:val="center"/>
          </w:tcPr>
          <w:p w14:paraId="70888678" w14:textId="669A1EE5" w:rsidR="00D33EEF" w:rsidRPr="0067228A" w:rsidRDefault="00D33EEF" w:rsidP="00D33EEF">
            <w:pPr>
              <w:spacing w:before="0" w:after="0"/>
              <w:jc w:val="right"/>
              <w:rPr>
                <w:rFonts w:cs="Arial"/>
                <w:i/>
                <w:iCs/>
                <w:sz w:val="14"/>
                <w:szCs w:val="14"/>
                <w:lang w:val="es-CO" w:eastAsia="es-CO"/>
              </w:rPr>
            </w:pPr>
            <w:r w:rsidRPr="0067228A">
              <w:rPr>
                <w:i/>
                <w:iCs/>
                <w:sz w:val="14"/>
                <w:szCs w:val="14"/>
              </w:rPr>
              <w:t>233.409.000</w:t>
            </w:r>
          </w:p>
        </w:tc>
        <w:tc>
          <w:tcPr>
            <w:tcW w:w="0" w:type="auto"/>
            <w:tcBorders>
              <w:top w:val="nil"/>
              <w:left w:val="nil"/>
              <w:bottom w:val="single" w:sz="4" w:space="0" w:color="auto"/>
              <w:right w:val="single" w:sz="4" w:space="0" w:color="auto"/>
            </w:tcBorders>
            <w:shd w:val="clear" w:color="auto" w:fill="auto"/>
            <w:noWrap/>
            <w:vAlign w:val="center"/>
          </w:tcPr>
          <w:p w14:paraId="409B9EDB" w14:textId="356F496E" w:rsidR="00D33EEF" w:rsidRPr="0067228A" w:rsidRDefault="00D33EEF" w:rsidP="00D33EEF">
            <w:pPr>
              <w:spacing w:before="0" w:after="0"/>
              <w:jc w:val="right"/>
              <w:rPr>
                <w:rFonts w:cs="Arial"/>
                <w:i/>
                <w:iCs/>
                <w:sz w:val="14"/>
                <w:szCs w:val="14"/>
                <w:lang w:val="es-CO" w:eastAsia="es-CO"/>
              </w:rPr>
            </w:pPr>
            <w:r w:rsidRPr="0067228A">
              <w:rPr>
                <w:i/>
                <w:iCs/>
                <w:sz w:val="14"/>
                <w:szCs w:val="14"/>
              </w:rPr>
              <w:t>474.449.000</w:t>
            </w:r>
          </w:p>
        </w:tc>
        <w:tc>
          <w:tcPr>
            <w:tcW w:w="0" w:type="auto"/>
            <w:tcBorders>
              <w:top w:val="nil"/>
              <w:left w:val="nil"/>
              <w:bottom w:val="single" w:sz="4" w:space="0" w:color="auto"/>
              <w:right w:val="single" w:sz="4" w:space="0" w:color="auto"/>
            </w:tcBorders>
            <w:shd w:val="clear" w:color="auto" w:fill="auto"/>
            <w:noWrap/>
            <w:vAlign w:val="center"/>
          </w:tcPr>
          <w:p w14:paraId="2D2A1BBD" w14:textId="64FB8D87" w:rsidR="00D33EEF" w:rsidRPr="0067228A" w:rsidRDefault="00D33EEF" w:rsidP="00D33EEF">
            <w:pPr>
              <w:spacing w:before="0" w:after="0"/>
              <w:jc w:val="right"/>
              <w:rPr>
                <w:rFonts w:cs="Arial"/>
                <w:i/>
                <w:iCs/>
                <w:sz w:val="14"/>
                <w:szCs w:val="14"/>
                <w:lang w:val="es-CO" w:eastAsia="es-CO"/>
              </w:rPr>
            </w:pPr>
            <w:r w:rsidRPr="0067228A">
              <w:rPr>
                <w:i/>
                <w:iCs/>
                <w:sz w:val="14"/>
                <w:szCs w:val="14"/>
              </w:rPr>
              <w:t>283.452.000</w:t>
            </w:r>
          </w:p>
        </w:tc>
        <w:tc>
          <w:tcPr>
            <w:tcW w:w="0" w:type="auto"/>
            <w:tcBorders>
              <w:top w:val="nil"/>
              <w:left w:val="nil"/>
              <w:bottom w:val="single" w:sz="4" w:space="0" w:color="auto"/>
              <w:right w:val="single" w:sz="4" w:space="0" w:color="auto"/>
            </w:tcBorders>
            <w:shd w:val="clear" w:color="auto" w:fill="auto"/>
            <w:noWrap/>
            <w:vAlign w:val="center"/>
          </w:tcPr>
          <w:p w14:paraId="4376F5E1" w14:textId="17A81085" w:rsidR="00D33EEF" w:rsidRPr="0067228A" w:rsidRDefault="00D33EEF" w:rsidP="00D33EEF">
            <w:pPr>
              <w:spacing w:before="0" w:after="0"/>
              <w:jc w:val="right"/>
              <w:rPr>
                <w:rFonts w:cs="Arial"/>
                <w:i/>
                <w:iCs/>
                <w:sz w:val="14"/>
                <w:szCs w:val="14"/>
                <w:lang w:val="es-CO" w:eastAsia="es-CO"/>
              </w:rPr>
            </w:pPr>
            <w:r w:rsidRPr="0067228A">
              <w:rPr>
                <w:i/>
                <w:iCs/>
                <w:sz w:val="14"/>
                <w:szCs w:val="14"/>
              </w:rPr>
              <w:t>111.711.000</w:t>
            </w:r>
          </w:p>
        </w:tc>
        <w:tc>
          <w:tcPr>
            <w:tcW w:w="0" w:type="auto"/>
            <w:tcBorders>
              <w:top w:val="nil"/>
              <w:left w:val="nil"/>
              <w:bottom w:val="single" w:sz="4" w:space="0" w:color="auto"/>
              <w:right w:val="single" w:sz="4" w:space="0" w:color="auto"/>
            </w:tcBorders>
            <w:shd w:val="clear" w:color="auto" w:fill="auto"/>
            <w:noWrap/>
            <w:vAlign w:val="center"/>
          </w:tcPr>
          <w:p w14:paraId="45C398DF" w14:textId="662E9937" w:rsidR="00D33EEF" w:rsidRPr="0067228A" w:rsidRDefault="00D33EEF" w:rsidP="00D33EEF">
            <w:pPr>
              <w:spacing w:before="0" w:after="0"/>
              <w:jc w:val="right"/>
              <w:rPr>
                <w:rFonts w:cs="Arial"/>
                <w:i/>
                <w:iCs/>
                <w:sz w:val="14"/>
                <w:szCs w:val="14"/>
                <w:lang w:val="es-CO" w:eastAsia="es-CO"/>
              </w:rPr>
            </w:pPr>
            <w:r w:rsidRPr="0067228A">
              <w:rPr>
                <w:i/>
                <w:iCs/>
                <w:sz w:val="14"/>
                <w:szCs w:val="14"/>
              </w:rPr>
              <w:t>1.361.404.000</w:t>
            </w:r>
          </w:p>
        </w:tc>
        <w:tc>
          <w:tcPr>
            <w:tcW w:w="0" w:type="auto"/>
            <w:tcBorders>
              <w:top w:val="nil"/>
              <w:left w:val="nil"/>
              <w:bottom w:val="single" w:sz="4" w:space="0" w:color="auto"/>
              <w:right w:val="single" w:sz="4" w:space="0" w:color="auto"/>
            </w:tcBorders>
            <w:vAlign w:val="center"/>
          </w:tcPr>
          <w:p w14:paraId="7BCC7E92" w14:textId="5FD2B788" w:rsidR="00D33EEF" w:rsidRPr="0067228A" w:rsidRDefault="00D33EEF" w:rsidP="00D33EEF">
            <w:pPr>
              <w:spacing w:before="0" w:after="0"/>
              <w:jc w:val="right"/>
              <w:rPr>
                <w:rFonts w:cs="Arial"/>
                <w:i/>
                <w:iCs/>
                <w:sz w:val="14"/>
                <w:szCs w:val="14"/>
                <w:lang w:val="es-CO" w:eastAsia="es-CO"/>
              </w:rPr>
            </w:pPr>
            <w:r w:rsidRPr="0067228A">
              <w:rPr>
                <w:i/>
                <w:iCs/>
                <w:sz w:val="14"/>
                <w:szCs w:val="14"/>
              </w:rPr>
              <w:t>1.929.988.000</w:t>
            </w:r>
          </w:p>
        </w:tc>
      </w:tr>
      <w:tr w:rsidR="00D33EEF" w:rsidRPr="0067228A" w14:paraId="251FE2FC" w14:textId="77777777" w:rsidTr="00D33EE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2890999" w14:textId="77777777" w:rsidR="00D33EEF" w:rsidRPr="0067228A" w:rsidRDefault="00D33EEF" w:rsidP="00D33EEF">
            <w:pPr>
              <w:spacing w:before="0" w:after="0"/>
              <w:jc w:val="center"/>
              <w:rPr>
                <w:rFonts w:cs="Arial"/>
                <w:i/>
                <w:iCs/>
                <w:sz w:val="14"/>
                <w:szCs w:val="14"/>
                <w:lang w:eastAsia="es-CO"/>
              </w:rPr>
            </w:pPr>
            <w:r w:rsidRPr="0067228A">
              <w:rPr>
                <w:rFonts w:cs="Arial"/>
                <w:i/>
                <w:iCs/>
                <w:sz w:val="14"/>
                <w:szCs w:val="14"/>
                <w:lang w:eastAsia="es-CO"/>
              </w:rPr>
              <w:t>l = 6</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6E421077" w14:textId="3DE7247F" w:rsidR="00D33EEF" w:rsidRPr="0067228A" w:rsidRDefault="00D33EEF" w:rsidP="00D33EEF">
            <w:pPr>
              <w:spacing w:before="0" w:after="0"/>
              <w:jc w:val="right"/>
              <w:rPr>
                <w:rFonts w:cs="Arial"/>
                <w:i/>
                <w:iCs/>
                <w:sz w:val="14"/>
                <w:szCs w:val="14"/>
                <w:lang w:val="es-CO" w:eastAsia="es-CO"/>
              </w:rPr>
            </w:pPr>
            <w:r w:rsidRPr="0067228A">
              <w:rPr>
                <w:i/>
                <w:iCs/>
                <w:sz w:val="14"/>
                <w:szCs w:val="14"/>
              </w:rPr>
              <w:t>211.733.000</w:t>
            </w:r>
          </w:p>
        </w:tc>
        <w:tc>
          <w:tcPr>
            <w:tcW w:w="0" w:type="auto"/>
            <w:tcBorders>
              <w:top w:val="nil"/>
              <w:left w:val="nil"/>
              <w:bottom w:val="single" w:sz="4" w:space="0" w:color="auto"/>
              <w:right w:val="single" w:sz="4" w:space="0" w:color="auto"/>
            </w:tcBorders>
            <w:shd w:val="clear" w:color="auto" w:fill="auto"/>
            <w:noWrap/>
            <w:vAlign w:val="center"/>
          </w:tcPr>
          <w:p w14:paraId="777E95EB" w14:textId="4B61FED5" w:rsidR="00D33EEF" w:rsidRPr="0067228A" w:rsidRDefault="00D33EEF" w:rsidP="00D33EEF">
            <w:pPr>
              <w:spacing w:before="0" w:after="0"/>
              <w:jc w:val="right"/>
              <w:rPr>
                <w:rFonts w:cs="Arial"/>
                <w:i/>
                <w:iCs/>
                <w:sz w:val="14"/>
                <w:szCs w:val="14"/>
                <w:lang w:val="es-CO" w:eastAsia="es-CO"/>
              </w:rPr>
            </w:pPr>
            <w:r w:rsidRPr="0067228A">
              <w:rPr>
                <w:i/>
                <w:iCs/>
                <w:sz w:val="14"/>
                <w:szCs w:val="14"/>
              </w:rPr>
              <w:t>598.656.000</w:t>
            </w:r>
          </w:p>
        </w:tc>
        <w:tc>
          <w:tcPr>
            <w:tcW w:w="0" w:type="auto"/>
            <w:tcBorders>
              <w:top w:val="nil"/>
              <w:left w:val="nil"/>
              <w:bottom w:val="single" w:sz="4" w:space="0" w:color="auto"/>
              <w:right w:val="single" w:sz="4" w:space="0" w:color="auto"/>
            </w:tcBorders>
            <w:shd w:val="clear" w:color="auto" w:fill="auto"/>
            <w:noWrap/>
            <w:vAlign w:val="center"/>
          </w:tcPr>
          <w:p w14:paraId="4E4A5FC4" w14:textId="2866A807" w:rsidR="00D33EEF" w:rsidRPr="0067228A" w:rsidRDefault="00D33EEF" w:rsidP="00D33EEF">
            <w:pPr>
              <w:spacing w:before="0" w:after="0"/>
              <w:jc w:val="right"/>
              <w:rPr>
                <w:rFonts w:cs="Arial"/>
                <w:i/>
                <w:iCs/>
                <w:sz w:val="14"/>
                <w:szCs w:val="14"/>
                <w:lang w:val="es-CO" w:eastAsia="es-CO"/>
              </w:rPr>
            </w:pPr>
            <w:r w:rsidRPr="0067228A">
              <w:rPr>
                <w:i/>
                <w:iCs/>
                <w:sz w:val="14"/>
                <w:szCs w:val="14"/>
              </w:rPr>
              <w:t>1.797.810.000</w:t>
            </w:r>
          </w:p>
        </w:tc>
        <w:tc>
          <w:tcPr>
            <w:tcW w:w="0" w:type="auto"/>
            <w:tcBorders>
              <w:top w:val="nil"/>
              <w:left w:val="nil"/>
              <w:bottom w:val="single" w:sz="4" w:space="0" w:color="auto"/>
              <w:right w:val="single" w:sz="4" w:space="0" w:color="auto"/>
            </w:tcBorders>
            <w:shd w:val="clear" w:color="auto" w:fill="auto"/>
            <w:noWrap/>
            <w:vAlign w:val="center"/>
          </w:tcPr>
          <w:p w14:paraId="1648C4BD" w14:textId="58A925E3" w:rsidR="00D33EEF" w:rsidRPr="0067228A" w:rsidRDefault="00D33EEF" w:rsidP="00D33EEF">
            <w:pPr>
              <w:spacing w:before="0" w:after="0"/>
              <w:jc w:val="right"/>
              <w:rPr>
                <w:rFonts w:cs="Arial"/>
                <w:i/>
                <w:iCs/>
                <w:sz w:val="14"/>
                <w:szCs w:val="14"/>
                <w:lang w:val="es-CO" w:eastAsia="es-CO"/>
              </w:rPr>
            </w:pPr>
            <w:r w:rsidRPr="0067228A">
              <w:rPr>
                <w:i/>
                <w:iCs/>
                <w:sz w:val="14"/>
                <w:szCs w:val="14"/>
              </w:rPr>
              <w:t>428.050.000</w:t>
            </w:r>
          </w:p>
        </w:tc>
        <w:tc>
          <w:tcPr>
            <w:tcW w:w="0" w:type="auto"/>
            <w:tcBorders>
              <w:top w:val="nil"/>
              <w:left w:val="nil"/>
              <w:bottom w:val="single" w:sz="4" w:space="0" w:color="auto"/>
              <w:right w:val="single" w:sz="4" w:space="0" w:color="auto"/>
            </w:tcBorders>
            <w:shd w:val="clear" w:color="auto" w:fill="auto"/>
            <w:noWrap/>
            <w:vAlign w:val="center"/>
          </w:tcPr>
          <w:p w14:paraId="00B034AC" w14:textId="08ED0C9B" w:rsidR="00D33EEF" w:rsidRPr="0067228A" w:rsidRDefault="00D33EEF" w:rsidP="00D33EEF">
            <w:pPr>
              <w:spacing w:before="0" w:after="0"/>
              <w:jc w:val="right"/>
              <w:rPr>
                <w:rFonts w:cs="Arial"/>
                <w:i/>
                <w:iCs/>
                <w:sz w:val="14"/>
                <w:szCs w:val="14"/>
                <w:lang w:val="es-CO" w:eastAsia="es-CO"/>
              </w:rPr>
            </w:pPr>
            <w:r w:rsidRPr="0067228A">
              <w:rPr>
                <w:i/>
                <w:iCs/>
                <w:sz w:val="14"/>
                <w:szCs w:val="14"/>
              </w:rPr>
              <w:t>599.270.000</w:t>
            </w:r>
          </w:p>
        </w:tc>
        <w:tc>
          <w:tcPr>
            <w:tcW w:w="0" w:type="auto"/>
            <w:tcBorders>
              <w:top w:val="nil"/>
              <w:left w:val="nil"/>
              <w:bottom w:val="single" w:sz="4" w:space="0" w:color="auto"/>
              <w:right w:val="single" w:sz="4" w:space="0" w:color="auto"/>
            </w:tcBorders>
            <w:shd w:val="clear" w:color="auto" w:fill="auto"/>
            <w:noWrap/>
            <w:vAlign w:val="center"/>
          </w:tcPr>
          <w:p w14:paraId="02E14BD5" w14:textId="446BF52D" w:rsidR="00D33EEF" w:rsidRPr="0067228A" w:rsidRDefault="00D33EEF" w:rsidP="00D33EEF">
            <w:pPr>
              <w:spacing w:before="0" w:after="0"/>
              <w:jc w:val="right"/>
              <w:rPr>
                <w:rFonts w:cs="Arial"/>
                <w:i/>
                <w:iCs/>
                <w:sz w:val="14"/>
                <w:szCs w:val="14"/>
                <w:lang w:val="es-CO" w:eastAsia="es-CO"/>
              </w:rPr>
            </w:pPr>
            <w:r w:rsidRPr="0067228A">
              <w:rPr>
                <w:i/>
                <w:iCs/>
                <w:sz w:val="14"/>
                <w:szCs w:val="14"/>
              </w:rPr>
              <w:t>1.626.590.000</w:t>
            </w:r>
          </w:p>
        </w:tc>
        <w:tc>
          <w:tcPr>
            <w:tcW w:w="0" w:type="auto"/>
            <w:tcBorders>
              <w:top w:val="nil"/>
              <w:left w:val="nil"/>
              <w:bottom w:val="single" w:sz="4" w:space="0" w:color="auto"/>
              <w:right w:val="single" w:sz="4" w:space="0" w:color="auto"/>
            </w:tcBorders>
            <w:vAlign w:val="center"/>
          </w:tcPr>
          <w:p w14:paraId="1826D757" w14:textId="0EDCF557" w:rsidR="00D33EEF" w:rsidRPr="0067228A" w:rsidRDefault="00D33EEF" w:rsidP="00D33EEF">
            <w:pPr>
              <w:spacing w:before="0" w:after="0"/>
              <w:jc w:val="right"/>
              <w:rPr>
                <w:rFonts w:cs="Arial"/>
                <w:i/>
                <w:iCs/>
                <w:sz w:val="14"/>
                <w:szCs w:val="14"/>
                <w:lang w:val="es-CO" w:eastAsia="es-CO"/>
              </w:rPr>
            </w:pPr>
            <w:r w:rsidRPr="0067228A">
              <w:rPr>
                <w:i/>
                <w:iCs/>
                <w:sz w:val="14"/>
                <w:szCs w:val="14"/>
              </w:rPr>
              <w:t>1.455.370.000</w:t>
            </w:r>
          </w:p>
        </w:tc>
      </w:tr>
      <w:tr w:rsidR="00D33EEF" w:rsidRPr="0067228A" w14:paraId="6919122A" w14:textId="77777777" w:rsidTr="00D33EE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3957B" w14:textId="77777777" w:rsidR="00D33EEF" w:rsidRPr="0067228A" w:rsidRDefault="00D33EEF" w:rsidP="00D33EEF">
            <w:pPr>
              <w:spacing w:before="0" w:after="0"/>
              <w:jc w:val="center"/>
              <w:rPr>
                <w:rFonts w:cs="Arial"/>
                <w:i/>
                <w:iCs/>
                <w:sz w:val="14"/>
                <w:szCs w:val="14"/>
                <w:lang w:eastAsia="es-CO"/>
              </w:rPr>
            </w:pPr>
            <w:r w:rsidRPr="0067228A">
              <w:rPr>
                <w:rFonts w:cs="Arial"/>
                <w:i/>
                <w:iCs/>
                <w:sz w:val="14"/>
                <w:szCs w:val="14"/>
                <w:lang w:eastAsia="es-CO"/>
              </w:rPr>
              <w:t>l = 7</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89A6D28" w14:textId="5E5BEBB6" w:rsidR="00D33EEF" w:rsidRPr="0067228A" w:rsidRDefault="00D33EEF" w:rsidP="00D33EEF">
            <w:pPr>
              <w:spacing w:before="0" w:after="0"/>
              <w:jc w:val="right"/>
              <w:rPr>
                <w:rFonts w:cs="Arial"/>
                <w:i/>
                <w:iCs/>
                <w:sz w:val="14"/>
                <w:szCs w:val="14"/>
                <w:lang w:val="es-CO" w:eastAsia="es-CO"/>
              </w:rPr>
            </w:pPr>
            <w:r w:rsidRPr="0067228A">
              <w:rPr>
                <w:i/>
                <w:iCs/>
                <w:sz w:val="14"/>
                <w:szCs w:val="14"/>
              </w:rPr>
              <w:t>14.698.066.961</w:t>
            </w:r>
          </w:p>
        </w:tc>
        <w:tc>
          <w:tcPr>
            <w:tcW w:w="0" w:type="auto"/>
            <w:tcBorders>
              <w:top w:val="nil"/>
              <w:left w:val="nil"/>
              <w:bottom w:val="single" w:sz="4" w:space="0" w:color="auto"/>
              <w:right w:val="single" w:sz="4" w:space="0" w:color="auto"/>
            </w:tcBorders>
            <w:shd w:val="clear" w:color="auto" w:fill="auto"/>
            <w:noWrap/>
            <w:vAlign w:val="center"/>
          </w:tcPr>
          <w:p w14:paraId="675A750A" w14:textId="3736F596" w:rsidR="00D33EEF" w:rsidRPr="0067228A" w:rsidRDefault="00D33EEF" w:rsidP="00D33EEF">
            <w:pPr>
              <w:spacing w:before="0" w:after="0"/>
              <w:jc w:val="right"/>
              <w:rPr>
                <w:rFonts w:cs="Arial"/>
                <w:i/>
                <w:iCs/>
                <w:sz w:val="14"/>
                <w:szCs w:val="14"/>
                <w:lang w:val="es-CO" w:eastAsia="es-CO"/>
              </w:rPr>
            </w:pPr>
            <w:r w:rsidRPr="0067228A">
              <w:rPr>
                <w:i/>
                <w:iCs/>
                <w:sz w:val="14"/>
                <w:szCs w:val="14"/>
              </w:rPr>
              <w:t>10.249.696.275</w:t>
            </w:r>
          </w:p>
        </w:tc>
        <w:tc>
          <w:tcPr>
            <w:tcW w:w="0" w:type="auto"/>
            <w:tcBorders>
              <w:top w:val="nil"/>
              <w:left w:val="nil"/>
              <w:bottom w:val="single" w:sz="4" w:space="0" w:color="auto"/>
              <w:right w:val="single" w:sz="4" w:space="0" w:color="auto"/>
            </w:tcBorders>
            <w:shd w:val="clear" w:color="auto" w:fill="auto"/>
            <w:noWrap/>
            <w:vAlign w:val="center"/>
          </w:tcPr>
          <w:p w14:paraId="1448F4D9" w14:textId="6E48E5B8" w:rsidR="00D33EEF" w:rsidRPr="0067228A" w:rsidRDefault="00D33EEF" w:rsidP="00D33EEF">
            <w:pPr>
              <w:spacing w:before="0" w:after="0"/>
              <w:jc w:val="right"/>
              <w:rPr>
                <w:rFonts w:cs="Arial"/>
                <w:i/>
                <w:iCs/>
                <w:sz w:val="14"/>
                <w:szCs w:val="14"/>
                <w:lang w:val="es-CO" w:eastAsia="es-CO"/>
              </w:rPr>
            </w:pPr>
            <w:r w:rsidRPr="0067228A">
              <w:rPr>
                <w:i/>
                <w:iCs/>
                <w:sz w:val="14"/>
                <w:szCs w:val="14"/>
              </w:rPr>
              <w:t>21.214.306.991</w:t>
            </w:r>
          </w:p>
        </w:tc>
        <w:tc>
          <w:tcPr>
            <w:tcW w:w="0" w:type="auto"/>
            <w:tcBorders>
              <w:top w:val="nil"/>
              <w:left w:val="nil"/>
              <w:bottom w:val="single" w:sz="4" w:space="0" w:color="auto"/>
              <w:right w:val="single" w:sz="4" w:space="0" w:color="auto"/>
            </w:tcBorders>
            <w:shd w:val="clear" w:color="auto" w:fill="auto"/>
            <w:noWrap/>
            <w:vAlign w:val="center"/>
          </w:tcPr>
          <w:p w14:paraId="4DE5F81B" w14:textId="40E81DBF" w:rsidR="00D33EEF" w:rsidRPr="0067228A" w:rsidRDefault="00D33EEF" w:rsidP="00D33EEF">
            <w:pPr>
              <w:spacing w:before="0" w:after="0"/>
              <w:jc w:val="right"/>
              <w:rPr>
                <w:rFonts w:cs="Arial"/>
                <w:i/>
                <w:iCs/>
                <w:sz w:val="14"/>
                <w:szCs w:val="14"/>
                <w:lang w:val="es-CO" w:eastAsia="es-CO"/>
              </w:rPr>
            </w:pPr>
            <w:r w:rsidRPr="0067228A">
              <w:rPr>
                <w:i/>
                <w:iCs/>
                <w:sz w:val="14"/>
                <w:szCs w:val="14"/>
              </w:rPr>
              <w:t>7.392.502.971</w:t>
            </w:r>
          </w:p>
        </w:tc>
        <w:tc>
          <w:tcPr>
            <w:tcW w:w="0" w:type="auto"/>
            <w:tcBorders>
              <w:top w:val="nil"/>
              <w:left w:val="nil"/>
              <w:bottom w:val="single" w:sz="4" w:space="0" w:color="auto"/>
              <w:right w:val="single" w:sz="4" w:space="0" w:color="auto"/>
            </w:tcBorders>
            <w:shd w:val="clear" w:color="auto" w:fill="auto"/>
            <w:noWrap/>
            <w:vAlign w:val="center"/>
          </w:tcPr>
          <w:p w14:paraId="0A6C0465" w14:textId="16D8875A" w:rsidR="00D33EEF" w:rsidRPr="0067228A" w:rsidRDefault="00D33EEF" w:rsidP="00D33EEF">
            <w:pPr>
              <w:spacing w:before="0" w:after="0"/>
              <w:jc w:val="right"/>
              <w:rPr>
                <w:rFonts w:cs="Arial"/>
                <w:i/>
                <w:iCs/>
                <w:sz w:val="14"/>
                <w:szCs w:val="14"/>
                <w:lang w:val="es-CO" w:eastAsia="es-CO"/>
              </w:rPr>
            </w:pPr>
            <w:r w:rsidRPr="0067228A">
              <w:rPr>
                <w:i/>
                <w:iCs/>
                <w:sz w:val="14"/>
                <w:szCs w:val="14"/>
              </w:rPr>
              <w:t>6.467.613.592</w:t>
            </w:r>
          </w:p>
        </w:tc>
        <w:tc>
          <w:tcPr>
            <w:tcW w:w="0" w:type="auto"/>
            <w:tcBorders>
              <w:top w:val="nil"/>
              <w:left w:val="nil"/>
              <w:bottom w:val="single" w:sz="4" w:space="0" w:color="auto"/>
              <w:right w:val="single" w:sz="4" w:space="0" w:color="auto"/>
            </w:tcBorders>
            <w:shd w:val="clear" w:color="auto" w:fill="auto"/>
            <w:noWrap/>
            <w:vAlign w:val="center"/>
          </w:tcPr>
          <w:p w14:paraId="6CF14F56" w14:textId="5A38E61B" w:rsidR="00D33EEF" w:rsidRPr="0067228A" w:rsidRDefault="00D33EEF" w:rsidP="00D33EEF">
            <w:pPr>
              <w:spacing w:before="0" w:after="0"/>
              <w:jc w:val="right"/>
              <w:rPr>
                <w:rFonts w:cs="Arial"/>
                <w:i/>
                <w:iCs/>
                <w:sz w:val="14"/>
                <w:szCs w:val="14"/>
                <w:lang w:val="es-CO" w:eastAsia="es-CO"/>
              </w:rPr>
            </w:pPr>
            <w:r w:rsidRPr="0067228A">
              <w:rPr>
                <w:i/>
                <w:iCs/>
                <w:sz w:val="14"/>
                <w:szCs w:val="14"/>
              </w:rPr>
              <w:t>25.083.152.352</w:t>
            </w:r>
          </w:p>
        </w:tc>
        <w:tc>
          <w:tcPr>
            <w:tcW w:w="0" w:type="auto"/>
            <w:tcBorders>
              <w:top w:val="nil"/>
              <w:left w:val="nil"/>
              <w:bottom w:val="single" w:sz="4" w:space="0" w:color="auto"/>
              <w:right w:val="single" w:sz="4" w:space="0" w:color="auto"/>
            </w:tcBorders>
            <w:vAlign w:val="center"/>
          </w:tcPr>
          <w:p w14:paraId="007D7C60" w14:textId="65AD2E5F" w:rsidR="00D33EEF" w:rsidRPr="0067228A" w:rsidRDefault="00D33EEF" w:rsidP="00D33EEF">
            <w:pPr>
              <w:spacing w:before="0" w:after="0"/>
              <w:jc w:val="right"/>
              <w:rPr>
                <w:rFonts w:cs="Arial"/>
                <w:i/>
                <w:iCs/>
                <w:sz w:val="14"/>
                <w:szCs w:val="14"/>
                <w:lang w:val="es-CO" w:eastAsia="es-CO"/>
              </w:rPr>
            </w:pPr>
            <w:r w:rsidRPr="0067228A">
              <w:rPr>
                <w:i/>
                <w:iCs/>
                <w:sz w:val="14"/>
                <w:szCs w:val="14"/>
              </w:rPr>
              <w:t>9.246.931.906</w:t>
            </w:r>
          </w:p>
        </w:tc>
      </w:tr>
      <w:tr w:rsidR="00D33EEF" w:rsidRPr="0067228A" w14:paraId="20B39972" w14:textId="77777777" w:rsidTr="00D33EE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01DAC44F" w14:textId="77777777" w:rsidR="00D33EEF" w:rsidRPr="0067228A" w:rsidRDefault="00D33EEF" w:rsidP="00D33EEF">
            <w:pPr>
              <w:spacing w:before="0" w:after="0"/>
              <w:jc w:val="center"/>
              <w:rPr>
                <w:rFonts w:cs="Arial"/>
                <w:i/>
                <w:iCs/>
                <w:sz w:val="14"/>
                <w:szCs w:val="14"/>
                <w:lang w:eastAsia="es-CO"/>
              </w:rPr>
            </w:pPr>
            <w:r w:rsidRPr="0067228A">
              <w:rPr>
                <w:rFonts w:cs="Arial"/>
                <w:i/>
                <w:iCs/>
                <w:sz w:val="14"/>
                <w:szCs w:val="14"/>
                <w:lang w:eastAsia="es-CO"/>
              </w:rPr>
              <w:t>l = 8</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A9AA9E" w14:textId="7C2CDE77" w:rsidR="00D33EEF" w:rsidRPr="0067228A" w:rsidRDefault="00D33EEF" w:rsidP="00D33EEF">
            <w:pPr>
              <w:spacing w:before="0" w:after="0"/>
              <w:jc w:val="right"/>
              <w:rPr>
                <w:rFonts w:cs="Arial"/>
                <w:i/>
                <w:iCs/>
                <w:sz w:val="14"/>
                <w:szCs w:val="14"/>
                <w:lang w:val="es-CO" w:eastAsia="es-CO"/>
              </w:rPr>
            </w:pPr>
            <w:r w:rsidRPr="0067228A">
              <w:rPr>
                <w:i/>
                <w:iCs/>
                <w:sz w:val="14"/>
                <w:szCs w:val="14"/>
              </w:rPr>
              <w:t>2.817.161.013</w:t>
            </w:r>
          </w:p>
        </w:tc>
        <w:tc>
          <w:tcPr>
            <w:tcW w:w="0" w:type="auto"/>
            <w:tcBorders>
              <w:top w:val="nil"/>
              <w:left w:val="nil"/>
              <w:bottom w:val="single" w:sz="4" w:space="0" w:color="auto"/>
              <w:right w:val="single" w:sz="4" w:space="0" w:color="auto"/>
            </w:tcBorders>
            <w:shd w:val="clear" w:color="auto" w:fill="auto"/>
            <w:noWrap/>
            <w:vAlign w:val="center"/>
          </w:tcPr>
          <w:p w14:paraId="480357C7" w14:textId="4AAA5C16" w:rsidR="00D33EEF" w:rsidRPr="0067228A" w:rsidRDefault="00D33EEF" w:rsidP="00D33EEF">
            <w:pPr>
              <w:spacing w:before="0" w:after="0"/>
              <w:jc w:val="right"/>
              <w:rPr>
                <w:rFonts w:cs="Arial"/>
                <w:i/>
                <w:iCs/>
                <w:sz w:val="14"/>
                <w:szCs w:val="14"/>
                <w:lang w:val="es-CO" w:eastAsia="es-CO"/>
              </w:rPr>
            </w:pPr>
            <w:r w:rsidRPr="0067228A">
              <w:rPr>
                <w:i/>
                <w:iCs/>
                <w:sz w:val="14"/>
                <w:szCs w:val="14"/>
              </w:rPr>
              <w:t>559.353.446</w:t>
            </w:r>
          </w:p>
        </w:tc>
        <w:tc>
          <w:tcPr>
            <w:tcW w:w="0" w:type="auto"/>
            <w:tcBorders>
              <w:top w:val="nil"/>
              <w:left w:val="nil"/>
              <w:bottom w:val="single" w:sz="4" w:space="0" w:color="auto"/>
              <w:right w:val="single" w:sz="4" w:space="0" w:color="auto"/>
            </w:tcBorders>
            <w:shd w:val="clear" w:color="auto" w:fill="auto"/>
            <w:noWrap/>
            <w:vAlign w:val="center"/>
          </w:tcPr>
          <w:p w14:paraId="434B38BF" w14:textId="6155B19B" w:rsidR="00D33EEF" w:rsidRPr="0067228A" w:rsidRDefault="00D33EEF" w:rsidP="00D33EEF">
            <w:pPr>
              <w:spacing w:before="0" w:after="0"/>
              <w:jc w:val="right"/>
              <w:rPr>
                <w:rFonts w:cs="Arial"/>
                <w:i/>
                <w:iCs/>
                <w:sz w:val="14"/>
                <w:szCs w:val="14"/>
                <w:lang w:val="es-CO" w:eastAsia="es-CO"/>
              </w:rPr>
            </w:pPr>
            <w:r w:rsidRPr="0067228A">
              <w:rPr>
                <w:i/>
                <w:iCs/>
                <w:sz w:val="14"/>
                <w:szCs w:val="14"/>
              </w:rPr>
              <w:t>7.224.835.883</w:t>
            </w:r>
          </w:p>
        </w:tc>
        <w:tc>
          <w:tcPr>
            <w:tcW w:w="0" w:type="auto"/>
            <w:tcBorders>
              <w:top w:val="nil"/>
              <w:left w:val="nil"/>
              <w:bottom w:val="single" w:sz="4" w:space="0" w:color="auto"/>
              <w:right w:val="single" w:sz="4" w:space="0" w:color="auto"/>
            </w:tcBorders>
            <w:shd w:val="clear" w:color="auto" w:fill="auto"/>
            <w:noWrap/>
            <w:vAlign w:val="center"/>
          </w:tcPr>
          <w:p w14:paraId="37CCCDDB" w14:textId="150BB316" w:rsidR="00D33EEF" w:rsidRPr="0067228A" w:rsidRDefault="00D33EEF" w:rsidP="00D33EEF">
            <w:pPr>
              <w:spacing w:before="0" w:after="0"/>
              <w:jc w:val="right"/>
              <w:rPr>
                <w:rFonts w:cs="Arial"/>
                <w:i/>
                <w:iCs/>
                <w:sz w:val="14"/>
                <w:szCs w:val="14"/>
                <w:lang w:val="es-CO" w:eastAsia="es-CO"/>
              </w:rPr>
            </w:pPr>
            <w:r w:rsidRPr="0067228A">
              <w:rPr>
                <w:i/>
                <w:iCs/>
                <w:sz w:val="14"/>
                <w:szCs w:val="14"/>
              </w:rPr>
              <w:t>559.353.446</w:t>
            </w:r>
          </w:p>
        </w:tc>
        <w:tc>
          <w:tcPr>
            <w:tcW w:w="0" w:type="auto"/>
            <w:tcBorders>
              <w:top w:val="nil"/>
              <w:left w:val="nil"/>
              <w:bottom w:val="single" w:sz="4" w:space="0" w:color="auto"/>
              <w:right w:val="single" w:sz="4" w:space="0" w:color="auto"/>
            </w:tcBorders>
            <w:shd w:val="clear" w:color="auto" w:fill="auto"/>
            <w:noWrap/>
            <w:vAlign w:val="center"/>
          </w:tcPr>
          <w:p w14:paraId="47021590" w14:textId="07BFC884" w:rsidR="00D33EEF" w:rsidRPr="0067228A" w:rsidRDefault="00D33EEF" w:rsidP="00D33EEF">
            <w:pPr>
              <w:spacing w:before="0" w:after="0"/>
              <w:jc w:val="right"/>
              <w:rPr>
                <w:rFonts w:cs="Arial"/>
                <w:i/>
                <w:iCs/>
                <w:sz w:val="14"/>
                <w:szCs w:val="14"/>
                <w:lang w:val="es-CO" w:eastAsia="es-CO"/>
              </w:rPr>
            </w:pPr>
            <w:r w:rsidRPr="0067228A">
              <w:rPr>
                <w:i/>
                <w:iCs/>
                <w:sz w:val="14"/>
                <w:szCs w:val="14"/>
              </w:rPr>
              <w:t>285.873.886</w:t>
            </w:r>
          </w:p>
        </w:tc>
        <w:tc>
          <w:tcPr>
            <w:tcW w:w="0" w:type="auto"/>
            <w:tcBorders>
              <w:top w:val="nil"/>
              <w:left w:val="nil"/>
              <w:bottom w:val="single" w:sz="4" w:space="0" w:color="auto"/>
              <w:right w:val="single" w:sz="4" w:space="0" w:color="auto"/>
            </w:tcBorders>
            <w:shd w:val="clear" w:color="auto" w:fill="auto"/>
            <w:noWrap/>
            <w:vAlign w:val="center"/>
          </w:tcPr>
          <w:p w14:paraId="36020855" w14:textId="2EC96938" w:rsidR="00D33EEF" w:rsidRPr="0067228A" w:rsidRDefault="00D33EEF" w:rsidP="00D33EEF">
            <w:pPr>
              <w:spacing w:before="0" w:after="0"/>
              <w:jc w:val="right"/>
              <w:rPr>
                <w:rFonts w:cs="Arial"/>
                <w:i/>
                <w:iCs/>
                <w:sz w:val="14"/>
                <w:szCs w:val="14"/>
                <w:lang w:val="es-CO" w:eastAsia="es-CO"/>
              </w:rPr>
            </w:pPr>
            <w:r w:rsidRPr="0067228A">
              <w:rPr>
                <w:i/>
                <w:iCs/>
                <w:sz w:val="14"/>
                <w:szCs w:val="14"/>
              </w:rPr>
              <w:t>881.967.470</w:t>
            </w:r>
          </w:p>
        </w:tc>
        <w:tc>
          <w:tcPr>
            <w:tcW w:w="0" w:type="auto"/>
            <w:tcBorders>
              <w:top w:val="nil"/>
              <w:left w:val="nil"/>
              <w:bottom w:val="single" w:sz="4" w:space="0" w:color="auto"/>
              <w:right w:val="single" w:sz="4" w:space="0" w:color="auto"/>
            </w:tcBorders>
            <w:vAlign w:val="center"/>
          </w:tcPr>
          <w:p w14:paraId="0706889D" w14:textId="5A2447BC" w:rsidR="00D33EEF" w:rsidRPr="0067228A" w:rsidRDefault="00D33EEF" w:rsidP="00D33EEF">
            <w:pPr>
              <w:spacing w:before="0" w:after="0"/>
              <w:jc w:val="right"/>
              <w:rPr>
                <w:rFonts w:cs="Arial"/>
                <w:i/>
                <w:iCs/>
                <w:sz w:val="14"/>
                <w:szCs w:val="14"/>
                <w:lang w:val="es-CO" w:eastAsia="es-CO"/>
              </w:rPr>
            </w:pPr>
            <w:r w:rsidRPr="0067228A">
              <w:rPr>
                <w:i/>
                <w:iCs/>
                <w:sz w:val="14"/>
                <w:szCs w:val="14"/>
              </w:rPr>
              <w:t>632.306.000</w:t>
            </w:r>
          </w:p>
        </w:tc>
      </w:tr>
      <w:tr w:rsidR="00D33EEF" w:rsidRPr="0067228A" w14:paraId="6452B0FC" w14:textId="77777777" w:rsidTr="00D33EE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25127CE9" w14:textId="77777777" w:rsidR="00D33EEF" w:rsidRPr="0067228A" w:rsidRDefault="00D33EEF" w:rsidP="00D33EEF">
            <w:pPr>
              <w:spacing w:before="0" w:after="0"/>
              <w:jc w:val="center"/>
              <w:rPr>
                <w:rFonts w:cs="Arial"/>
                <w:i/>
                <w:iCs/>
                <w:sz w:val="14"/>
                <w:szCs w:val="14"/>
                <w:lang w:eastAsia="es-CO"/>
              </w:rPr>
            </w:pPr>
            <w:r w:rsidRPr="0067228A">
              <w:rPr>
                <w:rFonts w:cs="Arial"/>
                <w:i/>
                <w:iCs/>
                <w:sz w:val="14"/>
                <w:szCs w:val="14"/>
                <w:lang w:eastAsia="es-CO"/>
              </w:rPr>
              <w:t>l = 9</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514ECFF5" w14:textId="18C0F202" w:rsidR="00D33EEF" w:rsidRPr="0067228A" w:rsidRDefault="00D33EEF" w:rsidP="00D33EEF">
            <w:pPr>
              <w:spacing w:before="0" w:after="0"/>
              <w:jc w:val="right"/>
              <w:rPr>
                <w:rFonts w:cs="Arial"/>
                <w:i/>
                <w:iCs/>
                <w:sz w:val="14"/>
                <w:szCs w:val="14"/>
                <w:lang w:val="es-CO" w:eastAsia="es-CO"/>
              </w:rPr>
            </w:pPr>
            <w:r w:rsidRPr="0067228A">
              <w:rPr>
                <w:i/>
                <w:iCs/>
                <w:sz w:val="14"/>
                <w:szCs w:val="14"/>
              </w:rPr>
              <w:t>11.757.774.000</w:t>
            </w:r>
          </w:p>
        </w:tc>
        <w:tc>
          <w:tcPr>
            <w:tcW w:w="0" w:type="auto"/>
            <w:tcBorders>
              <w:top w:val="nil"/>
              <w:left w:val="nil"/>
              <w:bottom w:val="single" w:sz="4" w:space="0" w:color="auto"/>
              <w:right w:val="single" w:sz="4" w:space="0" w:color="auto"/>
            </w:tcBorders>
            <w:shd w:val="clear" w:color="auto" w:fill="auto"/>
            <w:noWrap/>
            <w:vAlign w:val="center"/>
          </w:tcPr>
          <w:p w14:paraId="578CD79F" w14:textId="50093B20" w:rsidR="00D33EEF" w:rsidRPr="0067228A" w:rsidRDefault="00D33EEF" w:rsidP="00D33EEF">
            <w:pPr>
              <w:spacing w:before="0" w:after="0"/>
              <w:jc w:val="right"/>
              <w:rPr>
                <w:rFonts w:cs="Arial"/>
                <w:i/>
                <w:iCs/>
                <w:sz w:val="14"/>
                <w:szCs w:val="14"/>
                <w:lang w:val="es-CO" w:eastAsia="es-CO"/>
              </w:rPr>
            </w:pPr>
            <w:r w:rsidRPr="0067228A">
              <w:rPr>
                <w:i/>
                <w:iCs/>
                <w:sz w:val="14"/>
                <w:szCs w:val="14"/>
              </w:rPr>
              <w:t>21.697.998.763</w:t>
            </w:r>
          </w:p>
        </w:tc>
        <w:tc>
          <w:tcPr>
            <w:tcW w:w="0" w:type="auto"/>
            <w:tcBorders>
              <w:top w:val="nil"/>
              <w:left w:val="nil"/>
              <w:bottom w:val="single" w:sz="4" w:space="0" w:color="auto"/>
              <w:right w:val="single" w:sz="4" w:space="0" w:color="auto"/>
            </w:tcBorders>
            <w:shd w:val="clear" w:color="auto" w:fill="auto"/>
            <w:noWrap/>
            <w:vAlign w:val="center"/>
          </w:tcPr>
          <w:p w14:paraId="5138E4FF" w14:textId="3F04462D" w:rsidR="00D33EEF" w:rsidRPr="0067228A" w:rsidRDefault="00D33EEF" w:rsidP="00D33EEF">
            <w:pPr>
              <w:spacing w:before="0" w:after="0"/>
              <w:jc w:val="right"/>
              <w:rPr>
                <w:rFonts w:cs="Arial"/>
                <w:i/>
                <w:iCs/>
                <w:sz w:val="14"/>
                <w:szCs w:val="14"/>
                <w:lang w:val="es-CO" w:eastAsia="es-CO"/>
              </w:rPr>
            </w:pPr>
            <w:r w:rsidRPr="0067228A">
              <w:rPr>
                <w:i/>
                <w:iCs/>
                <w:sz w:val="14"/>
                <w:szCs w:val="14"/>
              </w:rPr>
              <w:t>11.145.695.505</w:t>
            </w:r>
          </w:p>
        </w:tc>
        <w:tc>
          <w:tcPr>
            <w:tcW w:w="0" w:type="auto"/>
            <w:tcBorders>
              <w:top w:val="nil"/>
              <w:left w:val="nil"/>
              <w:bottom w:val="single" w:sz="4" w:space="0" w:color="auto"/>
              <w:right w:val="single" w:sz="4" w:space="0" w:color="auto"/>
            </w:tcBorders>
            <w:shd w:val="clear" w:color="auto" w:fill="auto"/>
            <w:noWrap/>
            <w:vAlign w:val="center"/>
          </w:tcPr>
          <w:p w14:paraId="0EB5FC9B" w14:textId="32CE9383" w:rsidR="00D33EEF" w:rsidRPr="0067228A" w:rsidRDefault="00D33EEF" w:rsidP="00D33EEF">
            <w:pPr>
              <w:spacing w:before="0" w:after="0"/>
              <w:jc w:val="right"/>
              <w:rPr>
                <w:rFonts w:cs="Arial"/>
                <w:i/>
                <w:iCs/>
                <w:sz w:val="14"/>
                <w:szCs w:val="14"/>
                <w:lang w:val="es-CO" w:eastAsia="es-CO"/>
              </w:rPr>
            </w:pPr>
            <w:r w:rsidRPr="0067228A">
              <w:rPr>
                <w:i/>
                <w:iCs/>
                <w:sz w:val="14"/>
                <w:szCs w:val="14"/>
              </w:rPr>
              <w:t>4.876.767.505</w:t>
            </w:r>
          </w:p>
        </w:tc>
        <w:tc>
          <w:tcPr>
            <w:tcW w:w="0" w:type="auto"/>
            <w:tcBorders>
              <w:top w:val="nil"/>
              <w:left w:val="nil"/>
              <w:bottom w:val="single" w:sz="4" w:space="0" w:color="auto"/>
              <w:right w:val="single" w:sz="4" w:space="0" w:color="auto"/>
            </w:tcBorders>
            <w:shd w:val="clear" w:color="auto" w:fill="auto"/>
            <w:noWrap/>
            <w:vAlign w:val="center"/>
          </w:tcPr>
          <w:p w14:paraId="76A88459" w14:textId="5960849A" w:rsidR="00D33EEF" w:rsidRPr="0067228A" w:rsidRDefault="00D33EEF" w:rsidP="00D33EEF">
            <w:pPr>
              <w:spacing w:before="0" w:after="0"/>
              <w:jc w:val="right"/>
              <w:rPr>
                <w:rFonts w:cs="Arial"/>
                <w:i/>
                <w:iCs/>
                <w:sz w:val="14"/>
                <w:szCs w:val="14"/>
                <w:lang w:val="es-CO" w:eastAsia="es-CO"/>
              </w:rPr>
            </w:pPr>
            <w:r w:rsidRPr="0067228A">
              <w:rPr>
                <w:i/>
                <w:iCs/>
                <w:sz w:val="14"/>
                <w:szCs w:val="14"/>
              </w:rPr>
              <w:t>212.928.000</w:t>
            </w:r>
          </w:p>
        </w:tc>
        <w:tc>
          <w:tcPr>
            <w:tcW w:w="0" w:type="auto"/>
            <w:tcBorders>
              <w:top w:val="nil"/>
              <w:left w:val="nil"/>
              <w:bottom w:val="single" w:sz="4" w:space="0" w:color="auto"/>
              <w:right w:val="single" w:sz="4" w:space="0" w:color="auto"/>
            </w:tcBorders>
            <w:shd w:val="clear" w:color="auto" w:fill="auto"/>
            <w:noWrap/>
            <w:vAlign w:val="center"/>
          </w:tcPr>
          <w:p w14:paraId="39EA3375" w14:textId="36EC6A54" w:rsidR="00D33EEF" w:rsidRPr="0067228A" w:rsidRDefault="00D33EEF" w:rsidP="00D33EEF">
            <w:pPr>
              <w:spacing w:before="0" w:after="0"/>
              <w:jc w:val="right"/>
              <w:rPr>
                <w:rFonts w:cs="Arial"/>
                <w:i/>
                <w:iCs/>
                <w:sz w:val="14"/>
                <w:szCs w:val="14"/>
                <w:lang w:val="es-CO" w:eastAsia="es-CO"/>
              </w:rPr>
            </w:pPr>
            <w:r w:rsidRPr="0067228A">
              <w:rPr>
                <w:i/>
                <w:iCs/>
                <w:sz w:val="14"/>
                <w:szCs w:val="14"/>
              </w:rPr>
              <w:t>2.418.295.000</w:t>
            </w:r>
          </w:p>
        </w:tc>
        <w:tc>
          <w:tcPr>
            <w:tcW w:w="0" w:type="auto"/>
            <w:tcBorders>
              <w:top w:val="nil"/>
              <w:left w:val="nil"/>
              <w:bottom w:val="single" w:sz="4" w:space="0" w:color="auto"/>
              <w:right w:val="single" w:sz="4" w:space="0" w:color="auto"/>
            </w:tcBorders>
            <w:vAlign w:val="center"/>
          </w:tcPr>
          <w:p w14:paraId="68C4E359" w14:textId="7AF8D1CB" w:rsidR="00D33EEF" w:rsidRPr="0067228A" w:rsidRDefault="00D33EEF" w:rsidP="00D33EEF">
            <w:pPr>
              <w:spacing w:before="0" w:after="0"/>
              <w:jc w:val="right"/>
              <w:rPr>
                <w:rFonts w:cs="Arial"/>
                <w:i/>
                <w:iCs/>
                <w:sz w:val="14"/>
                <w:szCs w:val="14"/>
                <w:lang w:val="es-CO" w:eastAsia="es-CO"/>
              </w:rPr>
            </w:pPr>
            <w:r w:rsidRPr="0067228A">
              <w:rPr>
                <w:i/>
                <w:iCs/>
                <w:sz w:val="14"/>
                <w:szCs w:val="14"/>
              </w:rPr>
              <w:t>4.953.047.000</w:t>
            </w:r>
          </w:p>
        </w:tc>
      </w:tr>
      <w:tr w:rsidR="00D33EEF" w:rsidRPr="0067228A" w14:paraId="7319B770" w14:textId="77777777" w:rsidTr="00D33EEF">
        <w:trPr>
          <w:trHeight w:val="255"/>
          <w:jc w:val="center"/>
        </w:trPr>
        <w:tc>
          <w:tcPr>
            <w:tcW w:w="839" w:type="dxa"/>
            <w:tcBorders>
              <w:top w:val="nil"/>
              <w:left w:val="single" w:sz="4" w:space="0" w:color="auto"/>
              <w:bottom w:val="single" w:sz="4" w:space="0" w:color="auto"/>
              <w:right w:val="nil"/>
            </w:tcBorders>
            <w:shd w:val="clear" w:color="000000" w:fill="FFFFFF"/>
            <w:noWrap/>
            <w:vAlign w:val="center"/>
            <w:hideMark/>
          </w:tcPr>
          <w:p w14:paraId="535CA3B7" w14:textId="77777777" w:rsidR="00D33EEF" w:rsidRPr="0067228A" w:rsidRDefault="00D33EEF" w:rsidP="00D33EEF">
            <w:pPr>
              <w:spacing w:before="0" w:after="0"/>
              <w:jc w:val="center"/>
              <w:rPr>
                <w:rFonts w:cs="Arial"/>
                <w:i/>
                <w:iCs/>
                <w:sz w:val="14"/>
                <w:szCs w:val="14"/>
                <w:lang w:eastAsia="es-CO"/>
              </w:rPr>
            </w:pPr>
            <w:r w:rsidRPr="0067228A">
              <w:rPr>
                <w:rFonts w:cs="Arial"/>
                <w:i/>
                <w:iCs/>
                <w:sz w:val="14"/>
                <w:szCs w:val="14"/>
                <w:lang w:eastAsia="es-CO"/>
              </w:rPr>
              <w:t>l = 10</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4017A19" w14:textId="1BEC63BB" w:rsidR="00D33EEF" w:rsidRPr="0067228A" w:rsidRDefault="00D33EEF" w:rsidP="00D33EEF">
            <w:pPr>
              <w:spacing w:before="0" w:after="0"/>
              <w:jc w:val="right"/>
              <w:rPr>
                <w:rFonts w:cs="Arial"/>
                <w:i/>
                <w:iCs/>
                <w:sz w:val="14"/>
                <w:szCs w:val="14"/>
                <w:lang w:val="es-CO" w:eastAsia="es-CO"/>
              </w:rPr>
            </w:pPr>
            <w:r w:rsidRPr="0067228A">
              <w:rPr>
                <w:i/>
                <w:iCs/>
                <w:sz w:val="14"/>
                <w:szCs w:val="14"/>
              </w:rPr>
              <w:t>798.128.076</w:t>
            </w:r>
          </w:p>
        </w:tc>
        <w:tc>
          <w:tcPr>
            <w:tcW w:w="0" w:type="auto"/>
            <w:tcBorders>
              <w:top w:val="nil"/>
              <w:left w:val="nil"/>
              <w:bottom w:val="single" w:sz="4" w:space="0" w:color="auto"/>
              <w:right w:val="single" w:sz="4" w:space="0" w:color="auto"/>
            </w:tcBorders>
            <w:shd w:val="clear" w:color="auto" w:fill="auto"/>
            <w:noWrap/>
            <w:vAlign w:val="center"/>
          </w:tcPr>
          <w:p w14:paraId="67B5EA05" w14:textId="56B4B3C9" w:rsidR="00D33EEF" w:rsidRPr="0067228A" w:rsidRDefault="00D33EEF" w:rsidP="00D33EEF">
            <w:pPr>
              <w:spacing w:before="0" w:after="0"/>
              <w:jc w:val="right"/>
              <w:rPr>
                <w:rFonts w:cs="Arial"/>
                <w:i/>
                <w:iCs/>
                <w:sz w:val="14"/>
                <w:szCs w:val="14"/>
                <w:lang w:val="es-CO" w:eastAsia="es-CO"/>
              </w:rPr>
            </w:pPr>
            <w:r w:rsidRPr="0067228A">
              <w:rPr>
                <w:i/>
                <w:iCs/>
                <w:sz w:val="14"/>
                <w:szCs w:val="14"/>
              </w:rPr>
              <w:t>1.976.576.018</w:t>
            </w:r>
          </w:p>
        </w:tc>
        <w:tc>
          <w:tcPr>
            <w:tcW w:w="0" w:type="auto"/>
            <w:tcBorders>
              <w:top w:val="nil"/>
              <w:left w:val="nil"/>
              <w:bottom w:val="single" w:sz="4" w:space="0" w:color="auto"/>
              <w:right w:val="single" w:sz="4" w:space="0" w:color="auto"/>
            </w:tcBorders>
            <w:shd w:val="clear" w:color="auto" w:fill="auto"/>
            <w:noWrap/>
            <w:vAlign w:val="center"/>
          </w:tcPr>
          <w:p w14:paraId="48DFB2F5" w14:textId="6411878C" w:rsidR="00D33EEF" w:rsidRPr="0067228A" w:rsidRDefault="00D33EEF" w:rsidP="00D33EEF">
            <w:pPr>
              <w:spacing w:before="0" w:after="0"/>
              <w:jc w:val="right"/>
              <w:rPr>
                <w:rFonts w:cs="Arial"/>
                <w:i/>
                <w:iCs/>
                <w:sz w:val="14"/>
                <w:szCs w:val="14"/>
                <w:lang w:val="es-CO" w:eastAsia="es-CO"/>
              </w:rPr>
            </w:pPr>
            <w:r w:rsidRPr="0067228A">
              <w:rPr>
                <w:i/>
                <w:iCs/>
                <w:sz w:val="14"/>
                <w:szCs w:val="14"/>
              </w:rPr>
              <w:t>2.942.174.248</w:t>
            </w:r>
          </w:p>
        </w:tc>
        <w:tc>
          <w:tcPr>
            <w:tcW w:w="0" w:type="auto"/>
            <w:tcBorders>
              <w:top w:val="nil"/>
              <w:left w:val="nil"/>
              <w:bottom w:val="single" w:sz="4" w:space="0" w:color="auto"/>
              <w:right w:val="single" w:sz="4" w:space="0" w:color="auto"/>
            </w:tcBorders>
            <w:shd w:val="clear" w:color="auto" w:fill="auto"/>
            <w:noWrap/>
            <w:vAlign w:val="center"/>
          </w:tcPr>
          <w:p w14:paraId="48E1457C" w14:textId="3BF232AD" w:rsidR="00D33EEF" w:rsidRPr="0067228A" w:rsidRDefault="00D33EEF" w:rsidP="00D33EEF">
            <w:pPr>
              <w:spacing w:before="0" w:after="0"/>
              <w:jc w:val="right"/>
              <w:rPr>
                <w:rFonts w:cs="Arial"/>
                <w:i/>
                <w:iCs/>
                <w:sz w:val="14"/>
                <w:szCs w:val="14"/>
                <w:lang w:val="es-CO" w:eastAsia="es-CO"/>
              </w:rPr>
            </w:pPr>
            <w:r w:rsidRPr="0067228A">
              <w:rPr>
                <w:i/>
                <w:iCs/>
                <w:sz w:val="14"/>
                <w:szCs w:val="14"/>
              </w:rPr>
              <w:t>717.327.504</w:t>
            </w:r>
          </w:p>
        </w:tc>
        <w:tc>
          <w:tcPr>
            <w:tcW w:w="0" w:type="auto"/>
            <w:tcBorders>
              <w:top w:val="nil"/>
              <w:left w:val="nil"/>
              <w:bottom w:val="single" w:sz="4" w:space="0" w:color="auto"/>
              <w:right w:val="single" w:sz="4" w:space="0" w:color="auto"/>
            </w:tcBorders>
            <w:shd w:val="clear" w:color="auto" w:fill="auto"/>
            <w:noWrap/>
            <w:vAlign w:val="center"/>
          </w:tcPr>
          <w:p w14:paraId="05336FC8" w14:textId="6763E53A" w:rsidR="00D33EEF" w:rsidRPr="0067228A" w:rsidRDefault="00D33EEF" w:rsidP="00D33EEF">
            <w:pPr>
              <w:spacing w:before="0" w:after="0"/>
              <w:jc w:val="right"/>
              <w:rPr>
                <w:rFonts w:cs="Arial"/>
                <w:i/>
                <w:iCs/>
                <w:sz w:val="14"/>
                <w:szCs w:val="14"/>
                <w:lang w:val="es-CO" w:eastAsia="es-CO"/>
              </w:rPr>
            </w:pPr>
            <w:r w:rsidRPr="0067228A">
              <w:rPr>
                <w:i/>
                <w:iCs/>
                <w:sz w:val="14"/>
                <w:szCs w:val="14"/>
              </w:rPr>
              <w:t>843.504.333</w:t>
            </w:r>
          </w:p>
        </w:tc>
        <w:tc>
          <w:tcPr>
            <w:tcW w:w="0" w:type="auto"/>
            <w:tcBorders>
              <w:top w:val="nil"/>
              <w:left w:val="nil"/>
              <w:bottom w:val="single" w:sz="4" w:space="0" w:color="auto"/>
              <w:right w:val="single" w:sz="4" w:space="0" w:color="auto"/>
            </w:tcBorders>
            <w:shd w:val="clear" w:color="auto" w:fill="auto"/>
            <w:noWrap/>
            <w:vAlign w:val="center"/>
          </w:tcPr>
          <w:p w14:paraId="2153F4F2" w14:textId="72B8A95B" w:rsidR="00D33EEF" w:rsidRPr="0067228A" w:rsidRDefault="00D33EEF" w:rsidP="00D33EEF">
            <w:pPr>
              <w:spacing w:before="0" w:after="0"/>
              <w:jc w:val="right"/>
              <w:rPr>
                <w:rFonts w:cs="Arial"/>
                <w:i/>
                <w:iCs/>
                <w:sz w:val="14"/>
                <w:szCs w:val="14"/>
                <w:lang w:val="es-CO" w:eastAsia="es-CO"/>
              </w:rPr>
            </w:pPr>
            <w:r w:rsidRPr="0067228A">
              <w:rPr>
                <w:i/>
                <w:iCs/>
                <w:sz w:val="14"/>
                <w:szCs w:val="14"/>
              </w:rPr>
              <w:t>2.134.718.333</w:t>
            </w:r>
          </w:p>
        </w:tc>
        <w:tc>
          <w:tcPr>
            <w:tcW w:w="0" w:type="auto"/>
            <w:tcBorders>
              <w:top w:val="nil"/>
              <w:left w:val="nil"/>
              <w:bottom w:val="single" w:sz="4" w:space="0" w:color="auto"/>
              <w:right w:val="single" w:sz="4" w:space="0" w:color="auto"/>
            </w:tcBorders>
            <w:vAlign w:val="center"/>
          </w:tcPr>
          <w:p w14:paraId="2CE89E9D" w14:textId="67E2B6A2" w:rsidR="00D33EEF" w:rsidRPr="0067228A" w:rsidRDefault="00D33EEF" w:rsidP="00D33EEF">
            <w:pPr>
              <w:spacing w:before="0" w:after="0"/>
              <w:jc w:val="right"/>
              <w:rPr>
                <w:rFonts w:cs="Arial"/>
                <w:i/>
                <w:iCs/>
                <w:sz w:val="14"/>
                <w:szCs w:val="14"/>
                <w:lang w:val="es-CO" w:eastAsia="es-CO"/>
              </w:rPr>
            </w:pPr>
            <w:r w:rsidRPr="0067228A">
              <w:rPr>
                <w:i/>
                <w:iCs/>
                <w:sz w:val="14"/>
                <w:szCs w:val="14"/>
              </w:rPr>
              <w:t>1.151.005.000</w:t>
            </w:r>
          </w:p>
        </w:tc>
      </w:tr>
    </w:tbl>
    <w:p w14:paraId="7FFA3B0D" w14:textId="05499BFB" w:rsidR="00585EEC" w:rsidRPr="00360C4A" w:rsidRDefault="00585EEC" w:rsidP="00433E81">
      <w:pPr>
        <w:pStyle w:val="Descripcin"/>
        <w:spacing w:before="120" w:after="120"/>
        <w:rPr>
          <w:i/>
          <w:iCs/>
          <w:sz w:val="20"/>
          <w:szCs w:val="18"/>
        </w:rPr>
      </w:pPr>
      <w:r w:rsidRPr="00360C4A">
        <w:rPr>
          <w:i/>
          <w:iCs/>
          <w:sz w:val="20"/>
          <w:szCs w:val="18"/>
        </w:rPr>
        <w:t xml:space="preserve">Tabla </w:t>
      </w:r>
      <w:r w:rsidR="004F5234" w:rsidRPr="00360C4A">
        <w:rPr>
          <w:i/>
          <w:iCs/>
          <w:sz w:val="20"/>
          <w:szCs w:val="18"/>
        </w:rPr>
        <w:t>5</w:t>
      </w:r>
      <w:r w:rsidRPr="00360C4A">
        <w:rPr>
          <w:i/>
          <w:iCs/>
          <w:sz w:val="20"/>
          <w:szCs w:val="18"/>
        </w:rPr>
        <w:t xml:space="preserve"> Plan de inversiones del nivel de tensión 1, pesos de diciembre de 2017 </w:t>
      </w:r>
    </w:p>
    <w:tbl>
      <w:tblPr>
        <w:tblW w:w="9493" w:type="dxa"/>
        <w:jc w:val="center"/>
        <w:tblCellMar>
          <w:left w:w="70" w:type="dxa"/>
          <w:right w:w="70" w:type="dxa"/>
        </w:tblCellMar>
        <w:tblLook w:val="04A0" w:firstRow="1" w:lastRow="0" w:firstColumn="1" w:lastColumn="0" w:noHBand="0" w:noVBand="1"/>
      </w:tblPr>
      <w:tblGrid>
        <w:gridCol w:w="863"/>
        <w:gridCol w:w="1221"/>
        <w:gridCol w:w="1221"/>
        <w:gridCol w:w="1221"/>
        <w:gridCol w:w="1221"/>
        <w:gridCol w:w="1221"/>
        <w:gridCol w:w="1221"/>
        <w:gridCol w:w="1360"/>
      </w:tblGrid>
      <w:tr w:rsidR="00AA52D4" w:rsidRPr="00360C4A" w14:paraId="610525FC" w14:textId="77777777" w:rsidTr="002744F8">
        <w:trPr>
          <w:trHeight w:val="48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7AF3049" w14:textId="77777777" w:rsidR="00D70FE8" w:rsidRPr="00360C4A" w:rsidRDefault="00D70FE8" w:rsidP="00D70FE8">
            <w:pPr>
              <w:spacing w:before="0" w:after="0"/>
              <w:jc w:val="center"/>
              <w:rPr>
                <w:rFonts w:cs="Arial"/>
                <w:b/>
                <w:bCs/>
                <w:i/>
                <w:iCs/>
                <w:sz w:val="14"/>
                <w:szCs w:val="14"/>
                <w:lang w:val="es-CO" w:eastAsia="es-CO"/>
              </w:rPr>
            </w:pPr>
            <w:r w:rsidRPr="00360C4A">
              <w:rPr>
                <w:rFonts w:cs="Arial"/>
                <w:b/>
                <w:bCs/>
                <w:i/>
                <w:iCs/>
                <w:sz w:val="14"/>
                <w:szCs w:val="14"/>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DC0562" w14:textId="77777777" w:rsidR="00D70FE8" w:rsidRPr="00360C4A" w:rsidRDefault="00D70FE8" w:rsidP="00D70FE8">
            <w:pPr>
              <w:spacing w:before="0" w:after="0"/>
              <w:jc w:val="center"/>
              <w:rPr>
                <w:rFonts w:cs="Arial"/>
                <w:b/>
                <w:bCs/>
                <w:i/>
                <w:iCs/>
                <w:sz w:val="14"/>
                <w:szCs w:val="14"/>
                <w:lang w:val="es-CO" w:eastAsia="es-CO"/>
              </w:rPr>
            </w:pPr>
            <w:r w:rsidRPr="00360C4A">
              <w:rPr>
                <w:rFonts w:cs="Arial"/>
                <w:b/>
                <w:bCs/>
                <w:i/>
                <w:iCs/>
                <w:sz w:val="14"/>
                <w:szCs w:val="14"/>
                <w:lang w:val="es-CO" w:eastAsia="es-CO"/>
              </w:rPr>
              <w:t>INVA</w:t>
            </w:r>
            <w:r w:rsidRPr="00360C4A">
              <w:rPr>
                <w:rFonts w:cs="Arial"/>
                <w:b/>
                <w:bCs/>
                <w:i/>
                <w:iCs/>
                <w:sz w:val="14"/>
                <w:szCs w:val="14"/>
                <w:vertAlign w:val="subscript"/>
                <w:lang w:val="es-CO" w:eastAsia="es-CO"/>
              </w:rPr>
              <w:t>j,1,l,1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21C76887" w14:textId="77777777" w:rsidR="00D70FE8" w:rsidRPr="00360C4A" w:rsidRDefault="00D70FE8" w:rsidP="00D70FE8">
            <w:pPr>
              <w:spacing w:before="0" w:after="0"/>
              <w:jc w:val="center"/>
              <w:rPr>
                <w:rFonts w:cs="Arial"/>
                <w:b/>
                <w:bCs/>
                <w:i/>
                <w:iCs/>
                <w:sz w:val="14"/>
                <w:szCs w:val="14"/>
                <w:lang w:val="es-CO" w:eastAsia="es-CO"/>
              </w:rPr>
            </w:pPr>
            <w:r w:rsidRPr="00360C4A">
              <w:rPr>
                <w:rFonts w:cs="Arial"/>
                <w:b/>
                <w:bCs/>
                <w:i/>
                <w:iCs/>
                <w:sz w:val="14"/>
                <w:szCs w:val="14"/>
                <w:lang w:val="es-CO" w:eastAsia="es-CO"/>
              </w:rPr>
              <w:t>INVA</w:t>
            </w:r>
            <w:r w:rsidRPr="00360C4A">
              <w:rPr>
                <w:rFonts w:cs="Arial"/>
                <w:b/>
                <w:bCs/>
                <w:i/>
                <w:iCs/>
                <w:sz w:val="14"/>
                <w:szCs w:val="14"/>
                <w:vertAlign w:val="subscript"/>
                <w:lang w:val="es-CO" w:eastAsia="es-CO"/>
              </w:rPr>
              <w:t>j,1,l,2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7A01DA68" w14:textId="77777777" w:rsidR="00D70FE8" w:rsidRPr="00360C4A" w:rsidRDefault="00D70FE8" w:rsidP="00D70FE8">
            <w:pPr>
              <w:spacing w:before="0" w:after="0"/>
              <w:jc w:val="center"/>
              <w:rPr>
                <w:rFonts w:cs="Arial"/>
                <w:b/>
                <w:bCs/>
                <w:i/>
                <w:iCs/>
                <w:sz w:val="14"/>
                <w:szCs w:val="14"/>
                <w:lang w:val="es-CO" w:eastAsia="es-CO"/>
              </w:rPr>
            </w:pPr>
            <w:r w:rsidRPr="00360C4A">
              <w:rPr>
                <w:rFonts w:cs="Arial"/>
                <w:b/>
                <w:bCs/>
                <w:i/>
                <w:iCs/>
                <w:sz w:val="14"/>
                <w:szCs w:val="14"/>
                <w:lang w:val="es-CO" w:eastAsia="es-CO"/>
              </w:rPr>
              <w:t>INVA</w:t>
            </w:r>
            <w:r w:rsidRPr="00360C4A">
              <w:rPr>
                <w:rFonts w:cs="Arial"/>
                <w:b/>
                <w:bCs/>
                <w:i/>
                <w:iCs/>
                <w:sz w:val="14"/>
                <w:szCs w:val="14"/>
                <w:vertAlign w:val="subscript"/>
                <w:lang w:val="es-CO" w:eastAsia="es-CO"/>
              </w:rPr>
              <w:t>j,1,l,3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3424C00B" w14:textId="77777777" w:rsidR="00D70FE8" w:rsidRPr="00360C4A" w:rsidRDefault="00D70FE8" w:rsidP="00D70FE8">
            <w:pPr>
              <w:spacing w:before="0" w:after="0"/>
              <w:jc w:val="center"/>
              <w:rPr>
                <w:rFonts w:cs="Arial"/>
                <w:b/>
                <w:bCs/>
                <w:i/>
                <w:iCs/>
                <w:sz w:val="14"/>
                <w:szCs w:val="14"/>
                <w:lang w:val="es-CO" w:eastAsia="es-CO"/>
              </w:rPr>
            </w:pPr>
            <w:r w:rsidRPr="00360C4A">
              <w:rPr>
                <w:rFonts w:cs="Arial"/>
                <w:b/>
                <w:bCs/>
                <w:i/>
                <w:iCs/>
                <w:sz w:val="14"/>
                <w:szCs w:val="14"/>
                <w:lang w:val="es-CO" w:eastAsia="es-CO"/>
              </w:rPr>
              <w:t>INVA</w:t>
            </w:r>
            <w:r w:rsidRPr="00360C4A">
              <w:rPr>
                <w:rFonts w:cs="Arial"/>
                <w:b/>
                <w:bCs/>
                <w:i/>
                <w:iCs/>
                <w:sz w:val="14"/>
                <w:szCs w:val="14"/>
                <w:vertAlign w:val="subscript"/>
                <w:lang w:val="es-CO" w:eastAsia="es-CO"/>
              </w:rPr>
              <w:t>j,1,l,4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0E82E02" w14:textId="77777777" w:rsidR="00D70FE8" w:rsidRPr="00360C4A" w:rsidRDefault="00D70FE8" w:rsidP="00D70FE8">
            <w:pPr>
              <w:spacing w:before="0" w:after="0"/>
              <w:jc w:val="center"/>
              <w:rPr>
                <w:rFonts w:cs="Arial"/>
                <w:b/>
                <w:bCs/>
                <w:i/>
                <w:iCs/>
                <w:sz w:val="14"/>
                <w:szCs w:val="14"/>
                <w:lang w:val="es-CO" w:eastAsia="es-CO"/>
              </w:rPr>
            </w:pPr>
            <w:r w:rsidRPr="00360C4A">
              <w:rPr>
                <w:rFonts w:cs="Arial"/>
                <w:b/>
                <w:bCs/>
                <w:i/>
                <w:iCs/>
                <w:sz w:val="14"/>
                <w:szCs w:val="14"/>
                <w:lang w:val="es-CO" w:eastAsia="es-CO"/>
              </w:rPr>
              <w:t>INVA</w:t>
            </w:r>
            <w:r w:rsidRPr="00360C4A">
              <w:rPr>
                <w:rFonts w:cs="Arial"/>
                <w:b/>
                <w:bCs/>
                <w:i/>
                <w:iCs/>
                <w:sz w:val="14"/>
                <w:szCs w:val="14"/>
                <w:vertAlign w:val="subscript"/>
                <w:lang w:val="es-CO" w:eastAsia="es-CO"/>
              </w:rPr>
              <w:t>j,1,l,5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639A531" w14:textId="77777777" w:rsidR="00D70FE8" w:rsidRPr="00360C4A" w:rsidRDefault="00D70FE8" w:rsidP="00D70FE8">
            <w:pPr>
              <w:spacing w:before="0" w:after="0"/>
              <w:jc w:val="center"/>
              <w:rPr>
                <w:rFonts w:cs="Arial"/>
                <w:b/>
                <w:bCs/>
                <w:i/>
                <w:iCs/>
                <w:sz w:val="14"/>
                <w:szCs w:val="14"/>
                <w:lang w:val="es-CO" w:eastAsia="es-CO"/>
              </w:rPr>
            </w:pPr>
            <w:r w:rsidRPr="00360C4A">
              <w:rPr>
                <w:rFonts w:cs="Arial"/>
                <w:b/>
                <w:bCs/>
                <w:i/>
                <w:iCs/>
                <w:sz w:val="14"/>
                <w:szCs w:val="14"/>
                <w:lang w:val="es-CO" w:eastAsia="es-CO"/>
              </w:rPr>
              <w:t>INVA</w:t>
            </w:r>
            <w:r w:rsidRPr="00360C4A">
              <w:rPr>
                <w:rFonts w:cs="Arial"/>
                <w:b/>
                <w:bCs/>
                <w:i/>
                <w:iCs/>
                <w:sz w:val="14"/>
                <w:szCs w:val="14"/>
                <w:vertAlign w:val="subscript"/>
                <w:lang w:val="es-CO" w:eastAsia="es-CO"/>
              </w:rPr>
              <w:t>j,1,l,6</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4C8337EC" w14:textId="77777777" w:rsidR="00D70FE8" w:rsidRPr="00360C4A" w:rsidRDefault="00D70FE8" w:rsidP="00D70FE8">
            <w:pPr>
              <w:spacing w:before="0" w:after="0"/>
              <w:jc w:val="center"/>
              <w:rPr>
                <w:rFonts w:cs="Arial"/>
                <w:b/>
                <w:bCs/>
                <w:i/>
                <w:iCs/>
                <w:sz w:val="14"/>
                <w:szCs w:val="14"/>
                <w:lang w:val="es-CO" w:eastAsia="es-CO"/>
              </w:rPr>
            </w:pPr>
            <w:r w:rsidRPr="00360C4A">
              <w:rPr>
                <w:rFonts w:cs="Arial"/>
                <w:b/>
                <w:bCs/>
                <w:i/>
                <w:iCs/>
                <w:sz w:val="14"/>
                <w:szCs w:val="14"/>
                <w:lang w:val="es-CO" w:eastAsia="es-CO"/>
              </w:rPr>
              <w:t>INVA</w:t>
            </w:r>
            <w:r w:rsidRPr="00360C4A">
              <w:rPr>
                <w:rFonts w:cs="Arial"/>
                <w:b/>
                <w:bCs/>
                <w:i/>
                <w:iCs/>
                <w:sz w:val="14"/>
                <w:szCs w:val="14"/>
                <w:vertAlign w:val="subscript"/>
                <w:lang w:val="es-CO" w:eastAsia="es-CO"/>
              </w:rPr>
              <w:t>j,1,l,7</w:t>
            </w:r>
          </w:p>
        </w:tc>
      </w:tr>
      <w:tr w:rsidR="003B11D4" w:rsidRPr="00360C4A" w14:paraId="779AD5FD" w14:textId="77777777" w:rsidTr="002744F8">
        <w:trPr>
          <w:trHeight w:val="264"/>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1D8F18CE" w14:textId="77777777" w:rsidR="003B11D4" w:rsidRPr="00360C4A" w:rsidRDefault="003B11D4" w:rsidP="003B11D4">
            <w:pPr>
              <w:spacing w:before="0" w:after="0"/>
              <w:jc w:val="center"/>
              <w:rPr>
                <w:rFonts w:cs="Arial"/>
                <w:i/>
                <w:iCs/>
                <w:sz w:val="14"/>
                <w:szCs w:val="14"/>
                <w:lang w:val="es-CO" w:eastAsia="es-CO"/>
              </w:rPr>
            </w:pPr>
            <w:r w:rsidRPr="00360C4A">
              <w:rPr>
                <w:rFonts w:cs="Arial"/>
                <w:i/>
                <w:iCs/>
                <w:sz w:val="14"/>
                <w:szCs w:val="14"/>
                <w:lang w:val="es-CO" w:eastAsia="es-CO"/>
              </w:rPr>
              <w:t>l = 11</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5B74BAA" w14:textId="22CE2BB3"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15.540.030.000</w:t>
            </w:r>
          </w:p>
        </w:tc>
        <w:tc>
          <w:tcPr>
            <w:tcW w:w="0" w:type="auto"/>
            <w:tcBorders>
              <w:top w:val="nil"/>
              <w:left w:val="nil"/>
              <w:bottom w:val="single" w:sz="4" w:space="0" w:color="auto"/>
              <w:right w:val="single" w:sz="4" w:space="0" w:color="auto"/>
            </w:tcBorders>
            <w:shd w:val="clear" w:color="auto" w:fill="auto"/>
            <w:noWrap/>
            <w:vAlign w:val="center"/>
          </w:tcPr>
          <w:p w14:paraId="33DE6E68" w14:textId="771AFF38"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13.212.499.000</w:t>
            </w:r>
          </w:p>
        </w:tc>
        <w:tc>
          <w:tcPr>
            <w:tcW w:w="0" w:type="auto"/>
            <w:tcBorders>
              <w:top w:val="nil"/>
              <w:left w:val="nil"/>
              <w:bottom w:val="single" w:sz="4" w:space="0" w:color="auto"/>
              <w:right w:val="single" w:sz="4" w:space="0" w:color="auto"/>
            </w:tcBorders>
            <w:shd w:val="clear" w:color="auto" w:fill="auto"/>
            <w:noWrap/>
            <w:vAlign w:val="center"/>
          </w:tcPr>
          <w:p w14:paraId="773E67B7" w14:textId="5103A550"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12.969.416.000</w:t>
            </w:r>
          </w:p>
        </w:tc>
        <w:tc>
          <w:tcPr>
            <w:tcW w:w="0" w:type="auto"/>
            <w:tcBorders>
              <w:top w:val="nil"/>
              <w:left w:val="nil"/>
              <w:bottom w:val="single" w:sz="4" w:space="0" w:color="auto"/>
              <w:right w:val="single" w:sz="4" w:space="0" w:color="auto"/>
            </w:tcBorders>
            <w:shd w:val="clear" w:color="auto" w:fill="auto"/>
            <w:noWrap/>
            <w:vAlign w:val="center"/>
          </w:tcPr>
          <w:p w14:paraId="301DD2D0" w14:textId="0DD9F5BC"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10.352.931.000</w:t>
            </w:r>
          </w:p>
        </w:tc>
        <w:tc>
          <w:tcPr>
            <w:tcW w:w="0" w:type="auto"/>
            <w:tcBorders>
              <w:top w:val="nil"/>
              <w:left w:val="nil"/>
              <w:bottom w:val="single" w:sz="4" w:space="0" w:color="auto"/>
              <w:right w:val="single" w:sz="4" w:space="0" w:color="auto"/>
            </w:tcBorders>
            <w:shd w:val="clear" w:color="auto" w:fill="auto"/>
            <w:noWrap/>
            <w:vAlign w:val="center"/>
          </w:tcPr>
          <w:p w14:paraId="032D4ECE" w14:textId="2144E4E7"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8.811.890.000</w:t>
            </w:r>
          </w:p>
        </w:tc>
        <w:tc>
          <w:tcPr>
            <w:tcW w:w="0" w:type="auto"/>
            <w:tcBorders>
              <w:top w:val="nil"/>
              <w:left w:val="nil"/>
              <w:bottom w:val="single" w:sz="4" w:space="0" w:color="auto"/>
              <w:right w:val="single" w:sz="4" w:space="0" w:color="auto"/>
            </w:tcBorders>
            <w:shd w:val="clear" w:color="auto" w:fill="auto"/>
            <w:noWrap/>
            <w:vAlign w:val="center"/>
          </w:tcPr>
          <w:p w14:paraId="7C34F51F" w14:textId="1B750612"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11.617.746.000</w:t>
            </w:r>
          </w:p>
        </w:tc>
        <w:tc>
          <w:tcPr>
            <w:tcW w:w="1360" w:type="dxa"/>
            <w:tcBorders>
              <w:top w:val="nil"/>
              <w:left w:val="nil"/>
              <w:bottom w:val="single" w:sz="4" w:space="0" w:color="auto"/>
              <w:right w:val="single" w:sz="4" w:space="0" w:color="auto"/>
            </w:tcBorders>
            <w:shd w:val="clear" w:color="auto" w:fill="auto"/>
            <w:noWrap/>
            <w:vAlign w:val="center"/>
          </w:tcPr>
          <w:p w14:paraId="16ACA0A0" w14:textId="270DAFA5"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12.544.544.000</w:t>
            </w:r>
          </w:p>
        </w:tc>
      </w:tr>
      <w:tr w:rsidR="003B11D4" w:rsidRPr="00360C4A" w14:paraId="182EF7F7" w14:textId="77777777" w:rsidTr="002744F8">
        <w:trPr>
          <w:trHeight w:val="264"/>
          <w:jc w:val="center"/>
        </w:trPr>
        <w:tc>
          <w:tcPr>
            <w:tcW w:w="0" w:type="auto"/>
            <w:tcBorders>
              <w:top w:val="nil"/>
              <w:left w:val="single" w:sz="4" w:space="0" w:color="auto"/>
              <w:bottom w:val="single" w:sz="4" w:space="0" w:color="auto"/>
              <w:right w:val="nil"/>
            </w:tcBorders>
            <w:shd w:val="clear" w:color="000000" w:fill="FFFFFF"/>
            <w:noWrap/>
            <w:vAlign w:val="center"/>
            <w:hideMark/>
          </w:tcPr>
          <w:p w14:paraId="0A105023" w14:textId="77777777" w:rsidR="003B11D4" w:rsidRPr="00360C4A" w:rsidRDefault="003B11D4" w:rsidP="003B11D4">
            <w:pPr>
              <w:spacing w:before="0" w:after="0"/>
              <w:jc w:val="center"/>
              <w:rPr>
                <w:rFonts w:cs="Arial"/>
                <w:i/>
                <w:iCs/>
                <w:sz w:val="14"/>
                <w:szCs w:val="14"/>
                <w:lang w:val="es-CO" w:eastAsia="es-CO"/>
              </w:rPr>
            </w:pPr>
            <w:r w:rsidRPr="00360C4A">
              <w:rPr>
                <w:rFonts w:cs="Arial"/>
                <w:i/>
                <w:iCs/>
                <w:sz w:val="14"/>
                <w:szCs w:val="14"/>
                <w:lang w:val="es-CO" w:eastAsia="es-CO"/>
              </w:rPr>
              <w:t>l = 12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2EDF00B2" w14:textId="5D41BE9B"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30.251.036.815</w:t>
            </w:r>
          </w:p>
        </w:tc>
        <w:tc>
          <w:tcPr>
            <w:tcW w:w="0" w:type="auto"/>
            <w:tcBorders>
              <w:top w:val="nil"/>
              <w:left w:val="nil"/>
              <w:bottom w:val="single" w:sz="4" w:space="0" w:color="auto"/>
              <w:right w:val="single" w:sz="4" w:space="0" w:color="auto"/>
            </w:tcBorders>
            <w:shd w:val="clear" w:color="auto" w:fill="auto"/>
            <w:noWrap/>
            <w:vAlign w:val="center"/>
          </w:tcPr>
          <w:p w14:paraId="3C2A660F" w14:textId="5A8D817C"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19.561.821.102</w:t>
            </w:r>
          </w:p>
        </w:tc>
        <w:tc>
          <w:tcPr>
            <w:tcW w:w="0" w:type="auto"/>
            <w:tcBorders>
              <w:top w:val="nil"/>
              <w:left w:val="nil"/>
              <w:bottom w:val="single" w:sz="4" w:space="0" w:color="auto"/>
              <w:right w:val="single" w:sz="4" w:space="0" w:color="auto"/>
            </w:tcBorders>
            <w:shd w:val="clear" w:color="auto" w:fill="auto"/>
            <w:noWrap/>
            <w:vAlign w:val="center"/>
          </w:tcPr>
          <w:p w14:paraId="419A2C89" w14:textId="74E55FDA"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14.190.586.111</w:t>
            </w:r>
          </w:p>
        </w:tc>
        <w:tc>
          <w:tcPr>
            <w:tcW w:w="0" w:type="auto"/>
            <w:tcBorders>
              <w:top w:val="nil"/>
              <w:left w:val="nil"/>
              <w:bottom w:val="single" w:sz="4" w:space="0" w:color="auto"/>
              <w:right w:val="single" w:sz="4" w:space="0" w:color="auto"/>
            </w:tcBorders>
            <w:shd w:val="clear" w:color="auto" w:fill="auto"/>
            <w:noWrap/>
            <w:vAlign w:val="center"/>
          </w:tcPr>
          <w:p w14:paraId="52AB4A80" w14:textId="40C33994"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17.311.801.170</w:t>
            </w:r>
          </w:p>
        </w:tc>
        <w:tc>
          <w:tcPr>
            <w:tcW w:w="0" w:type="auto"/>
            <w:tcBorders>
              <w:top w:val="nil"/>
              <w:left w:val="nil"/>
              <w:bottom w:val="single" w:sz="4" w:space="0" w:color="auto"/>
              <w:right w:val="single" w:sz="4" w:space="0" w:color="auto"/>
            </w:tcBorders>
            <w:shd w:val="clear" w:color="auto" w:fill="auto"/>
            <w:noWrap/>
            <w:vAlign w:val="center"/>
          </w:tcPr>
          <w:p w14:paraId="1055FC53" w14:textId="28D4940C"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14.129.223.324</w:t>
            </w:r>
          </w:p>
        </w:tc>
        <w:tc>
          <w:tcPr>
            <w:tcW w:w="0" w:type="auto"/>
            <w:tcBorders>
              <w:top w:val="nil"/>
              <w:left w:val="nil"/>
              <w:bottom w:val="single" w:sz="4" w:space="0" w:color="auto"/>
              <w:right w:val="single" w:sz="4" w:space="0" w:color="auto"/>
            </w:tcBorders>
            <w:shd w:val="clear" w:color="auto" w:fill="auto"/>
            <w:noWrap/>
            <w:vAlign w:val="center"/>
          </w:tcPr>
          <w:p w14:paraId="4DBDBE3D" w14:textId="042F06A2"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20.005.252.307</w:t>
            </w:r>
          </w:p>
        </w:tc>
        <w:tc>
          <w:tcPr>
            <w:tcW w:w="1360" w:type="dxa"/>
            <w:tcBorders>
              <w:top w:val="nil"/>
              <w:left w:val="nil"/>
              <w:bottom w:val="single" w:sz="4" w:space="0" w:color="auto"/>
              <w:right w:val="single" w:sz="4" w:space="0" w:color="auto"/>
            </w:tcBorders>
            <w:shd w:val="clear" w:color="auto" w:fill="auto"/>
            <w:noWrap/>
            <w:vAlign w:val="center"/>
          </w:tcPr>
          <w:p w14:paraId="03380BF2" w14:textId="6C6E8DAC" w:rsidR="003B11D4" w:rsidRPr="00360C4A" w:rsidRDefault="003B11D4" w:rsidP="003B11D4">
            <w:pPr>
              <w:spacing w:before="0" w:after="0"/>
              <w:jc w:val="right"/>
              <w:rPr>
                <w:rFonts w:cs="Arial"/>
                <w:i/>
                <w:iCs/>
                <w:sz w:val="14"/>
                <w:szCs w:val="14"/>
                <w:lang w:val="es-CO" w:eastAsia="es-CO"/>
              </w:rPr>
            </w:pPr>
            <w:r w:rsidRPr="00360C4A">
              <w:rPr>
                <w:rFonts w:cs="Arial"/>
                <w:i/>
                <w:iCs/>
                <w:sz w:val="14"/>
                <w:szCs w:val="14"/>
              </w:rPr>
              <w:t>20.699.184.382</w:t>
            </w:r>
          </w:p>
        </w:tc>
      </w:tr>
    </w:tbl>
    <w:p w14:paraId="7A669275" w14:textId="77777777" w:rsidR="004861A9" w:rsidRPr="00360C4A" w:rsidRDefault="004861A9" w:rsidP="004861A9">
      <w:pPr>
        <w:spacing w:before="240" w:after="240"/>
        <w:rPr>
          <w:i/>
          <w:iCs/>
        </w:rPr>
      </w:pPr>
      <w:r w:rsidRPr="00360C4A">
        <w:rPr>
          <w:b/>
          <w:i/>
          <w:iCs/>
        </w:rPr>
        <w:t xml:space="preserve">Parágrafo: </w:t>
      </w:r>
      <w:r w:rsidRPr="00360C4A">
        <w:rPr>
          <w:i/>
          <w:iCs/>
        </w:rPr>
        <w:t>En aplicación de lo dispuesto en el artículo 6 de la Resolución CREG 015 de 2018 y el artículo 50 de la Resolución CREG 036 de 2019, el valor de los activos puestos en operación en el 2018, es el siguiente:</w:t>
      </w:r>
    </w:p>
    <w:p w14:paraId="4C0D7D6D" w14:textId="17D2A18A" w:rsidR="004861A9" w:rsidRPr="003D2A6C" w:rsidRDefault="004861A9" w:rsidP="004861A9">
      <w:pPr>
        <w:pStyle w:val="Descripcin"/>
        <w:rPr>
          <w:i/>
          <w:iCs/>
        </w:rPr>
      </w:pPr>
      <w:r w:rsidRPr="003D2A6C">
        <w:rPr>
          <w:i/>
          <w:iCs/>
        </w:rPr>
        <w:t>Tabla 6 Valor de los activos del nivel de tensión 4, 3 y 2 puestos en operación en el 2018</w:t>
      </w:r>
    </w:p>
    <w:tbl>
      <w:tblPr>
        <w:tblW w:w="0" w:type="auto"/>
        <w:jc w:val="center"/>
        <w:tblCellMar>
          <w:left w:w="70" w:type="dxa"/>
          <w:right w:w="70" w:type="dxa"/>
        </w:tblCellMar>
        <w:tblLook w:val="04A0" w:firstRow="1" w:lastRow="0" w:firstColumn="1" w:lastColumn="0" w:noHBand="0" w:noVBand="1"/>
      </w:tblPr>
      <w:tblGrid>
        <w:gridCol w:w="1372"/>
        <w:gridCol w:w="1277"/>
        <w:gridCol w:w="1277"/>
        <w:gridCol w:w="1277"/>
      </w:tblGrid>
      <w:tr w:rsidR="004861A9" w:rsidRPr="003D2A6C" w14:paraId="1EDE5083" w14:textId="77777777" w:rsidTr="001336E7">
        <w:trPr>
          <w:trHeight w:val="480"/>
          <w:tblHeader/>
          <w:jc w:val="center"/>
        </w:trPr>
        <w:tc>
          <w:tcPr>
            <w:tcW w:w="13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1A03B" w14:textId="77777777" w:rsidR="004861A9" w:rsidRPr="003D2A6C" w:rsidRDefault="004861A9">
            <w:pPr>
              <w:spacing w:before="0" w:after="0"/>
              <w:jc w:val="center"/>
              <w:rPr>
                <w:rFonts w:cs="Arial"/>
                <w:b/>
                <w:bCs/>
                <w:i/>
                <w:iCs/>
                <w:color w:val="000000"/>
                <w:sz w:val="18"/>
                <w:szCs w:val="18"/>
                <w:lang w:val="es-CO" w:eastAsia="es-CO"/>
              </w:rPr>
            </w:pPr>
            <w:r w:rsidRPr="003D2A6C">
              <w:rPr>
                <w:rFonts w:cs="Arial"/>
                <w:b/>
                <w:bCs/>
                <w:i/>
                <w:iCs/>
                <w:color w:val="000000"/>
                <w:sz w:val="18"/>
                <w:szCs w:val="18"/>
                <w:lang w:val="es-CO" w:eastAsia="es-CO"/>
              </w:rPr>
              <w:t>Categoría de activos l</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39BCC4E9" w14:textId="77777777" w:rsidR="004861A9" w:rsidRPr="003D2A6C" w:rsidRDefault="004861A9">
            <w:pPr>
              <w:spacing w:before="0" w:after="0"/>
              <w:jc w:val="center"/>
              <w:rPr>
                <w:rFonts w:cs="Arial"/>
                <w:b/>
                <w:bCs/>
                <w:i/>
                <w:iCs/>
                <w:sz w:val="18"/>
                <w:szCs w:val="18"/>
                <w:lang w:val="es-CO" w:eastAsia="es-CO"/>
              </w:rPr>
            </w:pPr>
            <w:r w:rsidRPr="003D2A6C">
              <w:rPr>
                <w:rFonts w:cs="Arial"/>
                <w:b/>
                <w:bCs/>
                <w:i/>
                <w:iCs/>
                <w:sz w:val="18"/>
                <w:szCs w:val="18"/>
                <w:lang w:val="es-CO" w:eastAsia="es-CO"/>
              </w:rPr>
              <w:t>Nivel 4</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19DAF171" w14:textId="77777777" w:rsidR="004861A9" w:rsidRPr="003D2A6C" w:rsidRDefault="004861A9">
            <w:pPr>
              <w:spacing w:before="0" w:after="0"/>
              <w:jc w:val="center"/>
              <w:rPr>
                <w:rFonts w:cs="Arial"/>
                <w:b/>
                <w:bCs/>
                <w:i/>
                <w:iCs/>
                <w:sz w:val="18"/>
                <w:szCs w:val="18"/>
                <w:lang w:val="es-CO" w:eastAsia="es-CO"/>
              </w:rPr>
            </w:pPr>
            <w:r w:rsidRPr="003D2A6C">
              <w:rPr>
                <w:rFonts w:cs="Arial"/>
                <w:b/>
                <w:bCs/>
                <w:i/>
                <w:iCs/>
                <w:sz w:val="18"/>
                <w:szCs w:val="18"/>
                <w:lang w:val="es-CO" w:eastAsia="es-CO"/>
              </w:rPr>
              <w:t>Nivel 3</w:t>
            </w:r>
          </w:p>
        </w:tc>
        <w:tc>
          <w:tcPr>
            <w:tcW w:w="0" w:type="auto"/>
            <w:tcBorders>
              <w:top w:val="single" w:sz="4" w:space="0" w:color="auto"/>
              <w:left w:val="nil"/>
              <w:bottom w:val="single" w:sz="4" w:space="0" w:color="auto"/>
              <w:right w:val="single" w:sz="4" w:space="0" w:color="auto"/>
            </w:tcBorders>
            <w:shd w:val="clear" w:color="auto" w:fill="FFFFFF"/>
            <w:noWrap/>
            <w:vAlign w:val="center"/>
            <w:hideMark/>
          </w:tcPr>
          <w:p w14:paraId="7F6D4ADF" w14:textId="77777777" w:rsidR="004861A9" w:rsidRPr="003D2A6C" w:rsidRDefault="004861A9">
            <w:pPr>
              <w:spacing w:before="0" w:after="0"/>
              <w:jc w:val="center"/>
              <w:rPr>
                <w:rFonts w:cs="Arial"/>
                <w:b/>
                <w:bCs/>
                <w:i/>
                <w:iCs/>
                <w:sz w:val="18"/>
                <w:szCs w:val="18"/>
                <w:lang w:val="es-CO" w:eastAsia="es-CO"/>
              </w:rPr>
            </w:pPr>
            <w:r w:rsidRPr="003D2A6C">
              <w:rPr>
                <w:rFonts w:cs="Arial"/>
                <w:b/>
                <w:bCs/>
                <w:i/>
                <w:iCs/>
                <w:sz w:val="18"/>
                <w:szCs w:val="18"/>
                <w:lang w:val="es-CO" w:eastAsia="es-CO"/>
              </w:rPr>
              <w:t>Nivel 2</w:t>
            </w:r>
          </w:p>
        </w:tc>
      </w:tr>
      <w:tr w:rsidR="004861A9" w:rsidRPr="003D2A6C" w14:paraId="1C742C2D" w14:textId="77777777" w:rsidTr="00EF5994">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51C38309"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1</w:t>
            </w:r>
          </w:p>
        </w:tc>
        <w:tc>
          <w:tcPr>
            <w:tcW w:w="0" w:type="auto"/>
            <w:tcBorders>
              <w:top w:val="nil"/>
              <w:left w:val="single" w:sz="4" w:space="0" w:color="auto"/>
              <w:bottom w:val="single" w:sz="4" w:space="0" w:color="auto"/>
              <w:right w:val="single" w:sz="4" w:space="0" w:color="auto"/>
            </w:tcBorders>
            <w:noWrap/>
            <w:vAlign w:val="center"/>
            <w:hideMark/>
          </w:tcPr>
          <w:p w14:paraId="5486DB1E" w14:textId="77777777" w:rsidR="004861A9" w:rsidRPr="001336E7" w:rsidRDefault="004861A9">
            <w:pPr>
              <w:spacing w:before="0" w:after="0"/>
              <w:jc w:val="right"/>
              <w:rPr>
                <w:i/>
                <w:iCs/>
                <w:sz w:val="16"/>
                <w:szCs w:val="16"/>
              </w:rPr>
            </w:pPr>
            <w:r w:rsidRPr="001336E7">
              <w:rPr>
                <w:i/>
                <w:iCs/>
                <w:sz w:val="16"/>
                <w:szCs w:val="16"/>
              </w:rPr>
              <w:t>0</w:t>
            </w:r>
          </w:p>
        </w:tc>
        <w:tc>
          <w:tcPr>
            <w:tcW w:w="0" w:type="auto"/>
            <w:tcBorders>
              <w:top w:val="nil"/>
              <w:left w:val="nil"/>
              <w:bottom w:val="single" w:sz="4" w:space="0" w:color="auto"/>
              <w:right w:val="single" w:sz="4" w:space="0" w:color="auto"/>
            </w:tcBorders>
            <w:noWrap/>
            <w:vAlign w:val="center"/>
            <w:hideMark/>
          </w:tcPr>
          <w:p w14:paraId="5490E87C" w14:textId="77777777" w:rsidR="004861A9" w:rsidRPr="001336E7" w:rsidRDefault="004861A9">
            <w:pPr>
              <w:spacing w:before="0" w:after="0"/>
              <w:jc w:val="right"/>
              <w:rPr>
                <w:i/>
                <w:iCs/>
                <w:sz w:val="16"/>
                <w:szCs w:val="16"/>
              </w:rPr>
            </w:pPr>
            <w:r w:rsidRPr="001336E7">
              <w:rPr>
                <w:i/>
                <w:iCs/>
                <w:sz w:val="16"/>
                <w:szCs w:val="16"/>
              </w:rPr>
              <w:t>1.704.460.000</w:t>
            </w:r>
          </w:p>
        </w:tc>
        <w:tc>
          <w:tcPr>
            <w:tcW w:w="0" w:type="auto"/>
            <w:tcBorders>
              <w:top w:val="nil"/>
              <w:left w:val="nil"/>
              <w:bottom w:val="single" w:sz="4" w:space="0" w:color="auto"/>
              <w:right w:val="single" w:sz="4" w:space="0" w:color="auto"/>
            </w:tcBorders>
            <w:noWrap/>
            <w:vAlign w:val="center"/>
            <w:hideMark/>
          </w:tcPr>
          <w:p w14:paraId="5633CE0A" w14:textId="77777777" w:rsidR="004861A9" w:rsidRPr="001336E7" w:rsidRDefault="004861A9">
            <w:pPr>
              <w:spacing w:before="0" w:after="0"/>
              <w:jc w:val="right"/>
              <w:rPr>
                <w:i/>
                <w:iCs/>
                <w:sz w:val="16"/>
                <w:szCs w:val="16"/>
              </w:rPr>
            </w:pPr>
            <w:r w:rsidRPr="001336E7">
              <w:rPr>
                <w:i/>
                <w:iCs/>
                <w:sz w:val="16"/>
                <w:szCs w:val="16"/>
              </w:rPr>
              <w:t>805.076.850</w:t>
            </w:r>
          </w:p>
        </w:tc>
      </w:tr>
      <w:tr w:rsidR="004861A9" w:rsidRPr="003D2A6C" w14:paraId="13734425" w14:textId="77777777" w:rsidTr="00EF5994">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2FCF8C52"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2</w:t>
            </w:r>
          </w:p>
        </w:tc>
        <w:tc>
          <w:tcPr>
            <w:tcW w:w="0" w:type="auto"/>
            <w:tcBorders>
              <w:top w:val="nil"/>
              <w:left w:val="single" w:sz="4" w:space="0" w:color="auto"/>
              <w:bottom w:val="single" w:sz="4" w:space="0" w:color="auto"/>
              <w:right w:val="single" w:sz="4" w:space="0" w:color="auto"/>
            </w:tcBorders>
            <w:noWrap/>
            <w:vAlign w:val="center"/>
            <w:hideMark/>
          </w:tcPr>
          <w:p w14:paraId="4846F4B0" w14:textId="77777777" w:rsidR="004861A9" w:rsidRPr="001336E7" w:rsidRDefault="004861A9">
            <w:pPr>
              <w:spacing w:before="0" w:after="0"/>
              <w:jc w:val="right"/>
              <w:rPr>
                <w:i/>
                <w:iCs/>
                <w:sz w:val="16"/>
                <w:szCs w:val="16"/>
              </w:rPr>
            </w:pPr>
            <w:r w:rsidRPr="001336E7">
              <w:rPr>
                <w:i/>
                <w:iCs/>
                <w:sz w:val="16"/>
                <w:szCs w:val="16"/>
              </w:rPr>
              <w:t>0</w:t>
            </w:r>
          </w:p>
        </w:tc>
        <w:tc>
          <w:tcPr>
            <w:tcW w:w="0" w:type="auto"/>
            <w:tcBorders>
              <w:top w:val="nil"/>
              <w:left w:val="nil"/>
              <w:bottom w:val="single" w:sz="4" w:space="0" w:color="auto"/>
              <w:right w:val="single" w:sz="4" w:space="0" w:color="auto"/>
            </w:tcBorders>
            <w:noWrap/>
            <w:vAlign w:val="center"/>
            <w:hideMark/>
          </w:tcPr>
          <w:p w14:paraId="6525E80A" w14:textId="77777777" w:rsidR="004861A9" w:rsidRPr="001336E7" w:rsidRDefault="004861A9">
            <w:pPr>
              <w:spacing w:before="0" w:after="0"/>
              <w:jc w:val="right"/>
              <w:rPr>
                <w:i/>
                <w:iCs/>
                <w:sz w:val="16"/>
                <w:szCs w:val="16"/>
              </w:rPr>
            </w:pPr>
            <w:r w:rsidRPr="001336E7">
              <w:rPr>
                <w:i/>
                <w:iCs/>
                <w:sz w:val="16"/>
                <w:szCs w:val="16"/>
              </w:rPr>
              <w:t>0</w:t>
            </w:r>
          </w:p>
        </w:tc>
        <w:tc>
          <w:tcPr>
            <w:tcW w:w="0" w:type="auto"/>
            <w:tcBorders>
              <w:top w:val="nil"/>
              <w:left w:val="nil"/>
              <w:bottom w:val="single" w:sz="4" w:space="0" w:color="auto"/>
              <w:right w:val="single" w:sz="4" w:space="0" w:color="auto"/>
            </w:tcBorders>
            <w:noWrap/>
            <w:vAlign w:val="center"/>
            <w:hideMark/>
          </w:tcPr>
          <w:p w14:paraId="7A43BB3E" w14:textId="77777777" w:rsidR="004861A9" w:rsidRPr="001336E7" w:rsidRDefault="004861A9">
            <w:pPr>
              <w:spacing w:before="0" w:after="0"/>
              <w:jc w:val="right"/>
              <w:rPr>
                <w:i/>
                <w:iCs/>
                <w:sz w:val="16"/>
                <w:szCs w:val="16"/>
              </w:rPr>
            </w:pPr>
            <w:r w:rsidRPr="001336E7">
              <w:rPr>
                <w:i/>
                <w:iCs/>
                <w:sz w:val="16"/>
                <w:szCs w:val="16"/>
              </w:rPr>
              <w:t>0</w:t>
            </w:r>
          </w:p>
        </w:tc>
      </w:tr>
      <w:tr w:rsidR="004861A9" w:rsidRPr="003D2A6C" w14:paraId="50A100EF" w14:textId="77777777" w:rsidTr="00EF5994">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4809F46A"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3</w:t>
            </w:r>
          </w:p>
        </w:tc>
        <w:tc>
          <w:tcPr>
            <w:tcW w:w="0" w:type="auto"/>
            <w:tcBorders>
              <w:top w:val="nil"/>
              <w:left w:val="single" w:sz="4" w:space="0" w:color="auto"/>
              <w:bottom w:val="single" w:sz="4" w:space="0" w:color="auto"/>
              <w:right w:val="single" w:sz="4" w:space="0" w:color="auto"/>
            </w:tcBorders>
            <w:noWrap/>
            <w:vAlign w:val="center"/>
            <w:hideMark/>
          </w:tcPr>
          <w:p w14:paraId="40F27075" w14:textId="77777777" w:rsidR="004861A9" w:rsidRPr="001336E7" w:rsidRDefault="004861A9">
            <w:pPr>
              <w:spacing w:before="0" w:after="0"/>
              <w:jc w:val="right"/>
              <w:rPr>
                <w:i/>
                <w:iCs/>
                <w:sz w:val="16"/>
                <w:szCs w:val="16"/>
              </w:rPr>
            </w:pPr>
            <w:r w:rsidRPr="001336E7">
              <w:rPr>
                <w:i/>
                <w:iCs/>
                <w:sz w:val="16"/>
                <w:szCs w:val="16"/>
              </w:rPr>
              <w:t>3.301.043.868</w:t>
            </w:r>
          </w:p>
        </w:tc>
        <w:tc>
          <w:tcPr>
            <w:tcW w:w="0" w:type="auto"/>
            <w:tcBorders>
              <w:top w:val="nil"/>
              <w:left w:val="nil"/>
              <w:bottom w:val="single" w:sz="4" w:space="0" w:color="auto"/>
              <w:right w:val="single" w:sz="4" w:space="0" w:color="auto"/>
            </w:tcBorders>
            <w:noWrap/>
            <w:vAlign w:val="center"/>
            <w:hideMark/>
          </w:tcPr>
          <w:p w14:paraId="2FD10C33" w14:textId="77777777" w:rsidR="004861A9" w:rsidRPr="001336E7" w:rsidRDefault="004861A9">
            <w:pPr>
              <w:spacing w:before="0" w:after="0"/>
              <w:jc w:val="right"/>
              <w:rPr>
                <w:i/>
                <w:iCs/>
                <w:sz w:val="16"/>
                <w:szCs w:val="16"/>
              </w:rPr>
            </w:pPr>
            <w:r w:rsidRPr="001336E7">
              <w:rPr>
                <w:i/>
                <w:iCs/>
                <w:sz w:val="16"/>
                <w:szCs w:val="16"/>
              </w:rPr>
              <w:t>1.296.880.872</w:t>
            </w:r>
          </w:p>
        </w:tc>
        <w:tc>
          <w:tcPr>
            <w:tcW w:w="0" w:type="auto"/>
            <w:tcBorders>
              <w:top w:val="nil"/>
              <w:left w:val="nil"/>
              <w:bottom w:val="single" w:sz="4" w:space="0" w:color="auto"/>
              <w:right w:val="single" w:sz="4" w:space="0" w:color="auto"/>
            </w:tcBorders>
            <w:noWrap/>
            <w:vAlign w:val="center"/>
            <w:hideMark/>
          </w:tcPr>
          <w:p w14:paraId="01CDD640" w14:textId="77777777" w:rsidR="004861A9" w:rsidRPr="001336E7" w:rsidRDefault="004861A9">
            <w:pPr>
              <w:spacing w:before="0" w:after="0"/>
              <w:jc w:val="right"/>
              <w:rPr>
                <w:i/>
                <w:iCs/>
                <w:sz w:val="16"/>
                <w:szCs w:val="16"/>
              </w:rPr>
            </w:pPr>
            <w:r w:rsidRPr="001336E7">
              <w:rPr>
                <w:i/>
                <w:iCs/>
                <w:sz w:val="16"/>
                <w:szCs w:val="16"/>
              </w:rPr>
              <w:t>872.652.728</w:t>
            </w:r>
          </w:p>
        </w:tc>
      </w:tr>
      <w:tr w:rsidR="004861A9" w:rsidRPr="003D2A6C" w14:paraId="783EA12D" w14:textId="77777777" w:rsidTr="00EF5994">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4BADA6B2"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4</w:t>
            </w:r>
          </w:p>
        </w:tc>
        <w:tc>
          <w:tcPr>
            <w:tcW w:w="0" w:type="auto"/>
            <w:tcBorders>
              <w:top w:val="nil"/>
              <w:left w:val="single" w:sz="4" w:space="0" w:color="auto"/>
              <w:bottom w:val="single" w:sz="4" w:space="0" w:color="auto"/>
              <w:right w:val="single" w:sz="4" w:space="0" w:color="auto"/>
            </w:tcBorders>
            <w:noWrap/>
            <w:vAlign w:val="center"/>
            <w:hideMark/>
          </w:tcPr>
          <w:p w14:paraId="5FE0CB49" w14:textId="77777777" w:rsidR="004861A9" w:rsidRPr="001336E7" w:rsidRDefault="004861A9">
            <w:pPr>
              <w:spacing w:before="0" w:after="0"/>
              <w:jc w:val="right"/>
              <w:rPr>
                <w:i/>
                <w:iCs/>
                <w:sz w:val="16"/>
                <w:szCs w:val="16"/>
              </w:rPr>
            </w:pPr>
            <w:r w:rsidRPr="001336E7">
              <w:rPr>
                <w:i/>
                <w:iCs/>
                <w:sz w:val="16"/>
                <w:szCs w:val="16"/>
              </w:rPr>
              <w:t>895.753.420</w:t>
            </w:r>
          </w:p>
        </w:tc>
        <w:tc>
          <w:tcPr>
            <w:tcW w:w="0" w:type="auto"/>
            <w:tcBorders>
              <w:top w:val="nil"/>
              <w:left w:val="nil"/>
              <w:bottom w:val="single" w:sz="4" w:space="0" w:color="auto"/>
              <w:right w:val="single" w:sz="4" w:space="0" w:color="auto"/>
            </w:tcBorders>
            <w:noWrap/>
            <w:vAlign w:val="center"/>
            <w:hideMark/>
          </w:tcPr>
          <w:p w14:paraId="4DE39A71" w14:textId="77777777" w:rsidR="004861A9" w:rsidRPr="001336E7" w:rsidRDefault="004861A9">
            <w:pPr>
              <w:spacing w:before="0" w:after="0"/>
              <w:jc w:val="right"/>
              <w:rPr>
                <w:i/>
                <w:iCs/>
                <w:sz w:val="16"/>
                <w:szCs w:val="16"/>
              </w:rPr>
            </w:pPr>
            <w:r w:rsidRPr="001336E7">
              <w:rPr>
                <w:i/>
                <w:iCs/>
                <w:sz w:val="16"/>
                <w:szCs w:val="16"/>
              </w:rPr>
              <w:t>72.900.000</w:t>
            </w:r>
          </w:p>
        </w:tc>
        <w:tc>
          <w:tcPr>
            <w:tcW w:w="0" w:type="auto"/>
            <w:tcBorders>
              <w:top w:val="nil"/>
              <w:left w:val="nil"/>
              <w:bottom w:val="single" w:sz="4" w:space="0" w:color="auto"/>
              <w:right w:val="single" w:sz="4" w:space="0" w:color="auto"/>
            </w:tcBorders>
            <w:noWrap/>
            <w:vAlign w:val="center"/>
            <w:hideMark/>
          </w:tcPr>
          <w:p w14:paraId="2FA8C29C" w14:textId="77777777" w:rsidR="004861A9" w:rsidRPr="001336E7" w:rsidRDefault="004861A9">
            <w:pPr>
              <w:spacing w:before="0" w:after="0"/>
              <w:jc w:val="right"/>
              <w:rPr>
                <w:i/>
                <w:iCs/>
                <w:sz w:val="16"/>
                <w:szCs w:val="16"/>
              </w:rPr>
            </w:pPr>
            <w:r w:rsidRPr="001336E7">
              <w:rPr>
                <w:i/>
                <w:iCs/>
                <w:sz w:val="16"/>
                <w:szCs w:val="16"/>
              </w:rPr>
              <w:t>49.932.000</w:t>
            </w:r>
          </w:p>
        </w:tc>
      </w:tr>
      <w:tr w:rsidR="004861A9" w:rsidRPr="003D2A6C" w14:paraId="38F3D86C" w14:textId="77777777" w:rsidTr="00EF5994">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15BA38A1"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5</w:t>
            </w:r>
          </w:p>
        </w:tc>
        <w:tc>
          <w:tcPr>
            <w:tcW w:w="0" w:type="auto"/>
            <w:tcBorders>
              <w:top w:val="nil"/>
              <w:left w:val="single" w:sz="4" w:space="0" w:color="auto"/>
              <w:bottom w:val="single" w:sz="4" w:space="0" w:color="auto"/>
              <w:right w:val="single" w:sz="4" w:space="0" w:color="auto"/>
            </w:tcBorders>
            <w:noWrap/>
            <w:vAlign w:val="center"/>
            <w:hideMark/>
          </w:tcPr>
          <w:p w14:paraId="241B46F1" w14:textId="77777777" w:rsidR="004861A9" w:rsidRPr="001336E7" w:rsidRDefault="004861A9">
            <w:pPr>
              <w:spacing w:before="0" w:after="0"/>
              <w:jc w:val="right"/>
              <w:rPr>
                <w:i/>
                <w:iCs/>
                <w:sz w:val="16"/>
                <w:szCs w:val="16"/>
              </w:rPr>
            </w:pPr>
            <w:r w:rsidRPr="001336E7">
              <w:rPr>
                <w:i/>
                <w:iCs/>
                <w:sz w:val="16"/>
                <w:szCs w:val="16"/>
              </w:rPr>
              <w:t>515.561.469</w:t>
            </w:r>
          </w:p>
        </w:tc>
        <w:tc>
          <w:tcPr>
            <w:tcW w:w="0" w:type="auto"/>
            <w:tcBorders>
              <w:top w:val="nil"/>
              <w:left w:val="nil"/>
              <w:bottom w:val="single" w:sz="4" w:space="0" w:color="auto"/>
              <w:right w:val="single" w:sz="4" w:space="0" w:color="auto"/>
            </w:tcBorders>
            <w:noWrap/>
            <w:vAlign w:val="center"/>
            <w:hideMark/>
          </w:tcPr>
          <w:p w14:paraId="457D45D8" w14:textId="77777777" w:rsidR="004861A9" w:rsidRPr="001336E7" w:rsidRDefault="004861A9">
            <w:pPr>
              <w:spacing w:before="0" w:after="0"/>
              <w:jc w:val="right"/>
              <w:rPr>
                <w:i/>
                <w:iCs/>
                <w:sz w:val="16"/>
                <w:szCs w:val="16"/>
              </w:rPr>
            </w:pPr>
            <w:r w:rsidRPr="001336E7">
              <w:rPr>
                <w:i/>
                <w:iCs/>
                <w:sz w:val="16"/>
                <w:szCs w:val="16"/>
              </w:rPr>
              <w:t>35.448.000</w:t>
            </w:r>
          </w:p>
        </w:tc>
        <w:tc>
          <w:tcPr>
            <w:tcW w:w="0" w:type="auto"/>
            <w:tcBorders>
              <w:top w:val="nil"/>
              <w:left w:val="nil"/>
              <w:bottom w:val="single" w:sz="4" w:space="0" w:color="auto"/>
              <w:right w:val="single" w:sz="4" w:space="0" w:color="auto"/>
            </w:tcBorders>
            <w:noWrap/>
            <w:vAlign w:val="center"/>
            <w:hideMark/>
          </w:tcPr>
          <w:p w14:paraId="71ED5572" w14:textId="77777777" w:rsidR="004861A9" w:rsidRPr="001336E7" w:rsidRDefault="004861A9">
            <w:pPr>
              <w:spacing w:before="0" w:after="0"/>
              <w:jc w:val="right"/>
              <w:rPr>
                <w:i/>
                <w:iCs/>
                <w:sz w:val="16"/>
                <w:szCs w:val="16"/>
              </w:rPr>
            </w:pPr>
            <w:r w:rsidRPr="001336E7">
              <w:rPr>
                <w:i/>
                <w:iCs/>
                <w:sz w:val="16"/>
                <w:szCs w:val="16"/>
              </w:rPr>
              <w:t>239.295.000</w:t>
            </w:r>
          </w:p>
        </w:tc>
      </w:tr>
      <w:tr w:rsidR="004861A9" w:rsidRPr="003D2A6C" w14:paraId="6148CDC3" w14:textId="77777777" w:rsidTr="00EF5994">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7DC2712F"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6</w:t>
            </w:r>
          </w:p>
        </w:tc>
        <w:tc>
          <w:tcPr>
            <w:tcW w:w="0" w:type="auto"/>
            <w:tcBorders>
              <w:top w:val="nil"/>
              <w:left w:val="single" w:sz="4" w:space="0" w:color="auto"/>
              <w:bottom w:val="single" w:sz="4" w:space="0" w:color="auto"/>
              <w:right w:val="single" w:sz="4" w:space="0" w:color="auto"/>
            </w:tcBorders>
            <w:noWrap/>
            <w:vAlign w:val="center"/>
            <w:hideMark/>
          </w:tcPr>
          <w:p w14:paraId="277D22FE" w14:textId="77777777" w:rsidR="004861A9" w:rsidRPr="001336E7" w:rsidRDefault="004861A9">
            <w:pPr>
              <w:spacing w:before="0" w:after="0"/>
              <w:jc w:val="right"/>
              <w:rPr>
                <w:i/>
                <w:iCs/>
                <w:sz w:val="16"/>
                <w:szCs w:val="16"/>
              </w:rPr>
            </w:pPr>
            <w:r w:rsidRPr="001336E7">
              <w:rPr>
                <w:i/>
                <w:iCs/>
                <w:sz w:val="16"/>
                <w:szCs w:val="16"/>
              </w:rPr>
              <w:t>2.184.876.143</w:t>
            </w:r>
          </w:p>
        </w:tc>
        <w:tc>
          <w:tcPr>
            <w:tcW w:w="0" w:type="auto"/>
            <w:tcBorders>
              <w:top w:val="nil"/>
              <w:left w:val="nil"/>
              <w:bottom w:val="single" w:sz="4" w:space="0" w:color="auto"/>
              <w:right w:val="single" w:sz="4" w:space="0" w:color="auto"/>
            </w:tcBorders>
            <w:noWrap/>
            <w:vAlign w:val="center"/>
            <w:hideMark/>
          </w:tcPr>
          <w:p w14:paraId="06B43B20" w14:textId="77777777" w:rsidR="004861A9" w:rsidRPr="001336E7" w:rsidRDefault="004861A9">
            <w:pPr>
              <w:spacing w:before="0" w:after="0"/>
              <w:jc w:val="right"/>
              <w:rPr>
                <w:i/>
                <w:iCs/>
                <w:sz w:val="16"/>
                <w:szCs w:val="16"/>
              </w:rPr>
            </w:pPr>
            <w:r w:rsidRPr="001336E7">
              <w:rPr>
                <w:i/>
                <w:iCs/>
                <w:sz w:val="16"/>
                <w:szCs w:val="16"/>
              </w:rPr>
              <w:t>0</w:t>
            </w:r>
          </w:p>
        </w:tc>
        <w:tc>
          <w:tcPr>
            <w:tcW w:w="0" w:type="auto"/>
            <w:tcBorders>
              <w:top w:val="nil"/>
              <w:left w:val="nil"/>
              <w:bottom w:val="single" w:sz="4" w:space="0" w:color="auto"/>
              <w:right w:val="single" w:sz="4" w:space="0" w:color="auto"/>
            </w:tcBorders>
            <w:noWrap/>
            <w:vAlign w:val="center"/>
            <w:hideMark/>
          </w:tcPr>
          <w:p w14:paraId="4B4CEDBA" w14:textId="77777777" w:rsidR="004861A9" w:rsidRPr="001336E7" w:rsidRDefault="004861A9">
            <w:pPr>
              <w:spacing w:before="0" w:after="0"/>
              <w:jc w:val="right"/>
              <w:rPr>
                <w:i/>
                <w:iCs/>
                <w:sz w:val="16"/>
                <w:szCs w:val="16"/>
              </w:rPr>
            </w:pPr>
            <w:r w:rsidRPr="001336E7">
              <w:rPr>
                <w:i/>
                <w:iCs/>
                <w:sz w:val="16"/>
                <w:szCs w:val="16"/>
              </w:rPr>
              <w:t>0</w:t>
            </w:r>
          </w:p>
        </w:tc>
      </w:tr>
      <w:tr w:rsidR="004861A9" w:rsidRPr="003D2A6C" w14:paraId="0BE5A804" w14:textId="77777777" w:rsidTr="00EF5994">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410A9FD6"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7</w:t>
            </w:r>
          </w:p>
        </w:tc>
        <w:tc>
          <w:tcPr>
            <w:tcW w:w="0" w:type="auto"/>
            <w:tcBorders>
              <w:top w:val="nil"/>
              <w:left w:val="single" w:sz="4" w:space="0" w:color="auto"/>
              <w:bottom w:val="single" w:sz="4" w:space="0" w:color="auto"/>
              <w:right w:val="single" w:sz="4" w:space="0" w:color="auto"/>
            </w:tcBorders>
            <w:noWrap/>
            <w:vAlign w:val="center"/>
            <w:hideMark/>
          </w:tcPr>
          <w:p w14:paraId="4FA2A118" w14:textId="77777777" w:rsidR="004861A9" w:rsidRPr="001336E7" w:rsidRDefault="004861A9">
            <w:pPr>
              <w:spacing w:before="0" w:after="0"/>
              <w:jc w:val="right"/>
              <w:rPr>
                <w:i/>
                <w:iCs/>
                <w:sz w:val="16"/>
                <w:szCs w:val="16"/>
              </w:rPr>
            </w:pPr>
            <w:r w:rsidRPr="001336E7">
              <w:rPr>
                <w:i/>
                <w:iCs/>
                <w:sz w:val="16"/>
                <w:szCs w:val="16"/>
              </w:rPr>
              <w:t>283.452.872</w:t>
            </w:r>
          </w:p>
        </w:tc>
        <w:tc>
          <w:tcPr>
            <w:tcW w:w="0" w:type="auto"/>
            <w:tcBorders>
              <w:top w:val="nil"/>
              <w:left w:val="nil"/>
              <w:bottom w:val="single" w:sz="4" w:space="0" w:color="auto"/>
              <w:right w:val="single" w:sz="4" w:space="0" w:color="auto"/>
            </w:tcBorders>
            <w:noWrap/>
            <w:vAlign w:val="center"/>
            <w:hideMark/>
          </w:tcPr>
          <w:p w14:paraId="2D0AF315" w14:textId="77777777" w:rsidR="004861A9" w:rsidRPr="001336E7" w:rsidRDefault="004861A9">
            <w:pPr>
              <w:spacing w:before="0" w:after="0"/>
              <w:jc w:val="right"/>
              <w:rPr>
                <w:i/>
                <w:iCs/>
                <w:sz w:val="16"/>
                <w:szCs w:val="16"/>
              </w:rPr>
            </w:pPr>
            <w:r w:rsidRPr="001336E7">
              <w:rPr>
                <w:i/>
                <w:iCs/>
                <w:sz w:val="16"/>
                <w:szCs w:val="16"/>
              </w:rPr>
              <w:t>1.749.845.654</w:t>
            </w:r>
          </w:p>
        </w:tc>
        <w:tc>
          <w:tcPr>
            <w:tcW w:w="0" w:type="auto"/>
            <w:tcBorders>
              <w:top w:val="nil"/>
              <w:left w:val="nil"/>
              <w:bottom w:val="single" w:sz="4" w:space="0" w:color="auto"/>
              <w:right w:val="single" w:sz="4" w:space="0" w:color="auto"/>
            </w:tcBorders>
            <w:noWrap/>
            <w:vAlign w:val="center"/>
            <w:hideMark/>
          </w:tcPr>
          <w:p w14:paraId="181C2C8C" w14:textId="77777777" w:rsidR="004861A9" w:rsidRPr="001336E7" w:rsidRDefault="004861A9">
            <w:pPr>
              <w:spacing w:before="0" w:after="0"/>
              <w:jc w:val="right"/>
              <w:rPr>
                <w:i/>
                <w:iCs/>
                <w:sz w:val="16"/>
                <w:szCs w:val="16"/>
              </w:rPr>
            </w:pPr>
            <w:r w:rsidRPr="001336E7">
              <w:rPr>
                <w:i/>
                <w:iCs/>
                <w:sz w:val="16"/>
                <w:szCs w:val="16"/>
              </w:rPr>
              <w:t>2.067.638.811</w:t>
            </w:r>
          </w:p>
        </w:tc>
      </w:tr>
      <w:tr w:rsidR="004861A9" w:rsidRPr="003D2A6C" w14:paraId="6223B485" w14:textId="77777777" w:rsidTr="00EF5994">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046B5AED"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8</w:t>
            </w:r>
          </w:p>
        </w:tc>
        <w:tc>
          <w:tcPr>
            <w:tcW w:w="0" w:type="auto"/>
            <w:tcBorders>
              <w:top w:val="nil"/>
              <w:left w:val="single" w:sz="4" w:space="0" w:color="auto"/>
              <w:bottom w:val="single" w:sz="4" w:space="0" w:color="auto"/>
              <w:right w:val="single" w:sz="4" w:space="0" w:color="auto"/>
            </w:tcBorders>
            <w:noWrap/>
            <w:vAlign w:val="center"/>
            <w:hideMark/>
          </w:tcPr>
          <w:p w14:paraId="258BF5CA" w14:textId="77777777" w:rsidR="004861A9" w:rsidRPr="001336E7" w:rsidRDefault="004861A9">
            <w:pPr>
              <w:spacing w:before="0" w:after="0"/>
              <w:jc w:val="right"/>
              <w:rPr>
                <w:i/>
                <w:iCs/>
                <w:sz w:val="16"/>
                <w:szCs w:val="16"/>
              </w:rPr>
            </w:pPr>
            <w:r w:rsidRPr="001336E7">
              <w:rPr>
                <w:i/>
                <w:iCs/>
                <w:sz w:val="16"/>
                <w:szCs w:val="16"/>
              </w:rPr>
              <w:t>0</w:t>
            </w:r>
          </w:p>
        </w:tc>
        <w:tc>
          <w:tcPr>
            <w:tcW w:w="0" w:type="auto"/>
            <w:tcBorders>
              <w:top w:val="nil"/>
              <w:left w:val="nil"/>
              <w:bottom w:val="single" w:sz="4" w:space="0" w:color="auto"/>
              <w:right w:val="single" w:sz="4" w:space="0" w:color="auto"/>
            </w:tcBorders>
            <w:noWrap/>
            <w:vAlign w:val="center"/>
            <w:hideMark/>
          </w:tcPr>
          <w:p w14:paraId="056108FF" w14:textId="77777777" w:rsidR="004861A9" w:rsidRPr="001336E7" w:rsidRDefault="004861A9">
            <w:pPr>
              <w:spacing w:before="0" w:after="0"/>
              <w:jc w:val="right"/>
              <w:rPr>
                <w:i/>
                <w:iCs/>
                <w:sz w:val="16"/>
                <w:szCs w:val="16"/>
              </w:rPr>
            </w:pPr>
            <w:r w:rsidRPr="001336E7">
              <w:rPr>
                <w:i/>
                <w:iCs/>
                <w:sz w:val="16"/>
                <w:szCs w:val="16"/>
              </w:rPr>
              <w:t>375.084.600</w:t>
            </w:r>
          </w:p>
        </w:tc>
        <w:tc>
          <w:tcPr>
            <w:tcW w:w="0" w:type="auto"/>
            <w:tcBorders>
              <w:top w:val="nil"/>
              <w:left w:val="nil"/>
              <w:bottom w:val="single" w:sz="4" w:space="0" w:color="auto"/>
              <w:right w:val="single" w:sz="4" w:space="0" w:color="auto"/>
            </w:tcBorders>
            <w:noWrap/>
            <w:vAlign w:val="center"/>
            <w:hideMark/>
          </w:tcPr>
          <w:p w14:paraId="76A2E478" w14:textId="77777777" w:rsidR="004861A9" w:rsidRPr="001336E7" w:rsidRDefault="004861A9">
            <w:pPr>
              <w:spacing w:before="0" w:after="0"/>
              <w:jc w:val="right"/>
              <w:rPr>
                <w:i/>
                <w:iCs/>
                <w:sz w:val="16"/>
                <w:szCs w:val="16"/>
              </w:rPr>
            </w:pPr>
            <w:r w:rsidRPr="001336E7">
              <w:rPr>
                <w:i/>
                <w:iCs/>
                <w:sz w:val="16"/>
                <w:szCs w:val="16"/>
              </w:rPr>
              <w:t>2.475.807.742</w:t>
            </w:r>
          </w:p>
        </w:tc>
      </w:tr>
      <w:tr w:rsidR="004861A9" w:rsidRPr="003D2A6C" w14:paraId="22FEDA4A" w14:textId="77777777" w:rsidTr="00EF5994">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0ED145EF"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9</w:t>
            </w:r>
          </w:p>
        </w:tc>
        <w:tc>
          <w:tcPr>
            <w:tcW w:w="0" w:type="auto"/>
            <w:tcBorders>
              <w:top w:val="nil"/>
              <w:left w:val="single" w:sz="4" w:space="0" w:color="auto"/>
              <w:bottom w:val="single" w:sz="4" w:space="0" w:color="auto"/>
              <w:right w:val="single" w:sz="4" w:space="0" w:color="auto"/>
            </w:tcBorders>
            <w:noWrap/>
            <w:vAlign w:val="center"/>
            <w:hideMark/>
          </w:tcPr>
          <w:p w14:paraId="0D749FB8" w14:textId="77777777" w:rsidR="004861A9" w:rsidRPr="001336E7" w:rsidRDefault="004861A9">
            <w:pPr>
              <w:spacing w:before="0" w:after="0"/>
              <w:jc w:val="right"/>
              <w:rPr>
                <w:i/>
                <w:iCs/>
                <w:sz w:val="16"/>
                <w:szCs w:val="16"/>
              </w:rPr>
            </w:pPr>
            <w:r w:rsidRPr="001336E7">
              <w:rPr>
                <w:i/>
                <w:iCs/>
                <w:sz w:val="16"/>
                <w:szCs w:val="16"/>
              </w:rPr>
              <w:t>0</w:t>
            </w:r>
          </w:p>
        </w:tc>
        <w:tc>
          <w:tcPr>
            <w:tcW w:w="0" w:type="auto"/>
            <w:tcBorders>
              <w:top w:val="nil"/>
              <w:left w:val="nil"/>
              <w:bottom w:val="single" w:sz="4" w:space="0" w:color="auto"/>
              <w:right w:val="single" w:sz="4" w:space="0" w:color="auto"/>
            </w:tcBorders>
            <w:noWrap/>
            <w:vAlign w:val="center"/>
            <w:hideMark/>
          </w:tcPr>
          <w:p w14:paraId="4E200AAB" w14:textId="77777777" w:rsidR="004861A9" w:rsidRPr="001336E7" w:rsidRDefault="004861A9">
            <w:pPr>
              <w:spacing w:before="0" w:after="0"/>
              <w:jc w:val="right"/>
              <w:rPr>
                <w:i/>
                <w:iCs/>
                <w:sz w:val="16"/>
                <w:szCs w:val="16"/>
              </w:rPr>
            </w:pPr>
            <w:r w:rsidRPr="001336E7">
              <w:rPr>
                <w:i/>
                <w:iCs/>
                <w:sz w:val="16"/>
                <w:szCs w:val="16"/>
              </w:rPr>
              <w:t>1.373.203.000</w:t>
            </w:r>
          </w:p>
        </w:tc>
        <w:tc>
          <w:tcPr>
            <w:tcW w:w="0" w:type="auto"/>
            <w:tcBorders>
              <w:top w:val="nil"/>
              <w:left w:val="nil"/>
              <w:bottom w:val="single" w:sz="4" w:space="0" w:color="auto"/>
              <w:right w:val="single" w:sz="4" w:space="0" w:color="auto"/>
            </w:tcBorders>
            <w:noWrap/>
            <w:vAlign w:val="center"/>
            <w:hideMark/>
          </w:tcPr>
          <w:p w14:paraId="3E461E22" w14:textId="77777777" w:rsidR="004861A9" w:rsidRPr="001336E7" w:rsidRDefault="004861A9">
            <w:pPr>
              <w:spacing w:before="0" w:after="0"/>
              <w:jc w:val="right"/>
              <w:rPr>
                <w:i/>
                <w:iCs/>
                <w:sz w:val="16"/>
                <w:szCs w:val="16"/>
              </w:rPr>
            </w:pPr>
            <w:r w:rsidRPr="001336E7">
              <w:rPr>
                <w:i/>
                <w:iCs/>
                <w:sz w:val="16"/>
                <w:szCs w:val="16"/>
              </w:rPr>
              <w:t>4.191.229.000</w:t>
            </w:r>
          </w:p>
        </w:tc>
      </w:tr>
      <w:tr w:rsidR="004861A9" w:rsidRPr="003D2A6C" w14:paraId="378B67D3" w14:textId="77777777" w:rsidTr="00EF5994">
        <w:trPr>
          <w:trHeight w:val="340"/>
          <w:jc w:val="center"/>
        </w:trPr>
        <w:tc>
          <w:tcPr>
            <w:tcW w:w="1372" w:type="dxa"/>
            <w:tcBorders>
              <w:top w:val="nil"/>
              <w:left w:val="single" w:sz="4" w:space="0" w:color="auto"/>
              <w:bottom w:val="single" w:sz="4" w:space="0" w:color="auto"/>
              <w:right w:val="nil"/>
            </w:tcBorders>
            <w:shd w:val="clear" w:color="auto" w:fill="FFFFFF"/>
            <w:vAlign w:val="center"/>
            <w:hideMark/>
          </w:tcPr>
          <w:p w14:paraId="26091DDA"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10</w:t>
            </w:r>
          </w:p>
        </w:tc>
        <w:tc>
          <w:tcPr>
            <w:tcW w:w="0" w:type="auto"/>
            <w:tcBorders>
              <w:top w:val="nil"/>
              <w:left w:val="single" w:sz="4" w:space="0" w:color="auto"/>
              <w:bottom w:val="single" w:sz="4" w:space="0" w:color="auto"/>
              <w:right w:val="single" w:sz="4" w:space="0" w:color="auto"/>
            </w:tcBorders>
            <w:noWrap/>
            <w:vAlign w:val="center"/>
            <w:hideMark/>
          </w:tcPr>
          <w:p w14:paraId="46CB0D49" w14:textId="77777777" w:rsidR="004861A9" w:rsidRPr="001336E7" w:rsidRDefault="004861A9">
            <w:pPr>
              <w:spacing w:before="0" w:after="0"/>
              <w:jc w:val="right"/>
              <w:rPr>
                <w:i/>
                <w:iCs/>
                <w:sz w:val="16"/>
                <w:szCs w:val="16"/>
              </w:rPr>
            </w:pPr>
            <w:r w:rsidRPr="001336E7">
              <w:rPr>
                <w:i/>
                <w:iCs/>
                <w:sz w:val="16"/>
                <w:szCs w:val="16"/>
              </w:rPr>
              <w:t>0</w:t>
            </w:r>
          </w:p>
        </w:tc>
        <w:tc>
          <w:tcPr>
            <w:tcW w:w="0" w:type="auto"/>
            <w:tcBorders>
              <w:top w:val="nil"/>
              <w:left w:val="nil"/>
              <w:bottom w:val="single" w:sz="4" w:space="0" w:color="auto"/>
              <w:right w:val="single" w:sz="4" w:space="0" w:color="auto"/>
            </w:tcBorders>
            <w:noWrap/>
            <w:vAlign w:val="center"/>
            <w:hideMark/>
          </w:tcPr>
          <w:p w14:paraId="76C9823B" w14:textId="77777777" w:rsidR="004861A9" w:rsidRPr="001336E7" w:rsidRDefault="004861A9">
            <w:pPr>
              <w:spacing w:before="0" w:after="0"/>
              <w:jc w:val="right"/>
              <w:rPr>
                <w:i/>
                <w:iCs/>
                <w:sz w:val="16"/>
                <w:szCs w:val="16"/>
              </w:rPr>
            </w:pPr>
            <w:r w:rsidRPr="001336E7">
              <w:rPr>
                <w:i/>
                <w:iCs/>
                <w:sz w:val="16"/>
                <w:szCs w:val="16"/>
              </w:rPr>
              <w:t>0</w:t>
            </w:r>
          </w:p>
        </w:tc>
        <w:tc>
          <w:tcPr>
            <w:tcW w:w="0" w:type="auto"/>
            <w:tcBorders>
              <w:top w:val="nil"/>
              <w:left w:val="nil"/>
              <w:bottom w:val="single" w:sz="4" w:space="0" w:color="auto"/>
              <w:right w:val="single" w:sz="4" w:space="0" w:color="auto"/>
            </w:tcBorders>
            <w:noWrap/>
            <w:vAlign w:val="center"/>
            <w:hideMark/>
          </w:tcPr>
          <w:p w14:paraId="2B961409" w14:textId="77777777" w:rsidR="004861A9" w:rsidRPr="001336E7" w:rsidRDefault="004861A9">
            <w:pPr>
              <w:spacing w:before="0" w:after="0"/>
              <w:jc w:val="right"/>
              <w:rPr>
                <w:i/>
                <w:iCs/>
                <w:sz w:val="16"/>
                <w:szCs w:val="16"/>
              </w:rPr>
            </w:pPr>
            <w:r w:rsidRPr="001336E7">
              <w:rPr>
                <w:i/>
                <w:iCs/>
                <w:sz w:val="16"/>
                <w:szCs w:val="16"/>
              </w:rPr>
              <w:t>0</w:t>
            </w:r>
          </w:p>
        </w:tc>
      </w:tr>
    </w:tbl>
    <w:p w14:paraId="7A1AD939" w14:textId="573F5B98" w:rsidR="004861A9" w:rsidRPr="003D2A6C" w:rsidRDefault="004861A9" w:rsidP="004861A9">
      <w:pPr>
        <w:pStyle w:val="Descripcin"/>
        <w:rPr>
          <w:i/>
          <w:iCs/>
        </w:rPr>
      </w:pPr>
      <w:r w:rsidRPr="003D2A6C">
        <w:rPr>
          <w:i/>
          <w:iCs/>
        </w:rPr>
        <w:t>Tabla 7 Valor de los activos del nivel de tensión 1 puestos en operación en el 2018</w:t>
      </w:r>
    </w:p>
    <w:tbl>
      <w:tblPr>
        <w:tblW w:w="3118" w:type="dxa"/>
        <w:jc w:val="center"/>
        <w:tblLayout w:type="fixed"/>
        <w:tblCellMar>
          <w:left w:w="70" w:type="dxa"/>
          <w:right w:w="70" w:type="dxa"/>
        </w:tblCellMar>
        <w:tblLook w:val="04A0" w:firstRow="1" w:lastRow="0" w:firstColumn="1" w:lastColumn="0" w:noHBand="0" w:noVBand="1"/>
      </w:tblPr>
      <w:tblGrid>
        <w:gridCol w:w="1418"/>
        <w:gridCol w:w="1700"/>
      </w:tblGrid>
      <w:tr w:rsidR="004861A9" w:rsidRPr="003D2A6C" w14:paraId="5F74113A" w14:textId="77777777" w:rsidTr="004861A9">
        <w:trPr>
          <w:trHeight w:val="480"/>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0C5C29" w14:textId="77777777" w:rsidR="004861A9" w:rsidRPr="003D2A6C" w:rsidRDefault="004861A9">
            <w:pPr>
              <w:spacing w:before="0" w:after="0"/>
              <w:jc w:val="center"/>
              <w:rPr>
                <w:rFonts w:cs="Arial"/>
                <w:b/>
                <w:bCs/>
                <w:i/>
                <w:iCs/>
                <w:color w:val="000000"/>
                <w:sz w:val="18"/>
                <w:szCs w:val="18"/>
                <w:lang w:val="es-CO" w:eastAsia="es-CO"/>
              </w:rPr>
            </w:pPr>
            <w:r w:rsidRPr="003D2A6C">
              <w:rPr>
                <w:rFonts w:cs="Arial"/>
                <w:b/>
                <w:bCs/>
                <w:i/>
                <w:iCs/>
                <w:color w:val="000000"/>
                <w:sz w:val="18"/>
                <w:szCs w:val="18"/>
                <w:lang w:val="es-CO" w:eastAsia="es-CO"/>
              </w:rPr>
              <w:t>Categoría de activos l</w:t>
            </w:r>
          </w:p>
        </w:tc>
        <w:tc>
          <w:tcPr>
            <w:tcW w:w="1700" w:type="dxa"/>
            <w:tcBorders>
              <w:top w:val="single" w:sz="4" w:space="0" w:color="auto"/>
              <w:left w:val="nil"/>
              <w:bottom w:val="single" w:sz="4" w:space="0" w:color="auto"/>
              <w:right w:val="single" w:sz="4" w:space="0" w:color="auto"/>
            </w:tcBorders>
            <w:shd w:val="clear" w:color="auto" w:fill="FFFFFF"/>
            <w:noWrap/>
            <w:vAlign w:val="center"/>
            <w:hideMark/>
          </w:tcPr>
          <w:p w14:paraId="3C3885DC" w14:textId="014EA619" w:rsidR="004861A9" w:rsidRPr="003D2A6C" w:rsidRDefault="008170B1">
            <w:pPr>
              <w:spacing w:before="0" w:after="0"/>
              <w:jc w:val="center"/>
              <w:rPr>
                <w:rFonts w:cs="Arial"/>
                <w:b/>
                <w:bCs/>
                <w:i/>
                <w:iCs/>
                <w:sz w:val="18"/>
                <w:szCs w:val="18"/>
                <w:lang w:val="es-CO" w:eastAsia="es-CO"/>
              </w:rPr>
            </w:pPr>
            <w:r w:rsidRPr="003D2A6C">
              <w:rPr>
                <w:rFonts w:cs="Arial"/>
                <w:b/>
                <w:bCs/>
                <w:i/>
                <w:iCs/>
                <w:sz w:val="18"/>
                <w:szCs w:val="18"/>
                <w:lang w:val="es-CO" w:eastAsia="es-CO"/>
              </w:rPr>
              <w:t>Nivel 1</w:t>
            </w:r>
          </w:p>
        </w:tc>
      </w:tr>
      <w:tr w:rsidR="004861A9" w:rsidRPr="001336E7" w14:paraId="3591F1F7" w14:textId="77777777" w:rsidTr="004861A9">
        <w:trPr>
          <w:trHeight w:val="340"/>
          <w:jc w:val="center"/>
        </w:trPr>
        <w:tc>
          <w:tcPr>
            <w:tcW w:w="1418" w:type="dxa"/>
            <w:tcBorders>
              <w:top w:val="nil"/>
              <w:left w:val="single" w:sz="4" w:space="0" w:color="auto"/>
              <w:bottom w:val="single" w:sz="4" w:space="0" w:color="auto"/>
              <w:right w:val="nil"/>
            </w:tcBorders>
            <w:shd w:val="clear" w:color="auto" w:fill="FFFFFF"/>
            <w:vAlign w:val="center"/>
            <w:hideMark/>
          </w:tcPr>
          <w:p w14:paraId="02C5C2C7"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11</w:t>
            </w:r>
          </w:p>
        </w:tc>
        <w:tc>
          <w:tcPr>
            <w:tcW w:w="1700" w:type="dxa"/>
            <w:tcBorders>
              <w:top w:val="nil"/>
              <w:left w:val="single" w:sz="4" w:space="0" w:color="auto"/>
              <w:bottom w:val="single" w:sz="4" w:space="0" w:color="auto"/>
              <w:right w:val="single" w:sz="4" w:space="0" w:color="auto"/>
            </w:tcBorders>
            <w:noWrap/>
            <w:vAlign w:val="center"/>
            <w:hideMark/>
          </w:tcPr>
          <w:p w14:paraId="77CE0490" w14:textId="77777777" w:rsidR="004861A9" w:rsidRPr="001336E7" w:rsidRDefault="004861A9">
            <w:pPr>
              <w:spacing w:before="0" w:after="0"/>
              <w:jc w:val="right"/>
              <w:rPr>
                <w:i/>
                <w:iCs/>
                <w:sz w:val="16"/>
                <w:szCs w:val="16"/>
              </w:rPr>
            </w:pPr>
            <w:r w:rsidRPr="001336E7">
              <w:rPr>
                <w:i/>
                <w:iCs/>
                <w:sz w:val="16"/>
                <w:szCs w:val="16"/>
              </w:rPr>
              <w:t>15.112.813.000</w:t>
            </w:r>
          </w:p>
        </w:tc>
      </w:tr>
      <w:tr w:rsidR="004861A9" w:rsidRPr="001336E7" w14:paraId="79779F77" w14:textId="77777777" w:rsidTr="004861A9">
        <w:trPr>
          <w:trHeight w:val="340"/>
          <w:jc w:val="center"/>
        </w:trPr>
        <w:tc>
          <w:tcPr>
            <w:tcW w:w="1418" w:type="dxa"/>
            <w:tcBorders>
              <w:top w:val="nil"/>
              <w:left w:val="single" w:sz="4" w:space="0" w:color="auto"/>
              <w:bottom w:val="single" w:sz="4" w:space="0" w:color="auto"/>
              <w:right w:val="nil"/>
            </w:tcBorders>
            <w:shd w:val="clear" w:color="auto" w:fill="FFFFFF"/>
            <w:vAlign w:val="center"/>
            <w:hideMark/>
          </w:tcPr>
          <w:p w14:paraId="3AFC5FA1" w14:textId="77777777" w:rsidR="004861A9" w:rsidRPr="001336E7" w:rsidRDefault="004861A9">
            <w:pPr>
              <w:spacing w:before="0" w:after="0"/>
              <w:jc w:val="center"/>
              <w:rPr>
                <w:rFonts w:cs="Arial"/>
                <w:i/>
                <w:iCs/>
                <w:color w:val="000000"/>
                <w:sz w:val="16"/>
                <w:szCs w:val="16"/>
                <w:lang w:val="es-CO" w:eastAsia="es-CO"/>
              </w:rPr>
            </w:pPr>
            <w:r w:rsidRPr="001336E7">
              <w:rPr>
                <w:rFonts w:cs="Arial"/>
                <w:i/>
                <w:iCs/>
                <w:color w:val="000000"/>
                <w:sz w:val="16"/>
                <w:szCs w:val="16"/>
                <w:lang w:val="es-CO" w:eastAsia="es-CO"/>
              </w:rPr>
              <w:t>l = 12</w:t>
            </w:r>
          </w:p>
        </w:tc>
        <w:tc>
          <w:tcPr>
            <w:tcW w:w="1700" w:type="dxa"/>
            <w:tcBorders>
              <w:top w:val="nil"/>
              <w:left w:val="single" w:sz="4" w:space="0" w:color="auto"/>
              <w:bottom w:val="single" w:sz="4" w:space="0" w:color="auto"/>
              <w:right w:val="single" w:sz="4" w:space="0" w:color="auto"/>
            </w:tcBorders>
            <w:noWrap/>
            <w:vAlign w:val="center"/>
            <w:hideMark/>
          </w:tcPr>
          <w:p w14:paraId="7EED8797" w14:textId="77777777" w:rsidR="004861A9" w:rsidRPr="001336E7" w:rsidRDefault="004861A9">
            <w:pPr>
              <w:spacing w:before="0" w:after="0"/>
              <w:jc w:val="right"/>
              <w:rPr>
                <w:i/>
                <w:iCs/>
                <w:sz w:val="16"/>
                <w:szCs w:val="16"/>
              </w:rPr>
            </w:pPr>
            <w:r w:rsidRPr="001336E7">
              <w:rPr>
                <w:i/>
                <w:iCs/>
                <w:sz w:val="16"/>
                <w:szCs w:val="16"/>
              </w:rPr>
              <w:t>19.063.806.000</w:t>
            </w:r>
          </w:p>
        </w:tc>
      </w:tr>
    </w:tbl>
    <w:p w14:paraId="19E64493" w14:textId="4BB7C88A" w:rsidR="00C149F7" w:rsidRPr="008751DC" w:rsidRDefault="00C149F7" w:rsidP="008751DC">
      <w:pPr>
        <w:pStyle w:val="Artculo"/>
        <w:spacing w:before="200" w:after="200"/>
        <w:ind w:left="0"/>
        <w:outlineLvl w:val="2"/>
        <w:rPr>
          <w:b w:val="0"/>
          <w:bCs/>
        </w:rPr>
      </w:pPr>
      <w:r w:rsidRPr="008751DC">
        <w:rPr>
          <w:b w:val="0"/>
          <w:bCs/>
        </w:rPr>
        <w:t>La presente resolución deberá notificarse a</w:t>
      </w:r>
      <w:r w:rsidR="00FE2C9A" w:rsidRPr="008751DC">
        <w:rPr>
          <w:b w:val="0"/>
          <w:bCs/>
        </w:rPr>
        <w:t>l representante legal de</w:t>
      </w:r>
      <w:r w:rsidRPr="008751DC">
        <w:rPr>
          <w:b w:val="0"/>
          <w:bCs/>
        </w:rPr>
        <w:t xml:space="preserve"> </w:t>
      </w:r>
      <w:r w:rsidR="0034459C" w:rsidRPr="008751DC">
        <w:rPr>
          <w:b w:val="0"/>
          <w:bCs/>
        </w:rPr>
        <w:t>CELSIA COLOMBIA</w:t>
      </w:r>
      <w:r w:rsidR="0003228D" w:rsidRPr="008751DC">
        <w:rPr>
          <w:b w:val="0"/>
          <w:bCs/>
        </w:rPr>
        <w:t xml:space="preserve"> S.A. E.S.P.</w:t>
      </w:r>
      <w:r w:rsidRPr="008751DC">
        <w:rPr>
          <w:b w:val="0"/>
          <w:bCs/>
        </w:rPr>
        <w:t xml:space="preserve">, y publicarse en el </w:t>
      </w:r>
      <w:r w:rsidRPr="00BB4F01">
        <w:rPr>
          <w:b w:val="0"/>
          <w:bCs/>
          <w:i/>
          <w:iCs/>
        </w:rPr>
        <w:t>Diario Oficial</w:t>
      </w:r>
      <w:r w:rsidRPr="008751DC">
        <w:rPr>
          <w:b w:val="0"/>
          <w:bCs/>
        </w:rPr>
        <w:t xml:space="preserve">. </w:t>
      </w:r>
      <w:r w:rsidR="00475B08" w:rsidRPr="008751DC">
        <w:rPr>
          <w:b w:val="0"/>
          <w:bCs/>
        </w:rPr>
        <w:t xml:space="preserve">Contra lo aquí dispuesto no procede recurso alguno toda vez que entienden agotados todos los recursos que por ley son obligatorios. </w:t>
      </w:r>
      <w:r w:rsidRPr="008751DC">
        <w:rPr>
          <w:b w:val="0"/>
          <w:bCs/>
        </w:rPr>
        <w:t xml:space="preserve">  </w:t>
      </w:r>
    </w:p>
    <w:p w14:paraId="329AA3A9" w14:textId="77777777" w:rsidR="001067D3" w:rsidRPr="00475B08" w:rsidRDefault="00585CF8" w:rsidP="00AB59B2">
      <w:pPr>
        <w:spacing w:before="360" w:after="360"/>
        <w:jc w:val="center"/>
        <w:rPr>
          <w:b/>
        </w:rPr>
      </w:pPr>
      <w:r w:rsidRPr="00475B08">
        <w:rPr>
          <w:b/>
        </w:rPr>
        <w:t>NOTIF</w:t>
      </w:r>
      <w:r w:rsidR="00157B49" w:rsidRPr="00475B08">
        <w:rPr>
          <w:b/>
        </w:rPr>
        <w:t>Í</w:t>
      </w:r>
      <w:r w:rsidRPr="00475B08">
        <w:rPr>
          <w:b/>
        </w:rPr>
        <w:t xml:space="preserve">QUESE, </w:t>
      </w:r>
      <w:r w:rsidR="001067D3" w:rsidRPr="00475B08">
        <w:rPr>
          <w:b/>
        </w:rPr>
        <w:t>PUBLÍQUESE Y CÚMPLASE</w:t>
      </w:r>
    </w:p>
    <w:p w14:paraId="239FD7C6" w14:textId="06114A5F" w:rsidR="007C127E" w:rsidRPr="00BB4F01" w:rsidRDefault="003343FE" w:rsidP="007C127E">
      <w:pPr>
        <w:rPr>
          <w:b/>
          <w:bCs/>
        </w:rPr>
      </w:pPr>
      <w:r w:rsidRPr="00BB4F01">
        <w:t xml:space="preserve">Dado en Bogotá D.C., </w:t>
      </w:r>
      <w:r w:rsidR="00BB4F01">
        <w:rPr>
          <w:b/>
          <w:bCs/>
        </w:rPr>
        <w:t>20</w:t>
      </w:r>
      <w:r w:rsidR="00CB2571" w:rsidRPr="00BB4F01">
        <w:rPr>
          <w:b/>
          <w:bCs/>
        </w:rPr>
        <w:t xml:space="preserve"> </w:t>
      </w:r>
      <w:r w:rsidR="00BB4F01">
        <w:rPr>
          <w:b/>
          <w:bCs/>
        </w:rPr>
        <w:t>ABR.</w:t>
      </w:r>
      <w:r w:rsidR="00CB2571" w:rsidRPr="00BB4F01">
        <w:rPr>
          <w:b/>
          <w:bCs/>
        </w:rPr>
        <w:t xml:space="preserve"> 202</w:t>
      </w:r>
      <w:r w:rsidR="00774FCB" w:rsidRPr="00BB4F01">
        <w:rPr>
          <w:b/>
          <w:bCs/>
        </w:rPr>
        <w:t>2</w:t>
      </w:r>
    </w:p>
    <w:p w14:paraId="2CEB1AEA" w14:textId="287F63B3" w:rsidR="00433E81" w:rsidRPr="003D66F7" w:rsidRDefault="00433E81" w:rsidP="007C127E">
      <w:pPr>
        <w:rPr>
          <w:highlight w:val="yellow"/>
        </w:rPr>
      </w:pPr>
    </w:p>
    <w:p w14:paraId="3A208A3E" w14:textId="77777777" w:rsidR="00391C12" w:rsidRPr="003D66F7" w:rsidRDefault="00391C12" w:rsidP="007C127E">
      <w:pPr>
        <w:rPr>
          <w:highlight w:val="yellow"/>
        </w:rPr>
      </w:pPr>
    </w:p>
    <w:p w14:paraId="41617548" w14:textId="3E26DE0C" w:rsidR="00D03B05" w:rsidRPr="003D66F7" w:rsidRDefault="00D03B05" w:rsidP="007C127E">
      <w:pPr>
        <w:rPr>
          <w:highlight w:val="yellow"/>
        </w:rPr>
      </w:pPr>
    </w:p>
    <w:tbl>
      <w:tblPr>
        <w:tblW w:w="8931" w:type="dxa"/>
        <w:jc w:val="center"/>
        <w:tblCellSpacing w:w="0" w:type="dxa"/>
        <w:tblCellMar>
          <w:left w:w="0" w:type="dxa"/>
          <w:right w:w="0" w:type="dxa"/>
        </w:tblCellMar>
        <w:tblLook w:val="04A0" w:firstRow="1" w:lastRow="0" w:firstColumn="1" w:lastColumn="0" w:noHBand="0" w:noVBand="1"/>
      </w:tblPr>
      <w:tblGrid>
        <w:gridCol w:w="4253"/>
        <w:gridCol w:w="4678"/>
      </w:tblGrid>
      <w:tr w:rsidR="00AA52D4" w:rsidRPr="003D66F7" w14:paraId="4D99204E" w14:textId="77777777" w:rsidTr="00CB2571">
        <w:trPr>
          <w:tblCellSpacing w:w="0" w:type="dxa"/>
          <w:jc w:val="center"/>
        </w:trPr>
        <w:tc>
          <w:tcPr>
            <w:tcW w:w="4253" w:type="dxa"/>
          </w:tcPr>
          <w:p w14:paraId="64D31871" w14:textId="5F21B696" w:rsidR="00950BFC" w:rsidRPr="00BB4F01" w:rsidRDefault="00B14B95" w:rsidP="00894B89">
            <w:pPr>
              <w:spacing w:before="0" w:after="0"/>
              <w:ind w:left="66"/>
              <w:jc w:val="center"/>
              <w:rPr>
                <w:rFonts w:cs="Arial"/>
                <w:b/>
              </w:rPr>
            </w:pPr>
            <w:r w:rsidRPr="00BB4F01">
              <w:rPr>
                <w:rFonts w:cs="Arial"/>
                <w:b/>
              </w:rPr>
              <w:t>MIGUEL LOTERO</w:t>
            </w:r>
            <w:r w:rsidR="00AB59B2" w:rsidRPr="00BB4F01">
              <w:rPr>
                <w:rFonts w:cs="Arial"/>
                <w:b/>
              </w:rPr>
              <w:t xml:space="preserve"> ROBLEDO</w:t>
            </w:r>
            <w:r w:rsidRPr="00BB4F01">
              <w:rPr>
                <w:rFonts w:cs="Arial"/>
                <w:b/>
              </w:rPr>
              <w:t xml:space="preserve"> </w:t>
            </w:r>
          </w:p>
        </w:tc>
        <w:tc>
          <w:tcPr>
            <w:tcW w:w="4678" w:type="dxa"/>
          </w:tcPr>
          <w:p w14:paraId="115D913A" w14:textId="088D175F" w:rsidR="00950BFC" w:rsidRPr="00BB4F01" w:rsidRDefault="00A57537" w:rsidP="00DE7B7E">
            <w:pPr>
              <w:spacing w:before="0" w:after="0"/>
              <w:ind w:left="69"/>
              <w:jc w:val="center"/>
              <w:rPr>
                <w:rFonts w:cs="Arial"/>
                <w:b/>
                <w:bCs/>
              </w:rPr>
            </w:pPr>
            <w:r w:rsidRPr="00BB4F01">
              <w:rPr>
                <w:b/>
                <w:bCs/>
              </w:rPr>
              <w:t>MARÍA CLAUDIA ALZATE MONROY</w:t>
            </w:r>
          </w:p>
        </w:tc>
      </w:tr>
      <w:tr w:rsidR="00AA52D4" w:rsidRPr="003D66F7" w14:paraId="7FFDAB47" w14:textId="77777777" w:rsidTr="00CB2571">
        <w:trPr>
          <w:tblCellSpacing w:w="0" w:type="dxa"/>
          <w:jc w:val="center"/>
        </w:trPr>
        <w:tc>
          <w:tcPr>
            <w:tcW w:w="4253" w:type="dxa"/>
            <w:hideMark/>
          </w:tcPr>
          <w:p w14:paraId="0679400F" w14:textId="4F97E07A" w:rsidR="00950BFC" w:rsidRPr="00BB4F01" w:rsidRDefault="00950BFC" w:rsidP="00894B89">
            <w:pPr>
              <w:spacing w:before="0" w:after="0"/>
              <w:ind w:left="66"/>
              <w:jc w:val="center"/>
              <w:rPr>
                <w:rFonts w:eastAsia="Arial Unicode MS" w:cs="Arial"/>
              </w:rPr>
            </w:pPr>
            <w:r w:rsidRPr="00BB4F01">
              <w:rPr>
                <w:rFonts w:cs="Arial"/>
              </w:rPr>
              <w:t>Viceministro de Energía, delegado del Ministr</w:t>
            </w:r>
            <w:r w:rsidR="009F5E1B" w:rsidRPr="00BB4F01">
              <w:rPr>
                <w:rFonts w:cs="Arial"/>
              </w:rPr>
              <w:t>o</w:t>
            </w:r>
            <w:r w:rsidRPr="00BB4F01">
              <w:rPr>
                <w:rFonts w:cs="Arial"/>
              </w:rPr>
              <w:t xml:space="preserve"> de Minas y Energía</w:t>
            </w:r>
          </w:p>
        </w:tc>
        <w:tc>
          <w:tcPr>
            <w:tcW w:w="4678" w:type="dxa"/>
            <w:hideMark/>
          </w:tcPr>
          <w:p w14:paraId="749B2C41" w14:textId="703DBED5" w:rsidR="00950BFC" w:rsidRPr="00BB4F01" w:rsidRDefault="00950BFC" w:rsidP="00A57537">
            <w:pPr>
              <w:spacing w:before="0" w:after="0"/>
              <w:jc w:val="center"/>
              <w:rPr>
                <w:rFonts w:eastAsia="Arial Unicode MS" w:cs="Arial"/>
              </w:rPr>
            </w:pPr>
            <w:r w:rsidRPr="00BB4F01">
              <w:rPr>
                <w:rFonts w:cs="Arial"/>
              </w:rPr>
              <w:t>Director</w:t>
            </w:r>
            <w:r w:rsidR="00A57537" w:rsidRPr="00BB4F01">
              <w:rPr>
                <w:rFonts w:cs="Arial"/>
              </w:rPr>
              <w:t>a</w:t>
            </w:r>
            <w:r w:rsidRPr="00BB4F01">
              <w:rPr>
                <w:rFonts w:cs="Arial"/>
              </w:rPr>
              <w:t xml:space="preserve"> </w:t>
            </w:r>
            <w:r w:rsidR="004237FF" w:rsidRPr="00BB4F01">
              <w:rPr>
                <w:rFonts w:cs="Arial"/>
              </w:rPr>
              <w:t>Ejecutiv</w:t>
            </w:r>
            <w:r w:rsidR="00A57537" w:rsidRPr="00BB4F01">
              <w:rPr>
                <w:rFonts w:cs="Arial"/>
              </w:rPr>
              <w:t>a</w:t>
            </w:r>
            <w:r w:rsidR="004237FF" w:rsidRPr="00BB4F01">
              <w:rPr>
                <w:rFonts w:cs="Arial"/>
              </w:rPr>
              <w:t xml:space="preserve"> </w:t>
            </w:r>
            <w:r w:rsidR="00BB4F01">
              <w:rPr>
                <w:rFonts w:cs="Arial"/>
              </w:rPr>
              <w:t>(E)</w:t>
            </w:r>
          </w:p>
        </w:tc>
      </w:tr>
      <w:tr w:rsidR="00950BFC" w:rsidRPr="00AA52D4" w14:paraId="7104A71B" w14:textId="77777777" w:rsidTr="00CB2571">
        <w:trPr>
          <w:tblCellSpacing w:w="0" w:type="dxa"/>
          <w:jc w:val="center"/>
        </w:trPr>
        <w:tc>
          <w:tcPr>
            <w:tcW w:w="4253" w:type="dxa"/>
            <w:hideMark/>
          </w:tcPr>
          <w:p w14:paraId="41A0B1C3" w14:textId="77777777" w:rsidR="00950BFC" w:rsidRPr="00BB4F01" w:rsidRDefault="00950BFC" w:rsidP="00894B89">
            <w:pPr>
              <w:spacing w:before="0" w:after="0"/>
              <w:ind w:left="66"/>
              <w:jc w:val="center"/>
              <w:rPr>
                <w:rFonts w:eastAsia="Arial Unicode MS" w:cs="Arial"/>
              </w:rPr>
            </w:pPr>
            <w:r w:rsidRPr="00BB4F01">
              <w:rPr>
                <w:rFonts w:cs="Arial"/>
              </w:rPr>
              <w:t>Presidente</w:t>
            </w:r>
          </w:p>
        </w:tc>
        <w:tc>
          <w:tcPr>
            <w:tcW w:w="4678" w:type="dxa"/>
          </w:tcPr>
          <w:p w14:paraId="4CD06021" w14:textId="77777777" w:rsidR="00950BFC" w:rsidRPr="00BB4F01" w:rsidRDefault="00950BFC" w:rsidP="00894B89">
            <w:pPr>
              <w:spacing w:before="0" w:after="0"/>
              <w:jc w:val="center"/>
              <w:rPr>
                <w:rFonts w:eastAsia="Arial Unicode MS" w:cs="Arial"/>
              </w:rPr>
            </w:pPr>
          </w:p>
        </w:tc>
      </w:tr>
    </w:tbl>
    <w:p w14:paraId="3932EB4A" w14:textId="77777777" w:rsidR="007C127E" w:rsidRPr="00AA52D4" w:rsidRDefault="007C127E" w:rsidP="002F07C7">
      <w:pPr>
        <w:ind w:left="2127" w:right="425" w:hanging="1418"/>
        <w:rPr>
          <w:i/>
        </w:rPr>
      </w:pPr>
    </w:p>
    <w:sectPr w:rsidR="007C127E" w:rsidRPr="00AA52D4" w:rsidSect="00D03B05">
      <w:headerReference w:type="default" r:id="rId13"/>
      <w:footerReference w:type="default" r:id="rId14"/>
      <w:headerReference w:type="first" r:id="rId15"/>
      <w:type w:val="continuous"/>
      <w:pgSz w:w="12242" w:h="18722" w:code="123"/>
      <w:pgMar w:top="2268" w:right="1185"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C603" w14:textId="77777777" w:rsidR="00AF5121" w:rsidRDefault="00AF5121">
      <w:r>
        <w:separator/>
      </w:r>
    </w:p>
    <w:p w14:paraId="39D62E57" w14:textId="77777777" w:rsidR="00AF5121" w:rsidRDefault="00AF5121"/>
    <w:p w14:paraId="68BCA3DB" w14:textId="77777777" w:rsidR="00AF5121" w:rsidRDefault="00AF5121" w:rsidP="00C851C0"/>
  </w:endnote>
  <w:endnote w:type="continuationSeparator" w:id="0">
    <w:p w14:paraId="657BB02F" w14:textId="77777777" w:rsidR="00AF5121" w:rsidRDefault="00AF5121">
      <w:r>
        <w:continuationSeparator/>
      </w:r>
    </w:p>
    <w:p w14:paraId="5522D703" w14:textId="77777777" w:rsidR="00AF5121" w:rsidRDefault="00AF5121"/>
    <w:p w14:paraId="349F630F" w14:textId="77777777" w:rsidR="00AF5121" w:rsidRDefault="00AF5121"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E4F92" w14:textId="472C1E4C" w:rsidR="006C2A23" w:rsidRDefault="006C2A23">
    <w:pPr>
      <w:pStyle w:val="Piedepgina"/>
    </w:pPr>
  </w:p>
  <w:p w14:paraId="02932FF7" w14:textId="77777777" w:rsidR="006C2A23" w:rsidRDefault="006C2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137B" w14:textId="77777777" w:rsidR="00AF5121" w:rsidRDefault="00AF5121">
      <w:r>
        <w:separator/>
      </w:r>
    </w:p>
    <w:p w14:paraId="4AC32721" w14:textId="77777777" w:rsidR="00AF5121" w:rsidRDefault="00AF5121"/>
    <w:p w14:paraId="3BC107D6" w14:textId="77777777" w:rsidR="00AF5121" w:rsidRDefault="00AF5121" w:rsidP="00C851C0"/>
  </w:footnote>
  <w:footnote w:type="continuationSeparator" w:id="0">
    <w:p w14:paraId="4B2CC282" w14:textId="77777777" w:rsidR="00AF5121" w:rsidRDefault="00AF5121">
      <w:r>
        <w:continuationSeparator/>
      </w:r>
    </w:p>
    <w:p w14:paraId="0F2ECBC6" w14:textId="77777777" w:rsidR="00AF5121" w:rsidRDefault="00AF5121"/>
    <w:p w14:paraId="114C168B" w14:textId="77777777" w:rsidR="00AF5121" w:rsidRDefault="00AF5121"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B0B4" w14:textId="23239125" w:rsidR="00DE3904" w:rsidRPr="002560C5" w:rsidRDefault="00DE3904"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CB2571">
      <w:rPr>
        <w:rFonts w:cs="Arial"/>
        <w:bCs/>
        <w:szCs w:val="24"/>
        <w:u w:val="single"/>
      </w:rPr>
      <w:t xml:space="preserve"> </w:t>
    </w:r>
    <w:r w:rsidR="00BB4F01">
      <w:rPr>
        <w:rFonts w:cs="Arial"/>
        <w:bCs/>
        <w:szCs w:val="24"/>
        <w:u w:val="single"/>
      </w:rPr>
      <w:t>501 039</w:t>
    </w:r>
    <w:r w:rsidRPr="002560C5">
      <w:rPr>
        <w:rFonts w:cs="Arial"/>
        <w:b w:val="0"/>
        <w:sz w:val="22"/>
        <w:szCs w:val="22"/>
      </w:rPr>
      <w:tab/>
      <w:t xml:space="preserve">DE </w:t>
    </w:r>
    <w:r w:rsidR="00BB4F01">
      <w:rPr>
        <w:rFonts w:cs="Arial"/>
        <w:bCs/>
        <w:szCs w:val="24"/>
        <w:u w:val="single"/>
      </w:rPr>
      <w:t>20 ABR. 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A57537">
      <w:rPr>
        <w:rFonts w:cs="Arial"/>
        <w:b w:val="0"/>
        <w:noProof/>
        <w:sz w:val="22"/>
        <w:szCs w:val="22"/>
      </w:rPr>
      <w:t>7</w:t>
    </w:r>
    <w:r w:rsidRPr="002560C5">
      <w:rPr>
        <w:rFonts w:cs="Arial"/>
        <w:b w:val="0"/>
        <w:sz w:val="22"/>
        <w:szCs w:val="22"/>
      </w:rPr>
      <w:fldChar w:fldCharType="end"/>
    </w:r>
    <w:r w:rsidRPr="002560C5">
      <w:rPr>
        <w:rFonts w:cs="Arial"/>
        <w:b w:val="0"/>
        <w:sz w:val="22"/>
        <w:szCs w:val="22"/>
      </w:rPr>
      <w:t>/</w:t>
    </w:r>
    <w:fldSimple w:instr=" NUMPAGES  \* MERGEFORMAT ">
      <w:r w:rsidR="00A57537" w:rsidRPr="00A57537">
        <w:rPr>
          <w:rFonts w:cs="Arial"/>
          <w:b w:val="0"/>
          <w:noProof/>
          <w:sz w:val="22"/>
          <w:szCs w:val="22"/>
        </w:rPr>
        <w:t>7</w:t>
      </w:r>
    </w:fldSimple>
  </w:p>
  <w:p w14:paraId="3946D823" w14:textId="77777777" w:rsidR="00DE3904" w:rsidRDefault="00DE3904" w:rsidP="00AD01E4">
    <w:pPr>
      <w:ind w:left="142" w:right="148"/>
      <w:rPr>
        <w:rFonts w:cs="Arial"/>
      </w:rPr>
    </w:pPr>
    <w:r w:rsidRPr="0042068C">
      <w:rPr>
        <w:noProof/>
        <w:lang w:val="es-CO" w:eastAsia="es-CO"/>
      </w:rPr>
      <mc:AlternateContent>
        <mc:Choice Requires="wps">
          <w:drawing>
            <wp:anchor distT="0" distB="0" distL="114300" distR="114300" simplePos="0" relativeHeight="251661824" behindDoc="0" locked="0" layoutInCell="1" allowOverlap="1" wp14:anchorId="60F2A5DB" wp14:editId="07C0AD20">
              <wp:simplePos x="0" y="0"/>
              <wp:positionH relativeFrom="column">
                <wp:posOffset>-124171</wp:posOffset>
              </wp:positionH>
              <wp:positionV relativeFrom="paragraph">
                <wp:posOffset>141028</wp:posOffset>
              </wp:positionV>
              <wp:extent cx="6267450" cy="10079182"/>
              <wp:effectExtent l="0" t="0" r="19050" b="177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7918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3319F" id="Rectangle 1" o:spid="_x0000_s1026" style="position:absolute;margin-left:-9.8pt;margin-top:11.1pt;width:493.5pt;height:79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" filled="f" strokeweight="1.5pt"/>
          </w:pict>
        </mc:Fallback>
      </mc:AlternateContent>
    </w:r>
  </w:p>
  <w:p w14:paraId="6DDE7C2C" w14:textId="15CEA8FE" w:rsidR="00DE3904" w:rsidRPr="00CB2571" w:rsidRDefault="008F1B0A" w:rsidP="00154DE0">
    <w:pPr>
      <w:pBdr>
        <w:bottom w:val="single" w:sz="4" w:space="1" w:color="auto"/>
      </w:pBdr>
    </w:pPr>
    <w:r w:rsidRPr="008F1B0A">
      <w:t>Por la cual se resuelve el recurso de reposición interpuesto contra la Resolución CREG 202 de 2021</w:t>
    </w:r>
    <w:r w:rsidR="00154DE0" w:rsidRPr="00CB2571">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041" w14:textId="77777777" w:rsidR="00DE3904" w:rsidRDefault="00DE3904" w:rsidP="000B7990">
    <w:pPr>
      <w:pStyle w:val="Encabezado"/>
      <w:jc w:val="center"/>
      <w:rPr>
        <w:rFonts w:ascii="Arial" w:hAnsi="Arial" w:cs="Arial"/>
        <w:spacing w:val="20"/>
        <w:sz w:val="20"/>
      </w:rPr>
    </w:pPr>
    <w:r>
      <w:rPr>
        <w:rFonts w:ascii="Arial" w:hAnsi="Arial" w:cs="Arial"/>
        <w:spacing w:val="20"/>
        <w:sz w:val="20"/>
      </w:rPr>
      <w:t>República de Colombia</w:t>
    </w:r>
  </w:p>
  <w:p w14:paraId="286F86F7" w14:textId="77777777" w:rsidR="00DE3904" w:rsidRDefault="00DE3904">
    <w:pPr>
      <w:pStyle w:val="Encabezado"/>
      <w:jc w:val="center"/>
      <w:rPr>
        <w:rFonts w:ascii="Arial" w:hAnsi="Arial" w:cs="Arial"/>
        <w:spacing w:val="20"/>
        <w:sz w:val="20"/>
      </w:rPr>
    </w:pPr>
  </w:p>
  <w:p w14:paraId="5999740A" w14:textId="77777777" w:rsidR="00DE3904" w:rsidRDefault="00DE390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315BC70" wp14:editId="13EAE936">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76BE6"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32D742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7" w15:restartNumberingAfterBreak="0">
    <w:nsid w:val="1EB95D5A"/>
    <w:multiLevelType w:val="hybridMultilevel"/>
    <w:tmpl w:val="93DE11D2"/>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FC86E0E"/>
    <w:multiLevelType w:val="hybridMultilevel"/>
    <w:tmpl w:val="1C2E5B40"/>
    <w:lvl w:ilvl="0" w:tplc="16DA279E">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D1030A"/>
    <w:multiLevelType w:val="hybridMultilevel"/>
    <w:tmpl w:val="A9941938"/>
    <w:lvl w:ilvl="0" w:tplc="65EEBC3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E390A46"/>
    <w:multiLevelType w:val="hybridMultilevel"/>
    <w:tmpl w:val="E32C9934"/>
    <w:lvl w:ilvl="0" w:tplc="240A0019">
      <w:start w:val="1"/>
      <w:numFmt w:val="lowerLetter"/>
      <w:lvlText w:val="%1."/>
      <w:lvlJc w:val="left"/>
      <w:pPr>
        <w:ind w:left="360" w:hanging="360"/>
      </w:pPr>
      <w:rPr>
        <w:rFonts w:hint="default"/>
      </w:rPr>
    </w:lvl>
    <w:lvl w:ilvl="1" w:tplc="E4C2637E">
      <w:numFmt w:val="bullet"/>
      <w:lvlText w:val="-"/>
      <w:lvlJc w:val="left"/>
      <w:pPr>
        <w:ind w:left="1080" w:hanging="360"/>
      </w:pPr>
      <w:rPr>
        <w:rFonts w:ascii="Bookman Old Style" w:eastAsia="Times New Roman" w:hAnsi="Bookman Old Style"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B588B"/>
    <w:multiLevelType w:val="hybridMultilevel"/>
    <w:tmpl w:val="37FAD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9E3B80"/>
    <w:multiLevelType w:val="hybridMultilevel"/>
    <w:tmpl w:val="7376F74A"/>
    <w:lvl w:ilvl="0" w:tplc="779AC7FA">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16" w15:restartNumberingAfterBreak="0">
    <w:nsid w:val="33C00A19"/>
    <w:multiLevelType w:val="hybridMultilevel"/>
    <w:tmpl w:val="2D58CC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FD1199"/>
    <w:multiLevelType w:val="hybridMultilevel"/>
    <w:tmpl w:val="AD98330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9" w15:restartNumberingAfterBreak="0">
    <w:nsid w:val="3F6A7D44"/>
    <w:multiLevelType w:val="hybridMultilevel"/>
    <w:tmpl w:val="BEB234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70E3619"/>
    <w:multiLevelType w:val="hybridMultilevel"/>
    <w:tmpl w:val="2722D02A"/>
    <w:lvl w:ilvl="0" w:tplc="863AE4B4">
      <w:start w:val="1"/>
      <w:numFmt w:val="lowerLetter"/>
      <w:lvlText w:val="%1."/>
      <w:lvlJc w:val="left"/>
      <w:pPr>
        <w:ind w:left="1428" w:hanging="360"/>
      </w:pPr>
      <w:rPr>
        <w:lang w:val="es-ES"/>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1" w15:restartNumberingAfterBreak="0">
    <w:nsid w:val="4C84179C"/>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4F471EEB"/>
    <w:multiLevelType w:val="multilevel"/>
    <w:tmpl w:val="7F48610C"/>
    <w:name w:val="Nueva lista 3"/>
    <w:lvl w:ilvl="0">
      <w:start w:val="1"/>
      <w:numFmt w:val="decimal"/>
      <w:pStyle w:val="Artculo"/>
      <w:suff w:val="space"/>
      <w:lvlText w:val="Artículo %1."/>
      <w:lvlJc w:val="left"/>
      <w:pPr>
        <w:ind w:left="5104"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8704D47"/>
    <w:multiLevelType w:val="hybridMultilevel"/>
    <w:tmpl w:val="26C82D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6"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D1C18BE"/>
    <w:multiLevelType w:val="hybridMultilevel"/>
    <w:tmpl w:val="DB34F446"/>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15F1B30"/>
    <w:multiLevelType w:val="hybridMultilevel"/>
    <w:tmpl w:val="4C9C4A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35604EA"/>
    <w:multiLevelType w:val="hybridMultilevel"/>
    <w:tmpl w:val="7C9ABCF4"/>
    <w:lvl w:ilvl="0" w:tplc="F7B44D0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33" w15:restartNumberingAfterBreak="0">
    <w:nsid w:val="73AA1721"/>
    <w:multiLevelType w:val="hybridMultilevel"/>
    <w:tmpl w:val="F54CFF46"/>
    <w:lvl w:ilvl="0" w:tplc="3A3211AA">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41206"/>
    <w:multiLevelType w:val="hybridMultilevel"/>
    <w:tmpl w:val="4D02AC7C"/>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7636AC8"/>
    <w:multiLevelType w:val="hybridMultilevel"/>
    <w:tmpl w:val="7AA2F9BE"/>
    <w:lvl w:ilvl="0" w:tplc="FA6A5E7E">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0B10EA"/>
    <w:multiLevelType w:val="hybridMultilevel"/>
    <w:tmpl w:val="53262836"/>
    <w:lvl w:ilvl="0" w:tplc="08D067B2">
      <w:start w:val="1"/>
      <w:numFmt w:val="decimal"/>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CA21BF3"/>
    <w:multiLevelType w:val="hybridMultilevel"/>
    <w:tmpl w:val="D36C6BB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978876104">
    <w:abstractNumId w:val="1"/>
  </w:num>
  <w:num w:numId="2" w16cid:durableId="39598601">
    <w:abstractNumId w:val="11"/>
  </w:num>
  <w:num w:numId="3" w16cid:durableId="1522891300">
    <w:abstractNumId w:val="24"/>
  </w:num>
  <w:num w:numId="4" w16cid:durableId="1733651723">
    <w:abstractNumId w:val="22"/>
  </w:num>
  <w:num w:numId="5" w16cid:durableId="1623225957">
    <w:abstractNumId w:val="28"/>
  </w:num>
  <w:num w:numId="6" w16cid:durableId="544606166">
    <w:abstractNumId w:val="8"/>
  </w:num>
  <w:num w:numId="7" w16cid:durableId="1885555980">
    <w:abstractNumId w:val="22"/>
  </w:num>
  <w:num w:numId="8" w16cid:durableId="1292247886">
    <w:abstractNumId w:val="5"/>
  </w:num>
  <w:num w:numId="9" w16cid:durableId="753937382">
    <w:abstractNumId w:val="3"/>
  </w:num>
  <w:num w:numId="10" w16cid:durableId="1332876377">
    <w:abstractNumId w:val="20"/>
  </w:num>
  <w:num w:numId="11" w16cid:durableId="729501690">
    <w:abstractNumId w:val="14"/>
  </w:num>
  <w:num w:numId="12" w16cid:durableId="1768188806">
    <w:abstractNumId w:val="4"/>
  </w:num>
  <w:num w:numId="13" w16cid:durableId="2072923154">
    <w:abstractNumId w:val="36"/>
  </w:num>
  <w:num w:numId="14" w16cid:durableId="1637221559">
    <w:abstractNumId w:val="17"/>
  </w:num>
  <w:num w:numId="15" w16cid:durableId="1699235745">
    <w:abstractNumId w:val="31"/>
  </w:num>
  <w:num w:numId="16" w16cid:durableId="1752968752">
    <w:abstractNumId w:val="27"/>
  </w:num>
  <w:num w:numId="17" w16cid:durableId="804079368">
    <w:abstractNumId w:val="28"/>
  </w:num>
  <w:num w:numId="18" w16cid:durableId="174197421">
    <w:abstractNumId w:val="7"/>
  </w:num>
  <w:num w:numId="19" w16cid:durableId="816264367">
    <w:abstractNumId w:val="28"/>
  </w:num>
  <w:num w:numId="20" w16cid:durableId="1771312321">
    <w:abstractNumId w:val="25"/>
  </w:num>
  <w:num w:numId="21" w16cid:durableId="1251088168">
    <w:abstractNumId w:val="28"/>
  </w:num>
  <w:num w:numId="22" w16cid:durableId="1037394216">
    <w:abstractNumId w:val="2"/>
  </w:num>
  <w:num w:numId="23" w16cid:durableId="1752048692">
    <w:abstractNumId w:val="13"/>
  </w:num>
  <w:num w:numId="24" w16cid:durableId="814300169">
    <w:abstractNumId w:val="30"/>
  </w:num>
  <w:num w:numId="25" w16cid:durableId="1986426622">
    <w:abstractNumId w:val="34"/>
  </w:num>
  <w:num w:numId="26" w16cid:durableId="1468090575">
    <w:abstractNumId w:val="12"/>
  </w:num>
  <w:num w:numId="27" w16cid:durableId="1558936829">
    <w:abstractNumId w:val="35"/>
  </w:num>
  <w:num w:numId="28" w16cid:durableId="1976331050">
    <w:abstractNumId w:val="23"/>
  </w:num>
  <w:num w:numId="29" w16cid:durableId="91511551">
    <w:abstractNumId w:val="28"/>
  </w:num>
  <w:num w:numId="30" w16cid:durableId="827017432">
    <w:abstractNumId w:val="21"/>
  </w:num>
  <w:num w:numId="31" w16cid:durableId="70930025">
    <w:abstractNumId w:val="28"/>
  </w:num>
  <w:num w:numId="32" w16cid:durableId="730881042">
    <w:abstractNumId w:val="22"/>
  </w:num>
  <w:num w:numId="33" w16cid:durableId="303507614">
    <w:abstractNumId w:val="28"/>
  </w:num>
  <w:num w:numId="34" w16cid:durableId="2031031348">
    <w:abstractNumId w:val="22"/>
  </w:num>
  <w:num w:numId="35" w16cid:durableId="2096046537">
    <w:abstractNumId w:val="33"/>
  </w:num>
  <w:num w:numId="36" w16cid:durableId="636372031">
    <w:abstractNumId w:val="22"/>
  </w:num>
  <w:num w:numId="37" w16cid:durableId="1426001528">
    <w:abstractNumId w:val="9"/>
  </w:num>
  <w:num w:numId="38" w16cid:durableId="1257133405">
    <w:abstractNumId w:val="28"/>
  </w:num>
  <w:num w:numId="39" w16cid:durableId="136534642">
    <w:abstractNumId w:val="15"/>
  </w:num>
  <w:num w:numId="40" w16cid:durableId="1980453680">
    <w:abstractNumId w:val="32"/>
  </w:num>
  <w:num w:numId="41" w16cid:durableId="1115249515">
    <w:abstractNumId w:val="28"/>
  </w:num>
  <w:num w:numId="42" w16cid:durableId="782504211">
    <w:abstractNumId w:val="28"/>
  </w:num>
  <w:num w:numId="43" w16cid:durableId="1457141166">
    <w:abstractNumId w:val="28"/>
  </w:num>
  <w:num w:numId="44" w16cid:durableId="1406876385">
    <w:abstractNumId w:val="28"/>
  </w:num>
  <w:num w:numId="45" w16cid:durableId="1110199298">
    <w:abstractNumId w:val="28"/>
  </w:num>
  <w:num w:numId="46" w16cid:durableId="2040399446">
    <w:abstractNumId w:val="10"/>
  </w:num>
  <w:num w:numId="47" w16cid:durableId="2133554414">
    <w:abstractNumId w:val="22"/>
  </w:num>
  <w:num w:numId="48" w16cid:durableId="2034256949">
    <w:abstractNumId w:val="22"/>
  </w:num>
  <w:num w:numId="49" w16cid:durableId="1855653423">
    <w:abstractNumId w:val="22"/>
  </w:num>
  <w:num w:numId="50" w16cid:durableId="474763809">
    <w:abstractNumId w:val="22"/>
  </w:num>
  <w:num w:numId="51" w16cid:durableId="604651707">
    <w:abstractNumId w:val="22"/>
  </w:num>
  <w:num w:numId="52" w16cid:durableId="1006247022">
    <w:abstractNumId w:val="22"/>
  </w:num>
  <w:num w:numId="53" w16cid:durableId="310714788">
    <w:abstractNumId w:val="37"/>
  </w:num>
  <w:num w:numId="54" w16cid:durableId="356394472">
    <w:abstractNumId w:val="22"/>
  </w:num>
  <w:num w:numId="55" w16cid:durableId="2117481140">
    <w:abstractNumId w:val="22"/>
  </w:num>
  <w:num w:numId="56" w16cid:durableId="1112241529">
    <w:abstractNumId w:val="19"/>
  </w:num>
  <w:num w:numId="57" w16cid:durableId="642734248">
    <w:abstractNumId w:val="22"/>
  </w:num>
  <w:num w:numId="58" w16cid:durableId="1560282631">
    <w:abstractNumId w:val="22"/>
  </w:num>
  <w:num w:numId="59" w16cid:durableId="2143964051">
    <w:abstractNumId w:val="29"/>
  </w:num>
  <w:num w:numId="60" w16cid:durableId="13965154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63215035">
    <w:abstractNumId w:val="16"/>
  </w:num>
  <w:num w:numId="62" w16cid:durableId="84349543">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499"/>
    <w:rsid w:val="000014A8"/>
    <w:rsid w:val="0000191D"/>
    <w:rsid w:val="0000215F"/>
    <w:rsid w:val="00003049"/>
    <w:rsid w:val="00003E95"/>
    <w:rsid w:val="00004CB6"/>
    <w:rsid w:val="00005326"/>
    <w:rsid w:val="000056FB"/>
    <w:rsid w:val="00006585"/>
    <w:rsid w:val="00006AE2"/>
    <w:rsid w:val="00006EF5"/>
    <w:rsid w:val="000076A1"/>
    <w:rsid w:val="00011754"/>
    <w:rsid w:val="0001209B"/>
    <w:rsid w:val="00012259"/>
    <w:rsid w:val="0001368F"/>
    <w:rsid w:val="000156DF"/>
    <w:rsid w:val="00015F4C"/>
    <w:rsid w:val="00016B85"/>
    <w:rsid w:val="00017396"/>
    <w:rsid w:val="000203BE"/>
    <w:rsid w:val="0002117B"/>
    <w:rsid w:val="00022832"/>
    <w:rsid w:val="00022C9B"/>
    <w:rsid w:val="00023841"/>
    <w:rsid w:val="0002486A"/>
    <w:rsid w:val="00024EEB"/>
    <w:rsid w:val="00025383"/>
    <w:rsid w:val="00025B07"/>
    <w:rsid w:val="00025D05"/>
    <w:rsid w:val="000268D6"/>
    <w:rsid w:val="000279C6"/>
    <w:rsid w:val="00027C0A"/>
    <w:rsid w:val="00027C0E"/>
    <w:rsid w:val="0003228D"/>
    <w:rsid w:val="00032C8E"/>
    <w:rsid w:val="00033BEB"/>
    <w:rsid w:val="00034669"/>
    <w:rsid w:val="00034F65"/>
    <w:rsid w:val="0003547A"/>
    <w:rsid w:val="0003568E"/>
    <w:rsid w:val="000356FD"/>
    <w:rsid w:val="0003695A"/>
    <w:rsid w:val="00040250"/>
    <w:rsid w:val="00042A98"/>
    <w:rsid w:val="000432E2"/>
    <w:rsid w:val="00043888"/>
    <w:rsid w:val="000446EC"/>
    <w:rsid w:val="00044EC2"/>
    <w:rsid w:val="00045094"/>
    <w:rsid w:val="00045116"/>
    <w:rsid w:val="00045D3D"/>
    <w:rsid w:val="00047C27"/>
    <w:rsid w:val="0005171B"/>
    <w:rsid w:val="00051D1F"/>
    <w:rsid w:val="00053BE6"/>
    <w:rsid w:val="00055984"/>
    <w:rsid w:val="00056D9D"/>
    <w:rsid w:val="00056ECE"/>
    <w:rsid w:val="0005705F"/>
    <w:rsid w:val="0005740C"/>
    <w:rsid w:val="000624BD"/>
    <w:rsid w:val="00063454"/>
    <w:rsid w:val="00063657"/>
    <w:rsid w:val="000641A7"/>
    <w:rsid w:val="00071CB2"/>
    <w:rsid w:val="0007409E"/>
    <w:rsid w:val="00075BC4"/>
    <w:rsid w:val="00076680"/>
    <w:rsid w:val="00076A1D"/>
    <w:rsid w:val="000771FB"/>
    <w:rsid w:val="0008073E"/>
    <w:rsid w:val="0008115D"/>
    <w:rsid w:val="000821D9"/>
    <w:rsid w:val="00082B34"/>
    <w:rsid w:val="00082FE9"/>
    <w:rsid w:val="000831AC"/>
    <w:rsid w:val="000837A5"/>
    <w:rsid w:val="00083AA8"/>
    <w:rsid w:val="00084F74"/>
    <w:rsid w:val="000857D1"/>
    <w:rsid w:val="00086D47"/>
    <w:rsid w:val="0008751B"/>
    <w:rsid w:val="0008776A"/>
    <w:rsid w:val="0009104E"/>
    <w:rsid w:val="0009196C"/>
    <w:rsid w:val="00091C59"/>
    <w:rsid w:val="00091CDB"/>
    <w:rsid w:val="0009257C"/>
    <w:rsid w:val="00095636"/>
    <w:rsid w:val="00095EA2"/>
    <w:rsid w:val="00097636"/>
    <w:rsid w:val="000A1319"/>
    <w:rsid w:val="000A19AC"/>
    <w:rsid w:val="000A38CC"/>
    <w:rsid w:val="000B2EC9"/>
    <w:rsid w:val="000B3599"/>
    <w:rsid w:val="000B3688"/>
    <w:rsid w:val="000B5789"/>
    <w:rsid w:val="000B6478"/>
    <w:rsid w:val="000B65BD"/>
    <w:rsid w:val="000B7990"/>
    <w:rsid w:val="000C06AF"/>
    <w:rsid w:val="000C06CB"/>
    <w:rsid w:val="000C1951"/>
    <w:rsid w:val="000C1DE0"/>
    <w:rsid w:val="000C266A"/>
    <w:rsid w:val="000C3BE0"/>
    <w:rsid w:val="000C4C14"/>
    <w:rsid w:val="000C5D30"/>
    <w:rsid w:val="000C5DF4"/>
    <w:rsid w:val="000C64D6"/>
    <w:rsid w:val="000C6881"/>
    <w:rsid w:val="000C743D"/>
    <w:rsid w:val="000C784A"/>
    <w:rsid w:val="000D1E36"/>
    <w:rsid w:val="000D2289"/>
    <w:rsid w:val="000D26F8"/>
    <w:rsid w:val="000D2A00"/>
    <w:rsid w:val="000D36AF"/>
    <w:rsid w:val="000D3884"/>
    <w:rsid w:val="000D3FC2"/>
    <w:rsid w:val="000D5201"/>
    <w:rsid w:val="000D5C79"/>
    <w:rsid w:val="000D7379"/>
    <w:rsid w:val="000E022D"/>
    <w:rsid w:val="000E2A42"/>
    <w:rsid w:val="000E3D26"/>
    <w:rsid w:val="000E4B07"/>
    <w:rsid w:val="000E5412"/>
    <w:rsid w:val="000E67B8"/>
    <w:rsid w:val="000F0E6F"/>
    <w:rsid w:val="000F12F4"/>
    <w:rsid w:val="000F2EB7"/>
    <w:rsid w:val="000F30B5"/>
    <w:rsid w:val="000F3A75"/>
    <w:rsid w:val="000F3FA0"/>
    <w:rsid w:val="000F4463"/>
    <w:rsid w:val="000F47C4"/>
    <w:rsid w:val="000F5392"/>
    <w:rsid w:val="000F563E"/>
    <w:rsid w:val="000F68AA"/>
    <w:rsid w:val="000F7AE9"/>
    <w:rsid w:val="000F7C81"/>
    <w:rsid w:val="00100603"/>
    <w:rsid w:val="0010087D"/>
    <w:rsid w:val="0010101F"/>
    <w:rsid w:val="00101503"/>
    <w:rsid w:val="00101F35"/>
    <w:rsid w:val="00102339"/>
    <w:rsid w:val="0010333D"/>
    <w:rsid w:val="00104E25"/>
    <w:rsid w:val="00105E02"/>
    <w:rsid w:val="00106470"/>
    <w:rsid w:val="0010658E"/>
    <w:rsid w:val="00106654"/>
    <w:rsid w:val="001067D3"/>
    <w:rsid w:val="001106AF"/>
    <w:rsid w:val="00111966"/>
    <w:rsid w:val="001129C7"/>
    <w:rsid w:val="00112F16"/>
    <w:rsid w:val="0011329F"/>
    <w:rsid w:val="001147FF"/>
    <w:rsid w:val="001175B1"/>
    <w:rsid w:val="001177E6"/>
    <w:rsid w:val="00120607"/>
    <w:rsid w:val="00123903"/>
    <w:rsid w:val="00125503"/>
    <w:rsid w:val="00126B7F"/>
    <w:rsid w:val="0012783F"/>
    <w:rsid w:val="00130D85"/>
    <w:rsid w:val="0013155B"/>
    <w:rsid w:val="00132FE3"/>
    <w:rsid w:val="001333FC"/>
    <w:rsid w:val="001336E7"/>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6E15"/>
    <w:rsid w:val="001471F9"/>
    <w:rsid w:val="001478B5"/>
    <w:rsid w:val="00151A0F"/>
    <w:rsid w:val="0015228B"/>
    <w:rsid w:val="00152D9A"/>
    <w:rsid w:val="00152E0C"/>
    <w:rsid w:val="0015338C"/>
    <w:rsid w:val="001541F3"/>
    <w:rsid w:val="00154D0C"/>
    <w:rsid w:val="00154DE0"/>
    <w:rsid w:val="00155CCF"/>
    <w:rsid w:val="001560A7"/>
    <w:rsid w:val="00156A07"/>
    <w:rsid w:val="00157B49"/>
    <w:rsid w:val="00160BCF"/>
    <w:rsid w:val="00161084"/>
    <w:rsid w:val="001610E0"/>
    <w:rsid w:val="001615EB"/>
    <w:rsid w:val="00163B36"/>
    <w:rsid w:val="00164490"/>
    <w:rsid w:val="00164E00"/>
    <w:rsid w:val="00165219"/>
    <w:rsid w:val="0016556B"/>
    <w:rsid w:val="00166AA9"/>
    <w:rsid w:val="00166B53"/>
    <w:rsid w:val="001710F9"/>
    <w:rsid w:val="00171B59"/>
    <w:rsid w:val="001762DD"/>
    <w:rsid w:val="00177652"/>
    <w:rsid w:val="001778BC"/>
    <w:rsid w:val="00177D48"/>
    <w:rsid w:val="00180598"/>
    <w:rsid w:val="0018241F"/>
    <w:rsid w:val="001827DF"/>
    <w:rsid w:val="00184170"/>
    <w:rsid w:val="00185827"/>
    <w:rsid w:val="00185F79"/>
    <w:rsid w:val="001876F9"/>
    <w:rsid w:val="00190C2D"/>
    <w:rsid w:val="00190F0B"/>
    <w:rsid w:val="00192CBF"/>
    <w:rsid w:val="00192FF1"/>
    <w:rsid w:val="00194947"/>
    <w:rsid w:val="001949D2"/>
    <w:rsid w:val="00194C52"/>
    <w:rsid w:val="0019667F"/>
    <w:rsid w:val="00196D8C"/>
    <w:rsid w:val="00197F32"/>
    <w:rsid w:val="001A05E0"/>
    <w:rsid w:val="001A1422"/>
    <w:rsid w:val="001A2B6E"/>
    <w:rsid w:val="001A3643"/>
    <w:rsid w:val="001A39D5"/>
    <w:rsid w:val="001A44FC"/>
    <w:rsid w:val="001A5F1B"/>
    <w:rsid w:val="001A6488"/>
    <w:rsid w:val="001A7613"/>
    <w:rsid w:val="001A7AAE"/>
    <w:rsid w:val="001B03F7"/>
    <w:rsid w:val="001B05A4"/>
    <w:rsid w:val="001B0ADD"/>
    <w:rsid w:val="001B17F4"/>
    <w:rsid w:val="001B1C22"/>
    <w:rsid w:val="001B3071"/>
    <w:rsid w:val="001B34C6"/>
    <w:rsid w:val="001B45FD"/>
    <w:rsid w:val="001B5139"/>
    <w:rsid w:val="001C029D"/>
    <w:rsid w:val="001C0C42"/>
    <w:rsid w:val="001C2018"/>
    <w:rsid w:val="001C36F4"/>
    <w:rsid w:val="001C3877"/>
    <w:rsid w:val="001C4A3C"/>
    <w:rsid w:val="001C7CB3"/>
    <w:rsid w:val="001D0772"/>
    <w:rsid w:val="001D31E0"/>
    <w:rsid w:val="001D3333"/>
    <w:rsid w:val="001D516B"/>
    <w:rsid w:val="001D5EF5"/>
    <w:rsid w:val="001D68E3"/>
    <w:rsid w:val="001D7832"/>
    <w:rsid w:val="001E0A5F"/>
    <w:rsid w:val="001E26B9"/>
    <w:rsid w:val="001E3911"/>
    <w:rsid w:val="001E485E"/>
    <w:rsid w:val="001E692F"/>
    <w:rsid w:val="001F2C5B"/>
    <w:rsid w:val="001F2FD8"/>
    <w:rsid w:val="001F4256"/>
    <w:rsid w:val="001F5AFE"/>
    <w:rsid w:val="001F780F"/>
    <w:rsid w:val="001F7C07"/>
    <w:rsid w:val="001F7E50"/>
    <w:rsid w:val="002001AC"/>
    <w:rsid w:val="002012D8"/>
    <w:rsid w:val="002015A0"/>
    <w:rsid w:val="002038CE"/>
    <w:rsid w:val="002039D6"/>
    <w:rsid w:val="00204D82"/>
    <w:rsid w:val="002050A7"/>
    <w:rsid w:val="0020533E"/>
    <w:rsid w:val="00206407"/>
    <w:rsid w:val="00206A23"/>
    <w:rsid w:val="00207D99"/>
    <w:rsid w:val="002102E3"/>
    <w:rsid w:val="00210DC1"/>
    <w:rsid w:val="0021157A"/>
    <w:rsid w:val="00211D34"/>
    <w:rsid w:val="0021297B"/>
    <w:rsid w:val="00212A1E"/>
    <w:rsid w:val="002133FA"/>
    <w:rsid w:val="00214328"/>
    <w:rsid w:val="00214F04"/>
    <w:rsid w:val="0021781C"/>
    <w:rsid w:val="002179A6"/>
    <w:rsid w:val="00217D47"/>
    <w:rsid w:val="002205FF"/>
    <w:rsid w:val="00221054"/>
    <w:rsid w:val="00221277"/>
    <w:rsid w:val="0022240A"/>
    <w:rsid w:val="00223E50"/>
    <w:rsid w:val="0022483E"/>
    <w:rsid w:val="00224FC9"/>
    <w:rsid w:val="00227061"/>
    <w:rsid w:val="00227E1E"/>
    <w:rsid w:val="00232339"/>
    <w:rsid w:val="00232EFC"/>
    <w:rsid w:val="0023338E"/>
    <w:rsid w:val="002352B9"/>
    <w:rsid w:val="0023598E"/>
    <w:rsid w:val="0023621E"/>
    <w:rsid w:val="002367F5"/>
    <w:rsid w:val="002372F1"/>
    <w:rsid w:val="00237721"/>
    <w:rsid w:val="00237EDC"/>
    <w:rsid w:val="00240640"/>
    <w:rsid w:val="00242A95"/>
    <w:rsid w:val="00242F2B"/>
    <w:rsid w:val="002436B9"/>
    <w:rsid w:val="00243A0A"/>
    <w:rsid w:val="002444FF"/>
    <w:rsid w:val="00245E5D"/>
    <w:rsid w:val="00247237"/>
    <w:rsid w:val="002517AE"/>
    <w:rsid w:val="00253AC7"/>
    <w:rsid w:val="0025525F"/>
    <w:rsid w:val="00255960"/>
    <w:rsid w:val="00255FEF"/>
    <w:rsid w:val="002560C5"/>
    <w:rsid w:val="002562B3"/>
    <w:rsid w:val="00256DBC"/>
    <w:rsid w:val="00256EA4"/>
    <w:rsid w:val="002571C8"/>
    <w:rsid w:val="002578B3"/>
    <w:rsid w:val="002579DC"/>
    <w:rsid w:val="00257A41"/>
    <w:rsid w:val="002603B0"/>
    <w:rsid w:val="00260906"/>
    <w:rsid w:val="002610DF"/>
    <w:rsid w:val="00261CF7"/>
    <w:rsid w:val="00262248"/>
    <w:rsid w:val="00262489"/>
    <w:rsid w:val="0026282C"/>
    <w:rsid w:val="002631B1"/>
    <w:rsid w:val="00264F14"/>
    <w:rsid w:val="0026521A"/>
    <w:rsid w:val="002654BA"/>
    <w:rsid w:val="002657E2"/>
    <w:rsid w:val="00266CD6"/>
    <w:rsid w:val="002673AC"/>
    <w:rsid w:val="00270679"/>
    <w:rsid w:val="00270C4A"/>
    <w:rsid w:val="0027278C"/>
    <w:rsid w:val="00272D75"/>
    <w:rsid w:val="00273293"/>
    <w:rsid w:val="00273484"/>
    <w:rsid w:val="002739BD"/>
    <w:rsid w:val="002744F8"/>
    <w:rsid w:val="00274C95"/>
    <w:rsid w:val="00275DAB"/>
    <w:rsid w:val="00276059"/>
    <w:rsid w:val="00276B33"/>
    <w:rsid w:val="0028020B"/>
    <w:rsid w:val="00280F65"/>
    <w:rsid w:val="002821BE"/>
    <w:rsid w:val="002836E2"/>
    <w:rsid w:val="0028498C"/>
    <w:rsid w:val="0028548E"/>
    <w:rsid w:val="00285D7A"/>
    <w:rsid w:val="0028662C"/>
    <w:rsid w:val="002876B2"/>
    <w:rsid w:val="002903C0"/>
    <w:rsid w:val="002903D1"/>
    <w:rsid w:val="00291726"/>
    <w:rsid w:val="002922A7"/>
    <w:rsid w:val="00292FE9"/>
    <w:rsid w:val="00293009"/>
    <w:rsid w:val="00293898"/>
    <w:rsid w:val="00295857"/>
    <w:rsid w:val="00295ACD"/>
    <w:rsid w:val="0029698E"/>
    <w:rsid w:val="002A01DE"/>
    <w:rsid w:val="002A1A2F"/>
    <w:rsid w:val="002A1B32"/>
    <w:rsid w:val="002A51EF"/>
    <w:rsid w:val="002A617C"/>
    <w:rsid w:val="002A7452"/>
    <w:rsid w:val="002A782A"/>
    <w:rsid w:val="002A7D62"/>
    <w:rsid w:val="002B11E2"/>
    <w:rsid w:val="002B24B8"/>
    <w:rsid w:val="002B450B"/>
    <w:rsid w:val="002B4D97"/>
    <w:rsid w:val="002B5CF3"/>
    <w:rsid w:val="002B5E3C"/>
    <w:rsid w:val="002B71B1"/>
    <w:rsid w:val="002B77C9"/>
    <w:rsid w:val="002C01FA"/>
    <w:rsid w:val="002C0AA5"/>
    <w:rsid w:val="002C3488"/>
    <w:rsid w:val="002C41D3"/>
    <w:rsid w:val="002C5612"/>
    <w:rsid w:val="002C56F2"/>
    <w:rsid w:val="002C714B"/>
    <w:rsid w:val="002C7252"/>
    <w:rsid w:val="002D0E96"/>
    <w:rsid w:val="002D3AE9"/>
    <w:rsid w:val="002D3CE7"/>
    <w:rsid w:val="002D4510"/>
    <w:rsid w:val="002D590A"/>
    <w:rsid w:val="002D7D6C"/>
    <w:rsid w:val="002E09F5"/>
    <w:rsid w:val="002E1770"/>
    <w:rsid w:val="002E1AF2"/>
    <w:rsid w:val="002E1F65"/>
    <w:rsid w:val="002E635C"/>
    <w:rsid w:val="002E7997"/>
    <w:rsid w:val="002F026E"/>
    <w:rsid w:val="002F0734"/>
    <w:rsid w:val="002F07C7"/>
    <w:rsid w:val="002F0EC2"/>
    <w:rsid w:val="002F1402"/>
    <w:rsid w:val="002F17A4"/>
    <w:rsid w:val="002F1C9E"/>
    <w:rsid w:val="002F22EB"/>
    <w:rsid w:val="002F3712"/>
    <w:rsid w:val="002F46E7"/>
    <w:rsid w:val="002F6D7F"/>
    <w:rsid w:val="002F72DB"/>
    <w:rsid w:val="002F75C0"/>
    <w:rsid w:val="002F7B19"/>
    <w:rsid w:val="003008A1"/>
    <w:rsid w:val="00302EFB"/>
    <w:rsid w:val="0030336F"/>
    <w:rsid w:val="003040BE"/>
    <w:rsid w:val="003046C4"/>
    <w:rsid w:val="0030641B"/>
    <w:rsid w:val="00307AC3"/>
    <w:rsid w:val="00307E9C"/>
    <w:rsid w:val="00307F8B"/>
    <w:rsid w:val="00307F96"/>
    <w:rsid w:val="003101DA"/>
    <w:rsid w:val="00310CAB"/>
    <w:rsid w:val="003111C3"/>
    <w:rsid w:val="003121CB"/>
    <w:rsid w:val="00312443"/>
    <w:rsid w:val="00312DDD"/>
    <w:rsid w:val="00313B84"/>
    <w:rsid w:val="00314757"/>
    <w:rsid w:val="00315689"/>
    <w:rsid w:val="00315CD0"/>
    <w:rsid w:val="003163BC"/>
    <w:rsid w:val="00317410"/>
    <w:rsid w:val="0032087F"/>
    <w:rsid w:val="00320EF7"/>
    <w:rsid w:val="003211CE"/>
    <w:rsid w:val="0032190A"/>
    <w:rsid w:val="00321B6E"/>
    <w:rsid w:val="00326B48"/>
    <w:rsid w:val="0032714E"/>
    <w:rsid w:val="00327412"/>
    <w:rsid w:val="00327443"/>
    <w:rsid w:val="0032785D"/>
    <w:rsid w:val="00330E17"/>
    <w:rsid w:val="003317F9"/>
    <w:rsid w:val="00331C8C"/>
    <w:rsid w:val="00331CB8"/>
    <w:rsid w:val="003343C8"/>
    <w:rsid w:val="003343FE"/>
    <w:rsid w:val="003344C3"/>
    <w:rsid w:val="0033564E"/>
    <w:rsid w:val="00335C15"/>
    <w:rsid w:val="00335EAC"/>
    <w:rsid w:val="0033715F"/>
    <w:rsid w:val="003373A2"/>
    <w:rsid w:val="00337C84"/>
    <w:rsid w:val="0034459C"/>
    <w:rsid w:val="003473A2"/>
    <w:rsid w:val="00350A8C"/>
    <w:rsid w:val="00350DE4"/>
    <w:rsid w:val="00351E6B"/>
    <w:rsid w:val="00352C2F"/>
    <w:rsid w:val="003537DA"/>
    <w:rsid w:val="0035403A"/>
    <w:rsid w:val="0035429F"/>
    <w:rsid w:val="00360C4A"/>
    <w:rsid w:val="003619C3"/>
    <w:rsid w:val="00361EF5"/>
    <w:rsid w:val="0036394B"/>
    <w:rsid w:val="003648D9"/>
    <w:rsid w:val="00366AC7"/>
    <w:rsid w:val="00366DB6"/>
    <w:rsid w:val="003671B0"/>
    <w:rsid w:val="0036724C"/>
    <w:rsid w:val="0036763F"/>
    <w:rsid w:val="00370325"/>
    <w:rsid w:val="003706AD"/>
    <w:rsid w:val="003709B5"/>
    <w:rsid w:val="0037156B"/>
    <w:rsid w:val="00372892"/>
    <w:rsid w:val="00373220"/>
    <w:rsid w:val="003735E3"/>
    <w:rsid w:val="00373733"/>
    <w:rsid w:val="003742B8"/>
    <w:rsid w:val="00374855"/>
    <w:rsid w:val="0037566A"/>
    <w:rsid w:val="003759C2"/>
    <w:rsid w:val="00376056"/>
    <w:rsid w:val="0037710B"/>
    <w:rsid w:val="00377FCD"/>
    <w:rsid w:val="003804B9"/>
    <w:rsid w:val="00380F32"/>
    <w:rsid w:val="00381AAD"/>
    <w:rsid w:val="00383AB4"/>
    <w:rsid w:val="00385A73"/>
    <w:rsid w:val="00386909"/>
    <w:rsid w:val="00386A9A"/>
    <w:rsid w:val="0038797A"/>
    <w:rsid w:val="00387C27"/>
    <w:rsid w:val="0039127D"/>
    <w:rsid w:val="0039155D"/>
    <w:rsid w:val="0039172F"/>
    <w:rsid w:val="00391B2B"/>
    <w:rsid w:val="00391C12"/>
    <w:rsid w:val="003923CF"/>
    <w:rsid w:val="0039240B"/>
    <w:rsid w:val="00393F9F"/>
    <w:rsid w:val="0039456E"/>
    <w:rsid w:val="00396347"/>
    <w:rsid w:val="00396389"/>
    <w:rsid w:val="0039666B"/>
    <w:rsid w:val="00396AE7"/>
    <w:rsid w:val="00397365"/>
    <w:rsid w:val="00397DA6"/>
    <w:rsid w:val="003A0001"/>
    <w:rsid w:val="003A0389"/>
    <w:rsid w:val="003A09A2"/>
    <w:rsid w:val="003A1451"/>
    <w:rsid w:val="003A1A65"/>
    <w:rsid w:val="003A20B2"/>
    <w:rsid w:val="003A31F6"/>
    <w:rsid w:val="003A3A6C"/>
    <w:rsid w:val="003A3E98"/>
    <w:rsid w:val="003A3FDD"/>
    <w:rsid w:val="003A4BAE"/>
    <w:rsid w:val="003A4D67"/>
    <w:rsid w:val="003A50A7"/>
    <w:rsid w:val="003A6FE1"/>
    <w:rsid w:val="003B11D4"/>
    <w:rsid w:val="003B1627"/>
    <w:rsid w:val="003B2C98"/>
    <w:rsid w:val="003B3EF0"/>
    <w:rsid w:val="003B4485"/>
    <w:rsid w:val="003B534A"/>
    <w:rsid w:val="003B5D45"/>
    <w:rsid w:val="003B641D"/>
    <w:rsid w:val="003B79D4"/>
    <w:rsid w:val="003B7AE8"/>
    <w:rsid w:val="003B7D11"/>
    <w:rsid w:val="003C0474"/>
    <w:rsid w:val="003C156A"/>
    <w:rsid w:val="003C242C"/>
    <w:rsid w:val="003C2DF3"/>
    <w:rsid w:val="003C3252"/>
    <w:rsid w:val="003C3447"/>
    <w:rsid w:val="003C4072"/>
    <w:rsid w:val="003C415B"/>
    <w:rsid w:val="003D0607"/>
    <w:rsid w:val="003D076C"/>
    <w:rsid w:val="003D1367"/>
    <w:rsid w:val="003D160E"/>
    <w:rsid w:val="003D1FD8"/>
    <w:rsid w:val="003D2A6C"/>
    <w:rsid w:val="003D34F9"/>
    <w:rsid w:val="003D38E3"/>
    <w:rsid w:val="003D6335"/>
    <w:rsid w:val="003D66F7"/>
    <w:rsid w:val="003D7344"/>
    <w:rsid w:val="003D7738"/>
    <w:rsid w:val="003E01CE"/>
    <w:rsid w:val="003E0745"/>
    <w:rsid w:val="003E0BBA"/>
    <w:rsid w:val="003E22B1"/>
    <w:rsid w:val="003E2933"/>
    <w:rsid w:val="003E29D3"/>
    <w:rsid w:val="003E3442"/>
    <w:rsid w:val="003E3EF1"/>
    <w:rsid w:val="003E5626"/>
    <w:rsid w:val="003E5D64"/>
    <w:rsid w:val="003E7112"/>
    <w:rsid w:val="003E7817"/>
    <w:rsid w:val="003E78B5"/>
    <w:rsid w:val="003F1778"/>
    <w:rsid w:val="003F3A5B"/>
    <w:rsid w:val="003F54A4"/>
    <w:rsid w:val="003F70F2"/>
    <w:rsid w:val="003F77E3"/>
    <w:rsid w:val="003F7F77"/>
    <w:rsid w:val="00400A3D"/>
    <w:rsid w:val="004017C1"/>
    <w:rsid w:val="0040199C"/>
    <w:rsid w:val="004025CE"/>
    <w:rsid w:val="00402C03"/>
    <w:rsid w:val="00402FDC"/>
    <w:rsid w:val="00405029"/>
    <w:rsid w:val="0040781C"/>
    <w:rsid w:val="00407A25"/>
    <w:rsid w:val="00410552"/>
    <w:rsid w:val="00412B9F"/>
    <w:rsid w:val="004135D1"/>
    <w:rsid w:val="0041378C"/>
    <w:rsid w:val="004151D9"/>
    <w:rsid w:val="0041597A"/>
    <w:rsid w:val="00415BAB"/>
    <w:rsid w:val="00415ED2"/>
    <w:rsid w:val="004167AC"/>
    <w:rsid w:val="0042068C"/>
    <w:rsid w:val="00422BCC"/>
    <w:rsid w:val="00423679"/>
    <w:rsid w:val="004237FF"/>
    <w:rsid w:val="00423B03"/>
    <w:rsid w:val="004255DF"/>
    <w:rsid w:val="00425A70"/>
    <w:rsid w:val="00425E93"/>
    <w:rsid w:val="00425F7D"/>
    <w:rsid w:val="00426B5B"/>
    <w:rsid w:val="004272FF"/>
    <w:rsid w:val="00427EF6"/>
    <w:rsid w:val="004303BE"/>
    <w:rsid w:val="00432822"/>
    <w:rsid w:val="00433E81"/>
    <w:rsid w:val="004363BE"/>
    <w:rsid w:val="00440421"/>
    <w:rsid w:val="004407B5"/>
    <w:rsid w:val="00440840"/>
    <w:rsid w:val="00440DC7"/>
    <w:rsid w:val="00441C8E"/>
    <w:rsid w:val="00441FD9"/>
    <w:rsid w:val="004429D9"/>
    <w:rsid w:val="0044318E"/>
    <w:rsid w:val="00443B35"/>
    <w:rsid w:val="00445DE4"/>
    <w:rsid w:val="00446813"/>
    <w:rsid w:val="00446BEE"/>
    <w:rsid w:val="00446C55"/>
    <w:rsid w:val="0045009B"/>
    <w:rsid w:val="004508F2"/>
    <w:rsid w:val="00450A9D"/>
    <w:rsid w:val="00451303"/>
    <w:rsid w:val="0045178C"/>
    <w:rsid w:val="00452577"/>
    <w:rsid w:val="004526AC"/>
    <w:rsid w:val="004540FB"/>
    <w:rsid w:val="0045463B"/>
    <w:rsid w:val="00455AAE"/>
    <w:rsid w:val="00455DAE"/>
    <w:rsid w:val="00455E26"/>
    <w:rsid w:val="00456622"/>
    <w:rsid w:val="00461628"/>
    <w:rsid w:val="00461D9A"/>
    <w:rsid w:val="00461FED"/>
    <w:rsid w:val="004620B2"/>
    <w:rsid w:val="00463DF4"/>
    <w:rsid w:val="00466988"/>
    <w:rsid w:val="0047092D"/>
    <w:rsid w:val="0047122B"/>
    <w:rsid w:val="00472125"/>
    <w:rsid w:val="00473B7A"/>
    <w:rsid w:val="00474922"/>
    <w:rsid w:val="00475B08"/>
    <w:rsid w:val="004771D9"/>
    <w:rsid w:val="00480859"/>
    <w:rsid w:val="00481F5D"/>
    <w:rsid w:val="0048216C"/>
    <w:rsid w:val="00482D44"/>
    <w:rsid w:val="004836D4"/>
    <w:rsid w:val="00483D96"/>
    <w:rsid w:val="00484E65"/>
    <w:rsid w:val="00485CA3"/>
    <w:rsid w:val="004861A9"/>
    <w:rsid w:val="00487A5E"/>
    <w:rsid w:val="00490CC9"/>
    <w:rsid w:val="00491B40"/>
    <w:rsid w:val="00492C4A"/>
    <w:rsid w:val="00495EFD"/>
    <w:rsid w:val="004960E9"/>
    <w:rsid w:val="00496F9F"/>
    <w:rsid w:val="00497384"/>
    <w:rsid w:val="00497DC9"/>
    <w:rsid w:val="004A2E88"/>
    <w:rsid w:val="004A5305"/>
    <w:rsid w:val="004A6144"/>
    <w:rsid w:val="004A6D92"/>
    <w:rsid w:val="004A7AD7"/>
    <w:rsid w:val="004B132B"/>
    <w:rsid w:val="004B13C6"/>
    <w:rsid w:val="004B1E81"/>
    <w:rsid w:val="004B41C9"/>
    <w:rsid w:val="004B4DC3"/>
    <w:rsid w:val="004B7FAF"/>
    <w:rsid w:val="004C0257"/>
    <w:rsid w:val="004C0564"/>
    <w:rsid w:val="004C05BC"/>
    <w:rsid w:val="004C0DD5"/>
    <w:rsid w:val="004C2334"/>
    <w:rsid w:val="004C23C1"/>
    <w:rsid w:val="004C2DAC"/>
    <w:rsid w:val="004C687E"/>
    <w:rsid w:val="004C6FE3"/>
    <w:rsid w:val="004D040D"/>
    <w:rsid w:val="004D182B"/>
    <w:rsid w:val="004D23F1"/>
    <w:rsid w:val="004D47A0"/>
    <w:rsid w:val="004D48C6"/>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607"/>
    <w:rsid w:val="004F3DF8"/>
    <w:rsid w:val="004F49FC"/>
    <w:rsid w:val="004F5234"/>
    <w:rsid w:val="004F5F72"/>
    <w:rsid w:val="004F6360"/>
    <w:rsid w:val="004F6460"/>
    <w:rsid w:val="004F6CE1"/>
    <w:rsid w:val="005010CF"/>
    <w:rsid w:val="005022B5"/>
    <w:rsid w:val="005044C6"/>
    <w:rsid w:val="00504A49"/>
    <w:rsid w:val="00505B51"/>
    <w:rsid w:val="00506AFF"/>
    <w:rsid w:val="00506E54"/>
    <w:rsid w:val="00507DC6"/>
    <w:rsid w:val="0051288E"/>
    <w:rsid w:val="00512E1F"/>
    <w:rsid w:val="005134DE"/>
    <w:rsid w:val="00513D79"/>
    <w:rsid w:val="0051435A"/>
    <w:rsid w:val="00515D56"/>
    <w:rsid w:val="0051635B"/>
    <w:rsid w:val="00517400"/>
    <w:rsid w:val="00517F6C"/>
    <w:rsid w:val="00520C93"/>
    <w:rsid w:val="00521271"/>
    <w:rsid w:val="0052144F"/>
    <w:rsid w:val="00521979"/>
    <w:rsid w:val="00523A96"/>
    <w:rsid w:val="00523C10"/>
    <w:rsid w:val="00525389"/>
    <w:rsid w:val="00525690"/>
    <w:rsid w:val="00525697"/>
    <w:rsid w:val="00525AEE"/>
    <w:rsid w:val="00526A6A"/>
    <w:rsid w:val="00526C8C"/>
    <w:rsid w:val="0052720E"/>
    <w:rsid w:val="0052725A"/>
    <w:rsid w:val="005300D3"/>
    <w:rsid w:val="0053058C"/>
    <w:rsid w:val="00531373"/>
    <w:rsid w:val="0053520D"/>
    <w:rsid w:val="0053656E"/>
    <w:rsid w:val="00536925"/>
    <w:rsid w:val="0054109E"/>
    <w:rsid w:val="00542A10"/>
    <w:rsid w:val="00543038"/>
    <w:rsid w:val="0054348B"/>
    <w:rsid w:val="00543B0C"/>
    <w:rsid w:val="00544F82"/>
    <w:rsid w:val="00545DA9"/>
    <w:rsid w:val="005460B5"/>
    <w:rsid w:val="005460E7"/>
    <w:rsid w:val="00546568"/>
    <w:rsid w:val="00546CD5"/>
    <w:rsid w:val="005509D2"/>
    <w:rsid w:val="00551C12"/>
    <w:rsid w:val="0055420F"/>
    <w:rsid w:val="00554C96"/>
    <w:rsid w:val="00555739"/>
    <w:rsid w:val="00555889"/>
    <w:rsid w:val="00555B9D"/>
    <w:rsid w:val="00555BA6"/>
    <w:rsid w:val="00555F0E"/>
    <w:rsid w:val="00557262"/>
    <w:rsid w:val="0055791F"/>
    <w:rsid w:val="00560A68"/>
    <w:rsid w:val="005624BA"/>
    <w:rsid w:val="005628C1"/>
    <w:rsid w:val="00563E79"/>
    <w:rsid w:val="0056428B"/>
    <w:rsid w:val="00564B67"/>
    <w:rsid w:val="00564B8B"/>
    <w:rsid w:val="00564EDF"/>
    <w:rsid w:val="0056570C"/>
    <w:rsid w:val="00566685"/>
    <w:rsid w:val="00567300"/>
    <w:rsid w:val="005673AC"/>
    <w:rsid w:val="00567592"/>
    <w:rsid w:val="0056777D"/>
    <w:rsid w:val="00570CC7"/>
    <w:rsid w:val="005711C9"/>
    <w:rsid w:val="005711EC"/>
    <w:rsid w:val="005714A3"/>
    <w:rsid w:val="00571C46"/>
    <w:rsid w:val="00571D26"/>
    <w:rsid w:val="00574008"/>
    <w:rsid w:val="005750F5"/>
    <w:rsid w:val="00576ACA"/>
    <w:rsid w:val="00582E61"/>
    <w:rsid w:val="00583852"/>
    <w:rsid w:val="005843A4"/>
    <w:rsid w:val="00585CF8"/>
    <w:rsid w:val="00585EEC"/>
    <w:rsid w:val="0058606A"/>
    <w:rsid w:val="005862C1"/>
    <w:rsid w:val="00586CF2"/>
    <w:rsid w:val="00590FA3"/>
    <w:rsid w:val="005912D1"/>
    <w:rsid w:val="0059145D"/>
    <w:rsid w:val="00592A56"/>
    <w:rsid w:val="005930CE"/>
    <w:rsid w:val="00593C4F"/>
    <w:rsid w:val="005943AA"/>
    <w:rsid w:val="005946A8"/>
    <w:rsid w:val="00595129"/>
    <w:rsid w:val="0059537B"/>
    <w:rsid w:val="005953C5"/>
    <w:rsid w:val="00595676"/>
    <w:rsid w:val="00597E85"/>
    <w:rsid w:val="005A01FB"/>
    <w:rsid w:val="005A0E0C"/>
    <w:rsid w:val="005A35ED"/>
    <w:rsid w:val="005A3E1C"/>
    <w:rsid w:val="005A4407"/>
    <w:rsid w:val="005A59EF"/>
    <w:rsid w:val="005A5B8B"/>
    <w:rsid w:val="005A648D"/>
    <w:rsid w:val="005A763B"/>
    <w:rsid w:val="005B06F8"/>
    <w:rsid w:val="005B1C7E"/>
    <w:rsid w:val="005B2098"/>
    <w:rsid w:val="005B50AC"/>
    <w:rsid w:val="005B6CB3"/>
    <w:rsid w:val="005B6E70"/>
    <w:rsid w:val="005B78A0"/>
    <w:rsid w:val="005B7C48"/>
    <w:rsid w:val="005C00E9"/>
    <w:rsid w:val="005C1C67"/>
    <w:rsid w:val="005C2146"/>
    <w:rsid w:val="005C3BAA"/>
    <w:rsid w:val="005C488F"/>
    <w:rsid w:val="005C51B8"/>
    <w:rsid w:val="005C5B1A"/>
    <w:rsid w:val="005C6976"/>
    <w:rsid w:val="005C7781"/>
    <w:rsid w:val="005D0A73"/>
    <w:rsid w:val="005D118B"/>
    <w:rsid w:val="005D1C05"/>
    <w:rsid w:val="005D1DE8"/>
    <w:rsid w:val="005D3384"/>
    <w:rsid w:val="005D352F"/>
    <w:rsid w:val="005D44BD"/>
    <w:rsid w:val="005D533D"/>
    <w:rsid w:val="005D5BC6"/>
    <w:rsid w:val="005E2588"/>
    <w:rsid w:val="005E2B7C"/>
    <w:rsid w:val="005E4914"/>
    <w:rsid w:val="005E5CEA"/>
    <w:rsid w:val="005E6F88"/>
    <w:rsid w:val="005F33C5"/>
    <w:rsid w:val="005F3416"/>
    <w:rsid w:val="005F39CA"/>
    <w:rsid w:val="005F526D"/>
    <w:rsid w:val="005F5C13"/>
    <w:rsid w:val="005F6F41"/>
    <w:rsid w:val="005F7013"/>
    <w:rsid w:val="00601DDF"/>
    <w:rsid w:val="00605DA0"/>
    <w:rsid w:val="00606C03"/>
    <w:rsid w:val="00610A14"/>
    <w:rsid w:val="0061112B"/>
    <w:rsid w:val="00611B5C"/>
    <w:rsid w:val="00613C84"/>
    <w:rsid w:val="00614138"/>
    <w:rsid w:val="00614509"/>
    <w:rsid w:val="00614E85"/>
    <w:rsid w:val="00615690"/>
    <w:rsid w:val="0061581B"/>
    <w:rsid w:val="006166B9"/>
    <w:rsid w:val="00616B17"/>
    <w:rsid w:val="00616F30"/>
    <w:rsid w:val="00620164"/>
    <w:rsid w:val="006203E4"/>
    <w:rsid w:val="00623032"/>
    <w:rsid w:val="006236DF"/>
    <w:rsid w:val="00624654"/>
    <w:rsid w:val="006254BB"/>
    <w:rsid w:val="006254F7"/>
    <w:rsid w:val="00625D9F"/>
    <w:rsid w:val="00625DC6"/>
    <w:rsid w:val="0062630C"/>
    <w:rsid w:val="006263B4"/>
    <w:rsid w:val="0062729D"/>
    <w:rsid w:val="00627335"/>
    <w:rsid w:val="0063094A"/>
    <w:rsid w:val="00631694"/>
    <w:rsid w:val="006327E7"/>
    <w:rsid w:val="00632871"/>
    <w:rsid w:val="00632884"/>
    <w:rsid w:val="00635B22"/>
    <w:rsid w:val="00636603"/>
    <w:rsid w:val="00636835"/>
    <w:rsid w:val="00637F1B"/>
    <w:rsid w:val="00640866"/>
    <w:rsid w:val="00641554"/>
    <w:rsid w:val="00641D1B"/>
    <w:rsid w:val="0064343E"/>
    <w:rsid w:val="0064391D"/>
    <w:rsid w:val="00644E86"/>
    <w:rsid w:val="006455F7"/>
    <w:rsid w:val="00645BF9"/>
    <w:rsid w:val="00646049"/>
    <w:rsid w:val="00646756"/>
    <w:rsid w:val="006508AB"/>
    <w:rsid w:val="00650D7D"/>
    <w:rsid w:val="00651154"/>
    <w:rsid w:val="006516F4"/>
    <w:rsid w:val="00651821"/>
    <w:rsid w:val="00651BBF"/>
    <w:rsid w:val="00651C8E"/>
    <w:rsid w:val="006528E5"/>
    <w:rsid w:val="006539F8"/>
    <w:rsid w:val="00654384"/>
    <w:rsid w:val="00655F1B"/>
    <w:rsid w:val="006622B2"/>
    <w:rsid w:val="00663863"/>
    <w:rsid w:val="00665BB8"/>
    <w:rsid w:val="00666A1D"/>
    <w:rsid w:val="006675CD"/>
    <w:rsid w:val="00667AD5"/>
    <w:rsid w:val="0067228A"/>
    <w:rsid w:val="0067238D"/>
    <w:rsid w:val="00673488"/>
    <w:rsid w:val="006740B2"/>
    <w:rsid w:val="00674238"/>
    <w:rsid w:val="00674313"/>
    <w:rsid w:val="006747D5"/>
    <w:rsid w:val="0067557D"/>
    <w:rsid w:val="00675985"/>
    <w:rsid w:val="00677E6A"/>
    <w:rsid w:val="00680BFA"/>
    <w:rsid w:val="00683EB3"/>
    <w:rsid w:val="00684814"/>
    <w:rsid w:val="00684D9B"/>
    <w:rsid w:val="0068510A"/>
    <w:rsid w:val="00685BCB"/>
    <w:rsid w:val="00690CEF"/>
    <w:rsid w:val="0069228E"/>
    <w:rsid w:val="0069245B"/>
    <w:rsid w:val="006948E6"/>
    <w:rsid w:val="00694E6C"/>
    <w:rsid w:val="00696758"/>
    <w:rsid w:val="00697556"/>
    <w:rsid w:val="006A1CA8"/>
    <w:rsid w:val="006A1EB6"/>
    <w:rsid w:val="006A2EDF"/>
    <w:rsid w:val="006A34D9"/>
    <w:rsid w:val="006A5169"/>
    <w:rsid w:val="006A616B"/>
    <w:rsid w:val="006A72C7"/>
    <w:rsid w:val="006B1FDF"/>
    <w:rsid w:val="006B4081"/>
    <w:rsid w:val="006B4647"/>
    <w:rsid w:val="006B4C2B"/>
    <w:rsid w:val="006B5DFE"/>
    <w:rsid w:val="006B6139"/>
    <w:rsid w:val="006B6194"/>
    <w:rsid w:val="006B661E"/>
    <w:rsid w:val="006B6880"/>
    <w:rsid w:val="006B6D47"/>
    <w:rsid w:val="006B7078"/>
    <w:rsid w:val="006B719A"/>
    <w:rsid w:val="006C1FD7"/>
    <w:rsid w:val="006C2656"/>
    <w:rsid w:val="006C2A23"/>
    <w:rsid w:val="006C386A"/>
    <w:rsid w:val="006C3E16"/>
    <w:rsid w:val="006C4912"/>
    <w:rsid w:val="006C5AFE"/>
    <w:rsid w:val="006C7715"/>
    <w:rsid w:val="006C7AF6"/>
    <w:rsid w:val="006D0DA3"/>
    <w:rsid w:val="006D2116"/>
    <w:rsid w:val="006D2747"/>
    <w:rsid w:val="006D30B1"/>
    <w:rsid w:val="006D4700"/>
    <w:rsid w:val="006D5E04"/>
    <w:rsid w:val="006D6D85"/>
    <w:rsid w:val="006D7FE4"/>
    <w:rsid w:val="006E0A54"/>
    <w:rsid w:val="006E155D"/>
    <w:rsid w:val="006E1EEA"/>
    <w:rsid w:val="006E1EFD"/>
    <w:rsid w:val="006E4298"/>
    <w:rsid w:val="006E4C15"/>
    <w:rsid w:val="006E5FC3"/>
    <w:rsid w:val="006F067D"/>
    <w:rsid w:val="006F0B17"/>
    <w:rsid w:val="006F268E"/>
    <w:rsid w:val="006F2CBA"/>
    <w:rsid w:val="006F2D4A"/>
    <w:rsid w:val="006F2EC8"/>
    <w:rsid w:val="006F33A3"/>
    <w:rsid w:val="006F3970"/>
    <w:rsid w:val="006F3C75"/>
    <w:rsid w:val="006F4824"/>
    <w:rsid w:val="006F56D0"/>
    <w:rsid w:val="006F5E13"/>
    <w:rsid w:val="006F6D95"/>
    <w:rsid w:val="006F7CFE"/>
    <w:rsid w:val="00702937"/>
    <w:rsid w:val="00705F85"/>
    <w:rsid w:val="00706F13"/>
    <w:rsid w:val="007072E8"/>
    <w:rsid w:val="007076FB"/>
    <w:rsid w:val="00710FF1"/>
    <w:rsid w:val="007117C3"/>
    <w:rsid w:val="00711DA8"/>
    <w:rsid w:val="007127EF"/>
    <w:rsid w:val="00712997"/>
    <w:rsid w:val="007134B4"/>
    <w:rsid w:val="007140E5"/>
    <w:rsid w:val="00714A31"/>
    <w:rsid w:val="00715D4A"/>
    <w:rsid w:val="0071618D"/>
    <w:rsid w:val="00717D3E"/>
    <w:rsid w:val="00720034"/>
    <w:rsid w:val="0072116F"/>
    <w:rsid w:val="00721534"/>
    <w:rsid w:val="00721A52"/>
    <w:rsid w:val="00721D5B"/>
    <w:rsid w:val="00722B3D"/>
    <w:rsid w:val="00723CF0"/>
    <w:rsid w:val="0072463D"/>
    <w:rsid w:val="00724792"/>
    <w:rsid w:val="00724A10"/>
    <w:rsid w:val="00724C58"/>
    <w:rsid w:val="0072552A"/>
    <w:rsid w:val="00725535"/>
    <w:rsid w:val="00725FA4"/>
    <w:rsid w:val="0072632C"/>
    <w:rsid w:val="00726548"/>
    <w:rsid w:val="007268E7"/>
    <w:rsid w:val="00727B2C"/>
    <w:rsid w:val="007327F0"/>
    <w:rsid w:val="00732E0B"/>
    <w:rsid w:val="00732FDC"/>
    <w:rsid w:val="00733492"/>
    <w:rsid w:val="00733DD7"/>
    <w:rsid w:val="007340CC"/>
    <w:rsid w:val="00734187"/>
    <w:rsid w:val="00734C73"/>
    <w:rsid w:val="00736BDC"/>
    <w:rsid w:val="00740446"/>
    <w:rsid w:val="0074310C"/>
    <w:rsid w:val="007433E0"/>
    <w:rsid w:val="007438A9"/>
    <w:rsid w:val="00743E7F"/>
    <w:rsid w:val="0074491E"/>
    <w:rsid w:val="00745C85"/>
    <w:rsid w:val="007511E4"/>
    <w:rsid w:val="00751C1D"/>
    <w:rsid w:val="0075578E"/>
    <w:rsid w:val="007601EE"/>
    <w:rsid w:val="007602F3"/>
    <w:rsid w:val="0076163F"/>
    <w:rsid w:val="00761D57"/>
    <w:rsid w:val="00762255"/>
    <w:rsid w:val="0076247A"/>
    <w:rsid w:val="00762FB0"/>
    <w:rsid w:val="00763175"/>
    <w:rsid w:val="00763381"/>
    <w:rsid w:val="00764A5C"/>
    <w:rsid w:val="00767391"/>
    <w:rsid w:val="00767FDE"/>
    <w:rsid w:val="007705CD"/>
    <w:rsid w:val="0077146C"/>
    <w:rsid w:val="00771D66"/>
    <w:rsid w:val="00772EB1"/>
    <w:rsid w:val="00774ABE"/>
    <w:rsid w:val="00774FCB"/>
    <w:rsid w:val="00775964"/>
    <w:rsid w:val="0077639F"/>
    <w:rsid w:val="007765FE"/>
    <w:rsid w:val="007766B3"/>
    <w:rsid w:val="00777163"/>
    <w:rsid w:val="00780AAB"/>
    <w:rsid w:val="00781E1A"/>
    <w:rsid w:val="00783511"/>
    <w:rsid w:val="00783FEE"/>
    <w:rsid w:val="0078463C"/>
    <w:rsid w:val="00785678"/>
    <w:rsid w:val="00787E5A"/>
    <w:rsid w:val="00790375"/>
    <w:rsid w:val="00790B40"/>
    <w:rsid w:val="007910F2"/>
    <w:rsid w:val="00791824"/>
    <w:rsid w:val="007928B7"/>
    <w:rsid w:val="00792F35"/>
    <w:rsid w:val="00793C5D"/>
    <w:rsid w:val="00794E2E"/>
    <w:rsid w:val="00795373"/>
    <w:rsid w:val="00795BFB"/>
    <w:rsid w:val="00796A49"/>
    <w:rsid w:val="00796D59"/>
    <w:rsid w:val="007A03FE"/>
    <w:rsid w:val="007A060C"/>
    <w:rsid w:val="007A14D7"/>
    <w:rsid w:val="007A521D"/>
    <w:rsid w:val="007A5E57"/>
    <w:rsid w:val="007B093B"/>
    <w:rsid w:val="007B0FAC"/>
    <w:rsid w:val="007B100F"/>
    <w:rsid w:val="007B1CF5"/>
    <w:rsid w:val="007B2760"/>
    <w:rsid w:val="007B53E9"/>
    <w:rsid w:val="007B564B"/>
    <w:rsid w:val="007B5CF2"/>
    <w:rsid w:val="007B71EE"/>
    <w:rsid w:val="007B76BA"/>
    <w:rsid w:val="007B77CE"/>
    <w:rsid w:val="007C0309"/>
    <w:rsid w:val="007C127E"/>
    <w:rsid w:val="007C1B10"/>
    <w:rsid w:val="007C2407"/>
    <w:rsid w:val="007C585E"/>
    <w:rsid w:val="007C5B24"/>
    <w:rsid w:val="007C6AC1"/>
    <w:rsid w:val="007C79E3"/>
    <w:rsid w:val="007D3496"/>
    <w:rsid w:val="007D3DAC"/>
    <w:rsid w:val="007D49D7"/>
    <w:rsid w:val="007D69D2"/>
    <w:rsid w:val="007D6B92"/>
    <w:rsid w:val="007E09A4"/>
    <w:rsid w:val="007E1112"/>
    <w:rsid w:val="007E15B5"/>
    <w:rsid w:val="007E1812"/>
    <w:rsid w:val="007E1EF8"/>
    <w:rsid w:val="007E3D47"/>
    <w:rsid w:val="007E4A8E"/>
    <w:rsid w:val="007E5008"/>
    <w:rsid w:val="007E5792"/>
    <w:rsid w:val="007E5B81"/>
    <w:rsid w:val="007E66B1"/>
    <w:rsid w:val="007E67CE"/>
    <w:rsid w:val="007E71A4"/>
    <w:rsid w:val="007E7A97"/>
    <w:rsid w:val="007F1280"/>
    <w:rsid w:val="007F17F4"/>
    <w:rsid w:val="007F63EB"/>
    <w:rsid w:val="007F6527"/>
    <w:rsid w:val="007F6C99"/>
    <w:rsid w:val="007F7C1B"/>
    <w:rsid w:val="00800CC7"/>
    <w:rsid w:val="00800D21"/>
    <w:rsid w:val="00801F33"/>
    <w:rsid w:val="00802E44"/>
    <w:rsid w:val="00803071"/>
    <w:rsid w:val="00803B74"/>
    <w:rsid w:val="0080401E"/>
    <w:rsid w:val="008043BB"/>
    <w:rsid w:val="0080468C"/>
    <w:rsid w:val="00804D2E"/>
    <w:rsid w:val="00806C01"/>
    <w:rsid w:val="00810A93"/>
    <w:rsid w:val="00811D3E"/>
    <w:rsid w:val="00812BAE"/>
    <w:rsid w:val="008148CC"/>
    <w:rsid w:val="00815B0D"/>
    <w:rsid w:val="008167FC"/>
    <w:rsid w:val="008170B1"/>
    <w:rsid w:val="00817731"/>
    <w:rsid w:val="008211A4"/>
    <w:rsid w:val="00821986"/>
    <w:rsid w:val="00822961"/>
    <w:rsid w:val="0082311D"/>
    <w:rsid w:val="008237CA"/>
    <w:rsid w:val="0082397E"/>
    <w:rsid w:val="00823CA6"/>
    <w:rsid w:val="008251BC"/>
    <w:rsid w:val="00826E96"/>
    <w:rsid w:val="008276D9"/>
    <w:rsid w:val="00830FF0"/>
    <w:rsid w:val="0083140E"/>
    <w:rsid w:val="00831850"/>
    <w:rsid w:val="008318F6"/>
    <w:rsid w:val="00831A7D"/>
    <w:rsid w:val="00834C1F"/>
    <w:rsid w:val="00834EFB"/>
    <w:rsid w:val="00837AD4"/>
    <w:rsid w:val="008403B2"/>
    <w:rsid w:val="00840C80"/>
    <w:rsid w:val="00841D80"/>
    <w:rsid w:val="00842049"/>
    <w:rsid w:val="00842644"/>
    <w:rsid w:val="00842D59"/>
    <w:rsid w:val="00843DAD"/>
    <w:rsid w:val="008441EA"/>
    <w:rsid w:val="0084467C"/>
    <w:rsid w:val="00845BAD"/>
    <w:rsid w:val="0084693A"/>
    <w:rsid w:val="008511DC"/>
    <w:rsid w:val="008514DF"/>
    <w:rsid w:val="008520C3"/>
    <w:rsid w:val="00854118"/>
    <w:rsid w:val="00854203"/>
    <w:rsid w:val="0085640E"/>
    <w:rsid w:val="008567D4"/>
    <w:rsid w:val="008607E6"/>
    <w:rsid w:val="00860FA5"/>
    <w:rsid w:val="00861829"/>
    <w:rsid w:val="00861F58"/>
    <w:rsid w:val="008625B3"/>
    <w:rsid w:val="00862E48"/>
    <w:rsid w:val="00863A37"/>
    <w:rsid w:val="00863AB8"/>
    <w:rsid w:val="00864C35"/>
    <w:rsid w:val="00864F48"/>
    <w:rsid w:val="008677E9"/>
    <w:rsid w:val="00870417"/>
    <w:rsid w:val="0087143B"/>
    <w:rsid w:val="00871F84"/>
    <w:rsid w:val="00873150"/>
    <w:rsid w:val="00873A38"/>
    <w:rsid w:val="00873FF9"/>
    <w:rsid w:val="00874329"/>
    <w:rsid w:val="00874613"/>
    <w:rsid w:val="008751DC"/>
    <w:rsid w:val="00875B5E"/>
    <w:rsid w:val="008762CE"/>
    <w:rsid w:val="00876557"/>
    <w:rsid w:val="0087657D"/>
    <w:rsid w:val="00877096"/>
    <w:rsid w:val="008807D5"/>
    <w:rsid w:val="00880832"/>
    <w:rsid w:val="00881A25"/>
    <w:rsid w:val="0088369F"/>
    <w:rsid w:val="008836A4"/>
    <w:rsid w:val="00884D80"/>
    <w:rsid w:val="00886D19"/>
    <w:rsid w:val="00886EE1"/>
    <w:rsid w:val="0088727D"/>
    <w:rsid w:val="00887F31"/>
    <w:rsid w:val="008902C7"/>
    <w:rsid w:val="008902EB"/>
    <w:rsid w:val="00892F2C"/>
    <w:rsid w:val="0089340F"/>
    <w:rsid w:val="00893E73"/>
    <w:rsid w:val="008944D2"/>
    <w:rsid w:val="00894B89"/>
    <w:rsid w:val="008951CD"/>
    <w:rsid w:val="00895326"/>
    <w:rsid w:val="00896F62"/>
    <w:rsid w:val="00897C27"/>
    <w:rsid w:val="00897C75"/>
    <w:rsid w:val="008A0F70"/>
    <w:rsid w:val="008A1182"/>
    <w:rsid w:val="008A1221"/>
    <w:rsid w:val="008A1461"/>
    <w:rsid w:val="008A1EDB"/>
    <w:rsid w:val="008A1F05"/>
    <w:rsid w:val="008A2565"/>
    <w:rsid w:val="008A4146"/>
    <w:rsid w:val="008A4148"/>
    <w:rsid w:val="008A474F"/>
    <w:rsid w:val="008A4BD9"/>
    <w:rsid w:val="008A56AF"/>
    <w:rsid w:val="008A6101"/>
    <w:rsid w:val="008A66C8"/>
    <w:rsid w:val="008A6BE9"/>
    <w:rsid w:val="008A7669"/>
    <w:rsid w:val="008B132E"/>
    <w:rsid w:val="008B1869"/>
    <w:rsid w:val="008B21A6"/>
    <w:rsid w:val="008B22B6"/>
    <w:rsid w:val="008B2CEF"/>
    <w:rsid w:val="008B2EAF"/>
    <w:rsid w:val="008B3AEF"/>
    <w:rsid w:val="008B502D"/>
    <w:rsid w:val="008B61E5"/>
    <w:rsid w:val="008B6760"/>
    <w:rsid w:val="008B6CFD"/>
    <w:rsid w:val="008B7291"/>
    <w:rsid w:val="008C1097"/>
    <w:rsid w:val="008C1130"/>
    <w:rsid w:val="008C1914"/>
    <w:rsid w:val="008C2D1F"/>
    <w:rsid w:val="008C3591"/>
    <w:rsid w:val="008C39B1"/>
    <w:rsid w:val="008C4446"/>
    <w:rsid w:val="008C4F9E"/>
    <w:rsid w:val="008C54CC"/>
    <w:rsid w:val="008C6406"/>
    <w:rsid w:val="008C6D97"/>
    <w:rsid w:val="008C7A64"/>
    <w:rsid w:val="008D0647"/>
    <w:rsid w:val="008D13D1"/>
    <w:rsid w:val="008D18E6"/>
    <w:rsid w:val="008D1DC5"/>
    <w:rsid w:val="008D2C6D"/>
    <w:rsid w:val="008D3144"/>
    <w:rsid w:val="008D4AA9"/>
    <w:rsid w:val="008D4ECE"/>
    <w:rsid w:val="008D6D03"/>
    <w:rsid w:val="008D78D9"/>
    <w:rsid w:val="008D7A9B"/>
    <w:rsid w:val="008E0060"/>
    <w:rsid w:val="008E0491"/>
    <w:rsid w:val="008E0F2A"/>
    <w:rsid w:val="008E121C"/>
    <w:rsid w:val="008E1DAF"/>
    <w:rsid w:val="008E1E53"/>
    <w:rsid w:val="008E226A"/>
    <w:rsid w:val="008E4655"/>
    <w:rsid w:val="008E4F4C"/>
    <w:rsid w:val="008E57B9"/>
    <w:rsid w:val="008E6687"/>
    <w:rsid w:val="008E6D31"/>
    <w:rsid w:val="008E7091"/>
    <w:rsid w:val="008E76AC"/>
    <w:rsid w:val="008E76D4"/>
    <w:rsid w:val="008E77AA"/>
    <w:rsid w:val="008F03AC"/>
    <w:rsid w:val="008F0D84"/>
    <w:rsid w:val="008F1B0A"/>
    <w:rsid w:val="008F1EB1"/>
    <w:rsid w:val="008F1FDC"/>
    <w:rsid w:val="008F21F6"/>
    <w:rsid w:val="008F2EB0"/>
    <w:rsid w:val="008F44D5"/>
    <w:rsid w:val="008F6FA2"/>
    <w:rsid w:val="008F72E0"/>
    <w:rsid w:val="00900D5E"/>
    <w:rsid w:val="00900E75"/>
    <w:rsid w:val="00901457"/>
    <w:rsid w:val="009019E1"/>
    <w:rsid w:val="00901DFC"/>
    <w:rsid w:val="009026F4"/>
    <w:rsid w:val="00902F64"/>
    <w:rsid w:val="00903386"/>
    <w:rsid w:val="009049C5"/>
    <w:rsid w:val="00904A12"/>
    <w:rsid w:val="00904AF9"/>
    <w:rsid w:val="00906A2D"/>
    <w:rsid w:val="00907AEC"/>
    <w:rsid w:val="009113F1"/>
    <w:rsid w:val="00911874"/>
    <w:rsid w:val="00911F4D"/>
    <w:rsid w:val="009134A9"/>
    <w:rsid w:val="0091359D"/>
    <w:rsid w:val="0091375B"/>
    <w:rsid w:val="00914F06"/>
    <w:rsid w:val="00917201"/>
    <w:rsid w:val="00917367"/>
    <w:rsid w:val="00920663"/>
    <w:rsid w:val="00923B14"/>
    <w:rsid w:val="00924E9A"/>
    <w:rsid w:val="00925993"/>
    <w:rsid w:val="00926475"/>
    <w:rsid w:val="00927691"/>
    <w:rsid w:val="009279CF"/>
    <w:rsid w:val="00930543"/>
    <w:rsid w:val="00931ADD"/>
    <w:rsid w:val="00931E01"/>
    <w:rsid w:val="00931F7A"/>
    <w:rsid w:val="0093297A"/>
    <w:rsid w:val="00932B77"/>
    <w:rsid w:val="00935218"/>
    <w:rsid w:val="00935985"/>
    <w:rsid w:val="00935EA3"/>
    <w:rsid w:val="00936488"/>
    <w:rsid w:val="009364F2"/>
    <w:rsid w:val="00936A59"/>
    <w:rsid w:val="0094147E"/>
    <w:rsid w:val="00942327"/>
    <w:rsid w:val="009427D5"/>
    <w:rsid w:val="0094299F"/>
    <w:rsid w:val="00942C56"/>
    <w:rsid w:val="00943CA7"/>
    <w:rsid w:val="00944E53"/>
    <w:rsid w:val="0094513B"/>
    <w:rsid w:val="0094571F"/>
    <w:rsid w:val="009462BE"/>
    <w:rsid w:val="00950BFC"/>
    <w:rsid w:val="0095183F"/>
    <w:rsid w:val="00951925"/>
    <w:rsid w:val="00951F79"/>
    <w:rsid w:val="009529A6"/>
    <w:rsid w:val="009536EE"/>
    <w:rsid w:val="00954404"/>
    <w:rsid w:val="00954C36"/>
    <w:rsid w:val="00954E0D"/>
    <w:rsid w:val="00954EB1"/>
    <w:rsid w:val="00955866"/>
    <w:rsid w:val="00955F64"/>
    <w:rsid w:val="00957503"/>
    <w:rsid w:val="00961EAC"/>
    <w:rsid w:val="00961EF8"/>
    <w:rsid w:val="00962100"/>
    <w:rsid w:val="0096279C"/>
    <w:rsid w:val="009632FF"/>
    <w:rsid w:val="0096342A"/>
    <w:rsid w:val="00963C3C"/>
    <w:rsid w:val="00964BE8"/>
    <w:rsid w:val="00965C0B"/>
    <w:rsid w:val="00967498"/>
    <w:rsid w:val="009703FA"/>
    <w:rsid w:val="0097053C"/>
    <w:rsid w:val="009706D6"/>
    <w:rsid w:val="00971CC1"/>
    <w:rsid w:val="009733BB"/>
    <w:rsid w:val="00973CBB"/>
    <w:rsid w:val="0097499D"/>
    <w:rsid w:val="00974AB5"/>
    <w:rsid w:val="00975624"/>
    <w:rsid w:val="009756D1"/>
    <w:rsid w:val="00976EC7"/>
    <w:rsid w:val="00976FD7"/>
    <w:rsid w:val="00980696"/>
    <w:rsid w:val="00981B80"/>
    <w:rsid w:val="009820D7"/>
    <w:rsid w:val="00982701"/>
    <w:rsid w:val="0098286E"/>
    <w:rsid w:val="00982A7B"/>
    <w:rsid w:val="00982FE1"/>
    <w:rsid w:val="00983FB3"/>
    <w:rsid w:val="009843A8"/>
    <w:rsid w:val="009844C9"/>
    <w:rsid w:val="00984BC3"/>
    <w:rsid w:val="009851BF"/>
    <w:rsid w:val="009851CD"/>
    <w:rsid w:val="00986A5E"/>
    <w:rsid w:val="00986A71"/>
    <w:rsid w:val="0098706D"/>
    <w:rsid w:val="0098764A"/>
    <w:rsid w:val="00991B54"/>
    <w:rsid w:val="009935FB"/>
    <w:rsid w:val="0099448D"/>
    <w:rsid w:val="00995C5E"/>
    <w:rsid w:val="00996E66"/>
    <w:rsid w:val="009971F5"/>
    <w:rsid w:val="00997985"/>
    <w:rsid w:val="00997E69"/>
    <w:rsid w:val="009A0187"/>
    <w:rsid w:val="009A0748"/>
    <w:rsid w:val="009A1E3F"/>
    <w:rsid w:val="009A235E"/>
    <w:rsid w:val="009A3DAA"/>
    <w:rsid w:val="009A4D1C"/>
    <w:rsid w:val="009A4F41"/>
    <w:rsid w:val="009B079A"/>
    <w:rsid w:val="009B1328"/>
    <w:rsid w:val="009B303D"/>
    <w:rsid w:val="009B31B2"/>
    <w:rsid w:val="009B45B2"/>
    <w:rsid w:val="009B4F8D"/>
    <w:rsid w:val="009B5752"/>
    <w:rsid w:val="009B57F5"/>
    <w:rsid w:val="009B6342"/>
    <w:rsid w:val="009B751C"/>
    <w:rsid w:val="009C0D2A"/>
    <w:rsid w:val="009C15AD"/>
    <w:rsid w:val="009C167B"/>
    <w:rsid w:val="009C17D3"/>
    <w:rsid w:val="009C1933"/>
    <w:rsid w:val="009C1980"/>
    <w:rsid w:val="009C2AF0"/>
    <w:rsid w:val="009C361B"/>
    <w:rsid w:val="009C3DB8"/>
    <w:rsid w:val="009C422B"/>
    <w:rsid w:val="009C5ED5"/>
    <w:rsid w:val="009C6B01"/>
    <w:rsid w:val="009C6FF8"/>
    <w:rsid w:val="009C71DA"/>
    <w:rsid w:val="009C7500"/>
    <w:rsid w:val="009C7987"/>
    <w:rsid w:val="009C7F29"/>
    <w:rsid w:val="009C7F54"/>
    <w:rsid w:val="009D1529"/>
    <w:rsid w:val="009D191F"/>
    <w:rsid w:val="009D2A09"/>
    <w:rsid w:val="009D4626"/>
    <w:rsid w:val="009D4751"/>
    <w:rsid w:val="009D5565"/>
    <w:rsid w:val="009D5C3A"/>
    <w:rsid w:val="009D75F9"/>
    <w:rsid w:val="009E06C2"/>
    <w:rsid w:val="009E1320"/>
    <w:rsid w:val="009E1EB8"/>
    <w:rsid w:val="009E3023"/>
    <w:rsid w:val="009E3D1C"/>
    <w:rsid w:val="009E41BF"/>
    <w:rsid w:val="009E4727"/>
    <w:rsid w:val="009E5113"/>
    <w:rsid w:val="009E5521"/>
    <w:rsid w:val="009E5968"/>
    <w:rsid w:val="009E5BC5"/>
    <w:rsid w:val="009E7922"/>
    <w:rsid w:val="009F0489"/>
    <w:rsid w:val="009F15BD"/>
    <w:rsid w:val="009F252B"/>
    <w:rsid w:val="009F2881"/>
    <w:rsid w:val="009F457C"/>
    <w:rsid w:val="009F47F4"/>
    <w:rsid w:val="009F4A54"/>
    <w:rsid w:val="009F4BEC"/>
    <w:rsid w:val="009F4F37"/>
    <w:rsid w:val="009F553B"/>
    <w:rsid w:val="009F5874"/>
    <w:rsid w:val="009F59FE"/>
    <w:rsid w:val="009F5E1B"/>
    <w:rsid w:val="00A0295C"/>
    <w:rsid w:val="00A045AB"/>
    <w:rsid w:val="00A04D18"/>
    <w:rsid w:val="00A0515F"/>
    <w:rsid w:val="00A061FC"/>
    <w:rsid w:val="00A0690D"/>
    <w:rsid w:val="00A06C25"/>
    <w:rsid w:val="00A0708C"/>
    <w:rsid w:val="00A07643"/>
    <w:rsid w:val="00A10393"/>
    <w:rsid w:val="00A10857"/>
    <w:rsid w:val="00A11576"/>
    <w:rsid w:val="00A12211"/>
    <w:rsid w:val="00A122C5"/>
    <w:rsid w:val="00A133D5"/>
    <w:rsid w:val="00A144D4"/>
    <w:rsid w:val="00A1772B"/>
    <w:rsid w:val="00A2261B"/>
    <w:rsid w:val="00A23DA6"/>
    <w:rsid w:val="00A240CB"/>
    <w:rsid w:val="00A242DE"/>
    <w:rsid w:val="00A24CB4"/>
    <w:rsid w:val="00A25FD7"/>
    <w:rsid w:val="00A26DEA"/>
    <w:rsid w:val="00A2790C"/>
    <w:rsid w:val="00A30CDD"/>
    <w:rsid w:val="00A31B60"/>
    <w:rsid w:val="00A3314A"/>
    <w:rsid w:val="00A3423A"/>
    <w:rsid w:val="00A35842"/>
    <w:rsid w:val="00A35A53"/>
    <w:rsid w:val="00A366F9"/>
    <w:rsid w:val="00A3773C"/>
    <w:rsid w:val="00A40669"/>
    <w:rsid w:val="00A40880"/>
    <w:rsid w:val="00A410CE"/>
    <w:rsid w:val="00A42805"/>
    <w:rsid w:val="00A42FD9"/>
    <w:rsid w:val="00A43041"/>
    <w:rsid w:val="00A43AFF"/>
    <w:rsid w:val="00A43C2F"/>
    <w:rsid w:val="00A454E3"/>
    <w:rsid w:val="00A46303"/>
    <w:rsid w:val="00A46720"/>
    <w:rsid w:val="00A46C17"/>
    <w:rsid w:val="00A4736E"/>
    <w:rsid w:val="00A473CD"/>
    <w:rsid w:val="00A50DBD"/>
    <w:rsid w:val="00A50F78"/>
    <w:rsid w:val="00A514D9"/>
    <w:rsid w:val="00A51DA4"/>
    <w:rsid w:val="00A5211A"/>
    <w:rsid w:val="00A529EB"/>
    <w:rsid w:val="00A52D39"/>
    <w:rsid w:val="00A532D3"/>
    <w:rsid w:val="00A537A1"/>
    <w:rsid w:val="00A57137"/>
    <w:rsid w:val="00A571BF"/>
    <w:rsid w:val="00A57537"/>
    <w:rsid w:val="00A60C76"/>
    <w:rsid w:val="00A60F91"/>
    <w:rsid w:val="00A619C0"/>
    <w:rsid w:val="00A62CF6"/>
    <w:rsid w:val="00A6411B"/>
    <w:rsid w:val="00A645DF"/>
    <w:rsid w:val="00A6492A"/>
    <w:rsid w:val="00A66313"/>
    <w:rsid w:val="00A66CD2"/>
    <w:rsid w:val="00A7016C"/>
    <w:rsid w:val="00A7128F"/>
    <w:rsid w:val="00A72F96"/>
    <w:rsid w:val="00A731C3"/>
    <w:rsid w:val="00A736E2"/>
    <w:rsid w:val="00A74AD1"/>
    <w:rsid w:val="00A74D05"/>
    <w:rsid w:val="00A75DF0"/>
    <w:rsid w:val="00A7793A"/>
    <w:rsid w:val="00A80C05"/>
    <w:rsid w:val="00A80C7B"/>
    <w:rsid w:val="00A82091"/>
    <w:rsid w:val="00A827B5"/>
    <w:rsid w:val="00A83051"/>
    <w:rsid w:val="00A83B99"/>
    <w:rsid w:val="00A83EE1"/>
    <w:rsid w:val="00A8497A"/>
    <w:rsid w:val="00A858B9"/>
    <w:rsid w:val="00A85C52"/>
    <w:rsid w:val="00A864EE"/>
    <w:rsid w:val="00A871E2"/>
    <w:rsid w:val="00A87A73"/>
    <w:rsid w:val="00A90A5A"/>
    <w:rsid w:val="00A90B35"/>
    <w:rsid w:val="00A94750"/>
    <w:rsid w:val="00A95099"/>
    <w:rsid w:val="00A956C0"/>
    <w:rsid w:val="00AA0FA8"/>
    <w:rsid w:val="00AA1345"/>
    <w:rsid w:val="00AA19ED"/>
    <w:rsid w:val="00AA2290"/>
    <w:rsid w:val="00AA2443"/>
    <w:rsid w:val="00AA2722"/>
    <w:rsid w:val="00AA3175"/>
    <w:rsid w:val="00AA3877"/>
    <w:rsid w:val="00AA4227"/>
    <w:rsid w:val="00AA4277"/>
    <w:rsid w:val="00AA4CC7"/>
    <w:rsid w:val="00AA52D4"/>
    <w:rsid w:val="00AA535A"/>
    <w:rsid w:val="00AA583A"/>
    <w:rsid w:val="00AA5E8E"/>
    <w:rsid w:val="00AA7048"/>
    <w:rsid w:val="00AB0281"/>
    <w:rsid w:val="00AB07DB"/>
    <w:rsid w:val="00AB0EB1"/>
    <w:rsid w:val="00AB163A"/>
    <w:rsid w:val="00AB1AF2"/>
    <w:rsid w:val="00AB225B"/>
    <w:rsid w:val="00AB2BAD"/>
    <w:rsid w:val="00AB46ED"/>
    <w:rsid w:val="00AB53AF"/>
    <w:rsid w:val="00AB566F"/>
    <w:rsid w:val="00AB5989"/>
    <w:rsid w:val="00AB59B2"/>
    <w:rsid w:val="00AB604C"/>
    <w:rsid w:val="00AB6CA7"/>
    <w:rsid w:val="00AB6D57"/>
    <w:rsid w:val="00AB6DD5"/>
    <w:rsid w:val="00AC0BD4"/>
    <w:rsid w:val="00AC174F"/>
    <w:rsid w:val="00AC2C4D"/>
    <w:rsid w:val="00AC3B82"/>
    <w:rsid w:val="00AC3E19"/>
    <w:rsid w:val="00AC3EF0"/>
    <w:rsid w:val="00AC422F"/>
    <w:rsid w:val="00AC45AE"/>
    <w:rsid w:val="00AC5020"/>
    <w:rsid w:val="00AC534F"/>
    <w:rsid w:val="00AC69FB"/>
    <w:rsid w:val="00AC7F78"/>
    <w:rsid w:val="00AD01E4"/>
    <w:rsid w:val="00AD04E8"/>
    <w:rsid w:val="00AD0858"/>
    <w:rsid w:val="00AD09BA"/>
    <w:rsid w:val="00AD17E6"/>
    <w:rsid w:val="00AD1AD0"/>
    <w:rsid w:val="00AD254D"/>
    <w:rsid w:val="00AD3AF2"/>
    <w:rsid w:val="00AD4D6E"/>
    <w:rsid w:val="00AD7C87"/>
    <w:rsid w:val="00AD7D7C"/>
    <w:rsid w:val="00AE02E3"/>
    <w:rsid w:val="00AE1231"/>
    <w:rsid w:val="00AE168C"/>
    <w:rsid w:val="00AE2B11"/>
    <w:rsid w:val="00AE39AB"/>
    <w:rsid w:val="00AE49D0"/>
    <w:rsid w:val="00AE5145"/>
    <w:rsid w:val="00AE5D44"/>
    <w:rsid w:val="00AE7340"/>
    <w:rsid w:val="00AE7CDB"/>
    <w:rsid w:val="00AF0BB5"/>
    <w:rsid w:val="00AF0C52"/>
    <w:rsid w:val="00AF0D88"/>
    <w:rsid w:val="00AF1BBD"/>
    <w:rsid w:val="00AF246E"/>
    <w:rsid w:val="00AF29D5"/>
    <w:rsid w:val="00AF5121"/>
    <w:rsid w:val="00AF53F4"/>
    <w:rsid w:val="00AF5528"/>
    <w:rsid w:val="00AF64C2"/>
    <w:rsid w:val="00AF794B"/>
    <w:rsid w:val="00B01B55"/>
    <w:rsid w:val="00B02C3F"/>
    <w:rsid w:val="00B03620"/>
    <w:rsid w:val="00B038E7"/>
    <w:rsid w:val="00B04948"/>
    <w:rsid w:val="00B04F38"/>
    <w:rsid w:val="00B052C2"/>
    <w:rsid w:val="00B06FFE"/>
    <w:rsid w:val="00B077F9"/>
    <w:rsid w:val="00B10207"/>
    <w:rsid w:val="00B11EAF"/>
    <w:rsid w:val="00B141E7"/>
    <w:rsid w:val="00B14B95"/>
    <w:rsid w:val="00B15349"/>
    <w:rsid w:val="00B155BC"/>
    <w:rsid w:val="00B16417"/>
    <w:rsid w:val="00B16B69"/>
    <w:rsid w:val="00B20121"/>
    <w:rsid w:val="00B2435A"/>
    <w:rsid w:val="00B25B86"/>
    <w:rsid w:val="00B26197"/>
    <w:rsid w:val="00B26280"/>
    <w:rsid w:val="00B2644D"/>
    <w:rsid w:val="00B265A1"/>
    <w:rsid w:val="00B30B5E"/>
    <w:rsid w:val="00B3194B"/>
    <w:rsid w:val="00B31D3C"/>
    <w:rsid w:val="00B3251C"/>
    <w:rsid w:val="00B3344F"/>
    <w:rsid w:val="00B33525"/>
    <w:rsid w:val="00B345A4"/>
    <w:rsid w:val="00B3466A"/>
    <w:rsid w:val="00B34B17"/>
    <w:rsid w:val="00B351B4"/>
    <w:rsid w:val="00B351FA"/>
    <w:rsid w:val="00B35960"/>
    <w:rsid w:val="00B40D06"/>
    <w:rsid w:val="00B40D0D"/>
    <w:rsid w:val="00B4188D"/>
    <w:rsid w:val="00B41DF4"/>
    <w:rsid w:val="00B4232B"/>
    <w:rsid w:val="00B42917"/>
    <w:rsid w:val="00B42993"/>
    <w:rsid w:val="00B43325"/>
    <w:rsid w:val="00B43898"/>
    <w:rsid w:val="00B45366"/>
    <w:rsid w:val="00B46BCA"/>
    <w:rsid w:val="00B47528"/>
    <w:rsid w:val="00B478AA"/>
    <w:rsid w:val="00B517AC"/>
    <w:rsid w:val="00B52415"/>
    <w:rsid w:val="00B524A3"/>
    <w:rsid w:val="00B5342B"/>
    <w:rsid w:val="00B53675"/>
    <w:rsid w:val="00B554FE"/>
    <w:rsid w:val="00B55692"/>
    <w:rsid w:val="00B55A2C"/>
    <w:rsid w:val="00B56028"/>
    <w:rsid w:val="00B56190"/>
    <w:rsid w:val="00B565C7"/>
    <w:rsid w:val="00B5711A"/>
    <w:rsid w:val="00B57D8C"/>
    <w:rsid w:val="00B600A4"/>
    <w:rsid w:val="00B600FD"/>
    <w:rsid w:val="00B61D64"/>
    <w:rsid w:val="00B64F3D"/>
    <w:rsid w:val="00B65F61"/>
    <w:rsid w:val="00B665CD"/>
    <w:rsid w:val="00B700EF"/>
    <w:rsid w:val="00B710D7"/>
    <w:rsid w:val="00B71590"/>
    <w:rsid w:val="00B72E5C"/>
    <w:rsid w:val="00B72EBA"/>
    <w:rsid w:val="00B72FDC"/>
    <w:rsid w:val="00B742B5"/>
    <w:rsid w:val="00B744B8"/>
    <w:rsid w:val="00B75663"/>
    <w:rsid w:val="00B768AF"/>
    <w:rsid w:val="00B76A1F"/>
    <w:rsid w:val="00B773F1"/>
    <w:rsid w:val="00B77482"/>
    <w:rsid w:val="00B7771E"/>
    <w:rsid w:val="00B77CD0"/>
    <w:rsid w:val="00B8079F"/>
    <w:rsid w:val="00B80A4C"/>
    <w:rsid w:val="00B80A53"/>
    <w:rsid w:val="00B8131D"/>
    <w:rsid w:val="00B825C2"/>
    <w:rsid w:val="00B82619"/>
    <w:rsid w:val="00B82883"/>
    <w:rsid w:val="00B82DE0"/>
    <w:rsid w:val="00B84539"/>
    <w:rsid w:val="00B84993"/>
    <w:rsid w:val="00B84C00"/>
    <w:rsid w:val="00B85180"/>
    <w:rsid w:val="00B85325"/>
    <w:rsid w:val="00B85425"/>
    <w:rsid w:val="00B85D2D"/>
    <w:rsid w:val="00B85FD4"/>
    <w:rsid w:val="00B87806"/>
    <w:rsid w:val="00B87EC9"/>
    <w:rsid w:val="00B91F5D"/>
    <w:rsid w:val="00B93640"/>
    <w:rsid w:val="00B93B26"/>
    <w:rsid w:val="00B93FF5"/>
    <w:rsid w:val="00B94C9E"/>
    <w:rsid w:val="00B94D33"/>
    <w:rsid w:val="00B95B2C"/>
    <w:rsid w:val="00B97924"/>
    <w:rsid w:val="00BA070B"/>
    <w:rsid w:val="00BA13ED"/>
    <w:rsid w:val="00BA15CB"/>
    <w:rsid w:val="00BA16D0"/>
    <w:rsid w:val="00BA23C4"/>
    <w:rsid w:val="00BA2E21"/>
    <w:rsid w:val="00BA3864"/>
    <w:rsid w:val="00BA4149"/>
    <w:rsid w:val="00BA4427"/>
    <w:rsid w:val="00BA5137"/>
    <w:rsid w:val="00BA5733"/>
    <w:rsid w:val="00BA6E4A"/>
    <w:rsid w:val="00BA7A59"/>
    <w:rsid w:val="00BB2F0B"/>
    <w:rsid w:val="00BB40D5"/>
    <w:rsid w:val="00BB4335"/>
    <w:rsid w:val="00BB4F01"/>
    <w:rsid w:val="00BB6133"/>
    <w:rsid w:val="00BB6691"/>
    <w:rsid w:val="00BB751A"/>
    <w:rsid w:val="00BB7FBE"/>
    <w:rsid w:val="00BC1B33"/>
    <w:rsid w:val="00BC24A1"/>
    <w:rsid w:val="00BC38FD"/>
    <w:rsid w:val="00BC3C53"/>
    <w:rsid w:val="00BC4C9E"/>
    <w:rsid w:val="00BC5BEC"/>
    <w:rsid w:val="00BD094C"/>
    <w:rsid w:val="00BD28F0"/>
    <w:rsid w:val="00BD292F"/>
    <w:rsid w:val="00BD30D2"/>
    <w:rsid w:val="00BD3C96"/>
    <w:rsid w:val="00BD3EB5"/>
    <w:rsid w:val="00BD55A2"/>
    <w:rsid w:val="00BD6191"/>
    <w:rsid w:val="00BD7269"/>
    <w:rsid w:val="00BD72C1"/>
    <w:rsid w:val="00BE05BF"/>
    <w:rsid w:val="00BE064B"/>
    <w:rsid w:val="00BE2586"/>
    <w:rsid w:val="00BE3671"/>
    <w:rsid w:val="00BE4679"/>
    <w:rsid w:val="00BE479B"/>
    <w:rsid w:val="00BE4A70"/>
    <w:rsid w:val="00BE511F"/>
    <w:rsid w:val="00BE52B5"/>
    <w:rsid w:val="00BE6240"/>
    <w:rsid w:val="00BE6451"/>
    <w:rsid w:val="00BE6D1B"/>
    <w:rsid w:val="00BE6FCB"/>
    <w:rsid w:val="00BF2585"/>
    <w:rsid w:val="00BF4A8F"/>
    <w:rsid w:val="00BF4F1A"/>
    <w:rsid w:val="00BF5648"/>
    <w:rsid w:val="00BF5A0E"/>
    <w:rsid w:val="00BF69C9"/>
    <w:rsid w:val="00BF69D5"/>
    <w:rsid w:val="00BF6CC6"/>
    <w:rsid w:val="00BF737C"/>
    <w:rsid w:val="00BF7F5D"/>
    <w:rsid w:val="00C00E42"/>
    <w:rsid w:val="00C01DF8"/>
    <w:rsid w:val="00C02231"/>
    <w:rsid w:val="00C02BA1"/>
    <w:rsid w:val="00C02D7C"/>
    <w:rsid w:val="00C030AB"/>
    <w:rsid w:val="00C034CB"/>
    <w:rsid w:val="00C03D13"/>
    <w:rsid w:val="00C03DFF"/>
    <w:rsid w:val="00C0509B"/>
    <w:rsid w:val="00C051A8"/>
    <w:rsid w:val="00C054BC"/>
    <w:rsid w:val="00C0555C"/>
    <w:rsid w:val="00C059D0"/>
    <w:rsid w:val="00C06851"/>
    <w:rsid w:val="00C077E7"/>
    <w:rsid w:val="00C07859"/>
    <w:rsid w:val="00C07D28"/>
    <w:rsid w:val="00C10433"/>
    <w:rsid w:val="00C1142D"/>
    <w:rsid w:val="00C11B7D"/>
    <w:rsid w:val="00C11F53"/>
    <w:rsid w:val="00C12F3B"/>
    <w:rsid w:val="00C12FE3"/>
    <w:rsid w:val="00C14033"/>
    <w:rsid w:val="00C149F7"/>
    <w:rsid w:val="00C14F90"/>
    <w:rsid w:val="00C158D4"/>
    <w:rsid w:val="00C170C2"/>
    <w:rsid w:val="00C172F4"/>
    <w:rsid w:val="00C17547"/>
    <w:rsid w:val="00C17897"/>
    <w:rsid w:val="00C202E9"/>
    <w:rsid w:val="00C212BD"/>
    <w:rsid w:val="00C2177F"/>
    <w:rsid w:val="00C2199B"/>
    <w:rsid w:val="00C21A7C"/>
    <w:rsid w:val="00C22ACF"/>
    <w:rsid w:val="00C23D5E"/>
    <w:rsid w:val="00C24D55"/>
    <w:rsid w:val="00C273C7"/>
    <w:rsid w:val="00C30D93"/>
    <w:rsid w:val="00C312D2"/>
    <w:rsid w:val="00C31311"/>
    <w:rsid w:val="00C3136D"/>
    <w:rsid w:val="00C32B95"/>
    <w:rsid w:val="00C32CD4"/>
    <w:rsid w:val="00C3326D"/>
    <w:rsid w:val="00C357DB"/>
    <w:rsid w:val="00C362A6"/>
    <w:rsid w:val="00C367C9"/>
    <w:rsid w:val="00C36AE6"/>
    <w:rsid w:val="00C40052"/>
    <w:rsid w:val="00C4012F"/>
    <w:rsid w:val="00C409D5"/>
    <w:rsid w:val="00C40C3D"/>
    <w:rsid w:val="00C435C3"/>
    <w:rsid w:val="00C43AF2"/>
    <w:rsid w:val="00C43FAE"/>
    <w:rsid w:val="00C4460E"/>
    <w:rsid w:val="00C44B9B"/>
    <w:rsid w:val="00C44CC9"/>
    <w:rsid w:val="00C44E5F"/>
    <w:rsid w:val="00C46B05"/>
    <w:rsid w:val="00C46E0F"/>
    <w:rsid w:val="00C4722C"/>
    <w:rsid w:val="00C50334"/>
    <w:rsid w:val="00C51595"/>
    <w:rsid w:val="00C51B7C"/>
    <w:rsid w:val="00C52727"/>
    <w:rsid w:val="00C545DF"/>
    <w:rsid w:val="00C54744"/>
    <w:rsid w:val="00C57ACD"/>
    <w:rsid w:val="00C57D2F"/>
    <w:rsid w:val="00C60C51"/>
    <w:rsid w:val="00C61073"/>
    <w:rsid w:val="00C61B63"/>
    <w:rsid w:val="00C6234B"/>
    <w:rsid w:val="00C62A32"/>
    <w:rsid w:val="00C633DD"/>
    <w:rsid w:val="00C63C92"/>
    <w:rsid w:val="00C63EAE"/>
    <w:rsid w:val="00C656EE"/>
    <w:rsid w:val="00C70E01"/>
    <w:rsid w:val="00C71203"/>
    <w:rsid w:val="00C73200"/>
    <w:rsid w:val="00C73260"/>
    <w:rsid w:val="00C74B5F"/>
    <w:rsid w:val="00C7540C"/>
    <w:rsid w:val="00C7589A"/>
    <w:rsid w:val="00C7629F"/>
    <w:rsid w:val="00C766F0"/>
    <w:rsid w:val="00C771BE"/>
    <w:rsid w:val="00C823AC"/>
    <w:rsid w:val="00C83796"/>
    <w:rsid w:val="00C843F2"/>
    <w:rsid w:val="00C8491F"/>
    <w:rsid w:val="00C851C0"/>
    <w:rsid w:val="00C851F5"/>
    <w:rsid w:val="00C856E8"/>
    <w:rsid w:val="00C85990"/>
    <w:rsid w:val="00C85FFF"/>
    <w:rsid w:val="00C8661B"/>
    <w:rsid w:val="00C87F56"/>
    <w:rsid w:val="00C92887"/>
    <w:rsid w:val="00C928A4"/>
    <w:rsid w:val="00C939C5"/>
    <w:rsid w:val="00C93C63"/>
    <w:rsid w:val="00C95040"/>
    <w:rsid w:val="00C9528B"/>
    <w:rsid w:val="00C95C54"/>
    <w:rsid w:val="00C96974"/>
    <w:rsid w:val="00C971BD"/>
    <w:rsid w:val="00C97581"/>
    <w:rsid w:val="00C979BF"/>
    <w:rsid w:val="00CA03C8"/>
    <w:rsid w:val="00CA0630"/>
    <w:rsid w:val="00CA0DFD"/>
    <w:rsid w:val="00CA139A"/>
    <w:rsid w:val="00CA19FA"/>
    <w:rsid w:val="00CA2181"/>
    <w:rsid w:val="00CA21AD"/>
    <w:rsid w:val="00CA2899"/>
    <w:rsid w:val="00CA3A3D"/>
    <w:rsid w:val="00CA3AA6"/>
    <w:rsid w:val="00CA3EF3"/>
    <w:rsid w:val="00CA4880"/>
    <w:rsid w:val="00CA51FC"/>
    <w:rsid w:val="00CA555C"/>
    <w:rsid w:val="00CA77FB"/>
    <w:rsid w:val="00CA793D"/>
    <w:rsid w:val="00CA7942"/>
    <w:rsid w:val="00CB026C"/>
    <w:rsid w:val="00CB0C67"/>
    <w:rsid w:val="00CB2571"/>
    <w:rsid w:val="00CB286A"/>
    <w:rsid w:val="00CB2886"/>
    <w:rsid w:val="00CB3293"/>
    <w:rsid w:val="00CB379B"/>
    <w:rsid w:val="00CB3BF4"/>
    <w:rsid w:val="00CB4074"/>
    <w:rsid w:val="00CB454A"/>
    <w:rsid w:val="00CB4617"/>
    <w:rsid w:val="00CB4F88"/>
    <w:rsid w:val="00CB52DF"/>
    <w:rsid w:val="00CB5DD0"/>
    <w:rsid w:val="00CC06BA"/>
    <w:rsid w:val="00CC269A"/>
    <w:rsid w:val="00CC4AD9"/>
    <w:rsid w:val="00CC51D4"/>
    <w:rsid w:val="00CC564F"/>
    <w:rsid w:val="00CC65DA"/>
    <w:rsid w:val="00CC6C62"/>
    <w:rsid w:val="00CD1043"/>
    <w:rsid w:val="00CD13F3"/>
    <w:rsid w:val="00CD14B9"/>
    <w:rsid w:val="00CD1962"/>
    <w:rsid w:val="00CD46B3"/>
    <w:rsid w:val="00CD58A8"/>
    <w:rsid w:val="00CD692C"/>
    <w:rsid w:val="00CD6C8C"/>
    <w:rsid w:val="00CD708F"/>
    <w:rsid w:val="00CD75CC"/>
    <w:rsid w:val="00CE0563"/>
    <w:rsid w:val="00CE11CC"/>
    <w:rsid w:val="00CE18A4"/>
    <w:rsid w:val="00CE2AA7"/>
    <w:rsid w:val="00CE31D4"/>
    <w:rsid w:val="00CE4916"/>
    <w:rsid w:val="00CE5AA0"/>
    <w:rsid w:val="00CE6957"/>
    <w:rsid w:val="00CE79D5"/>
    <w:rsid w:val="00CE7B36"/>
    <w:rsid w:val="00CF0103"/>
    <w:rsid w:val="00CF174F"/>
    <w:rsid w:val="00CF18FA"/>
    <w:rsid w:val="00CF21B9"/>
    <w:rsid w:val="00CF2A2D"/>
    <w:rsid w:val="00CF3D40"/>
    <w:rsid w:val="00CF4357"/>
    <w:rsid w:val="00CF5937"/>
    <w:rsid w:val="00CF6BF9"/>
    <w:rsid w:val="00D00748"/>
    <w:rsid w:val="00D01A5D"/>
    <w:rsid w:val="00D02A5C"/>
    <w:rsid w:val="00D03800"/>
    <w:rsid w:val="00D03B05"/>
    <w:rsid w:val="00D05E97"/>
    <w:rsid w:val="00D065D3"/>
    <w:rsid w:val="00D10DD2"/>
    <w:rsid w:val="00D11C4B"/>
    <w:rsid w:val="00D12226"/>
    <w:rsid w:val="00D12AEC"/>
    <w:rsid w:val="00D1317C"/>
    <w:rsid w:val="00D13799"/>
    <w:rsid w:val="00D14142"/>
    <w:rsid w:val="00D14C94"/>
    <w:rsid w:val="00D17195"/>
    <w:rsid w:val="00D20C48"/>
    <w:rsid w:val="00D215E1"/>
    <w:rsid w:val="00D21CDB"/>
    <w:rsid w:val="00D21DF3"/>
    <w:rsid w:val="00D231C8"/>
    <w:rsid w:val="00D256FA"/>
    <w:rsid w:val="00D26D63"/>
    <w:rsid w:val="00D27672"/>
    <w:rsid w:val="00D278AF"/>
    <w:rsid w:val="00D27F49"/>
    <w:rsid w:val="00D311DF"/>
    <w:rsid w:val="00D31C4A"/>
    <w:rsid w:val="00D32D99"/>
    <w:rsid w:val="00D32F94"/>
    <w:rsid w:val="00D330C8"/>
    <w:rsid w:val="00D33624"/>
    <w:rsid w:val="00D33EEF"/>
    <w:rsid w:val="00D3421B"/>
    <w:rsid w:val="00D342A6"/>
    <w:rsid w:val="00D343C4"/>
    <w:rsid w:val="00D34440"/>
    <w:rsid w:val="00D3458A"/>
    <w:rsid w:val="00D35A33"/>
    <w:rsid w:val="00D3636B"/>
    <w:rsid w:val="00D36A6A"/>
    <w:rsid w:val="00D37634"/>
    <w:rsid w:val="00D400F9"/>
    <w:rsid w:val="00D41024"/>
    <w:rsid w:val="00D428AA"/>
    <w:rsid w:val="00D443BE"/>
    <w:rsid w:val="00D45BA4"/>
    <w:rsid w:val="00D45CA6"/>
    <w:rsid w:val="00D464BF"/>
    <w:rsid w:val="00D46635"/>
    <w:rsid w:val="00D4697A"/>
    <w:rsid w:val="00D513A3"/>
    <w:rsid w:val="00D52BDB"/>
    <w:rsid w:val="00D5356B"/>
    <w:rsid w:val="00D53E26"/>
    <w:rsid w:val="00D54E6B"/>
    <w:rsid w:val="00D553D3"/>
    <w:rsid w:val="00D557EE"/>
    <w:rsid w:val="00D57074"/>
    <w:rsid w:val="00D60EE3"/>
    <w:rsid w:val="00D60EE7"/>
    <w:rsid w:val="00D61BFD"/>
    <w:rsid w:val="00D62F75"/>
    <w:rsid w:val="00D62F86"/>
    <w:rsid w:val="00D630BE"/>
    <w:rsid w:val="00D6322D"/>
    <w:rsid w:val="00D6442E"/>
    <w:rsid w:val="00D65EBE"/>
    <w:rsid w:val="00D70E31"/>
    <w:rsid w:val="00D70FE8"/>
    <w:rsid w:val="00D711B2"/>
    <w:rsid w:val="00D72CFB"/>
    <w:rsid w:val="00D72DA3"/>
    <w:rsid w:val="00D755F8"/>
    <w:rsid w:val="00D76752"/>
    <w:rsid w:val="00D76F61"/>
    <w:rsid w:val="00D77137"/>
    <w:rsid w:val="00D77688"/>
    <w:rsid w:val="00D77B01"/>
    <w:rsid w:val="00D8223B"/>
    <w:rsid w:val="00D82509"/>
    <w:rsid w:val="00D8264C"/>
    <w:rsid w:val="00D829B1"/>
    <w:rsid w:val="00D8377A"/>
    <w:rsid w:val="00D84D15"/>
    <w:rsid w:val="00D84F6A"/>
    <w:rsid w:val="00D85297"/>
    <w:rsid w:val="00D85B77"/>
    <w:rsid w:val="00D87054"/>
    <w:rsid w:val="00D87308"/>
    <w:rsid w:val="00D87485"/>
    <w:rsid w:val="00D900A9"/>
    <w:rsid w:val="00D9080F"/>
    <w:rsid w:val="00D91FA1"/>
    <w:rsid w:val="00D94CCE"/>
    <w:rsid w:val="00D95055"/>
    <w:rsid w:val="00D95AA4"/>
    <w:rsid w:val="00D979E4"/>
    <w:rsid w:val="00DA0339"/>
    <w:rsid w:val="00DA036D"/>
    <w:rsid w:val="00DA054D"/>
    <w:rsid w:val="00DA61BD"/>
    <w:rsid w:val="00DA653F"/>
    <w:rsid w:val="00DA6B4D"/>
    <w:rsid w:val="00DA6EF0"/>
    <w:rsid w:val="00DA702C"/>
    <w:rsid w:val="00DA78EC"/>
    <w:rsid w:val="00DB0113"/>
    <w:rsid w:val="00DB020A"/>
    <w:rsid w:val="00DB182C"/>
    <w:rsid w:val="00DB2582"/>
    <w:rsid w:val="00DB34FE"/>
    <w:rsid w:val="00DB390F"/>
    <w:rsid w:val="00DB3B73"/>
    <w:rsid w:val="00DB5402"/>
    <w:rsid w:val="00DB5AA8"/>
    <w:rsid w:val="00DB5B17"/>
    <w:rsid w:val="00DB627A"/>
    <w:rsid w:val="00DB62A2"/>
    <w:rsid w:val="00DC02C0"/>
    <w:rsid w:val="00DC0F46"/>
    <w:rsid w:val="00DC1AB9"/>
    <w:rsid w:val="00DC22D8"/>
    <w:rsid w:val="00DC2DB9"/>
    <w:rsid w:val="00DC30E6"/>
    <w:rsid w:val="00DC3264"/>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0D1A"/>
    <w:rsid w:val="00DE1D45"/>
    <w:rsid w:val="00DE3904"/>
    <w:rsid w:val="00DE4ACD"/>
    <w:rsid w:val="00DE5B17"/>
    <w:rsid w:val="00DE74ED"/>
    <w:rsid w:val="00DE7B7E"/>
    <w:rsid w:val="00DF0BF0"/>
    <w:rsid w:val="00DF1CB4"/>
    <w:rsid w:val="00DF2B74"/>
    <w:rsid w:val="00DF3CA2"/>
    <w:rsid w:val="00DF50B7"/>
    <w:rsid w:val="00DF5747"/>
    <w:rsid w:val="00DF6184"/>
    <w:rsid w:val="00DF6281"/>
    <w:rsid w:val="00DF6A7B"/>
    <w:rsid w:val="00DF71DC"/>
    <w:rsid w:val="00DF753B"/>
    <w:rsid w:val="00DF7651"/>
    <w:rsid w:val="00DF78A4"/>
    <w:rsid w:val="00DF7E9D"/>
    <w:rsid w:val="00E002F6"/>
    <w:rsid w:val="00E01375"/>
    <w:rsid w:val="00E01463"/>
    <w:rsid w:val="00E015E0"/>
    <w:rsid w:val="00E01A6B"/>
    <w:rsid w:val="00E02991"/>
    <w:rsid w:val="00E03B99"/>
    <w:rsid w:val="00E03FCA"/>
    <w:rsid w:val="00E04F2F"/>
    <w:rsid w:val="00E052C8"/>
    <w:rsid w:val="00E05E0A"/>
    <w:rsid w:val="00E060BE"/>
    <w:rsid w:val="00E062E2"/>
    <w:rsid w:val="00E10452"/>
    <w:rsid w:val="00E10E29"/>
    <w:rsid w:val="00E12762"/>
    <w:rsid w:val="00E128AE"/>
    <w:rsid w:val="00E15B24"/>
    <w:rsid w:val="00E16AAC"/>
    <w:rsid w:val="00E24319"/>
    <w:rsid w:val="00E24857"/>
    <w:rsid w:val="00E25479"/>
    <w:rsid w:val="00E26F95"/>
    <w:rsid w:val="00E27608"/>
    <w:rsid w:val="00E3092E"/>
    <w:rsid w:val="00E32ADA"/>
    <w:rsid w:val="00E3419F"/>
    <w:rsid w:val="00E348B6"/>
    <w:rsid w:val="00E36456"/>
    <w:rsid w:val="00E3651B"/>
    <w:rsid w:val="00E37D40"/>
    <w:rsid w:val="00E40697"/>
    <w:rsid w:val="00E409FD"/>
    <w:rsid w:val="00E40B05"/>
    <w:rsid w:val="00E4141E"/>
    <w:rsid w:val="00E4200E"/>
    <w:rsid w:val="00E4302C"/>
    <w:rsid w:val="00E442C8"/>
    <w:rsid w:val="00E44594"/>
    <w:rsid w:val="00E44D6B"/>
    <w:rsid w:val="00E45320"/>
    <w:rsid w:val="00E474A8"/>
    <w:rsid w:val="00E47A98"/>
    <w:rsid w:val="00E512DA"/>
    <w:rsid w:val="00E51D0F"/>
    <w:rsid w:val="00E521C9"/>
    <w:rsid w:val="00E534CF"/>
    <w:rsid w:val="00E538D3"/>
    <w:rsid w:val="00E553F7"/>
    <w:rsid w:val="00E56D4F"/>
    <w:rsid w:val="00E57794"/>
    <w:rsid w:val="00E57AC5"/>
    <w:rsid w:val="00E60527"/>
    <w:rsid w:val="00E609EA"/>
    <w:rsid w:val="00E61918"/>
    <w:rsid w:val="00E65533"/>
    <w:rsid w:val="00E6565C"/>
    <w:rsid w:val="00E66A24"/>
    <w:rsid w:val="00E66EF8"/>
    <w:rsid w:val="00E6757C"/>
    <w:rsid w:val="00E67644"/>
    <w:rsid w:val="00E70525"/>
    <w:rsid w:val="00E71517"/>
    <w:rsid w:val="00E71A28"/>
    <w:rsid w:val="00E72226"/>
    <w:rsid w:val="00E73CF4"/>
    <w:rsid w:val="00E7418E"/>
    <w:rsid w:val="00E746CE"/>
    <w:rsid w:val="00E76552"/>
    <w:rsid w:val="00E778D4"/>
    <w:rsid w:val="00E77C52"/>
    <w:rsid w:val="00E80AA0"/>
    <w:rsid w:val="00E812E7"/>
    <w:rsid w:val="00E81AA5"/>
    <w:rsid w:val="00E81CB4"/>
    <w:rsid w:val="00E82236"/>
    <w:rsid w:val="00E82A33"/>
    <w:rsid w:val="00E8393E"/>
    <w:rsid w:val="00E83DD8"/>
    <w:rsid w:val="00E83F58"/>
    <w:rsid w:val="00E84B23"/>
    <w:rsid w:val="00E8585B"/>
    <w:rsid w:val="00E86C55"/>
    <w:rsid w:val="00E87CCE"/>
    <w:rsid w:val="00E87F41"/>
    <w:rsid w:val="00E90E21"/>
    <w:rsid w:val="00E91CB7"/>
    <w:rsid w:val="00E92880"/>
    <w:rsid w:val="00E9322A"/>
    <w:rsid w:val="00E9330F"/>
    <w:rsid w:val="00E93DD6"/>
    <w:rsid w:val="00E950D9"/>
    <w:rsid w:val="00E95934"/>
    <w:rsid w:val="00E96137"/>
    <w:rsid w:val="00E961EF"/>
    <w:rsid w:val="00E97083"/>
    <w:rsid w:val="00E973B0"/>
    <w:rsid w:val="00EA20BE"/>
    <w:rsid w:val="00EA2F4E"/>
    <w:rsid w:val="00EA396E"/>
    <w:rsid w:val="00EA3F15"/>
    <w:rsid w:val="00EA69C9"/>
    <w:rsid w:val="00EA7847"/>
    <w:rsid w:val="00EA7AE2"/>
    <w:rsid w:val="00EA7BB7"/>
    <w:rsid w:val="00EB16F4"/>
    <w:rsid w:val="00EB29E1"/>
    <w:rsid w:val="00EB2AD3"/>
    <w:rsid w:val="00EB2F92"/>
    <w:rsid w:val="00EB352A"/>
    <w:rsid w:val="00EB3D1E"/>
    <w:rsid w:val="00EB432F"/>
    <w:rsid w:val="00EB4C2F"/>
    <w:rsid w:val="00EB5054"/>
    <w:rsid w:val="00EB5D96"/>
    <w:rsid w:val="00EB76B8"/>
    <w:rsid w:val="00EC0085"/>
    <w:rsid w:val="00EC24EC"/>
    <w:rsid w:val="00EC319C"/>
    <w:rsid w:val="00EC5748"/>
    <w:rsid w:val="00EC5A4B"/>
    <w:rsid w:val="00EC657D"/>
    <w:rsid w:val="00EC688C"/>
    <w:rsid w:val="00ED0150"/>
    <w:rsid w:val="00ED0D19"/>
    <w:rsid w:val="00ED130C"/>
    <w:rsid w:val="00ED1B99"/>
    <w:rsid w:val="00ED2AFF"/>
    <w:rsid w:val="00ED2C04"/>
    <w:rsid w:val="00ED55CB"/>
    <w:rsid w:val="00ED5D82"/>
    <w:rsid w:val="00ED5FF2"/>
    <w:rsid w:val="00ED7DB3"/>
    <w:rsid w:val="00EE14D6"/>
    <w:rsid w:val="00EE1951"/>
    <w:rsid w:val="00EE2428"/>
    <w:rsid w:val="00EE259D"/>
    <w:rsid w:val="00EE25A0"/>
    <w:rsid w:val="00EE2E6E"/>
    <w:rsid w:val="00EE36B2"/>
    <w:rsid w:val="00EE3FCD"/>
    <w:rsid w:val="00EE4FE4"/>
    <w:rsid w:val="00EE5965"/>
    <w:rsid w:val="00EE5E86"/>
    <w:rsid w:val="00EE5FCC"/>
    <w:rsid w:val="00EE62C0"/>
    <w:rsid w:val="00EE64AA"/>
    <w:rsid w:val="00EE76C0"/>
    <w:rsid w:val="00EF3279"/>
    <w:rsid w:val="00EF5994"/>
    <w:rsid w:val="00EF63FC"/>
    <w:rsid w:val="00F0030B"/>
    <w:rsid w:val="00F0035C"/>
    <w:rsid w:val="00F00B67"/>
    <w:rsid w:val="00F00C90"/>
    <w:rsid w:val="00F01EB4"/>
    <w:rsid w:val="00F02C0E"/>
    <w:rsid w:val="00F03F80"/>
    <w:rsid w:val="00F044B6"/>
    <w:rsid w:val="00F04810"/>
    <w:rsid w:val="00F04C88"/>
    <w:rsid w:val="00F04F0D"/>
    <w:rsid w:val="00F05EC0"/>
    <w:rsid w:val="00F0759E"/>
    <w:rsid w:val="00F07F38"/>
    <w:rsid w:val="00F11092"/>
    <w:rsid w:val="00F11188"/>
    <w:rsid w:val="00F1149C"/>
    <w:rsid w:val="00F12B4D"/>
    <w:rsid w:val="00F13E43"/>
    <w:rsid w:val="00F16A43"/>
    <w:rsid w:val="00F170EF"/>
    <w:rsid w:val="00F178D8"/>
    <w:rsid w:val="00F17914"/>
    <w:rsid w:val="00F17B18"/>
    <w:rsid w:val="00F21C79"/>
    <w:rsid w:val="00F224BD"/>
    <w:rsid w:val="00F231C2"/>
    <w:rsid w:val="00F23543"/>
    <w:rsid w:val="00F2375C"/>
    <w:rsid w:val="00F246AE"/>
    <w:rsid w:val="00F270E9"/>
    <w:rsid w:val="00F2718C"/>
    <w:rsid w:val="00F304FE"/>
    <w:rsid w:val="00F30572"/>
    <w:rsid w:val="00F3147E"/>
    <w:rsid w:val="00F31613"/>
    <w:rsid w:val="00F31863"/>
    <w:rsid w:val="00F3199B"/>
    <w:rsid w:val="00F32E0A"/>
    <w:rsid w:val="00F33E1A"/>
    <w:rsid w:val="00F33F7D"/>
    <w:rsid w:val="00F3458F"/>
    <w:rsid w:val="00F35F07"/>
    <w:rsid w:val="00F37A1B"/>
    <w:rsid w:val="00F40882"/>
    <w:rsid w:val="00F40ECF"/>
    <w:rsid w:val="00F44512"/>
    <w:rsid w:val="00F46118"/>
    <w:rsid w:val="00F46780"/>
    <w:rsid w:val="00F50305"/>
    <w:rsid w:val="00F50A8A"/>
    <w:rsid w:val="00F50AC4"/>
    <w:rsid w:val="00F51218"/>
    <w:rsid w:val="00F51A86"/>
    <w:rsid w:val="00F51B85"/>
    <w:rsid w:val="00F51C53"/>
    <w:rsid w:val="00F52482"/>
    <w:rsid w:val="00F52701"/>
    <w:rsid w:val="00F52FDC"/>
    <w:rsid w:val="00F532BA"/>
    <w:rsid w:val="00F54493"/>
    <w:rsid w:val="00F54636"/>
    <w:rsid w:val="00F5566F"/>
    <w:rsid w:val="00F559EF"/>
    <w:rsid w:val="00F55A19"/>
    <w:rsid w:val="00F56125"/>
    <w:rsid w:val="00F57709"/>
    <w:rsid w:val="00F57CCB"/>
    <w:rsid w:val="00F6205E"/>
    <w:rsid w:val="00F62A1B"/>
    <w:rsid w:val="00F64373"/>
    <w:rsid w:val="00F650F8"/>
    <w:rsid w:val="00F677B7"/>
    <w:rsid w:val="00F678DC"/>
    <w:rsid w:val="00F70043"/>
    <w:rsid w:val="00F71EAD"/>
    <w:rsid w:val="00F72B25"/>
    <w:rsid w:val="00F73E95"/>
    <w:rsid w:val="00F74C38"/>
    <w:rsid w:val="00F75E4D"/>
    <w:rsid w:val="00F7693A"/>
    <w:rsid w:val="00F76BB6"/>
    <w:rsid w:val="00F76C1D"/>
    <w:rsid w:val="00F7760D"/>
    <w:rsid w:val="00F77B04"/>
    <w:rsid w:val="00F77C42"/>
    <w:rsid w:val="00F77D2D"/>
    <w:rsid w:val="00F800C1"/>
    <w:rsid w:val="00F80317"/>
    <w:rsid w:val="00F821A3"/>
    <w:rsid w:val="00F84552"/>
    <w:rsid w:val="00F84BD7"/>
    <w:rsid w:val="00F86162"/>
    <w:rsid w:val="00F86A09"/>
    <w:rsid w:val="00F906E2"/>
    <w:rsid w:val="00F91043"/>
    <w:rsid w:val="00F91C11"/>
    <w:rsid w:val="00F9246F"/>
    <w:rsid w:val="00F9309A"/>
    <w:rsid w:val="00F9314A"/>
    <w:rsid w:val="00F940B2"/>
    <w:rsid w:val="00F95AF6"/>
    <w:rsid w:val="00F95D08"/>
    <w:rsid w:val="00F9742E"/>
    <w:rsid w:val="00F9759D"/>
    <w:rsid w:val="00FA1462"/>
    <w:rsid w:val="00FA46F6"/>
    <w:rsid w:val="00FA5BD7"/>
    <w:rsid w:val="00FA75EC"/>
    <w:rsid w:val="00FB0A25"/>
    <w:rsid w:val="00FB15B1"/>
    <w:rsid w:val="00FB19E8"/>
    <w:rsid w:val="00FB1DA9"/>
    <w:rsid w:val="00FB24A5"/>
    <w:rsid w:val="00FB287F"/>
    <w:rsid w:val="00FB2A38"/>
    <w:rsid w:val="00FB3927"/>
    <w:rsid w:val="00FB397E"/>
    <w:rsid w:val="00FB41DE"/>
    <w:rsid w:val="00FB5CA9"/>
    <w:rsid w:val="00FB5EC8"/>
    <w:rsid w:val="00FB61D1"/>
    <w:rsid w:val="00FB699E"/>
    <w:rsid w:val="00FB6C27"/>
    <w:rsid w:val="00FB7A02"/>
    <w:rsid w:val="00FB7E24"/>
    <w:rsid w:val="00FC0333"/>
    <w:rsid w:val="00FC3939"/>
    <w:rsid w:val="00FC4B39"/>
    <w:rsid w:val="00FC4BFD"/>
    <w:rsid w:val="00FC524D"/>
    <w:rsid w:val="00FC5798"/>
    <w:rsid w:val="00FC5829"/>
    <w:rsid w:val="00FC58EF"/>
    <w:rsid w:val="00FC5ADC"/>
    <w:rsid w:val="00FC5C8C"/>
    <w:rsid w:val="00FC64D4"/>
    <w:rsid w:val="00FC65B5"/>
    <w:rsid w:val="00FC783B"/>
    <w:rsid w:val="00FD1049"/>
    <w:rsid w:val="00FD1785"/>
    <w:rsid w:val="00FD30C0"/>
    <w:rsid w:val="00FD33DF"/>
    <w:rsid w:val="00FD3CBE"/>
    <w:rsid w:val="00FD62EC"/>
    <w:rsid w:val="00FE039B"/>
    <w:rsid w:val="00FE2C9A"/>
    <w:rsid w:val="00FE304A"/>
    <w:rsid w:val="00FE34C1"/>
    <w:rsid w:val="00FE38A0"/>
    <w:rsid w:val="00FE38EB"/>
    <w:rsid w:val="00FE39D7"/>
    <w:rsid w:val="00FE460F"/>
    <w:rsid w:val="00FE4ECD"/>
    <w:rsid w:val="00FE5949"/>
    <w:rsid w:val="00FE6205"/>
    <w:rsid w:val="00FE70EF"/>
    <w:rsid w:val="00FE771C"/>
    <w:rsid w:val="00FE7EAA"/>
    <w:rsid w:val="00FF0299"/>
    <w:rsid w:val="00FF0A41"/>
    <w:rsid w:val="00FF0EF8"/>
    <w:rsid w:val="00FF2D46"/>
    <w:rsid w:val="00FF4689"/>
    <w:rsid w:val="00FF75C5"/>
    <w:rsid w:val="00FF78ED"/>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3A225A"/>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7A"/>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23"/>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24"/>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920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79889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2162114">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266277555">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3172">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3482821">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1211599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13907404">
      <w:bodyDiv w:val="1"/>
      <w:marLeft w:val="0"/>
      <w:marRight w:val="0"/>
      <w:marTop w:val="0"/>
      <w:marBottom w:val="0"/>
      <w:divBdr>
        <w:top w:val="none" w:sz="0" w:space="0" w:color="auto"/>
        <w:left w:val="none" w:sz="0" w:space="0" w:color="auto"/>
        <w:bottom w:val="none" w:sz="0" w:space="0" w:color="auto"/>
        <w:right w:val="none" w:sz="0" w:space="0" w:color="auto"/>
      </w:divBdr>
    </w:div>
    <w:div w:id="831793993">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70671365">
      <w:bodyDiv w:val="1"/>
      <w:marLeft w:val="0"/>
      <w:marRight w:val="0"/>
      <w:marTop w:val="0"/>
      <w:marBottom w:val="0"/>
      <w:divBdr>
        <w:top w:val="none" w:sz="0" w:space="0" w:color="auto"/>
        <w:left w:val="none" w:sz="0" w:space="0" w:color="auto"/>
        <w:bottom w:val="none" w:sz="0" w:space="0" w:color="auto"/>
        <w:right w:val="none" w:sz="0" w:space="0" w:color="auto"/>
      </w:divBdr>
    </w:div>
    <w:div w:id="992953590">
      <w:bodyDiv w:val="1"/>
      <w:marLeft w:val="0"/>
      <w:marRight w:val="0"/>
      <w:marTop w:val="0"/>
      <w:marBottom w:val="0"/>
      <w:divBdr>
        <w:top w:val="none" w:sz="0" w:space="0" w:color="auto"/>
        <w:left w:val="none" w:sz="0" w:space="0" w:color="auto"/>
        <w:bottom w:val="none" w:sz="0" w:space="0" w:color="auto"/>
        <w:right w:val="none" w:sz="0" w:space="0" w:color="auto"/>
      </w:divBdr>
    </w:div>
    <w:div w:id="105069269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52060278">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788438">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0737478">
      <w:bodyDiv w:val="1"/>
      <w:marLeft w:val="0"/>
      <w:marRight w:val="0"/>
      <w:marTop w:val="0"/>
      <w:marBottom w:val="0"/>
      <w:divBdr>
        <w:top w:val="none" w:sz="0" w:space="0" w:color="auto"/>
        <w:left w:val="none" w:sz="0" w:space="0" w:color="auto"/>
        <w:bottom w:val="none" w:sz="0" w:space="0" w:color="auto"/>
        <w:right w:val="none" w:sz="0" w:space="0" w:color="auto"/>
      </w:divBdr>
    </w:div>
    <w:div w:id="1431046097">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37939854">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2448879">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593396599">
      <w:bodyDiv w:val="1"/>
      <w:marLeft w:val="0"/>
      <w:marRight w:val="0"/>
      <w:marTop w:val="0"/>
      <w:marBottom w:val="0"/>
      <w:divBdr>
        <w:top w:val="none" w:sz="0" w:space="0" w:color="auto"/>
        <w:left w:val="none" w:sz="0" w:space="0" w:color="auto"/>
        <w:bottom w:val="none" w:sz="0" w:space="0" w:color="auto"/>
        <w:right w:val="none" w:sz="0" w:space="0" w:color="auto"/>
      </w:divBdr>
    </w:div>
    <w:div w:id="1614047553">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69286097">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84356663">
      <w:bodyDiv w:val="1"/>
      <w:marLeft w:val="0"/>
      <w:marRight w:val="0"/>
      <w:marTop w:val="0"/>
      <w:marBottom w:val="0"/>
      <w:divBdr>
        <w:top w:val="none" w:sz="0" w:space="0" w:color="auto"/>
        <w:left w:val="none" w:sz="0" w:space="0" w:color="auto"/>
        <w:bottom w:val="none" w:sz="0" w:space="0" w:color="auto"/>
        <w:right w:val="none" w:sz="0" w:space="0" w:color="auto"/>
      </w:divBdr>
    </w:div>
    <w:div w:id="175342515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796290096">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0906249">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83208929">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241276">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 w:id="2143183811">
      <w:bodyDiv w:val="1"/>
      <w:marLeft w:val="0"/>
      <w:marRight w:val="0"/>
      <w:marTop w:val="0"/>
      <w:marBottom w:val="0"/>
      <w:divBdr>
        <w:top w:val="none" w:sz="0" w:space="0" w:color="auto"/>
        <w:left w:val="none" w:sz="0" w:space="0" w:color="auto"/>
        <w:bottom w:val="none" w:sz="0" w:space="0" w:color="auto"/>
        <w:right w:val="none" w:sz="0" w:space="0" w:color="auto"/>
      </w:divBdr>
    </w:div>
    <w:div w:id="21450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5" ma:contentTypeDescription="Crear nuevo documento." ma:contentTypeScope="" ma:versionID="56459f90a6fb450fe798f0f9aafcde4f">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c7d2bebfbc137816990cfda5799a9190"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e232c4-8246-4015-82cb-ce01546593ad}"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E69B30-0CDB-4E1D-A728-2677FF5AB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7EF81-ABA4-43FB-AAF1-103744366A2F}">
  <ds:schemaRefs>
    <ds:schemaRef ds:uri="http://schemas.microsoft.com/sharepoint/v3/contenttype/forms"/>
  </ds:schemaRefs>
</ds:datastoreItem>
</file>

<file path=customXml/itemProps3.xml><?xml version="1.0" encoding="utf-8"?>
<ds:datastoreItem xmlns:ds="http://schemas.openxmlformats.org/officeDocument/2006/customXml" ds:itemID="{FC03C205-EFC8-4ECF-8847-F8F24D6F1A53}">
  <ds:schemaRefs>
    <ds:schemaRef ds:uri="http://schemas.openxmlformats.org/officeDocument/2006/bibliography"/>
  </ds:schemaRefs>
</ds:datastoreItem>
</file>

<file path=customXml/itemProps4.xml><?xml version="1.0" encoding="utf-8"?>
<ds:datastoreItem xmlns:ds="http://schemas.openxmlformats.org/officeDocument/2006/customXml" ds:itemID="{886F513B-9B4C-44B0-96B0-92297EACE04E}">
  <ds:schemaRefs>
    <ds:schemaRef ds:uri="http://schemas.microsoft.com/office/2006/metadata/properties"/>
    <ds:schemaRef ds:uri="http://schemas.microsoft.com/office/infopath/2007/PartnerControls"/>
    <ds:schemaRef ds:uri="a127c683-ebd0-4e75-9c9b-930d1b233c64"/>
    <ds:schemaRef ds:uri="8bd55fe9-8577-4cfc-8d96-a754a8c01d86"/>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2670</Words>
  <Characters>14687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17323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2022-04-21T22:43:00Z</cp:lastPrinted>
  <dcterms:created xsi:type="dcterms:W3CDTF">2022-05-18T23:00:00Z</dcterms:created>
  <dcterms:modified xsi:type="dcterms:W3CDTF">2022-05-18T23:00:00Z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