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094" w14:textId="576CFDB6" w:rsidR="00625DC6" w:rsidRPr="00DD2417" w:rsidRDefault="00A14D04" w:rsidP="00455C94">
      <w:pPr>
        <w:pStyle w:val="Encabezado"/>
        <w:tabs>
          <w:tab w:val="clear" w:pos="8504"/>
          <w:tab w:val="right" w:pos="9356"/>
        </w:tabs>
        <w:ind w:left="4252" w:hanging="4252"/>
        <w:jc w:val="center"/>
        <w:rPr>
          <w:rFonts w:ascii="Bookman Old Style" w:hAnsi="Bookman Old Style"/>
        </w:rPr>
      </w:pPr>
      <w:r>
        <w:rPr>
          <w:rFonts w:ascii="Bookman Old Style" w:hAnsi="Bookman Old Style"/>
          <w:noProof/>
          <w:szCs w:val="24"/>
        </w:rPr>
        <w:object w:dxaOrig="1440" w:dyaOrig="1440" w14:anchorId="5DE7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mso-wrap-edited:f" fillcolor="#0c9">
            <v:imagedata r:id="rId11" o:title=""/>
          </v:shape>
          <o:OLEObject Type="Embed" ProgID="PBrush" ShapeID="_x0000_s2050" DrawAspect="Content" ObjectID="_1712150687" r:id="rId12"/>
        </w:object>
      </w:r>
    </w:p>
    <w:p w14:paraId="6BE87972" w14:textId="77777777" w:rsidR="00CA77FB" w:rsidRPr="00DD2417" w:rsidRDefault="00CA77FB" w:rsidP="00E912C1">
      <w:pPr>
        <w:pStyle w:val="Ttulo4"/>
        <w:tabs>
          <w:tab w:val="left" w:pos="0"/>
          <w:tab w:val="right" w:pos="9356"/>
        </w:tabs>
        <w:ind w:left="0"/>
        <w:rPr>
          <w:rFonts w:ascii="Bookman Old Style" w:hAnsi="Bookman Old Style"/>
          <w:b w:val="0"/>
          <w:bCs/>
          <w:noProof/>
          <w:sz w:val="24"/>
          <w:szCs w:val="24"/>
          <w:lang w:val="es-ES"/>
        </w:rPr>
      </w:pPr>
      <w:r w:rsidRPr="00DD2417">
        <w:rPr>
          <w:rFonts w:ascii="Bookman Old Style" w:hAnsi="Bookman Old Style"/>
          <w:b w:val="0"/>
          <w:bCs/>
          <w:sz w:val="24"/>
          <w:szCs w:val="24"/>
        </w:rPr>
        <w:t>Ministerio de Minas y Energía</w:t>
      </w:r>
    </w:p>
    <w:p w14:paraId="52FFB829" w14:textId="77777777" w:rsidR="000649D5" w:rsidRPr="00DD2417" w:rsidRDefault="000649D5" w:rsidP="00E912C1">
      <w:pPr>
        <w:rPr>
          <w:rFonts w:cs="Arial"/>
        </w:rPr>
      </w:pPr>
    </w:p>
    <w:p w14:paraId="2DCF5C77" w14:textId="742B195B" w:rsidR="00CA77FB" w:rsidRPr="00DD2417" w:rsidRDefault="00CA77FB" w:rsidP="000649D5">
      <w:pPr>
        <w:jc w:val="center"/>
      </w:pPr>
      <w:r w:rsidRPr="00DD2417">
        <w:rPr>
          <w:b/>
          <w:spacing w:val="20"/>
        </w:rPr>
        <w:t>COMISIÓN DE REGULACIÓN DE ENERGÍA Y GAS</w:t>
      </w:r>
    </w:p>
    <w:p w14:paraId="071B19B9" w14:textId="3748E08D" w:rsidR="00CA77FB" w:rsidRPr="00DD2417" w:rsidRDefault="00CA77FB" w:rsidP="00E912C1"/>
    <w:p w14:paraId="35B6958A" w14:textId="3D2F64B3" w:rsidR="00CA77FB" w:rsidRPr="00DD2417" w:rsidRDefault="00AA5A4B" w:rsidP="000649D5">
      <w:pPr>
        <w:jc w:val="center"/>
        <w:rPr>
          <w:b/>
          <w:spacing w:val="20"/>
        </w:rPr>
      </w:pPr>
      <w:r>
        <w:rPr>
          <w:b/>
          <w:spacing w:val="20"/>
        </w:rPr>
        <w:t xml:space="preserve">PROYECTO </w:t>
      </w:r>
      <w:r w:rsidR="00562EF6">
        <w:rPr>
          <w:b/>
          <w:spacing w:val="20"/>
        </w:rPr>
        <w:t xml:space="preserve">DE </w:t>
      </w:r>
      <w:r w:rsidR="00CA77FB" w:rsidRPr="00DD2417">
        <w:rPr>
          <w:b/>
          <w:spacing w:val="20"/>
        </w:rPr>
        <w:t>RESOLUCIÓN No.</w:t>
      </w:r>
      <w:r w:rsidR="001D7B27" w:rsidRPr="003C6102">
        <w:rPr>
          <w:b/>
          <w:spacing w:val="20"/>
          <w:sz w:val="32"/>
          <w:szCs w:val="32"/>
        </w:rPr>
        <w:t>704 001</w:t>
      </w:r>
      <w:r w:rsidR="00F643B8" w:rsidRPr="003C6102">
        <w:rPr>
          <w:b/>
          <w:spacing w:val="20"/>
          <w:sz w:val="32"/>
          <w:szCs w:val="32"/>
        </w:rPr>
        <w:t xml:space="preserve"> </w:t>
      </w:r>
      <w:r w:rsidR="00F643B8">
        <w:rPr>
          <w:b/>
          <w:spacing w:val="20"/>
        </w:rPr>
        <w:t>DE</w:t>
      </w:r>
      <w:r w:rsidR="00CA77FB" w:rsidRPr="00DD2417">
        <w:rPr>
          <w:b/>
          <w:spacing w:val="20"/>
        </w:rPr>
        <w:t xml:space="preserve"> 20</w:t>
      </w:r>
      <w:r w:rsidR="000649D5" w:rsidRPr="5B3C2903">
        <w:rPr>
          <w:b/>
        </w:rPr>
        <w:t>2</w:t>
      </w:r>
      <w:r w:rsidR="00054841">
        <w:rPr>
          <w:b/>
        </w:rPr>
        <w:t>2</w:t>
      </w:r>
    </w:p>
    <w:p w14:paraId="4F5D57D6" w14:textId="77777777" w:rsidR="000649D5" w:rsidRPr="00DD2417" w:rsidRDefault="000649D5" w:rsidP="00E912C1">
      <w:pPr>
        <w:tabs>
          <w:tab w:val="left" w:pos="0"/>
          <w:tab w:val="right" w:pos="9356"/>
        </w:tabs>
        <w:jc w:val="center"/>
        <w:rPr>
          <w:rFonts w:cs="Arial"/>
          <w:b/>
          <w:snapToGrid w:val="0"/>
          <w:color w:val="000000"/>
          <w:lang w:val="es-ES_tradnl"/>
        </w:rPr>
      </w:pPr>
    </w:p>
    <w:p w14:paraId="13532F4E" w14:textId="171A46DD" w:rsidR="00CA77FB" w:rsidRPr="00DD2417" w:rsidRDefault="00F643B8" w:rsidP="000649D5">
      <w:pPr>
        <w:jc w:val="center"/>
      </w:pPr>
      <w:r w:rsidRPr="00DD2417">
        <w:t>(</w:t>
      </w:r>
      <w:r w:rsidR="00DC493F">
        <w:t xml:space="preserve"> </w:t>
      </w:r>
      <w:r w:rsidR="003C6102">
        <w:rPr>
          <w:b/>
          <w:bCs/>
          <w:sz w:val="32"/>
          <w:szCs w:val="32"/>
        </w:rPr>
        <w:t>29 MAR.</w:t>
      </w:r>
      <w:r w:rsidR="00C56988">
        <w:rPr>
          <w:b/>
          <w:bCs/>
          <w:sz w:val="32"/>
          <w:szCs w:val="32"/>
        </w:rPr>
        <w:t xml:space="preserve"> </w:t>
      </w:r>
      <w:r w:rsidR="00213205" w:rsidRPr="00DD2417">
        <w:rPr>
          <w:b/>
          <w:bCs/>
          <w:sz w:val="32"/>
          <w:szCs w:val="32"/>
        </w:rPr>
        <w:t>20</w:t>
      </w:r>
      <w:r w:rsidR="0069077E">
        <w:rPr>
          <w:b/>
          <w:bCs/>
          <w:sz w:val="32"/>
          <w:szCs w:val="32"/>
        </w:rPr>
        <w:t>22</w:t>
      </w:r>
      <w:r w:rsidR="00DC493F">
        <w:rPr>
          <w:b/>
          <w:bCs/>
          <w:sz w:val="32"/>
          <w:szCs w:val="32"/>
        </w:rPr>
        <w:t xml:space="preserve"> </w:t>
      </w:r>
      <w:r w:rsidR="00CA77FB" w:rsidRPr="00DD2417">
        <w:t>)</w:t>
      </w:r>
    </w:p>
    <w:p w14:paraId="72BEB720" w14:textId="77777777" w:rsidR="00495F1A" w:rsidRDefault="00495F1A" w:rsidP="00FD7DE6">
      <w:pPr>
        <w:rPr>
          <w:rFonts w:cs="Arial"/>
          <w:b/>
          <w:color w:val="000000"/>
        </w:rPr>
      </w:pPr>
    </w:p>
    <w:p w14:paraId="461AC094" w14:textId="77777777" w:rsidR="00284B5A" w:rsidRDefault="00284B5A" w:rsidP="00FD7DE6">
      <w:pPr>
        <w:rPr>
          <w:rFonts w:cs="Arial"/>
          <w:b/>
          <w:color w:val="000000"/>
        </w:rPr>
      </w:pPr>
    </w:p>
    <w:p w14:paraId="6A48163A" w14:textId="4291145F" w:rsidR="00284B5A" w:rsidRDefault="00284B5A" w:rsidP="00284B5A">
      <w:pPr>
        <w:rPr>
          <w:color w:val="000000" w:themeColor="text1"/>
        </w:rPr>
      </w:pPr>
      <w:r w:rsidRPr="006565FF">
        <w:rPr>
          <w:color w:val="000000" w:themeColor="text1"/>
        </w:rPr>
        <w:t xml:space="preserve">La Comisión de Regulación de Energía y Gas, en su sesión </w:t>
      </w:r>
      <w:r w:rsidR="00D044B2">
        <w:rPr>
          <w:color w:val="000000" w:themeColor="text1"/>
        </w:rPr>
        <w:t>1158</w:t>
      </w:r>
      <w:r w:rsidR="00D044B2" w:rsidRPr="006565FF">
        <w:rPr>
          <w:color w:val="000000" w:themeColor="text1"/>
        </w:rPr>
        <w:t xml:space="preserve"> </w:t>
      </w:r>
      <w:r w:rsidRPr="006565FF">
        <w:rPr>
          <w:color w:val="000000" w:themeColor="text1"/>
        </w:rPr>
        <w:t>de</w:t>
      </w:r>
      <w:r>
        <w:rPr>
          <w:color w:val="000000" w:themeColor="text1"/>
        </w:rPr>
        <w:t xml:space="preserve">l </w:t>
      </w:r>
      <w:r w:rsidR="00D044B2">
        <w:rPr>
          <w:color w:val="000000" w:themeColor="text1"/>
        </w:rPr>
        <w:t xml:space="preserve">29 </w:t>
      </w:r>
      <w:r>
        <w:rPr>
          <w:color w:val="000000" w:themeColor="text1"/>
        </w:rPr>
        <w:t xml:space="preserve">de </w:t>
      </w:r>
      <w:r w:rsidR="00D044B2">
        <w:rPr>
          <w:color w:val="000000" w:themeColor="text1"/>
        </w:rPr>
        <w:t xml:space="preserve">marzo </w:t>
      </w:r>
      <w:r>
        <w:rPr>
          <w:color w:val="000000" w:themeColor="text1"/>
        </w:rPr>
        <w:t xml:space="preserve">de </w:t>
      </w:r>
      <w:r w:rsidRPr="006565FF">
        <w:rPr>
          <w:color w:val="000000" w:themeColor="text1"/>
        </w:rPr>
        <w:t xml:space="preserve">2022, aprobó </w:t>
      </w:r>
      <w:r w:rsidRPr="006453BA">
        <w:rPr>
          <w:color w:val="000000" w:themeColor="text1"/>
        </w:rPr>
        <w:t>someter a consulta pública el presente proyecto de resolución por el término de cinco (5) días</w:t>
      </w:r>
      <w:r w:rsidRPr="006565FF">
        <w:rPr>
          <w:color w:val="000000" w:themeColor="text1"/>
        </w:rPr>
        <w:t xml:space="preserve"> hábiles</w:t>
      </w:r>
      <w:r w:rsidR="004A6EAC">
        <w:rPr>
          <w:color w:val="000000" w:themeColor="text1"/>
        </w:rPr>
        <w:t>,</w:t>
      </w:r>
      <w:r w:rsidRPr="006565FF">
        <w:rPr>
          <w:color w:val="000000" w:themeColor="text1"/>
        </w:rPr>
        <w:t xml:space="preserve"> contados a partir del día siguiente a su publicación en el portal web de la CREG.</w:t>
      </w:r>
    </w:p>
    <w:p w14:paraId="14D88C0D" w14:textId="77777777" w:rsidR="00284B5A" w:rsidRDefault="00284B5A" w:rsidP="00284B5A">
      <w:pPr>
        <w:rPr>
          <w:color w:val="000000" w:themeColor="text1"/>
        </w:rPr>
      </w:pPr>
    </w:p>
    <w:p w14:paraId="6A89A18F" w14:textId="77777777" w:rsidR="00284B5A" w:rsidRDefault="00284B5A" w:rsidP="00284B5A">
      <w:pPr>
        <w:rPr>
          <w:bCs/>
        </w:rPr>
      </w:pPr>
      <w:r w:rsidRPr="00845C44">
        <w:rPr>
          <w:bCs/>
        </w:rPr>
        <w:t>Se invita a los agentes regulados, usuarios, autoridades competentes y demás interesados, para que remitan sus observaciones o sugerencias sobre la propuesta, dentro</w:t>
      </w:r>
      <w:r>
        <w:rPr>
          <w:bCs/>
        </w:rPr>
        <w:t xml:space="preserve"> del plazo establecido</w:t>
      </w:r>
      <w:r w:rsidRPr="00845C44">
        <w:rPr>
          <w:bCs/>
        </w:rPr>
        <w:t>.</w:t>
      </w:r>
    </w:p>
    <w:p w14:paraId="0EE9AC29" w14:textId="77777777" w:rsidR="00C26575" w:rsidRPr="00845C44" w:rsidRDefault="00C26575" w:rsidP="00284B5A">
      <w:pPr>
        <w:rPr>
          <w:bCs/>
        </w:rPr>
      </w:pPr>
    </w:p>
    <w:p w14:paraId="3D07D9C5" w14:textId="449B8D02" w:rsidR="00284B5A" w:rsidRDefault="00284B5A" w:rsidP="00284B5A">
      <w:pPr>
        <w:rPr>
          <w:rFonts w:cs="Arial"/>
          <w:color w:val="000000"/>
        </w:rPr>
      </w:pPr>
      <w:r w:rsidRPr="7B61CE50">
        <w:rPr>
          <w:rFonts w:cs="Arial"/>
          <w:color w:val="000000" w:themeColor="text1"/>
        </w:rPr>
        <w:t xml:space="preserve">Los interesados podrán dirigir sus comentarios al </w:t>
      </w:r>
      <w:r w:rsidR="00D3386F" w:rsidRPr="70C6919F">
        <w:rPr>
          <w:rFonts w:cs="Arial"/>
          <w:color w:val="000000" w:themeColor="text1"/>
        </w:rPr>
        <w:t>Director</w:t>
      </w:r>
      <w:r w:rsidR="00D3386F" w:rsidRPr="7B61CE50">
        <w:rPr>
          <w:rFonts w:cs="Arial"/>
          <w:color w:val="000000" w:themeColor="text1"/>
        </w:rPr>
        <w:t xml:space="preserve"> </w:t>
      </w:r>
      <w:r w:rsidR="00D3386F" w:rsidRPr="1418A7A7">
        <w:rPr>
          <w:rFonts w:cs="Arial"/>
          <w:color w:val="000000" w:themeColor="text1"/>
        </w:rPr>
        <w:t>Ejecutivo</w:t>
      </w:r>
      <w:r w:rsidRPr="7B61CE50">
        <w:rPr>
          <w:rFonts w:cs="Arial"/>
          <w:color w:val="000000" w:themeColor="text1"/>
        </w:rPr>
        <w:t xml:space="preserve"> de la Comisión de Regulación de Energía y Gas, al correo electrónico </w:t>
      </w:r>
      <w:hyperlink r:id="rId13">
        <w:r w:rsidRPr="7B61CE50">
          <w:rPr>
            <w:rStyle w:val="Hipervnculo"/>
            <w:rFonts w:cs="Arial"/>
          </w:rPr>
          <w:t>creg@creg.gov.co</w:t>
        </w:r>
      </w:hyperlink>
      <w:r w:rsidRPr="7B61CE50">
        <w:rPr>
          <w:rFonts w:cs="Arial"/>
          <w:color w:val="000000" w:themeColor="text1"/>
        </w:rPr>
        <w:t>, identificando el mensaje con el asunto “Comentarios a</w:t>
      </w:r>
      <w:r w:rsidR="00D3386F" w:rsidRPr="7B61CE50">
        <w:rPr>
          <w:rFonts w:cs="Arial"/>
          <w:color w:val="000000" w:themeColor="text1"/>
        </w:rPr>
        <w:t>l procedimiento para el cálculo y publicación periódica de la estimación de los precios de referencia de venta al público de la Gasolina Motor Corriente, el ACPM-Diésel y de los biocombustibles destinados a la mezcla con combustible fósil</w:t>
      </w:r>
      <w:r w:rsidRPr="7B61CE50">
        <w:rPr>
          <w:rFonts w:cs="Arial"/>
          <w:color w:val="000000" w:themeColor="text1"/>
        </w:rPr>
        <w:t>”</w:t>
      </w:r>
      <w:r w:rsidR="008A22E2" w:rsidRPr="7B61CE50">
        <w:rPr>
          <w:rFonts w:cs="Arial"/>
          <w:color w:val="000000" w:themeColor="text1"/>
        </w:rPr>
        <w:t>.</w:t>
      </w:r>
    </w:p>
    <w:p w14:paraId="1638F170" w14:textId="77777777" w:rsidR="00C26575" w:rsidRDefault="00C26575" w:rsidP="00284B5A">
      <w:pPr>
        <w:rPr>
          <w:rFonts w:cs="Arial"/>
          <w:color w:val="000000"/>
          <w:szCs w:val="27"/>
        </w:rPr>
      </w:pPr>
    </w:p>
    <w:p w14:paraId="713A26D7" w14:textId="1950ED3C" w:rsidR="00284B5A" w:rsidRDefault="00284B5A" w:rsidP="00284B5A">
      <w:pPr>
        <w:rPr>
          <w:rFonts w:ascii="Segoe UI" w:hAnsi="Segoe UI" w:cs="Segoe UI"/>
          <w:color w:val="242424"/>
          <w:shd w:val="clear" w:color="auto" w:fill="FFFFFF"/>
        </w:rPr>
      </w:pPr>
      <w:r w:rsidRPr="006C477E">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9655F7">
        <w:t>a</w:t>
      </w:r>
      <w:r w:rsidRPr="006C477E">
        <w:t>rtículo 2.2.2.30.5.</w:t>
      </w:r>
      <w:r>
        <w:rPr>
          <w:rFonts w:ascii="Segoe UI" w:hAnsi="Segoe UI" w:cs="Segoe UI"/>
          <w:color w:val="242424"/>
          <w:shd w:val="clear" w:color="auto" w:fill="FFFFFF"/>
        </w:rPr>
        <w:t>  </w:t>
      </w:r>
    </w:p>
    <w:p w14:paraId="0F3D53CA" w14:textId="77777777" w:rsidR="00284B5A" w:rsidRDefault="00284B5A" w:rsidP="00FD7DE6">
      <w:pPr>
        <w:rPr>
          <w:rFonts w:cs="Arial"/>
          <w:b/>
          <w:color w:val="000000"/>
        </w:rPr>
      </w:pPr>
    </w:p>
    <w:p w14:paraId="60A1316D" w14:textId="329FDB13" w:rsidR="000E23E8" w:rsidRDefault="000E23E8" w:rsidP="0032205B">
      <w:pPr>
        <w:jc w:val="center"/>
        <w:rPr>
          <w:rFonts w:cs="Arial"/>
          <w:color w:val="000000" w:themeColor="text1"/>
        </w:rPr>
      </w:pPr>
      <w:bookmarkStart w:id="0" w:name="_Hlk97827717"/>
    </w:p>
    <w:p w14:paraId="2E66CFB3" w14:textId="7D5D433E" w:rsidR="00972345" w:rsidRPr="00E65064" w:rsidRDefault="00F97D8E" w:rsidP="0032205B">
      <w:pPr>
        <w:jc w:val="center"/>
        <w:rPr>
          <w:rFonts w:cs="Arial"/>
          <w:color w:val="000000" w:themeColor="text1"/>
        </w:rPr>
      </w:pPr>
      <w:r w:rsidRPr="00E65064">
        <w:rPr>
          <w:rFonts w:cs="Arial"/>
          <w:color w:val="000000" w:themeColor="text1"/>
        </w:rPr>
        <w:t xml:space="preserve">Por la cual se </w:t>
      </w:r>
      <w:r w:rsidR="001F3083" w:rsidRPr="00E65064">
        <w:rPr>
          <w:rFonts w:cs="Arial"/>
          <w:color w:val="000000" w:themeColor="text1"/>
        </w:rPr>
        <w:t>determina</w:t>
      </w:r>
      <w:r w:rsidRPr="00E65064">
        <w:rPr>
          <w:rFonts w:cs="Arial"/>
          <w:color w:val="000000" w:themeColor="text1"/>
        </w:rPr>
        <w:t xml:space="preserve"> </w:t>
      </w:r>
      <w:r w:rsidR="00416F41" w:rsidRPr="00E65064">
        <w:rPr>
          <w:rFonts w:cs="Arial"/>
          <w:color w:val="000000" w:themeColor="text1"/>
        </w:rPr>
        <w:t>el procedimiento para el cálculo y publicación periódica de la estimación de los precios de referencia de venta al público de la Gasolina Motor Corriente, el ACPM-Diésel</w:t>
      </w:r>
      <w:r w:rsidR="00416F41" w:rsidRPr="545F32AA">
        <w:rPr>
          <w:rFonts w:cs="Arial"/>
          <w:color w:val="000000" w:themeColor="text1"/>
        </w:rPr>
        <w:t>,</w:t>
      </w:r>
      <w:r w:rsidR="00416F41" w:rsidRPr="00E65064">
        <w:rPr>
          <w:rFonts w:cs="Arial"/>
          <w:color w:val="000000" w:themeColor="text1"/>
        </w:rPr>
        <w:t xml:space="preserve"> y de los biocombustibles destinados a la mezcla con combustible fósil</w:t>
      </w:r>
      <w:bookmarkEnd w:id="0"/>
    </w:p>
    <w:p w14:paraId="2686D8F3" w14:textId="77777777" w:rsidR="00F97D8E" w:rsidRPr="00DD2417" w:rsidRDefault="00F97D8E" w:rsidP="00495F1A">
      <w:pPr>
        <w:rPr>
          <w:rFonts w:cs="Arial"/>
          <w:color w:val="000000"/>
        </w:rPr>
      </w:pPr>
    </w:p>
    <w:p w14:paraId="393AC0FF" w14:textId="77777777" w:rsidR="00972345" w:rsidRPr="00DD2417" w:rsidRDefault="00972345" w:rsidP="0032205B">
      <w:pPr>
        <w:jc w:val="center"/>
        <w:rPr>
          <w:rFonts w:cs="Arial"/>
          <w:b/>
          <w:color w:val="000000"/>
        </w:rPr>
      </w:pPr>
      <w:r w:rsidRPr="00DD2417">
        <w:rPr>
          <w:rFonts w:cs="Arial"/>
          <w:b/>
          <w:color w:val="000000"/>
        </w:rPr>
        <w:t>LA COMISIÓN DE REGULACIÓN DE ENERGÍA Y GAS</w:t>
      </w:r>
    </w:p>
    <w:p w14:paraId="1E0ACE9B" w14:textId="77777777" w:rsidR="00972345" w:rsidRPr="00DD2417" w:rsidRDefault="00972345" w:rsidP="008F1C16">
      <w:pPr>
        <w:rPr>
          <w:rFonts w:cs="Arial"/>
          <w:color w:val="000000"/>
        </w:rPr>
      </w:pPr>
    </w:p>
    <w:p w14:paraId="1061F766" w14:textId="197FE019" w:rsidR="00972345" w:rsidRPr="004A6EAC" w:rsidRDefault="00356619" w:rsidP="00440EC8">
      <w:pPr>
        <w:jc w:val="center"/>
        <w:rPr>
          <w:rFonts w:cs="Arial"/>
        </w:rPr>
      </w:pPr>
      <w:r w:rsidRPr="004A6EAC">
        <w:t>En ejercicio de sus atribuciones legales, en especial las conferidas por los Decretos 4130 de 2011, 1260 de 2013 y 1073 de 2015, y la Resolución 40193 de 2021, y,</w:t>
      </w:r>
    </w:p>
    <w:p w14:paraId="0A1F0BD3" w14:textId="77777777" w:rsidR="005B3B15" w:rsidRPr="004A6EAC" w:rsidRDefault="005B3B15" w:rsidP="008F1C16">
      <w:pPr>
        <w:rPr>
          <w:rFonts w:cs="Arial"/>
          <w:color w:val="000000" w:themeColor="text1"/>
        </w:rPr>
      </w:pPr>
    </w:p>
    <w:p w14:paraId="17949014" w14:textId="77777777" w:rsidR="00972345" w:rsidRPr="00DD2417" w:rsidRDefault="00972345" w:rsidP="0032205B">
      <w:pPr>
        <w:jc w:val="center"/>
        <w:rPr>
          <w:rFonts w:cs="Arial"/>
          <w:b/>
        </w:rPr>
      </w:pPr>
      <w:r w:rsidRPr="00DD2417">
        <w:rPr>
          <w:rFonts w:cs="Arial"/>
          <w:b/>
        </w:rPr>
        <w:t>CONSIDERANDO:</w:t>
      </w:r>
    </w:p>
    <w:p w14:paraId="70FF1066" w14:textId="77777777" w:rsidR="00356619" w:rsidRDefault="00356619" w:rsidP="008F1C16">
      <w:pPr>
        <w:rPr>
          <w:rFonts w:cs="Arial"/>
        </w:rPr>
      </w:pPr>
    </w:p>
    <w:p w14:paraId="7730EC7A" w14:textId="10E8893D" w:rsidR="00204D2A" w:rsidRDefault="00204D2A" w:rsidP="008F1C16">
      <w:pPr>
        <w:rPr>
          <w:rFonts w:cs="Arial"/>
        </w:rPr>
      </w:pPr>
      <w:r>
        <w:rPr>
          <w:rFonts w:cs="Arial"/>
        </w:rPr>
        <w:t>De acuerdo con lo dispuesto en el art</w:t>
      </w:r>
      <w:r w:rsidR="000B5F83">
        <w:rPr>
          <w:rFonts w:cs="Arial"/>
        </w:rPr>
        <w:t xml:space="preserve">ículo 365 de la Constitución Política de Colombia, una de las finalidades del estado es la prestación de los servicios públicos y el deber de asegurar por parte de este, la prestación eficiente a todos </w:t>
      </w:r>
      <w:r w:rsidR="003F1057">
        <w:rPr>
          <w:rFonts w:cs="Arial"/>
        </w:rPr>
        <w:t>los habitantes del territorio nacional. Así mismo</w:t>
      </w:r>
      <w:r w:rsidR="003F1057" w:rsidRPr="5D3569BB">
        <w:rPr>
          <w:rFonts w:cs="Arial"/>
        </w:rPr>
        <w:t>,</w:t>
      </w:r>
      <w:r w:rsidR="003F1057">
        <w:rPr>
          <w:rFonts w:cs="Arial"/>
        </w:rPr>
        <w:t xml:space="preserve"> se constituyó la facultad del Estado de mantener la regulación, el control y la vigilancia de los servicios públicos.</w:t>
      </w:r>
    </w:p>
    <w:p w14:paraId="2996C6CC" w14:textId="60393EB0" w:rsidR="00356619" w:rsidRDefault="00356619" w:rsidP="00356619">
      <w:pPr>
        <w:rPr>
          <w:rFonts w:cs="Arial"/>
        </w:rPr>
      </w:pPr>
      <w:r w:rsidRPr="00356619">
        <w:rPr>
          <w:rFonts w:cs="Arial"/>
        </w:rPr>
        <w:lastRenderedPageBreak/>
        <w:t>En virtud del artículo 212 del Decreto 1056 de 1953, Código de Petróleos, el</w:t>
      </w:r>
      <w:r>
        <w:rPr>
          <w:rFonts w:cs="Arial"/>
        </w:rPr>
        <w:t xml:space="preserve"> </w:t>
      </w:r>
      <w:r w:rsidRPr="00356619">
        <w:rPr>
          <w:rFonts w:cs="Arial"/>
        </w:rPr>
        <w:t>transporte y la distribución del petróleo y sus derivados constituyen un</w:t>
      </w:r>
      <w:r>
        <w:rPr>
          <w:rFonts w:cs="Arial"/>
        </w:rPr>
        <w:t xml:space="preserve"> </w:t>
      </w:r>
      <w:r w:rsidRPr="00356619">
        <w:rPr>
          <w:rFonts w:cs="Arial"/>
        </w:rPr>
        <w:t>servicio público, y las personas o entidades dedicadas a esa actividad deben</w:t>
      </w:r>
      <w:r>
        <w:rPr>
          <w:rFonts w:cs="Arial"/>
        </w:rPr>
        <w:t xml:space="preserve"> </w:t>
      </w:r>
      <w:r w:rsidRPr="00356619">
        <w:rPr>
          <w:rFonts w:cs="Arial"/>
        </w:rPr>
        <w:t>ejercerlas de conformidad con los reglamentos que dicte el Gobierno en guarda</w:t>
      </w:r>
      <w:r>
        <w:rPr>
          <w:rFonts w:cs="Arial"/>
        </w:rPr>
        <w:t xml:space="preserve"> </w:t>
      </w:r>
      <w:r w:rsidRPr="00356619">
        <w:rPr>
          <w:rFonts w:cs="Arial"/>
        </w:rPr>
        <w:t>de los intereses generales.</w:t>
      </w:r>
    </w:p>
    <w:p w14:paraId="383F6B9F" w14:textId="741079DE" w:rsidR="00356619" w:rsidRDefault="00356619" w:rsidP="00356619">
      <w:pPr>
        <w:rPr>
          <w:rFonts w:cs="Arial"/>
        </w:rPr>
      </w:pPr>
    </w:p>
    <w:p w14:paraId="372021F3" w14:textId="764DAD08" w:rsidR="00356619" w:rsidRPr="008E4AA9" w:rsidRDefault="0007599F" w:rsidP="0007599F">
      <w:pPr>
        <w:rPr>
          <w:rFonts w:cs="Arial"/>
        </w:rPr>
      </w:pPr>
      <w:r w:rsidRPr="0007599F">
        <w:rPr>
          <w:rFonts w:cs="Arial"/>
        </w:rPr>
        <w:t>Dada la naturaleza de servicio público de la distribución de combustibles</w:t>
      </w:r>
      <w:r>
        <w:rPr>
          <w:rFonts w:cs="Arial"/>
        </w:rPr>
        <w:t xml:space="preserve"> </w:t>
      </w:r>
      <w:r w:rsidRPr="0007599F">
        <w:rPr>
          <w:rFonts w:cs="Arial"/>
        </w:rPr>
        <w:t>líquidos derivados del petróleo, el artículo 1 de la Ley 26 de 1989 establece</w:t>
      </w:r>
      <w:r>
        <w:rPr>
          <w:rFonts w:cs="Arial"/>
        </w:rPr>
        <w:t xml:space="preserve"> </w:t>
      </w:r>
      <w:r w:rsidRPr="0007599F">
        <w:rPr>
          <w:rFonts w:cs="Arial"/>
        </w:rPr>
        <w:t>facultades del Gobierno para determinar horarios, precios, márgenes de</w:t>
      </w:r>
      <w:r>
        <w:rPr>
          <w:rFonts w:cs="Arial"/>
        </w:rPr>
        <w:t xml:space="preserve"> </w:t>
      </w:r>
      <w:r w:rsidRPr="008E4AA9">
        <w:rPr>
          <w:rFonts w:cs="Arial"/>
        </w:rPr>
        <w:t>comercialización, calidad, calibraciones, condiciones de seguridad, relaciones contractuales, y demás condiciones que influyen en la mejor prestación de ese servicio.</w:t>
      </w:r>
    </w:p>
    <w:p w14:paraId="1CF3FE19" w14:textId="3BC97185" w:rsidR="0007599F" w:rsidRPr="008E4AA9" w:rsidRDefault="0007599F" w:rsidP="0007599F">
      <w:pPr>
        <w:rPr>
          <w:rFonts w:cs="Arial"/>
        </w:rPr>
      </w:pPr>
    </w:p>
    <w:p w14:paraId="4E365AB3" w14:textId="41EE0261" w:rsidR="0007599F" w:rsidRPr="008E4AA9" w:rsidRDefault="0007599F" w:rsidP="0007599F">
      <w:pPr>
        <w:rPr>
          <w:rFonts w:cs="Arial"/>
        </w:rPr>
      </w:pPr>
      <w:r w:rsidRPr="008E4AA9">
        <w:rPr>
          <w:rFonts w:cs="Arial"/>
        </w:rPr>
        <w:t>Que</w:t>
      </w:r>
      <w:r w:rsidR="004A6EAC">
        <w:rPr>
          <w:rFonts w:cs="Arial"/>
        </w:rPr>
        <w:t>,</w:t>
      </w:r>
      <w:r w:rsidRPr="008E4AA9">
        <w:rPr>
          <w:rFonts w:cs="Arial"/>
        </w:rPr>
        <w:t xml:space="preserve"> de conformidad con lo establecido en el </w:t>
      </w:r>
      <w:r w:rsidR="004A6EAC" w:rsidRPr="008E4AA9">
        <w:rPr>
          <w:rFonts w:cs="Arial"/>
        </w:rPr>
        <w:t>n</w:t>
      </w:r>
      <w:r w:rsidR="004A6EAC">
        <w:rPr>
          <w:rFonts w:cs="Arial"/>
        </w:rPr>
        <w:t>u</w:t>
      </w:r>
      <w:r w:rsidR="004A6EAC" w:rsidRPr="008E4AA9">
        <w:rPr>
          <w:rFonts w:cs="Arial"/>
        </w:rPr>
        <w:t>mer</w:t>
      </w:r>
      <w:r w:rsidR="004A6EAC">
        <w:rPr>
          <w:rFonts w:cs="Arial"/>
        </w:rPr>
        <w:t>al</w:t>
      </w:r>
      <w:r w:rsidR="004A6EAC" w:rsidRPr="008E4AA9">
        <w:rPr>
          <w:rFonts w:cs="Arial"/>
        </w:rPr>
        <w:t xml:space="preserve"> </w:t>
      </w:r>
      <w:r w:rsidRPr="008E4AA9">
        <w:rPr>
          <w:rFonts w:cs="Arial"/>
        </w:rPr>
        <w:t xml:space="preserve">18 del artículo 2 del Decreto 381 de 2012, modificado por el artículo 1 del </w:t>
      </w:r>
      <w:r w:rsidR="00D20B51">
        <w:rPr>
          <w:rFonts w:cs="Arial"/>
        </w:rPr>
        <w:t>D</w:t>
      </w:r>
      <w:r w:rsidRPr="008E4AA9">
        <w:rPr>
          <w:rFonts w:cs="Arial"/>
        </w:rPr>
        <w:t>ecreto 1617 de 2013, le corresponde al Ministerio de Minas y Energía establecer los parámetros y la metodología para definir el precio de referencia de la gasolina motor, diésel (ACPM), biocombustibles</w:t>
      </w:r>
      <w:r w:rsidRPr="2029102B">
        <w:rPr>
          <w:rFonts w:cs="Arial"/>
        </w:rPr>
        <w:t>,</w:t>
      </w:r>
      <w:r w:rsidRPr="008E4AA9">
        <w:rPr>
          <w:rFonts w:cs="Arial"/>
        </w:rPr>
        <w:t xml:space="preserve"> y mezclas de las anteriores. </w:t>
      </w:r>
    </w:p>
    <w:p w14:paraId="434B909C" w14:textId="44F77648" w:rsidR="00DE619C" w:rsidRPr="008E4AA9" w:rsidRDefault="00DE619C" w:rsidP="0007599F">
      <w:pPr>
        <w:rPr>
          <w:rFonts w:cs="Arial"/>
        </w:rPr>
      </w:pPr>
    </w:p>
    <w:p w14:paraId="3A14E232" w14:textId="1DE55ABE" w:rsidR="0007599F" w:rsidRPr="008E4AA9" w:rsidRDefault="003F4B73" w:rsidP="003F4B73">
      <w:pPr>
        <w:rPr>
          <w:rFonts w:cs="Arial"/>
        </w:rPr>
      </w:pPr>
      <w:r w:rsidRPr="008E4AA9">
        <w:rPr>
          <w:rFonts w:cs="Arial"/>
        </w:rPr>
        <w:t xml:space="preserve">Que el artículo 35 de la Ley 1955 de 2019 “Por la cual se expide el Plan Nacional de Desarrollo 2018-2022” señala que el Ministerio de Hacienda y Crédito Público y el Ministerio de Minas y Energía, o la entidad delegada, establecerá la </w:t>
      </w:r>
      <w:bookmarkStart w:id="1" w:name="_Hlk97826024"/>
      <w:r w:rsidRPr="008E4AA9">
        <w:rPr>
          <w:rFonts w:cs="Arial"/>
        </w:rPr>
        <w:t>metodología de cálculo del valor del ingreso al productor de los combustibles líquidos y biocombustibles</w:t>
      </w:r>
      <w:bookmarkEnd w:id="1"/>
      <w:r w:rsidRPr="008E4AA9">
        <w:rPr>
          <w:rFonts w:cs="Arial"/>
        </w:rPr>
        <w:t>, así como las tarifas y márgenes asociados a la remuneración de toda la cadena de transporte, logística, comercialización y distribución de dichos combustibles, que hacen parte del mercado regulado.</w:t>
      </w:r>
    </w:p>
    <w:p w14:paraId="698ADDD6" w14:textId="77777777" w:rsidR="00DE619C" w:rsidRPr="008E4AA9" w:rsidRDefault="00DE619C" w:rsidP="0007599F">
      <w:pPr>
        <w:rPr>
          <w:rFonts w:cs="Arial"/>
        </w:rPr>
      </w:pPr>
    </w:p>
    <w:p w14:paraId="4E74238E" w14:textId="5357EF94" w:rsidR="0007599F" w:rsidRPr="008E4AA9" w:rsidRDefault="00552987" w:rsidP="0007599F">
      <w:pPr>
        <w:rPr>
          <w:rFonts w:cs="Arial"/>
        </w:rPr>
      </w:pPr>
      <w:r w:rsidRPr="008E4AA9">
        <w:rPr>
          <w:rFonts w:cs="Arial"/>
        </w:rPr>
        <w:t>Que mediante la Resolución 40112 de 2021 del Ministerio de Minas y Energía, se definió la estructura de precios de la gasolina corriente motor, gasolina motor corriente oxigenada, ACPM y ACPM mezclado con biocombustible para uso en motores DIÉSEL.</w:t>
      </w:r>
    </w:p>
    <w:p w14:paraId="6F8ED9DA" w14:textId="56487F46" w:rsidR="00552987" w:rsidRPr="008E4AA9" w:rsidRDefault="00552987" w:rsidP="0007599F">
      <w:pPr>
        <w:rPr>
          <w:rFonts w:cs="Arial"/>
        </w:rPr>
      </w:pPr>
    </w:p>
    <w:p w14:paraId="7033B3C1" w14:textId="7142928E" w:rsidR="00DE619C" w:rsidRPr="008E4AA9" w:rsidRDefault="00552987" w:rsidP="00DE619C">
      <w:pPr>
        <w:rPr>
          <w:rFonts w:cs="Arial"/>
        </w:rPr>
      </w:pPr>
      <w:r w:rsidRPr="008E4AA9">
        <w:rPr>
          <w:rFonts w:cs="Arial"/>
        </w:rPr>
        <w:t xml:space="preserve">Que mediante </w:t>
      </w:r>
      <w:r w:rsidR="00DE619C" w:rsidRPr="008E4AA9">
        <w:rPr>
          <w:rFonts w:cs="Arial"/>
        </w:rPr>
        <w:t>el artículo 1 de la</w:t>
      </w:r>
      <w:r w:rsidRPr="008E4AA9">
        <w:rPr>
          <w:rFonts w:cs="Arial"/>
        </w:rPr>
        <w:t xml:space="preserve"> Resolución 4019</w:t>
      </w:r>
      <w:r w:rsidR="00DE619C" w:rsidRPr="008E4AA9">
        <w:rPr>
          <w:rFonts w:cs="Arial"/>
        </w:rPr>
        <w:t xml:space="preserve">3 de 2021 del Ministerio de </w:t>
      </w:r>
      <w:r w:rsidR="003D5A6B">
        <w:rPr>
          <w:rFonts w:cs="Arial"/>
        </w:rPr>
        <w:t xml:space="preserve">Hacienda y Crédito Público y </w:t>
      </w:r>
      <w:r w:rsidR="00721C36">
        <w:rPr>
          <w:rFonts w:cs="Arial"/>
        </w:rPr>
        <w:t xml:space="preserve">el Ministerio de </w:t>
      </w:r>
      <w:r w:rsidR="00DE619C" w:rsidRPr="008E4AA9">
        <w:rPr>
          <w:rFonts w:cs="Arial"/>
        </w:rPr>
        <w:t>Minas y Energía, se delegan funciones de regulación del sector de combustibles líquidos en la Comisión de Regulación de Energía y Gas</w:t>
      </w:r>
      <w:r w:rsidR="4A3E63A5" w:rsidRPr="2C4FA53B">
        <w:rPr>
          <w:rFonts w:cs="Arial"/>
        </w:rPr>
        <w:t>,</w:t>
      </w:r>
      <w:r w:rsidR="00DE619C" w:rsidRPr="008E4AA9">
        <w:rPr>
          <w:rFonts w:cs="Arial"/>
        </w:rPr>
        <w:t xml:space="preserve"> CREG, en </w:t>
      </w:r>
      <w:r w:rsidR="006F28E6" w:rsidRPr="008E4AA9">
        <w:rPr>
          <w:rFonts w:cs="Arial"/>
        </w:rPr>
        <w:t>particular los siguientes numerales</w:t>
      </w:r>
      <w:r w:rsidR="003F4B73" w:rsidRPr="008E4AA9">
        <w:rPr>
          <w:rFonts w:cs="Arial"/>
        </w:rPr>
        <w:t>:</w:t>
      </w:r>
    </w:p>
    <w:p w14:paraId="36E7BC7C" w14:textId="7336ABD3" w:rsidR="00DE619C" w:rsidRPr="008E4AA9" w:rsidRDefault="00DE619C" w:rsidP="00DE619C">
      <w:pPr>
        <w:rPr>
          <w:rFonts w:cs="Arial"/>
        </w:rPr>
      </w:pPr>
    </w:p>
    <w:p w14:paraId="31623E1A" w14:textId="454AA9E3" w:rsidR="003F4B73" w:rsidRPr="008E4AA9" w:rsidRDefault="006F28E6" w:rsidP="00D87735">
      <w:pPr>
        <w:ind w:left="360"/>
        <w:rPr>
          <w:rFonts w:cs="Arial"/>
          <w:i/>
          <w:iCs/>
        </w:rPr>
      </w:pPr>
      <w:r w:rsidRPr="008E4AA9">
        <w:rPr>
          <w:rFonts w:cs="Arial"/>
          <w:i/>
          <w:iCs/>
        </w:rPr>
        <w:t>“</w:t>
      </w:r>
      <w:r w:rsidR="003F4B73" w:rsidRPr="008E4AA9">
        <w:rPr>
          <w:rFonts w:cs="Arial"/>
          <w:i/>
          <w:iCs/>
        </w:rPr>
        <w:t xml:space="preserve">3. Calcular, de forma periódica. los valores de referencia de los componentes que hagan parte de la estructura de precios de los combustibles líquidos, con excepción del ingreso al productor </w:t>
      </w:r>
      <w:r w:rsidR="003161EC">
        <w:rPr>
          <w:rFonts w:cs="Arial"/>
          <w:i/>
          <w:iCs/>
        </w:rPr>
        <w:t>o</w:t>
      </w:r>
      <w:r w:rsidR="003F4B73" w:rsidRPr="008E4AA9">
        <w:rPr>
          <w:rFonts w:cs="Arial"/>
          <w:i/>
          <w:iCs/>
        </w:rPr>
        <w:t xml:space="preserve"> importador de la Gasolina Motor Corriente, el ACPM- Diésel y de los biocombustibles destinados a la mezcla con combustibles fósiles.</w:t>
      </w:r>
    </w:p>
    <w:p w14:paraId="41C2931A" w14:textId="77777777" w:rsidR="006F28E6" w:rsidRPr="008E4AA9" w:rsidRDefault="006F28E6" w:rsidP="00D87735">
      <w:pPr>
        <w:ind w:left="360"/>
        <w:rPr>
          <w:rFonts w:cs="Arial"/>
          <w:i/>
          <w:iCs/>
        </w:rPr>
      </w:pPr>
    </w:p>
    <w:p w14:paraId="44161116" w14:textId="0AA39CC9" w:rsidR="003F4B73" w:rsidRPr="008E4AA9" w:rsidRDefault="003F4B73" w:rsidP="00D87735">
      <w:pPr>
        <w:ind w:left="360"/>
        <w:rPr>
          <w:rFonts w:cs="Arial"/>
          <w:i/>
          <w:iCs/>
        </w:rPr>
      </w:pPr>
      <w:r w:rsidRPr="008E4AA9">
        <w:rPr>
          <w:rFonts w:cs="Arial"/>
          <w:i/>
          <w:iCs/>
        </w:rPr>
        <w:t>4. Calcular, de forma periódica, los valores del ingreso al productor o importado; de la Gasolina Motor Corriente, el ACPM-Diésel y de los biocombustibles destinados a la mezcla con combustibles fósiles siguiendo la metodología que para tal fin establezca el Gobierno nacional de conformidad con el artículo 35 de la Ley 1955 de 2019.</w:t>
      </w:r>
    </w:p>
    <w:p w14:paraId="60526185" w14:textId="77777777" w:rsidR="006F28E6" w:rsidRPr="008E4AA9" w:rsidRDefault="006F28E6" w:rsidP="00D87735">
      <w:pPr>
        <w:ind w:left="360"/>
        <w:rPr>
          <w:rFonts w:cs="Arial"/>
          <w:i/>
          <w:iCs/>
        </w:rPr>
      </w:pPr>
    </w:p>
    <w:p w14:paraId="2FF8EB20" w14:textId="7E34F8BE" w:rsidR="003F4B73" w:rsidRPr="008E4AA9" w:rsidRDefault="003F4B73" w:rsidP="00D87735">
      <w:pPr>
        <w:ind w:left="360"/>
        <w:rPr>
          <w:rFonts w:cs="Arial"/>
          <w:i/>
          <w:iCs/>
        </w:rPr>
      </w:pPr>
      <w:r w:rsidRPr="008E4AA9">
        <w:rPr>
          <w:rFonts w:cs="Arial"/>
          <w:i/>
          <w:iCs/>
        </w:rPr>
        <w:lastRenderedPageBreak/>
        <w:t>5. Calcular y publicar</w:t>
      </w:r>
      <w:r w:rsidR="009F1056">
        <w:rPr>
          <w:rFonts w:cs="Arial"/>
          <w:i/>
          <w:iCs/>
        </w:rPr>
        <w:t>,</w:t>
      </w:r>
      <w:r w:rsidRPr="008E4AA9">
        <w:rPr>
          <w:rFonts w:cs="Arial"/>
          <w:i/>
          <w:iCs/>
        </w:rPr>
        <w:t xml:space="preserve"> de forma periódica, la estimación de los precios de referencia de venta al público de los combustibles, desagregando cada uno de los componentes que hagan parte de su estructura de precios, incluyendo, e</w:t>
      </w:r>
      <w:r w:rsidR="00666285">
        <w:rPr>
          <w:rFonts w:cs="Arial"/>
          <w:i/>
          <w:iCs/>
        </w:rPr>
        <w:t>l</w:t>
      </w:r>
      <w:r w:rsidRPr="008E4AA9">
        <w:rPr>
          <w:rFonts w:cs="Arial"/>
          <w:i/>
          <w:iCs/>
        </w:rPr>
        <w:t xml:space="preserve"> valor del ingreso al productor o importador de la Gasolina Motor Corriente, el ACPM-Diésel y de los biocombustibles destinados a la mezcla con combustibles fósiles.</w:t>
      </w:r>
    </w:p>
    <w:p w14:paraId="272A07DB" w14:textId="77777777" w:rsidR="006F28E6" w:rsidRPr="008E4AA9" w:rsidRDefault="006F28E6" w:rsidP="00D87735">
      <w:pPr>
        <w:ind w:left="360"/>
        <w:rPr>
          <w:rFonts w:cs="Arial"/>
          <w:i/>
          <w:iCs/>
        </w:rPr>
      </w:pPr>
    </w:p>
    <w:p w14:paraId="25555EBA" w14:textId="417602A3" w:rsidR="006F28E6" w:rsidRPr="008E4AA9" w:rsidRDefault="003F4B73" w:rsidP="00D87735">
      <w:pPr>
        <w:ind w:left="360"/>
        <w:rPr>
          <w:rFonts w:cs="Arial"/>
          <w:i/>
          <w:iCs/>
        </w:rPr>
      </w:pPr>
      <w:r w:rsidRPr="008E4AA9">
        <w:rPr>
          <w:rFonts w:cs="Arial"/>
          <w:i/>
          <w:iCs/>
        </w:rPr>
        <w:t>Parágrafo transitorio: El numeral 4 de este articulo entrará a regir una vez el Gobierno nacional establezca la metodología a la que hace referencia el citado numera</w:t>
      </w:r>
      <w:r w:rsidR="006F28E6" w:rsidRPr="008E4AA9">
        <w:rPr>
          <w:rFonts w:cs="Arial"/>
          <w:i/>
          <w:iCs/>
        </w:rPr>
        <w:t>l</w:t>
      </w:r>
      <w:r w:rsidR="00657E10" w:rsidRPr="008E4AA9">
        <w:rPr>
          <w:rFonts w:cs="Arial"/>
          <w:i/>
          <w:iCs/>
        </w:rPr>
        <w:t>.</w:t>
      </w:r>
      <w:r w:rsidRPr="008E4AA9">
        <w:rPr>
          <w:rFonts w:cs="Arial"/>
          <w:i/>
          <w:iCs/>
        </w:rPr>
        <w:t xml:space="preserve"> En tanto entre en vigencia el</w:t>
      </w:r>
      <w:r w:rsidR="006F28E6" w:rsidRPr="008E4AA9">
        <w:rPr>
          <w:rFonts w:cs="Arial"/>
          <w:i/>
          <w:iCs/>
        </w:rPr>
        <w:t xml:space="preserve"> </w:t>
      </w:r>
      <w:r w:rsidRPr="008E4AA9">
        <w:rPr>
          <w:rFonts w:cs="Arial"/>
          <w:i/>
          <w:iCs/>
        </w:rPr>
        <w:t xml:space="preserve">numeral 4 de este artículo, </w:t>
      </w:r>
      <w:bookmarkStart w:id="2" w:name="_Hlk97824924"/>
      <w:r w:rsidRPr="008E4AA9">
        <w:rPr>
          <w:rFonts w:cs="Arial"/>
          <w:i/>
          <w:iCs/>
        </w:rPr>
        <w:t>la CREG deberá incluir en la publicación de la estimación de los precios de</w:t>
      </w:r>
      <w:r w:rsidR="006F28E6" w:rsidRPr="008E4AA9">
        <w:rPr>
          <w:rFonts w:cs="Arial"/>
          <w:i/>
          <w:iCs/>
        </w:rPr>
        <w:t xml:space="preserve"> </w:t>
      </w:r>
      <w:r w:rsidRPr="008E4AA9">
        <w:rPr>
          <w:rFonts w:cs="Arial"/>
          <w:i/>
          <w:iCs/>
        </w:rPr>
        <w:t>referencia de venta al público de los combustibles a la que hace referencia</w:t>
      </w:r>
      <w:r w:rsidR="006F28E6" w:rsidRPr="008E4AA9">
        <w:rPr>
          <w:rFonts w:cs="Arial"/>
          <w:i/>
          <w:iCs/>
        </w:rPr>
        <w:t xml:space="preserve"> </w:t>
      </w:r>
      <w:r w:rsidRPr="008E4AA9">
        <w:rPr>
          <w:rFonts w:cs="Arial"/>
          <w:i/>
          <w:iCs/>
        </w:rPr>
        <w:t>el numeral 5 de este artículo,</w:t>
      </w:r>
      <w:r w:rsidR="006F28E6" w:rsidRPr="008E4AA9">
        <w:rPr>
          <w:rFonts w:cs="Arial"/>
          <w:i/>
          <w:iCs/>
        </w:rPr>
        <w:t xml:space="preserve"> </w:t>
      </w:r>
      <w:r w:rsidRPr="008E4AA9">
        <w:rPr>
          <w:rFonts w:cs="Arial"/>
          <w:i/>
          <w:iCs/>
        </w:rPr>
        <w:t>el valor del ingreso al productor o importador de la Gasolina Motor Corriente, el ACPM-Diése</w:t>
      </w:r>
      <w:r w:rsidR="006F28E6" w:rsidRPr="008E4AA9">
        <w:rPr>
          <w:rFonts w:cs="Arial"/>
          <w:i/>
          <w:iCs/>
        </w:rPr>
        <w:t>l</w:t>
      </w:r>
      <w:r w:rsidRPr="008E4AA9">
        <w:rPr>
          <w:rFonts w:cs="Arial"/>
          <w:i/>
          <w:iCs/>
        </w:rPr>
        <w:t>: y de los</w:t>
      </w:r>
      <w:r w:rsidR="006F28E6" w:rsidRPr="008E4AA9">
        <w:rPr>
          <w:rFonts w:cs="Arial"/>
          <w:i/>
          <w:iCs/>
        </w:rPr>
        <w:t xml:space="preserve"> </w:t>
      </w:r>
      <w:r w:rsidRPr="008E4AA9">
        <w:rPr>
          <w:rFonts w:cs="Arial"/>
          <w:i/>
          <w:iCs/>
        </w:rPr>
        <w:t>biocombustibles destinados a la mezcla con combustibles fósiles que sea fijado por el Ministerio de</w:t>
      </w:r>
      <w:r w:rsidR="006F28E6" w:rsidRPr="008E4AA9">
        <w:rPr>
          <w:rFonts w:cs="Arial"/>
          <w:i/>
          <w:iCs/>
        </w:rPr>
        <w:t xml:space="preserve"> </w:t>
      </w:r>
      <w:r w:rsidRPr="008E4AA9">
        <w:rPr>
          <w:rFonts w:cs="Arial"/>
          <w:i/>
          <w:iCs/>
        </w:rPr>
        <w:t xml:space="preserve">Minas y </w:t>
      </w:r>
      <w:r w:rsidR="006F28E6" w:rsidRPr="008E4AA9">
        <w:rPr>
          <w:rFonts w:cs="Arial"/>
          <w:i/>
          <w:iCs/>
        </w:rPr>
        <w:t>Energía</w:t>
      </w:r>
      <w:r w:rsidRPr="008E4AA9">
        <w:rPr>
          <w:rFonts w:cs="Arial"/>
          <w:i/>
          <w:iCs/>
        </w:rPr>
        <w:t xml:space="preserve"> y el Ministerio de Hacienda y Crédito Público</w:t>
      </w:r>
      <w:r w:rsidR="006F28E6" w:rsidRPr="008E4AA9">
        <w:rPr>
          <w:rFonts w:cs="Arial"/>
          <w:i/>
          <w:iCs/>
        </w:rPr>
        <w:t>.”</w:t>
      </w:r>
      <w:bookmarkEnd w:id="2"/>
    </w:p>
    <w:p w14:paraId="295B8EBC" w14:textId="77777777" w:rsidR="006F28E6" w:rsidRPr="008E4AA9" w:rsidRDefault="006F28E6" w:rsidP="00D87735">
      <w:pPr>
        <w:ind w:left="360"/>
        <w:rPr>
          <w:rFonts w:cs="Arial"/>
          <w:i/>
          <w:iCs/>
        </w:rPr>
      </w:pPr>
    </w:p>
    <w:p w14:paraId="5612F90B" w14:textId="60814981" w:rsidR="00884FCB" w:rsidRPr="008E4AA9" w:rsidRDefault="002B777E" w:rsidP="000E7712">
      <w:pPr>
        <w:spacing w:before="120" w:line="120" w:lineRule="atLeast"/>
        <w:rPr>
          <w:lang w:eastAsia="en-US"/>
        </w:rPr>
      </w:pPr>
      <w:bookmarkStart w:id="3" w:name="_Hlk24103469"/>
      <w:r w:rsidRPr="008E4AA9">
        <w:rPr>
          <w:rFonts w:eastAsiaTheme="minorHAnsi" w:cs="Arial"/>
          <w:lang w:eastAsia="en-US"/>
        </w:rPr>
        <w:t xml:space="preserve">En consecuencia, </w:t>
      </w:r>
    </w:p>
    <w:p w14:paraId="0C44EF98" w14:textId="77777777" w:rsidR="00741EDF" w:rsidRPr="008E4AA9" w:rsidRDefault="00741EDF" w:rsidP="004E6867">
      <w:pPr>
        <w:rPr>
          <w:rFonts w:eastAsiaTheme="minorHAnsi" w:cs="Arial"/>
          <w:lang w:eastAsia="en-US"/>
        </w:rPr>
      </w:pPr>
    </w:p>
    <w:bookmarkEnd w:id="3"/>
    <w:p w14:paraId="0074305B" w14:textId="0515ACEE" w:rsidR="00972345" w:rsidRPr="008E4AA9" w:rsidRDefault="00972345" w:rsidP="00972345">
      <w:pPr>
        <w:jc w:val="center"/>
        <w:rPr>
          <w:rFonts w:cs="Arial"/>
          <w:b/>
          <w:bCs/>
          <w:color w:val="000000"/>
          <w:shd w:val="clear" w:color="auto" w:fill="FFFFFF"/>
          <w:lang w:eastAsia="es-CO"/>
        </w:rPr>
      </w:pPr>
      <w:r w:rsidRPr="008E4AA9">
        <w:rPr>
          <w:rFonts w:cs="Arial"/>
          <w:b/>
          <w:bCs/>
          <w:color w:val="000000"/>
          <w:shd w:val="clear" w:color="auto" w:fill="FFFFFF"/>
          <w:lang w:eastAsia="es-CO"/>
        </w:rPr>
        <w:t>RESUELVE:</w:t>
      </w:r>
    </w:p>
    <w:p w14:paraId="2284E3DC" w14:textId="77777777" w:rsidR="0000725E" w:rsidRPr="008E4AA9" w:rsidRDefault="0000725E" w:rsidP="0000725E">
      <w:pPr>
        <w:jc w:val="center"/>
        <w:rPr>
          <w:rFonts w:cs="Arial"/>
          <w:b/>
          <w:bCs/>
          <w:color w:val="000000" w:themeColor="text1"/>
          <w:lang w:eastAsia="es-CO"/>
        </w:rPr>
      </w:pPr>
      <w:bookmarkStart w:id="4" w:name="_Toc62828640"/>
      <w:bookmarkStart w:id="5" w:name="_Hlk24103740"/>
      <w:bookmarkStart w:id="6" w:name="_Toc412540033"/>
    </w:p>
    <w:p w14:paraId="5F263295" w14:textId="746E4BC3" w:rsidR="0000725E" w:rsidRPr="00BF02A4" w:rsidRDefault="0000725E" w:rsidP="00BF02A4">
      <w:pPr>
        <w:pStyle w:val="ARTICULOS"/>
        <w:numPr>
          <w:ilvl w:val="0"/>
          <w:numId w:val="28"/>
        </w:numPr>
        <w:ind w:left="0" w:firstLine="0"/>
        <w:rPr>
          <w:b w:val="0"/>
        </w:rPr>
      </w:pPr>
      <w:r>
        <w:t>Objetivo.</w:t>
      </w:r>
      <w:r>
        <w:rPr>
          <w:b w:val="0"/>
        </w:rPr>
        <w:t xml:space="preserve"> </w:t>
      </w:r>
      <w:r w:rsidRPr="1D457620">
        <w:rPr>
          <w:b w:val="0"/>
          <w:lang w:val="es-CO"/>
        </w:rPr>
        <w:t>Establecer el procedimiento</w:t>
      </w:r>
      <w:r>
        <w:rPr>
          <w:b w:val="0"/>
        </w:rPr>
        <w:t xml:space="preserve"> para el cálculo y publicación periódica de la estimación de los precios de referencia de venta al público de l</w:t>
      </w:r>
      <w:r w:rsidRPr="1D457620">
        <w:rPr>
          <w:b w:val="0"/>
          <w:lang w:val="es-CO"/>
        </w:rPr>
        <w:t>os combustibles</w:t>
      </w:r>
      <w:r>
        <w:rPr>
          <w:b w:val="0"/>
        </w:rPr>
        <w:t xml:space="preserve">, </w:t>
      </w:r>
      <w:r w:rsidRPr="1D457620">
        <w:rPr>
          <w:b w:val="0"/>
          <w:lang w:val="es-MX"/>
        </w:rPr>
        <w:t>conforme a la función delegada descrita en los numerales 3,</w:t>
      </w:r>
      <w:r w:rsidR="00F71697" w:rsidRPr="1D457620">
        <w:rPr>
          <w:b w:val="0"/>
          <w:lang w:val="es-MX"/>
        </w:rPr>
        <w:t xml:space="preserve"> </w:t>
      </w:r>
      <w:r w:rsidRPr="1D457620">
        <w:rPr>
          <w:b w:val="0"/>
          <w:lang w:val="es-MX"/>
        </w:rPr>
        <w:t xml:space="preserve">4 y 5 del </w:t>
      </w:r>
      <w:r w:rsidR="00F71697" w:rsidRPr="1D457620">
        <w:rPr>
          <w:b w:val="0"/>
          <w:lang w:val="es-MX"/>
        </w:rPr>
        <w:t>a</w:t>
      </w:r>
      <w:r w:rsidRPr="1D457620">
        <w:rPr>
          <w:b w:val="0"/>
          <w:lang w:val="es-MX"/>
        </w:rPr>
        <w:t xml:space="preserve">rtículo 1 de la Resolución 40193 de 2021, </w:t>
      </w:r>
      <w:r>
        <w:rPr>
          <w:b w:val="0"/>
        </w:rPr>
        <w:t>desagregando cada uno de los componentes que hagan parte de la estructura de precios, incluyendo el valor del ingreso al productor o importador de la gasolina motor corriente, la gasolina motor corriente oxigenada, el ACPM</w:t>
      </w:r>
      <w:r w:rsidR="00F747F6">
        <w:rPr>
          <w:b w:val="0"/>
          <w:lang w:val="es-ES"/>
        </w:rPr>
        <w:t>,</w:t>
      </w:r>
      <w:r>
        <w:rPr>
          <w:b w:val="0"/>
        </w:rPr>
        <w:t xml:space="preserve"> y la mezcla de ACPM y biodiésel.</w:t>
      </w:r>
    </w:p>
    <w:p w14:paraId="6F1AC724" w14:textId="77777777" w:rsidR="006F28E6" w:rsidRPr="008E4AA9" w:rsidRDefault="006F28E6" w:rsidP="006F28E6">
      <w:pPr>
        <w:pStyle w:val="ARTICULOS"/>
        <w:numPr>
          <w:ilvl w:val="0"/>
          <w:numId w:val="0"/>
        </w:numPr>
        <w:rPr>
          <w:b w:val="0"/>
          <w:bCs w:val="0"/>
          <w:szCs w:val="24"/>
        </w:rPr>
      </w:pPr>
    </w:p>
    <w:p w14:paraId="55E594C3" w14:textId="7CC61018" w:rsidR="00E627FF" w:rsidRPr="008E4AA9" w:rsidRDefault="00E627FF" w:rsidP="00BF02A4">
      <w:pPr>
        <w:pStyle w:val="ARTICULOS"/>
        <w:ind w:left="0" w:firstLine="0"/>
        <w:rPr>
          <w:b w:val="0"/>
          <w:bCs w:val="0"/>
          <w:szCs w:val="24"/>
        </w:rPr>
      </w:pPr>
      <w:r w:rsidRPr="008E4AA9">
        <w:rPr>
          <w:szCs w:val="24"/>
        </w:rPr>
        <w:t>Ingreso al productor.</w:t>
      </w:r>
      <w:r w:rsidRPr="008E4AA9">
        <w:rPr>
          <w:b w:val="0"/>
          <w:bCs w:val="0"/>
          <w:szCs w:val="24"/>
          <w:lang w:val="es-ES"/>
        </w:rPr>
        <w:t xml:space="preserve"> </w:t>
      </w:r>
      <w:r w:rsidR="0032192D" w:rsidRPr="008E4AA9">
        <w:rPr>
          <w:b w:val="0"/>
          <w:bCs w:val="0"/>
          <w:szCs w:val="24"/>
          <w:lang w:val="es-ES"/>
        </w:rPr>
        <w:t>E</w:t>
      </w:r>
      <w:r w:rsidR="00417205">
        <w:rPr>
          <w:b w:val="0"/>
          <w:bCs w:val="0"/>
          <w:szCs w:val="24"/>
          <w:lang w:val="es-ES"/>
        </w:rPr>
        <w:t>n</w:t>
      </w:r>
      <w:r w:rsidR="0032192D" w:rsidRPr="008E4AA9">
        <w:rPr>
          <w:b w:val="0"/>
          <w:bCs w:val="0"/>
          <w:szCs w:val="24"/>
          <w:lang w:val="es-ES"/>
        </w:rPr>
        <w:t xml:space="preserve"> la </w:t>
      </w:r>
      <w:bookmarkStart w:id="7" w:name="_Hlk97826955"/>
      <w:r w:rsidR="0032192D" w:rsidRPr="008E4AA9">
        <w:rPr>
          <w:b w:val="0"/>
          <w:bCs w:val="0"/>
          <w:szCs w:val="24"/>
          <w:lang w:val="es-ES"/>
        </w:rPr>
        <w:t xml:space="preserve">estimación </w:t>
      </w:r>
      <w:r w:rsidR="00BF734B" w:rsidRPr="008E4AA9">
        <w:rPr>
          <w:b w:val="0"/>
          <w:bCs w:val="0"/>
          <w:szCs w:val="24"/>
          <w:lang w:val="es-ES"/>
        </w:rPr>
        <w:t xml:space="preserve">periódica </w:t>
      </w:r>
      <w:r w:rsidR="0032192D" w:rsidRPr="008E4AA9">
        <w:rPr>
          <w:b w:val="0"/>
          <w:bCs w:val="0"/>
          <w:szCs w:val="24"/>
          <w:lang w:val="es-ES"/>
        </w:rPr>
        <w:t>de los precios de referencia de venta al público de los combustibles</w:t>
      </w:r>
      <w:bookmarkEnd w:id="7"/>
      <w:r w:rsidR="006567A2">
        <w:rPr>
          <w:b w:val="0"/>
          <w:bCs w:val="0"/>
          <w:szCs w:val="24"/>
          <w:lang w:val="es-ES"/>
        </w:rPr>
        <w:t xml:space="preserve"> </w:t>
      </w:r>
      <w:r w:rsidR="003D537D">
        <w:rPr>
          <w:b w:val="0"/>
          <w:bCs w:val="0"/>
          <w:szCs w:val="24"/>
          <w:lang w:val="es-ES"/>
        </w:rPr>
        <w:t>que publique la CREG</w:t>
      </w:r>
      <w:r w:rsidR="0032192D" w:rsidRPr="008E4AA9">
        <w:rPr>
          <w:b w:val="0"/>
          <w:bCs w:val="0"/>
          <w:szCs w:val="24"/>
          <w:lang w:val="es-ES"/>
        </w:rPr>
        <w:t>, s</w:t>
      </w:r>
      <w:r w:rsidRPr="008E4AA9">
        <w:rPr>
          <w:b w:val="0"/>
          <w:bCs w:val="0"/>
          <w:szCs w:val="24"/>
          <w:lang w:val="es-ES"/>
        </w:rPr>
        <w:t>e incluirá el valor del ingreso al productor o importador de la Gasolina Motor Corriente, el ACPM-Diésel y de los biocombustibles destinados a la mezcla con combustibles fósiles que sea fijado por el Ministerio de Minas y Energía y el Ministerio de Hacienda y Crédito Público</w:t>
      </w:r>
      <w:r w:rsidR="0032192D" w:rsidRPr="008E4AA9">
        <w:rPr>
          <w:b w:val="0"/>
          <w:bCs w:val="0"/>
          <w:szCs w:val="24"/>
          <w:lang w:val="es-ES"/>
        </w:rPr>
        <w:t>.</w:t>
      </w:r>
    </w:p>
    <w:p w14:paraId="5E429203" w14:textId="7B59772A" w:rsidR="00E627FF" w:rsidRPr="008E4AA9" w:rsidRDefault="00E627FF" w:rsidP="00E627FF">
      <w:pPr>
        <w:rPr>
          <w:b/>
          <w:bCs/>
        </w:rPr>
      </w:pPr>
    </w:p>
    <w:p w14:paraId="53B20428" w14:textId="08B6A80F" w:rsidR="00657E10" w:rsidRPr="00A5660C" w:rsidRDefault="00E627FF" w:rsidP="00E627FF">
      <w:pPr>
        <w:pStyle w:val="ARTICULOS"/>
        <w:numPr>
          <w:ilvl w:val="0"/>
          <w:numId w:val="0"/>
        </w:numPr>
        <w:rPr>
          <w:b w:val="0"/>
          <w:lang w:val="es-ES"/>
        </w:rPr>
      </w:pPr>
      <w:r w:rsidRPr="00A5660C" w:rsidDel="00FF6238">
        <w:rPr>
          <w:rFonts w:cs="Arial"/>
        </w:rPr>
        <w:t>Parágrafo</w:t>
      </w:r>
      <w:r w:rsidRPr="00A5660C">
        <w:rPr>
          <w:rFonts w:cs="Arial"/>
        </w:rPr>
        <w:t xml:space="preserve"> </w:t>
      </w:r>
      <w:r w:rsidRPr="00A5660C">
        <w:rPr>
          <w:rFonts w:cs="Arial"/>
          <w:lang w:val="es-CO"/>
        </w:rPr>
        <w:t>1</w:t>
      </w:r>
      <w:r w:rsidRPr="00A5660C">
        <w:rPr>
          <w:rFonts w:cs="Arial"/>
        </w:rPr>
        <w:t>:</w:t>
      </w:r>
      <w:r w:rsidR="00BF734B" w:rsidRPr="00A5660C">
        <w:rPr>
          <w:rFonts w:cs="Arial"/>
          <w:lang w:val="es-CO"/>
        </w:rPr>
        <w:t xml:space="preserve"> </w:t>
      </w:r>
      <w:r w:rsidR="00BF734B" w:rsidRPr="00A5660C">
        <w:rPr>
          <w:b w:val="0"/>
          <w:lang w:val="es-ES"/>
        </w:rPr>
        <w:t>El Ministerio de Minas y Energía</w:t>
      </w:r>
      <w:r w:rsidR="00D7022D" w:rsidRPr="00A5660C">
        <w:rPr>
          <w:b w:val="0"/>
          <w:lang w:val="es-ES"/>
        </w:rPr>
        <w:t xml:space="preserve"> enviará al correo electrónico que establezca la Dirección Ejecutiva</w:t>
      </w:r>
      <w:r w:rsidR="00364886" w:rsidRPr="00A5660C">
        <w:rPr>
          <w:b w:val="0"/>
          <w:lang w:val="es-ES"/>
        </w:rPr>
        <w:t xml:space="preserve"> de esta Comisión</w:t>
      </w:r>
      <w:r w:rsidR="00D7022D" w:rsidRPr="00A5660C">
        <w:rPr>
          <w:b w:val="0"/>
          <w:lang w:val="es-ES"/>
        </w:rPr>
        <w:t xml:space="preserve">, </w:t>
      </w:r>
      <w:r w:rsidR="00A5660C" w:rsidRPr="00A5660C">
        <w:rPr>
          <w:b w:val="0"/>
          <w:lang w:val="es-ES"/>
        </w:rPr>
        <w:t>el último día de cada mes</w:t>
      </w:r>
      <w:r w:rsidR="00F747F6">
        <w:rPr>
          <w:b w:val="0"/>
          <w:lang w:val="es-ES"/>
        </w:rPr>
        <w:t>,</w:t>
      </w:r>
      <w:r w:rsidR="00A5660C" w:rsidRPr="00A5660C">
        <w:rPr>
          <w:b w:val="0"/>
          <w:lang w:val="es-ES"/>
        </w:rPr>
        <w:t xml:space="preserve"> o el día que sea remitida esta información para su publicación en diario oficial, </w:t>
      </w:r>
      <w:r w:rsidR="00D7022D" w:rsidRPr="00A5660C">
        <w:rPr>
          <w:b w:val="0"/>
          <w:lang w:val="es-ES"/>
        </w:rPr>
        <w:t>los valores del ingreso al</w:t>
      </w:r>
      <w:r w:rsidR="00A5660C" w:rsidRPr="00A5660C">
        <w:rPr>
          <w:b w:val="0"/>
          <w:bCs w:val="0"/>
          <w:szCs w:val="24"/>
          <w:lang w:val="es-ES"/>
        </w:rPr>
        <w:t xml:space="preserve"> productor o importador de la Gasolina Motor Corriente, el ACPM-Diésel</w:t>
      </w:r>
      <w:r w:rsidR="00F747F6">
        <w:rPr>
          <w:b w:val="0"/>
          <w:bCs w:val="0"/>
          <w:szCs w:val="24"/>
          <w:lang w:val="es-ES"/>
        </w:rPr>
        <w:t>,</w:t>
      </w:r>
      <w:r w:rsidR="00A5660C" w:rsidRPr="00A5660C">
        <w:rPr>
          <w:b w:val="0"/>
          <w:bCs w:val="0"/>
          <w:szCs w:val="24"/>
          <w:lang w:val="es-ES"/>
        </w:rPr>
        <w:t xml:space="preserve"> y de los biocombustibles destinados a la mezcla con combustibles fósiles</w:t>
      </w:r>
      <w:r w:rsidR="00A96394">
        <w:rPr>
          <w:b w:val="0"/>
          <w:bCs w:val="0"/>
          <w:szCs w:val="24"/>
          <w:lang w:val="es-ES"/>
        </w:rPr>
        <w:t>.</w:t>
      </w:r>
    </w:p>
    <w:p w14:paraId="41AA3408" w14:textId="399AE116" w:rsidR="00657E10" w:rsidRPr="00B24018" w:rsidRDefault="00657E10" w:rsidP="00E627FF">
      <w:pPr>
        <w:pStyle w:val="ARTICULOS"/>
        <w:numPr>
          <w:ilvl w:val="0"/>
          <w:numId w:val="0"/>
        </w:numPr>
        <w:rPr>
          <w:b w:val="0"/>
          <w:bCs w:val="0"/>
          <w:szCs w:val="24"/>
          <w:lang w:val="es-CO"/>
        </w:rPr>
      </w:pPr>
    </w:p>
    <w:p w14:paraId="7AD52536" w14:textId="4BABECE4" w:rsidR="007A1768" w:rsidRDefault="00657E10" w:rsidP="007A1768">
      <w:pPr>
        <w:pStyle w:val="ARTICULOS"/>
        <w:numPr>
          <w:ilvl w:val="0"/>
          <w:numId w:val="0"/>
        </w:numPr>
        <w:rPr>
          <w:b w:val="0"/>
          <w:lang w:val="es-CO"/>
        </w:rPr>
      </w:pPr>
      <w:r w:rsidRPr="30CEE34F" w:rsidDel="00FF6238">
        <w:rPr>
          <w:rFonts w:cs="Arial"/>
        </w:rPr>
        <w:t>Parágrafo</w:t>
      </w:r>
      <w:r w:rsidRPr="30CEE34F">
        <w:rPr>
          <w:rFonts w:cs="Arial"/>
        </w:rPr>
        <w:t xml:space="preserve"> </w:t>
      </w:r>
      <w:r w:rsidRPr="30CEE34F">
        <w:rPr>
          <w:rFonts w:cs="Arial"/>
          <w:lang w:val="es-CO"/>
        </w:rPr>
        <w:t>2</w:t>
      </w:r>
      <w:r w:rsidRPr="30CEE34F">
        <w:rPr>
          <w:rFonts w:cs="Arial"/>
        </w:rPr>
        <w:t>:</w:t>
      </w:r>
      <w:r w:rsidRPr="30CEE34F">
        <w:rPr>
          <w:rFonts w:cs="Arial"/>
          <w:lang w:val="es-CO"/>
        </w:rPr>
        <w:t xml:space="preserve"> </w:t>
      </w:r>
      <w:r w:rsidRPr="30CEE34F">
        <w:rPr>
          <w:b w:val="0"/>
          <w:lang w:val="es-ES"/>
        </w:rPr>
        <w:t xml:space="preserve">Una vez el Gobierno </w:t>
      </w:r>
      <w:r w:rsidR="001F58F8" w:rsidRPr="30CEE34F">
        <w:rPr>
          <w:b w:val="0"/>
          <w:lang w:val="es-ES"/>
        </w:rPr>
        <w:t>N</w:t>
      </w:r>
      <w:r w:rsidRPr="30CEE34F">
        <w:rPr>
          <w:b w:val="0"/>
          <w:lang w:val="es-ES"/>
        </w:rPr>
        <w:t xml:space="preserve">acional establezca la nueva </w:t>
      </w:r>
      <w:r w:rsidR="001F58F8" w:rsidRPr="30CEE34F">
        <w:rPr>
          <w:b w:val="0"/>
          <w:lang w:val="es-ES"/>
        </w:rPr>
        <w:t xml:space="preserve">metodología de cálculo del valor del ingreso al productor </w:t>
      </w:r>
      <w:r w:rsidRPr="30CEE34F">
        <w:rPr>
          <w:b w:val="0"/>
          <w:lang w:val="es-ES"/>
        </w:rPr>
        <w:t xml:space="preserve">a la que hace referencia el </w:t>
      </w:r>
      <w:r w:rsidR="001F58F8" w:rsidRPr="30CEE34F">
        <w:rPr>
          <w:b w:val="0"/>
          <w:lang w:val="es-ES"/>
        </w:rPr>
        <w:t>artículo</w:t>
      </w:r>
      <w:r w:rsidRPr="30CEE34F">
        <w:rPr>
          <w:b w:val="0"/>
          <w:lang w:val="es-ES"/>
        </w:rPr>
        <w:t xml:space="preserve"> 35 de la Ley 1955</w:t>
      </w:r>
      <w:r w:rsidR="007424C2" w:rsidRPr="30CEE34F">
        <w:rPr>
          <w:b w:val="0"/>
          <w:lang w:val="es-ES"/>
        </w:rPr>
        <w:t xml:space="preserve"> de 2019</w:t>
      </w:r>
      <w:r w:rsidRPr="30CEE34F">
        <w:rPr>
          <w:b w:val="0"/>
          <w:lang w:val="es-ES"/>
        </w:rPr>
        <w:t xml:space="preserve">, la CREG </w:t>
      </w:r>
      <w:r w:rsidR="001F58F8" w:rsidRPr="30CEE34F">
        <w:rPr>
          <w:b w:val="0"/>
          <w:lang w:val="es-ES"/>
        </w:rPr>
        <w:t>será la encargada de calcular</w:t>
      </w:r>
      <w:r w:rsidR="6DD89D6E" w:rsidRPr="30CEE34F">
        <w:rPr>
          <w:b w:val="0"/>
          <w:bCs w:val="0"/>
          <w:lang w:val="es-ES"/>
        </w:rPr>
        <w:t>,</w:t>
      </w:r>
      <w:r w:rsidR="001F58F8" w:rsidRPr="30CEE34F">
        <w:rPr>
          <w:b w:val="0"/>
          <w:lang w:val="es-ES"/>
        </w:rPr>
        <w:t xml:space="preserve"> de forma periódica, los valores del ingreso al productor o importado</w:t>
      </w:r>
      <w:r w:rsidR="0065777F" w:rsidRPr="30CEE34F">
        <w:rPr>
          <w:b w:val="0"/>
          <w:lang w:val="es-ES"/>
        </w:rPr>
        <w:t>r</w:t>
      </w:r>
      <w:r w:rsidR="001F58F8" w:rsidRPr="30CEE34F">
        <w:rPr>
          <w:b w:val="0"/>
          <w:lang w:val="es-ES"/>
        </w:rPr>
        <w:t xml:space="preserve"> </w:t>
      </w:r>
      <w:r w:rsidR="6DD89D6E" w:rsidRPr="534DB4CE">
        <w:rPr>
          <w:b w:val="0"/>
          <w:bCs w:val="0"/>
          <w:lang w:val="es-ES"/>
        </w:rPr>
        <w:t xml:space="preserve">para </w:t>
      </w:r>
      <w:r w:rsidR="001F58F8" w:rsidRPr="30CEE34F">
        <w:rPr>
          <w:b w:val="0"/>
          <w:lang w:val="es-ES"/>
        </w:rPr>
        <w:t xml:space="preserve">la Gasolina Motor Corriente, el ACPM-Diésel y de los biocombustibles destinados a la mezcla </w:t>
      </w:r>
      <w:r w:rsidR="001F58F8" w:rsidRPr="30CEE34F">
        <w:rPr>
          <w:b w:val="0"/>
          <w:lang w:val="es-ES"/>
        </w:rPr>
        <w:lastRenderedPageBreak/>
        <w:t>con combustibles fósiles.</w:t>
      </w:r>
    </w:p>
    <w:p w14:paraId="794FD009" w14:textId="77777777" w:rsidR="007A1768" w:rsidRDefault="007A1768" w:rsidP="007A1768">
      <w:pPr>
        <w:pStyle w:val="ARTICULOS"/>
        <w:numPr>
          <w:ilvl w:val="0"/>
          <w:numId w:val="0"/>
        </w:numPr>
        <w:rPr>
          <w:b w:val="0"/>
          <w:bCs w:val="0"/>
          <w:szCs w:val="24"/>
          <w:lang w:val="es-CO"/>
        </w:rPr>
      </w:pPr>
    </w:p>
    <w:p w14:paraId="20B16F26" w14:textId="0B65C2FF" w:rsidR="00A760EA" w:rsidRPr="007A1768" w:rsidRDefault="007A1768" w:rsidP="007A1768">
      <w:pPr>
        <w:pStyle w:val="ARTICULOS"/>
        <w:numPr>
          <w:ilvl w:val="0"/>
          <w:numId w:val="0"/>
        </w:numPr>
        <w:rPr>
          <w:b w:val="0"/>
          <w:bCs w:val="0"/>
          <w:szCs w:val="24"/>
          <w:lang w:val="es-CO"/>
        </w:rPr>
      </w:pPr>
      <w:r w:rsidRPr="008E4AA9" w:rsidDel="00FF6238">
        <w:rPr>
          <w:rFonts w:cs="Arial"/>
          <w:szCs w:val="24"/>
        </w:rPr>
        <w:t>Parágrafo</w:t>
      </w:r>
      <w:r w:rsidRPr="008E4AA9">
        <w:rPr>
          <w:rFonts w:cs="Arial"/>
          <w:szCs w:val="24"/>
        </w:rPr>
        <w:t xml:space="preserve"> </w:t>
      </w:r>
      <w:r>
        <w:rPr>
          <w:rFonts w:cs="Arial"/>
          <w:szCs w:val="24"/>
          <w:lang w:val="es-CO"/>
        </w:rPr>
        <w:t>3</w:t>
      </w:r>
      <w:r w:rsidRPr="008E4AA9">
        <w:rPr>
          <w:rFonts w:cs="Arial"/>
          <w:szCs w:val="24"/>
        </w:rPr>
        <w:t>:</w:t>
      </w:r>
      <w:r w:rsidRPr="008E4AA9">
        <w:rPr>
          <w:rFonts w:cs="Arial"/>
          <w:szCs w:val="24"/>
          <w:lang w:val="es-CO"/>
        </w:rPr>
        <w:t xml:space="preserve"> </w:t>
      </w:r>
      <w:r w:rsidR="00372094">
        <w:rPr>
          <w:b w:val="0"/>
          <w:bCs w:val="0"/>
          <w:szCs w:val="24"/>
          <w:lang w:val="es-CO"/>
        </w:rPr>
        <w:t>E</w:t>
      </w:r>
      <w:r w:rsidR="00A760EA" w:rsidRPr="008E4AA9">
        <w:rPr>
          <w:b w:val="0"/>
          <w:bCs w:val="0"/>
          <w:szCs w:val="24"/>
          <w:lang w:val="es-ES"/>
        </w:rPr>
        <w:t>l Ministerio de Minas y Energía enviará</w:t>
      </w:r>
      <w:r w:rsidR="00C86FD1" w:rsidRPr="008E4AA9">
        <w:rPr>
          <w:b w:val="0"/>
          <w:bCs w:val="0"/>
          <w:szCs w:val="24"/>
          <w:lang w:val="es-ES"/>
        </w:rPr>
        <w:t xml:space="preserve">, </w:t>
      </w:r>
      <w:r w:rsidR="007B16D4">
        <w:rPr>
          <w:b w:val="0"/>
          <w:bCs w:val="0"/>
          <w:szCs w:val="24"/>
          <w:lang w:val="es-ES"/>
        </w:rPr>
        <w:t xml:space="preserve">junto </w:t>
      </w:r>
      <w:r w:rsidR="00C86FD1" w:rsidRPr="008E4AA9">
        <w:rPr>
          <w:b w:val="0"/>
          <w:bCs w:val="0"/>
          <w:szCs w:val="24"/>
          <w:lang w:val="es-ES"/>
        </w:rPr>
        <w:t>con la información</w:t>
      </w:r>
      <w:r w:rsidR="00B97587">
        <w:rPr>
          <w:b w:val="0"/>
          <w:bCs w:val="0"/>
          <w:szCs w:val="24"/>
          <w:lang w:val="es-ES"/>
        </w:rPr>
        <w:t xml:space="preserve"> descrita en el </w:t>
      </w:r>
      <w:r w:rsidR="00372094">
        <w:rPr>
          <w:b w:val="0"/>
          <w:bCs w:val="0"/>
          <w:szCs w:val="24"/>
          <w:lang w:val="es-ES"/>
        </w:rPr>
        <w:t xml:space="preserve">presente </w:t>
      </w:r>
      <w:r w:rsidR="00C422CA">
        <w:rPr>
          <w:b w:val="0"/>
          <w:bCs w:val="0"/>
          <w:szCs w:val="24"/>
          <w:lang w:val="es-ES"/>
        </w:rPr>
        <w:t>a</w:t>
      </w:r>
      <w:r w:rsidR="00372094">
        <w:rPr>
          <w:b w:val="0"/>
          <w:bCs w:val="0"/>
          <w:szCs w:val="24"/>
          <w:lang w:val="es-ES"/>
        </w:rPr>
        <w:t>rtículo</w:t>
      </w:r>
      <w:r w:rsidR="009142DE">
        <w:rPr>
          <w:b w:val="0"/>
          <w:bCs w:val="0"/>
          <w:szCs w:val="24"/>
          <w:lang w:val="es-ES"/>
        </w:rPr>
        <w:t xml:space="preserve">, </w:t>
      </w:r>
      <w:r w:rsidR="00C86FD1" w:rsidRPr="008E4AA9">
        <w:rPr>
          <w:b w:val="0"/>
          <w:bCs w:val="0"/>
          <w:szCs w:val="24"/>
          <w:lang w:val="es-ES"/>
        </w:rPr>
        <w:t xml:space="preserve">(i) </w:t>
      </w:r>
      <w:r w:rsidR="00A760EA" w:rsidRPr="008E4AA9">
        <w:rPr>
          <w:b w:val="0"/>
          <w:bCs w:val="0"/>
          <w:szCs w:val="24"/>
          <w:lang w:val="es-ES"/>
        </w:rPr>
        <w:t>la información de las mezclas</w:t>
      </w:r>
      <w:r w:rsidR="00A760EA" w:rsidRPr="008E4AA9">
        <w:rPr>
          <w:b w:val="0"/>
          <w:bCs w:val="0"/>
          <w:szCs w:val="24"/>
          <w:lang w:val="es-CO"/>
        </w:rPr>
        <w:t xml:space="preserve"> de los biocombustibles</w:t>
      </w:r>
      <w:r w:rsidR="00966CBA">
        <w:rPr>
          <w:b w:val="0"/>
          <w:bCs w:val="0"/>
          <w:szCs w:val="24"/>
          <w:lang w:val="es-CO"/>
        </w:rPr>
        <w:t>,</w:t>
      </w:r>
      <w:r w:rsidR="00A760EA" w:rsidRPr="008E4AA9">
        <w:rPr>
          <w:b w:val="0"/>
          <w:bCs w:val="0"/>
          <w:szCs w:val="24"/>
          <w:lang w:val="es-CO"/>
        </w:rPr>
        <w:t xml:space="preserve"> </w:t>
      </w:r>
      <w:r w:rsidR="00C86FD1" w:rsidRPr="008E4AA9">
        <w:rPr>
          <w:b w:val="0"/>
          <w:bCs w:val="0"/>
          <w:szCs w:val="24"/>
          <w:lang w:val="es-CO"/>
        </w:rPr>
        <w:t>(</w:t>
      </w:r>
      <w:proofErr w:type="spellStart"/>
      <w:r w:rsidR="00C86FD1" w:rsidRPr="008E4AA9">
        <w:rPr>
          <w:b w:val="0"/>
          <w:bCs w:val="0"/>
          <w:szCs w:val="24"/>
          <w:lang w:val="es-CO"/>
        </w:rPr>
        <w:t>ii</w:t>
      </w:r>
      <w:proofErr w:type="spellEnd"/>
      <w:r w:rsidR="00C86FD1" w:rsidRPr="008E4AA9">
        <w:rPr>
          <w:b w:val="0"/>
          <w:bCs w:val="0"/>
          <w:szCs w:val="24"/>
          <w:lang w:val="es-CO"/>
        </w:rPr>
        <w:t xml:space="preserve">) </w:t>
      </w:r>
      <w:r w:rsidR="00A760EA" w:rsidRPr="004E640A">
        <w:rPr>
          <w:b w:val="0"/>
          <w:bCs w:val="0"/>
          <w:szCs w:val="24"/>
          <w:lang w:val="es-CO"/>
        </w:rPr>
        <w:t>proporcionalidades en zonas de frontera</w:t>
      </w:r>
      <w:r w:rsidR="00966CBA" w:rsidRPr="004E640A">
        <w:rPr>
          <w:b w:val="0"/>
          <w:bCs w:val="0"/>
          <w:szCs w:val="24"/>
          <w:lang w:val="es-CO"/>
        </w:rPr>
        <w:t xml:space="preserve"> y (</w:t>
      </w:r>
      <w:proofErr w:type="spellStart"/>
      <w:r w:rsidR="00966CBA" w:rsidRPr="004E640A">
        <w:rPr>
          <w:b w:val="0"/>
          <w:bCs w:val="0"/>
          <w:szCs w:val="24"/>
          <w:lang w:val="es-CO"/>
        </w:rPr>
        <w:t>iii</w:t>
      </w:r>
      <w:proofErr w:type="spellEnd"/>
      <w:r w:rsidR="00966CBA" w:rsidRPr="004E640A">
        <w:rPr>
          <w:b w:val="0"/>
          <w:bCs w:val="0"/>
          <w:szCs w:val="24"/>
          <w:lang w:val="es-CO"/>
        </w:rPr>
        <w:t>)</w:t>
      </w:r>
      <w:r w:rsidR="00463383" w:rsidRPr="004E640A">
        <w:rPr>
          <w:b w:val="0"/>
          <w:bCs w:val="0"/>
          <w:szCs w:val="24"/>
          <w:lang w:val="es-CO"/>
        </w:rPr>
        <w:t xml:space="preserve"> </w:t>
      </w:r>
      <w:r w:rsidR="00B40DCC">
        <w:rPr>
          <w:b w:val="0"/>
          <w:bCs w:val="0"/>
          <w:szCs w:val="24"/>
          <w:lang w:val="es-CO"/>
        </w:rPr>
        <w:t xml:space="preserve">el </w:t>
      </w:r>
      <w:r w:rsidR="00463383" w:rsidRPr="004E640A">
        <w:rPr>
          <w:b w:val="0"/>
          <w:lang w:val="es-ES" w:eastAsia="es-MX"/>
        </w:rPr>
        <w:t xml:space="preserve">número y fecha </w:t>
      </w:r>
      <w:r w:rsidR="0024720A" w:rsidRPr="004E640A">
        <w:rPr>
          <w:b w:val="0"/>
          <w:lang w:val="es-ES" w:eastAsia="es-MX"/>
        </w:rPr>
        <w:t>de publicación</w:t>
      </w:r>
      <w:r w:rsidR="00463383" w:rsidRPr="004E640A">
        <w:rPr>
          <w:b w:val="0"/>
          <w:lang w:val="es-ES" w:eastAsia="es-MX"/>
        </w:rPr>
        <w:t xml:space="preserve"> en</w:t>
      </w:r>
      <w:r w:rsidR="00463383" w:rsidRPr="004E640A">
        <w:rPr>
          <w:b w:val="0"/>
          <w:lang w:val="es-ES"/>
        </w:rPr>
        <w:t xml:space="preserve"> diario oficial </w:t>
      </w:r>
      <w:r w:rsidR="00574DD7" w:rsidRPr="004E640A">
        <w:rPr>
          <w:b w:val="0"/>
          <w:lang w:val="es-ES"/>
        </w:rPr>
        <w:t xml:space="preserve">de </w:t>
      </w:r>
      <w:r w:rsidR="00463383" w:rsidRPr="004E640A">
        <w:rPr>
          <w:b w:val="0"/>
          <w:lang w:val="es-ES"/>
        </w:rPr>
        <w:t xml:space="preserve">las resoluciones del ingreso al productor de la </w:t>
      </w:r>
      <w:r w:rsidR="004E640A" w:rsidRPr="004E640A">
        <w:rPr>
          <w:b w:val="0"/>
          <w:bCs w:val="0"/>
          <w:szCs w:val="24"/>
          <w:lang w:val="es-ES"/>
        </w:rPr>
        <w:t>Gasolina Motor Corriente, el ACPM-Diésel y de los biocombustibles destinados a la mezcla con combustibles fósiles.</w:t>
      </w:r>
    </w:p>
    <w:p w14:paraId="786EA2CA" w14:textId="77777777" w:rsidR="00087060" w:rsidRPr="008E4AA9" w:rsidRDefault="00087060" w:rsidP="00087060">
      <w:pPr>
        <w:pStyle w:val="ARTICULOS"/>
        <w:numPr>
          <w:ilvl w:val="0"/>
          <w:numId w:val="0"/>
        </w:numPr>
        <w:rPr>
          <w:b w:val="0"/>
          <w:bCs w:val="0"/>
          <w:szCs w:val="24"/>
        </w:rPr>
      </w:pPr>
    </w:p>
    <w:p w14:paraId="30D5E2F8" w14:textId="29712CED" w:rsidR="00087060" w:rsidRPr="008E4AA9" w:rsidRDefault="00087060" w:rsidP="00BF02A4">
      <w:pPr>
        <w:pStyle w:val="ARTICULOS"/>
        <w:ind w:left="0" w:firstLine="0"/>
        <w:rPr>
          <w:b w:val="0"/>
          <w:bCs w:val="0"/>
          <w:szCs w:val="24"/>
        </w:rPr>
      </w:pPr>
      <w:r w:rsidRPr="008E4AA9">
        <w:rPr>
          <w:szCs w:val="24"/>
          <w:lang w:val="es-CO"/>
        </w:rPr>
        <w:t xml:space="preserve">Componentes. </w:t>
      </w:r>
      <w:r w:rsidRPr="008E4AA9">
        <w:rPr>
          <w:b w:val="0"/>
          <w:bCs w:val="0"/>
          <w:szCs w:val="24"/>
          <w:lang w:val="es-ES"/>
        </w:rPr>
        <w:t xml:space="preserve">Los valores de referencia de los componentes que hagan parte de la estructura de precios de los combustibles </w:t>
      </w:r>
      <w:r w:rsidR="00C86FD1" w:rsidRPr="008E4AA9">
        <w:rPr>
          <w:b w:val="0"/>
          <w:bCs w:val="0"/>
          <w:szCs w:val="24"/>
          <w:lang w:val="es-ES"/>
        </w:rPr>
        <w:t>líquidos</w:t>
      </w:r>
      <w:r w:rsidRPr="008E4AA9">
        <w:rPr>
          <w:b w:val="0"/>
          <w:bCs w:val="0"/>
          <w:szCs w:val="24"/>
          <w:lang w:val="es-ES"/>
        </w:rPr>
        <w:t xml:space="preserve"> serán calculados </w:t>
      </w:r>
      <w:r w:rsidR="008F1F09" w:rsidRPr="008E4AA9">
        <w:rPr>
          <w:b w:val="0"/>
          <w:bCs w:val="0"/>
          <w:szCs w:val="24"/>
          <w:lang w:val="es-ES"/>
        </w:rPr>
        <w:t xml:space="preserve">y actualizados </w:t>
      </w:r>
      <w:r w:rsidRPr="008E4AA9">
        <w:rPr>
          <w:b w:val="0"/>
          <w:bCs w:val="0"/>
          <w:szCs w:val="24"/>
          <w:lang w:val="es-ES"/>
        </w:rPr>
        <w:t>de acuerdo con lo establecido en la Resolución 40112 de 2021</w:t>
      </w:r>
      <w:r w:rsidR="00C86FD1" w:rsidRPr="008E4AA9">
        <w:rPr>
          <w:b w:val="0"/>
          <w:bCs w:val="0"/>
          <w:szCs w:val="24"/>
          <w:lang w:val="es-ES"/>
        </w:rPr>
        <w:t xml:space="preserve"> del Ministerio de Minas y Energía</w:t>
      </w:r>
      <w:r w:rsidRPr="008E4AA9">
        <w:rPr>
          <w:b w:val="0"/>
          <w:bCs w:val="0"/>
          <w:szCs w:val="24"/>
          <w:lang w:val="es-ES"/>
        </w:rPr>
        <w:t>,</w:t>
      </w:r>
      <w:r w:rsidRPr="008E4AA9">
        <w:rPr>
          <w:rFonts w:cs="Arial"/>
          <w:i/>
          <w:iCs/>
          <w:szCs w:val="24"/>
          <w:lang w:val="es-CO"/>
        </w:rPr>
        <w:t xml:space="preserve"> </w:t>
      </w:r>
      <w:r w:rsidRPr="008E4AA9">
        <w:rPr>
          <w:rFonts w:cs="Arial"/>
          <w:b w:val="0"/>
          <w:bCs w:val="0"/>
          <w:szCs w:val="24"/>
          <w:lang w:val="es-CO"/>
        </w:rPr>
        <w:t>o aquellas que la modifiquen, adicionen o sustituyan.</w:t>
      </w:r>
    </w:p>
    <w:p w14:paraId="683DB779" w14:textId="77777777" w:rsidR="008F1F09" w:rsidRPr="008E4AA9" w:rsidRDefault="008F1F09" w:rsidP="008F1F09">
      <w:pPr>
        <w:pStyle w:val="ARTICULOS"/>
        <w:numPr>
          <w:ilvl w:val="0"/>
          <w:numId w:val="0"/>
        </w:numPr>
        <w:rPr>
          <w:b w:val="0"/>
          <w:bCs w:val="0"/>
          <w:szCs w:val="24"/>
        </w:rPr>
      </w:pPr>
    </w:p>
    <w:p w14:paraId="0F7EF33A" w14:textId="133EFD7F" w:rsidR="005E5D2A" w:rsidRPr="004E640A" w:rsidRDefault="00657E10" w:rsidP="00BF02A4">
      <w:pPr>
        <w:pStyle w:val="ARTICULOS"/>
        <w:ind w:left="0" w:firstLine="0"/>
        <w:rPr>
          <w:b w:val="0"/>
          <w:bCs w:val="0"/>
          <w:szCs w:val="24"/>
        </w:rPr>
      </w:pPr>
      <w:r w:rsidRPr="004E640A">
        <w:rPr>
          <w:szCs w:val="24"/>
          <w:lang w:val="es-CO"/>
        </w:rPr>
        <w:t>P</w:t>
      </w:r>
      <w:r w:rsidR="00FE146F" w:rsidRPr="004E640A">
        <w:rPr>
          <w:szCs w:val="24"/>
          <w:lang w:val="es-CO"/>
        </w:rPr>
        <w:t>rocedimiento de p</w:t>
      </w:r>
      <w:r w:rsidRPr="004E640A">
        <w:rPr>
          <w:szCs w:val="24"/>
          <w:lang w:val="es-CO"/>
        </w:rPr>
        <w:t>ublicación.</w:t>
      </w:r>
      <w:r w:rsidR="007663FB" w:rsidRPr="004E640A">
        <w:rPr>
          <w:szCs w:val="24"/>
          <w:lang w:val="es-CO"/>
        </w:rPr>
        <w:t xml:space="preserve"> </w:t>
      </w:r>
      <w:r w:rsidR="007663FB" w:rsidRPr="004E640A">
        <w:rPr>
          <w:b w:val="0"/>
          <w:bCs w:val="0"/>
          <w:szCs w:val="24"/>
          <w:lang w:val="es-ES" w:eastAsia="es-MX"/>
        </w:rPr>
        <w:t xml:space="preserve">La descripción del procedimiento a aplicar </w:t>
      </w:r>
      <w:r w:rsidR="00372094" w:rsidRPr="004E640A">
        <w:rPr>
          <w:b w:val="0"/>
          <w:bCs w:val="0"/>
          <w:szCs w:val="24"/>
          <w:lang w:val="es-ES"/>
        </w:rPr>
        <w:t xml:space="preserve">para </w:t>
      </w:r>
      <w:r w:rsidR="00A33AC5" w:rsidRPr="004E640A">
        <w:rPr>
          <w:b w:val="0"/>
          <w:bCs w:val="0"/>
          <w:szCs w:val="24"/>
          <w:lang w:val="es-ES"/>
        </w:rPr>
        <w:t xml:space="preserve">el cumplimiento de </w:t>
      </w:r>
      <w:r w:rsidR="00253377" w:rsidRPr="004E640A">
        <w:rPr>
          <w:b w:val="0"/>
          <w:bCs w:val="0"/>
          <w:szCs w:val="24"/>
          <w:lang w:val="es-ES"/>
        </w:rPr>
        <w:t xml:space="preserve">las funciones descritas en el </w:t>
      </w:r>
      <w:r w:rsidR="00BF5396" w:rsidRPr="004E640A">
        <w:rPr>
          <w:b w:val="0"/>
          <w:bCs w:val="0"/>
          <w:szCs w:val="24"/>
          <w:lang w:val="es-ES"/>
        </w:rPr>
        <w:t>a</w:t>
      </w:r>
      <w:r w:rsidR="00253377" w:rsidRPr="004E640A">
        <w:rPr>
          <w:b w:val="0"/>
          <w:bCs w:val="0"/>
          <w:szCs w:val="24"/>
          <w:lang w:val="es-ES"/>
        </w:rPr>
        <w:t>rtículo 1</w:t>
      </w:r>
      <w:r w:rsidR="00253377" w:rsidRPr="004E640A">
        <w:rPr>
          <w:b w:val="0"/>
          <w:bCs w:val="0"/>
          <w:szCs w:val="24"/>
          <w:lang w:val="es-ES" w:eastAsia="es-MX"/>
        </w:rPr>
        <w:t>,</w:t>
      </w:r>
      <w:r w:rsidR="002A2AE1" w:rsidRPr="004E640A">
        <w:rPr>
          <w:b w:val="0"/>
          <w:bCs w:val="0"/>
          <w:szCs w:val="24"/>
          <w:lang w:val="es-ES" w:eastAsia="es-MX"/>
        </w:rPr>
        <w:t xml:space="preserve"> está contenid</w:t>
      </w:r>
      <w:r w:rsidR="001358D6" w:rsidRPr="004E640A">
        <w:rPr>
          <w:b w:val="0"/>
          <w:bCs w:val="0"/>
          <w:szCs w:val="24"/>
          <w:lang w:val="es-ES" w:eastAsia="es-MX"/>
        </w:rPr>
        <w:t>a</w:t>
      </w:r>
      <w:r w:rsidR="002A2AE1" w:rsidRPr="004E640A">
        <w:rPr>
          <w:b w:val="0"/>
          <w:bCs w:val="0"/>
          <w:szCs w:val="24"/>
          <w:lang w:val="es-ES" w:eastAsia="es-MX"/>
        </w:rPr>
        <w:t xml:space="preserve"> </w:t>
      </w:r>
      <w:r w:rsidR="00BF5396" w:rsidRPr="004E640A">
        <w:rPr>
          <w:b w:val="0"/>
          <w:bCs w:val="0"/>
          <w:szCs w:val="24"/>
          <w:lang w:val="es-ES" w:eastAsia="es-MX"/>
        </w:rPr>
        <w:t xml:space="preserve">en el </w:t>
      </w:r>
      <w:r w:rsidR="005E5D2A" w:rsidRPr="004E640A">
        <w:rPr>
          <w:b w:val="0"/>
          <w:bCs w:val="0"/>
          <w:szCs w:val="24"/>
          <w:lang w:val="es-ES" w:eastAsia="es-MX"/>
        </w:rPr>
        <w:t>an</w:t>
      </w:r>
      <w:r w:rsidR="00BF5396" w:rsidRPr="004E640A">
        <w:rPr>
          <w:b w:val="0"/>
          <w:bCs w:val="0"/>
          <w:szCs w:val="24"/>
          <w:lang w:val="es-ES" w:eastAsia="es-MX"/>
        </w:rPr>
        <w:t>exo</w:t>
      </w:r>
      <w:r w:rsidR="005E5D2A" w:rsidRPr="004E640A">
        <w:rPr>
          <w:b w:val="0"/>
          <w:bCs w:val="0"/>
          <w:szCs w:val="24"/>
          <w:lang w:val="es-ES" w:eastAsia="es-MX"/>
        </w:rPr>
        <w:t xml:space="preserve"> </w:t>
      </w:r>
      <w:r w:rsidR="00C55926" w:rsidRPr="004E640A">
        <w:rPr>
          <w:b w:val="0"/>
          <w:bCs w:val="0"/>
          <w:szCs w:val="24"/>
          <w:lang w:val="es-ES" w:eastAsia="es-MX"/>
        </w:rPr>
        <w:t>de</w:t>
      </w:r>
      <w:r w:rsidR="005E5D2A" w:rsidRPr="004E640A">
        <w:rPr>
          <w:b w:val="0"/>
          <w:bCs w:val="0"/>
          <w:szCs w:val="24"/>
          <w:lang w:val="es-ES" w:eastAsia="es-MX"/>
        </w:rPr>
        <w:t xml:space="preserve"> la presente</w:t>
      </w:r>
      <w:r w:rsidR="007663FB" w:rsidRPr="004E640A">
        <w:rPr>
          <w:b w:val="0"/>
          <w:bCs w:val="0"/>
          <w:szCs w:val="24"/>
          <w:lang w:val="es-ES" w:eastAsia="es-MX"/>
        </w:rPr>
        <w:t xml:space="preserve"> resolución.</w:t>
      </w:r>
      <w:r w:rsidR="005E5D2A" w:rsidRPr="004E640A">
        <w:rPr>
          <w:b w:val="0"/>
          <w:bCs w:val="0"/>
          <w:szCs w:val="24"/>
          <w:lang w:val="es-ES" w:eastAsia="es-MX"/>
        </w:rPr>
        <w:t xml:space="preserve"> </w:t>
      </w:r>
    </w:p>
    <w:p w14:paraId="1057EBD7" w14:textId="77777777" w:rsidR="00CA0326" w:rsidRPr="004E640A" w:rsidRDefault="00CA0326" w:rsidP="005E5D2A">
      <w:pPr>
        <w:pStyle w:val="ARTICULOS"/>
        <w:numPr>
          <w:ilvl w:val="0"/>
          <w:numId w:val="0"/>
        </w:numPr>
        <w:rPr>
          <w:b w:val="0"/>
          <w:bCs w:val="0"/>
          <w:szCs w:val="24"/>
          <w:lang w:val="es-ES" w:eastAsia="es-MX"/>
        </w:rPr>
      </w:pPr>
    </w:p>
    <w:p w14:paraId="32C98958" w14:textId="522A1E1D" w:rsidR="00DD4564" w:rsidRPr="004E640A" w:rsidRDefault="00002AE1" w:rsidP="005E5D2A">
      <w:pPr>
        <w:pStyle w:val="ARTICULOS"/>
        <w:numPr>
          <w:ilvl w:val="0"/>
          <w:numId w:val="0"/>
        </w:numPr>
        <w:rPr>
          <w:b w:val="0"/>
        </w:rPr>
      </w:pPr>
      <w:r w:rsidRPr="004E640A">
        <w:rPr>
          <w:b w:val="0"/>
          <w:lang w:val="es-ES" w:eastAsia="es-MX"/>
        </w:rPr>
        <w:t>Para ello, la</w:t>
      </w:r>
      <w:r w:rsidR="00657E10" w:rsidRPr="004E640A">
        <w:rPr>
          <w:b w:val="0"/>
          <w:lang w:val="es-ES" w:eastAsia="es-MX"/>
        </w:rPr>
        <w:t xml:space="preserve"> CREG publicará </w:t>
      </w:r>
      <w:r w:rsidR="00DD4564" w:rsidRPr="004E640A">
        <w:rPr>
          <w:b w:val="0"/>
          <w:lang w:val="es-ES" w:eastAsia="es-MX"/>
        </w:rPr>
        <w:t xml:space="preserve">de manera oficial y periódica </w:t>
      </w:r>
      <w:r w:rsidR="00C86FD1" w:rsidRPr="004E640A">
        <w:rPr>
          <w:b w:val="0"/>
          <w:lang w:val="es-ES" w:eastAsia="es-MX"/>
        </w:rPr>
        <w:t>mediante circular</w:t>
      </w:r>
      <w:r w:rsidR="006B60DB" w:rsidRPr="004E640A">
        <w:rPr>
          <w:b w:val="0"/>
          <w:lang w:val="es-ES" w:eastAsia="es-MX"/>
        </w:rPr>
        <w:t xml:space="preserve"> </w:t>
      </w:r>
      <w:r w:rsidR="006B60DB" w:rsidRPr="004E640A">
        <w:rPr>
          <w:b w:val="0"/>
          <w:bCs w:val="0"/>
          <w:lang w:val="es-ES" w:eastAsia="es-MX"/>
        </w:rPr>
        <w:t xml:space="preserve">suscrita por la Dirección Ejecutiva </w:t>
      </w:r>
      <w:r w:rsidR="0045583A" w:rsidRPr="004E640A">
        <w:rPr>
          <w:b w:val="0"/>
          <w:bCs w:val="0"/>
          <w:lang w:val="es-ES" w:eastAsia="es-MX"/>
        </w:rPr>
        <w:t xml:space="preserve">y </w:t>
      </w:r>
      <w:r w:rsidR="00C86FD1" w:rsidRPr="004E640A">
        <w:rPr>
          <w:b w:val="0"/>
          <w:bCs w:val="0"/>
          <w:lang w:val="es-ES" w:eastAsia="es-MX"/>
        </w:rPr>
        <w:t>en</w:t>
      </w:r>
      <w:r w:rsidR="00C86FD1" w:rsidRPr="004E640A">
        <w:rPr>
          <w:b w:val="0"/>
          <w:lang w:val="es-ES" w:eastAsia="es-MX"/>
        </w:rPr>
        <w:t xml:space="preserve"> su página web, el documento soporte y los </w:t>
      </w:r>
      <w:r w:rsidR="00657E10" w:rsidRPr="004E640A">
        <w:rPr>
          <w:b w:val="0"/>
          <w:lang w:val="es-ES" w:eastAsia="es-MX"/>
        </w:rPr>
        <w:t xml:space="preserve">precios </w:t>
      </w:r>
      <w:r w:rsidR="00C86FD1" w:rsidRPr="004E640A">
        <w:rPr>
          <w:b w:val="0"/>
          <w:lang w:val="es-ES" w:eastAsia="es-MX"/>
        </w:rPr>
        <w:t xml:space="preserve">de referencia </w:t>
      </w:r>
      <w:r w:rsidR="00657E10" w:rsidRPr="004E640A">
        <w:rPr>
          <w:b w:val="0"/>
          <w:lang w:val="es-ES" w:eastAsia="es-MX"/>
        </w:rPr>
        <w:t xml:space="preserve">de venta al público </w:t>
      </w:r>
      <w:r w:rsidR="00C86FD1" w:rsidRPr="004E640A">
        <w:rPr>
          <w:b w:val="0"/>
          <w:lang w:val="es-ES" w:eastAsia="es-MX"/>
        </w:rPr>
        <w:t xml:space="preserve">de los combustibles en las principales ciudades del país, </w:t>
      </w:r>
      <w:r w:rsidR="00223592">
        <w:rPr>
          <w:b w:val="0"/>
          <w:lang w:val="es-ES" w:eastAsia="es-MX"/>
        </w:rPr>
        <w:t>máximo</w:t>
      </w:r>
      <w:r w:rsidR="00657E10" w:rsidRPr="004E640A">
        <w:rPr>
          <w:b w:val="0"/>
          <w:lang w:val="es-ES" w:eastAsia="es-MX"/>
        </w:rPr>
        <w:t xml:space="preserve"> </w:t>
      </w:r>
      <w:r w:rsidR="003626B2">
        <w:rPr>
          <w:b w:val="0"/>
          <w:lang w:val="es-ES" w:eastAsia="es-MX"/>
        </w:rPr>
        <w:t>el</w:t>
      </w:r>
      <w:r w:rsidR="00657E10" w:rsidRPr="004E640A">
        <w:rPr>
          <w:b w:val="0"/>
          <w:lang w:val="es-ES" w:eastAsia="es-MX"/>
        </w:rPr>
        <w:t xml:space="preserve"> día hábil </w:t>
      </w:r>
      <w:r w:rsidR="003626B2">
        <w:rPr>
          <w:b w:val="0"/>
          <w:lang w:val="es-ES" w:eastAsia="es-MX"/>
        </w:rPr>
        <w:t>siguiente de</w:t>
      </w:r>
      <w:r w:rsidR="00AE0862" w:rsidRPr="004E640A">
        <w:rPr>
          <w:b w:val="0"/>
          <w:lang w:val="es-ES" w:eastAsia="es-MX"/>
        </w:rPr>
        <w:t xml:space="preserve"> recibid</w:t>
      </w:r>
      <w:r w:rsidR="00497E1B" w:rsidRPr="004E640A">
        <w:rPr>
          <w:b w:val="0"/>
          <w:lang w:val="es-ES" w:eastAsia="es-MX"/>
        </w:rPr>
        <w:t xml:space="preserve">a la información por parte del </w:t>
      </w:r>
      <w:bookmarkStart w:id="8" w:name="_Hlk98939169"/>
      <w:r w:rsidR="00497E1B" w:rsidRPr="004E640A">
        <w:rPr>
          <w:b w:val="0"/>
          <w:lang w:val="es-ES" w:eastAsia="es-MX"/>
        </w:rPr>
        <w:t>M</w:t>
      </w:r>
      <w:r w:rsidR="008F3B10" w:rsidRPr="004E640A">
        <w:rPr>
          <w:b w:val="0"/>
          <w:lang w:val="es-ES" w:eastAsia="es-MX"/>
        </w:rPr>
        <w:t>inisterio de Minas y Energía</w:t>
      </w:r>
      <w:r w:rsidR="00013B9A" w:rsidRPr="004E640A">
        <w:rPr>
          <w:b w:val="0"/>
          <w:lang w:val="es-ES" w:eastAsia="es-MX"/>
        </w:rPr>
        <w:t xml:space="preserve"> </w:t>
      </w:r>
      <w:bookmarkEnd w:id="8"/>
      <w:r w:rsidR="0024720A" w:rsidRPr="004E640A">
        <w:rPr>
          <w:b w:val="0"/>
          <w:lang w:val="es-ES" w:eastAsia="es-MX"/>
        </w:rPr>
        <w:t>de acuerdo con lo</w:t>
      </w:r>
      <w:r w:rsidR="00BD13A9" w:rsidRPr="004E640A">
        <w:rPr>
          <w:b w:val="0"/>
          <w:lang w:val="es-ES" w:eastAsia="es-MX"/>
        </w:rPr>
        <w:t xml:space="preserve"> </w:t>
      </w:r>
      <w:r w:rsidR="00255F83" w:rsidRPr="004E640A">
        <w:rPr>
          <w:b w:val="0"/>
          <w:lang w:val="es-ES" w:eastAsia="es-MX"/>
        </w:rPr>
        <w:t>estable</w:t>
      </w:r>
      <w:r w:rsidR="005E16CA" w:rsidRPr="004E640A">
        <w:rPr>
          <w:b w:val="0"/>
          <w:lang w:val="es-ES" w:eastAsia="es-MX"/>
        </w:rPr>
        <w:t>cido en el artículo</w:t>
      </w:r>
      <w:r w:rsidR="00013B9A" w:rsidRPr="004E640A">
        <w:rPr>
          <w:b w:val="0"/>
          <w:lang w:val="es-ES" w:eastAsia="es-MX"/>
        </w:rPr>
        <w:t xml:space="preserve"> 2</w:t>
      </w:r>
      <w:r w:rsidR="005E16CA" w:rsidRPr="004E640A">
        <w:rPr>
          <w:b w:val="0"/>
          <w:lang w:val="es-ES" w:eastAsia="es-MX"/>
        </w:rPr>
        <w:t xml:space="preserve">. </w:t>
      </w:r>
      <w:r w:rsidR="00497E1B" w:rsidRPr="004E640A">
        <w:rPr>
          <w:b w:val="0"/>
          <w:lang w:val="es-ES" w:eastAsia="es-MX"/>
        </w:rPr>
        <w:t xml:space="preserve"> </w:t>
      </w:r>
    </w:p>
    <w:p w14:paraId="78A6B3E8" w14:textId="5536FB57" w:rsidR="00DD4564" w:rsidRPr="004E640A" w:rsidRDefault="00DD4564" w:rsidP="00DD4564">
      <w:pPr>
        <w:rPr>
          <w:b/>
          <w:bCs/>
          <w:lang w:val="es-ES"/>
        </w:rPr>
      </w:pPr>
    </w:p>
    <w:p w14:paraId="73C6BF3A" w14:textId="14E34106" w:rsidR="00DA59C2" w:rsidRPr="00DA59C2" w:rsidRDefault="00DD4564" w:rsidP="009F039A">
      <w:pPr>
        <w:rPr>
          <w:lang w:val="es-ES"/>
        </w:rPr>
      </w:pPr>
      <w:r w:rsidRPr="004E640A" w:rsidDel="00FF6238">
        <w:rPr>
          <w:rFonts w:cs="Arial"/>
          <w:b/>
        </w:rPr>
        <w:t>Parágrafo</w:t>
      </w:r>
      <w:r w:rsidRPr="004E640A">
        <w:rPr>
          <w:rFonts w:cs="Arial"/>
          <w:b/>
        </w:rPr>
        <w:t xml:space="preserve"> 1: </w:t>
      </w:r>
      <w:r w:rsidRPr="004E640A">
        <w:rPr>
          <w:rFonts w:cs="Arial"/>
          <w:bCs/>
        </w:rPr>
        <w:t>La</w:t>
      </w:r>
      <w:r w:rsidR="009F039A" w:rsidRPr="004E640A">
        <w:rPr>
          <w:rFonts w:cs="Arial"/>
          <w:bCs/>
        </w:rPr>
        <w:t xml:space="preserve"> CREG no</w:t>
      </w:r>
      <w:r w:rsidRPr="004E640A">
        <w:rPr>
          <w:rFonts w:cs="Arial"/>
          <w:bCs/>
        </w:rPr>
        <w:t xml:space="preserve"> </w:t>
      </w:r>
      <w:r w:rsidR="009F039A" w:rsidRPr="004E640A">
        <w:rPr>
          <w:rFonts w:cs="Arial"/>
          <w:bCs/>
        </w:rPr>
        <w:t>realizará publicación</w:t>
      </w:r>
      <w:r w:rsidRPr="00F020A9">
        <w:rPr>
          <w:rFonts w:cs="Arial"/>
          <w:bCs/>
        </w:rPr>
        <w:t xml:space="preserve"> oficial</w:t>
      </w:r>
      <w:r>
        <w:rPr>
          <w:rFonts w:cs="Arial"/>
          <w:b/>
        </w:rPr>
        <w:t xml:space="preserve"> </w:t>
      </w:r>
      <w:r>
        <w:rPr>
          <w:lang w:val="es-ES"/>
        </w:rPr>
        <w:t>h</w:t>
      </w:r>
      <w:r w:rsidRPr="00DD4564">
        <w:rPr>
          <w:lang w:val="es-ES"/>
        </w:rPr>
        <w:t>asta</w:t>
      </w:r>
      <w:r w:rsidR="009F039A">
        <w:rPr>
          <w:lang w:val="es-ES"/>
        </w:rPr>
        <w:t xml:space="preserve"> tanto</w:t>
      </w:r>
      <w:r w:rsidRPr="00DD4564">
        <w:rPr>
          <w:lang w:val="es-ES"/>
        </w:rPr>
        <w:t xml:space="preserve"> las resoluciones que fijen </w:t>
      </w:r>
      <w:r w:rsidR="00342C9C">
        <w:rPr>
          <w:lang w:val="es-ES"/>
        </w:rPr>
        <w:t>los valores</w:t>
      </w:r>
      <w:r w:rsidR="00D2477A">
        <w:rPr>
          <w:lang w:val="es-ES"/>
        </w:rPr>
        <w:t xml:space="preserve"> del </w:t>
      </w:r>
      <w:r w:rsidRPr="008E4AA9">
        <w:rPr>
          <w:lang w:val="es-ES"/>
        </w:rPr>
        <w:t>ingreso al productor o importador de la Gasolina Motor Corriente, el ACPM-Diésel y de los biocombustibles destinados a la mezcla con combustibles fósiles</w:t>
      </w:r>
      <w:r>
        <w:rPr>
          <w:lang w:val="es-ES"/>
        </w:rPr>
        <w:t xml:space="preserve"> no </w:t>
      </w:r>
      <w:r w:rsidR="009F039A">
        <w:rPr>
          <w:lang w:val="es-ES"/>
        </w:rPr>
        <w:t>sean</w:t>
      </w:r>
      <w:r>
        <w:rPr>
          <w:lang w:val="es-ES"/>
        </w:rPr>
        <w:t xml:space="preserve"> </w:t>
      </w:r>
      <w:r w:rsidRPr="00916587">
        <w:rPr>
          <w:lang w:val="es-ES"/>
        </w:rPr>
        <w:t xml:space="preserve">debidamente informadas por el </w:t>
      </w:r>
      <w:r w:rsidR="008F3B10" w:rsidRPr="008F3B10">
        <w:rPr>
          <w:lang w:val="es-ES"/>
        </w:rPr>
        <w:t>Ministerio de Minas y Energía</w:t>
      </w:r>
      <w:r w:rsidRPr="00916587">
        <w:rPr>
          <w:lang w:val="es-ES"/>
        </w:rPr>
        <w:t>, conforme lo señalado en el presente artículo</w:t>
      </w:r>
      <w:r w:rsidR="009F039A">
        <w:rPr>
          <w:lang w:val="es-ES"/>
        </w:rPr>
        <w:t>.</w:t>
      </w:r>
    </w:p>
    <w:p w14:paraId="6430420B" w14:textId="23C8604A" w:rsidR="00A41EB0" w:rsidRPr="00A41EB0" w:rsidRDefault="00A41EB0" w:rsidP="00A41EB0">
      <w:pPr>
        <w:keepNext/>
        <w:widowControl w:val="0"/>
        <w:tabs>
          <w:tab w:val="left" w:pos="1559"/>
        </w:tabs>
        <w:adjustRightInd w:val="0"/>
        <w:spacing w:line="120" w:lineRule="atLeast"/>
        <w:textAlignment w:val="baseline"/>
        <w:outlineLvl w:val="0"/>
        <w:rPr>
          <w:lang w:val="x-none" w:eastAsia="x-none"/>
        </w:rPr>
      </w:pPr>
      <w:bookmarkStart w:id="9" w:name="_Toc62828766"/>
      <w:bookmarkStart w:id="10" w:name="_Hlk24106616"/>
      <w:bookmarkEnd w:id="4"/>
      <w:bookmarkEnd w:id="5"/>
      <w:bookmarkEnd w:id="6"/>
    </w:p>
    <w:p w14:paraId="5FB2B6E5" w14:textId="38ED2C21" w:rsidR="00365A6A" w:rsidRPr="008E4AA9" w:rsidRDefault="00365A6A" w:rsidP="00365A6A">
      <w:pPr>
        <w:keepNext/>
        <w:widowControl w:val="0"/>
        <w:numPr>
          <w:ilvl w:val="0"/>
          <w:numId w:val="2"/>
        </w:numPr>
        <w:tabs>
          <w:tab w:val="left" w:pos="1559"/>
        </w:tabs>
        <w:adjustRightInd w:val="0"/>
        <w:spacing w:line="120" w:lineRule="atLeast"/>
        <w:ind w:left="0" w:firstLine="0"/>
        <w:textAlignment w:val="baseline"/>
        <w:outlineLvl w:val="0"/>
        <w:rPr>
          <w:lang w:val="x-none" w:eastAsia="x-none"/>
        </w:rPr>
      </w:pPr>
      <w:r w:rsidRPr="008E4AA9">
        <w:rPr>
          <w:b/>
          <w:bCs/>
          <w:lang w:val="x-none" w:eastAsia="x-none"/>
        </w:rPr>
        <w:t>Vigencia</w:t>
      </w:r>
      <w:r w:rsidRPr="008E4AA9">
        <w:rPr>
          <w:b/>
          <w:bCs/>
          <w:i/>
          <w:iCs/>
          <w:lang w:val="x-none" w:eastAsia="x-none"/>
        </w:rPr>
        <w:t xml:space="preserve">. </w:t>
      </w:r>
      <w:bookmarkEnd w:id="9"/>
      <w:r w:rsidR="008E4AA9" w:rsidRPr="008E4AA9">
        <w:t xml:space="preserve">La presente resolución rige a partir de su publicación en el </w:t>
      </w:r>
      <w:r w:rsidR="008E4AA9" w:rsidRPr="008E4AA9">
        <w:rPr>
          <w:rFonts w:ascii="AAAAAK+BookmanOldStyle-Italic" w:hAnsi="AAAAAK+BookmanOldStyle-Italic" w:cs="AAAAAK+BookmanOldStyle-Italic"/>
          <w:i/>
          <w:iCs/>
        </w:rPr>
        <w:t>Diario Oficial</w:t>
      </w:r>
      <w:r w:rsidR="00D73C88">
        <w:rPr>
          <w:rFonts w:ascii="AAAAAK+BookmanOldStyle-Italic" w:hAnsi="AAAAAK+BookmanOldStyle-Italic" w:cs="AAAAAK+BookmanOldStyle-Italic"/>
          <w:i/>
          <w:iCs/>
        </w:rPr>
        <w:t>.</w:t>
      </w:r>
    </w:p>
    <w:p w14:paraId="661F4A74" w14:textId="77777777" w:rsidR="00365A6A" w:rsidRPr="00365A6A" w:rsidRDefault="00365A6A" w:rsidP="00365A6A">
      <w:pPr>
        <w:autoSpaceDE w:val="0"/>
        <w:autoSpaceDN w:val="0"/>
        <w:adjustRightInd w:val="0"/>
        <w:rPr>
          <w:rFonts w:cs="Arial"/>
          <w:color w:val="000000"/>
        </w:rPr>
      </w:pPr>
    </w:p>
    <w:bookmarkEnd w:id="10"/>
    <w:p w14:paraId="7181A813" w14:textId="77777777" w:rsidR="00365A6A" w:rsidRPr="00365A6A" w:rsidRDefault="00365A6A" w:rsidP="00365A6A">
      <w:pPr>
        <w:autoSpaceDE w:val="0"/>
        <w:autoSpaceDN w:val="0"/>
        <w:adjustRightInd w:val="0"/>
        <w:jc w:val="center"/>
        <w:rPr>
          <w:rFonts w:cs="Arial"/>
          <w:b/>
          <w:bCs/>
          <w:color w:val="000000"/>
        </w:rPr>
      </w:pPr>
      <w:r w:rsidRPr="00365A6A">
        <w:rPr>
          <w:rFonts w:cs="Arial"/>
          <w:b/>
          <w:bCs/>
          <w:color w:val="000000"/>
        </w:rPr>
        <w:t>PUBLÍQUESE Y CÚMPLASE</w:t>
      </w:r>
    </w:p>
    <w:p w14:paraId="1619DC9D" w14:textId="77777777" w:rsidR="00365A6A" w:rsidRPr="00365A6A" w:rsidRDefault="00365A6A" w:rsidP="00365A6A">
      <w:pPr>
        <w:autoSpaceDE w:val="0"/>
        <w:autoSpaceDN w:val="0"/>
        <w:adjustRightInd w:val="0"/>
        <w:rPr>
          <w:rFonts w:cs="Arial"/>
          <w:color w:val="000000"/>
        </w:rPr>
      </w:pPr>
    </w:p>
    <w:p w14:paraId="07D434F4" w14:textId="77777777" w:rsidR="00365A6A" w:rsidRDefault="00365A6A" w:rsidP="006D240D">
      <w:pPr>
        <w:autoSpaceDE w:val="0"/>
        <w:autoSpaceDN w:val="0"/>
        <w:adjustRightInd w:val="0"/>
        <w:rPr>
          <w:lang w:eastAsia="es-ES"/>
        </w:rPr>
      </w:pPr>
    </w:p>
    <w:p w14:paraId="31A76226" w14:textId="77777777" w:rsidR="007728AB" w:rsidRDefault="007728AB" w:rsidP="006D240D">
      <w:pPr>
        <w:autoSpaceDE w:val="0"/>
        <w:autoSpaceDN w:val="0"/>
        <w:adjustRightInd w:val="0"/>
        <w:rPr>
          <w:lang w:eastAsia="es-ES"/>
        </w:rPr>
      </w:pPr>
    </w:p>
    <w:p w14:paraId="5F04FFB7" w14:textId="77777777" w:rsidR="007728AB" w:rsidRDefault="007728AB" w:rsidP="006D240D">
      <w:pPr>
        <w:autoSpaceDE w:val="0"/>
        <w:autoSpaceDN w:val="0"/>
        <w:adjustRightInd w:val="0"/>
        <w:rPr>
          <w:lang w:eastAsia="es-ES"/>
        </w:rPr>
      </w:pPr>
    </w:p>
    <w:p w14:paraId="02951AB4" w14:textId="77777777" w:rsidR="007728AB" w:rsidRDefault="007728AB" w:rsidP="006D240D">
      <w:pPr>
        <w:autoSpaceDE w:val="0"/>
        <w:autoSpaceDN w:val="0"/>
        <w:adjustRightInd w:val="0"/>
        <w:rPr>
          <w:lang w:eastAsia="es-ES"/>
        </w:rPr>
      </w:pPr>
    </w:p>
    <w:p w14:paraId="5B355569" w14:textId="77777777" w:rsidR="007728AB" w:rsidRDefault="007728AB" w:rsidP="006D240D">
      <w:pPr>
        <w:autoSpaceDE w:val="0"/>
        <w:autoSpaceDN w:val="0"/>
        <w:adjustRightInd w:val="0"/>
        <w:rPr>
          <w:lang w:eastAsia="es-ES"/>
        </w:rPr>
      </w:pPr>
    </w:p>
    <w:p w14:paraId="1CC8F6E6" w14:textId="77777777" w:rsidR="007728AB" w:rsidRDefault="007728AB" w:rsidP="006D240D">
      <w:pPr>
        <w:autoSpaceDE w:val="0"/>
        <w:autoSpaceDN w:val="0"/>
        <w:adjustRightInd w:val="0"/>
        <w:rPr>
          <w:lang w:eastAsia="es-ES"/>
        </w:rPr>
      </w:pPr>
    </w:p>
    <w:p w14:paraId="7FA30AED" w14:textId="77777777" w:rsidR="007728AB" w:rsidRDefault="007728AB" w:rsidP="006D240D">
      <w:pPr>
        <w:autoSpaceDE w:val="0"/>
        <w:autoSpaceDN w:val="0"/>
        <w:adjustRightInd w:val="0"/>
        <w:rPr>
          <w:lang w:eastAsia="es-ES"/>
        </w:rPr>
      </w:pPr>
    </w:p>
    <w:p w14:paraId="380068F6" w14:textId="77777777" w:rsidR="007728AB" w:rsidRDefault="007728AB" w:rsidP="006D240D">
      <w:pPr>
        <w:autoSpaceDE w:val="0"/>
        <w:autoSpaceDN w:val="0"/>
        <w:adjustRightInd w:val="0"/>
        <w:rPr>
          <w:lang w:eastAsia="es-ES"/>
        </w:rPr>
      </w:pPr>
    </w:p>
    <w:p w14:paraId="547972D4" w14:textId="77777777" w:rsidR="00DA0A01" w:rsidRDefault="00DA0A01" w:rsidP="006D240D">
      <w:pPr>
        <w:autoSpaceDE w:val="0"/>
        <w:autoSpaceDN w:val="0"/>
        <w:adjustRightInd w:val="0"/>
        <w:rPr>
          <w:lang w:eastAsia="es-ES"/>
        </w:rPr>
      </w:pPr>
    </w:p>
    <w:p w14:paraId="23F40FE3" w14:textId="77777777" w:rsidR="00DA0A01" w:rsidRDefault="00DA0A01" w:rsidP="006D240D">
      <w:pPr>
        <w:autoSpaceDE w:val="0"/>
        <w:autoSpaceDN w:val="0"/>
        <w:adjustRightInd w:val="0"/>
        <w:rPr>
          <w:lang w:eastAsia="es-ES"/>
        </w:rPr>
      </w:pPr>
    </w:p>
    <w:p w14:paraId="09F13895" w14:textId="77777777" w:rsidR="00DA0A01" w:rsidRDefault="00DA0A01" w:rsidP="006D240D">
      <w:pPr>
        <w:autoSpaceDE w:val="0"/>
        <w:autoSpaceDN w:val="0"/>
        <w:adjustRightInd w:val="0"/>
        <w:rPr>
          <w:lang w:eastAsia="es-ES"/>
        </w:rPr>
      </w:pPr>
    </w:p>
    <w:p w14:paraId="3BC97605" w14:textId="77777777" w:rsidR="007728AB" w:rsidRDefault="007728AB" w:rsidP="006D240D">
      <w:pPr>
        <w:autoSpaceDE w:val="0"/>
        <w:autoSpaceDN w:val="0"/>
        <w:adjustRightInd w:val="0"/>
        <w:rPr>
          <w:lang w:eastAsia="es-ES"/>
        </w:rPr>
      </w:pPr>
    </w:p>
    <w:p w14:paraId="1EC75443" w14:textId="1EEA7A7E" w:rsidR="007728AB" w:rsidRDefault="007728AB" w:rsidP="007728AB">
      <w:pPr>
        <w:autoSpaceDE w:val="0"/>
        <w:autoSpaceDN w:val="0"/>
        <w:adjustRightInd w:val="0"/>
        <w:jc w:val="center"/>
        <w:rPr>
          <w:rFonts w:cs="Arial"/>
          <w:b/>
          <w:bCs/>
          <w:color w:val="000000"/>
          <w:shd w:val="clear" w:color="auto" w:fill="FFFFFF"/>
          <w:lang w:eastAsia="es-CO"/>
        </w:rPr>
      </w:pPr>
      <w:r>
        <w:rPr>
          <w:rFonts w:cs="Arial"/>
          <w:b/>
          <w:bCs/>
          <w:color w:val="000000"/>
          <w:shd w:val="clear" w:color="auto" w:fill="FFFFFF"/>
          <w:lang w:eastAsia="es-CO"/>
        </w:rPr>
        <w:lastRenderedPageBreak/>
        <w:t>ANEXO</w:t>
      </w:r>
    </w:p>
    <w:p w14:paraId="20348D2F" w14:textId="1C6266D7" w:rsidR="007728AB" w:rsidRDefault="007728AB" w:rsidP="007728AB">
      <w:pPr>
        <w:autoSpaceDE w:val="0"/>
        <w:autoSpaceDN w:val="0"/>
        <w:adjustRightInd w:val="0"/>
        <w:jc w:val="center"/>
        <w:rPr>
          <w:rFonts w:cs="Arial"/>
          <w:b/>
          <w:bCs/>
          <w:color w:val="000000"/>
          <w:shd w:val="clear" w:color="auto" w:fill="FFFFFF"/>
          <w:lang w:eastAsia="es-CO"/>
        </w:rPr>
      </w:pPr>
    </w:p>
    <w:p w14:paraId="5FA6486E" w14:textId="77777777" w:rsidR="00804A85" w:rsidRPr="00804A85" w:rsidRDefault="00804A85" w:rsidP="00804A85">
      <w:pPr>
        <w:autoSpaceDE w:val="0"/>
        <w:autoSpaceDN w:val="0"/>
        <w:adjustRightInd w:val="0"/>
        <w:jc w:val="center"/>
        <w:rPr>
          <w:rFonts w:cs="Arial"/>
          <w:b/>
          <w:bCs/>
          <w:color w:val="000000"/>
          <w:shd w:val="clear" w:color="auto" w:fill="FFFFFF"/>
          <w:lang w:eastAsia="es-CO"/>
        </w:rPr>
      </w:pPr>
      <w:r w:rsidRPr="00804A85">
        <w:rPr>
          <w:rFonts w:cs="Arial"/>
          <w:b/>
          <w:bCs/>
          <w:color w:val="000000"/>
          <w:shd w:val="clear" w:color="auto" w:fill="FFFFFF"/>
          <w:lang w:eastAsia="es-CO"/>
        </w:rPr>
        <w:t>Procedimiento para el cálculo y publicación periódica de los precios de referencia de venta al público de los combustibles y biocombustibles destinados para la mezcla</w:t>
      </w:r>
    </w:p>
    <w:p w14:paraId="0935982E" w14:textId="77777777" w:rsidR="00804A85" w:rsidRDefault="00804A85" w:rsidP="00804A85">
      <w:pPr>
        <w:autoSpaceDE w:val="0"/>
        <w:autoSpaceDN w:val="0"/>
        <w:adjustRightInd w:val="0"/>
        <w:jc w:val="center"/>
        <w:rPr>
          <w:lang w:eastAsia="es-ES"/>
        </w:rPr>
      </w:pPr>
    </w:p>
    <w:p w14:paraId="681BC59F" w14:textId="0136248B" w:rsidR="00804A85" w:rsidRDefault="00804A85" w:rsidP="00D165BF">
      <w:pPr>
        <w:pStyle w:val="ARTICULOS"/>
        <w:numPr>
          <w:ilvl w:val="0"/>
          <w:numId w:val="30"/>
        </w:numPr>
      </w:pPr>
      <w:r>
        <w:t xml:space="preserve">OBJETIVO </w:t>
      </w:r>
    </w:p>
    <w:p w14:paraId="48CB08FE" w14:textId="77777777" w:rsidR="00804A85" w:rsidRDefault="00804A85" w:rsidP="00D165BF">
      <w:pPr>
        <w:pStyle w:val="Prrafodelista"/>
        <w:autoSpaceDE w:val="0"/>
        <w:autoSpaceDN w:val="0"/>
        <w:adjustRightInd w:val="0"/>
        <w:ind w:left="1065"/>
        <w:jc w:val="left"/>
      </w:pPr>
    </w:p>
    <w:p w14:paraId="0C794559" w14:textId="77777777" w:rsidR="00804A85" w:rsidRDefault="00804A85" w:rsidP="00D165BF">
      <w:pPr>
        <w:autoSpaceDE w:val="0"/>
        <w:autoSpaceDN w:val="0"/>
        <w:adjustRightInd w:val="0"/>
        <w:rPr>
          <w:lang w:eastAsia="es-ES"/>
        </w:rPr>
      </w:pPr>
      <w:r>
        <w:rPr>
          <w:lang w:eastAsia="es-ES"/>
        </w:rPr>
        <w:t>Establecer un procedimiento para el cálculo y publicación periódica de la estimación de los precios de referencia de venta al público de los combustibles, desagregando cada uno de los componentes que hagan parte de la estructura de precios, incluyendo, el valor del ingreso al productor o importador de la gasolina motor corriente, la gasolina motor corriente oxigenada, el ACPM y la mezcla de ACPM y biodiésel.</w:t>
      </w:r>
    </w:p>
    <w:p w14:paraId="23661FFB" w14:textId="77777777" w:rsidR="00804A85" w:rsidRDefault="00804A85" w:rsidP="00804A85">
      <w:pPr>
        <w:autoSpaceDE w:val="0"/>
        <w:autoSpaceDN w:val="0"/>
        <w:adjustRightInd w:val="0"/>
        <w:jc w:val="center"/>
        <w:rPr>
          <w:lang w:eastAsia="es-ES"/>
        </w:rPr>
      </w:pPr>
    </w:p>
    <w:p w14:paraId="1FE59FF3" w14:textId="36943717" w:rsidR="00804A85" w:rsidRDefault="00804A85" w:rsidP="00D165BF">
      <w:pPr>
        <w:pStyle w:val="ARTICULOS"/>
        <w:numPr>
          <w:ilvl w:val="0"/>
          <w:numId w:val="30"/>
        </w:numPr>
      </w:pPr>
      <w:r>
        <w:t>ALCANCE</w:t>
      </w:r>
    </w:p>
    <w:p w14:paraId="27EF411E" w14:textId="77777777" w:rsidR="00D165BF" w:rsidRDefault="00D165BF" w:rsidP="00D165BF">
      <w:pPr>
        <w:pStyle w:val="ARTICULOS"/>
        <w:numPr>
          <w:ilvl w:val="0"/>
          <w:numId w:val="0"/>
        </w:numPr>
        <w:ind w:left="360"/>
      </w:pPr>
    </w:p>
    <w:p w14:paraId="4735F6DB" w14:textId="1B3841EE" w:rsidR="00804A85" w:rsidRDefault="00804A85" w:rsidP="00D165BF">
      <w:pPr>
        <w:autoSpaceDE w:val="0"/>
        <w:autoSpaceDN w:val="0"/>
        <w:adjustRightInd w:val="0"/>
        <w:rPr>
          <w:lang w:eastAsia="es-ES"/>
        </w:rPr>
      </w:pPr>
      <w:r>
        <w:rPr>
          <w:lang w:eastAsia="es-ES"/>
        </w:rPr>
        <w:t xml:space="preserve">El presente </w:t>
      </w:r>
      <w:r w:rsidR="00A4602B">
        <w:rPr>
          <w:lang w:eastAsia="es-ES"/>
        </w:rPr>
        <w:t>procedimiento</w:t>
      </w:r>
      <w:r>
        <w:rPr>
          <w:lang w:eastAsia="es-ES"/>
        </w:rPr>
        <w:t xml:space="preserve"> describe todas las actividades necesarias desde (i) el </w:t>
      </w:r>
      <w:r w:rsidR="00664880">
        <w:rPr>
          <w:lang w:eastAsia="es-ES"/>
        </w:rPr>
        <w:t xml:space="preserve">envío </w:t>
      </w:r>
      <w:r w:rsidR="00DA648D">
        <w:tab/>
      </w:r>
      <w:r>
        <w:rPr>
          <w:lang w:eastAsia="es-ES"/>
        </w:rPr>
        <w:t>de información por parte del MME de los valores del ingreso al productor de la GMC, ACPM-diésel y los biocombustibles, mezclas de los biocombustibles y proporcionalidades en zona de frontera, (</w:t>
      </w:r>
      <w:proofErr w:type="spellStart"/>
      <w:r>
        <w:rPr>
          <w:lang w:eastAsia="es-ES"/>
        </w:rPr>
        <w:t>ii</w:t>
      </w:r>
      <w:proofErr w:type="spellEnd"/>
      <w:r>
        <w:rPr>
          <w:lang w:eastAsia="es-ES"/>
        </w:rPr>
        <w:t>) la recolección de información, para el cálculo y actualización de los componentes de la estructura tarifaria, hasta  (</w:t>
      </w:r>
      <w:proofErr w:type="spellStart"/>
      <w:r>
        <w:rPr>
          <w:lang w:eastAsia="es-ES"/>
        </w:rPr>
        <w:t>iii</w:t>
      </w:r>
      <w:proofErr w:type="spellEnd"/>
      <w:r>
        <w:rPr>
          <w:lang w:eastAsia="es-ES"/>
        </w:rPr>
        <w:t xml:space="preserve">) la publicación del precio de venta al público de los combustibles y biocombustibles destinados para la mezcla. </w:t>
      </w:r>
    </w:p>
    <w:p w14:paraId="21FB0BD7" w14:textId="709F2DC3" w:rsidR="5E2A8D74" w:rsidRDefault="5E2A8D74" w:rsidP="5E2A8D74">
      <w:pPr>
        <w:rPr>
          <w:lang w:eastAsia="es-ES"/>
        </w:rPr>
      </w:pPr>
    </w:p>
    <w:p w14:paraId="0E338728" w14:textId="7E3D75EE" w:rsidR="00804A85" w:rsidRDefault="00804A85" w:rsidP="00D165BF">
      <w:pPr>
        <w:pStyle w:val="Prrafodelista"/>
        <w:numPr>
          <w:ilvl w:val="0"/>
          <w:numId w:val="30"/>
        </w:numPr>
        <w:autoSpaceDE w:val="0"/>
        <w:autoSpaceDN w:val="0"/>
        <w:adjustRightInd w:val="0"/>
      </w:pPr>
      <w:r w:rsidRPr="00D165BF">
        <w:rPr>
          <w:b/>
          <w:bCs/>
          <w:lang w:val="x-none" w:eastAsia="x-none"/>
        </w:rPr>
        <w:t>ABREVIATURAS</w:t>
      </w:r>
    </w:p>
    <w:p w14:paraId="602A5001" w14:textId="77777777" w:rsidR="00D165BF" w:rsidRDefault="00D165BF" w:rsidP="00D165BF">
      <w:pPr>
        <w:autoSpaceDE w:val="0"/>
        <w:autoSpaceDN w:val="0"/>
        <w:adjustRightInd w:val="0"/>
        <w:rPr>
          <w:lang w:eastAsia="es-ES"/>
        </w:rPr>
      </w:pPr>
    </w:p>
    <w:p w14:paraId="69D4D32F" w14:textId="46B31B47" w:rsidR="00804A85" w:rsidRDefault="00804A85" w:rsidP="00D165BF">
      <w:pPr>
        <w:autoSpaceDE w:val="0"/>
        <w:autoSpaceDN w:val="0"/>
        <w:adjustRightInd w:val="0"/>
        <w:rPr>
          <w:lang w:eastAsia="es-ES"/>
        </w:rPr>
      </w:pPr>
      <w:r>
        <w:rPr>
          <w:lang w:eastAsia="es-ES"/>
        </w:rPr>
        <w:t>ACPM: Aceite Combustible Para Motores.</w:t>
      </w:r>
    </w:p>
    <w:p w14:paraId="0D4FDD15" w14:textId="10494DA8" w:rsidR="00804A85" w:rsidRDefault="00804A85" w:rsidP="00D165BF">
      <w:pPr>
        <w:autoSpaceDE w:val="0"/>
        <w:autoSpaceDN w:val="0"/>
        <w:adjustRightInd w:val="0"/>
        <w:rPr>
          <w:lang w:eastAsia="es-ES"/>
        </w:rPr>
      </w:pPr>
      <w:r>
        <w:rPr>
          <w:lang w:eastAsia="es-ES"/>
        </w:rPr>
        <w:t>BR: Banco de la República</w:t>
      </w:r>
      <w:r w:rsidR="00A96394">
        <w:rPr>
          <w:lang w:eastAsia="es-ES"/>
        </w:rPr>
        <w:t>.</w:t>
      </w:r>
    </w:p>
    <w:p w14:paraId="1A47708E" w14:textId="77777777" w:rsidR="00804A85" w:rsidRDefault="00804A85" w:rsidP="00D165BF">
      <w:pPr>
        <w:autoSpaceDE w:val="0"/>
        <w:autoSpaceDN w:val="0"/>
        <w:adjustRightInd w:val="0"/>
        <w:rPr>
          <w:lang w:eastAsia="es-ES"/>
        </w:rPr>
      </w:pPr>
      <w:r>
        <w:rPr>
          <w:lang w:eastAsia="es-ES"/>
        </w:rPr>
        <w:t>CREG: Comisión de Regulación de Energía y Gas.</w:t>
      </w:r>
    </w:p>
    <w:p w14:paraId="75334B28" w14:textId="77777777" w:rsidR="00804A85" w:rsidRDefault="00804A85" w:rsidP="00D165BF">
      <w:pPr>
        <w:autoSpaceDE w:val="0"/>
        <w:autoSpaceDN w:val="0"/>
        <w:adjustRightInd w:val="0"/>
        <w:rPr>
          <w:lang w:eastAsia="es-ES"/>
        </w:rPr>
      </w:pPr>
      <w:r>
        <w:rPr>
          <w:lang w:eastAsia="es-ES"/>
        </w:rPr>
        <w:t>EDS: Estación de Servicio.</w:t>
      </w:r>
    </w:p>
    <w:p w14:paraId="1B6B06D8" w14:textId="77777777" w:rsidR="00804A85" w:rsidRDefault="00804A85" w:rsidP="00D165BF">
      <w:pPr>
        <w:autoSpaceDE w:val="0"/>
        <w:autoSpaceDN w:val="0"/>
        <w:adjustRightInd w:val="0"/>
        <w:rPr>
          <w:lang w:eastAsia="es-ES"/>
        </w:rPr>
      </w:pPr>
      <w:r>
        <w:rPr>
          <w:lang w:eastAsia="es-ES"/>
        </w:rPr>
        <w:t>GMC: Gasolina Motor Corriente.</w:t>
      </w:r>
    </w:p>
    <w:p w14:paraId="2EDCA07A" w14:textId="77777777" w:rsidR="00804A85" w:rsidRDefault="00804A85" w:rsidP="00D165BF">
      <w:pPr>
        <w:autoSpaceDE w:val="0"/>
        <w:autoSpaceDN w:val="0"/>
        <w:adjustRightInd w:val="0"/>
        <w:rPr>
          <w:lang w:eastAsia="es-ES"/>
        </w:rPr>
      </w:pPr>
      <w:r>
        <w:rPr>
          <w:lang w:eastAsia="es-ES"/>
        </w:rPr>
        <w:t>GMCO: Gasolina Motor Corriente Oxigenada.</w:t>
      </w:r>
    </w:p>
    <w:p w14:paraId="1F274ED5" w14:textId="77777777" w:rsidR="00804A85" w:rsidRDefault="00804A85" w:rsidP="00D165BF">
      <w:pPr>
        <w:autoSpaceDE w:val="0"/>
        <w:autoSpaceDN w:val="0"/>
        <w:adjustRightInd w:val="0"/>
        <w:rPr>
          <w:lang w:eastAsia="es-ES"/>
        </w:rPr>
      </w:pPr>
      <w:r>
        <w:rPr>
          <w:lang w:eastAsia="es-ES"/>
        </w:rPr>
        <w:t>IP: Ingreso al Productor.</w:t>
      </w:r>
    </w:p>
    <w:p w14:paraId="47013EF4" w14:textId="77777777" w:rsidR="00804A85" w:rsidRDefault="00804A85" w:rsidP="00D165BF">
      <w:pPr>
        <w:autoSpaceDE w:val="0"/>
        <w:autoSpaceDN w:val="0"/>
        <w:adjustRightInd w:val="0"/>
        <w:rPr>
          <w:lang w:eastAsia="es-ES"/>
        </w:rPr>
      </w:pPr>
      <w:r>
        <w:rPr>
          <w:lang w:eastAsia="es-ES"/>
        </w:rPr>
        <w:t>IPC: Índice de Precios al Consumidor.</w:t>
      </w:r>
    </w:p>
    <w:p w14:paraId="3F3528DB" w14:textId="59FFDF62" w:rsidR="00804A85" w:rsidRDefault="00804A85" w:rsidP="00D165BF">
      <w:pPr>
        <w:autoSpaceDE w:val="0"/>
        <w:autoSpaceDN w:val="0"/>
        <w:adjustRightInd w:val="0"/>
        <w:rPr>
          <w:lang w:eastAsia="es-ES"/>
        </w:rPr>
      </w:pPr>
      <w:r>
        <w:rPr>
          <w:lang w:eastAsia="es-ES"/>
        </w:rPr>
        <w:t>IVA: Impuesto al Valor Agregado</w:t>
      </w:r>
      <w:r w:rsidR="00A96394">
        <w:rPr>
          <w:lang w:eastAsia="es-ES"/>
        </w:rPr>
        <w:t>.</w:t>
      </w:r>
    </w:p>
    <w:p w14:paraId="77F531C3" w14:textId="77777777" w:rsidR="00804A85" w:rsidRDefault="00804A85" w:rsidP="00D165BF">
      <w:pPr>
        <w:autoSpaceDE w:val="0"/>
        <w:autoSpaceDN w:val="0"/>
        <w:adjustRightInd w:val="0"/>
        <w:rPr>
          <w:lang w:eastAsia="es-ES"/>
        </w:rPr>
      </w:pPr>
      <w:r>
        <w:rPr>
          <w:lang w:eastAsia="es-ES"/>
        </w:rPr>
        <w:t>MHCP: Ministerio de Hacienda y Crédito Público.</w:t>
      </w:r>
    </w:p>
    <w:p w14:paraId="7D97D343" w14:textId="52C13AF6" w:rsidR="00804A85" w:rsidRDefault="00804A85" w:rsidP="00D165BF">
      <w:pPr>
        <w:autoSpaceDE w:val="0"/>
        <w:autoSpaceDN w:val="0"/>
        <w:adjustRightInd w:val="0"/>
        <w:rPr>
          <w:lang w:eastAsia="es-ES"/>
        </w:rPr>
      </w:pPr>
      <w:r>
        <w:rPr>
          <w:lang w:eastAsia="es-ES"/>
        </w:rPr>
        <w:t>MME: Ministerio de Minas y Energía</w:t>
      </w:r>
      <w:r w:rsidR="00A96394">
        <w:rPr>
          <w:lang w:eastAsia="es-ES"/>
        </w:rPr>
        <w:t>.</w:t>
      </w:r>
    </w:p>
    <w:p w14:paraId="7DDE147A" w14:textId="77777777" w:rsidR="00804A85" w:rsidRDefault="00804A85" w:rsidP="00D165BF">
      <w:pPr>
        <w:autoSpaceDE w:val="0"/>
        <w:autoSpaceDN w:val="0"/>
        <w:adjustRightInd w:val="0"/>
        <w:rPr>
          <w:lang w:eastAsia="es-ES"/>
        </w:rPr>
      </w:pPr>
      <w:r>
        <w:rPr>
          <w:lang w:eastAsia="es-ES"/>
        </w:rPr>
        <w:t>PMM: Precio Máximo de venta al distribuidor Mayorista.</w:t>
      </w:r>
    </w:p>
    <w:p w14:paraId="50244D6C" w14:textId="77777777" w:rsidR="00804A85" w:rsidRDefault="00804A85" w:rsidP="00D165BF">
      <w:pPr>
        <w:autoSpaceDE w:val="0"/>
        <w:autoSpaceDN w:val="0"/>
        <w:adjustRightInd w:val="0"/>
        <w:rPr>
          <w:lang w:eastAsia="es-ES"/>
        </w:rPr>
      </w:pPr>
      <w:r>
        <w:rPr>
          <w:lang w:eastAsia="es-ES"/>
        </w:rPr>
        <w:t>PMA: Precio Máximo de venta en planta de Abastecimiento mayorista.</w:t>
      </w:r>
    </w:p>
    <w:p w14:paraId="6F628F0C" w14:textId="77777777" w:rsidR="00804A85" w:rsidRDefault="00804A85" w:rsidP="00D165BF">
      <w:pPr>
        <w:autoSpaceDE w:val="0"/>
        <w:autoSpaceDN w:val="0"/>
        <w:adjustRightInd w:val="0"/>
        <w:rPr>
          <w:lang w:eastAsia="es-ES"/>
        </w:rPr>
      </w:pPr>
      <w:r>
        <w:rPr>
          <w:lang w:eastAsia="es-ES"/>
        </w:rPr>
        <w:t>PVP: Precio máximo de Venta al Público.</w:t>
      </w:r>
    </w:p>
    <w:p w14:paraId="08F6BD8D" w14:textId="77777777" w:rsidR="00804A85" w:rsidRDefault="00804A85" w:rsidP="00D165BF">
      <w:pPr>
        <w:autoSpaceDE w:val="0"/>
        <w:autoSpaceDN w:val="0"/>
        <w:adjustRightInd w:val="0"/>
        <w:rPr>
          <w:lang w:eastAsia="es-ES"/>
        </w:rPr>
      </w:pPr>
      <w:r>
        <w:rPr>
          <w:lang w:eastAsia="es-ES"/>
        </w:rPr>
        <w:t>ZDF: Zonas De Frontera.</w:t>
      </w:r>
    </w:p>
    <w:p w14:paraId="7CD28051" w14:textId="77777777" w:rsidR="00804A85" w:rsidRDefault="00804A85" w:rsidP="00804A85">
      <w:pPr>
        <w:autoSpaceDE w:val="0"/>
        <w:autoSpaceDN w:val="0"/>
        <w:adjustRightInd w:val="0"/>
        <w:jc w:val="center"/>
        <w:rPr>
          <w:lang w:eastAsia="es-ES"/>
        </w:rPr>
      </w:pPr>
    </w:p>
    <w:p w14:paraId="2045B224" w14:textId="77777777" w:rsidR="00ED72FA" w:rsidRDefault="00ED72FA" w:rsidP="00804A85">
      <w:pPr>
        <w:autoSpaceDE w:val="0"/>
        <w:autoSpaceDN w:val="0"/>
        <w:adjustRightInd w:val="0"/>
        <w:jc w:val="center"/>
        <w:rPr>
          <w:lang w:eastAsia="es-ES"/>
        </w:rPr>
      </w:pPr>
    </w:p>
    <w:p w14:paraId="3AE02251" w14:textId="77777777" w:rsidR="00ED72FA" w:rsidRDefault="00ED72FA" w:rsidP="00804A85">
      <w:pPr>
        <w:autoSpaceDE w:val="0"/>
        <w:autoSpaceDN w:val="0"/>
        <w:adjustRightInd w:val="0"/>
        <w:jc w:val="center"/>
        <w:rPr>
          <w:lang w:eastAsia="es-ES"/>
        </w:rPr>
      </w:pPr>
    </w:p>
    <w:p w14:paraId="395202F0" w14:textId="77777777" w:rsidR="00ED72FA" w:rsidRDefault="00ED72FA" w:rsidP="00804A85">
      <w:pPr>
        <w:autoSpaceDE w:val="0"/>
        <w:autoSpaceDN w:val="0"/>
        <w:adjustRightInd w:val="0"/>
        <w:jc w:val="center"/>
        <w:rPr>
          <w:lang w:eastAsia="es-ES"/>
        </w:rPr>
      </w:pPr>
    </w:p>
    <w:p w14:paraId="436B9736" w14:textId="77777777" w:rsidR="00ED72FA" w:rsidRDefault="00ED72FA" w:rsidP="00804A85">
      <w:pPr>
        <w:autoSpaceDE w:val="0"/>
        <w:autoSpaceDN w:val="0"/>
        <w:adjustRightInd w:val="0"/>
        <w:jc w:val="center"/>
        <w:rPr>
          <w:lang w:eastAsia="es-ES"/>
        </w:rPr>
      </w:pPr>
    </w:p>
    <w:p w14:paraId="120A71FC" w14:textId="77777777" w:rsidR="00ED72FA" w:rsidRDefault="00ED72FA" w:rsidP="00804A85">
      <w:pPr>
        <w:autoSpaceDE w:val="0"/>
        <w:autoSpaceDN w:val="0"/>
        <w:adjustRightInd w:val="0"/>
        <w:jc w:val="center"/>
        <w:rPr>
          <w:lang w:eastAsia="es-ES"/>
        </w:rPr>
      </w:pPr>
    </w:p>
    <w:p w14:paraId="1913DFAB" w14:textId="05F3D060" w:rsidR="00804A85" w:rsidRDefault="00804A85" w:rsidP="00D165BF">
      <w:pPr>
        <w:pStyle w:val="Prrafodelista"/>
        <w:numPr>
          <w:ilvl w:val="0"/>
          <w:numId w:val="30"/>
        </w:numPr>
        <w:autoSpaceDE w:val="0"/>
        <w:autoSpaceDN w:val="0"/>
        <w:adjustRightInd w:val="0"/>
        <w:rPr>
          <w:b/>
          <w:bCs/>
        </w:rPr>
      </w:pPr>
      <w:r w:rsidRPr="00D165BF">
        <w:rPr>
          <w:b/>
          <w:bCs/>
        </w:rPr>
        <w:lastRenderedPageBreak/>
        <w:t>PROCEDIMIENTO</w:t>
      </w:r>
    </w:p>
    <w:p w14:paraId="525C74A1" w14:textId="77777777" w:rsidR="002E1D82" w:rsidRDefault="002E1D82" w:rsidP="002E1D82">
      <w:pPr>
        <w:autoSpaceDE w:val="0"/>
        <w:autoSpaceDN w:val="0"/>
        <w:adjustRightInd w:val="0"/>
        <w:rPr>
          <w:lang w:eastAsia="es-ES"/>
        </w:rPr>
      </w:pPr>
    </w:p>
    <w:p w14:paraId="23981AB9" w14:textId="58E23C3E" w:rsidR="00884730" w:rsidRDefault="00804A85" w:rsidP="00884730">
      <w:pPr>
        <w:pStyle w:val="Prrafodelista"/>
        <w:numPr>
          <w:ilvl w:val="1"/>
          <w:numId w:val="30"/>
        </w:numPr>
        <w:autoSpaceDE w:val="0"/>
        <w:autoSpaceDN w:val="0"/>
        <w:adjustRightInd w:val="0"/>
        <w:rPr>
          <w:b/>
          <w:bCs/>
        </w:rPr>
      </w:pPr>
      <w:r w:rsidRPr="00E802B4">
        <w:rPr>
          <w:b/>
          <w:bCs/>
        </w:rPr>
        <w:t xml:space="preserve">Etapa 1. </w:t>
      </w:r>
      <w:r w:rsidR="00E413DD">
        <w:rPr>
          <w:b/>
          <w:bCs/>
        </w:rPr>
        <w:t>Envío</w:t>
      </w:r>
      <w:r w:rsidR="00E413DD" w:rsidRPr="00E802B4">
        <w:rPr>
          <w:b/>
          <w:bCs/>
        </w:rPr>
        <w:t xml:space="preserve"> </w:t>
      </w:r>
      <w:r w:rsidRPr="00E802B4">
        <w:rPr>
          <w:b/>
          <w:bCs/>
        </w:rPr>
        <w:t xml:space="preserve">de información </w:t>
      </w:r>
      <w:r w:rsidR="0019677D">
        <w:rPr>
          <w:b/>
          <w:bCs/>
        </w:rPr>
        <w:t>por</w:t>
      </w:r>
      <w:r w:rsidR="00214C2D">
        <w:rPr>
          <w:b/>
          <w:bCs/>
        </w:rPr>
        <w:t xml:space="preserve"> parte del MME</w:t>
      </w:r>
      <w:r w:rsidRPr="00E802B4">
        <w:rPr>
          <w:b/>
          <w:bCs/>
        </w:rPr>
        <w:t xml:space="preserve">. </w:t>
      </w:r>
    </w:p>
    <w:p w14:paraId="01E8F902" w14:textId="4DE18EA4" w:rsidR="000D46A0" w:rsidRDefault="002E7A47" w:rsidP="001442E1">
      <w:pPr>
        <w:pStyle w:val="Prrafodelista"/>
        <w:autoSpaceDE w:val="0"/>
        <w:autoSpaceDN w:val="0"/>
        <w:adjustRightInd w:val="0"/>
        <w:ind w:left="720"/>
      </w:pPr>
      <w:r>
        <w:t>El</w:t>
      </w:r>
      <w:r w:rsidR="002960BF">
        <w:t xml:space="preserve"> MME </w:t>
      </w:r>
      <w:r w:rsidR="00711D50">
        <w:t xml:space="preserve">enviará </w:t>
      </w:r>
      <w:r w:rsidR="00C719BF">
        <w:t>la siguiente información para</w:t>
      </w:r>
      <w:r w:rsidR="002960BF">
        <w:t xml:space="preserve"> e</w:t>
      </w:r>
      <w:r w:rsidR="001C38BF">
        <w:t>l</w:t>
      </w:r>
      <w:r w:rsidR="002960BF">
        <w:t xml:space="preserve"> cálculo y publicación de los precios de referencia de venta al público</w:t>
      </w:r>
      <w:r w:rsidR="008A4C8A">
        <w:t>:</w:t>
      </w:r>
      <w:r w:rsidR="00546961">
        <w:t xml:space="preserve"> </w:t>
      </w:r>
    </w:p>
    <w:p w14:paraId="15D189EC" w14:textId="2668148C" w:rsidR="005727B3" w:rsidRPr="00306840" w:rsidRDefault="00804A85" w:rsidP="00306840">
      <w:pPr>
        <w:pStyle w:val="Prrafodelista"/>
        <w:numPr>
          <w:ilvl w:val="0"/>
          <w:numId w:val="36"/>
        </w:numPr>
        <w:autoSpaceDE w:val="0"/>
        <w:autoSpaceDN w:val="0"/>
        <w:adjustRightInd w:val="0"/>
      </w:pPr>
      <w:r w:rsidRPr="00306840">
        <w:t xml:space="preserve">El valor del </w:t>
      </w:r>
      <w:r w:rsidR="00954D53" w:rsidRPr="00306840">
        <w:t>IP</w:t>
      </w:r>
      <w:r w:rsidRPr="00306840">
        <w:t xml:space="preserve"> de la GMC</w:t>
      </w:r>
      <w:r w:rsidR="005727B3" w:rsidRPr="00306840">
        <w:t>.</w:t>
      </w:r>
    </w:p>
    <w:p w14:paraId="31FF9558" w14:textId="5464CB7D" w:rsidR="00E802B4" w:rsidRPr="00306840" w:rsidRDefault="005727B3" w:rsidP="00306840">
      <w:pPr>
        <w:pStyle w:val="Prrafodelista"/>
        <w:numPr>
          <w:ilvl w:val="0"/>
          <w:numId w:val="36"/>
        </w:numPr>
        <w:autoSpaceDE w:val="0"/>
        <w:autoSpaceDN w:val="0"/>
        <w:adjustRightInd w:val="0"/>
      </w:pPr>
      <w:r w:rsidRPr="00306840">
        <w:t>El valor del IP de</w:t>
      </w:r>
      <w:r w:rsidR="00804A85" w:rsidRPr="00306840">
        <w:t>l ACPM.</w:t>
      </w:r>
    </w:p>
    <w:p w14:paraId="33A3E7D8" w14:textId="77777777" w:rsidR="005727B3" w:rsidRPr="00306840" w:rsidRDefault="00804A85" w:rsidP="00306840">
      <w:pPr>
        <w:pStyle w:val="Prrafodelista"/>
        <w:numPr>
          <w:ilvl w:val="0"/>
          <w:numId w:val="36"/>
        </w:numPr>
        <w:autoSpaceDE w:val="0"/>
        <w:autoSpaceDN w:val="0"/>
        <w:adjustRightInd w:val="0"/>
      </w:pPr>
      <w:r w:rsidRPr="00306840">
        <w:t xml:space="preserve">El valor del </w:t>
      </w:r>
      <w:r w:rsidR="00954D53" w:rsidRPr="00306840">
        <w:t>IP</w:t>
      </w:r>
      <w:r w:rsidRPr="00306840">
        <w:t xml:space="preserve"> del alcohol carburante</w:t>
      </w:r>
      <w:r w:rsidR="005727B3" w:rsidRPr="00306840">
        <w:t>.</w:t>
      </w:r>
    </w:p>
    <w:p w14:paraId="706855BC" w14:textId="4D241E75" w:rsidR="00E802B4" w:rsidRPr="00306840" w:rsidRDefault="005727B3" w:rsidP="00306840">
      <w:pPr>
        <w:pStyle w:val="Prrafodelista"/>
        <w:numPr>
          <w:ilvl w:val="0"/>
          <w:numId w:val="36"/>
        </w:numPr>
        <w:autoSpaceDE w:val="0"/>
        <w:autoSpaceDN w:val="0"/>
        <w:adjustRightInd w:val="0"/>
      </w:pPr>
      <w:r w:rsidRPr="00306840">
        <w:t>El valor del IP</w:t>
      </w:r>
      <w:r w:rsidR="00804A85" w:rsidRPr="00306840">
        <w:t xml:space="preserve"> del biocombustible para uso en motores diésel.</w:t>
      </w:r>
    </w:p>
    <w:p w14:paraId="0DBC826E" w14:textId="77777777" w:rsidR="00E802B4" w:rsidRPr="00306840" w:rsidRDefault="00804A85" w:rsidP="00306840">
      <w:pPr>
        <w:pStyle w:val="Prrafodelista"/>
        <w:numPr>
          <w:ilvl w:val="0"/>
          <w:numId w:val="36"/>
        </w:numPr>
        <w:autoSpaceDE w:val="0"/>
        <w:autoSpaceDN w:val="0"/>
        <w:adjustRightInd w:val="0"/>
      </w:pPr>
      <w:r w:rsidRPr="00306840">
        <w:t>La proporción de las mezclas de los biocombustibles.</w:t>
      </w:r>
    </w:p>
    <w:p w14:paraId="55959EA4" w14:textId="3DD230A9" w:rsidR="00804A85" w:rsidRPr="00306840" w:rsidRDefault="00804A85" w:rsidP="00306840">
      <w:pPr>
        <w:pStyle w:val="Prrafodelista"/>
        <w:numPr>
          <w:ilvl w:val="0"/>
          <w:numId w:val="36"/>
        </w:numPr>
        <w:autoSpaceDE w:val="0"/>
        <w:autoSpaceDN w:val="0"/>
        <w:adjustRightInd w:val="0"/>
      </w:pPr>
      <w:r w:rsidRPr="00306840">
        <w:t>Proporcionalidades en zonas de frontera.</w:t>
      </w:r>
    </w:p>
    <w:p w14:paraId="4E0D102B" w14:textId="77777777" w:rsidR="003C67E5" w:rsidRDefault="003C67E5" w:rsidP="003C67E5">
      <w:pPr>
        <w:autoSpaceDE w:val="0"/>
        <w:autoSpaceDN w:val="0"/>
        <w:adjustRightInd w:val="0"/>
      </w:pPr>
    </w:p>
    <w:p w14:paraId="27B2B425" w14:textId="77777777" w:rsidR="003C67E5" w:rsidRDefault="003C67E5" w:rsidP="003C67E5">
      <w:pPr>
        <w:autoSpaceDE w:val="0"/>
        <w:autoSpaceDN w:val="0"/>
        <w:adjustRightInd w:val="0"/>
      </w:pPr>
    </w:p>
    <w:p w14:paraId="2BD8CE97" w14:textId="3FBEA63B" w:rsidR="00ED72FA" w:rsidRPr="00214C2D" w:rsidRDefault="00804A85" w:rsidP="00ED72FA">
      <w:pPr>
        <w:pStyle w:val="Prrafodelista"/>
        <w:numPr>
          <w:ilvl w:val="1"/>
          <w:numId w:val="30"/>
        </w:numPr>
        <w:autoSpaceDE w:val="0"/>
        <w:autoSpaceDN w:val="0"/>
        <w:adjustRightInd w:val="0"/>
        <w:rPr>
          <w:b/>
          <w:bCs/>
        </w:rPr>
      </w:pPr>
      <w:r w:rsidRPr="00E802B4">
        <w:rPr>
          <w:b/>
          <w:bCs/>
        </w:rPr>
        <w:t xml:space="preserve">Etapa 2. </w:t>
      </w:r>
      <w:r w:rsidR="00BF27A7">
        <w:rPr>
          <w:b/>
          <w:bCs/>
        </w:rPr>
        <w:t xml:space="preserve">Cálculo </w:t>
      </w:r>
      <w:r w:rsidR="00D708E4">
        <w:rPr>
          <w:b/>
          <w:bCs/>
        </w:rPr>
        <w:t>de</w:t>
      </w:r>
      <w:r w:rsidR="00D63B8C">
        <w:rPr>
          <w:b/>
          <w:bCs/>
        </w:rPr>
        <w:t xml:space="preserve"> las proporciones del</w:t>
      </w:r>
      <w:r w:rsidR="00D708E4">
        <w:rPr>
          <w:b/>
          <w:bCs/>
        </w:rPr>
        <w:t xml:space="preserve"> </w:t>
      </w:r>
      <w:r w:rsidR="0052032F">
        <w:rPr>
          <w:b/>
          <w:bCs/>
        </w:rPr>
        <w:t>IP</w:t>
      </w:r>
      <w:r w:rsidR="00D63B8C">
        <w:rPr>
          <w:b/>
          <w:bCs/>
        </w:rPr>
        <w:t xml:space="preserve"> con base en la información reportada por el MME </w:t>
      </w:r>
      <w:r w:rsidRPr="00E802B4">
        <w:rPr>
          <w:b/>
          <w:bCs/>
        </w:rPr>
        <w:t>y actualización de parámetros</w:t>
      </w:r>
      <w:r w:rsidR="00214C2D">
        <w:rPr>
          <w:b/>
          <w:bCs/>
        </w:rPr>
        <w:t>.</w:t>
      </w:r>
    </w:p>
    <w:p w14:paraId="2F0290F9" w14:textId="4EDD71BE" w:rsidR="009304F0" w:rsidRDefault="00CD14DF" w:rsidP="00306840">
      <w:pPr>
        <w:pStyle w:val="Prrafodelista"/>
        <w:numPr>
          <w:ilvl w:val="0"/>
          <w:numId w:val="43"/>
        </w:numPr>
        <w:autoSpaceDE w:val="0"/>
        <w:autoSpaceDN w:val="0"/>
        <w:adjustRightInd w:val="0"/>
      </w:pPr>
      <w:r>
        <w:rPr>
          <w:b/>
          <w:bCs/>
        </w:rPr>
        <w:t xml:space="preserve">Proporción del </w:t>
      </w:r>
      <w:r w:rsidR="009E276F">
        <w:rPr>
          <w:b/>
          <w:bCs/>
        </w:rPr>
        <w:t>IP</w:t>
      </w:r>
      <w:r w:rsidR="00D63B8C">
        <w:rPr>
          <w:b/>
          <w:bCs/>
        </w:rPr>
        <w:t xml:space="preserve"> GMC:</w:t>
      </w:r>
      <w:r w:rsidR="00B35B1C">
        <w:rPr>
          <w:b/>
          <w:bCs/>
        </w:rPr>
        <w:t xml:space="preserve"> </w:t>
      </w:r>
      <w:r w:rsidR="0084774B" w:rsidRPr="006C58A5">
        <w:t xml:space="preserve">Es el valor resultante de aplicar, sobre </w:t>
      </w:r>
      <w:r w:rsidR="00331252">
        <w:t xml:space="preserve">el ingreso al productor de la GMC, </w:t>
      </w:r>
      <w:r w:rsidR="00372222">
        <w:t xml:space="preserve">el nivel de mezcla </w:t>
      </w:r>
      <w:r w:rsidR="00C50CBD">
        <w:t xml:space="preserve">a utilizar frente a </w:t>
      </w:r>
      <w:r w:rsidR="0084774B">
        <w:t xml:space="preserve">la proporción de </w:t>
      </w:r>
      <w:r w:rsidR="00C50CBD">
        <w:t xml:space="preserve">alcohol carburante determinado para tal fin. </w:t>
      </w:r>
      <w:r w:rsidR="000371EC">
        <w:t>El</w:t>
      </w:r>
      <w:r w:rsidR="00321EF0">
        <w:t xml:space="preserve"> ingreso al productor de la GMC y el nivel de mezcla s</w:t>
      </w:r>
      <w:r w:rsidR="000371EC">
        <w:t>on los reportados por el MME en la etapa 1.</w:t>
      </w:r>
    </w:p>
    <w:p w14:paraId="495DAF4F" w14:textId="4174FA57" w:rsidR="009304F0" w:rsidRDefault="00CD14DF" w:rsidP="00306840">
      <w:pPr>
        <w:pStyle w:val="Prrafodelista"/>
        <w:numPr>
          <w:ilvl w:val="0"/>
          <w:numId w:val="43"/>
        </w:numPr>
        <w:autoSpaceDE w:val="0"/>
        <w:autoSpaceDN w:val="0"/>
        <w:adjustRightInd w:val="0"/>
      </w:pPr>
      <w:r w:rsidRPr="009304F0">
        <w:rPr>
          <w:b/>
          <w:bCs/>
        </w:rPr>
        <w:t xml:space="preserve">Proporción del </w:t>
      </w:r>
      <w:r w:rsidR="009E276F">
        <w:rPr>
          <w:b/>
          <w:bCs/>
        </w:rPr>
        <w:t>IP</w:t>
      </w:r>
      <w:r w:rsidR="00D63B8C" w:rsidRPr="009304F0">
        <w:rPr>
          <w:b/>
          <w:bCs/>
        </w:rPr>
        <w:t xml:space="preserve"> del </w:t>
      </w:r>
      <w:r w:rsidR="00B35B1C" w:rsidRPr="009304F0">
        <w:rPr>
          <w:b/>
          <w:bCs/>
        </w:rPr>
        <w:t>alcohol carburante</w:t>
      </w:r>
      <w:r w:rsidR="00D63B8C" w:rsidRPr="009304F0">
        <w:rPr>
          <w:b/>
          <w:bCs/>
        </w:rPr>
        <w:t>:</w:t>
      </w:r>
      <w:r w:rsidR="00855AAA" w:rsidRPr="009304F0">
        <w:rPr>
          <w:b/>
          <w:bCs/>
        </w:rPr>
        <w:t xml:space="preserve"> </w:t>
      </w:r>
      <w:r w:rsidR="000371EC" w:rsidRPr="006C58A5">
        <w:t xml:space="preserve">Es el valor resultante de aplicar, sobre </w:t>
      </w:r>
      <w:r w:rsidR="000371EC">
        <w:t xml:space="preserve">el ingreso al productor del alcohol carburante, el nivel de mezcla a utilizar frente a la proporción de </w:t>
      </w:r>
      <w:r w:rsidR="00476131">
        <w:t xml:space="preserve">GMC </w:t>
      </w:r>
      <w:r w:rsidR="000371EC">
        <w:t>determinado para tal fin. El ingreso al productor de</w:t>
      </w:r>
      <w:r w:rsidR="009304F0">
        <w:t xml:space="preserve">l alcohol carburante </w:t>
      </w:r>
      <w:r w:rsidR="000371EC">
        <w:t>y el nivel de mezcla son los reportados por el MME en la etapa 1.</w:t>
      </w:r>
    </w:p>
    <w:p w14:paraId="29A919A2" w14:textId="56FF8005" w:rsidR="009304F0" w:rsidRDefault="00560902" w:rsidP="00306840">
      <w:pPr>
        <w:pStyle w:val="Prrafodelista"/>
        <w:numPr>
          <w:ilvl w:val="0"/>
          <w:numId w:val="43"/>
        </w:numPr>
        <w:autoSpaceDE w:val="0"/>
        <w:autoSpaceDN w:val="0"/>
        <w:adjustRightInd w:val="0"/>
      </w:pPr>
      <w:r w:rsidRPr="009304F0">
        <w:rPr>
          <w:b/>
          <w:bCs/>
        </w:rPr>
        <w:t xml:space="preserve">Proporción del </w:t>
      </w:r>
      <w:r w:rsidR="009E276F">
        <w:rPr>
          <w:b/>
          <w:bCs/>
        </w:rPr>
        <w:t>IP</w:t>
      </w:r>
      <w:r w:rsidRPr="009304F0">
        <w:rPr>
          <w:b/>
          <w:bCs/>
        </w:rPr>
        <w:t xml:space="preserve"> ACPM:</w:t>
      </w:r>
      <w:r w:rsidR="009304F0" w:rsidRPr="009304F0">
        <w:rPr>
          <w:b/>
          <w:bCs/>
        </w:rPr>
        <w:t xml:space="preserve"> </w:t>
      </w:r>
      <w:r w:rsidR="009304F0" w:rsidRPr="006C58A5">
        <w:t xml:space="preserve">Es el valor resultante de aplicar, sobre </w:t>
      </w:r>
      <w:r w:rsidR="009304F0">
        <w:t>el ingreso al productor del ACPM, el nivel de mezcla a utilizar frente a la proporción de biocombustible para uso en motores diésel determinado para tal fin. El ingreso al productor del ACPM y el nivel de mezcla son los reportados por el MME en la etapa 1.</w:t>
      </w:r>
    </w:p>
    <w:p w14:paraId="5729245F" w14:textId="7AD501EE" w:rsidR="009304F0" w:rsidRDefault="00CD14DF" w:rsidP="00306840">
      <w:pPr>
        <w:pStyle w:val="Prrafodelista"/>
        <w:numPr>
          <w:ilvl w:val="0"/>
          <w:numId w:val="43"/>
        </w:numPr>
        <w:autoSpaceDE w:val="0"/>
        <w:autoSpaceDN w:val="0"/>
        <w:adjustRightInd w:val="0"/>
      </w:pPr>
      <w:r w:rsidRPr="009304F0">
        <w:rPr>
          <w:b/>
          <w:bCs/>
        </w:rPr>
        <w:t xml:space="preserve">Proporción del </w:t>
      </w:r>
      <w:r w:rsidR="009E276F">
        <w:rPr>
          <w:b/>
          <w:bCs/>
        </w:rPr>
        <w:t>IP</w:t>
      </w:r>
      <w:r w:rsidR="00D63B8C" w:rsidRPr="009304F0">
        <w:rPr>
          <w:b/>
          <w:bCs/>
        </w:rPr>
        <w:t xml:space="preserve"> </w:t>
      </w:r>
      <w:r w:rsidR="00B35B1C" w:rsidRPr="009304F0">
        <w:rPr>
          <w:b/>
          <w:bCs/>
        </w:rPr>
        <w:t xml:space="preserve">del </w:t>
      </w:r>
      <w:r w:rsidR="00A23692" w:rsidRPr="009304F0">
        <w:rPr>
          <w:b/>
          <w:bCs/>
        </w:rPr>
        <w:t>biocombustible para uso en motores diésel:</w:t>
      </w:r>
      <w:r w:rsidR="009304F0" w:rsidRPr="009304F0">
        <w:rPr>
          <w:b/>
          <w:bCs/>
        </w:rPr>
        <w:t xml:space="preserve"> </w:t>
      </w:r>
      <w:r w:rsidR="009304F0" w:rsidRPr="006C58A5">
        <w:t xml:space="preserve">Es el valor resultante de aplicar, sobre </w:t>
      </w:r>
      <w:r w:rsidR="009304F0">
        <w:t>el ingreso al productor del biocombustible para uso en motores diésel, el nivel de mezcla a utilizar frente a la proporción de ACPM determinado para tal fin. El ingreso al productor del biocombustible para uso en motores diésel y el nivel de mezcla son los reportados por el MME en la etapa 1.</w:t>
      </w:r>
    </w:p>
    <w:p w14:paraId="0E1269CB" w14:textId="4986A868" w:rsidR="006A728F" w:rsidRDefault="009E276F" w:rsidP="00306840">
      <w:pPr>
        <w:pStyle w:val="Prrafodelista"/>
        <w:numPr>
          <w:ilvl w:val="0"/>
          <w:numId w:val="43"/>
        </w:numPr>
        <w:autoSpaceDE w:val="0"/>
        <w:autoSpaceDN w:val="0"/>
        <w:adjustRightInd w:val="0"/>
      </w:pPr>
      <w:r>
        <w:rPr>
          <w:b/>
          <w:bCs/>
        </w:rPr>
        <w:t>IP de la GMCO:</w:t>
      </w:r>
      <w:r w:rsidR="006A728F">
        <w:rPr>
          <w:b/>
          <w:bCs/>
        </w:rPr>
        <w:t xml:space="preserve"> </w:t>
      </w:r>
      <w:r w:rsidR="006A728F" w:rsidRPr="006A728F">
        <w:t>Es el valor resultante de la sumatoria simple de los numerales 1 y 2 de la presente etapa.</w:t>
      </w:r>
    </w:p>
    <w:p w14:paraId="00B8B136" w14:textId="69433EE6" w:rsidR="009E276F" w:rsidRPr="006A728F" w:rsidRDefault="009E276F" w:rsidP="00306840">
      <w:pPr>
        <w:pStyle w:val="Prrafodelista"/>
        <w:numPr>
          <w:ilvl w:val="0"/>
          <w:numId w:val="43"/>
        </w:numPr>
        <w:autoSpaceDE w:val="0"/>
        <w:autoSpaceDN w:val="0"/>
        <w:adjustRightInd w:val="0"/>
      </w:pPr>
      <w:r w:rsidRPr="006A728F">
        <w:rPr>
          <w:b/>
          <w:bCs/>
        </w:rPr>
        <w:t>IP de</w:t>
      </w:r>
      <w:r w:rsidR="006A728F" w:rsidRPr="006A728F">
        <w:rPr>
          <w:b/>
          <w:bCs/>
        </w:rPr>
        <w:t xml:space="preserve"> la mezcla ACPM y biocombustible para uso en motores diésel:</w:t>
      </w:r>
      <w:r w:rsidR="006A728F">
        <w:rPr>
          <w:b/>
          <w:bCs/>
        </w:rPr>
        <w:t xml:space="preserve"> </w:t>
      </w:r>
      <w:r w:rsidR="006A728F" w:rsidRPr="006A728F">
        <w:t xml:space="preserve">Es el valor resultante de la sumatoria simple de los numerales </w:t>
      </w:r>
      <w:r w:rsidR="006A728F">
        <w:t>3</w:t>
      </w:r>
      <w:r w:rsidR="006A728F" w:rsidRPr="006A728F">
        <w:t xml:space="preserve"> y </w:t>
      </w:r>
      <w:r w:rsidR="006A728F">
        <w:t>4</w:t>
      </w:r>
      <w:r w:rsidR="006A728F" w:rsidRPr="006A728F">
        <w:t xml:space="preserve"> de la presente etapa.</w:t>
      </w:r>
    </w:p>
    <w:p w14:paraId="764C7CFD" w14:textId="56D5F948" w:rsidR="00804A85" w:rsidRDefault="00804A85" w:rsidP="00306840">
      <w:pPr>
        <w:pStyle w:val="Prrafodelista"/>
        <w:numPr>
          <w:ilvl w:val="0"/>
          <w:numId w:val="43"/>
        </w:numPr>
        <w:autoSpaceDE w:val="0"/>
        <w:autoSpaceDN w:val="0"/>
        <w:adjustRightInd w:val="0"/>
      </w:pPr>
      <w:r w:rsidRPr="009304F0">
        <w:rPr>
          <w:b/>
          <w:bCs/>
        </w:rPr>
        <w:t>Actualización de parámetros en el modelo de PVP:</w:t>
      </w:r>
      <w:r>
        <w:t xml:space="preserve"> Actualización por parte de la Comisión, del IPC DANE año corrido y de la meta media de </w:t>
      </w:r>
      <w:r>
        <w:lastRenderedPageBreak/>
        <w:t>inflación anunciada por el BR para indexar</w:t>
      </w:r>
      <w:r w:rsidR="00B84B09">
        <w:t xml:space="preserve"> </w:t>
      </w:r>
      <w:r>
        <w:t>los valores de los componentes de la estructura tarifaria.</w:t>
      </w:r>
    </w:p>
    <w:p w14:paraId="6F63F12A" w14:textId="77777777" w:rsidR="00804A85" w:rsidRDefault="00804A85" w:rsidP="00804A85">
      <w:pPr>
        <w:autoSpaceDE w:val="0"/>
        <w:autoSpaceDN w:val="0"/>
        <w:adjustRightInd w:val="0"/>
        <w:jc w:val="center"/>
        <w:rPr>
          <w:lang w:eastAsia="es-ES"/>
        </w:rPr>
      </w:pPr>
    </w:p>
    <w:p w14:paraId="78524C62" w14:textId="43759DE0" w:rsidR="00214C2D" w:rsidRDefault="00804A85" w:rsidP="00ED72FA">
      <w:pPr>
        <w:pStyle w:val="Prrafodelista"/>
        <w:numPr>
          <w:ilvl w:val="1"/>
          <w:numId w:val="30"/>
        </w:numPr>
        <w:autoSpaceDE w:val="0"/>
        <w:autoSpaceDN w:val="0"/>
        <w:adjustRightInd w:val="0"/>
        <w:rPr>
          <w:b/>
          <w:bCs/>
        </w:rPr>
      </w:pPr>
      <w:r w:rsidRPr="00E802B4">
        <w:rPr>
          <w:b/>
          <w:bCs/>
        </w:rPr>
        <w:t>Etapa 3. Cálculo PMM</w:t>
      </w:r>
      <w:r w:rsidR="00214C2D">
        <w:rPr>
          <w:b/>
          <w:bCs/>
        </w:rPr>
        <w:t>.</w:t>
      </w:r>
    </w:p>
    <w:p w14:paraId="65EB4E8B" w14:textId="0F58B1E0" w:rsidR="00804A85" w:rsidRPr="00214C2D" w:rsidRDefault="00804A85" w:rsidP="00214C2D">
      <w:pPr>
        <w:pStyle w:val="Prrafodelista"/>
        <w:autoSpaceDE w:val="0"/>
        <w:autoSpaceDN w:val="0"/>
        <w:adjustRightInd w:val="0"/>
        <w:ind w:left="720"/>
        <w:rPr>
          <w:b/>
          <w:bCs/>
        </w:rPr>
      </w:pPr>
      <w:r>
        <w:t xml:space="preserve">Es el resultado de la sumatoria </w:t>
      </w:r>
      <w:r w:rsidR="00415D3A">
        <w:t>de</w:t>
      </w:r>
      <w:r>
        <w:t xml:space="preserve"> los valores determinados en los siguientes numerales:</w:t>
      </w:r>
    </w:p>
    <w:p w14:paraId="13D74882" w14:textId="330F09F1" w:rsidR="003B693A" w:rsidRPr="003B693A" w:rsidRDefault="003B693A" w:rsidP="009304F0">
      <w:pPr>
        <w:pStyle w:val="Prrafodelista"/>
        <w:numPr>
          <w:ilvl w:val="0"/>
          <w:numId w:val="42"/>
        </w:numPr>
        <w:autoSpaceDE w:val="0"/>
        <w:autoSpaceDN w:val="0"/>
        <w:adjustRightInd w:val="0"/>
      </w:pPr>
      <w:r>
        <w:rPr>
          <w:b/>
          <w:bCs/>
        </w:rPr>
        <w:t xml:space="preserve">IP: </w:t>
      </w:r>
      <w:r w:rsidRPr="003B693A">
        <w:t xml:space="preserve">Es el valor del ingreso al productor de la GMC, GMCO, ACPM o </w:t>
      </w:r>
      <w:r w:rsidR="006020F7">
        <w:t xml:space="preserve">de la mezcla </w:t>
      </w:r>
      <w:r w:rsidRPr="003B693A">
        <w:t xml:space="preserve">ACPM y biocombustible para uso en motores diésel. </w:t>
      </w:r>
    </w:p>
    <w:p w14:paraId="06926A02" w14:textId="624889B1" w:rsidR="00234A28" w:rsidRDefault="00804A85" w:rsidP="009304F0">
      <w:pPr>
        <w:pStyle w:val="Prrafodelista"/>
        <w:numPr>
          <w:ilvl w:val="0"/>
          <w:numId w:val="42"/>
        </w:numPr>
        <w:autoSpaceDE w:val="0"/>
        <w:autoSpaceDN w:val="0"/>
        <w:adjustRightInd w:val="0"/>
      </w:pPr>
      <w:r w:rsidRPr="00ED72FA">
        <w:rPr>
          <w:b/>
          <w:bCs/>
        </w:rPr>
        <w:t>Impuesto Nacional:</w:t>
      </w:r>
      <w:r>
        <w:t xml:space="preserve"> Es el valor establecido en los artículos 218, 219 y 220 de la Ley 1819 de 2016 y aquellas que las modifiquen, adicionen o sustituyan. Se actualiza anualmente cada primero de febrero con el IPC del año anterior. De este impuesto se excluye el porcentaje de mezcla de alcohol carburante y el porcentaje de mezcla de biocombustible para uso en motores diésel.</w:t>
      </w:r>
    </w:p>
    <w:p w14:paraId="29128DE8" w14:textId="77777777" w:rsidR="00234A28" w:rsidRDefault="00804A85" w:rsidP="009304F0">
      <w:pPr>
        <w:pStyle w:val="Prrafodelista"/>
        <w:numPr>
          <w:ilvl w:val="0"/>
          <w:numId w:val="42"/>
        </w:numPr>
        <w:autoSpaceDE w:val="0"/>
        <w:autoSpaceDN w:val="0"/>
        <w:adjustRightInd w:val="0"/>
      </w:pPr>
      <w:r w:rsidRPr="00234A28">
        <w:rPr>
          <w:b/>
          <w:bCs/>
        </w:rPr>
        <w:t>IVA sobre el IP de los fósiles:</w:t>
      </w:r>
      <w:r>
        <w:t xml:space="preserve"> Es el valor establecido en el artículo 467 del estatuto tributario, modificado por los artículos 183, de la ley 1819 del 29 de diciembre de 2016 y articulo 74, de la ley 1955 del 25 de mayo de 2019, o las normas que lo modifiquen o sustituyan. Se calcula considerando que dentro de los bienes gravados con la tarifa del cinco por ciento (5%) prevista en el artículo 468-1 del Estatuto Tributario, se incluyó el ingreso al productor en la venta de Gasolina y ACPM. El valor final se obtiene aplicando dicha tarifa sobre el valor del IP Fósil considerando el nivel de mezcla con biocombustible respectivo, si hay lugar.</w:t>
      </w:r>
    </w:p>
    <w:p w14:paraId="5440415B" w14:textId="77777777" w:rsidR="00234A28" w:rsidRDefault="00804A85" w:rsidP="009304F0">
      <w:pPr>
        <w:pStyle w:val="Prrafodelista"/>
        <w:numPr>
          <w:ilvl w:val="0"/>
          <w:numId w:val="42"/>
        </w:numPr>
        <w:autoSpaceDE w:val="0"/>
        <w:autoSpaceDN w:val="0"/>
        <w:adjustRightInd w:val="0"/>
      </w:pPr>
      <w:r w:rsidRPr="00234A28">
        <w:rPr>
          <w:b/>
          <w:bCs/>
        </w:rPr>
        <w:t>Impuesto al carbono:</w:t>
      </w:r>
      <w:r>
        <w:t xml:space="preserve"> Es el valor establecido en los artículos 221 y 222 de la Ley 1819 de 2016 y aquellas que las modifiquen, adicionen o sustituyan. Se actualiza anualmente, cada primero de febrero con el IPC del año anterior más un punto porcentual hasta que sea equivalente a una UVT por tonelada de CO2.</w:t>
      </w:r>
    </w:p>
    <w:p w14:paraId="3F8D4995" w14:textId="77777777" w:rsidR="00234A28" w:rsidRPr="006C58A5" w:rsidRDefault="00804A85" w:rsidP="009304F0">
      <w:pPr>
        <w:pStyle w:val="Prrafodelista"/>
        <w:numPr>
          <w:ilvl w:val="0"/>
          <w:numId w:val="42"/>
        </w:numPr>
        <w:autoSpaceDE w:val="0"/>
        <w:autoSpaceDN w:val="0"/>
        <w:adjustRightInd w:val="0"/>
      </w:pPr>
      <w:r w:rsidRPr="00234A28">
        <w:rPr>
          <w:b/>
          <w:bCs/>
        </w:rPr>
        <w:t>Tarifa de marcación:</w:t>
      </w:r>
      <w:r>
        <w:t xml:space="preserve"> Es el valor establecido en la Resolución 91349 de 2014 del MME y aquellas que las modifiquen, adicionen o sustituyan. Se actualiza anualmente, cada primero de enero con la </w:t>
      </w:r>
      <w:r w:rsidRPr="006C58A5">
        <w:t>meta media de inflación anunciada por el BR, de acuerdo con la procedencia del producto (nacional o importado).</w:t>
      </w:r>
    </w:p>
    <w:p w14:paraId="7380DCDE" w14:textId="241EA8F9" w:rsidR="00D00F32" w:rsidRDefault="00776820" w:rsidP="009304F0">
      <w:pPr>
        <w:pStyle w:val="Prrafodelista"/>
        <w:numPr>
          <w:ilvl w:val="0"/>
          <w:numId w:val="42"/>
        </w:numPr>
        <w:autoSpaceDE w:val="0"/>
        <w:autoSpaceDN w:val="0"/>
        <w:adjustRightInd w:val="0"/>
      </w:pPr>
      <w:r w:rsidRPr="006C58A5">
        <w:rPr>
          <w:b/>
        </w:rPr>
        <w:t>Proporción de la t</w:t>
      </w:r>
      <w:r w:rsidR="00804A85" w:rsidRPr="00234A28">
        <w:rPr>
          <w:b/>
        </w:rPr>
        <w:t>arifa de transporte por poliducto</w:t>
      </w:r>
      <w:r w:rsidR="00257932" w:rsidRPr="006C58A5">
        <w:rPr>
          <w:b/>
        </w:rPr>
        <w:t>s</w:t>
      </w:r>
      <w:r w:rsidR="00804A85" w:rsidRPr="00234A28">
        <w:rPr>
          <w:b/>
        </w:rPr>
        <w:t>:</w:t>
      </w:r>
      <w:r w:rsidR="00804A85" w:rsidRPr="006C58A5">
        <w:t xml:space="preserve"> Es el valor </w:t>
      </w:r>
      <w:r w:rsidR="00D00F32" w:rsidRPr="006C58A5">
        <w:t xml:space="preserve">resultante de aplicar, sobre la tarifa establecida por la </w:t>
      </w:r>
      <w:r w:rsidR="00804A85" w:rsidRPr="006C58A5">
        <w:t>Resolución MME 41276 de 2016 y aquellas que la modifiquen, adicionen o sustituyan</w:t>
      </w:r>
      <w:r w:rsidR="006129C7">
        <w:t xml:space="preserve">, </w:t>
      </w:r>
      <w:r w:rsidR="00D00F32">
        <w:t xml:space="preserve">la proporción de </w:t>
      </w:r>
      <w:r w:rsidR="00C91D4B">
        <w:t>GMC</w:t>
      </w:r>
      <w:r w:rsidR="002D5FDC">
        <w:t xml:space="preserve"> o ACPM</w:t>
      </w:r>
      <w:r w:rsidR="00D47855">
        <w:t xml:space="preserve"> a utilizar en la mezcla con</w:t>
      </w:r>
      <w:r w:rsidR="00167A2C">
        <w:t xml:space="preserve"> </w:t>
      </w:r>
      <w:r w:rsidR="00D47855">
        <w:t>biocombustible</w:t>
      </w:r>
      <w:r w:rsidR="00787E24">
        <w:t>s</w:t>
      </w:r>
      <w:r w:rsidR="00804A85">
        <w:t xml:space="preserve">. Se actualiza anualmente, cada primero de enero con la meta media de inflación anunciada por el BR. </w:t>
      </w:r>
      <w:r w:rsidR="008D581A">
        <w:t xml:space="preserve">Este valor </w:t>
      </w:r>
      <w:r w:rsidR="0065463D">
        <w:t xml:space="preserve">será actualizado con base en la nueva metodología de </w:t>
      </w:r>
      <w:r w:rsidR="00336A59">
        <w:t>remuneración de transporte por poliducto que defina la CREG</w:t>
      </w:r>
      <w:r w:rsidR="00192E74">
        <w:t>.</w:t>
      </w:r>
    </w:p>
    <w:p w14:paraId="0998B8D0" w14:textId="696168BF" w:rsidR="00D456B5" w:rsidRDefault="00ED7CF4" w:rsidP="009304F0">
      <w:pPr>
        <w:pStyle w:val="Prrafodelista"/>
        <w:numPr>
          <w:ilvl w:val="0"/>
          <w:numId w:val="42"/>
        </w:numPr>
        <w:autoSpaceDE w:val="0"/>
        <w:autoSpaceDN w:val="0"/>
        <w:adjustRightInd w:val="0"/>
      </w:pPr>
      <w:r>
        <w:rPr>
          <w:b/>
          <w:bCs/>
        </w:rPr>
        <w:t xml:space="preserve">Proporción de la tarifa de transporte por </w:t>
      </w:r>
      <w:r w:rsidR="0003235C">
        <w:rPr>
          <w:b/>
          <w:bCs/>
        </w:rPr>
        <w:t>poliducto de alcohol carburante</w:t>
      </w:r>
      <w:r w:rsidR="00804A85" w:rsidRPr="00D456B5">
        <w:rPr>
          <w:b/>
          <w:bCs/>
        </w:rPr>
        <w:t>:</w:t>
      </w:r>
      <w:r w:rsidR="00804A85">
        <w:t xml:space="preserve"> Es el valor</w:t>
      </w:r>
      <w:r w:rsidR="0003235C">
        <w:t xml:space="preserve"> resultante de aplicar, sobre</w:t>
      </w:r>
      <w:r w:rsidR="00804A85">
        <w:t xml:space="preserve"> la </w:t>
      </w:r>
      <w:r w:rsidR="0003235C">
        <w:t xml:space="preserve">tarifa establecida por la </w:t>
      </w:r>
      <w:r w:rsidR="00804A85">
        <w:t>Resolución MME 40079 de 2018 y aquellas que la modifiquen, adicionen o sustituyan</w:t>
      </w:r>
      <w:r w:rsidR="0003235C">
        <w:t xml:space="preserve">, </w:t>
      </w:r>
      <w:r w:rsidR="00C91D4B">
        <w:t xml:space="preserve">la proporción de alcohol carburante a utilizar </w:t>
      </w:r>
      <w:r w:rsidR="00C91D4B">
        <w:lastRenderedPageBreak/>
        <w:t xml:space="preserve">en la mezcla con </w:t>
      </w:r>
      <w:r w:rsidR="00F73BD9">
        <w:t>GMC</w:t>
      </w:r>
      <w:r w:rsidR="00804A85">
        <w:t xml:space="preserve">. Se actualiza cada 1 de marzo de cada año con base en la variación de los últimos 12 meses según último valor disponible de IPC certificado por el DANE. </w:t>
      </w:r>
    </w:p>
    <w:p w14:paraId="3B2FD4FA" w14:textId="709B1E6A" w:rsidR="00804A85" w:rsidRDefault="00F73BD9" w:rsidP="009304F0">
      <w:pPr>
        <w:pStyle w:val="Prrafodelista"/>
        <w:numPr>
          <w:ilvl w:val="0"/>
          <w:numId w:val="42"/>
        </w:numPr>
        <w:autoSpaceDE w:val="0"/>
        <w:autoSpaceDN w:val="0"/>
        <w:adjustRightInd w:val="0"/>
      </w:pPr>
      <w:r>
        <w:rPr>
          <w:b/>
          <w:bCs/>
        </w:rPr>
        <w:t>Proporción de la tarifa de transporte por poliducto de biodiésel</w:t>
      </w:r>
      <w:r w:rsidR="00804A85" w:rsidRPr="00D456B5">
        <w:rPr>
          <w:b/>
          <w:bCs/>
        </w:rPr>
        <w:t>:</w:t>
      </w:r>
      <w:r w:rsidR="00804A85">
        <w:t xml:space="preserve"> </w:t>
      </w:r>
      <w:r>
        <w:t xml:space="preserve">Es el valor resultante de aplicar, sobre la tarifa establecida por la </w:t>
      </w:r>
      <w:r w:rsidR="00804A85">
        <w:t>MME 41277 de 2016</w:t>
      </w:r>
      <w:r w:rsidRPr="00F73BD9">
        <w:t xml:space="preserve"> </w:t>
      </w:r>
      <w:r>
        <w:t xml:space="preserve">y aquellas que la modifiquen, adicionen o sustituyan, la proporción de alcohol carburante a utilizar en la mezcla con </w:t>
      </w:r>
      <w:r w:rsidR="006C58A5">
        <w:t>ACPM</w:t>
      </w:r>
      <w:r w:rsidR="00804A85">
        <w:t>. Se actualiza cada 1 de enero de cada año con base en la variación de los 12 meses según último valor disponible de IPC certificado por el DANE.</w:t>
      </w:r>
    </w:p>
    <w:p w14:paraId="65790A6E" w14:textId="0B8ABC3E" w:rsidR="00804A85" w:rsidRDefault="00804A85" w:rsidP="009304F0">
      <w:pPr>
        <w:pStyle w:val="Prrafodelista"/>
        <w:numPr>
          <w:ilvl w:val="0"/>
          <w:numId w:val="42"/>
        </w:numPr>
        <w:autoSpaceDE w:val="0"/>
        <w:autoSpaceDN w:val="0"/>
        <w:adjustRightInd w:val="0"/>
      </w:pPr>
      <w:r w:rsidRPr="00E802B4">
        <w:rPr>
          <w:b/>
          <w:bCs/>
        </w:rPr>
        <w:t>Valor de costo de cesión y de recuperación de costos</w:t>
      </w:r>
      <w:r>
        <w:t>: Es el valor establecido por la Resolución MME 90302 de 2013</w:t>
      </w:r>
      <w:r w:rsidR="00AC5FA0">
        <w:t xml:space="preserve"> a aquella que la modifique, adicione o sustituya</w:t>
      </w:r>
      <w:r>
        <w:t>. Se actualiza anualmente, cada primero de febrero con el IPC del año anterior.</w:t>
      </w:r>
    </w:p>
    <w:p w14:paraId="55BB4BC3" w14:textId="77777777" w:rsidR="00214C2D" w:rsidRDefault="00214C2D" w:rsidP="00214C2D">
      <w:pPr>
        <w:pStyle w:val="Prrafodelista"/>
        <w:autoSpaceDE w:val="0"/>
        <w:autoSpaceDN w:val="0"/>
        <w:adjustRightInd w:val="0"/>
        <w:ind w:left="1080"/>
      </w:pPr>
    </w:p>
    <w:p w14:paraId="704C794E" w14:textId="12367172" w:rsidR="00214C2D" w:rsidRDefault="00804A85" w:rsidP="00ED72FA">
      <w:pPr>
        <w:pStyle w:val="Prrafodelista"/>
        <w:numPr>
          <w:ilvl w:val="1"/>
          <w:numId w:val="30"/>
        </w:numPr>
        <w:autoSpaceDE w:val="0"/>
        <w:autoSpaceDN w:val="0"/>
        <w:adjustRightInd w:val="0"/>
        <w:rPr>
          <w:b/>
          <w:bCs/>
        </w:rPr>
      </w:pPr>
      <w:r w:rsidRPr="00E802B4">
        <w:rPr>
          <w:b/>
          <w:bCs/>
        </w:rPr>
        <w:t>Etapa 4. Cálculo del PMA</w:t>
      </w:r>
      <w:r w:rsidR="00214C2D">
        <w:rPr>
          <w:b/>
          <w:bCs/>
        </w:rPr>
        <w:t>.</w:t>
      </w:r>
    </w:p>
    <w:p w14:paraId="295A5E9F" w14:textId="1F723036" w:rsidR="00804A85" w:rsidRPr="00214C2D" w:rsidRDefault="00804A85" w:rsidP="00214C2D">
      <w:pPr>
        <w:pStyle w:val="Prrafodelista"/>
        <w:autoSpaceDE w:val="0"/>
        <w:autoSpaceDN w:val="0"/>
        <w:adjustRightInd w:val="0"/>
        <w:ind w:left="720"/>
        <w:rPr>
          <w:b/>
          <w:bCs/>
        </w:rPr>
      </w:pPr>
      <w:r>
        <w:t>Es el resultado de la sumatoria simple de los valores determinados en los siguientes numerales:</w:t>
      </w:r>
    </w:p>
    <w:p w14:paraId="631E95E5" w14:textId="6E3CFE09" w:rsidR="00E340C0" w:rsidRPr="00E340C0" w:rsidRDefault="00E340C0" w:rsidP="00884730">
      <w:pPr>
        <w:pStyle w:val="Prrafodelista"/>
        <w:numPr>
          <w:ilvl w:val="0"/>
          <w:numId w:val="39"/>
        </w:numPr>
        <w:autoSpaceDE w:val="0"/>
        <w:autoSpaceDN w:val="0"/>
        <w:adjustRightInd w:val="0"/>
      </w:pPr>
      <w:r w:rsidRPr="00E340C0">
        <w:rPr>
          <w:b/>
          <w:bCs/>
        </w:rPr>
        <w:t xml:space="preserve">PMM: </w:t>
      </w:r>
      <w:r w:rsidRPr="00E340C0">
        <w:t>Es el valor</w:t>
      </w:r>
      <w:r>
        <w:t xml:space="preserve"> del precio máximo de venta al distribuidor mayorista</w:t>
      </w:r>
      <w:r w:rsidRPr="00E340C0">
        <w:t xml:space="preserve"> definido en la etapa 3.</w:t>
      </w:r>
    </w:p>
    <w:p w14:paraId="1F43DEF1" w14:textId="56BB1B99" w:rsidR="00884730" w:rsidRDefault="00804A85" w:rsidP="00884730">
      <w:pPr>
        <w:pStyle w:val="Prrafodelista"/>
        <w:numPr>
          <w:ilvl w:val="0"/>
          <w:numId w:val="39"/>
        </w:numPr>
        <w:autoSpaceDE w:val="0"/>
        <w:autoSpaceDN w:val="0"/>
        <w:adjustRightInd w:val="0"/>
      </w:pPr>
      <w:r w:rsidRPr="00E802B4">
        <w:rPr>
          <w:b/>
          <w:bCs/>
        </w:rPr>
        <w:t>Margen de distribución mayorista:</w:t>
      </w:r>
      <w:r>
        <w:t xml:space="preserve"> Es el valor establecido de acuerdo con lo dispuesto en la Resolución MME 41278 de 2016 y aquellas que las modifiquen, adicionen o sustituyan. Se actualiza anualmente, cada primero de junio, con base en la variación del IPC al consumidor de los últimos doce meses certificada por el DANE.</w:t>
      </w:r>
    </w:p>
    <w:p w14:paraId="0E685A85" w14:textId="77777777" w:rsidR="00884730" w:rsidRDefault="00804A85" w:rsidP="00884730">
      <w:pPr>
        <w:pStyle w:val="Prrafodelista"/>
        <w:numPr>
          <w:ilvl w:val="0"/>
          <w:numId w:val="39"/>
        </w:numPr>
        <w:autoSpaceDE w:val="0"/>
        <w:autoSpaceDN w:val="0"/>
        <w:adjustRightInd w:val="0"/>
      </w:pPr>
      <w:r w:rsidRPr="00884730">
        <w:rPr>
          <w:b/>
          <w:bCs/>
        </w:rPr>
        <w:t>IVA al margen de distribuidor mayorista:</w:t>
      </w:r>
      <w:r>
        <w:t xml:space="preserve"> Es el valor establecido en el artículo 467 del estatuto tributario, modificado por el artículo 183 de la ley 1819 del 29 de diciembre de 2016 o las normas que lo modifiquen o sustituyan. Se calcula anualmente considerando que, dentro de los bienes gravados con la tarifa del diecinueve por ciento (19%) está el margen de distribución mayorista.</w:t>
      </w:r>
    </w:p>
    <w:p w14:paraId="2A35A084" w14:textId="70EAC3C1" w:rsidR="00804A85" w:rsidRDefault="00804A85" w:rsidP="00884730">
      <w:pPr>
        <w:pStyle w:val="Prrafodelista"/>
        <w:numPr>
          <w:ilvl w:val="0"/>
          <w:numId w:val="39"/>
        </w:numPr>
        <w:autoSpaceDE w:val="0"/>
        <w:autoSpaceDN w:val="0"/>
        <w:adjustRightInd w:val="0"/>
      </w:pPr>
      <w:r w:rsidRPr="00884730">
        <w:rPr>
          <w:b/>
          <w:bCs/>
        </w:rPr>
        <w:t>Sobretasa:</w:t>
      </w:r>
      <w:r>
        <w:t xml:space="preserve"> Es el valor estipulado por la Ley 2093 de 2021 y aquellas que la modifiquen, adicionen o sustituyan. Se actualiza anualmente, cada primero de enero, con base en la variación del IPC al consumidor de los últimos doce meses disponibles certificada por el DANE.</w:t>
      </w:r>
      <w:r w:rsidR="00374B1E">
        <w:t xml:space="preserve"> </w:t>
      </w:r>
    </w:p>
    <w:p w14:paraId="665BB19B" w14:textId="77777777" w:rsidR="00804A85" w:rsidRDefault="00804A85" w:rsidP="00ED72FA">
      <w:pPr>
        <w:autoSpaceDE w:val="0"/>
        <w:autoSpaceDN w:val="0"/>
        <w:adjustRightInd w:val="0"/>
        <w:rPr>
          <w:lang w:eastAsia="es-ES"/>
        </w:rPr>
      </w:pPr>
    </w:p>
    <w:p w14:paraId="5128F284" w14:textId="4DAAD870" w:rsidR="00214C2D" w:rsidRDefault="00804A85" w:rsidP="00ED72FA">
      <w:pPr>
        <w:pStyle w:val="Prrafodelista"/>
        <w:numPr>
          <w:ilvl w:val="1"/>
          <w:numId w:val="30"/>
        </w:numPr>
        <w:autoSpaceDE w:val="0"/>
        <w:autoSpaceDN w:val="0"/>
        <w:adjustRightInd w:val="0"/>
        <w:rPr>
          <w:b/>
          <w:bCs/>
        </w:rPr>
      </w:pPr>
      <w:r w:rsidRPr="00E802B4">
        <w:rPr>
          <w:b/>
          <w:bCs/>
        </w:rPr>
        <w:t>Etapa 5. Cálculo del PVP</w:t>
      </w:r>
      <w:r w:rsidR="00214C2D">
        <w:rPr>
          <w:b/>
          <w:bCs/>
        </w:rPr>
        <w:t>.</w:t>
      </w:r>
    </w:p>
    <w:p w14:paraId="7B4BF0C4" w14:textId="01754FF2" w:rsidR="00804A85" w:rsidRPr="00214C2D" w:rsidRDefault="00804A85" w:rsidP="00214C2D">
      <w:pPr>
        <w:pStyle w:val="Prrafodelista"/>
        <w:autoSpaceDE w:val="0"/>
        <w:autoSpaceDN w:val="0"/>
        <w:adjustRightInd w:val="0"/>
        <w:ind w:left="720"/>
        <w:rPr>
          <w:b/>
          <w:bCs/>
        </w:rPr>
      </w:pPr>
      <w:r>
        <w:t>Es el resultado de la sumatoria simple de los valores determinados en los siguientes numerales:</w:t>
      </w:r>
    </w:p>
    <w:p w14:paraId="068F99C6" w14:textId="6FDD35CD" w:rsidR="00E340C0" w:rsidRPr="00E340C0" w:rsidRDefault="00E340C0" w:rsidP="00884730">
      <w:pPr>
        <w:pStyle w:val="Prrafodelista"/>
        <w:numPr>
          <w:ilvl w:val="0"/>
          <w:numId w:val="40"/>
        </w:numPr>
        <w:autoSpaceDE w:val="0"/>
        <w:autoSpaceDN w:val="0"/>
        <w:adjustRightInd w:val="0"/>
      </w:pPr>
      <w:r w:rsidRPr="00BD47A6">
        <w:rPr>
          <w:b/>
          <w:bCs/>
        </w:rPr>
        <w:t>PMA:</w:t>
      </w:r>
      <w:r w:rsidR="00BD47A6">
        <w:t xml:space="preserve"> </w:t>
      </w:r>
      <w:r w:rsidRPr="00E340C0">
        <w:t>Es el valor</w:t>
      </w:r>
      <w:r>
        <w:t xml:space="preserve"> del </w:t>
      </w:r>
      <w:r w:rsidR="00BD47A6">
        <w:t>p</w:t>
      </w:r>
      <w:r>
        <w:t xml:space="preserve">recio </w:t>
      </w:r>
      <w:r w:rsidR="00BD47A6">
        <w:t>m</w:t>
      </w:r>
      <w:r>
        <w:t xml:space="preserve">áximo de venta en planta de </w:t>
      </w:r>
      <w:r w:rsidR="00BD47A6">
        <w:t>a</w:t>
      </w:r>
      <w:r>
        <w:t>bastecimiento mayorista</w:t>
      </w:r>
      <w:r w:rsidRPr="00E340C0">
        <w:t xml:space="preserve"> definido en la etapa </w:t>
      </w:r>
      <w:r>
        <w:t>4</w:t>
      </w:r>
      <w:r w:rsidRPr="00E340C0">
        <w:t>.</w:t>
      </w:r>
    </w:p>
    <w:p w14:paraId="628F180E" w14:textId="5C0352E2" w:rsidR="00884730" w:rsidRDefault="00804A85" w:rsidP="00884730">
      <w:pPr>
        <w:pStyle w:val="Prrafodelista"/>
        <w:numPr>
          <w:ilvl w:val="0"/>
          <w:numId w:val="40"/>
        </w:numPr>
        <w:autoSpaceDE w:val="0"/>
        <w:autoSpaceDN w:val="0"/>
        <w:adjustRightInd w:val="0"/>
      </w:pPr>
      <w:r w:rsidRPr="00884730">
        <w:rPr>
          <w:b/>
          <w:bCs/>
        </w:rPr>
        <w:t>Margen de distribución minorista:</w:t>
      </w:r>
      <w:r>
        <w:t xml:space="preserve"> Es el valor establecido en la Resolución MME 40191 de 2020 y aquellas que la modifiquen, adicionen o sustituyan. Se actualiza anualmente, cada primero de </w:t>
      </w:r>
      <w:r>
        <w:lastRenderedPageBreak/>
        <w:t>febrero, con base en la variación del IPC al consumidor de los últimos doce meses certificada por el DANE.</w:t>
      </w:r>
    </w:p>
    <w:p w14:paraId="50D66F30" w14:textId="42544B69" w:rsidR="00884730" w:rsidRDefault="00804A85" w:rsidP="00884730">
      <w:pPr>
        <w:pStyle w:val="Prrafodelista"/>
        <w:numPr>
          <w:ilvl w:val="0"/>
          <w:numId w:val="40"/>
        </w:numPr>
        <w:autoSpaceDE w:val="0"/>
        <w:autoSpaceDN w:val="0"/>
        <w:adjustRightInd w:val="0"/>
      </w:pPr>
      <w:r w:rsidRPr="00884730">
        <w:rPr>
          <w:b/>
          <w:bCs/>
        </w:rPr>
        <w:t>Pérdida por evaporación:</w:t>
      </w:r>
      <w:r>
        <w:t xml:space="preserve"> Es el valor establecido en el artículo 4º de la Ley 26 de 1989</w:t>
      </w:r>
      <w:r w:rsidR="00D20B51">
        <w:t xml:space="preserve"> o aquel que lo modifique, adicione o sustituya</w:t>
      </w:r>
      <w:r>
        <w:t xml:space="preserve">. Se calcula como el 0,4% del precio de venta en planta de abasto mayorista en las diferentes zonas del país. La pérdida por evaporación </w:t>
      </w:r>
      <w:r w:rsidR="000A7BA0">
        <w:t>se calcula únicamente en la estructura de la GMC y la GMCO</w:t>
      </w:r>
      <w:r>
        <w:t>.</w:t>
      </w:r>
    </w:p>
    <w:p w14:paraId="5135A394" w14:textId="3CFCFF2E" w:rsidR="00804A85" w:rsidRDefault="00804A85" w:rsidP="00884730">
      <w:pPr>
        <w:pStyle w:val="Prrafodelista"/>
        <w:numPr>
          <w:ilvl w:val="0"/>
          <w:numId w:val="40"/>
        </w:numPr>
        <w:autoSpaceDE w:val="0"/>
        <w:autoSpaceDN w:val="0"/>
        <w:adjustRightInd w:val="0"/>
      </w:pPr>
      <w:r w:rsidRPr="00884730">
        <w:rPr>
          <w:b/>
          <w:bCs/>
        </w:rPr>
        <w:t>Tarifa de transporte desde la planta de abasto hasta la EDS</w:t>
      </w:r>
      <w:r>
        <w:t>: Es el valor establecido en la Resolución MME 41280 de 2016 y aquellas que la modifiquen, adicionen o sustituyan. Se actualiza anualmente, cada primero de enero, con base en la variación del IPC al consumidor de los últimos doce meses certificada por el DANE.</w:t>
      </w:r>
    </w:p>
    <w:p w14:paraId="11D13A90" w14:textId="77777777" w:rsidR="00804A85" w:rsidRDefault="00804A85" w:rsidP="00ED72FA">
      <w:pPr>
        <w:autoSpaceDE w:val="0"/>
        <w:autoSpaceDN w:val="0"/>
        <w:adjustRightInd w:val="0"/>
        <w:rPr>
          <w:lang w:eastAsia="es-ES"/>
        </w:rPr>
      </w:pPr>
    </w:p>
    <w:p w14:paraId="22C058F7" w14:textId="7B303AC9" w:rsidR="00804A85" w:rsidRPr="007D1639" w:rsidRDefault="00804A85" w:rsidP="007D1639">
      <w:pPr>
        <w:pStyle w:val="Prrafodelista"/>
        <w:numPr>
          <w:ilvl w:val="1"/>
          <w:numId w:val="30"/>
        </w:numPr>
        <w:autoSpaceDE w:val="0"/>
        <w:autoSpaceDN w:val="0"/>
        <w:adjustRightInd w:val="0"/>
        <w:rPr>
          <w:b/>
          <w:bCs/>
        </w:rPr>
      </w:pPr>
      <w:r w:rsidRPr="007D1639">
        <w:rPr>
          <w:b/>
          <w:bCs/>
        </w:rPr>
        <w:t xml:space="preserve">Etapa 6. </w:t>
      </w:r>
      <w:r w:rsidR="00DA53C2">
        <w:rPr>
          <w:b/>
          <w:bCs/>
        </w:rPr>
        <w:t>P</w:t>
      </w:r>
      <w:r w:rsidRPr="007D1639">
        <w:rPr>
          <w:b/>
          <w:bCs/>
        </w:rPr>
        <w:t>ublicación periódica del PVP</w:t>
      </w:r>
    </w:p>
    <w:p w14:paraId="21700E05" w14:textId="77777777" w:rsidR="00214C2D" w:rsidRDefault="00804A85" w:rsidP="00214C2D">
      <w:pPr>
        <w:pStyle w:val="Prrafodelista"/>
        <w:numPr>
          <w:ilvl w:val="0"/>
          <w:numId w:val="41"/>
        </w:numPr>
        <w:autoSpaceDE w:val="0"/>
        <w:autoSpaceDN w:val="0"/>
        <w:adjustRightInd w:val="0"/>
      </w:pPr>
      <w:r w:rsidRPr="00214C2D">
        <w:rPr>
          <w:b/>
          <w:bCs/>
        </w:rPr>
        <w:t>Seguimiento al cálculo del PVP con el MME:</w:t>
      </w:r>
      <w:r>
        <w:t xml:space="preserve"> Durante los tres (3) primeros meses del presente procedimiento, la CREG revisará el resultado de PVP en conjunto con el MME.</w:t>
      </w:r>
    </w:p>
    <w:p w14:paraId="66CDB2F3" w14:textId="68C1208D" w:rsidR="00214C2D" w:rsidRDefault="00804A85" w:rsidP="00214C2D">
      <w:pPr>
        <w:pStyle w:val="Prrafodelista"/>
        <w:numPr>
          <w:ilvl w:val="0"/>
          <w:numId w:val="41"/>
        </w:numPr>
        <w:autoSpaceDE w:val="0"/>
        <w:autoSpaceDN w:val="0"/>
        <w:adjustRightInd w:val="0"/>
      </w:pPr>
      <w:r w:rsidRPr="00214C2D">
        <w:rPr>
          <w:b/>
          <w:bCs/>
        </w:rPr>
        <w:t>Elaboración de documento técnico:</w:t>
      </w:r>
      <w:r>
        <w:t xml:space="preserve"> Se elabora documento técnico denominado: “Documento técnico del ingreso al productor de gasolina motor corriente y de ACPM vigentes”. Este documento contiene la explicación del cálculo de los componentes de la estructura de precios y su valor de referencia para la ciudad de Bogotá D.C.</w:t>
      </w:r>
    </w:p>
    <w:p w14:paraId="2899FEBC" w14:textId="77777777" w:rsidR="00214C2D" w:rsidRDefault="00804A85" w:rsidP="00214C2D">
      <w:pPr>
        <w:pStyle w:val="Prrafodelista"/>
        <w:numPr>
          <w:ilvl w:val="0"/>
          <w:numId w:val="41"/>
        </w:numPr>
        <w:autoSpaceDE w:val="0"/>
        <w:autoSpaceDN w:val="0"/>
        <w:adjustRightInd w:val="0"/>
      </w:pPr>
      <w:r w:rsidRPr="00214C2D">
        <w:rPr>
          <w:b/>
          <w:bCs/>
        </w:rPr>
        <w:t>Elaboración de documento PVP ciudades</w:t>
      </w:r>
      <w:r>
        <w:t>: Se elabora un documento de publicación de PVP en las principales ciudades del país denominado: “Precios de referencia por ciudades”.</w:t>
      </w:r>
    </w:p>
    <w:p w14:paraId="7050D9B8" w14:textId="3BF716C9" w:rsidR="00214C2D" w:rsidRDefault="00C33837" w:rsidP="00214C2D">
      <w:pPr>
        <w:pStyle w:val="Prrafodelista"/>
        <w:numPr>
          <w:ilvl w:val="0"/>
          <w:numId w:val="41"/>
        </w:numPr>
        <w:autoSpaceDE w:val="0"/>
        <w:autoSpaceDN w:val="0"/>
        <w:adjustRightInd w:val="0"/>
      </w:pPr>
      <w:r>
        <w:rPr>
          <w:b/>
          <w:bCs/>
        </w:rPr>
        <w:t>E</w:t>
      </w:r>
      <w:r w:rsidR="00804A85" w:rsidRPr="00214C2D">
        <w:rPr>
          <w:b/>
          <w:bCs/>
        </w:rPr>
        <w:t>laboración de circular de publicación:</w:t>
      </w:r>
      <w:r w:rsidR="00804A85">
        <w:t xml:space="preserve"> </w:t>
      </w:r>
      <w:r w:rsidR="007B3E68">
        <w:t>S</w:t>
      </w:r>
      <w:r w:rsidR="00804A85">
        <w:t>e elabora una circular para oficializar la publicación de los resultados de PVP de referencia</w:t>
      </w:r>
      <w:r w:rsidR="001E2886">
        <w:t>, la cual será suscrita por el Director Ejecutivo de la CREG</w:t>
      </w:r>
      <w:r w:rsidR="00804A85">
        <w:t xml:space="preserve">. Los documentos 2 y 3 acompañaran la circular como anexos. </w:t>
      </w:r>
    </w:p>
    <w:p w14:paraId="28CC432A" w14:textId="4B40E338" w:rsidR="007728AB" w:rsidRPr="006F273C" w:rsidRDefault="00804A85" w:rsidP="008303FF">
      <w:pPr>
        <w:pStyle w:val="Prrafodelista"/>
        <w:numPr>
          <w:ilvl w:val="0"/>
          <w:numId w:val="41"/>
        </w:numPr>
        <w:autoSpaceDE w:val="0"/>
        <w:autoSpaceDN w:val="0"/>
        <w:adjustRightInd w:val="0"/>
      </w:pPr>
      <w:r w:rsidRPr="00152348">
        <w:rPr>
          <w:b/>
          <w:bCs/>
        </w:rPr>
        <w:t>Publicación en página web</w:t>
      </w:r>
      <w:r w:rsidR="00214C2D" w:rsidRPr="00152348">
        <w:rPr>
          <w:b/>
          <w:bCs/>
        </w:rPr>
        <w:t>:</w:t>
      </w:r>
      <w:r>
        <w:t xml:space="preserve"> </w:t>
      </w:r>
      <w:r w:rsidR="00BD320C">
        <w:t>El</w:t>
      </w:r>
      <w:r>
        <w:t xml:space="preserve"> (i) documento técnico </w:t>
      </w:r>
      <w:r w:rsidR="00AC707F">
        <w:t>y</w:t>
      </w:r>
      <w:r>
        <w:t xml:space="preserve"> (</w:t>
      </w:r>
      <w:proofErr w:type="spellStart"/>
      <w:r>
        <w:t>ii</w:t>
      </w:r>
      <w:proofErr w:type="spellEnd"/>
      <w:r>
        <w:t xml:space="preserve">) </w:t>
      </w:r>
      <w:r w:rsidR="002F0E8F">
        <w:t xml:space="preserve">la información de precios de referencia por ciudades </w:t>
      </w:r>
      <w:r w:rsidR="00212686">
        <w:t>se</w:t>
      </w:r>
      <w:r w:rsidR="00BD1386">
        <w:t xml:space="preserve">rá </w:t>
      </w:r>
      <w:r w:rsidR="00EF3608">
        <w:t>publicada</w:t>
      </w:r>
      <w:r>
        <w:t xml:space="preserve"> en la página web de la CREG, sección “combustibles líquidos”, subsección “Precios de los combustibles”. Así mismo, en la misma ruta será publicad</w:t>
      </w:r>
      <w:r w:rsidR="008D7F8D">
        <w:t>a</w:t>
      </w:r>
      <w:r>
        <w:t xml:space="preserve"> la información histórica del PVP en las principales ciudades del país</w:t>
      </w:r>
      <w:r w:rsidR="000E2915">
        <w:t xml:space="preserve"> y </w:t>
      </w:r>
      <w:r w:rsidR="008B4107">
        <w:t>el</w:t>
      </w:r>
      <w:r w:rsidR="008B4107" w:rsidRPr="008B4107">
        <w:t xml:space="preserve"> link </w:t>
      </w:r>
      <w:r w:rsidR="009E5D7A">
        <w:t xml:space="preserve">al SICOM </w:t>
      </w:r>
      <w:r w:rsidR="008B4107">
        <w:t xml:space="preserve">para </w:t>
      </w:r>
      <w:r w:rsidR="008B4107" w:rsidRPr="008B4107">
        <w:t xml:space="preserve">consultar los precios de venta </w:t>
      </w:r>
      <w:r w:rsidR="008B4107">
        <w:t>de los combustibles en las</w:t>
      </w:r>
      <w:r w:rsidR="008B4107" w:rsidRPr="008B4107">
        <w:t xml:space="preserve"> estaciones de servicio autorizadas.</w:t>
      </w:r>
    </w:p>
    <w:sectPr w:rsidR="007728AB" w:rsidRPr="006F273C"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C33F" w14:textId="77777777" w:rsidR="0075464A" w:rsidRDefault="0075464A">
      <w:r>
        <w:separator/>
      </w:r>
    </w:p>
  </w:endnote>
  <w:endnote w:type="continuationSeparator" w:id="0">
    <w:p w14:paraId="35C3B78E" w14:textId="77777777" w:rsidR="0075464A" w:rsidRDefault="0075464A">
      <w:r>
        <w:continuationSeparator/>
      </w:r>
    </w:p>
  </w:endnote>
  <w:endnote w:type="continuationNotice" w:id="1">
    <w:p w14:paraId="4396A5A2" w14:textId="77777777" w:rsidR="0075464A" w:rsidRDefault="00754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AAAAAK+BookmanOldStyle-Italic">
    <w:altName w:val="Bookman Old Style"/>
    <w:panose1 w:val="00000000000000000000"/>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40BA" w14:textId="77777777" w:rsidR="0075464A" w:rsidRDefault="0075464A">
      <w:r>
        <w:separator/>
      </w:r>
    </w:p>
  </w:footnote>
  <w:footnote w:type="continuationSeparator" w:id="0">
    <w:p w14:paraId="09CCD638" w14:textId="77777777" w:rsidR="0075464A" w:rsidRDefault="0075464A">
      <w:r>
        <w:continuationSeparator/>
      </w:r>
    </w:p>
  </w:footnote>
  <w:footnote w:type="continuationNotice" w:id="1">
    <w:p w14:paraId="29A7243D" w14:textId="77777777" w:rsidR="0075464A" w:rsidRDefault="00754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EBA694E" w:rsidR="00E131BE" w:rsidRPr="000D1B3F" w:rsidRDefault="00E131BE" w:rsidP="000D1B3F"/>
  <w:p w14:paraId="77D67B39" w14:textId="131CBA2B" w:rsidR="00E131BE" w:rsidRPr="00951F79" w:rsidRDefault="00E131BE" w:rsidP="00F25080">
    <w:pPr>
      <w:pStyle w:val="Ttulo1"/>
      <w:ind w:left="0" w:right="6"/>
      <w:jc w:val="both"/>
      <w:rPr>
        <w:rFonts w:cs="Arial"/>
        <w:b w:val="0"/>
        <w:sz w:val="22"/>
        <w:szCs w:val="22"/>
      </w:rPr>
    </w:pPr>
    <w:r w:rsidRPr="00654384">
      <w:rPr>
        <w:rFonts w:cs="Arial"/>
        <w:b w:val="0"/>
        <w:sz w:val="22"/>
        <w:szCs w:val="22"/>
      </w:rPr>
      <w:t>RESOLUCIÓN No.</w:t>
    </w:r>
    <w:r w:rsidR="008979D3">
      <w:rPr>
        <w:rFonts w:cs="Arial"/>
        <w:szCs w:val="24"/>
        <w:u w:val="single"/>
      </w:rPr>
      <w:t>704 001</w:t>
    </w:r>
    <w:r w:rsidRPr="00654384">
      <w:rPr>
        <w:rFonts w:cs="Arial"/>
        <w:b w:val="0"/>
        <w:sz w:val="22"/>
        <w:szCs w:val="22"/>
      </w:rPr>
      <w:tab/>
    </w:r>
    <w:r>
      <w:rPr>
        <w:rFonts w:cs="Arial"/>
        <w:b w:val="0"/>
        <w:sz w:val="22"/>
        <w:szCs w:val="22"/>
      </w:rPr>
      <w:t xml:space="preserve">DE   </w:t>
    </w:r>
    <w:r w:rsidR="008979D3">
      <w:rPr>
        <w:rFonts w:cs="Arial"/>
        <w:szCs w:val="24"/>
        <w:u w:val="single"/>
      </w:rPr>
      <w:t>29 MAR. 2022</w:t>
    </w:r>
    <w:r>
      <w:rPr>
        <w:rFonts w:cs="Arial"/>
        <w:b w:val="0"/>
        <w:sz w:val="22"/>
        <w:szCs w:val="22"/>
      </w:rPr>
      <w:t xml:space="preserve"> </w:t>
    </w:r>
    <w:r>
      <w:rPr>
        <w:rFonts w:cs="Arial"/>
        <w:b w:val="0"/>
        <w:sz w:val="22"/>
        <w:szCs w:val="22"/>
      </w:rPr>
      <w:tab/>
    </w:r>
    <w:r w:rsidRPr="00654384">
      <w:rPr>
        <w:rFonts w:cs="Arial"/>
        <w:b w:val="0"/>
        <w:sz w:val="22"/>
        <w:szCs w:val="22"/>
      </w:rPr>
      <w:t xml:space="preserve">HOJA No. </w:t>
    </w:r>
    <w:r w:rsidR="003C6102" w:rsidRPr="003C6102">
      <w:rPr>
        <w:rFonts w:cs="Arial"/>
        <w:b w:val="0"/>
        <w:bCs/>
        <w:sz w:val="22"/>
        <w:szCs w:val="22"/>
      </w:rPr>
      <w:fldChar w:fldCharType="begin"/>
    </w:r>
    <w:r w:rsidR="003C6102" w:rsidRPr="003C6102">
      <w:rPr>
        <w:rFonts w:cs="Arial"/>
        <w:b w:val="0"/>
        <w:bCs/>
        <w:sz w:val="22"/>
        <w:szCs w:val="22"/>
      </w:rPr>
      <w:instrText>PAGE  \* Arabic  \* MERGEFORMAT</w:instrText>
    </w:r>
    <w:r w:rsidR="003C6102" w:rsidRPr="003C6102">
      <w:rPr>
        <w:rFonts w:cs="Arial"/>
        <w:b w:val="0"/>
        <w:bCs/>
        <w:sz w:val="22"/>
        <w:szCs w:val="22"/>
      </w:rPr>
      <w:fldChar w:fldCharType="separate"/>
    </w:r>
    <w:r w:rsidR="003C6102" w:rsidRPr="003C6102">
      <w:rPr>
        <w:rFonts w:cs="Arial"/>
        <w:b w:val="0"/>
        <w:bCs/>
        <w:sz w:val="22"/>
        <w:szCs w:val="22"/>
        <w:lang w:val="es-ES"/>
      </w:rPr>
      <w:t>1</w:t>
    </w:r>
    <w:r w:rsidR="003C6102" w:rsidRPr="003C6102">
      <w:rPr>
        <w:rFonts w:cs="Arial"/>
        <w:b w:val="0"/>
        <w:bCs/>
        <w:sz w:val="22"/>
        <w:szCs w:val="22"/>
      </w:rPr>
      <w:fldChar w:fldCharType="end"/>
    </w:r>
    <w:r w:rsidR="003C6102" w:rsidRPr="003C6102">
      <w:rPr>
        <w:rFonts w:cs="Arial"/>
        <w:b w:val="0"/>
        <w:sz w:val="22"/>
        <w:szCs w:val="22"/>
        <w:lang w:val="es-ES"/>
      </w:rPr>
      <w:t xml:space="preserve"> </w:t>
    </w:r>
    <w:r w:rsidR="003C6102">
      <w:rPr>
        <w:rFonts w:cs="Arial"/>
        <w:b w:val="0"/>
        <w:sz w:val="22"/>
        <w:szCs w:val="22"/>
        <w:lang w:val="es-ES"/>
      </w:rPr>
      <w:t>/</w:t>
    </w:r>
    <w:r w:rsidR="003C6102" w:rsidRPr="003C6102">
      <w:rPr>
        <w:rFonts w:cs="Arial"/>
        <w:b w:val="0"/>
        <w:sz w:val="22"/>
        <w:szCs w:val="22"/>
        <w:lang w:val="es-ES"/>
      </w:rPr>
      <w:t xml:space="preserve"> </w:t>
    </w:r>
    <w:r w:rsidR="003C6102" w:rsidRPr="003C6102">
      <w:rPr>
        <w:rFonts w:cs="Arial"/>
        <w:b w:val="0"/>
        <w:bCs/>
        <w:sz w:val="22"/>
        <w:szCs w:val="22"/>
      </w:rPr>
      <w:fldChar w:fldCharType="begin"/>
    </w:r>
    <w:r w:rsidR="003C6102" w:rsidRPr="003C6102">
      <w:rPr>
        <w:rFonts w:cs="Arial"/>
        <w:b w:val="0"/>
        <w:bCs/>
        <w:sz w:val="22"/>
        <w:szCs w:val="22"/>
      </w:rPr>
      <w:instrText>NUMPAGES  \* Arabic  \* MERGEFORMAT</w:instrText>
    </w:r>
    <w:r w:rsidR="003C6102" w:rsidRPr="003C6102">
      <w:rPr>
        <w:rFonts w:cs="Arial"/>
        <w:b w:val="0"/>
        <w:bCs/>
        <w:sz w:val="22"/>
        <w:szCs w:val="22"/>
      </w:rPr>
      <w:fldChar w:fldCharType="separate"/>
    </w:r>
    <w:r w:rsidR="003C6102" w:rsidRPr="003C6102">
      <w:rPr>
        <w:rFonts w:cs="Arial"/>
        <w:b w:val="0"/>
        <w:bCs/>
        <w:sz w:val="22"/>
        <w:szCs w:val="22"/>
        <w:lang w:val="es-ES"/>
      </w:rPr>
      <w:t>2</w:t>
    </w:r>
    <w:r w:rsidR="003C6102" w:rsidRPr="003C6102">
      <w:rPr>
        <w:rFonts w:cs="Arial"/>
        <w:b w:val="0"/>
        <w:bCs/>
        <w:sz w:val="22"/>
        <w:szCs w:val="22"/>
      </w:rPr>
      <w:fldChar w:fldCharType="end"/>
    </w:r>
  </w:p>
  <w:p w14:paraId="7A4243CC" w14:textId="77777777" w:rsidR="00E131BE" w:rsidRDefault="00E131BE" w:rsidP="00AD01E4">
    <w:pPr>
      <w:ind w:left="142" w:right="148"/>
      <w:rPr>
        <w:rFonts w:cs="Arial"/>
      </w:rPr>
    </w:pPr>
    <w:r w:rsidRPr="0042068C">
      <w:rPr>
        <w:noProof/>
        <w:lang w:eastAsia="es-CO"/>
      </w:rPr>
      <mc:AlternateContent>
        <mc:Choice Requires="wps">
          <w:drawing>
            <wp:anchor distT="0" distB="0" distL="114300" distR="114300" simplePos="0" relativeHeight="251658240"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0A5079C"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" filled="f" strokeweight="1.5pt"/>
          </w:pict>
        </mc:Fallback>
      </mc:AlternateContent>
    </w:r>
  </w:p>
  <w:p w14:paraId="32A6C87A" w14:textId="3057BE06" w:rsidR="00E131BE" w:rsidRPr="00DC493F" w:rsidRDefault="000D115D" w:rsidP="00DC493F">
    <w:pPr>
      <w:pBdr>
        <w:bottom w:val="single" w:sz="4" w:space="1" w:color="auto"/>
      </w:pBdr>
      <w:rPr>
        <w:rFonts w:cs="Arial"/>
        <w:sz w:val="22"/>
        <w:szCs w:val="22"/>
      </w:rPr>
    </w:pPr>
    <w:r>
      <w:rPr>
        <w:rFonts w:cs="Arial"/>
        <w:color w:val="000000" w:themeColor="text1"/>
        <w:sz w:val="22"/>
        <w:szCs w:val="22"/>
      </w:rPr>
      <w:t>Consulta pública de la resolución de carácter general “</w:t>
    </w:r>
    <w:r w:rsidR="008E4AA9" w:rsidRPr="008E4AA9">
      <w:rPr>
        <w:rFonts w:cs="Arial"/>
        <w:color w:val="000000" w:themeColor="text1"/>
        <w:sz w:val="22"/>
        <w:szCs w:val="22"/>
      </w:rPr>
      <w:t>Por la cual se fija el procedimiento para el cálculo y publicación periódica de la estimación de los precios de referencia de venta al público de la Gasolina Motor Corriente, el ACPM-Diésel y de los biocombustibles destinados a la mezcla con combustible fósil</w:t>
    </w:r>
    <w:r>
      <w:rPr>
        <w:rFonts w:cs="Arial"/>
        <w:color w:val="000000" w:themeColor="text1"/>
        <w:sz w:val="22"/>
        <w:szCs w:val="22"/>
      </w:rPr>
      <w:t>.”</w:t>
    </w:r>
  </w:p>
  <w:p w14:paraId="56BD8354" w14:textId="4365B8DA" w:rsidR="00E131BE" w:rsidRPr="00045D3D" w:rsidRDefault="00E131BE" w:rsidP="00B31302">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1BB8" w14:textId="77777777" w:rsidR="00E131BE" w:rsidRDefault="00E131BE" w:rsidP="00025383">
    <w:pPr>
      <w:pStyle w:val="Encabezado"/>
      <w:rPr>
        <w:rFonts w:ascii="Arial" w:hAnsi="Arial" w:cs="Arial"/>
        <w:spacing w:val="20"/>
        <w:sz w:val="20"/>
      </w:rPr>
    </w:pPr>
    <w:r>
      <w:rPr>
        <w:rFonts w:ascii="Arial" w:hAnsi="Arial" w:cs="Arial"/>
        <w:spacing w:val="20"/>
        <w:sz w:val="20"/>
      </w:rPr>
      <w:t xml:space="preserve">                                   República de Colombia</w:t>
    </w:r>
  </w:p>
  <w:p w14:paraId="133854F0" w14:textId="77777777" w:rsidR="00E131BE" w:rsidRDefault="00E131BE">
    <w:pPr>
      <w:pStyle w:val="Encabezado"/>
      <w:jc w:val="center"/>
      <w:rPr>
        <w:rFonts w:ascii="Arial" w:hAnsi="Arial" w:cs="Arial"/>
        <w:spacing w:val="20"/>
        <w:sz w:val="20"/>
      </w:rPr>
    </w:pPr>
  </w:p>
  <w:p w14:paraId="731F2EA9" w14:textId="77777777" w:rsidR="00E131BE" w:rsidRDefault="00E131B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A3A0CB" wp14:editId="2C24237F">
              <wp:simplePos x="0" y="0"/>
              <wp:positionH relativeFrom="column">
                <wp:posOffset>-213360</wp:posOffset>
              </wp:positionH>
              <wp:positionV relativeFrom="paragraph">
                <wp:posOffset>377190</wp:posOffset>
              </wp:positionV>
              <wp:extent cx="6343650" cy="9838800"/>
              <wp:effectExtent l="12700" t="12700" r="19050"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8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2A720FD" id="Rectangle 2" o:spid="_x0000_s1026" style="position:absolute;margin-left:-16.8pt;margin-top:29.7pt;width:499.5pt;height:77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5B5ACF"/>
    <w:multiLevelType w:val="hybridMultilevel"/>
    <w:tmpl w:val="4CAA7ED8"/>
    <w:lvl w:ilvl="0" w:tplc="18D2AD0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3B62AF"/>
    <w:multiLevelType w:val="hybridMultilevel"/>
    <w:tmpl w:val="272059E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954294"/>
    <w:multiLevelType w:val="hybridMultilevel"/>
    <w:tmpl w:val="C608AF74"/>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D9599D"/>
    <w:multiLevelType w:val="hybridMultilevel"/>
    <w:tmpl w:val="30BAA85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0451EB"/>
    <w:multiLevelType w:val="hybridMultilevel"/>
    <w:tmpl w:val="A61894A8"/>
    <w:lvl w:ilvl="0" w:tplc="529227D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56030"/>
    <w:multiLevelType w:val="hybridMultilevel"/>
    <w:tmpl w:val="D958B39E"/>
    <w:lvl w:ilvl="0" w:tplc="240A0019">
      <w:start w:val="1"/>
      <w:numFmt w:val="lowerLetter"/>
      <w:lvlText w:val="%1."/>
      <w:lvlJc w:val="left"/>
      <w:pPr>
        <w:ind w:left="799" w:hanging="360"/>
      </w:pPr>
    </w:lvl>
    <w:lvl w:ilvl="1" w:tplc="080A0019" w:tentative="1">
      <w:start w:val="1"/>
      <w:numFmt w:val="lowerLetter"/>
      <w:lvlText w:val="%2."/>
      <w:lvlJc w:val="left"/>
      <w:pPr>
        <w:ind w:left="1519" w:hanging="360"/>
      </w:pPr>
    </w:lvl>
    <w:lvl w:ilvl="2" w:tplc="080A001B" w:tentative="1">
      <w:start w:val="1"/>
      <w:numFmt w:val="lowerRoman"/>
      <w:lvlText w:val="%3."/>
      <w:lvlJc w:val="right"/>
      <w:pPr>
        <w:ind w:left="2239" w:hanging="180"/>
      </w:pPr>
    </w:lvl>
    <w:lvl w:ilvl="3" w:tplc="080A000F" w:tentative="1">
      <w:start w:val="1"/>
      <w:numFmt w:val="decimal"/>
      <w:lvlText w:val="%4."/>
      <w:lvlJc w:val="left"/>
      <w:pPr>
        <w:ind w:left="2959" w:hanging="360"/>
      </w:pPr>
    </w:lvl>
    <w:lvl w:ilvl="4" w:tplc="080A0019" w:tentative="1">
      <w:start w:val="1"/>
      <w:numFmt w:val="lowerLetter"/>
      <w:lvlText w:val="%5."/>
      <w:lvlJc w:val="left"/>
      <w:pPr>
        <w:ind w:left="3679" w:hanging="360"/>
      </w:pPr>
    </w:lvl>
    <w:lvl w:ilvl="5" w:tplc="080A001B" w:tentative="1">
      <w:start w:val="1"/>
      <w:numFmt w:val="lowerRoman"/>
      <w:lvlText w:val="%6."/>
      <w:lvlJc w:val="right"/>
      <w:pPr>
        <w:ind w:left="4399" w:hanging="180"/>
      </w:pPr>
    </w:lvl>
    <w:lvl w:ilvl="6" w:tplc="080A000F" w:tentative="1">
      <w:start w:val="1"/>
      <w:numFmt w:val="decimal"/>
      <w:lvlText w:val="%7."/>
      <w:lvlJc w:val="left"/>
      <w:pPr>
        <w:ind w:left="5119" w:hanging="360"/>
      </w:pPr>
    </w:lvl>
    <w:lvl w:ilvl="7" w:tplc="080A0019" w:tentative="1">
      <w:start w:val="1"/>
      <w:numFmt w:val="lowerLetter"/>
      <w:lvlText w:val="%8."/>
      <w:lvlJc w:val="left"/>
      <w:pPr>
        <w:ind w:left="5839" w:hanging="360"/>
      </w:pPr>
    </w:lvl>
    <w:lvl w:ilvl="8" w:tplc="080A001B" w:tentative="1">
      <w:start w:val="1"/>
      <w:numFmt w:val="lowerRoman"/>
      <w:lvlText w:val="%9."/>
      <w:lvlJc w:val="right"/>
      <w:pPr>
        <w:ind w:left="6559" w:hanging="180"/>
      </w:pPr>
    </w:lvl>
  </w:abstractNum>
  <w:abstractNum w:abstractNumId="8" w15:restartNumberingAfterBreak="0">
    <w:nsid w:val="152437F6"/>
    <w:multiLevelType w:val="multilevel"/>
    <w:tmpl w:val="AFDADFDE"/>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83C5D27"/>
    <w:multiLevelType w:val="hybridMultilevel"/>
    <w:tmpl w:val="B22252F4"/>
    <w:lvl w:ilvl="0" w:tplc="FFFFFFFF">
      <w:start w:val="1"/>
      <w:numFmt w:val="decimal"/>
      <w:lvlText w:val="%1)"/>
      <w:lvlJc w:val="left"/>
      <w:pPr>
        <w:ind w:left="144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ADC228E"/>
    <w:multiLevelType w:val="hybridMultilevel"/>
    <w:tmpl w:val="C30A031C"/>
    <w:lvl w:ilvl="0" w:tplc="85BC2198">
      <w:start w:val="1"/>
      <w:numFmt w:val="decimal"/>
      <w:lvlText w:val="%1)"/>
      <w:lvlJc w:val="left"/>
      <w:pPr>
        <w:ind w:left="1080" w:hanging="360"/>
      </w:pPr>
      <w:rPr>
        <w:b/>
        <w:bCs/>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AF61792"/>
    <w:multiLevelType w:val="hybridMultilevel"/>
    <w:tmpl w:val="C1D45C7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00BB5"/>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FA65573"/>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1F86B0B"/>
    <w:multiLevelType w:val="hybridMultilevel"/>
    <w:tmpl w:val="9EA217E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965ED7"/>
    <w:multiLevelType w:val="hybridMultilevel"/>
    <w:tmpl w:val="4C14EFF6"/>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914DA4"/>
    <w:multiLevelType w:val="hybridMultilevel"/>
    <w:tmpl w:val="8B7A3A6A"/>
    <w:lvl w:ilvl="0" w:tplc="240A0017">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15:restartNumberingAfterBreak="0">
    <w:nsid w:val="2F8B311B"/>
    <w:multiLevelType w:val="hybridMultilevel"/>
    <w:tmpl w:val="D958B39E"/>
    <w:lvl w:ilvl="0" w:tplc="FFFFFFFF">
      <w:start w:val="1"/>
      <w:numFmt w:val="lowerLetter"/>
      <w:lvlText w:val="%1."/>
      <w:lvlJc w:val="left"/>
      <w:pPr>
        <w:ind w:left="799" w:hanging="360"/>
      </w:p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2F9C24C3"/>
    <w:multiLevelType w:val="hybridMultilevel"/>
    <w:tmpl w:val="E2C8D7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A925F8"/>
    <w:multiLevelType w:val="hybridMultilevel"/>
    <w:tmpl w:val="8FFAD9BE"/>
    <w:lvl w:ilvl="0" w:tplc="240A0019">
      <w:start w:val="1"/>
      <w:numFmt w:val="lowerLetter"/>
      <w:lvlText w:val="%1."/>
      <w:lvlJc w:val="left"/>
      <w:pPr>
        <w:ind w:left="799"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5D1529"/>
    <w:multiLevelType w:val="hybridMultilevel"/>
    <w:tmpl w:val="E632C8CA"/>
    <w:lvl w:ilvl="0" w:tplc="A104AC7C">
      <w:start w:val="1"/>
      <w:numFmt w:val="decimal"/>
      <w:lvlText w:val="%1."/>
      <w:lvlJc w:val="left"/>
      <w:pPr>
        <w:tabs>
          <w:tab w:val="num" w:pos="720"/>
        </w:tabs>
        <w:ind w:left="720" w:hanging="360"/>
      </w:pPr>
    </w:lvl>
    <w:lvl w:ilvl="1" w:tplc="C6A66DBE" w:tentative="1">
      <w:start w:val="1"/>
      <w:numFmt w:val="decimal"/>
      <w:lvlText w:val="%2."/>
      <w:lvlJc w:val="left"/>
      <w:pPr>
        <w:tabs>
          <w:tab w:val="num" w:pos="1440"/>
        </w:tabs>
        <w:ind w:left="1440" w:hanging="360"/>
      </w:pPr>
    </w:lvl>
    <w:lvl w:ilvl="2" w:tplc="A7FE29DE" w:tentative="1">
      <w:start w:val="1"/>
      <w:numFmt w:val="decimal"/>
      <w:lvlText w:val="%3."/>
      <w:lvlJc w:val="left"/>
      <w:pPr>
        <w:tabs>
          <w:tab w:val="num" w:pos="2160"/>
        </w:tabs>
        <w:ind w:left="2160" w:hanging="360"/>
      </w:pPr>
    </w:lvl>
    <w:lvl w:ilvl="3" w:tplc="91E0E2CC" w:tentative="1">
      <w:start w:val="1"/>
      <w:numFmt w:val="decimal"/>
      <w:lvlText w:val="%4."/>
      <w:lvlJc w:val="left"/>
      <w:pPr>
        <w:tabs>
          <w:tab w:val="num" w:pos="2880"/>
        </w:tabs>
        <w:ind w:left="2880" w:hanging="360"/>
      </w:pPr>
    </w:lvl>
    <w:lvl w:ilvl="4" w:tplc="26E21514" w:tentative="1">
      <w:start w:val="1"/>
      <w:numFmt w:val="decimal"/>
      <w:lvlText w:val="%5."/>
      <w:lvlJc w:val="left"/>
      <w:pPr>
        <w:tabs>
          <w:tab w:val="num" w:pos="3600"/>
        </w:tabs>
        <w:ind w:left="3600" w:hanging="360"/>
      </w:pPr>
    </w:lvl>
    <w:lvl w:ilvl="5" w:tplc="FA68F3D8" w:tentative="1">
      <w:start w:val="1"/>
      <w:numFmt w:val="decimal"/>
      <w:lvlText w:val="%6."/>
      <w:lvlJc w:val="left"/>
      <w:pPr>
        <w:tabs>
          <w:tab w:val="num" w:pos="4320"/>
        </w:tabs>
        <w:ind w:left="4320" w:hanging="360"/>
      </w:pPr>
    </w:lvl>
    <w:lvl w:ilvl="6" w:tplc="3E5A86A0" w:tentative="1">
      <w:start w:val="1"/>
      <w:numFmt w:val="decimal"/>
      <w:lvlText w:val="%7."/>
      <w:lvlJc w:val="left"/>
      <w:pPr>
        <w:tabs>
          <w:tab w:val="num" w:pos="5040"/>
        </w:tabs>
        <w:ind w:left="5040" w:hanging="360"/>
      </w:pPr>
    </w:lvl>
    <w:lvl w:ilvl="7" w:tplc="0E5EA868" w:tentative="1">
      <w:start w:val="1"/>
      <w:numFmt w:val="decimal"/>
      <w:lvlText w:val="%8."/>
      <w:lvlJc w:val="left"/>
      <w:pPr>
        <w:tabs>
          <w:tab w:val="num" w:pos="5760"/>
        </w:tabs>
        <w:ind w:left="5760" w:hanging="360"/>
      </w:pPr>
    </w:lvl>
    <w:lvl w:ilvl="8" w:tplc="134A470C" w:tentative="1">
      <w:start w:val="1"/>
      <w:numFmt w:val="decimal"/>
      <w:lvlText w:val="%9."/>
      <w:lvlJc w:val="left"/>
      <w:pPr>
        <w:tabs>
          <w:tab w:val="num" w:pos="6480"/>
        </w:tabs>
        <w:ind w:left="6480" w:hanging="360"/>
      </w:pPr>
    </w:lvl>
  </w:abstractNum>
  <w:abstractNum w:abstractNumId="21" w15:restartNumberingAfterBreak="0">
    <w:nsid w:val="4218421A"/>
    <w:multiLevelType w:val="hybridMultilevel"/>
    <w:tmpl w:val="40D802AC"/>
    <w:lvl w:ilvl="0" w:tplc="240A0019">
      <w:start w:val="1"/>
      <w:numFmt w:val="lowerLetter"/>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A81842"/>
    <w:multiLevelType w:val="hybridMultilevel"/>
    <w:tmpl w:val="95C2BF2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5B03B7A"/>
    <w:multiLevelType w:val="hybridMultilevel"/>
    <w:tmpl w:val="F858EB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5A4AE1"/>
    <w:multiLevelType w:val="hybridMultilevel"/>
    <w:tmpl w:val="D958B39E"/>
    <w:lvl w:ilvl="0" w:tplc="FFFFFFFF">
      <w:start w:val="1"/>
      <w:numFmt w:val="lowerLetter"/>
      <w:lvlText w:val="%1."/>
      <w:lvlJc w:val="left"/>
      <w:pPr>
        <w:ind w:left="799" w:hanging="360"/>
      </w:p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25" w15:restartNumberingAfterBreak="0">
    <w:nsid w:val="52F3689F"/>
    <w:multiLevelType w:val="hybridMultilevel"/>
    <w:tmpl w:val="E4AA12F4"/>
    <w:lvl w:ilvl="0" w:tplc="240A0019">
      <w:start w:val="1"/>
      <w:numFmt w:val="lowerLetter"/>
      <w:lvlText w:val="%1."/>
      <w:lvlJc w:val="left"/>
      <w:pPr>
        <w:ind w:left="644"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5765B0"/>
    <w:multiLevelType w:val="hybridMultilevel"/>
    <w:tmpl w:val="912479D6"/>
    <w:lvl w:ilvl="0" w:tplc="240A0017">
      <w:start w:val="1"/>
      <w:numFmt w:val="lowerLetter"/>
      <w:lvlText w:val="%1)"/>
      <w:lvlJc w:val="left"/>
      <w:pPr>
        <w:ind w:left="1428" w:hanging="360"/>
      </w:pPr>
    </w:lvl>
    <w:lvl w:ilvl="1" w:tplc="F8687514">
      <w:start w:val="1"/>
      <w:numFmt w:val="lowerRoman"/>
      <w:lvlText w:val="%2."/>
      <w:lvlJc w:val="left"/>
      <w:pPr>
        <w:ind w:left="2508" w:hanging="720"/>
      </w:pPr>
      <w:rPr>
        <w:rFonts w:hint="default"/>
      </w:rPr>
    </w:lvl>
    <w:lvl w:ilvl="2" w:tplc="94E82476">
      <w:start w:val="1"/>
      <w:numFmt w:val="decimal"/>
      <w:lvlText w:val="%3)"/>
      <w:lvlJc w:val="left"/>
      <w:pPr>
        <w:ind w:left="3093" w:hanging="405"/>
      </w:pPr>
      <w:rPr>
        <w:rFonts w:hint="default"/>
        <w:b/>
      </w:r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7" w15:restartNumberingAfterBreak="0">
    <w:nsid w:val="54644CD8"/>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B3E2150"/>
    <w:multiLevelType w:val="hybridMultilevel"/>
    <w:tmpl w:val="14A43BDE"/>
    <w:lvl w:ilvl="0" w:tplc="42B47850">
      <w:start w:val="1"/>
      <w:numFmt w:val="decimal"/>
      <w:pStyle w:val="Respuestas"/>
      <w:lvlText w:val="Respuesta %1."/>
      <w:lvlJc w:val="left"/>
      <w:pPr>
        <w:ind w:left="720" w:hanging="360"/>
      </w:pPr>
      <w:rPr>
        <w:rFonts w:ascii="Arial" w:hAnsi="Arial" w:hint="default"/>
        <w:b/>
        <w:i w:val="0"/>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3C3FDB"/>
    <w:multiLevelType w:val="hybridMultilevel"/>
    <w:tmpl w:val="5C463FCE"/>
    <w:lvl w:ilvl="0" w:tplc="FFFFFFFF">
      <w:start w:val="1"/>
      <w:numFmt w:val="decimal"/>
      <w:lvlText w:val="%1)"/>
      <w:lvlJc w:val="left"/>
      <w:pPr>
        <w:ind w:left="1068" w:hanging="360"/>
      </w:pPr>
    </w:lvl>
    <w:lvl w:ilvl="1" w:tplc="FFFFFFFF">
      <w:start w:val="1"/>
      <w:numFmt w:val="decimal"/>
      <w:lvlText w:val="%2)"/>
      <w:lvlJc w:val="left"/>
      <w:pPr>
        <w:ind w:left="1443" w:hanging="375"/>
      </w:pPr>
      <w:rPr>
        <w:rFonts w:hint="default"/>
      </w:r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30"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42F3E21"/>
    <w:multiLevelType w:val="hybridMultilevel"/>
    <w:tmpl w:val="5FB4DFAE"/>
    <w:lvl w:ilvl="0" w:tplc="24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E26E62"/>
    <w:multiLevelType w:val="hybridMultilevel"/>
    <w:tmpl w:val="F7AC3378"/>
    <w:lvl w:ilvl="0" w:tplc="1E146320">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61C1728"/>
    <w:multiLevelType w:val="hybridMultilevel"/>
    <w:tmpl w:val="12ACB538"/>
    <w:lvl w:ilvl="0" w:tplc="2E3C28C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CE2A75"/>
    <w:multiLevelType w:val="hybridMultilevel"/>
    <w:tmpl w:val="945AD9D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36" w15:restartNumberingAfterBreak="0">
    <w:nsid w:val="6B126D56"/>
    <w:multiLevelType w:val="hybridMultilevel"/>
    <w:tmpl w:val="92F655AE"/>
    <w:lvl w:ilvl="0" w:tplc="77DA6F52">
      <w:start w:val="1"/>
      <w:numFmt w:val="bullet"/>
      <w:lvlText w:val="•"/>
      <w:lvlJc w:val="left"/>
      <w:pPr>
        <w:tabs>
          <w:tab w:val="num" w:pos="720"/>
        </w:tabs>
        <w:ind w:left="720" w:hanging="360"/>
      </w:pPr>
      <w:rPr>
        <w:rFonts w:ascii="Arial" w:hAnsi="Arial" w:hint="default"/>
      </w:rPr>
    </w:lvl>
    <w:lvl w:ilvl="1" w:tplc="0232B308">
      <w:numFmt w:val="bullet"/>
      <w:lvlText w:val="•"/>
      <w:lvlJc w:val="left"/>
      <w:pPr>
        <w:tabs>
          <w:tab w:val="num" w:pos="1440"/>
        </w:tabs>
        <w:ind w:left="1440" w:hanging="360"/>
      </w:pPr>
      <w:rPr>
        <w:rFonts w:ascii="Arial" w:hAnsi="Arial" w:hint="default"/>
      </w:rPr>
    </w:lvl>
    <w:lvl w:ilvl="2" w:tplc="D2E8B1DE">
      <w:numFmt w:val="bullet"/>
      <w:lvlText w:val="•"/>
      <w:lvlJc w:val="left"/>
      <w:pPr>
        <w:tabs>
          <w:tab w:val="num" w:pos="2160"/>
        </w:tabs>
        <w:ind w:left="2160" w:hanging="360"/>
      </w:pPr>
      <w:rPr>
        <w:rFonts w:ascii="Arial" w:hAnsi="Arial" w:hint="default"/>
      </w:rPr>
    </w:lvl>
    <w:lvl w:ilvl="3" w:tplc="49C8D760" w:tentative="1">
      <w:start w:val="1"/>
      <w:numFmt w:val="bullet"/>
      <w:lvlText w:val="•"/>
      <w:lvlJc w:val="left"/>
      <w:pPr>
        <w:tabs>
          <w:tab w:val="num" w:pos="2880"/>
        </w:tabs>
        <w:ind w:left="2880" w:hanging="360"/>
      </w:pPr>
      <w:rPr>
        <w:rFonts w:ascii="Arial" w:hAnsi="Arial" w:hint="default"/>
      </w:rPr>
    </w:lvl>
    <w:lvl w:ilvl="4" w:tplc="1B32D7E4" w:tentative="1">
      <w:start w:val="1"/>
      <w:numFmt w:val="bullet"/>
      <w:lvlText w:val="•"/>
      <w:lvlJc w:val="left"/>
      <w:pPr>
        <w:tabs>
          <w:tab w:val="num" w:pos="3600"/>
        </w:tabs>
        <w:ind w:left="3600" w:hanging="360"/>
      </w:pPr>
      <w:rPr>
        <w:rFonts w:ascii="Arial" w:hAnsi="Arial" w:hint="default"/>
      </w:rPr>
    </w:lvl>
    <w:lvl w:ilvl="5" w:tplc="F762F56C" w:tentative="1">
      <w:start w:val="1"/>
      <w:numFmt w:val="bullet"/>
      <w:lvlText w:val="•"/>
      <w:lvlJc w:val="left"/>
      <w:pPr>
        <w:tabs>
          <w:tab w:val="num" w:pos="4320"/>
        </w:tabs>
        <w:ind w:left="4320" w:hanging="360"/>
      </w:pPr>
      <w:rPr>
        <w:rFonts w:ascii="Arial" w:hAnsi="Arial" w:hint="default"/>
      </w:rPr>
    </w:lvl>
    <w:lvl w:ilvl="6" w:tplc="D20A7294" w:tentative="1">
      <w:start w:val="1"/>
      <w:numFmt w:val="bullet"/>
      <w:lvlText w:val="•"/>
      <w:lvlJc w:val="left"/>
      <w:pPr>
        <w:tabs>
          <w:tab w:val="num" w:pos="5040"/>
        </w:tabs>
        <w:ind w:left="5040" w:hanging="360"/>
      </w:pPr>
      <w:rPr>
        <w:rFonts w:ascii="Arial" w:hAnsi="Arial" w:hint="default"/>
      </w:rPr>
    </w:lvl>
    <w:lvl w:ilvl="7" w:tplc="17603380" w:tentative="1">
      <w:start w:val="1"/>
      <w:numFmt w:val="bullet"/>
      <w:lvlText w:val="•"/>
      <w:lvlJc w:val="left"/>
      <w:pPr>
        <w:tabs>
          <w:tab w:val="num" w:pos="5760"/>
        </w:tabs>
        <w:ind w:left="5760" w:hanging="360"/>
      </w:pPr>
      <w:rPr>
        <w:rFonts w:ascii="Arial" w:hAnsi="Arial" w:hint="default"/>
      </w:rPr>
    </w:lvl>
    <w:lvl w:ilvl="8" w:tplc="32182F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2504CF"/>
    <w:multiLevelType w:val="hybridMultilevel"/>
    <w:tmpl w:val="5C463FCE"/>
    <w:lvl w:ilvl="0" w:tplc="FFFFFFFF">
      <w:start w:val="1"/>
      <w:numFmt w:val="decimal"/>
      <w:lvlText w:val="%1)"/>
      <w:lvlJc w:val="left"/>
      <w:pPr>
        <w:ind w:left="1068" w:hanging="360"/>
      </w:pPr>
    </w:lvl>
    <w:lvl w:ilvl="1" w:tplc="0ECE788E">
      <w:start w:val="1"/>
      <w:numFmt w:val="decimal"/>
      <w:lvlText w:val="%2)"/>
      <w:lvlJc w:val="left"/>
      <w:pPr>
        <w:ind w:left="1443" w:hanging="375"/>
      </w:pPr>
      <w:rPr>
        <w:rFonts w:hint="default"/>
      </w:r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38" w15:restartNumberingAfterBreak="0">
    <w:nsid w:val="73432BD8"/>
    <w:multiLevelType w:val="hybridMultilevel"/>
    <w:tmpl w:val="76621B66"/>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94AE6346">
      <w:start w:val="1"/>
      <w:numFmt w:val="upperLetter"/>
      <w:lvlText w:val="%4."/>
      <w:lvlJc w:val="left"/>
      <w:pPr>
        <w:ind w:left="1102" w:hanging="360"/>
      </w:pPr>
      <w:rPr>
        <w:rFonts w:hint="default"/>
      </w:rPr>
    </w:lvl>
    <w:lvl w:ilvl="4" w:tplc="8AA4481A">
      <w:start w:val="1"/>
      <w:numFmt w:val="lowerLetter"/>
      <w:lvlText w:val="%5)"/>
      <w:lvlJc w:val="left"/>
      <w:pPr>
        <w:ind w:left="1822" w:hanging="360"/>
      </w:pPr>
      <w:rPr>
        <w:rFonts w:hint="default"/>
      </w:r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9" w15:restartNumberingAfterBreak="0">
    <w:nsid w:val="7B793554"/>
    <w:multiLevelType w:val="multilevel"/>
    <w:tmpl w:val="20DE5ED0"/>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133090389">
    <w:abstractNumId w:val="1"/>
  </w:num>
  <w:num w:numId="2" w16cid:durableId="846361590">
    <w:abstractNumId w:val="38"/>
  </w:num>
  <w:num w:numId="3" w16cid:durableId="833689898">
    <w:abstractNumId w:val="30"/>
  </w:num>
  <w:num w:numId="4" w16cid:durableId="1907567587">
    <w:abstractNumId w:val="35"/>
  </w:num>
  <w:num w:numId="5" w16cid:durableId="1836413041">
    <w:abstractNumId w:val="2"/>
  </w:num>
  <w:num w:numId="6" w16cid:durableId="1755280823">
    <w:abstractNumId w:val="33"/>
  </w:num>
  <w:num w:numId="7" w16cid:durableId="502159728">
    <w:abstractNumId w:val="25"/>
  </w:num>
  <w:num w:numId="8" w16cid:durableId="331761492">
    <w:abstractNumId w:val="14"/>
  </w:num>
  <w:num w:numId="9" w16cid:durableId="1508668464">
    <w:abstractNumId w:val="4"/>
  </w:num>
  <w:num w:numId="10" w16cid:durableId="716321586">
    <w:abstractNumId w:val="3"/>
  </w:num>
  <w:num w:numId="11" w16cid:durableId="1257864751">
    <w:abstractNumId w:val="11"/>
  </w:num>
  <w:num w:numId="12" w16cid:durableId="685717516">
    <w:abstractNumId w:val="15"/>
  </w:num>
  <w:num w:numId="13" w16cid:durableId="358549932">
    <w:abstractNumId w:val="31"/>
  </w:num>
  <w:num w:numId="14" w16cid:durableId="88502612">
    <w:abstractNumId w:val="23"/>
  </w:num>
  <w:num w:numId="15" w16cid:durableId="671682471">
    <w:abstractNumId w:val="7"/>
  </w:num>
  <w:num w:numId="16" w16cid:durableId="936403026">
    <w:abstractNumId w:val="39"/>
  </w:num>
  <w:num w:numId="17" w16cid:durableId="866336141">
    <w:abstractNumId w:val="18"/>
  </w:num>
  <w:num w:numId="18" w16cid:durableId="1072040142">
    <w:abstractNumId w:val="5"/>
  </w:num>
  <w:num w:numId="19" w16cid:durableId="95685939">
    <w:abstractNumId w:val="32"/>
  </w:num>
  <w:num w:numId="20" w16cid:durableId="1365979519">
    <w:abstractNumId w:val="19"/>
  </w:num>
  <w:num w:numId="21" w16cid:durableId="650057410">
    <w:abstractNumId w:val="28"/>
  </w:num>
  <w:num w:numId="22" w16cid:durableId="1299452829">
    <w:abstractNumId w:val="17"/>
  </w:num>
  <w:num w:numId="23" w16cid:durableId="233126132">
    <w:abstractNumId w:val="36"/>
  </w:num>
  <w:num w:numId="24" w16cid:durableId="221328201">
    <w:abstractNumId w:val="20"/>
  </w:num>
  <w:num w:numId="25" w16cid:durableId="1176070488">
    <w:abstractNumId w:val="24"/>
  </w:num>
  <w:num w:numId="26" w16cid:durableId="542987287">
    <w:abstractNumId w:val="38"/>
    <w:lvlOverride w:ilvl="0">
      <w:startOverride w:val="1"/>
    </w:lvlOverride>
  </w:num>
  <w:num w:numId="27" w16cid:durableId="2013336192">
    <w:abstractNumId w:val="38"/>
  </w:num>
  <w:num w:numId="28" w16cid:durableId="1591892735">
    <w:abstractNumId w:val="38"/>
    <w:lvlOverride w:ilvl="0">
      <w:startOverride w:val="1"/>
    </w:lvlOverride>
  </w:num>
  <w:num w:numId="29" w16cid:durableId="2020111150">
    <w:abstractNumId w:val="6"/>
  </w:num>
  <w:num w:numId="30" w16cid:durableId="1545098641">
    <w:abstractNumId w:val="8"/>
  </w:num>
  <w:num w:numId="31" w16cid:durableId="1789742057">
    <w:abstractNumId w:val="38"/>
  </w:num>
  <w:num w:numId="32" w16cid:durableId="1844934072">
    <w:abstractNumId w:val="26"/>
  </w:num>
  <w:num w:numId="33" w16cid:durableId="702435673">
    <w:abstractNumId w:val="16"/>
  </w:num>
  <w:num w:numId="34" w16cid:durableId="619995824">
    <w:abstractNumId w:val="10"/>
  </w:num>
  <w:num w:numId="35" w16cid:durableId="1454133922">
    <w:abstractNumId w:val="22"/>
  </w:num>
  <w:num w:numId="36" w16cid:durableId="1815220401">
    <w:abstractNumId w:val="34"/>
  </w:num>
  <w:num w:numId="37" w16cid:durableId="490944635">
    <w:abstractNumId w:val="9"/>
  </w:num>
  <w:num w:numId="38" w16cid:durableId="2023622887">
    <w:abstractNumId w:val="21"/>
  </w:num>
  <w:num w:numId="39" w16cid:durableId="1359621483">
    <w:abstractNumId w:val="27"/>
  </w:num>
  <w:num w:numId="40" w16cid:durableId="1152065805">
    <w:abstractNumId w:val="37"/>
  </w:num>
  <w:num w:numId="41" w16cid:durableId="967474918">
    <w:abstractNumId w:val="29"/>
  </w:num>
  <w:num w:numId="42" w16cid:durableId="1597059469">
    <w:abstractNumId w:val="12"/>
  </w:num>
  <w:num w:numId="43" w16cid:durableId="131040636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CO" w:vendorID="64" w:dllVersion="4096" w:nlCheck="1" w:checkStyle="0"/>
  <w:activeWritingStyle w:appName="MSWord" w:lang="es-MX" w:vendorID="64" w:dllVersion="4096" w:nlCheck="1" w:checkStyle="0"/>
  <w:proofState w:spelling="clean"/>
  <w:attachedTemplate r:id="rId1"/>
  <w:doNotTrackFormatting/>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853"/>
    <w:rsid w:val="00002AE1"/>
    <w:rsid w:val="00003D98"/>
    <w:rsid w:val="000047E9"/>
    <w:rsid w:val="000048CF"/>
    <w:rsid w:val="00005562"/>
    <w:rsid w:val="000056BC"/>
    <w:rsid w:val="0000677C"/>
    <w:rsid w:val="0000681D"/>
    <w:rsid w:val="00006AE2"/>
    <w:rsid w:val="00006BA9"/>
    <w:rsid w:val="0000725E"/>
    <w:rsid w:val="000075C3"/>
    <w:rsid w:val="000076A1"/>
    <w:rsid w:val="00007EB7"/>
    <w:rsid w:val="000100A1"/>
    <w:rsid w:val="00010200"/>
    <w:rsid w:val="00012259"/>
    <w:rsid w:val="000126E0"/>
    <w:rsid w:val="0001308F"/>
    <w:rsid w:val="000137D0"/>
    <w:rsid w:val="00013B9A"/>
    <w:rsid w:val="000143B5"/>
    <w:rsid w:val="00014B42"/>
    <w:rsid w:val="000150B1"/>
    <w:rsid w:val="00015283"/>
    <w:rsid w:val="00015A0A"/>
    <w:rsid w:val="00016D1C"/>
    <w:rsid w:val="00016D27"/>
    <w:rsid w:val="00017339"/>
    <w:rsid w:val="00017CB5"/>
    <w:rsid w:val="000200F6"/>
    <w:rsid w:val="00021C50"/>
    <w:rsid w:val="00022024"/>
    <w:rsid w:val="000221B9"/>
    <w:rsid w:val="000229DE"/>
    <w:rsid w:val="00022C46"/>
    <w:rsid w:val="0002392E"/>
    <w:rsid w:val="00023A55"/>
    <w:rsid w:val="00023B6A"/>
    <w:rsid w:val="00024A6F"/>
    <w:rsid w:val="00025149"/>
    <w:rsid w:val="00025383"/>
    <w:rsid w:val="00025520"/>
    <w:rsid w:val="00025E53"/>
    <w:rsid w:val="000261DF"/>
    <w:rsid w:val="000266FA"/>
    <w:rsid w:val="00026D60"/>
    <w:rsid w:val="00027A88"/>
    <w:rsid w:val="00027BB5"/>
    <w:rsid w:val="00027D0E"/>
    <w:rsid w:val="00030C6E"/>
    <w:rsid w:val="00031226"/>
    <w:rsid w:val="000316FE"/>
    <w:rsid w:val="00031DC4"/>
    <w:rsid w:val="0003235C"/>
    <w:rsid w:val="00033211"/>
    <w:rsid w:val="0003354C"/>
    <w:rsid w:val="000335C3"/>
    <w:rsid w:val="00034718"/>
    <w:rsid w:val="00034ADB"/>
    <w:rsid w:val="0003505E"/>
    <w:rsid w:val="00035300"/>
    <w:rsid w:val="000355A6"/>
    <w:rsid w:val="00035A78"/>
    <w:rsid w:val="00035ECC"/>
    <w:rsid w:val="000370BF"/>
    <w:rsid w:val="000371EC"/>
    <w:rsid w:val="00037BA8"/>
    <w:rsid w:val="00037D18"/>
    <w:rsid w:val="0004007D"/>
    <w:rsid w:val="0004030D"/>
    <w:rsid w:val="00040602"/>
    <w:rsid w:val="000408DC"/>
    <w:rsid w:val="00040A0B"/>
    <w:rsid w:val="000414B9"/>
    <w:rsid w:val="00041C18"/>
    <w:rsid w:val="000424BF"/>
    <w:rsid w:val="00042BB0"/>
    <w:rsid w:val="00043125"/>
    <w:rsid w:val="000437D5"/>
    <w:rsid w:val="000445E9"/>
    <w:rsid w:val="00044811"/>
    <w:rsid w:val="00045059"/>
    <w:rsid w:val="00045C23"/>
    <w:rsid w:val="00045D3D"/>
    <w:rsid w:val="00045F97"/>
    <w:rsid w:val="000461E0"/>
    <w:rsid w:val="00046E21"/>
    <w:rsid w:val="00046F63"/>
    <w:rsid w:val="00047223"/>
    <w:rsid w:val="00047D39"/>
    <w:rsid w:val="0005132C"/>
    <w:rsid w:val="00051333"/>
    <w:rsid w:val="00051F34"/>
    <w:rsid w:val="0005229A"/>
    <w:rsid w:val="000524F9"/>
    <w:rsid w:val="00052A1D"/>
    <w:rsid w:val="000534F4"/>
    <w:rsid w:val="00054547"/>
    <w:rsid w:val="00054841"/>
    <w:rsid w:val="00054D56"/>
    <w:rsid w:val="00054DCB"/>
    <w:rsid w:val="000551A5"/>
    <w:rsid w:val="00055EFA"/>
    <w:rsid w:val="0005639D"/>
    <w:rsid w:val="00056844"/>
    <w:rsid w:val="00056CC8"/>
    <w:rsid w:val="0005731D"/>
    <w:rsid w:val="00057EF6"/>
    <w:rsid w:val="00060293"/>
    <w:rsid w:val="0006079C"/>
    <w:rsid w:val="00060E74"/>
    <w:rsid w:val="00060FFE"/>
    <w:rsid w:val="000612A1"/>
    <w:rsid w:val="00061D2B"/>
    <w:rsid w:val="00062170"/>
    <w:rsid w:val="000621E7"/>
    <w:rsid w:val="00062BF1"/>
    <w:rsid w:val="000633A4"/>
    <w:rsid w:val="00063657"/>
    <w:rsid w:val="00063966"/>
    <w:rsid w:val="00063D19"/>
    <w:rsid w:val="000641AF"/>
    <w:rsid w:val="0006478D"/>
    <w:rsid w:val="000649D5"/>
    <w:rsid w:val="00064DC6"/>
    <w:rsid w:val="00064EB3"/>
    <w:rsid w:val="0006513C"/>
    <w:rsid w:val="000655E1"/>
    <w:rsid w:val="00065D3C"/>
    <w:rsid w:val="000665DA"/>
    <w:rsid w:val="00066766"/>
    <w:rsid w:val="00066B1E"/>
    <w:rsid w:val="00066B59"/>
    <w:rsid w:val="00066E1F"/>
    <w:rsid w:val="00067A3D"/>
    <w:rsid w:val="00067B50"/>
    <w:rsid w:val="00070462"/>
    <w:rsid w:val="00070EFE"/>
    <w:rsid w:val="000724D3"/>
    <w:rsid w:val="00073D2E"/>
    <w:rsid w:val="00073D38"/>
    <w:rsid w:val="000746EE"/>
    <w:rsid w:val="00075541"/>
    <w:rsid w:val="0007599F"/>
    <w:rsid w:val="000763CD"/>
    <w:rsid w:val="00076680"/>
    <w:rsid w:val="00076A1D"/>
    <w:rsid w:val="00076E02"/>
    <w:rsid w:val="0007751B"/>
    <w:rsid w:val="00077DBA"/>
    <w:rsid w:val="00080180"/>
    <w:rsid w:val="0008073E"/>
    <w:rsid w:val="00080AA4"/>
    <w:rsid w:val="00080BF2"/>
    <w:rsid w:val="00082D8A"/>
    <w:rsid w:val="000840B5"/>
    <w:rsid w:val="0008472C"/>
    <w:rsid w:val="00084D94"/>
    <w:rsid w:val="00085347"/>
    <w:rsid w:val="00086061"/>
    <w:rsid w:val="00086C3D"/>
    <w:rsid w:val="00086FB3"/>
    <w:rsid w:val="00087060"/>
    <w:rsid w:val="000873DD"/>
    <w:rsid w:val="00087927"/>
    <w:rsid w:val="00087A74"/>
    <w:rsid w:val="00087C1A"/>
    <w:rsid w:val="00090037"/>
    <w:rsid w:val="00090648"/>
    <w:rsid w:val="00091351"/>
    <w:rsid w:val="00091CD6"/>
    <w:rsid w:val="00091CDB"/>
    <w:rsid w:val="00092FAD"/>
    <w:rsid w:val="00092FC2"/>
    <w:rsid w:val="00094E34"/>
    <w:rsid w:val="000954E2"/>
    <w:rsid w:val="0009588C"/>
    <w:rsid w:val="00095D49"/>
    <w:rsid w:val="00095E7C"/>
    <w:rsid w:val="0009626F"/>
    <w:rsid w:val="0009671E"/>
    <w:rsid w:val="00096BAD"/>
    <w:rsid w:val="00097E93"/>
    <w:rsid w:val="000A07F1"/>
    <w:rsid w:val="000A1578"/>
    <w:rsid w:val="000A19AC"/>
    <w:rsid w:val="000A1F79"/>
    <w:rsid w:val="000A21B1"/>
    <w:rsid w:val="000A22B9"/>
    <w:rsid w:val="000A2D06"/>
    <w:rsid w:val="000A35F6"/>
    <w:rsid w:val="000A36FD"/>
    <w:rsid w:val="000A3CE7"/>
    <w:rsid w:val="000A3DD1"/>
    <w:rsid w:val="000A43E0"/>
    <w:rsid w:val="000A474C"/>
    <w:rsid w:val="000A58BE"/>
    <w:rsid w:val="000A628D"/>
    <w:rsid w:val="000A6755"/>
    <w:rsid w:val="000A7BA0"/>
    <w:rsid w:val="000B01D5"/>
    <w:rsid w:val="000B0216"/>
    <w:rsid w:val="000B13EE"/>
    <w:rsid w:val="000B13F4"/>
    <w:rsid w:val="000B25E4"/>
    <w:rsid w:val="000B2EC9"/>
    <w:rsid w:val="000B3277"/>
    <w:rsid w:val="000B436A"/>
    <w:rsid w:val="000B4410"/>
    <w:rsid w:val="000B4520"/>
    <w:rsid w:val="000B4650"/>
    <w:rsid w:val="000B4A14"/>
    <w:rsid w:val="000B4E09"/>
    <w:rsid w:val="000B4ECA"/>
    <w:rsid w:val="000B5008"/>
    <w:rsid w:val="000B5185"/>
    <w:rsid w:val="000B5725"/>
    <w:rsid w:val="000B5F83"/>
    <w:rsid w:val="000B63F0"/>
    <w:rsid w:val="000B7032"/>
    <w:rsid w:val="000C02E1"/>
    <w:rsid w:val="000C06FD"/>
    <w:rsid w:val="000C1211"/>
    <w:rsid w:val="000C22ED"/>
    <w:rsid w:val="000C35C6"/>
    <w:rsid w:val="000C3D0E"/>
    <w:rsid w:val="000C426B"/>
    <w:rsid w:val="000C5F7C"/>
    <w:rsid w:val="000C6107"/>
    <w:rsid w:val="000C631B"/>
    <w:rsid w:val="000C6749"/>
    <w:rsid w:val="000C698F"/>
    <w:rsid w:val="000C74A5"/>
    <w:rsid w:val="000C7807"/>
    <w:rsid w:val="000D0043"/>
    <w:rsid w:val="000D0F29"/>
    <w:rsid w:val="000D115D"/>
    <w:rsid w:val="000D119F"/>
    <w:rsid w:val="000D17DE"/>
    <w:rsid w:val="000D18AD"/>
    <w:rsid w:val="000D1B3F"/>
    <w:rsid w:val="000D1C8F"/>
    <w:rsid w:val="000D1EF9"/>
    <w:rsid w:val="000D20E0"/>
    <w:rsid w:val="000D26F8"/>
    <w:rsid w:val="000D281E"/>
    <w:rsid w:val="000D2E24"/>
    <w:rsid w:val="000D315E"/>
    <w:rsid w:val="000D3F43"/>
    <w:rsid w:val="000D3F4E"/>
    <w:rsid w:val="000D433B"/>
    <w:rsid w:val="000D45DE"/>
    <w:rsid w:val="000D46A0"/>
    <w:rsid w:val="000D48D3"/>
    <w:rsid w:val="000D4BB4"/>
    <w:rsid w:val="000D4F1B"/>
    <w:rsid w:val="000D5195"/>
    <w:rsid w:val="000D635A"/>
    <w:rsid w:val="000D6471"/>
    <w:rsid w:val="000D6FDD"/>
    <w:rsid w:val="000D7F89"/>
    <w:rsid w:val="000E0B62"/>
    <w:rsid w:val="000E10A0"/>
    <w:rsid w:val="000E1A66"/>
    <w:rsid w:val="000E23B6"/>
    <w:rsid w:val="000E23E8"/>
    <w:rsid w:val="000E2915"/>
    <w:rsid w:val="000E2B59"/>
    <w:rsid w:val="000E2F4C"/>
    <w:rsid w:val="000E2FD5"/>
    <w:rsid w:val="000E30B7"/>
    <w:rsid w:val="000E391F"/>
    <w:rsid w:val="000E3CF3"/>
    <w:rsid w:val="000E419F"/>
    <w:rsid w:val="000E462F"/>
    <w:rsid w:val="000E550F"/>
    <w:rsid w:val="000E5B34"/>
    <w:rsid w:val="000E5EC6"/>
    <w:rsid w:val="000E62C6"/>
    <w:rsid w:val="000E6A42"/>
    <w:rsid w:val="000E7712"/>
    <w:rsid w:val="000F03D2"/>
    <w:rsid w:val="000F086F"/>
    <w:rsid w:val="000F0B3B"/>
    <w:rsid w:val="000F0D98"/>
    <w:rsid w:val="000F0E8E"/>
    <w:rsid w:val="000F108F"/>
    <w:rsid w:val="000F1597"/>
    <w:rsid w:val="000F1B22"/>
    <w:rsid w:val="000F1BA2"/>
    <w:rsid w:val="000F1F99"/>
    <w:rsid w:val="000F256B"/>
    <w:rsid w:val="000F2C9E"/>
    <w:rsid w:val="000F2FD2"/>
    <w:rsid w:val="000F33C2"/>
    <w:rsid w:val="000F4586"/>
    <w:rsid w:val="000F46C8"/>
    <w:rsid w:val="000F4BF7"/>
    <w:rsid w:val="000F4DD3"/>
    <w:rsid w:val="000F52D8"/>
    <w:rsid w:val="000F56D4"/>
    <w:rsid w:val="000F5940"/>
    <w:rsid w:val="000F5D36"/>
    <w:rsid w:val="000F73EB"/>
    <w:rsid w:val="000F75BD"/>
    <w:rsid w:val="0010149B"/>
    <w:rsid w:val="00101A86"/>
    <w:rsid w:val="0010349E"/>
    <w:rsid w:val="00103CF5"/>
    <w:rsid w:val="00104311"/>
    <w:rsid w:val="0010468A"/>
    <w:rsid w:val="00104799"/>
    <w:rsid w:val="00104F9E"/>
    <w:rsid w:val="001054A6"/>
    <w:rsid w:val="0010551E"/>
    <w:rsid w:val="00105573"/>
    <w:rsid w:val="00105659"/>
    <w:rsid w:val="00105923"/>
    <w:rsid w:val="0010599F"/>
    <w:rsid w:val="00105E5D"/>
    <w:rsid w:val="00106335"/>
    <w:rsid w:val="00106654"/>
    <w:rsid w:val="00106963"/>
    <w:rsid w:val="00106B60"/>
    <w:rsid w:val="00106BA3"/>
    <w:rsid w:val="001072DB"/>
    <w:rsid w:val="0010792B"/>
    <w:rsid w:val="001104E0"/>
    <w:rsid w:val="00110B36"/>
    <w:rsid w:val="00111C55"/>
    <w:rsid w:val="00112118"/>
    <w:rsid w:val="00112EE0"/>
    <w:rsid w:val="0011304F"/>
    <w:rsid w:val="00113BE7"/>
    <w:rsid w:val="00114282"/>
    <w:rsid w:val="001176B7"/>
    <w:rsid w:val="00117911"/>
    <w:rsid w:val="00121604"/>
    <w:rsid w:val="001218D2"/>
    <w:rsid w:val="00121EB9"/>
    <w:rsid w:val="0012310A"/>
    <w:rsid w:val="00123379"/>
    <w:rsid w:val="0012499A"/>
    <w:rsid w:val="00125266"/>
    <w:rsid w:val="00125401"/>
    <w:rsid w:val="00125A8A"/>
    <w:rsid w:val="00126DE5"/>
    <w:rsid w:val="0013039C"/>
    <w:rsid w:val="00130427"/>
    <w:rsid w:val="00130459"/>
    <w:rsid w:val="00130A61"/>
    <w:rsid w:val="001313B7"/>
    <w:rsid w:val="001319C4"/>
    <w:rsid w:val="00131CED"/>
    <w:rsid w:val="00131FA3"/>
    <w:rsid w:val="001330B3"/>
    <w:rsid w:val="00133A3E"/>
    <w:rsid w:val="00133F54"/>
    <w:rsid w:val="00133FF3"/>
    <w:rsid w:val="00134A2C"/>
    <w:rsid w:val="00135095"/>
    <w:rsid w:val="0013526C"/>
    <w:rsid w:val="001357B9"/>
    <w:rsid w:val="001358D6"/>
    <w:rsid w:val="001359D6"/>
    <w:rsid w:val="00135CE2"/>
    <w:rsid w:val="00135F07"/>
    <w:rsid w:val="0013625A"/>
    <w:rsid w:val="00136736"/>
    <w:rsid w:val="00136AFA"/>
    <w:rsid w:val="0013794A"/>
    <w:rsid w:val="0014016E"/>
    <w:rsid w:val="00140244"/>
    <w:rsid w:val="001405C6"/>
    <w:rsid w:val="00140D49"/>
    <w:rsid w:val="00141013"/>
    <w:rsid w:val="0014157E"/>
    <w:rsid w:val="001417AF"/>
    <w:rsid w:val="001425BA"/>
    <w:rsid w:val="00142FCE"/>
    <w:rsid w:val="00143390"/>
    <w:rsid w:val="00143FCA"/>
    <w:rsid w:val="001440E9"/>
    <w:rsid w:val="001442E1"/>
    <w:rsid w:val="001443EC"/>
    <w:rsid w:val="00145B1A"/>
    <w:rsid w:val="00145E5F"/>
    <w:rsid w:val="00145EC9"/>
    <w:rsid w:val="00145ED1"/>
    <w:rsid w:val="00146BE7"/>
    <w:rsid w:val="00146C94"/>
    <w:rsid w:val="00147CBF"/>
    <w:rsid w:val="00147EAD"/>
    <w:rsid w:val="00150D20"/>
    <w:rsid w:val="00150F1F"/>
    <w:rsid w:val="00151E4C"/>
    <w:rsid w:val="00151EFF"/>
    <w:rsid w:val="00152348"/>
    <w:rsid w:val="00152B23"/>
    <w:rsid w:val="0015354F"/>
    <w:rsid w:val="001536A1"/>
    <w:rsid w:val="0015428E"/>
    <w:rsid w:val="0015435B"/>
    <w:rsid w:val="00154639"/>
    <w:rsid w:val="00154C75"/>
    <w:rsid w:val="00154DC3"/>
    <w:rsid w:val="0015582E"/>
    <w:rsid w:val="001601D1"/>
    <w:rsid w:val="00160B5E"/>
    <w:rsid w:val="00160DF2"/>
    <w:rsid w:val="00160E97"/>
    <w:rsid w:val="00160F95"/>
    <w:rsid w:val="001612FB"/>
    <w:rsid w:val="00161865"/>
    <w:rsid w:val="00161A03"/>
    <w:rsid w:val="001638E4"/>
    <w:rsid w:val="00164B06"/>
    <w:rsid w:val="00164DF8"/>
    <w:rsid w:val="001653B6"/>
    <w:rsid w:val="00165484"/>
    <w:rsid w:val="00165CE2"/>
    <w:rsid w:val="00165EB1"/>
    <w:rsid w:val="0016658A"/>
    <w:rsid w:val="0016663E"/>
    <w:rsid w:val="00166C51"/>
    <w:rsid w:val="00167379"/>
    <w:rsid w:val="0016754B"/>
    <w:rsid w:val="00167704"/>
    <w:rsid w:val="001677A3"/>
    <w:rsid w:val="00167A2C"/>
    <w:rsid w:val="00167AE8"/>
    <w:rsid w:val="00167D4D"/>
    <w:rsid w:val="0017035C"/>
    <w:rsid w:val="001705BB"/>
    <w:rsid w:val="00171AC5"/>
    <w:rsid w:val="00172423"/>
    <w:rsid w:val="00172A27"/>
    <w:rsid w:val="001730F1"/>
    <w:rsid w:val="00173F61"/>
    <w:rsid w:val="00174ADC"/>
    <w:rsid w:val="0017546A"/>
    <w:rsid w:val="00176E02"/>
    <w:rsid w:val="00176EF6"/>
    <w:rsid w:val="00176F58"/>
    <w:rsid w:val="00177A37"/>
    <w:rsid w:val="00177C37"/>
    <w:rsid w:val="0018005F"/>
    <w:rsid w:val="001805D4"/>
    <w:rsid w:val="00180982"/>
    <w:rsid w:val="00180A2B"/>
    <w:rsid w:val="00180ACF"/>
    <w:rsid w:val="00180D0E"/>
    <w:rsid w:val="00181A8B"/>
    <w:rsid w:val="00183498"/>
    <w:rsid w:val="00184352"/>
    <w:rsid w:val="00184E55"/>
    <w:rsid w:val="00185982"/>
    <w:rsid w:val="00186576"/>
    <w:rsid w:val="0018661C"/>
    <w:rsid w:val="00186B10"/>
    <w:rsid w:val="00187868"/>
    <w:rsid w:val="00187F49"/>
    <w:rsid w:val="0019003C"/>
    <w:rsid w:val="00190364"/>
    <w:rsid w:val="001904BC"/>
    <w:rsid w:val="001904E7"/>
    <w:rsid w:val="0019053B"/>
    <w:rsid w:val="001907A5"/>
    <w:rsid w:val="00190C59"/>
    <w:rsid w:val="001912B8"/>
    <w:rsid w:val="00191467"/>
    <w:rsid w:val="00191B3A"/>
    <w:rsid w:val="001922A4"/>
    <w:rsid w:val="001926FF"/>
    <w:rsid w:val="00192820"/>
    <w:rsid w:val="00192CBF"/>
    <w:rsid w:val="00192E74"/>
    <w:rsid w:val="00192FF1"/>
    <w:rsid w:val="00193043"/>
    <w:rsid w:val="00193141"/>
    <w:rsid w:val="00193B6D"/>
    <w:rsid w:val="0019406E"/>
    <w:rsid w:val="00194411"/>
    <w:rsid w:val="001945B4"/>
    <w:rsid w:val="001949B5"/>
    <w:rsid w:val="00195289"/>
    <w:rsid w:val="00195475"/>
    <w:rsid w:val="00195ECA"/>
    <w:rsid w:val="00196716"/>
    <w:rsid w:val="0019677D"/>
    <w:rsid w:val="0019700E"/>
    <w:rsid w:val="00197313"/>
    <w:rsid w:val="001975E1"/>
    <w:rsid w:val="001979F7"/>
    <w:rsid w:val="001A13C3"/>
    <w:rsid w:val="001A1567"/>
    <w:rsid w:val="001A1666"/>
    <w:rsid w:val="001A1A0E"/>
    <w:rsid w:val="001A467F"/>
    <w:rsid w:val="001A48C9"/>
    <w:rsid w:val="001A533B"/>
    <w:rsid w:val="001A581F"/>
    <w:rsid w:val="001A5B40"/>
    <w:rsid w:val="001A5F1B"/>
    <w:rsid w:val="001A7616"/>
    <w:rsid w:val="001A7FA6"/>
    <w:rsid w:val="001B0793"/>
    <w:rsid w:val="001B1C22"/>
    <w:rsid w:val="001B2320"/>
    <w:rsid w:val="001B34C6"/>
    <w:rsid w:val="001B412E"/>
    <w:rsid w:val="001B4234"/>
    <w:rsid w:val="001B433C"/>
    <w:rsid w:val="001B4E5A"/>
    <w:rsid w:val="001B4F39"/>
    <w:rsid w:val="001B4FAA"/>
    <w:rsid w:val="001B5004"/>
    <w:rsid w:val="001B5302"/>
    <w:rsid w:val="001B56B2"/>
    <w:rsid w:val="001B59BB"/>
    <w:rsid w:val="001B617D"/>
    <w:rsid w:val="001B6DEF"/>
    <w:rsid w:val="001B7043"/>
    <w:rsid w:val="001B73DA"/>
    <w:rsid w:val="001B769C"/>
    <w:rsid w:val="001B7D51"/>
    <w:rsid w:val="001C081E"/>
    <w:rsid w:val="001C0B9B"/>
    <w:rsid w:val="001C12B8"/>
    <w:rsid w:val="001C13B3"/>
    <w:rsid w:val="001C235C"/>
    <w:rsid w:val="001C2D91"/>
    <w:rsid w:val="001C38BF"/>
    <w:rsid w:val="001C3BC8"/>
    <w:rsid w:val="001C4DEA"/>
    <w:rsid w:val="001C4FF5"/>
    <w:rsid w:val="001C61F2"/>
    <w:rsid w:val="001C72DC"/>
    <w:rsid w:val="001C7DE4"/>
    <w:rsid w:val="001C7F4C"/>
    <w:rsid w:val="001D080F"/>
    <w:rsid w:val="001D15F8"/>
    <w:rsid w:val="001D1948"/>
    <w:rsid w:val="001D2C33"/>
    <w:rsid w:val="001D46B8"/>
    <w:rsid w:val="001D564C"/>
    <w:rsid w:val="001D5BBF"/>
    <w:rsid w:val="001D5F5A"/>
    <w:rsid w:val="001D6720"/>
    <w:rsid w:val="001D68C3"/>
    <w:rsid w:val="001D70A7"/>
    <w:rsid w:val="001D71C1"/>
    <w:rsid w:val="001D7597"/>
    <w:rsid w:val="001D7832"/>
    <w:rsid w:val="001D7B27"/>
    <w:rsid w:val="001E0C33"/>
    <w:rsid w:val="001E1ADC"/>
    <w:rsid w:val="001E1B84"/>
    <w:rsid w:val="001E1EE3"/>
    <w:rsid w:val="001E22A9"/>
    <w:rsid w:val="001E2886"/>
    <w:rsid w:val="001E3202"/>
    <w:rsid w:val="001E34BA"/>
    <w:rsid w:val="001E37E4"/>
    <w:rsid w:val="001E3E22"/>
    <w:rsid w:val="001E5CD0"/>
    <w:rsid w:val="001E63CA"/>
    <w:rsid w:val="001E647D"/>
    <w:rsid w:val="001E6B7C"/>
    <w:rsid w:val="001E75DE"/>
    <w:rsid w:val="001E77D5"/>
    <w:rsid w:val="001E7B33"/>
    <w:rsid w:val="001E7B72"/>
    <w:rsid w:val="001F0CC9"/>
    <w:rsid w:val="001F1B19"/>
    <w:rsid w:val="001F1F13"/>
    <w:rsid w:val="001F209A"/>
    <w:rsid w:val="001F21BB"/>
    <w:rsid w:val="001F3083"/>
    <w:rsid w:val="001F36C9"/>
    <w:rsid w:val="001F3C98"/>
    <w:rsid w:val="001F4159"/>
    <w:rsid w:val="001F4B25"/>
    <w:rsid w:val="001F4D5F"/>
    <w:rsid w:val="001F582E"/>
    <w:rsid w:val="001F58F8"/>
    <w:rsid w:val="001F59CF"/>
    <w:rsid w:val="001F606D"/>
    <w:rsid w:val="001F6866"/>
    <w:rsid w:val="001F729B"/>
    <w:rsid w:val="001F7A92"/>
    <w:rsid w:val="0020193E"/>
    <w:rsid w:val="00201CB2"/>
    <w:rsid w:val="00202847"/>
    <w:rsid w:val="0020291F"/>
    <w:rsid w:val="00202D6A"/>
    <w:rsid w:val="0020302A"/>
    <w:rsid w:val="0020332B"/>
    <w:rsid w:val="002034AF"/>
    <w:rsid w:val="00203634"/>
    <w:rsid w:val="00203751"/>
    <w:rsid w:val="00204D2A"/>
    <w:rsid w:val="0020503E"/>
    <w:rsid w:val="002052F1"/>
    <w:rsid w:val="002054AA"/>
    <w:rsid w:val="002058FD"/>
    <w:rsid w:val="00207029"/>
    <w:rsid w:val="00207338"/>
    <w:rsid w:val="0021087B"/>
    <w:rsid w:val="00210D60"/>
    <w:rsid w:val="00210DC1"/>
    <w:rsid w:val="00210F7B"/>
    <w:rsid w:val="002116A0"/>
    <w:rsid w:val="00211D34"/>
    <w:rsid w:val="00212686"/>
    <w:rsid w:val="00213205"/>
    <w:rsid w:val="00213375"/>
    <w:rsid w:val="002135CA"/>
    <w:rsid w:val="00213CA3"/>
    <w:rsid w:val="00213F69"/>
    <w:rsid w:val="00214C19"/>
    <w:rsid w:val="00214C2D"/>
    <w:rsid w:val="00214F04"/>
    <w:rsid w:val="002151DB"/>
    <w:rsid w:val="00215FC9"/>
    <w:rsid w:val="002164FC"/>
    <w:rsid w:val="00216504"/>
    <w:rsid w:val="00216977"/>
    <w:rsid w:val="00216ABB"/>
    <w:rsid w:val="00217219"/>
    <w:rsid w:val="00217C5F"/>
    <w:rsid w:val="00217FB1"/>
    <w:rsid w:val="00217FFB"/>
    <w:rsid w:val="002204A4"/>
    <w:rsid w:val="00220BF5"/>
    <w:rsid w:val="00221574"/>
    <w:rsid w:val="0022166C"/>
    <w:rsid w:val="00221C31"/>
    <w:rsid w:val="00221E41"/>
    <w:rsid w:val="00222038"/>
    <w:rsid w:val="0022208B"/>
    <w:rsid w:val="00222534"/>
    <w:rsid w:val="00222C7E"/>
    <w:rsid w:val="00223592"/>
    <w:rsid w:val="00223D38"/>
    <w:rsid w:val="0022412A"/>
    <w:rsid w:val="002246C4"/>
    <w:rsid w:val="00225288"/>
    <w:rsid w:val="002257CB"/>
    <w:rsid w:val="00225EF9"/>
    <w:rsid w:val="00226228"/>
    <w:rsid w:val="00226D1B"/>
    <w:rsid w:val="002274D8"/>
    <w:rsid w:val="00227D8C"/>
    <w:rsid w:val="00227EBA"/>
    <w:rsid w:val="00230372"/>
    <w:rsid w:val="0023111F"/>
    <w:rsid w:val="002319F2"/>
    <w:rsid w:val="00231B6B"/>
    <w:rsid w:val="00231CE9"/>
    <w:rsid w:val="00231F0A"/>
    <w:rsid w:val="00232146"/>
    <w:rsid w:val="002329E4"/>
    <w:rsid w:val="00232B00"/>
    <w:rsid w:val="00233588"/>
    <w:rsid w:val="00233D3D"/>
    <w:rsid w:val="00234A28"/>
    <w:rsid w:val="0023518B"/>
    <w:rsid w:val="002352B9"/>
    <w:rsid w:val="00235E72"/>
    <w:rsid w:val="00235F83"/>
    <w:rsid w:val="00236195"/>
    <w:rsid w:val="00236564"/>
    <w:rsid w:val="00240AAA"/>
    <w:rsid w:val="00241723"/>
    <w:rsid w:val="00241C26"/>
    <w:rsid w:val="00242D91"/>
    <w:rsid w:val="0024306F"/>
    <w:rsid w:val="002441AE"/>
    <w:rsid w:val="00244B78"/>
    <w:rsid w:val="0024514E"/>
    <w:rsid w:val="0024542B"/>
    <w:rsid w:val="00245616"/>
    <w:rsid w:val="00245639"/>
    <w:rsid w:val="00245905"/>
    <w:rsid w:val="00246543"/>
    <w:rsid w:val="0024720A"/>
    <w:rsid w:val="00247237"/>
    <w:rsid w:val="002475EF"/>
    <w:rsid w:val="00247793"/>
    <w:rsid w:val="00247F86"/>
    <w:rsid w:val="00247FCB"/>
    <w:rsid w:val="002504A4"/>
    <w:rsid w:val="00250FB4"/>
    <w:rsid w:val="002510F3"/>
    <w:rsid w:val="00251300"/>
    <w:rsid w:val="002517E0"/>
    <w:rsid w:val="00251C1C"/>
    <w:rsid w:val="00251ED5"/>
    <w:rsid w:val="00251F37"/>
    <w:rsid w:val="00252481"/>
    <w:rsid w:val="00253377"/>
    <w:rsid w:val="002533D9"/>
    <w:rsid w:val="002541D4"/>
    <w:rsid w:val="0025496C"/>
    <w:rsid w:val="00254A4A"/>
    <w:rsid w:val="00254BF1"/>
    <w:rsid w:val="00255526"/>
    <w:rsid w:val="002558DC"/>
    <w:rsid w:val="00255E46"/>
    <w:rsid w:val="00255F83"/>
    <w:rsid w:val="002565B5"/>
    <w:rsid w:val="00256750"/>
    <w:rsid w:val="00256F01"/>
    <w:rsid w:val="00256FD9"/>
    <w:rsid w:val="002572A6"/>
    <w:rsid w:val="00257932"/>
    <w:rsid w:val="0025799B"/>
    <w:rsid w:val="00260C83"/>
    <w:rsid w:val="002619C9"/>
    <w:rsid w:val="00262673"/>
    <w:rsid w:val="002628AA"/>
    <w:rsid w:val="00263230"/>
    <w:rsid w:val="0026423F"/>
    <w:rsid w:val="00264C69"/>
    <w:rsid w:val="00265A7F"/>
    <w:rsid w:val="002665C5"/>
    <w:rsid w:val="00266CD6"/>
    <w:rsid w:val="00267185"/>
    <w:rsid w:val="002673AC"/>
    <w:rsid w:val="00267423"/>
    <w:rsid w:val="00267445"/>
    <w:rsid w:val="00267C31"/>
    <w:rsid w:val="002706E2"/>
    <w:rsid w:val="00270BA1"/>
    <w:rsid w:val="00270F88"/>
    <w:rsid w:val="00271A1F"/>
    <w:rsid w:val="00271E74"/>
    <w:rsid w:val="00272BD8"/>
    <w:rsid w:val="00272F1E"/>
    <w:rsid w:val="00273199"/>
    <w:rsid w:val="002735D5"/>
    <w:rsid w:val="002735FE"/>
    <w:rsid w:val="00273684"/>
    <w:rsid w:val="00273931"/>
    <w:rsid w:val="002755D3"/>
    <w:rsid w:val="00275DAB"/>
    <w:rsid w:val="00276208"/>
    <w:rsid w:val="002763F5"/>
    <w:rsid w:val="00276D45"/>
    <w:rsid w:val="00276F89"/>
    <w:rsid w:val="002800CC"/>
    <w:rsid w:val="00280414"/>
    <w:rsid w:val="002804D6"/>
    <w:rsid w:val="00280E48"/>
    <w:rsid w:val="002814F7"/>
    <w:rsid w:val="00281B56"/>
    <w:rsid w:val="0028233D"/>
    <w:rsid w:val="002823D9"/>
    <w:rsid w:val="00284020"/>
    <w:rsid w:val="0028451D"/>
    <w:rsid w:val="00284675"/>
    <w:rsid w:val="00284B5A"/>
    <w:rsid w:val="002851D6"/>
    <w:rsid w:val="002862C1"/>
    <w:rsid w:val="00286DDB"/>
    <w:rsid w:val="00287203"/>
    <w:rsid w:val="0028761C"/>
    <w:rsid w:val="002879B9"/>
    <w:rsid w:val="00287F92"/>
    <w:rsid w:val="002903C0"/>
    <w:rsid w:val="00290C40"/>
    <w:rsid w:val="00290DC1"/>
    <w:rsid w:val="002924D0"/>
    <w:rsid w:val="00292E34"/>
    <w:rsid w:val="00293C0E"/>
    <w:rsid w:val="00293CFB"/>
    <w:rsid w:val="002943AC"/>
    <w:rsid w:val="00294F7D"/>
    <w:rsid w:val="002956D1"/>
    <w:rsid w:val="00295E5E"/>
    <w:rsid w:val="002960BF"/>
    <w:rsid w:val="00296309"/>
    <w:rsid w:val="00296714"/>
    <w:rsid w:val="00296FCE"/>
    <w:rsid w:val="002971E1"/>
    <w:rsid w:val="00297281"/>
    <w:rsid w:val="002973FC"/>
    <w:rsid w:val="0029754F"/>
    <w:rsid w:val="00297AF5"/>
    <w:rsid w:val="002A1B1C"/>
    <w:rsid w:val="002A25C7"/>
    <w:rsid w:val="002A25D4"/>
    <w:rsid w:val="002A27B2"/>
    <w:rsid w:val="002A2813"/>
    <w:rsid w:val="002A2AE1"/>
    <w:rsid w:val="002A3EBB"/>
    <w:rsid w:val="002A6409"/>
    <w:rsid w:val="002A6FDC"/>
    <w:rsid w:val="002A782A"/>
    <w:rsid w:val="002A7C22"/>
    <w:rsid w:val="002B03E4"/>
    <w:rsid w:val="002B0CDC"/>
    <w:rsid w:val="002B11E2"/>
    <w:rsid w:val="002B157A"/>
    <w:rsid w:val="002B24B8"/>
    <w:rsid w:val="002B25DA"/>
    <w:rsid w:val="002B2D3B"/>
    <w:rsid w:val="002B3155"/>
    <w:rsid w:val="002B3306"/>
    <w:rsid w:val="002B3321"/>
    <w:rsid w:val="002B546F"/>
    <w:rsid w:val="002B5805"/>
    <w:rsid w:val="002B7358"/>
    <w:rsid w:val="002B777E"/>
    <w:rsid w:val="002B77F2"/>
    <w:rsid w:val="002C0B31"/>
    <w:rsid w:val="002C137E"/>
    <w:rsid w:val="002C180D"/>
    <w:rsid w:val="002C1C01"/>
    <w:rsid w:val="002C1FBA"/>
    <w:rsid w:val="002C200C"/>
    <w:rsid w:val="002C230C"/>
    <w:rsid w:val="002C2A0C"/>
    <w:rsid w:val="002C2A25"/>
    <w:rsid w:val="002C3208"/>
    <w:rsid w:val="002C36F0"/>
    <w:rsid w:val="002C3731"/>
    <w:rsid w:val="002C4995"/>
    <w:rsid w:val="002C547B"/>
    <w:rsid w:val="002C5947"/>
    <w:rsid w:val="002C5A0D"/>
    <w:rsid w:val="002C6739"/>
    <w:rsid w:val="002C6B71"/>
    <w:rsid w:val="002D056D"/>
    <w:rsid w:val="002D0AFC"/>
    <w:rsid w:val="002D1144"/>
    <w:rsid w:val="002D1B0D"/>
    <w:rsid w:val="002D1E80"/>
    <w:rsid w:val="002D2051"/>
    <w:rsid w:val="002D2746"/>
    <w:rsid w:val="002D3033"/>
    <w:rsid w:val="002D3038"/>
    <w:rsid w:val="002D3AE9"/>
    <w:rsid w:val="002D3EC7"/>
    <w:rsid w:val="002D4510"/>
    <w:rsid w:val="002D5EE6"/>
    <w:rsid w:val="002D5FDC"/>
    <w:rsid w:val="002D77EC"/>
    <w:rsid w:val="002D7934"/>
    <w:rsid w:val="002E12B5"/>
    <w:rsid w:val="002E1D82"/>
    <w:rsid w:val="002E238C"/>
    <w:rsid w:val="002E3E3A"/>
    <w:rsid w:val="002E4718"/>
    <w:rsid w:val="002E4F41"/>
    <w:rsid w:val="002E5105"/>
    <w:rsid w:val="002E51EC"/>
    <w:rsid w:val="002E5E23"/>
    <w:rsid w:val="002E6DE4"/>
    <w:rsid w:val="002E7258"/>
    <w:rsid w:val="002E7A47"/>
    <w:rsid w:val="002F04CF"/>
    <w:rsid w:val="002F0734"/>
    <w:rsid w:val="002F0C03"/>
    <w:rsid w:val="002F0E8F"/>
    <w:rsid w:val="002F1815"/>
    <w:rsid w:val="002F1BBA"/>
    <w:rsid w:val="002F369B"/>
    <w:rsid w:val="002F3D0A"/>
    <w:rsid w:val="002F4602"/>
    <w:rsid w:val="002F46E7"/>
    <w:rsid w:val="002F5309"/>
    <w:rsid w:val="002F5C21"/>
    <w:rsid w:val="002F6078"/>
    <w:rsid w:val="002F7596"/>
    <w:rsid w:val="002F7A78"/>
    <w:rsid w:val="002F7AB7"/>
    <w:rsid w:val="00300BB9"/>
    <w:rsid w:val="00301291"/>
    <w:rsid w:val="00301D51"/>
    <w:rsid w:val="00302EEA"/>
    <w:rsid w:val="003033CD"/>
    <w:rsid w:val="003037E7"/>
    <w:rsid w:val="00303849"/>
    <w:rsid w:val="0030393D"/>
    <w:rsid w:val="0030425B"/>
    <w:rsid w:val="00305111"/>
    <w:rsid w:val="00305138"/>
    <w:rsid w:val="0030524C"/>
    <w:rsid w:val="00305667"/>
    <w:rsid w:val="00305AF1"/>
    <w:rsid w:val="00305B91"/>
    <w:rsid w:val="00305F92"/>
    <w:rsid w:val="0030638A"/>
    <w:rsid w:val="003065D0"/>
    <w:rsid w:val="00306840"/>
    <w:rsid w:val="003068DA"/>
    <w:rsid w:val="0031016E"/>
    <w:rsid w:val="003101DA"/>
    <w:rsid w:val="00310442"/>
    <w:rsid w:val="003105D8"/>
    <w:rsid w:val="0031065F"/>
    <w:rsid w:val="00310AF2"/>
    <w:rsid w:val="003111C3"/>
    <w:rsid w:val="00311BC4"/>
    <w:rsid w:val="00311C04"/>
    <w:rsid w:val="00312262"/>
    <w:rsid w:val="00312D43"/>
    <w:rsid w:val="003131B2"/>
    <w:rsid w:val="00313B3E"/>
    <w:rsid w:val="00314757"/>
    <w:rsid w:val="00314B1D"/>
    <w:rsid w:val="00314CF7"/>
    <w:rsid w:val="00314D7E"/>
    <w:rsid w:val="0031510C"/>
    <w:rsid w:val="003161EC"/>
    <w:rsid w:val="003163BC"/>
    <w:rsid w:val="00316ADE"/>
    <w:rsid w:val="00316B20"/>
    <w:rsid w:val="00316F0A"/>
    <w:rsid w:val="0031703B"/>
    <w:rsid w:val="00320972"/>
    <w:rsid w:val="00320DBD"/>
    <w:rsid w:val="003211CE"/>
    <w:rsid w:val="003216BE"/>
    <w:rsid w:val="0032188B"/>
    <w:rsid w:val="0032192D"/>
    <w:rsid w:val="00321B6A"/>
    <w:rsid w:val="00321EF0"/>
    <w:rsid w:val="0032205B"/>
    <w:rsid w:val="0032299D"/>
    <w:rsid w:val="00322A69"/>
    <w:rsid w:val="00322C81"/>
    <w:rsid w:val="0032391D"/>
    <w:rsid w:val="00323B70"/>
    <w:rsid w:val="0032644A"/>
    <w:rsid w:val="00326B7B"/>
    <w:rsid w:val="00326C2D"/>
    <w:rsid w:val="0032789D"/>
    <w:rsid w:val="0032792C"/>
    <w:rsid w:val="00327946"/>
    <w:rsid w:val="00330433"/>
    <w:rsid w:val="00330436"/>
    <w:rsid w:val="00330831"/>
    <w:rsid w:val="00331252"/>
    <w:rsid w:val="00331372"/>
    <w:rsid w:val="0033219D"/>
    <w:rsid w:val="003326F6"/>
    <w:rsid w:val="00332865"/>
    <w:rsid w:val="00332B6A"/>
    <w:rsid w:val="00332BA2"/>
    <w:rsid w:val="00334120"/>
    <w:rsid w:val="00334ABE"/>
    <w:rsid w:val="00335FD3"/>
    <w:rsid w:val="00336A59"/>
    <w:rsid w:val="00336DAE"/>
    <w:rsid w:val="00337C9A"/>
    <w:rsid w:val="00337E94"/>
    <w:rsid w:val="0034008B"/>
    <w:rsid w:val="00340378"/>
    <w:rsid w:val="0034147E"/>
    <w:rsid w:val="00341BFE"/>
    <w:rsid w:val="0034236F"/>
    <w:rsid w:val="00342C9C"/>
    <w:rsid w:val="00342D63"/>
    <w:rsid w:val="00342E1C"/>
    <w:rsid w:val="00344024"/>
    <w:rsid w:val="00344541"/>
    <w:rsid w:val="00344AB6"/>
    <w:rsid w:val="00344D64"/>
    <w:rsid w:val="00344F44"/>
    <w:rsid w:val="003453EF"/>
    <w:rsid w:val="00347477"/>
    <w:rsid w:val="0034782B"/>
    <w:rsid w:val="00347FE3"/>
    <w:rsid w:val="0035079D"/>
    <w:rsid w:val="0035087A"/>
    <w:rsid w:val="00350B20"/>
    <w:rsid w:val="00350B48"/>
    <w:rsid w:val="00350F6F"/>
    <w:rsid w:val="003510B8"/>
    <w:rsid w:val="003533F4"/>
    <w:rsid w:val="00353BC2"/>
    <w:rsid w:val="00353D29"/>
    <w:rsid w:val="00353DC4"/>
    <w:rsid w:val="0035403A"/>
    <w:rsid w:val="003544AC"/>
    <w:rsid w:val="00354FAC"/>
    <w:rsid w:val="003554B7"/>
    <w:rsid w:val="00355DAA"/>
    <w:rsid w:val="003560ED"/>
    <w:rsid w:val="00356619"/>
    <w:rsid w:val="00356F3F"/>
    <w:rsid w:val="003579B5"/>
    <w:rsid w:val="00360075"/>
    <w:rsid w:val="00360B23"/>
    <w:rsid w:val="003614E4"/>
    <w:rsid w:val="003615B0"/>
    <w:rsid w:val="0036190E"/>
    <w:rsid w:val="00361A82"/>
    <w:rsid w:val="00361DB2"/>
    <w:rsid w:val="003626B2"/>
    <w:rsid w:val="0036330A"/>
    <w:rsid w:val="003638EE"/>
    <w:rsid w:val="0036394B"/>
    <w:rsid w:val="00364446"/>
    <w:rsid w:val="0036482A"/>
    <w:rsid w:val="00364886"/>
    <w:rsid w:val="00364D36"/>
    <w:rsid w:val="00365088"/>
    <w:rsid w:val="00365A6A"/>
    <w:rsid w:val="00365D72"/>
    <w:rsid w:val="003664AF"/>
    <w:rsid w:val="00366755"/>
    <w:rsid w:val="00366A71"/>
    <w:rsid w:val="00366C7F"/>
    <w:rsid w:val="00366DB6"/>
    <w:rsid w:val="00367D89"/>
    <w:rsid w:val="00367F01"/>
    <w:rsid w:val="00370417"/>
    <w:rsid w:val="003709B5"/>
    <w:rsid w:val="003709C3"/>
    <w:rsid w:val="00370CA5"/>
    <w:rsid w:val="00371204"/>
    <w:rsid w:val="003715FC"/>
    <w:rsid w:val="00371E70"/>
    <w:rsid w:val="00372094"/>
    <w:rsid w:val="003721B2"/>
    <w:rsid w:val="00372222"/>
    <w:rsid w:val="00373087"/>
    <w:rsid w:val="0037332F"/>
    <w:rsid w:val="003739B2"/>
    <w:rsid w:val="00373CD9"/>
    <w:rsid w:val="00373F5E"/>
    <w:rsid w:val="00374358"/>
    <w:rsid w:val="00374B1E"/>
    <w:rsid w:val="003752AF"/>
    <w:rsid w:val="00375382"/>
    <w:rsid w:val="003759C2"/>
    <w:rsid w:val="00375B7E"/>
    <w:rsid w:val="00375FA4"/>
    <w:rsid w:val="003763D0"/>
    <w:rsid w:val="003769FB"/>
    <w:rsid w:val="00376BB2"/>
    <w:rsid w:val="00376E82"/>
    <w:rsid w:val="00377FD8"/>
    <w:rsid w:val="003804E9"/>
    <w:rsid w:val="00380BCC"/>
    <w:rsid w:val="00380D00"/>
    <w:rsid w:val="00382041"/>
    <w:rsid w:val="00382592"/>
    <w:rsid w:val="003827A0"/>
    <w:rsid w:val="00382B20"/>
    <w:rsid w:val="00384AEB"/>
    <w:rsid w:val="00384BAC"/>
    <w:rsid w:val="003869E8"/>
    <w:rsid w:val="0038717C"/>
    <w:rsid w:val="003872F3"/>
    <w:rsid w:val="003876FA"/>
    <w:rsid w:val="00390466"/>
    <w:rsid w:val="0039209B"/>
    <w:rsid w:val="0039230C"/>
    <w:rsid w:val="00392A1C"/>
    <w:rsid w:val="003933CD"/>
    <w:rsid w:val="0039414A"/>
    <w:rsid w:val="00394593"/>
    <w:rsid w:val="00394B86"/>
    <w:rsid w:val="00394CFC"/>
    <w:rsid w:val="003952FF"/>
    <w:rsid w:val="00395558"/>
    <w:rsid w:val="003955F3"/>
    <w:rsid w:val="00395885"/>
    <w:rsid w:val="003959D5"/>
    <w:rsid w:val="0039626C"/>
    <w:rsid w:val="00396733"/>
    <w:rsid w:val="00396D6F"/>
    <w:rsid w:val="00396F14"/>
    <w:rsid w:val="00397365"/>
    <w:rsid w:val="00397420"/>
    <w:rsid w:val="003976A0"/>
    <w:rsid w:val="00397C85"/>
    <w:rsid w:val="003A044E"/>
    <w:rsid w:val="003A0996"/>
    <w:rsid w:val="003A1D84"/>
    <w:rsid w:val="003A31F6"/>
    <w:rsid w:val="003A3345"/>
    <w:rsid w:val="003A3813"/>
    <w:rsid w:val="003A4771"/>
    <w:rsid w:val="003A52FC"/>
    <w:rsid w:val="003A5A17"/>
    <w:rsid w:val="003A5B84"/>
    <w:rsid w:val="003A5CCA"/>
    <w:rsid w:val="003A5E28"/>
    <w:rsid w:val="003A6424"/>
    <w:rsid w:val="003A6956"/>
    <w:rsid w:val="003A7037"/>
    <w:rsid w:val="003A711D"/>
    <w:rsid w:val="003A738A"/>
    <w:rsid w:val="003A7F30"/>
    <w:rsid w:val="003B0EA3"/>
    <w:rsid w:val="003B1574"/>
    <w:rsid w:val="003B1B65"/>
    <w:rsid w:val="003B2A3B"/>
    <w:rsid w:val="003B334C"/>
    <w:rsid w:val="003B39FD"/>
    <w:rsid w:val="003B3FA9"/>
    <w:rsid w:val="003B48BE"/>
    <w:rsid w:val="003B54F0"/>
    <w:rsid w:val="003B559A"/>
    <w:rsid w:val="003B5B75"/>
    <w:rsid w:val="003B5F59"/>
    <w:rsid w:val="003B635C"/>
    <w:rsid w:val="003B693A"/>
    <w:rsid w:val="003B7758"/>
    <w:rsid w:val="003C0637"/>
    <w:rsid w:val="003C08AD"/>
    <w:rsid w:val="003C1B72"/>
    <w:rsid w:val="003C2117"/>
    <w:rsid w:val="003C26B2"/>
    <w:rsid w:val="003C2B63"/>
    <w:rsid w:val="003C2E10"/>
    <w:rsid w:val="003C31A8"/>
    <w:rsid w:val="003C31D4"/>
    <w:rsid w:val="003C3447"/>
    <w:rsid w:val="003C3707"/>
    <w:rsid w:val="003C3781"/>
    <w:rsid w:val="003C3B39"/>
    <w:rsid w:val="003C4838"/>
    <w:rsid w:val="003C53B4"/>
    <w:rsid w:val="003C6102"/>
    <w:rsid w:val="003C6231"/>
    <w:rsid w:val="003C67E5"/>
    <w:rsid w:val="003C7A61"/>
    <w:rsid w:val="003D076C"/>
    <w:rsid w:val="003D07DC"/>
    <w:rsid w:val="003D08F4"/>
    <w:rsid w:val="003D0D65"/>
    <w:rsid w:val="003D0EA4"/>
    <w:rsid w:val="003D112D"/>
    <w:rsid w:val="003D14F8"/>
    <w:rsid w:val="003D1ACD"/>
    <w:rsid w:val="003D1D30"/>
    <w:rsid w:val="003D1F8D"/>
    <w:rsid w:val="003D24B8"/>
    <w:rsid w:val="003D2ED0"/>
    <w:rsid w:val="003D34B4"/>
    <w:rsid w:val="003D35EF"/>
    <w:rsid w:val="003D4AB6"/>
    <w:rsid w:val="003D4F6A"/>
    <w:rsid w:val="003D4F93"/>
    <w:rsid w:val="003D537D"/>
    <w:rsid w:val="003D544F"/>
    <w:rsid w:val="003D54A6"/>
    <w:rsid w:val="003D5A6B"/>
    <w:rsid w:val="003D5D4A"/>
    <w:rsid w:val="003D5E44"/>
    <w:rsid w:val="003D615D"/>
    <w:rsid w:val="003D639F"/>
    <w:rsid w:val="003D63F6"/>
    <w:rsid w:val="003D7013"/>
    <w:rsid w:val="003D77A6"/>
    <w:rsid w:val="003D7B47"/>
    <w:rsid w:val="003E02CF"/>
    <w:rsid w:val="003E0A9E"/>
    <w:rsid w:val="003E12AA"/>
    <w:rsid w:val="003E155F"/>
    <w:rsid w:val="003E16D4"/>
    <w:rsid w:val="003E18BA"/>
    <w:rsid w:val="003E1B33"/>
    <w:rsid w:val="003E1D3A"/>
    <w:rsid w:val="003E243E"/>
    <w:rsid w:val="003E2898"/>
    <w:rsid w:val="003E3BEE"/>
    <w:rsid w:val="003E3ED1"/>
    <w:rsid w:val="003E3FA4"/>
    <w:rsid w:val="003E40D8"/>
    <w:rsid w:val="003E500B"/>
    <w:rsid w:val="003E53C8"/>
    <w:rsid w:val="003E5D00"/>
    <w:rsid w:val="003E62F8"/>
    <w:rsid w:val="003E6DA2"/>
    <w:rsid w:val="003E7315"/>
    <w:rsid w:val="003E75CA"/>
    <w:rsid w:val="003E7811"/>
    <w:rsid w:val="003E78B5"/>
    <w:rsid w:val="003E78B7"/>
    <w:rsid w:val="003E791D"/>
    <w:rsid w:val="003F02BC"/>
    <w:rsid w:val="003F0F7E"/>
    <w:rsid w:val="003F100E"/>
    <w:rsid w:val="003F1057"/>
    <w:rsid w:val="003F1106"/>
    <w:rsid w:val="003F1C62"/>
    <w:rsid w:val="003F1E36"/>
    <w:rsid w:val="003F1EB3"/>
    <w:rsid w:val="003F1F02"/>
    <w:rsid w:val="003F2540"/>
    <w:rsid w:val="003F2CB1"/>
    <w:rsid w:val="003F39D3"/>
    <w:rsid w:val="003F3EA3"/>
    <w:rsid w:val="003F3FFC"/>
    <w:rsid w:val="003F440F"/>
    <w:rsid w:val="003F4B73"/>
    <w:rsid w:val="003F4D67"/>
    <w:rsid w:val="003F59F5"/>
    <w:rsid w:val="003F62F6"/>
    <w:rsid w:val="003F6358"/>
    <w:rsid w:val="003F69D2"/>
    <w:rsid w:val="003F6D16"/>
    <w:rsid w:val="003F7691"/>
    <w:rsid w:val="003F7AEE"/>
    <w:rsid w:val="004003BC"/>
    <w:rsid w:val="00400A5A"/>
    <w:rsid w:val="0040135B"/>
    <w:rsid w:val="00401EA6"/>
    <w:rsid w:val="004023EF"/>
    <w:rsid w:val="004039B9"/>
    <w:rsid w:val="00403B65"/>
    <w:rsid w:val="00404066"/>
    <w:rsid w:val="004047BF"/>
    <w:rsid w:val="004049C2"/>
    <w:rsid w:val="00404C28"/>
    <w:rsid w:val="00404FAA"/>
    <w:rsid w:val="004068FA"/>
    <w:rsid w:val="00406A58"/>
    <w:rsid w:val="004072C9"/>
    <w:rsid w:val="00407733"/>
    <w:rsid w:val="004106F3"/>
    <w:rsid w:val="00410E0D"/>
    <w:rsid w:val="00411328"/>
    <w:rsid w:val="00411937"/>
    <w:rsid w:val="00412B67"/>
    <w:rsid w:val="00412B80"/>
    <w:rsid w:val="004146F2"/>
    <w:rsid w:val="004156A8"/>
    <w:rsid w:val="0041570C"/>
    <w:rsid w:val="0041593E"/>
    <w:rsid w:val="00415BAB"/>
    <w:rsid w:val="00415D3A"/>
    <w:rsid w:val="00415ED2"/>
    <w:rsid w:val="0041631B"/>
    <w:rsid w:val="0041648D"/>
    <w:rsid w:val="004165FC"/>
    <w:rsid w:val="00416948"/>
    <w:rsid w:val="00416F34"/>
    <w:rsid w:val="00416F41"/>
    <w:rsid w:val="00417205"/>
    <w:rsid w:val="0042068C"/>
    <w:rsid w:val="00420BA4"/>
    <w:rsid w:val="00420F78"/>
    <w:rsid w:val="0042110D"/>
    <w:rsid w:val="004214FF"/>
    <w:rsid w:val="00421572"/>
    <w:rsid w:val="00421CB8"/>
    <w:rsid w:val="00422466"/>
    <w:rsid w:val="00423338"/>
    <w:rsid w:val="00424C41"/>
    <w:rsid w:val="00424E42"/>
    <w:rsid w:val="00426519"/>
    <w:rsid w:val="00427506"/>
    <w:rsid w:val="0042754A"/>
    <w:rsid w:val="004279B9"/>
    <w:rsid w:val="00427E3C"/>
    <w:rsid w:val="004302E1"/>
    <w:rsid w:val="00431082"/>
    <w:rsid w:val="0043119E"/>
    <w:rsid w:val="004313AF"/>
    <w:rsid w:val="00431DCA"/>
    <w:rsid w:val="004322BB"/>
    <w:rsid w:val="00432489"/>
    <w:rsid w:val="0043275F"/>
    <w:rsid w:val="004331F8"/>
    <w:rsid w:val="004335B6"/>
    <w:rsid w:val="004337F3"/>
    <w:rsid w:val="00433A8A"/>
    <w:rsid w:val="00433FC9"/>
    <w:rsid w:val="00434103"/>
    <w:rsid w:val="004349F4"/>
    <w:rsid w:val="0043523B"/>
    <w:rsid w:val="00435AA4"/>
    <w:rsid w:val="004360B6"/>
    <w:rsid w:val="004360F1"/>
    <w:rsid w:val="00436148"/>
    <w:rsid w:val="00436E50"/>
    <w:rsid w:val="00437716"/>
    <w:rsid w:val="00437765"/>
    <w:rsid w:val="00437F0E"/>
    <w:rsid w:val="004400EB"/>
    <w:rsid w:val="0044052F"/>
    <w:rsid w:val="00440EC8"/>
    <w:rsid w:val="004422E7"/>
    <w:rsid w:val="0044318E"/>
    <w:rsid w:val="004432E1"/>
    <w:rsid w:val="00443784"/>
    <w:rsid w:val="00443B35"/>
    <w:rsid w:val="00443C40"/>
    <w:rsid w:val="00444BCC"/>
    <w:rsid w:val="004453A0"/>
    <w:rsid w:val="00445531"/>
    <w:rsid w:val="00445DFA"/>
    <w:rsid w:val="004462EB"/>
    <w:rsid w:val="0044637B"/>
    <w:rsid w:val="00446691"/>
    <w:rsid w:val="00446D82"/>
    <w:rsid w:val="004478CF"/>
    <w:rsid w:val="00447A28"/>
    <w:rsid w:val="00450678"/>
    <w:rsid w:val="00450C7C"/>
    <w:rsid w:val="00450F81"/>
    <w:rsid w:val="00451005"/>
    <w:rsid w:val="00451007"/>
    <w:rsid w:val="004511FB"/>
    <w:rsid w:val="004514CC"/>
    <w:rsid w:val="00451CC9"/>
    <w:rsid w:val="00451F3D"/>
    <w:rsid w:val="00452598"/>
    <w:rsid w:val="00452730"/>
    <w:rsid w:val="0045405F"/>
    <w:rsid w:val="0045455D"/>
    <w:rsid w:val="004546B9"/>
    <w:rsid w:val="00454DE3"/>
    <w:rsid w:val="00454F99"/>
    <w:rsid w:val="00455114"/>
    <w:rsid w:val="0045535B"/>
    <w:rsid w:val="004557D7"/>
    <w:rsid w:val="0045583A"/>
    <w:rsid w:val="00455C94"/>
    <w:rsid w:val="00456191"/>
    <w:rsid w:val="00456742"/>
    <w:rsid w:val="00456945"/>
    <w:rsid w:val="00456992"/>
    <w:rsid w:val="00456A98"/>
    <w:rsid w:val="00456C04"/>
    <w:rsid w:val="00457986"/>
    <w:rsid w:val="00461D30"/>
    <w:rsid w:val="00462FD9"/>
    <w:rsid w:val="00463383"/>
    <w:rsid w:val="004638C8"/>
    <w:rsid w:val="00463EE8"/>
    <w:rsid w:val="0046424C"/>
    <w:rsid w:val="00464781"/>
    <w:rsid w:val="00464BFD"/>
    <w:rsid w:val="00466598"/>
    <w:rsid w:val="004667F8"/>
    <w:rsid w:val="00466E77"/>
    <w:rsid w:val="00470808"/>
    <w:rsid w:val="004709E6"/>
    <w:rsid w:val="00470A84"/>
    <w:rsid w:val="00470C43"/>
    <w:rsid w:val="00471096"/>
    <w:rsid w:val="0047122B"/>
    <w:rsid w:val="004713E5"/>
    <w:rsid w:val="00472317"/>
    <w:rsid w:val="004739C9"/>
    <w:rsid w:val="00473A8C"/>
    <w:rsid w:val="00473B7A"/>
    <w:rsid w:val="004745A5"/>
    <w:rsid w:val="004750D6"/>
    <w:rsid w:val="004757BD"/>
    <w:rsid w:val="00476131"/>
    <w:rsid w:val="004762CB"/>
    <w:rsid w:val="00476EB7"/>
    <w:rsid w:val="00476F28"/>
    <w:rsid w:val="004770A0"/>
    <w:rsid w:val="00477BA2"/>
    <w:rsid w:val="00477FF2"/>
    <w:rsid w:val="0048003D"/>
    <w:rsid w:val="004806F7"/>
    <w:rsid w:val="004809F9"/>
    <w:rsid w:val="004820A1"/>
    <w:rsid w:val="004820B5"/>
    <w:rsid w:val="00482126"/>
    <w:rsid w:val="0048217F"/>
    <w:rsid w:val="004823CD"/>
    <w:rsid w:val="004826C0"/>
    <w:rsid w:val="004833E2"/>
    <w:rsid w:val="004834DF"/>
    <w:rsid w:val="00483C62"/>
    <w:rsid w:val="00484968"/>
    <w:rsid w:val="00484C2F"/>
    <w:rsid w:val="00484CA4"/>
    <w:rsid w:val="00485EEA"/>
    <w:rsid w:val="00486986"/>
    <w:rsid w:val="00487620"/>
    <w:rsid w:val="00487CBD"/>
    <w:rsid w:val="004907CF"/>
    <w:rsid w:val="004914EC"/>
    <w:rsid w:val="00491E59"/>
    <w:rsid w:val="00492225"/>
    <w:rsid w:val="00492A01"/>
    <w:rsid w:val="00493C79"/>
    <w:rsid w:val="00493D9E"/>
    <w:rsid w:val="00494D77"/>
    <w:rsid w:val="00494E6C"/>
    <w:rsid w:val="00494EAD"/>
    <w:rsid w:val="00494FA9"/>
    <w:rsid w:val="0049536A"/>
    <w:rsid w:val="00495ACB"/>
    <w:rsid w:val="00495F1A"/>
    <w:rsid w:val="004960E9"/>
    <w:rsid w:val="004965FE"/>
    <w:rsid w:val="00496D0D"/>
    <w:rsid w:val="00497019"/>
    <w:rsid w:val="0049712C"/>
    <w:rsid w:val="00497B66"/>
    <w:rsid w:val="00497C5F"/>
    <w:rsid w:val="00497E14"/>
    <w:rsid w:val="00497E1B"/>
    <w:rsid w:val="004A0B72"/>
    <w:rsid w:val="004A0F2B"/>
    <w:rsid w:val="004A1344"/>
    <w:rsid w:val="004A19DB"/>
    <w:rsid w:val="004A1E74"/>
    <w:rsid w:val="004A212A"/>
    <w:rsid w:val="004A2877"/>
    <w:rsid w:val="004A2E88"/>
    <w:rsid w:val="004A3B61"/>
    <w:rsid w:val="004A41AA"/>
    <w:rsid w:val="004A4597"/>
    <w:rsid w:val="004A4CB1"/>
    <w:rsid w:val="004A51D6"/>
    <w:rsid w:val="004A5305"/>
    <w:rsid w:val="004A5CB3"/>
    <w:rsid w:val="004A5E71"/>
    <w:rsid w:val="004A611A"/>
    <w:rsid w:val="004A6184"/>
    <w:rsid w:val="004A61D9"/>
    <w:rsid w:val="004A6708"/>
    <w:rsid w:val="004A6EAC"/>
    <w:rsid w:val="004A6F1D"/>
    <w:rsid w:val="004B0928"/>
    <w:rsid w:val="004B0A44"/>
    <w:rsid w:val="004B1308"/>
    <w:rsid w:val="004B1AD1"/>
    <w:rsid w:val="004B1ADA"/>
    <w:rsid w:val="004B1BBE"/>
    <w:rsid w:val="004B2846"/>
    <w:rsid w:val="004B2B08"/>
    <w:rsid w:val="004B2BB7"/>
    <w:rsid w:val="004B2FF6"/>
    <w:rsid w:val="004B39DE"/>
    <w:rsid w:val="004B3A46"/>
    <w:rsid w:val="004B4E2A"/>
    <w:rsid w:val="004B523C"/>
    <w:rsid w:val="004B5BFA"/>
    <w:rsid w:val="004B5F18"/>
    <w:rsid w:val="004B61BC"/>
    <w:rsid w:val="004B6636"/>
    <w:rsid w:val="004B698D"/>
    <w:rsid w:val="004B6A0B"/>
    <w:rsid w:val="004B77FC"/>
    <w:rsid w:val="004C042F"/>
    <w:rsid w:val="004C08E8"/>
    <w:rsid w:val="004C15FC"/>
    <w:rsid w:val="004C1708"/>
    <w:rsid w:val="004C1AB9"/>
    <w:rsid w:val="004C1F9B"/>
    <w:rsid w:val="004C2867"/>
    <w:rsid w:val="004C2B34"/>
    <w:rsid w:val="004C2B7D"/>
    <w:rsid w:val="004C377B"/>
    <w:rsid w:val="004C3E28"/>
    <w:rsid w:val="004C41D8"/>
    <w:rsid w:val="004C41FC"/>
    <w:rsid w:val="004C44BD"/>
    <w:rsid w:val="004C484A"/>
    <w:rsid w:val="004C5510"/>
    <w:rsid w:val="004C5A4A"/>
    <w:rsid w:val="004C5BF7"/>
    <w:rsid w:val="004C5D61"/>
    <w:rsid w:val="004C6C44"/>
    <w:rsid w:val="004D00A6"/>
    <w:rsid w:val="004D0C9D"/>
    <w:rsid w:val="004D0DF0"/>
    <w:rsid w:val="004D10C5"/>
    <w:rsid w:val="004D137C"/>
    <w:rsid w:val="004D1426"/>
    <w:rsid w:val="004D1613"/>
    <w:rsid w:val="004D1ADA"/>
    <w:rsid w:val="004D1D1F"/>
    <w:rsid w:val="004D3190"/>
    <w:rsid w:val="004D3466"/>
    <w:rsid w:val="004D3643"/>
    <w:rsid w:val="004D5968"/>
    <w:rsid w:val="004D5B32"/>
    <w:rsid w:val="004D5D35"/>
    <w:rsid w:val="004D6BCC"/>
    <w:rsid w:val="004D6DD5"/>
    <w:rsid w:val="004D7180"/>
    <w:rsid w:val="004D72F3"/>
    <w:rsid w:val="004D73C9"/>
    <w:rsid w:val="004D7634"/>
    <w:rsid w:val="004E013B"/>
    <w:rsid w:val="004E0972"/>
    <w:rsid w:val="004E1F09"/>
    <w:rsid w:val="004E1F8A"/>
    <w:rsid w:val="004E205F"/>
    <w:rsid w:val="004E2CA7"/>
    <w:rsid w:val="004E2EB0"/>
    <w:rsid w:val="004E33B2"/>
    <w:rsid w:val="004E3759"/>
    <w:rsid w:val="004E4209"/>
    <w:rsid w:val="004E53CB"/>
    <w:rsid w:val="004E593B"/>
    <w:rsid w:val="004E611A"/>
    <w:rsid w:val="004E640A"/>
    <w:rsid w:val="004E685E"/>
    <w:rsid w:val="004E6867"/>
    <w:rsid w:val="004E6E11"/>
    <w:rsid w:val="004E703F"/>
    <w:rsid w:val="004E7518"/>
    <w:rsid w:val="004E76B4"/>
    <w:rsid w:val="004E7F18"/>
    <w:rsid w:val="004E7F4C"/>
    <w:rsid w:val="004F091A"/>
    <w:rsid w:val="004F1563"/>
    <w:rsid w:val="004F1B8F"/>
    <w:rsid w:val="004F240F"/>
    <w:rsid w:val="004F263E"/>
    <w:rsid w:val="004F2C95"/>
    <w:rsid w:val="004F3032"/>
    <w:rsid w:val="004F3209"/>
    <w:rsid w:val="004F3B31"/>
    <w:rsid w:val="004F4897"/>
    <w:rsid w:val="004F4BCB"/>
    <w:rsid w:val="004F4F84"/>
    <w:rsid w:val="004F5B20"/>
    <w:rsid w:val="004F61EC"/>
    <w:rsid w:val="004F6395"/>
    <w:rsid w:val="004F6460"/>
    <w:rsid w:val="004F6AD1"/>
    <w:rsid w:val="004F7293"/>
    <w:rsid w:val="004F791B"/>
    <w:rsid w:val="004F792F"/>
    <w:rsid w:val="004F7AA3"/>
    <w:rsid w:val="004F7C74"/>
    <w:rsid w:val="005011B0"/>
    <w:rsid w:val="00501810"/>
    <w:rsid w:val="005018F8"/>
    <w:rsid w:val="00501AA1"/>
    <w:rsid w:val="00503F3A"/>
    <w:rsid w:val="00504037"/>
    <w:rsid w:val="005040E3"/>
    <w:rsid w:val="00504F7D"/>
    <w:rsid w:val="00505C6C"/>
    <w:rsid w:val="005065DF"/>
    <w:rsid w:val="00506F42"/>
    <w:rsid w:val="005102EF"/>
    <w:rsid w:val="005106A0"/>
    <w:rsid w:val="00510CE6"/>
    <w:rsid w:val="0051135D"/>
    <w:rsid w:val="00511DE9"/>
    <w:rsid w:val="005121BD"/>
    <w:rsid w:val="0051281D"/>
    <w:rsid w:val="00512940"/>
    <w:rsid w:val="005131D9"/>
    <w:rsid w:val="005133CF"/>
    <w:rsid w:val="00513746"/>
    <w:rsid w:val="00513785"/>
    <w:rsid w:val="00514340"/>
    <w:rsid w:val="00515835"/>
    <w:rsid w:val="00515E31"/>
    <w:rsid w:val="00516996"/>
    <w:rsid w:val="00516ACC"/>
    <w:rsid w:val="005200B4"/>
    <w:rsid w:val="0052010A"/>
    <w:rsid w:val="0052031C"/>
    <w:rsid w:val="0052032F"/>
    <w:rsid w:val="005204AA"/>
    <w:rsid w:val="00520769"/>
    <w:rsid w:val="005207E1"/>
    <w:rsid w:val="00521201"/>
    <w:rsid w:val="00521954"/>
    <w:rsid w:val="00521DC9"/>
    <w:rsid w:val="00522543"/>
    <w:rsid w:val="00522ED3"/>
    <w:rsid w:val="0052304C"/>
    <w:rsid w:val="00523B04"/>
    <w:rsid w:val="0052469F"/>
    <w:rsid w:val="00524783"/>
    <w:rsid w:val="00524C90"/>
    <w:rsid w:val="00524D3D"/>
    <w:rsid w:val="00525212"/>
    <w:rsid w:val="00525C64"/>
    <w:rsid w:val="00525D27"/>
    <w:rsid w:val="0052640D"/>
    <w:rsid w:val="00527258"/>
    <w:rsid w:val="005272B8"/>
    <w:rsid w:val="00527931"/>
    <w:rsid w:val="00527BFC"/>
    <w:rsid w:val="005300D3"/>
    <w:rsid w:val="005308BB"/>
    <w:rsid w:val="00532A99"/>
    <w:rsid w:val="00533865"/>
    <w:rsid w:val="00533A58"/>
    <w:rsid w:val="00533A7A"/>
    <w:rsid w:val="00534A9E"/>
    <w:rsid w:val="005351EA"/>
    <w:rsid w:val="00535209"/>
    <w:rsid w:val="005361BF"/>
    <w:rsid w:val="0053746D"/>
    <w:rsid w:val="00537538"/>
    <w:rsid w:val="00537D09"/>
    <w:rsid w:val="0054036F"/>
    <w:rsid w:val="00540479"/>
    <w:rsid w:val="00541228"/>
    <w:rsid w:val="0054237D"/>
    <w:rsid w:val="00542A10"/>
    <w:rsid w:val="00542E84"/>
    <w:rsid w:val="00543172"/>
    <w:rsid w:val="00544F82"/>
    <w:rsid w:val="00545093"/>
    <w:rsid w:val="00546392"/>
    <w:rsid w:val="00546961"/>
    <w:rsid w:val="00546AE4"/>
    <w:rsid w:val="00546C4C"/>
    <w:rsid w:val="00546CCA"/>
    <w:rsid w:val="0054715B"/>
    <w:rsid w:val="005475F6"/>
    <w:rsid w:val="00547865"/>
    <w:rsid w:val="00547A92"/>
    <w:rsid w:val="00547D7D"/>
    <w:rsid w:val="00547ED5"/>
    <w:rsid w:val="005509D2"/>
    <w:rsid w:val="00550E00"/>
    <w:rsid w:val="005515E3"/>
    <w:rsid w:val="00551874"/>
    <w:rsid w:val="005518C0"/>
    <w:rsid w:val="00551910"/>
    <w:rsid w:val="00551B44"/>
    <w:rsid w:val="00551C9F"/>
    <w:rsid w:val="0055291A"/>
    <w:rsid w:val="00552987"/>
    <w:rsid w:val="00552D6D"/>
    <w:rsid w:val="0055372D"/>
    <w:rsid w:val="005538A4"/>
    <w:rsid w:val="005547FD"/>
    <w:rsid w:val="00554D7E"/>
    <w:rsid w:val="00555073"/>
    <w:rsid w:val="00555C53"/>
    <w:rsid w:val="00555F6F"/>
    <w:rsid w:val="005569D8"/>
    <w:rsid w:val="00556FAA"/>
    <w:rsid w:val="00560301"/>
    <w:rsid w:val="00560902"/>
    <w:rsid w:val="005619A6"/>
    <w:rsid w:val="00561A78"/>
    <w:rsid w:val="00562759"/>
    <w:rsid w:val="00562EF6"/>
    <w:rsid w:val="00564F5C"/>
    <w:rsid w:val="00565217"/>
    <w:rsid w:val="00565A27"/>
    <w:rsid w:val="00565C0D"/>
    <w:rsid w:val="00566A01"/>
    <w:rsid w:val="00566FDB"/>
    <w:rsid w:val="0056744E"/>
    <w:rsid w:val="00567B64"/>
    <w:rsid w:val="00567D50"/>
    <w:rsid w:val="00571051"/>
    <w:rsid w:val="0057210A"/>
    <w:rsid w:val="005724E3"/>
    <w:rsid w:val="005727B3"/>
    <w:rsid w:val="0057298C"/>
    <w:rsid w:val="00572D6E"/>
    <w:rsid w:val="00573011"/>
    <w:rsid w:val="00573583"/>
    <w:rsid w:val="00573D59"/>
    <w:rsid w:val="005749A3"/>
    <w:rsid w:val="00574D9C"/>
    <w:rsid w:val="00574DD7"/>
    <w:rsid w:val="00575645"/>
    <w:rsid w:val="005757EC"/>
    <w:rsid w:val="00575E36"/>
    <w:rsid w:val="00575FB1"/>
    <w:rsid w:val="00576361"/>
    <w:rsid w:val="00576769"/>
    <w:rsid w:val="00576AA3"/>
    <w:rsid w:val="005775A6"/>
    <w:rsid w:val="005777E2"/>
    <w:rsid w:val="00577B37"/>
    <w:rsid w:val="00577B94"/>
    <w:rsid w:val="00577D7A"/>
    <w:rsid w:val="00580784"/>
    <w:rsid w:val="0058143C"/>
    <w:rsid w:val="005816D8"/>
    <w:rsid w:val="00581A7F"/>
    <w:rsid w:val="00582DD9"/>
    <w:rsid w:val="005833FD"/>
    <w:rsid w:val="00583DF4"/>
    <w:rsid w:val="00584B7A"/>
    <w:rsid w:val="005853A4"/>
    <w:rsid w:val="00585F71"/>
    <w:rsid w:val="00587264"/>
    <w:rsid w:val="00587793"/>
    <w:rsid w:val="005901DC"/>
    <w:rsid w:val="00590307"/>
    <w:rsid w:val="00591C7B"/>
    <w:rsid w:val="00592202"/>
    <w:rsid w:val="00593C4F"/>
    <w:rsid w:val="005946A8"/>
    <w:rsid w:val="00594BD9"/>
    <w:rsid w:val="00596243"/>
    <w:rsid w:val="00596AEB"/>
    <w:rsid w:val="00597EDF"/>
    <w:rsid w:val="005A07FA"/>
    <w:rsid w:val="005A0919"/>
    <w:rsid w:val="005A16A9"/>
    <w:rsid w:val="005A197D"/>
    <w:rsid w:val="005A1AD0"/>
    <w:rsid w:val="005A246A"/>
    <w:rsid w:val="005A2A8B"/>
    <w:rsid w:val="005A2B0D"/>
    <w:rsid w:val="005A32EE"/>
    <w:rsid w:val="005A39FA"/>
    <w:rsid w:val="005A3BE9"/>
    <w:rsid w:val="005A3EB4"/>
    <w:rsid w:val="005A42DD"/>
    <w:rsid w:val="005A43ED"/>
    <w:rsid w:val="005A4407"/>
    <w:rsid w:val="005A444C"/>
    <w:rsid w:val="005A5498"/>
    <w:rsid w:val="005A5879"/>
    <w:rsid w:val="005A59EF"/>
    <w:rsid w:val="005A700E"/>
    <w:rsid w:val="005A7F93"/>
    <w:rsid w:val="005A7FE4"/>
    <w:rsid w:val="005B176D"/>
    <w:rsid w:val="005B1C7E"/>
    <w:rsid w:val="005B2202"/>
    <w:rsid w:val="005B2439"/>
    <w:rsid w:val="005B24E0"/>
    <w:rsid w:val="005B2D19"/>
    <w:rsid w:val="005B3908"/>
    <w:rsid w:val="005B3B15"/>
    <w:rsid w:val="005B4EB3"/>
    <w:rsid w:val="005B74A2"/>
    <w:rsid w:val="005C012B"/>
    <w:rsid w:val="005C094A"/>
    <w:rsid w:val="005C0BE0"/>
    <w:rsid w:val="005C0D33"/>
    <w:rsid w:val="005C1952"/>
    <w:rsid w:val="005C1BB7"/>
    <w:rsid w:val="005C1EF2"/>
    <w:rsid w:val="005C2276"/>
    <w:rsid w:val="005C3A6A"/>
    <w:rsid w:val="005C44A0"/>
    <w:rsid w:val="005C5218"/>
    <w:rsid w:val="005C526E"/>
    <w:rsid w:val="005C5276"/>
    <w:rsid w:val="005C5EF8"/>
    <w:rsid w:val="005C6976"/>
    <w:rsid w:val="005C69E4"/>
    <w:rsid w:val="005C6B18"/>
    <w:rsid w:val="005C6DED"/>
    <w:rsid w:val="005C6FE7"/>
    <w:rsid w:val="005C7C89"/>
    <w:rsid w:val="005D015F"/>
    <w:rsid w:val="005D0703"/>
    <w:rsid w:val="005D20AD"/>
    <w:rsid w:val="005D2517"/>
    <w:rsid w:val="005D36A8"/>
    <w:rsid w:val="005D3E44"/>
    <w:rsid w:val="005D51BA"/>
    <w:rsid w:val="005D5454"/>
    <w:rsid w:val="005D6008"/>
    <w:rsid w:val="005D64D6"/>
    <w:rsid w:val="005D6F80"/>
    <w:rsid w:val="005D708D"/>
    <w:rsid w:val="005D7622"/>
    <w:rsid w:val="005D7CF5"/>
    <w:rsid w:val="005D7F48"/>
    <w:rsid w:val="005E05F7"/>
    <w:rsid w:val="005E0F7C"/>
    <w:rsid w:val="005E16CA"/>
    <w:rsid w:val="005E1CE2"/>
    <w:rsid w:val="005E1FDD"/>
    <w:rsid w:val="005E21B4"/>
    <w:rsid w:val="005E2908"/>
    <w:rsid w:val="005E2B65"/>
    <w:rsid w:val="005E2D26"/>
    <w:rsid w:val="005E3042"/>
    <w:rsid w:val="005E3534"/>
    <w:rsid w:val="005E3EF0"/>
    <w:rsid w:val="005E53AB"/>
    <w:rsid w:val="005E5584"/>
    <w:rsid w:val="005E5D2A"/>
    <w:rsid w:val="005E5FF7"/>
    <w:rsid w:val="005E6027"/>
    <w:rsid w:val="005E7628"/>
    <w:rsid w:val="005E78EA"/>
    <w:rsid w:val="005F02F0"/>
    <w:rsid w:val="005F0745"/>
    <w:rsid w:val="005F1701"/>
    <w:rsid w:val="005F2000"/>
    <w:rsid w:val="005F217C"/>
    <w:rsid w:val="005F21D4"/>
    <w:rsid w:val="005F2300"/>
    <w:rsid w:val="005F2CB3"/>
    <w:rsid w:val="005F2DA9"/>
    <w:rsid w:val="005F3D5A"/>
    <w:rsid w:val="005F4324"/>
    <w:rsid w:val="005F44F3"/>
    <w:rsid w:val="005F4CDC"/>
    <w:rsid w:val="005F4F54"/>
    <w:rsid w:val="005F5B14"/>
    <w:rsid w:val="005F5F7A"/>
    <w:rsid w:val="005F61AC"/>
    <w:rsid w:val="005F6F41"/>
    <w:rsid w:val="005F75F0"/>
    <w:rsid w:val="005F79AB"/>
    <w:rsid w:val="00600A5E"/>
    <w:rsid w:val="0060191F"/>
    <w:rsid w:val="00601B78"/>
    <w:rsid w:val="006020F7"/>
    <w:rsid w:val="00602417"/>
    <w:rsid w:val="0060364A"/>
    <w:rsid w:val="00604B3E"/>
    <w:rsid w:val="006050EC"/>
    <w:rsid w:val="006056B4"/>
    <w:rsid w:val="00605EE1"/>
    <w:rsid w:val="00607029"/>
    <w:rsid w:val="00607678"/>
    <w:rsid w:val="00607BBF"/>
    <w:rsid w:val="00610304"/>
    <w:rsid w:val="006103CD"/>
    <w:rsid w:val="006107BB"/>
    <w:rsid w:val="00610801"/>
    <w:rsid w:val="00610B43"/>
    <w:rsid w:val="0061192F"/>
    <w:rsid w:val="00611F3F"/>
    <w:rsid w:val="0061247F"/>
    <w:rsid w:val="006129C7"/>
    <w:rsid w:val="006130BE"/>
    <w:rsid w:val="00613972"/>
    <w:rsid w:val="00614197"/>
    <w:rsid w:val="00614478"/>
    <w:rsid w:val="006146AF"/>
    <w:rsid w:val="006158DF"/>
    <w:rsid w:val="00615940"/>
    <w:rsid w:val="00615A24"/>
    <w:rsid w:val="006161BF"/>
    <w:rsid w:val="006162F6"/>
    <w:rsid w:val="006179EF"/>
    <w:rsid w:val="006211A9"/>
    <w:rsid w:val="006211C8"/>
    <w:rsid w:val="006215BF"/>
    <w:rsid w:val="00622703"/>
    <w:rsid w:val="006235AB"/>
    <w:rsid w:val="00623669"/>
    <w:rsid w:val="0062373A"/>
    <w:rsid w:val="00623D17"/>
    <w:rsid w:val="006241DC"/>
    <w:rsid w:val="0062493F"/>
    <w:rsid w:val="00625DC6"/>
    <w:rsid w:val="00625E66"/>
    <w:rsid w:val="00626913"/>
    <w:rsid w:val="00626DAF"/>
    <w:rsid w:val="00627427"/>
    <w:rsid w:val="006302C3"/>
    <w:rsid w:val="00631EDA"/>
    <w:rsid w:val="0063295C"/>
    <w:rsid w:val="006333D0"/>
    <w:rsid w:val="006334D5"/>
    <w:rsid w:val="006336A2"/>
    <w:rsid w:val="0063372D"/>
    <w:rsid w:val="00634CBC"/>
    <w:rsid w:val="0063591E"/>
    <w:rsid w:val="00635C2F"/>
    <w:rsid w:val="00635D3C"/>
    <w:rsid w:val="00635EC1"/>
    <w:rsid w:val="006360BD"/>
    <w:rsid w:val="0063621D"/>
    <w:rsid w:val="00636808"/>
    <w:rsid w:val="0063752A"/>
    <w:rsid w:val="00637831"/>
    <w:rsid w:val="00637A2E"/>
    <w:rsid w:val="006404D3"/>
    <w:rsid w:val="006414A3"/>
    <w:rsid w:val="006416DE"/>
    <w:rsid w:val="0064268C"/>
    <w:rsid w:val="00642741"/>
    <w:rsid w:val="00643132"/>
    <w:rsid w:val="0064391D"/>
    <w:rsid w:val="00643D13"/>
    <w:rsid w:val="00643DDC"/>
    <w:rsid w:val="0064428A"/>
    <w:rsid w:val="006448C8"/>
    <w:rsid w:val="00644CD9"/>
    <w:rsid w:val="0064536D"/>
    <w:rsid w:val="006453BA"/>
    <w:rsid w:val="006458E8"/>
    <w:rsid w:val="00645AB4"/>
    <w:rsid w:val="00646335"/>
    <w:rsid w:val="0064635A"/>
    <w:rsid w:val="00647134"/>
    <w:rsid w:val="00647416"/>
    <w:rsid w:val="0064789D"/>
    <w:rsid w:val="00647E96"/>
    <w:rsid w:val="00651334"/>
    <w:rsid w:val="00651821"/>
    <w:rsid w:val="00651B55"/>
    <w:rsid w:val="006520F1"/>
    <w:rsid w:val="00652399"/>
    <w:rsid w:val="00652BAD"/>
    <w:rsid w:val="00652C39"/>
    <w:rsid w:val="00652DC8"/>
    <w:rsid w:val="0065300C"/>
    <w:rsid w:val="00653232"/>
    <w:rsid w:val="006532A5"/>
    <w:rsid w:val="006532BA"/>
    <w:rsid w:val="00654384"/>
    <w:rsid w:val="006543E4"/>
    <w:rsid w:val="0065463D"/>
    <w:rsid w:val="006551A5"/>
    <w:rsid w:val="006553B0"/>
    <w:rsid w:val="00655475"/>
    <w:rsid w:val="0065552F"/>
    <w:rsid w:val="00655837"/>
    <w:rsid w:val="00655ACE"/>
    <w:rsid w:val="00655AF6"/>
    <w:rsid w:val="006567A2"/>
    <w:rsid w:val="0065765E"/>
    <w:rsid w:val="0065777F"/>
    <w:rsid w:val="00657B85"/>
    <w:rsid w:val="00657E10"/>
    <w:rsid w:val="00660205"/>
    <w:rsid w:val="00660970"/>
    <w:rsid w:val="00660DCC"/>
    <w:rsid w:val="006613F4"/>
    <w:rsid w:val="006615B7"/>
    <w:rsid w:val="00661A6F"/>
    <w:rsid w:val="00662DA2"/>
    <w:rsid w:val="00662F8F"/>
    <w:rsid w:val="00663731"/>
    <w:rsid w:val="0066388C"/>
    <w:rsid w:val="00663A61"/>
    <w:rsid w:val="00663B10"/>
    <w:rsid w:val="00663B1B"/>
    <w:rsid w:val="0066440C"/>
    <w:rsid w:val="00664880"/>
    <w:rsid w:val="00664A4B"/>
    <w:rsid w:val="00664D17"/>
    <w:rsid w:val="00665272"/>
    <w:rsid w:val="00666285"/>
    <w:rsid w:val="00667253"/>
    <w:rsid w:val="006675C0"/>
    <w:rsid w:val="006675CD"/>
    <w:rsid w:val="0067097F"/>
    <w:rsid w:val="00671474"/>
    <w:rsid w:val="00671859"/>
    <w:rsid w:val="00672003"/>
    <w:rsid w:val="0067209A"/>
    <w:rsid w:val="006734EE"/>
    <w:rsid w:val="0067363B"/>
    <w:rsid w:val="0067402D"/>
    <w:rsid w:val="006743F3"/>
    <w:rsid w:val="006744ED"/>
    <w:rsid w:val="00675C27"/>
    <w:rsid w:val="00676895"/>
    <w:rsid w:val="00676A79"/>
    <w:rsid w:val="00676BF0"/>
    <w:rsid w:val="00676C23"/>
    <w:rsid w:val="0067702F"/>
    <w:rsid w:val="0067726F"/>
    <w:rsid w:val="00677774"/>
    <w:rsid w:val="00677A2C"/>
    <w:rsid w:val="006801F3"/>
    <w:rsid w:val="006803EA"/>
    <w:rsid w:val="0068053C"/>
    <w:rsid w:val="006807D3"/>
    <w:rsid w:val="00680815"/>
    <w:rsid w:val="00681338"/>
    <w:rsid w:val="006814C2"/>
    <w:rsid w:val="006817D8"/>
    <w:rsid w:val="00681838"/>
    <w:rsid w:val="00681C6A"/>
    <w:rsid w:val="00682240"/>
    <w:rsid w:val="006838FD"/>
    <w:rsid w:val="00683DCD"/>
    <w:rsid w:val="00683EB5"/>
    <w:rsid w:val="006844A6"/>
    <w:rsid w:val="00684550"/>
    <w:rsid w:val="00684D9B"/>
    <w:rsid w:val="0068510A"/>
    <w:rsid w:val="00685351"/>
    <w:rsid w:val="006855A3"/>
    <w:rsid w:val="00685829"/>
    <w:rsid w:val="00685E10"/>
    <w:rsid w:val="00685E8A"/>
    <w:rsid w:val="00686200"/>
    <w:rsid w:val="00687FBD"/>
    <w:rsid w:val="0069077E"/>
    <w:rsid w:val="006913A0"/>
    <w:rsid w:val="006913C6"/>
    <w:rsid w:val="0069145A"/>
    <w:rsid w:val="00691B18"/>
    <w:rsid w:val="00691B6D"/>
    <w:rsid w:val="00691C1F"/>
    <w:rsid w:val="006925A9"/>
    <w:rsid w:val="00692702"/>
    <w:rsid w:val="00692A1B"/>
    <w:rsid w:val="00693265"/>
    <w:rsid w:val="00694285"/>
    <w:rsid w:val="006944E8"/>
    <w:rsid w:val="00694648"/>
    <w:rsid w:val="00694FCE"/>
    <w:rsid w:val="006950C1"/>
    <w:rsid w:val="0069529C"/>
    <w:rsid w:val="00695D06"/>
    <w:rsid w:val="00696818"/>
    <w:rsid w:val="00697556"/>
    <w:rsid w:val="006975D1"/>
    <w:rsid w:val="006979EB"/>
    <w:rsid w:val="006A0E0F"/>
    <w:rsid w:val="006A142B"/>
    <w:rsid w:val="006A1A1F"/>
    <w:rsid w:val="006A1AF6"/>
    <w:rsid w:val="006A2228"/>
    <w:rsid w:val="006A2FE3"/>
    <w:rsid w:val="006A3A32"/>
    <w:rsid w:val="006A3A72"/>
    <w:rsid w:val="006A3DA0"/>
    <w:rsid w:val="006A422E"/>
    <w:rsid w:val="006A4B3F"/>
    <w:rsid w:val="006A54AE"/>
    <w:rsid w:val="006A57C8"/>
    <w:rsid w:val="006A59BC"/>
    <w:rsid w:val="006A6597"/>
    <w:rsid w:val="006A6694"/>
    <w:rsid w:val="006A71E8"/>
    <w:rsid w:val="006A728F"/>
    <w:rsid w:val="006A7E53"/>
    <w:rsid w:val="006B0D51"/>
    <w:rsid w:val="006B103D"/>
    <w:rsid w:val="006B18B9"/>
    <w:rsid w:val="006B2295"/>
    <w:rsid w:val="006B2AF1"/>
    <w:rsid w:val="006B3443"/>
    <w:rsid w:val="006B3535"/>
    <w:rsid w:val="006B45A4"/>
    <w:rsid w:val="006B4647"/>
    <w:rsid w:val="006B4C2B"/>
    <w:rsid w:val="006B55B1"/>
    <w:rsid w:val="006B572D"/>
    <w:rsid w:val="006B6082"/>
    <w:rsid w:val="006B60DB"/>
    <w:rsid w:val="006B6194"/>
    <w:rsid w:val="006B640C"/>
    <w:rsid w:val="006B6D47"/>
    <w:rsid w:val="006B75E5"/>
    <w:rsid w:val="006C059E"/>
    <w:rsid w:val="006C09F2"/>
    <w:rsid w:val="006C0BCA"/>
    <w:rsid w:val="006C33A6"/>
    <w:rsid w:val="006C428F"/>
    <w:rsid w:val="006C45B2"/>
    <w:rsid w:val="006C45B4"/>
    <w:rsid w:val="006C4F5E"/>
    <w:rsid w:val="006C5113"/>
    <w:rsid w:val="006C55BE"/>
    <w:rsid w:val="006C58A5"/>
    <w:rsid w:val="006C5AFE"/>
    <w:rsid w:val="006C6878"/>
    <w:rsid w:val="006C6ADE"/>
    <w:rsid w:val="006C6C95"/>
    <w:rsid w:val="006C744E"/>
    <w:rsid w:val="006C7619"/>
    <w:rsid w:val="006D0525"/>
    <w:rsid w:val="006D05D5"/>
    <w:rsid w:val="006D0974"/>
    <w:rsid w:val="006D09D1"/>
    <w:rsid w:val="006D0D30"/>
    <w:rsid w:val="006D10A9"/>
    <w:rsid w:val="006D1B8F"/>
    <w:rsid w:val="006D23D4"/>
    <w:rsid w:val="006D240D"/>
    <w:rsid w:val="006D28AE"/>
    <w:rsid w:val="006D2A07"/>
    <w:rsid w:val="006D2ED0"/>
    <w:rsid w:val="006D4807"/>
    <w:rsid w:val="006D4A76"/>
    <w:rsid w:val="006D5626"/>
    <w:rsid w:val="006D5F31"/>
    <w:rsid w:val="006D60AB"/>
    <w:rsid w:val="006E03F7"/>
    <w:rsid w:val="006E11F0"/>
    <w:rsid w:val="006E1BF2"/>
    <w:rsid w:val="006E26D3"/>
    <w:rsid w:val="006E2A4E"/>
    <w:rsid w:val="006E2D6A"/>
    <w:rsid w:val="006E3D04"/>
    <w:rsid w:val="006E54DB"/>
    <w:rsid w:val="006E6C2A"/>
    <w:rsid w:val="006F2478"/>
    <w:rsid w:val="006F273C"/>
    <w:rsid w:val="006F28E6"/>
    <w:rsid w:val="006F2EC8"/>
    <w:rsid w:val="006F3287"/>
    <w:rsid w:val="006F3819"/>
    <w:rsid w:val="006F3CEE"/>
    <w:rsid w:val="006F4184"/>
    <w:rsid w:val="006F46AA"/>
    <w:rsid w:val="006F51FA"/>
    <w:rsid w:val="006F5B0A"/>
    <w:rsid w:val="006F6489"/>
    <w:rsid w:val="006F6BC2"/>
    <w:rsid w:val="006F6D95"/>
    <w:rsid w:val="006F7062"/>
    <w:rsid w:val="006F777A"/>
    <w:rsid w:val="006F7FB2"/>
    <w:rsid w:val="007003B1"/>
    <w:rsid w:val="00700FAC"/>
    <w:rsid w:val="007012C2"/>
    <w:rsid w:val="00702603"/>
    <w:rsid w:val="00702990"/>
    <w:rsid w:val="00702A4D"/>
    <w:rsid w:val="0070410C"/>
    <w:rsid w:val="007041F1"/>
    <w:rsid w:val="007046AB"/>
    <w:rsid w:val="00704CCD"/>
    <w:rsid w:val="00705237"/>
    <w:rsid w:val="00705248"/>
    <w:rsid w:val="00705672"/>
    <w:rsid w:val="00705FA8"/>
    <w:rsid w:val="007064F6"/>
    <w:rsid w:val="00706747"/>
    <w:rsid w:val="00706F13"/>
    <w:rsid w:val="00706FBA"/>
    <w:rsid w:val="007072E8"/>
    <w:rsid w:val="00707F59"/>
    <w:rsid w:val="00710077"/>
    <w:rsid w:val="00710726"/>
    <w:rsid w:val="00710B8E"/>
    <w:rsid w:val="00711776"/>
    <w:rsid w:val="00711D50"/>
    <w:rsid w:val="00711F3C"/>
    <w:rsid w:val="0071260F"/>
    <w:rsid w:val="00712FA0"/>
    <w:rsid w:val="00713175"/>
    <w:rsid w:val="007133B8"/>
    <w:rsid w:val="00713654"/>
    <w:rsid w:val="00713A77"/>
    <w:rsid w:val="0071405F"/>
    <w:rsid w:val="007144E4"/>
    <w:rsid w:val="00714FEE"/>
    <w:rsid w:val="0071534A"/>
    <w:rsid w:val="00715B5B"/>
    <w:rsid w:val="00715C68"/>
    <w:rsid w:val="00715ECA"/>
    <w:rsid w:val="00715ECF"/>
    <w:rsid w:val="0071618D"/>
    <w:rsid w:val="00716A8B"/>
    <w:rsid w:val="0071739B"/>
    <w:rsid w:val="00720256"/>
    <w:rsid w:val="00720552"/>
    <w:rsid w:val="007208E5"/>
    <w:rsid w:val="00720D22"/>
    <w:rsid w:val="00721A26"/>
    <w:rsid w:val="00721ACA"/>
    <w:rsid w:val="00721BD8"/>
    <w:rsid w:val="00721C36"/>
    <w:rsid w:val="0072251B"/>
    <w:rsid w:val="007244B0"/>
    <w:rsid w:val="00725876"/>
    <w:rsid w:val="00725FA4"/>
    <w:rsid w:val="007262A1"/>
    <w:rsid w:val="00726AB4"/>
    <w:rsid w:val="007270BA"/>
    <w:rsid w:val="0072793F"/>
    <w:rsid w:val="00727E9E"/>
    <w:rsid w:val="00730170"/>
    <w:rsid w:val="007309DE"/>
    <w:rsid w:val="00731C6D"/>
    <w:rsid w:val="00731F9D"/>
    <w:rsid w:val="0073289C"/>
    <w:rsid w:val="00732A1F"/>
    <w:rsid w:val="00733C0C"/>
    <w:rsid w:val="00733D7B"/>
    <w:rsid w:val="00734453"/>
    <w:rsid w:val="007346B3"/>
    <w:rsid w:val="007347AB"/>
    <w:rsid w:val="00734CAF"/>
    <w:rsid w:val="00735742"/>
    <w:rsid w:val="00735D26"/>
    <w:rsid w:val="0073793B"/>
    <w:rsid w:val="00737D4B"/>
    <w:rsid w:val="00737FEB"/>
    <w:rsid w:val="00740446"/>
    <w:rsid w:val="007405AF"/>
    <w:rsid w:val="00740B12"/>
    <w:rsid w:val="00740EE9"/>
    <w:rsid w:val="00741EDF"/>
    <w:rsid w:val="007424C2"/>
    <w:rsid w:val="00742799"/>
    <w:rsid w:val="00742DFB"/>
    <w:rsid w:val="00743327"/>
    <w:rsid w:val="00743333"/>
    <w:rsid w:val="007438A9"/>
    <w:rsid w:val="00743D29"/>
    <w:rsid w:val="0074432A"/>
    <w:rsid w:val="0074451B"/>
    <w:rsid w:val="0074491E"/>
    <w:rsid w:val="00744F83"/>
    <w:rsid w:val="007453DD"/>
    <w:rsid w:val="00747A13"/>
    <w:rsid w:val="0075042C"/>
    <w:rsid w:val="007522FD"/>
    <w:rsid w:val="007523EB"/>
    <w:rsid w:val="00752836"/>
    <w:rsid w:val="00752D1C"/>
    <w:rsid w:val="007538B1"/>
    <w:rsid w:val="00753BD3"/>
    <w:rsid w:val="0075464A"/>
    <w:rsid w:val="007561F0"/>
    <w:rsid w:val="007566B5"/>
    <w:rsid w:val="00756B1B"/>
    <w:rsid w:val="007570A0"/>
    <w:rsid w:val="007572E5"/>
    <w:rsid w:val="0075735D"/>
    <w:rsid w:val="007575DF"/>
    <w:rsid w:val="00760BD9"/>
    <w:rsid w:val="00760C2B"/>
    <w:rsid w:val="00760D81"/>
    <w:rsid w:val="00761052"/>
    <w:rsid w:val="00761BC1"/>
    <w:rsid w:val="0076247A"/>
    <w:rsid w:val="00762B69"/>
    <w:rsid w:val="00763EFB"/>
    <w:rsid w:val="0076455D"/>
    <w:rsid w:val="007645F0"/>
    <w:rsid w:val="00765FD6"/>
    <w:rsid w:val="007663FB"/>
    <w:rsid w:val="00766B81"/>
    <w:rsid w:val="0076729A"/>
    <w:rsid w:val="00767761"/>
    <w:rsid w:val="00767F75"/>
    <w:rsid w:val="00770089"/>
    <w:rsid w:val="00770807"/>
    <w:rsid w:val="00770A14"/>
    <w:rsid w:val="00770B29"/>
    <w:rsid w:val="00770B39"/>
    <w:rsid w:val="00771187"/>
    <w:rsid w:val="00771398"/>
    <w:rsid w:val="00771D1E"/>
    <w:rsid w:val="007728AB"/>
    <w:rsid w:val="00773032"/>
    <w:rsid w:val="007736D2"/>
    <w:rsid w:val="007738C7"/>
    <w:rsid w:val="0077477D"/>
    <w:rsid w:val="00774EC6"/>
    <w:rsid w:val="0077589B"/>
    <w:rsid w:val="00775964"/>
    <w:rsid w:val="007765FE"/>
    <w:rsid w:val="007767FD"/>
    <w:rsid w:val="00776820"/>
    <w:rsid w:val="00776B2B"/>
    <w:rsid w:val="007771AE"/>
    <w:rsid w:val="007774F9"/>
    <w:rsid w:val="00780645"/>
    <w:rsid w:val="00781A0D"/>
    <w:rsid w:val="007830D7"/>
    <w:rsid w:val="00783F29"/>
    <w:rsid w:val="00784FFC"/>
    <w:rsid w:val="00785A05"/>
    <w:rsid w:val="00785B77"/>
    <w:rsid w:val="00786124"/>
    <w:rsid w:val="0078651C"/>
    <w:rsid w:val="00786C23"/>
    <w:rsid w:val="00786CCA"/>
    <w:rsid w:val="00786EAE"/>
    <w:rsid w:val="00787E24"/>
    <w:rsid w:val="007902E6"/>
    <w:rsid w:val="007903DC"/>
    <w:rsid w:val="00790585"/>
    <w:rsid w:val="00790DBC"/>
    <w:rsid w:val="00791796"/>
    <w:rsid w:val="00791EFB"/>
    <w:rsid w:val="007929B8"/>
    <w:rsid w:val="00793B9C"/>
    <w:rsid w:val="007946A2"/>
    <w:rsid w:val="00794863"/>
    <w:rsid w:val="00794DDC"/>
    <w:rsid w:val="00794DF9"/>
    <w:rsid w:val="00794E2E"/>
    <w:rsid w:val="007958E2"/>
    <w:rsid w:val="00795B02"/>
    <w:rsid w:val="00795BFB"/>
    <w:rsid w:val="007963B5"/>
    <w:rsid w:val="0079668F"/>
    <w:rsid w:val="00796AC3"/>
    <w:rsid w:val="00796EC7"/>
    <w:rsid w:val="00797101"/>
    <w:rsid w:val="0079718D"/>
    <w:rsid w:val="00797D14"/>
    <w:rsid w:val="007A02BD"/>
    <w:rsid w:val="007A05E8"/>
    <w:rsid w:val="007A07B0"/>
    <w:rsid w:val="007A11BB"/>
    <w:rsid w:val="007A1768"/>
    <w:rsid w:val="007A1A58"/>
    <w:rsid w:val="007A1AC5"/>
    <w:rsid w:val="007A2079"/>
    <w:rsid w:val="007A2A20"/>
    <w:rsid w:val="007A2B3A"/>
    <w:rsid w:val="007A2B97"/>
    <w:rsid w:val="007A36B4"/>
    <w:rsid w:val="007A53F3"/>
    <w:rsid w:val="007A5F05"/>
    <w:rsid w:val="007A6C6F"/>
    <w:rsid w:val="007A78BA"/>
    <w:rsid w:val="007B0A3B"/>
    <w:rsid w:val="007B16D4"/>
    <w:rsid w:val="007B229C"/>
    <w:rsid w:val="007B2302"/>
    <w:rsid w:val="007B2760"/>
    <w:rsid w:val="007B2DD9"/>
    <w:rsid w:val="007B3E68"/>
    <w:rsid w:val="007B5176"/>
    <w:rsid w:val="007B51D6"/>
    <w:rsid w:val="007B52A2"/>
    <w:rsid w:val="007B5949"/>
    <w:rsid w:val="007B5BA7"/>
    <w:rsid w:val="007B5C8B"/>
    <w:rsid w:val="007B5DB9"/>
    <w:rsid w:val="007B666E"/>
    <w:rsid w:val="007B7073"/>
    <w:rsid w:val="007B7B20"/>
    <w:rsid w:val="007C007F"/>
    <w:rsid w:val="007C0AB4"/>
    <w:rsid w:val="007C0F8B"/>
    <w:rsid w:val="007C1565"/>
    <w:rsid w:val="007C16C8"/>
    <w:rsid w:val="007C1AB2"/>
    <w:rsid w:val="007C3557"/>
    <w:rsid w:val="007C4246"/>
    <w:rsid w:val="007C43B3"/>
    <w:rsid w:val="007C48C0"/>
    <w:rsid w:val="007C5D9A"/>
    <w:rsid w:val="007C6BF0"/>
    <w:rsid w:val="007C73E0"/>
    <w:rsid w:val="007C7504"/>
    <w:rsid w:val="007C758C"/>
    <w:rsid w:val="007D0237"/>
    <w:rsid w:val="007D05D5"/>
    <w:rsid w:val="007D0878"/>
    <w:rsid w:val="007D15A2"/>
    <w:rsid w:val="007D1639"/>
    <w:rsid w:val="007D2650"/>
    <w:rsid w:val="007D32B7"/>
    <w:rsid w:val="007D3494"/>
    <w:rsid w:val="007D53D5"/>
    <w:rsid w:val="007D62A2"/>
    <w:rsid w:val="007D7872"/>
    <w:rsid w:val="007D7A4A"/>
    <w:rsid w:val="007D7B71"/>
    <w:rsid w:val="007E0503"/>
    <w:rsid w:val="007E1351"/>
    <w:rsid w:val="007E1ABF"/>
    <w:rsid w:val="007E21FF"/>
    <w:rsid w:val="007E266E"/>
    <w:rsid w:val="007E3063"/>
    <w:rsid w:val="007E30D2"/>
    <w:rsid w:val="007E3A28"/>
    <w:rsid w:val="007E3EA9"/>
    <w:rsid w:val="007E40D1"/>
    <w:rsid w:val="007E4EDE"/>
    <w:rsid w:val="007E53C4"/>
    <w:rsid w:val="007E5C3E"/>
    <w:rsid w:val="007E65D9"/>
    <w:rsid w:val="007E77CE"/>
    <w:rsid w:val="007F08CC"/>
    <w:rsid w:val="007F0B01"/>
    <w:rsid w:val="007F0D5E"/>
    <w:rsid w:val="007F197A"/>
    <w:rsid w:val="007F21EB"/>
    <w:rsid w:val="007F271F"/>
    <w:rsid w:val="007F2ACE"/>
    <w:rsid w:val="007F45EB"/>
    <w:rsid w:val="007F501E"/>
    <w:rsid w:val="007F51AF"/>
    <w:rsid w:val="007F5482"/>
    <w:rsid w:val="007F667D"/>
    <w:rsid w:val="007F70E4"/>
    <w:rsid w:val="007F75E4"/>
    <w:rsid w:val="007F771F"/>
    <w:rsid w:val="008025A6"/>
    <w:rsid w:val="00804A85"/>
    <w:rsid w:val="00805044"/>
    <w:rsid w:val="00805D48"/>
    <w:rsid w:val="00806628"/>
    <w:rsid w:val="00806C01"/>
    <w:rsid w:val="00807537"/>
    <w:rsid w:val="00807BD6"/>
    <w:rsid w:val="0081091B"/>
    <w:rsid w:val="00810981"/>
    <w:rsid w:val="00812387"/>
    <w:rsid w:val="00812F17"/>
    <w:rsid w:val="008139CF"/>
    <w:rsid w:val="00813DF3"/>
    <w:rsid w:val="00813F4B"/>
    <w:rsid w:val="008148CC"/>
    <w:rsid w:val="00814D21"/>
    <w:rsid w:val="00814F4C"/>
    <w:rsid w:val="00815412"/>
    <w:rsid w:val="00815521"/>
    <w:rsid w:val="00815757"/>
    <w:rsid w:val="00816205"/>
    <w:rsid w:val="008165FB"/>
    <w:rsid w:val="00817C17"/>
    <w:rsid w:val="00817EA6"/>
    <w:rsid w:val="00817FEE"/>
    <w:rsid w:val="008209CE"/>
    <w:rsid w:val="00820A9F"/>
    <w:rsid w:val="008211A4"/>
    <w:rsid w:val="00821BA4"/>
    <w:rsid w:val="00822FEB"/>
    <w:rsid w:val="008231D1"/>
    <w:rsid w:val="008231F2"/>
    <w:rsid w:val="008233F7"/>
    <w:rsid w:val="008234D5"/>
    <w:rsid w:val="00823CD2"/>
    <w:rsid w:val="00824D9E"/>
    <w:rsid w:val="00825655"/>
    <w:rsid w:val="00825661"/>
    <w:rsid w:val="0082601C"/>
    <w:rsid w:val="00826941"/>
    <w:rsid w:val="00826F0A"/>
    <w:rsid w:val="008303FF"/>
    <w:rsid w:val="00830AE6"/>
    <w:rsid w:val="00830DEC"/>
    <w:rsid w:val="00830EE1"/>
    <w:rsid w:val="0083113C"/>
    <w:rsid w:val="00831213"/>
    <w:rsid w:val="008318FF"/>
    <w:rsid w:val="00831C9A"/>
    <w:rsid w:val="00832ACA"/>
    <w:rsid w:val="00833033"/>
    <w:rsid w:val="00833943"/>
    <w:rsid w:val="00833A1D"/>
    <w:rsid w:val="00833BF1"/>
    <w:rsid w:val="00834208"/>
    <w:rsid w:val="008344B2"/>
    <w:rsid w:val="008348E2"/>
    <w:rsid w:val="00835FCB"/>
    <w:rsid w:val="00836345"/>
    <w:rsid w:val="00836ECB"/>
    <w:rsid w:val="00836F24"/>
    <w:rsid w:val="00837816"/>
    <w:rsid w:val="008400FD"/>
    <w:rsid w:val="008406DD"/>
    <w:rsid w:val="00840F1B"/>
    <w:rsid w:val="00841488"/>
    <w:rsid w:val="00841561"/>
    <w:rsid w:val="00841F49"/>
    <w:rsid w:val="0084271E"/>
    <w:rsid w:val="00842C57"/>
    <w:rsid w:val="00842C63"/>
    <w:rsid w:val="008431CD"/>
    <w:rsid w:val="00844369"/>
    <w:rsid w:val="0084440C"/>
    <w:rsid w:val="00844570"/>
    <w:rsid w:val="00844E86"/>
    <w:rsid w:val="0084693A"/>
    <w:rsid w:val="008469B9"/>
    <w:rsid w:val="00847416"/>
    <w:rsid w:val="0084774B"/>
    <w:rsid w:val="00847868"/>
    <w:rsid w:val="00847AFD"/>
    <w:rsid w:val="00847B45"/>
    <w:rsid w:val="00847FE7"/>
    <w:rsid w:val="008509C6"/>
    <w:rsid w:val="00850C34"/>
    <w:rsid w:val="00851186"/>
    <w:rsid w:val="0085188A"/>
    <w:rsid w:val="00851CF1"/>
    <w:rsid w:val="00852092"/>
    <w:rsid w:val="00852225"/>
    <w:rsid w:val="0085241D"/>
    <w:rsid w:val="008525D1"/>
    <w:rsid w:val="008528B0"/>
    <w:rsid w:val="00853042"/>
    <w:rsid w:val="00853DE3"/>
    <w:rsid w:val="00853EE8"/>
    <w:rsid w:val="008551B8"/>
    <w:rsid w:val="008553C5"/>
    <w:rsid w:val="00855AAA"/>
    <w:rsid w:val="00856F89"/>
    <w:rsid w:val="008607D2"/>
    <w:rsid w:val="00860808"/>
    <w:rsid w:val="00862904"/>
    <w:rsid w:val="0086394A"/>
    <w:rsid w:val="0086414C"/>
    <w:rsid w:val="008644E1"/>
    <w:rsid w:val="00864825"/>
    <w:rsid w:val="00865611"/>
    <w:rsid w:val="00865719"/>
    <w:rsid w:val="0086583E"/>
    <w:rsid w:val="008662B6"/>
    <w:rsid w:val="008673B5"/>
    <w:rsid w:val="0087017A"/>
    <w:rsid w:val="00870E66"/>
    <w:rsid w:val="0087157F"/>
    <w:rsid w:val="00871A97"/>
    <w:rsid w:val="00872105"/>
    <w:rsid w:val="0087224A"/>
    <w:rsid w:val="008728E0"/>
    <w:rsid w:val="00872DAF"/>
    <w:rsid w:val="00873150"/>
    <w:rsid w:val="0087370E"/>
    <w:rsid w:val="00873FD2"/>
    <w:rsid w:val="0087434C"/>
    <w:rsid w:val="00875AC1"/>
    <w:rsid w:val="00875F25"/>
    <w:rsid w:val="0087657D"/>
    <w:rsid w:val="008766F3"/>
    <w:rsid w:val="008775B0"/>
    <w:rsid w:val="00877C4D"/>
    <w:rsid w:val="00877DC6"/>
    <w:rsid w:val="00880677"/>
    <w:rsid w:val="008807A9"/>
    <w:rsid w:val="008807D5"/>
    <w:rsid w:val="00880832"/>
    <w:rsid w:val="0088130C"/>
    <w:rsid w:val="008815C9"/>
    <w:rsid w:val="00881C67"/>
    <w:rsid w:val="00882151"/>
    <w:rsid w:val="00882217"/>
    <w:rsid w:val="00882A6B"/>
    <w:rsid w:val="008830D8"/>
    <w:rsid w:val="008836F9"/>
    <w:rsid w:val="00883D99"/>
    <w:rsid w:val="00883F87"/>
    <w:rsid w:val="00884090"/>
    <w:rsid w:val="0088448C"/>
    <w:rsid w:val="00884601"/>
    <w:rsid w:val="00884730"/>
    <w:rsid w:val="00884CD8"/>
    <w:rsid w:val="00884FCB"/>
    <w:rsid w:val="00885700"/>
    <w:rsid w:val="008862F3"/>
    <w:rsid w:val="00886546"/>
    <w:rsid w:val="0088668A"/>
    <w:rsid w:val="008866F1"/>
    <w:rsid w:val="00886EE1"/>
    <w:rsid w:val="008870CD"/>
    <w:rsid w:val="0088727D"/>
    <w:rsid w:val="00887913"/>
    <w:rsid w:val="008902B3"/>
    <w:rsid w:val="0089116E"/>
    <w:rsid w:val="00891634"/>
    <w:rsid w:val="00891C8E"/>
    <w:rsid w:val="0089222E"/>
    <w:rsid w:val="00892266"/>
    <w:rsid w:val="00892CEE"/>
    <w:rsid w:val="00892F89"/>
    <w:rsid w:val="00893579"/>
    <w:rsid w:val="00893CB2"/>
    <w:rsid w:val="008943C8"/>
    <w:rsid w:val="00894693"/>
    <w:rsid w:val="008948F0"/>
    <w:rsid w:val="00895F78"/>
    <w:rsid w:val="00896DF1"/>
    <w:rsid w:val="008973D3"/>
    <w:rsid w:val="00897696"/>
    <w:rsid w:val="008979D3"/>
    <w:rsid w:val="00897A21"/>
    <w:rsid w:val="00897C75"/>
    <w:rsid w:val="00897E1E"/>
    <w:rsid w:val="008A0029"/>
    <w:rsid w:val="008A03AD"/>
    <w:rsid w:val="008A03E6"/>
    <w:rsid w:val="008A0DB4"/>
    <w:rsid w:val="008A1413"/>
    <w:rsid w:val="008A18D4"/>
    <w:rsid w:val="008A1B72"/>
    <w:rsid w:val="008A1D91"/>
    <w:rsid w:val="008A22E2"/>
    <w:rsid w:val="008A3781"/>
    <w:rsid w:val="008A42CB"/>
    <w:rsid w:val="008A4641"/>
    <w:rsid w:val="008A4BFE"/>
    <w:rsid w:val="008A4C8A"/>
    <w:rsid w:val="008A4DC3"/>
    <w:rsid w:val="008A4F87"/>
    <w:rsid w:val="008A5854"/>
    <w:rsid w:val="008A5DD8"/>
    <w:rsid w:val="008A609B"/>
    <w:rsid w:val="008A6562"/>
    <w:rsid w:val="008A666A"/>
    <w:rsid w:val="008A7392"/>
    <w:rsid w:val="008A7C00"/>
    <w:rsid w:val="008B08CB"/>
    <w:rsid w:val="008B0CD9"/>
    <w:rsid w:val="008B16AA"/>
    <w:rsid w:val="008B2006"/>
    <w:rsid w:val="008B2DF3"/>
    <w:rsid w:val="008B2E1C"/>
    <w:rsid w:val="008B335F"/>
    <w:rsid w:val="008B3599"/>
    <w:rsid w:val="008B3C0A"/>
    <w:rsid w:val="008B4107"/>
    <w:rsid w:val="008B5A84"/>
    <w:rsid w:val="008B5F48"/>
    <w:rsid w:val="008B62CF"/>
    <w:rsid w:val="008B7BEC"/>
    <w:rsid w:val="008B7F2A"/>
    <w:rsid w:val="008C024D"/>
    <w:rsid w:val="008C0483"/>
    <w:rsid w:val="008C0721"/>
    <w:rsid w:val="008C081A"/>
    <w:rsid w:val="008C0D64"/>
    <w:rsid w:val="008C102F"/>
    <w:rsid w:val="008C1130"/>
    <w:rsid w:val="008C13A6"/>
    <w:rsid w:val="008C1C6E"/>
    <w:rsid w:val="008C1CA2"/>
    <w:rsid w:val="008C1DB4"/>
    <w:rsid w:val="008C20AD"/>
    <w:rsid w:val="008C30F2"/>
    <w:rsid w:val="008C3A10"/>
    <w:rsid w:val="008C3D70"/>
    <w:rsid w:val="008C40E7"/>
    <w:rsid w:val="008C4B13"/>
    <w:rsid w:val="008C50E5"/>
    <w:rsid w:val="008C50F2"/>
    <w:rsid w:val="008C5C16"/>
    <w:rsid w:val="008C6688"/>
    <w:rsid w:val="008C6A7B"/>
    <w:rsid w:val="008C6C77"/>
    <w:rsid w:val="008C6DD6"/>
    <w:rsid w:val="008C7473"/>
    <w:rsid w:val="008C7B7A"/>
    <w:rsid w:val="008C7F91"/>
    <w:rsid w:val="008D0917"/>
    <w:rsid w:val="008D0BE4"/>
    <w:rsid w:val="008D131E"/>
    <w:rsid w:val="008D169E"/>
    <w:rsid w:val="008D18CA"/>
    <w:rsid w:val="008D18E6"/>
    <w:rsid w:val="008D19C9"/>
    <w:rsid w:val="008D2AD9"/>
    <w:rsid w:val="008D3B26"/>
    <w:rsid w:val="008D4A9B"/>
    <w:rsid w:val="008D4CA4"/>
    <w:rsid w:val="008D581A"/>
    <w:rsid w:val="008D60D0"/>
    <w:rsid w:val="008D62FC"/>
    <w:rsid w:val="008D693F"/>
    <w:rsid w:val="008D6C48"/>
    <w:rsid w:val="008D7320"/>
    <w:rsid w:val="008D7A9B"/>
    <w:rsid w:val="008D7F8D"/>
    <w:rsid w:val="008E0060"/>
    <w:rsid w:val="008E01B5"/>
    <w:rsid w:val="008E0B8E"/>
    <w:rsid w:val="008E1476"/>
    <w:rsid w:val="008E2094"/>
    <w:rsid w:val="008E22E2"/>
    <w:rsid w:val="008E2514"/>
    <w:rsid w:val="008E325A"/>
    <w:rsid w:val="008E3743"/>
    <w:rsid w:val="008E4AA9"/>
    <w:rsid w:val="008E4D93"/>
    <w:rsid w:val="008E57EC"/>
    <w:rsid w:val="008E5D88"/>
    <w:rsid w:val="008E687D"/>
    <w:rsid w:val="008E6C1F"/>
    <w:rsid w:val="008E6F10"/>
    <w:rsid w:val="008E7091"/>
    <w:rsid w:val="008E70C7"/>
    <w:rsid w:val="008E71BE"/>
    <w:rsid w:val="008E76AC"/>
    <w:rsid w:val="008F0419"/>
    <w:rsid w:val="008F1223"/>
    <w:rsid w:val="008F1C16"/>
    <w:rsid w:val="008F1F09"/>
    <w:rsid w:val="008F21F6"/>
    <w:rsid w:val="008F2F98"/>
    <w:rsid w:val="008F35F8"/>
    <w:rsid w:val="008F3B10"/>
    <w:rsid w:val="008F4BEA"/>
    <w:rsid w:val="008F4F66"/>
    <w:rsid w:val="00901972"/>
    <w:rsid w:val="00901A13"/>
    <w:rsid w:val="00902196"/>
    <w:rsid w:val="009022C2"/>
    <w:rsid w:val="00902CF0"/>
    <w:rsid w:val="0090301A"/>
    <w:rsid w:val="009043F8"/>
    <w:rsid w:val="00905281"/>
    <w:rsid w:val="009063DD"/>
    <w:rsid w:val="009068D7"/>
    <w:rsid w:val="00906A47"/>
    <w:rsid w:val="00906D7A"/>
    <w:rsid w:val="00907065"/>
    <w:rsid w:val="009070E1"/>
    <w:rsid w:val="0090723E"/>
    <w:rsid w:val="009100D2"/>
    <w:rsid w:val="0091075F"/>
    <w:rsid w:val="00910FAE"/>
    <w:rsid w:val="00911DFF"/>
    <w:rsid w:val="00913AE6"/>
    <w:rsid w:val="009142DE"/>
    <w:rsid w:val="00914435"/>
    <w:rsid w:val="00914B02"/>
    <w:rsid w:val="00915584"/>
    <w:rsid w:val="0091586F"/>
    <w:rsid w:val="0091603B"/>
    <w:rsid w:val="00916587"/>
    <w:rsid w:val="009165BD"/>
    <w:rsid w:val="00916D90"/>
    <w:rsid w:val="00916FF2"/>
    <w:rsid w:val="00917DA8"/>
    <w:rsid w:val="00920E46"/>
    <w:rsid w:val="00920EC0"/>
    <w:rsid w:val="00921055"/>
    <w:rsid w:val="0092114E"/>
    <w:rsid w:val="00921524"/>
    <w:rsid w:val="009218E8"/>
    <w:rsid w:val="00922AFA"/>
    <w:rsid w:val="00922C08"/>
    <w:rsid w:val="009236F6"/>
    <w:rsid w:val="00924331"/>
    <w:rsid w:val="00924871"/>
    <w:rsid w:val="00924C62"/>
    <w:rsid w:val="00925A58"/>
    <w:rsid w:val="00925D3F"/>
    <w:rsid w:val="00926077"/>
    <w:rsid w:val="009261C4"/>
    <w:rsid w:val="0092708F"/>
    <w:rsid w:val="00927275"/>
    <w:rsid w:val="0092749C"/>
    <w:rsid w:val="00927A40"/>
    <w:rsid w:val="009304F0"/>
    <w:rsid w:val="00930994"/>
    <w:rsid w:val="00932626"/>
    <w:rsid w:val="00932C45"/>
    <w:rsid w:val="00932F07"/>
    <w:rsid w:val="0093302B"/>
    <w:rsid w:val="009336B6"/>
    <w:rsid w:val="00933FE5"/>
    <w:rsid w:val="00935822"/>
    <w:rsid w:val="00935968"/>
    <w:rsid w:val="00935B37"/>
    <w:rsid w:val="00935C6F"/>
    <w:rsid w:val="00936049"/>
    <w:rsid w:val="00936331"/>
    <w:rsid w:val="00936516"/>
    <w:rsid w:val="00936728"/>
    <w:rsid w:val="00936F91"/>
    <w:rsid w:val="00937476"/>
    <w:rsid w:val="00937C83"/>
    <w:rsid w:val="00940607"/>
    <w:rsid w:val="009411C9"/>
    <w:rsid w:val="00941232"/>
    <w:rsid w:val="009416D4"/>
    <w:rsid w:val="00942505"/>
    <w:rsid w:val="0094441F"/>
    <w:rsid w:val="009445A8"/>
    <w:rsid w:val="00944793"/>
    <w:rsid w:val="0094483F"/>
    <w:rsid w:val="009448F4"/>
    <w:rsid w:val="009451F5"/>
    <w:rsid w:val="00945A2F"/>
    <w:rsid w:val="00945B63"/>
    <w:rsid w:val="00945E66"/>
    <w:rsid w:val="00946190"/>
    <w:rsid w:val="009462E2"/>
    <w:rsid w:val="0094630C"/>
    <w:rsid w:val="009466CD"/>
    <w:rsid w:val="00946985"/>
    <w:rsid w:val="00946F3E"/>
    <w:rsid w:val="0095090F"/>
    <w:rsid w:val="00950A67"/>
    <w:rsid w:val="00950B26"/>
    <w:rsid w:val="00951A8F"/>
    <w:rsid w:val="00951F79"/>
    <w:rsid w:val="00952824"/>
    <w:rsid w:val="00952EF2"/>
    <w:rsid w:val="00953ADE"/>
    <w:rsid w:val="009541C6"/>
    <w:rsid w:val="00954D53"/>
    <w:rsid w:val="009552DE"/>
    <w:rsid w:val="00955760"/>
    <w:rsid w:val="00956151"/>
    <w:rsid w:val="009561CF"/>
    <w:rsid w:val="009570CE"/>
    <w:rsid w:val="00961185"/>
    <w:rsid w:val="009611F5"/>
    <w:rsid w:val="00962C9A"/>
    <w:rsid w:val="00963054"/>
    <w:rsid w:val="00963481"/>
    <w:rsid w:val="00963FD3"/>
    <w:rsid w:val="00964E49"/>
    <w:rsid w:val="00964E8E"/>
    <w:rsid w:val="009655F7"/>
    <w:rsid w:val="00965815"/>
    <w:rsid w:val="009658EB"/>
    <w:rsid w:val="00965C73"/>
    <w:rsid w:val="00966CBA"/>
    <w:rsid w:val="009670DA"/>
    <w:rsid w:val="00967237"/>
    <w:rsid w:val="0097047D"/>
    <w:rsid w:val="0097167B"/>
    <w:rsid w:val="009718C7"/>
    <w:rsid w:val="00972034"/>
    <w:rsid w:val="00972345"/>
    <w:rsid w:val="0097278E"/>
    <w:rsid w:val="00972CFD"/>
    <w:rsid w:val="009731BC"/>
    <w:rsid w:val="009738A2"/>
    <w:rsid w:val="00973954"/>
    <w:rsid w:val="0097451B"/>
    <w:rsid w:val="0097475D"/>
    <w:rsid w:val="00974AB5"/>
    <w:rsid w:val="00974B78"/>
    <w:rsid w:val="00974BAC"/>
    <w:rsid w:val="00975047"/>
    <w:rsid w:val="009755E6"/>
    <w:rsid w:val="00975B7C"/>
    <w:rsid w:val="00975BB1"/>
    <w:rsid w:val="00975DB4"/>
    <w:rsid w:val="009805E9"/>
    <w:rsid w:val="00980A26"/>
    <w:rsid w:val="00981D2E"/>
    <w:rsid w:val="00981F6C"/>
    <w:rsid w:val="0098226C"/>
    <w:rsid w:val="00982315"/>
    <w:rsid w:val="00982FB5"/>
    <w:rsid w:val="00983334"/>
    <w:rsid w:val="00984A56"/>
    <w:rsid w:val="00984C19"/>
    <w:rsid w:val="009861B7"/>
    <w:rsid w:val="0098706D"/>
    <w:rsid w:val="009872D4"/>
    <w:rsid w:val="009873B1"/>
    <w:rsid w:val="00987525"/>
    <w:rsid w:val="00987B02"/>
    <w:rsid w:val="0099078F"/>
    <w:rsid w:val="00990B38"/>
    <w:rsid w:val="00990C50"/>
    <w:rsid w:val="00991082"/>
    <w:rsid w:val="009924D3"/>
    <w:rsid w:val="00992F00"/>
    <w:rsid w:val="00992F87"/>
    <w:rsid w:val="009935FB"/>
    <w:rsid w:val="009939BA"/>
    <w:rsid w:val="00993D37"/>
    <w:rsid w:val="00993E9C"/>
    <w:rsid w:val="00993F1F"/>
    <w:rsid w:val="00993F32"/>
    <w:rsid w:val="009945AB"/>
    <w:rsid w:val="00995044"/>
    <w:rsid w:val="0099524B"/>
    <w:rsid w:val="00995666"/>
    <w:rsid w:val="009959E7"/>
    <w:rsid w:val="009964CA"/>
    <w:rsid w:val="009967B8"/>
    <w:rsid w:val="00996FF6"/>
    <w:rsid w:val="009973B6"/>
    <w:rsid w:val="00997645"/>
    <w:rsid w:val="009A0693"/>
    <w:rsid w:val="009A0CAB"/>
    <w:rsid w:val="009A1177"/>
    <w:rsid w:val="009A12F2"/>
    <w:rsid w:val="009A2E35"/>
    <w:rsid w:val="009A305E"/>
    <w:rsid w:val="009A3F89"/>
    <w:rsid w:val="009A4882"/>
    <w:rsid w:val="009A51A2"/>
    <w:rsid w:val="009A5674"/>
    <w:rsid w:val="009A5A64"/>
    <w:rsid w:val="009A6251"/>
    <w:rsid w:val="009A64BE"/>
    <w:rsid w:val="009A707A"/>
    <w:rsid w:val="009A7615"/>
    <w:rsid w:val="009A7675"/>
    <w:rsid w:val="009A7BDD"/>
    <w:rsid w:val="009B1082"/>
    <w:rsid w:val="009B1101"/>
    <w:rsid w:val="009B13A5"/>
    <w:rsid w:val="009B2B89"/>
    <w:rsid w:val="009B314A"/>
    <w:rsid w:val="009B32F8"/>
    <w:rsid w:val="009B3825"/>
    <w:rsid w:val="009B3F8F"/>
    <w:rsid w:val="009B3FE2"/>
    <w:rsid w:val="009B40A5"/>
    <w:rsid w:val="009B452A"/>
    <w:rsid w:val="009B4D9B"/>
    <w:rsid w:val="009B53AC"/>
    <w:rsid w:val="009B5C8D"/>
    <w:rsid w:val="009B5F74"/>
    <w:rsid w:val="009B6B1C"/>
    <w:rsid w:val="009B6C1E"/>
    <w:rsid w:val="009B740E"/>
    <w:rsid w:val="009B7CE6"/>
    <w:rsid w:val="009C086E"/>
    <w:rsid w:val="009C1452"/>
    <w:rsid w:val="009C201F"/>
    <w:rsid w:val="009C21D3"/>
    <w:rsid w:val="009C2581"/>
    <w:rsid w:val="009C2F2A"/>
    <w:rsid w:val="009C3ECF"/>
    <w:rsid w:val="009C4B39"/>
    <w:rsid w:val="009C4E12"/>
    <w:rsid w:val="009C52FC"/>
    <w:rsid w:val="009C54AF"/>
    <w:rsid w:val="009C58B2"/>
    <w:rsid w:val="009C5C20"/>
    <w:rsid w:val="009C5E7E"/>
    <w:rsid w:val="009C6C46"/>
    <w:rsid w:val="009D0EC3"/>
    <w:rsid w:val="009D0FCD"/>
    <w:rsid w:val="009D1B5A"/>
    <w:rsid w:val="009D1DCF"/>
    <w:rsid w:val="009D2ABA"/>
    <w:rsid w:val="009D33D1"/>
    <w:rsid w:val="009D41D6"/>
    <w:rsid w:val="009D441B"/>
    <w:rsid w:val="009D4711"/>
    <w:rsid w:val="009D4BB8"/>
    <w:rsid w:val="009D553F"/>
    <w:rsid w:val="009D6174"/>
    <w:rsid w:val="009D6BA2"/>
    <w:rsid w:val="009D731F"/>
    <w:rsid w:val="009E05E0"/>
    <w:rsid w:val="009E0642"/>
    <w:rsid w:val="009E1EB0"/>
    <w:rsid w:val="009E230C"/>
    <w:rsid w:val="009E252C"/>
    <w:rsid w:val="009E259B"/>
    <w:rsid w:val="009E276F"/>
    <w:rsid w:val="009E27DB"/>
    <w:rsid w:val="009E2D39"/>
    <w:rsid w:val="009E427A"/>
    <w:rsid w:val="009E5599"/>
    <w:rsid w:val="009E5AAD"/>
    <w:rsid w:val="009E5D5D"/>
    <w:rsid w:val="009E5D7A"/>
    <w:rsid w:val="009E5F17"/>
    <w:rsid w:val="009E61AB"/>
    <w:rsid w:val="009E66B1"/>
    <w:rsid w:val="009E7339"/>
    <w:rsid w:val="009F014A"/>
    <w:rsid w:val="009F039A"/>
    <w:rsid w:val="009F077F"/>
    <w:rsid w:val="009F09A8"/>
    <w:rsid w:val="009F1056"/>
    <w:rsid w:val="009F1284"/>
    <w:rsid w:val="009F1666"/>
    <w:rsid w:val="009F1EF8"/>
    <w:rsid w:val="009F2174"/>
    <w:rsid w:val="009F2260"/>
    <w:rsid w:val="009F2981"/>
    <w:rsid w:val="009F2FD6"/>
    <w:rsid w:val="009F4A54"/>
    <w:rsid w:val="009F4BEC"/>
    <w:rsid w:val="009F5874"/>
    <w:rsid w:val="009F6BB4"/>
    <w:rsid w:val="009F75E4"/>
    <w:rsid w:val="009F7A05"/>
    <w:rsid w:val="009F7B19"/>
    <w:rsid w:val="00A000C5"/>
    <w:rsid w:val="00A009D6"/>
    <w:rsid w:val="00A03059"/>
    <w:rsid w:val="00A03938"/>
    <w:rsid w:val="00A03CE1"/>
    <w:rsid w:val="00A03DBB"/>
    <w:rsid w:val="00A03E1F"/>
    <w:rsid w:val="00A042B7"/>
    <w:rsid w:val="00A04986"/>
    <w:rsid w:val="00A051CD"/>
    <w:rsid w:val="00A055D2"/>
    <w:rsid w:val="00A057D2"/>
    <w:rsid w:val="00A06C47"/>
    <w:rsid w:val="00A0752F"/>
    <w:rsid w:val="00A10124"/>
    <w:rsid w:val="00A1095A"/>
    <w:rsid w:val="00A10C44"/>
    <w:rsid w:val="00A10EC1"/>
    <w:rsid w:val="00A11474"/>
    <w:rsid w:val="00A1246A"/>
    <w:rsid w:val="00A12900"/>
    <w:rsid w:val="00A12A55"/>
    <w:rsid w:val="00A12A97"/>
    <w:rsid w:val="00A12F78"/>
    <w:rsid w:val="00A131E0"/>
    <w:rsid w:val="00A1433F"/>
    <w:rsid w:val="00A143D0"/>
    <w:rsid w:val="00A14BBF"/>
    <w:rsid w:val="00A14D04"/>
    <w:rsid w:val="00A1517A"/>
    <w:rsid w:val="00A163CD"/>
    <w:rsid w:val="00A16480"/>
    <w:rsid w:val="00A16D95"/>
    <w:rsid w:val="00A17285"/>
    <w:rsid w:val="00A179E1"/>
    <w:rsid w:val="00A17B05"/>
    <w:rsid w:val="00A17BCD"/>
    <w:rsid w:val="00A17C56"/>
    <w:rsid w:val="00A208E1"/>
    <w:rsid w:val="00A20A9A"/>
    <w:rsid w:val="00A216E1"/>
    <w:rsid w:val="00A22D68"/>
    <w:rsid w:val="00A23692"/>
    <w:rsid w:val="00A24A61"/>
    <w:rsid w:val="00A256C1"/>
    <w:rsid w:val="00A25971"/>
    <w:rsid w:val="00A25992"/>
    <w:rsid w:val="00A25FD7"/>
    <w:rsid w:val="00A2602C"/>
    <w:rsid w:val="00A266AB"/>
    <w:rsid w:val="00A26BE9"/>
    <w:rsid w:val="00A27FDA"/>
    <w:rsid w:val="00A31570"/>
    <w:rsid w:val="00A316A3"/>
    <w:rsid w:val="00A31755"/>
    <w:rsid w:val="00A31A23"/>
    <w:rsid w:val="00A323C5"/>
    <w:rsid w:val="00A3283A"/>
    <w:rsid w:val="00A32A83"/>
    <w:rsid w:val="00A337A8"/>
    <w:rsid w:val="00A33AC5"/>
    <w:rsid w:val="00A33D30"/>
    <w:rsid w:val="00A34653"/>
    <w:rsid w:val="00A34721"/>
    <w:rsid w:val="00A34C1F"/>
    <w:rsid w:val="00A3584A"/>
    <w:rsid w:val="00A35E35"/>
    <w:rsid w:val="00A369F7"/>
    <w:rsid w:val="00A36DE5"/>
    <w:rsid w:val="00A36EDA"/>
    <w:rsid w:val="00A37E6F"/>
    <w:rsid w:val="00A37F9D"/>
    <w:rsid w:val="00A4175C"/>
    <w:rsid w:val="00A41EB0"/>
    <w:rsid w:val="00A42E26"/>
    <w:rsid w:val="00A4389D"/>
    <w:rsid w:val="00A43AFF"/>
    <w:rsid w:val="00A43DE0"/>
    <w:rsid w:val="00A4404F"/>
    <w:rsid w:val="00A44E1B"/>
    <w:rsid w:val="00A45F2B"/>
    <w:rsid w:val="00A4602B"/>
    <w:rsid w:val="00A46993"/>
    <w:rsid w:val="00A46EFF"/>
    <w:rsid w:val="00A472AF"/>
    <w:rsid w:val="00A4743A"/>
    <w:rsid w:val="00A4793F"/>
    <w:rsid w:val="00A47B06"/>
    <w:rsid w:val="00A47D8E"/>
    <w:rsid w:val="00A500CF"/>
    <w:rsid w:val="00A5014D"/>
    <w:rsid w:val="00A50195"/>
    <w:rsid w:val="00A5264E"/>
    <w:rsid w:val="00A52BED"/>
    <w:rsid w:val="00A53596"/>
    <w:rsid w:val="00A535E3"/>
    <w:rsid w:val="00A53619"/>
    <w:rsid w:val="00A54567"/>
    <w:rsid w:val="00A54DF2"/>
    <w:rsid w:val="00A54EDF"/>
    <w:rsid w:val="00A5660C"/>
    <w:rsid w:val="00A56B11"/>
    <w:rsid w:val="00A5717C"/>
    <w:rsid w:val="00A57762"/>
    <w:rsid w:val="00A57DCD"/>
    <w:rsid w:val="00A60800"/>
    <w:rsid w:val="00A60A4F"/>
    <w:rsid w:val="00A60E7A"/>
    <w:rsid w:val="00A615F2"/>
    <w:rsid w:val="00A61C2B"/>
    <w:rsid w:val="00A62608"/>
    <w:rsid w:val="00A637D7"/>
    <w:rsid w:val="00A640A9"/>
    <w:rsid w:val="00A64136"/>
    <w:rsid w:val="00A64279"/>
    <w:rsid w:val="00A64299"/>
    <w:rsid w:val="00A6453B"/>
    <w:rsid w:val="00A645E0"/>
    <w:rsid w:val="00A64837"/>
    <w:rsid w:val="00A65243"/>
    <w:rsid w:val="00A661DE"/>
    <w:rsid w:val="00A665D5"/>
    <w:rsid w:val="00A66ABD"/>
    <w:rsid w:val="00A66B58"/>
    <w:rsid w:val="00A66D23"/>
    <w:rsid w:val="00A67A3C"/>
    <w:rsid w:val="00A70107"/>
    <w:rsid w:val="00A70306"/>
    <w:rsid w:val="00A703C3"/>
    <w:rsid w:val="00A706DC"/>
    <w:rsid w:val="00A71986"/>
    <w:rsid w:val="00A71BF2"/>
    <w:rsid w:val="00A72372"/>
    <w:rsid w:val="00A72DA3"/>
    <w:rsid w:val="00A7375B"/>
    <w:rsid w:val="00A73977"/>
    <w:rsid w:val="00A73EDA"/>
    <w:rsid w:val="00A746F4"/>
    <w:rsid w:val="00A74BC6"/>
    <w:rsid w:val="00A74E7D"/>
    <w:rsid w:val="00A7501B"/>
    <w:rsid w:val="00A760EA"/>
    <w:rsid w:val="00A76E4D"/>
    <w:rsid w:val="00A77049"/>
    <w:rsid w:val="00A77888"/>
    <w:rsid w:val="00A7793A"/>
    <w:rsid w:val="00A80EBB"/>
    <w:rsid w:val="00A81AA7"/>
    <w:rsid w:val="00A81CB7"/>
    <w:rsid w:val="00A8247E"/>
    <w:rsid w:val="00A83901"/>
    <w:rsid w:val="00A83EFA"/>
    <w:rsid w:val="00A841D9"/>
    <w:rsid w:val="00A84A25"/>
    <w:rsid w:val="00A84CA9"/>
    <w:rsid w:val="00A84E94"/>
    <w:rsid w:val="00A859C5"/>
    <w:rsid w:val="00A859FC"/>
    <w:rsid w:val="00A85AFB"/>
    <w:rsid w:val="00A8658C"/>
    <w:rsid w:val="00A8760A"/>
    <w:rsid w:val="00A87B1B"/>
    <w:rsid w:val="00A90392"/>
    <w:rsid w:val="00A905F6"/>
    <w:rsid w:val="00A90892"/>
    <w:rsid w:val="00A91C24"/>
    <w:rsid w:val="00A9209F"/>
    <w:rsid w:val="00A921E6"/>
    <w:rsid w:val="00A92FB6"/>
    <w:rsid w:val="00A93479"/>
    <w:rsid w:val="00A93504"/>
    <w:rsid w:val="00A93CEB"/>
    <w:rsid w:val="00A94434"/>
    <w:rsid w:val="00A944CF"/>
    <w:rsid w:val="00A94E08"/>
    <w:rsid w:val="00A954C1"/>
    <w:rsid w:val="00A954D3"/>
    <w:rsid w:val="00A96394"/>
    <w:rsid w:val="00A96ADE"/>
    <w:rsid w:val="00A96FD8"/>
    <w:rsid w:val="00AA055D"/>
    <w:rsid w:val="00AA0722"/>
    <w:rsid w:val="00AA0C35"/>
    <w:rsid w:val="00AA1570"/>
    <w:rsid w:val="00AA1EAF"/>
    <w:rsid w:val="00AA209B"/>
    <w:rsid w:val="00AA2530"/>
    <w:rsid w:val="00AA326C"/>
    <w:rsid w:val="00AA34E7"/>
    <w:rsid w:val="00AA4CC7"/>
    <w:rsid w:val="00AA501E"/>
    <w:rsid w:val="00AA55C2"/>
    <w:rsid w:val="00AA5A4B"/>
    <w:rsid w:val="00AA5E8E"/>
    <w:rsid w:val="00AA6509"/>
    <w:rsid w:val="00AB0C93"/>
    <w:rsid w:val="00AB15DA"/>
    <w:rsid w:val="00AB1831"/>
    <w:rsid w:val="00AB1F17"/>
    <w:rsid w:val="00AB24BA"/>
    <w:rsid w:val="00AB2BAD"/>
    <w:rsid w:val="00AB44C5"/>
    <w:rsid w:val="00AB49E9"/>
    <w:rsid w:val="00AB4C42"/>
    <w:rsid w:val="00AB5656"/>
    <w:rsid w:val="00AB56AD"/>
    <w:rsid w:val="00AB56EF"/>
    <w:rsid w:val="00AB584C"/>
    <w:rsid w:val="00AB6591"/>
    <w:rsid w:val="00AB6CA7"/>
    <w:rsid w:val="00AB7505"/>
    <w:rsid w:val="00AB7C4C"/>
    <w:rsid w:val="00AC03E1"/>
    <w:rsid w:val="00AC0431"/>
    <w:rsid w:val="00AC0859"/>
    <w:rsid w:val="00AC0D10"/>
    <w:rsid w:val="00AC0F07"/>
    <w:rsid w:val="00AC0F18"/>
    <w:rsid w:val="00AC1117"/>
    <w:rsid w:val="00AC11E4"/>
    <w:rsid w:val="00AC39D6"/>
    <w:rsid w:val="00AC467C"/>
    <w:rsid w:val="00AC5A43"/>
    <w:rsid w:val="00AC5FA0"/>
    <w:rsid w:val="00AC659F"/>
    <w:rsid w:val="00AC663D"/>
    <w:rsid w:val="00AC6A41"/>
    <w:rsid w:val="00AC707F"/>
    <w:rsid w:val="00AC7920"/>
    <w:rsid w:val="00AC7ABC"/>
    <w:rsid w:val="00AD01E4"/>
    <w:rsid w:val="00AD0858"/>
    <w:rsid w:val="00AD093F"/>
    <w:rsid w:val="00AD21D5"/>
    <w:rsid w:val="00AD281C"/>
    <w:rsid w:val="00AD3496"/>
    <w:rsid w:val="00AD3638"/>
    <w:rsid w:val="00AD44AB"/>
    <w:rsid w:val="00AD55A9"/>
    <w:rsid w:val="00AD58AF"/>
    <w:rsid w:val="00AD7707"/>
    <w:rsid w:val="00AD7BE0"/>
    <w:rsid w:val="00AE02E3"/>
    <w:rsid w:val="00AE0862"/>
    <w:rsid w:val="00AE0A1F"/>
    <w:rsid w:val="00AE0E38"/>
    <w:rsid w:val="00AE122E"/>
    <w:rsid w:val="00AE17D4"/>
    <w:rsid w:val="00AE205D"/>
    <w:rsid w:val="00AE20D2"/>
    <w:rsid w:val="00AE21EF"/>
    <w:rsid w:val="00AE272B"/>
    <w:rsid w:val="00AE2951"/>
    <w:rsid w:val="00AE2EFF"/>
    <w:rsid w:val="00AE3516"/>
    <w:rsid w:val="00AE3681"/>
    <w:rsid w:val="00AE496E"/>
    <w:rsid w:val="00AE5D95"/>
    <w:rsid w:val="00AE615D"/>
    <w:rsid w:val="00AE6DD6"/>
    <w:rsid w:val="00AE6E21"/>
    <w:rsid w:val="00AE6FE6"/>
    <w:rsid w:val="00AE721E"/>
    <w:rsid w:val="00AE7340"/>
    <w:rsid w:val="00AE7768"/>
    <w:rsid w:val="00AE7FBD"/>
    <w:rsid w:val="00AEB485"/>
    <w:rsid w:val="00AF0365"/>
    <w:rsid w:val="00AF07E7"/>
    <w:rsid w:val="00AF0C69"/>
    <w:rsid w:val="00AF0EC3"/>
    <w:rsid w:val="00AF1954"/>
    <w:rsid w:val="00AF1BBD"/>
    <w:rsid w:val="00AF1BF0"/>
    <w:rsid w:val="00AF1F2D"/>
    <w:rsid w:val="00AF2D17"/>
    <w:rsid w:val="00AF2DC5"/>
    <w:rsid w:val="00AF2F9E"/>
    <w:rsid w:val="00AF3513"/>
    <w:rsid w:val="00AF3CCC"/>
    <w:rsid w:val="00AF4111"/>
    <w:rsid w:val="00AF4752"/>
    <w:rsid w:val="00AF4861"/>
    <w:rsid w:val="00AF4AF8"/>
    <w:rsid w:val="00AF4FAC"/>
    <w:rsid w:val="00AF6E6A"/>
    <w:rsid w:val="00AF71B9"/>
    <w:rsid w:val="00AF78EE"/>
    <w:rsid w:val="00B004C5"/>
    <w:rsid w:val="00B00B75"/>
    <w:rsid w:val="00B00E69"/>
    <w:rsid w:val="00B00F27"/>
    <w:rsid w:val="00B00F77"/>
    <w:rsid w:val="00B011AF"/>
    <w:rsid w:val="00B01565"/>
    <w:rsid w:val="00B0185E"/>
    <w:rsid w:val="00B01931"/>
    <w:rsid w:val="00B022D5"/>
    <w:rsid w:val="00B0234B"/>
    <w:rsid w:val="00B02CB0"/>
    <w:rsid w:val="00B03BB5"/>
    <w:rsid w:val="00B03F33"/>
    <w:rsid w:val="00B051AE"/>
    <w:rsid w:val="00B0549C"/>
    <w:rsid w:val="00B05F53"/>
    <w:rsid w:val="00B064A2"/>
    <w:rsid w:val="00B07026"/>
    <w:rsid w:val="00B070D2"/>
    <w:rsid w:val="00B07287"/>
    <w:rsid w:val="00B07A72"/>
    <w:rsid w:val="00B10207"/>
    <w:rsid w:val="00B10EFF"/>
    <w:rsid w:val="00B110ED"/>
    <w:rsid w:val="00B113FC"/>
    <w:rsid w:val="00B11C98"/>
    <w:rsid w:val="00B11FAD"/>
    <w:rsid w:val="00B1214B"/>
    <w:rsid w:val="00B124A6"/>
    <w:rsid w:val="00B12AEC"/>
    <w:rsid w:val="00B13D2C"/>
    <w:rsid w:val="00B141D0"/>
    <w:rsid w:val="00B141E7"/>
    <w:rsid w:val="00B14586"/>
    <w:rsid w:val="00B14EA3"/>
    <w:rsid w:val="00B1536C"/>
    <w:rsid w:val="00B153C6"/>
    <w:rsid w:val="00B155D4"/>
    <w:rsid w:val="00B200B7"/>
    <w:rsid w:val="00B20138"/>
    <w:rsid w:val="00B20523"/>
    <w:rsid w:val="00B2180E"/>
    <w:rsid w:val="00B219FC"/>
    <w:rsid w:val="00B21E13"/>
    <w:rsid w:val="00B227BC"/>
    <w:rsid w:val="00B234DB"/>
    <w:rsid w:val="00B23594"/>
    <w:rsid w:val="00B23A09"/>
    <w:rsid w:val="00B24018"/>
    <w:rsid w:val="00B24BE3"/>
    <w:rsid w:val="00B24BEF"/>
    <w:rsid w:val="00B2583E"/>
    <w:rsid w:val="00B25871"/>
    <w:rsid w:val="00B2621A"/>
    <w:rsid w:val="00B26405"/>
    <w:rsid w:val="00B26EE7"/>
    <w:rsid w:val="00B276CA"/>
    <w:rsid w:val="00B30065"/>
    <w:rsid w:val="00B30245"/>
    <w:rsid w:val="00B3072B"/>
    <w:rsid w:val="00B30897"/>
    <w:rsid w:val="00B3125A"/>
    <w:rsid w:val="00B31302"/>
    <w:rsid w:val="00B3201A"/>
    <w:rsid w:val="00B32129"/>
    <w:rsid w:val="00B327F2"/>
    <w:rsid w:val="00B332A6"/>
    <w:rsid w:val="00B34653"/>
    <w:rsid w:val="00B34CF2"/>
    <w:rsid w:val="00B34D17"/>
    <w:rsid w:val="00B351B4"/>
    <w:rsid w:val="00B35B1C"/>
    <w:rsid w:val="00B35C4E"/>
    <w:rsid w:val="00B35FAB"/>
    <w:rsid w:val="00B35FE3"/>
    <w:rsid w:val="00B36F02"/>
    <w:rsid w:val="00B3781D"/>
    <w:rsid w:val="00B37CD5"/>
    <w:rsid w:val="00B40B9F"/>
    <w:rsid w:val="00B40BB6"/>
    <w:rsid w:val="00B40DCC"/>
    <w:rsid w:val="00B41140"/>
    <w:rsid w:val="00B435B3"/>
    <w:rsid w:val="00B43AEF"/>
    <w:rsid w:val="00B44702"/>
    <w:rsid w:val="00B449A4"/>
    <w:rsid w:val="00B452C5"/>
    <w:rsid w:val="00B45841"/>
    <w:rsid w:val="00B459A6"/>
    <w:rsid w:val="00B46370"/>
    <w:rsid w:val="00B464E1"/>
    <w:rsid w:val="00B46791"/>
    <w:rsid w:val="00B46BCA"/>
    <w:rsid w:val="00B4719E"/>
    <w:rsid w:val="00B478AA"/>
    <w:rsid w:val="00B47C4D"/>
    <w:rsid w:val="00B500C0"/>
    <w:rsid w:val="00B503A4"/>
    <w:rsid w:val="00B51D16"/>
    <w:rsid w:val="00B52128"/>
    <w:rsid w:val="00B52961"/>
    <w:rsid w:val="00B52C98"/>
    <w:rsid w:val="00B52E63"/>
    <w:rsid w:val="00B5302E"/>
    <w:rsid w:val="00B53178"/>
    <w:rsid w:val="00B538A3"/>
    <w:rsid w:val="00B53B5E"/>
    <w:rsid w:val="00B53F24"/>
    <w:rsid w:val="00B545E4"/>
    <w:rsid w:val="00B552E0"/>
    <w:rsid w:val="00B55443"/>
    <w:rsid w:val="00B555A8"/>
    <w:rsid w:val="00B55DE7"/>
    <w:rsid w:val="00B56018"/>
    <w:rsid w:val="00B5619A"/>
    <w:rsid w:val="00B562D4"/>
    <w:rsid w:val="00B5658C"/>
    <w:rsid w:val="00B6036F"/>
    <w:rsid w:val="00B60895"/>
    <w:rsid w:val="00B6162D"/>
    <w:rsid w:val="00B61BA8"/>
    <w:rsid w:val="00B61E24"/>
    <w:rsid w:val="00B62F63"/>
    <w:rsid w:val="00B6326D"/>
    <w:rsid w:val="00B63779"/>
    <w:rsid w:val="00B638B4"/>
    <w:rsid w:val="00B63B06"/>
    <w:rsid w:val="00B64491"/>
    <w:rsid w:val="00B64DE6"/>
    <w:rsid w:val="00B65173"/>
    <w:rsid w:val="00B66817"/>
    <w:rsid w:val="00B66E39"/>
    <w:rsid w:val="00B67BA6"/>
    <w:rsid w:val="00B67C76"/>
    <w:rsid w:val="00B67D90"/>
    <w:rsid w:val="00B67E03"/>
    <w:rsid w:val="00B70467"/>
    <w:rsid w:val="00B70C11"/>
    <w:rsid w:val="00B70FD6"/>
    <w:rsid w:val="00B7136E"/>
    <w:rsid w:val="00B716CC"/>
    <w:rsid w:val="00B71A63"/>
    <w:rsid w:val="00B71B3C"/>
    <w:rsid w:val="00B722B1"/>
    <w:rsid w:val="00B72D45"/>
    <w:rsid w:val="00B7324C"/>
    <w:rsid w:val="00B73501"/>
    <w:rsid w:val="00B7386A"/>
    <w:rsid w:val="00B73CF7"/>
    <w:rsid w:val="00B74D04"/>
    <w:rsid w:val="00B75315"/>
    <w:rsid w:val="00B75435"/>
    <w:rsid w:val="00B75DEB"/>
    <w:rsid w:val="00B75FE2"/>
    <w:rsid w:val="00B76AD7"/>
    <w:rsid w:val="00B76C4B"/>
    <w:rsid w:val="00B7730B"/>
    <w:rsid w:val="00B77E4A"/>
    <w:rsid w:val="00B82812"/>
    <w:rsid w:val="00B83175"/>
    <w:rsid w:val="00B83364"/>
    <w:rsid w:val="00B833F7"/>
    <w:rsid w:val="00B83DF2"/>
    <w:rsid w:val="00B8418B"/>
    <w:rsid w:val="00B845FB"/>
    <w:rsid w:val="00B84B09"/>
    <w:rsid w:val="00B8545D"/>
    <w:rsid w:val="00B862BF"/>
    <w:rsid w:val="00B86A09"/>
    <w:rsid w:val="00B873B2"/>
    <w:rsid w:val="00B87806"/>
    <w:rsid w:val="00B87EC9"/>
    <w:rsid w:val="00B91840"/>
    <w:rsid w:val="00B93210"/>
    <w:rsid w:val="00B93874"/>
    <w:rsid w:val="00B93C34"/>
    <w:rsid w:val="00B9420F"/>
    <w:rsid w:val="00B94C6F"/>
    <w:rsid w:val="00B95272"/>
    <w:rsid w:val="00B964A0"/>
    <w:rsid w:val="00B96650"/>
    <w:rsid w:val="00B966BE"/>
    <w:rsid w:val="00B97587"/>
    <w:rsid w:val="00B9764F"/>
    <w:rsid w:val="00BA0BD8"/>
    <w:rsid w:val="00BA10C6"/>
    <w:rsid w:val="00BA1130"/>
    <w:rsid w:val="00BA1C16"/>
    <w:rsid w:val="00BA222A"/>
    <w:rsid w:val="00BA2856"/>
    <w:rsid w:val="00BA2A3B"/>
    <w:rsid w:val="00BA2CDB"/>
    <w:rsid w:val="00BA2E43"/>
    <w:rsid w:val="00BA318D"/>
    <w:rsid w:val="00BA3C63"/>
    <w:rsid w:val="00BA5131"/>
    <w:rsid w:val="00BA534A"/>
    <w:rsid w:val="00BA5726"/>
    <w:rsid w:val="00BA6880"/>
    <w:rsid w:val="00BA6DF0"/>
    <w:rsid w:val="00BA6EBF"/>
    <w:rsid w:val="00BA6F93"/>
    <w:rsid w:val="00BA706A"/>
    <w:rsid w:val="00BB00CF"/>
    <w:rsid w:val="00BB0BD4"/>
    <w:rsid w:val="00BB1026"/>
    <w:rsid w:val="00BB1315"/>
    <w:rsid w:val="00BB1426"/>
    <w:rsid w:val="00BB17EE"/>
    <w:rsid w:val="00BB1E41"/>
    <w:rsid w:val="00BB3E6E"/>
    <w:rsid w:val="00BB3F37"/>
    <w:rsid w:val="00BB3F68"/>
    <w:rsid w:val="00BB4880"/>
    <w:rsid w:val="00BB4FDD"/>
    <w:rsid w:val="00BB514D"/>
    <w:rsid w:val="00BB5C06"/>
    <w:rsid w:val="00BB60CF"/>
    <w:rsid w:val="00BC0E5C"/>
    <w:rsid w:val="00BC1101"/>
    <w:rsid w:val="00BC127E"/>
    <w:rsid w:val="00BC25FF"/>
    <w:rsid w:val="00BC2623"/>
    <w:rsid w:val="00BC294C"/>
    <w:rsid w:val="00BC3106"/>
    <w:rsid w:val="00BC331A"/>
    <w:rsid w:val="00BC38FD"/>
    <w:rsid w:val="00BC3C5B"/>
    <w:rsid w:val="00BC4024"/>
    <w:rsid w:val="00BC4959"/>
    <w:rsid w:val="00BC4A31"/>
    <w:rsid w:val="00BC4BE0"/>
    <w:rsid w:val="00BC5492"/>
    <w:rsid w:val="00BC54D3"/>
    <w:rsid w:val="00BC562D"/>
    <w:rsid w:val="00BC5754"/>
    <w:rsid w:val="00BC6664"/>
    <w:rsid w:val="00BC6C7A"/>
    <w:rsid w:val="00BC6ECD"/>
    <w:rsid w:val="00BD129A"/>
    <w:rsid w:val="00BD1386"/>
    <w:rsid w:val="00BD13A9"/>
    <w:rsid w:val="00BD285A"/>
    <w:rsid w:val="00BD320C"/>
    <w:rsid w:val="00BD335B"/>
    <w:rsid w:val="00BD3391"/>
    <w:rsid w:val="00BD44C8"/>
    <w:rsid w:val="00BD47A6"/>
    <w:rsid w:val="00BD7191"/>
    <w:rsid w:val="00BD7D89"/>
    <w:rsid w:val="00BE016B"/>
    <w:rsid w:val="00BE07B4"/>
    <w:rsid w:val="00BE0BCC"/>
    <w:rsid w:val="00BE3397"/>
    <w:rsid w:val="00BE3997"/>
    <w:rsid w:val="00BE3DCD"/>
    <w:rsid w:val="00BE4493"/>
    <w:rsid w:val="00BE4993"/>
    <w:rsid w:val="00BE51DF"/>
    <w:rsid w:val="00BE5E9C"/>
    <w:rsid w:val="00BE6A0F"/>
    <w:rsid w:val="00BE71AC"/>
    <w:rsid w:val="00BE727D"/>
    <w:rsid w:val="00BE794C"/>
    <w:rsid w:val="00BE7C31"/>
    <w:rsid w:val="00BF01FB"/>
    <w:rsid w:val="00BF02A4"/>
    <w:rsid w:val="00BF0CD2"/>
    <w:rsid w:val="00BF177A"/>
    <w:rsid w:val="00BF27A7"/>
    <w:rsid w:val="00BF2836"/>
    <w:rsid w:val="00BF2DC8"/>
    <w:rsid w:val="00BF31B0"/>
    <w:rsid w:val="00BF37F7"/>
    <w:rsid w:val="00BF5396"/>
    <w:rsid w:val="00BF5675"/>
    <w:rsid w:val="00BF59B1"/>
    <w:rsid w:val="00BF7306"/>
    <w:rsid w:val="00BF734B"/>
    <w:rsid w:val="00BF73DE"/>
    <w:rsid w:val="00C0088D"/>
    <w:rsid w:val="00C00A8B"/>
    <w:rsid w:val="00C00E5D"/>
    <w:rsid w:val="00C01561"/>
    <w:rsid w:val="00C01A6B"/>
    <w:rsid w:val="00C01E51"/>
    <w:rsid w:val="00C02172"/>
    <w:rsid w:val="00C025A5"/>
    <w:rsid w:val="00C02BE8"/>
    <w:rsid w:val="00C02CDC"/>
    <w:rsid w:val="00C02F85"/>
    <w:rsid w:val="00C034CB"/>
    <w:rsid w:val="00C03B22"/>
    <w:rsid w:val="00C05160"/>
    <w:rsid w:val="00C051A8"/>
    <w:rsid w:val="00C054BC"/>
    <w:rsid w:val="00C05913"/>
    <w:rsid w:val="00C05F21"/>
    <w:rsid w:val="00C0606A"/>
    <w:rsid w:val="00C060C1"/>
    <w:rsid w:val="00C064FA"/>
    <w:rsid w:val="00C06680"/>
    <w:rsid w:val="00C068E8"/>
    <w:rsid w:val="00C07312"/>
    <w:rsid w:val="00C076BF"/>
    <w:rsid w:val="00C102D4"/>
    <w:rsid w:val="00C103BB"/>
    <w:rsid w:val="00C106F4"/>
    <w:rsid w:val="00C108BC"/>
    <w:rsid w:val="00C10B7B"/>
    <w:rsid w:val="00C11574"/>
    <w:rsid w:val="00C115CF"/>
    <w:rsid w:val="00C11C61"/>
    <w:rsid w:val="00C11D16"/>
    <w:rsid w:val="00C12132"/>
    <w:rsid w:val="00C121A6"/>
    <w:rsid w:val="00C128E0"/>
    <w:rsid w:val="00C130BF"/>
    <w:rsid w:val="00C13B5F"/>
    <w:rsid w:val="00C13CD7"/>
    <w:rsid w:val="00C13CFC"/>
    <w:rsid w:val="00C14953"/>
    <w:rsid w:val="00C14FF1"/>
    <w:rsid w:val="00C1513D"/>
    <w:rsid w:val="00C16C5A"/>
    <w:rsid w:val="00C17897"/>
    <w:rsid w:val="00C17D57"/>
    <w:rsid w:val="00C213E2"/>
    <w:rsid w:val="00C21B50"/>
    <w:rsid w:val="00C21F05"/>
    <w:rsid w:val="00C220A9"/>
    <w:rsid w:val="00C227B1"/>
    <w:rsid w:val="00C22ACE"/>
    <w:rsid w:val="00C22F05"/>
    <w:rsid w:val="00C233EF"/>
    <w:rsid w:val="00C23DB6"/>
    <w:rsid w:val="00C246BB"/>
    <w:rsid w:val="00C24C31"/>
    <w:rsid w:val="00C24C5C"/>
    <w:rsid w:val="00C24D2B"/>
    <w:rsid w:val="00C255F9"/>
    <w:rsid w:val="00C25C1A"/>
    <w:rsid w:val="00C25F10"/>
    <w:rsid w:val="00C2608D"/>
    <w:rsid w:val="00C26112"/>
    <w:rsid w:val="00C26575"/>
    <w:rsid w:val="00C26CD3"/>
    <w:rsid w:val="00C2730F"/>
    <w:rsid w:val="00C2740F"/>
    <w:rsid w:val="00C27428"/>
    <w:rsid w:val="00C300CF"/>
    <w:rsid w:val="00C304DC"/>
    <w:rsid w:val="00C326C1"/>
    <w:rsid w:val="00C32B85"/>
    <w:rsid w:val="00C32DB4"/>
    <w:rsid w:val="00C33450"/>
    <w:rsid w:val="00C33837"/>
    <w:rsid w:val="00C33D9D"/>
    <w:rsid w:val="00C33EF4"/>
    <w:rsid w:val="00C34165"/>
    <w:rsid w:val="00C350B6"/>
    <w:rsid w:val="00C3517F"/>
    <w:rsid w:val="00C352DA"/>
    <w:rsid w:val="00C360B1"/>
    <w:rsid w:val="00C376B1"/>
    <w:rsid w:val="00C379C0"/>
    <w:rsid w:val="00C40739"/>
    <w:rsid w:val="00C409D5"/>
    <w:rsid w:val="00C40D7D"/>
    <w:rsid w:val="00C40ECA"/>
    <w:rsid w:val="00C4194B"/>
    <w:rsid w:val="00C41E76"/>
    <w:rsid w:val="00C422CA"/>
    <w:rsid w:val="00C42C0F"/>
    <w:rsid w:val="00C435C3"/>
    <w:rsid w:val="00C438DF"/>
    <w:rsid w:val="00C44DC4"/>
    <w:rsid w:val="00C44E5F"/>
    <w:rsid w:val="00C45026"/>
    <w:rsid w:val="00C45513"/>
    <w:rsid w:val="00C45E34"/>
    <w:rsid w:val="00C46712"/>
    <w:rsid w:val="00C46F27"/>
    <w:rsid w:val="00C47356"/>
    <w:rsid w:val="00C47A41"/>
    <w:rsid w:val="00C50CBD"/>
    <w:rsid w:val="00C50DAD"/>
    <w:rsid w:val="00C51B7C"/>
    <w:rsid w:val="00C51B90"/>
    <w:rsid w:val="00C51D93"/>
    <w:rsid w:val="00C520D5"/>
    <w:rsid w:val="00C53078"/>
    <w:rsid w:val="00C5397B"/>
    <w:rsid w:val="00C53A34"/>
    <w:rsid w:val="00C53A6C"/>
    <w:rsid w:val="00C53B08"/>
    <w:rsid w:val="00C53C0F"/>
    <w:rsid w:val="00C53FD4"/>
    <w:rsid w:val="00C549A9"/>
    <w:rsid w:val="00C54C92"/>
    <w:rsid w:val="00C54D8F"/>
    <w:rsid w:val="00C55250"/>
    <w:rsid w:val="00C5546E"/>
    <w:rsid w:val="00C55926"/>
    <w:rsid w:val="00C55D28"/>
    <w:rsid w:val="00C56700"/>
    <w:rsid w:val="00C568C9"/>
    <w:rsid w:val="00C56988"/>
    <w:rsid w:val="00C569D5"/>
    <w:rsid w:val="00C573A8"/>
    <w:rsid w:val="00C57AF6"/>
    <w:rsid w:val="00C609D2"/>
    <w:rsid w:val="00C61471"/>
    <w:rsid w:val="00C61CCD"/>
    <w:rsid w:val="00C61CF9"/>
    <w:rsid w:val="00C6234B"/>
    <w:rsid w:val="00C62571"/>
    <w:rsid w:val="00C62A2A"/>
    <w:rsid w:val="00C62F40"/>
    <w:rsid w:val="00C6363A"/>
    <w:rsid w:val="00C63EAE"/>
    <w:rsid w:val="00C63FBB"/>
    <w:rsid w:val="00C642B9"/>
    <w:rsid w:val="00C648C6"/>
    <w:rsid w:val="00C655A0"/>
    <w:rsid w:val="00C65F5D"/>
    <w:rsid w:val="00C664AD"/>
    <w:rsid w:val="00C667FD"/>
    <w:rsid w:val="00C66E28"/>
    <w:rsid w:val="00C67262"/>
    <w:rsid w:val="00C67D4D"/>
    <w:rsid w:val="00C713CB"/>
    <w:rsid w:val="00C7150C"/>
    <w:rsid w:val="00C719BF"/>
    <w:rsid w:val="00C7262F"/>
    <w:rsid w:val="00C72FAB"/>
    <w:rsid w:val="00C73260"/>
    <w:rsid w:val="00C734F9"/>
    <w:rsid w:val="00C73A1C"/>
    <w:rsid w:val="00C73FE6"/>
    <w:rsid w:val="00C76212"/>
    <w:rsid w:val="00C7629F"/>
    <w:rsid w:val="00C77E0E"/>
    <w:rsid w:val="00C8112A"/>
    <w:rsid w:val="00C81381"/>
    <w:rsid w:val="00C82A18"/>
    <w:rsid w:val="00C82EB4"/>
    <w:rsid w:val="00C82EC0"/>
    <w:rsid w:val="00C84A06"/>
    <w:rsid w:val="00C84BBE"/>
    <w:rsid w:val="00C84E18"/>
    <w:rsid w:val="00C851D7"/>
    <w:rsid w:val="00C8567B"/>
    <w:rsid w:val="00C85B8A"/>
    <w:rsid w:val="00C8661B"/>
    <w:rsid w:val="00C86F3B"/>
    <w:rsid w:val="00C86FD1"/>
    <w:rsid w:val="00C87B47"/>
    <w:rsid w:val="00C90128"/>
    <w:rsid w:val="00C9065C"/>
    <w:rsid w:val="00C91306"/>
    <w:rsid w:val="00C91C6E"/>
    <w:rsid w:val="00C91D4B"/>
    <w:rsid w:val="00C920A4"/>
    <w:rsid w:val="00C927F7"/>
    <w:rsid w:val="00C9288B"/>
    <w:rsid w:val="00C93015"/>
    <w:rsid w:val="00C9564B"/>
    <w:rsid w:val="00C95671"/>
    <w:rsid w:val="00C95B22"/>
    <w:rsid w:val="00C9620D"/>
    <w:rsid w:val="00C964C4"/>
    <w:rsid w:val="00C96EAC"/>
    <w:rsid w:val="00C97773"/>
    <w:rsid w:val="00C9783D"/>
    <w:rsid w:val="00C97EA1"/>
    <w:rsid w:val="00CA0326"/>
    <w:rsid w:val="00CA03C8"/>
    <w:rsid w:val="00CA0C5F"/>
    <w:rsid w:val="00CA139A"/>
    <w:rsid w:val="00CA20A5"/>
    <w:rsid w:val="00CA2156"/>
    <w:rsid w:val="00CA2899"/>
    <w:rsid w:val="00CA2DAE"/>
    <w:rsid w:val="00CA367D"/>
    <w:rsid w:val="00CA3698"/>
    <w:rsid w:val="00CA38A8"/>
    <w:rsid w:val="00CA38E7"/>
    <w:rsid w:val="00CA3A3D"/>
    <w:rsid w:val="00CA3AA6"/>
    <w:rsid w:val="00CA4625"/>
    <w:rsid w:val="00CA4693"/>
    <w:rsid w:val="00CA472E"/>
    <w:rsid w:val="00CA5061"/>
    <w:rsid w:val="00CA52FC"/>
    <w:rsid w:val="00CA5DB7"/>
    <w:rsid w:val="00CA5FC2"/>
    <w:rsid w:val="00CA60CC"/>
    <w:rsid w:val="00CA69D6"/>
    <w:rsid w:val="00CA6AE9"/>
    <w:rsid w:val="00CA706A"/>
    <w:rsid w:val="00CA77FB"/>
    <w:rsid w:val="00CA7D38"/>
    <w:rsid w:val="00CA7F84"/>
    <w:rsid w:val="00CB0C83"/>
    <w:rsid w:val="00CB15E0"/>
    <w:rsid w:val="00CB1876"/>
    <w:rsid w:val="00CB1D8B"/>
    <w:rsid w:val="00CB301F"/>
    <w:rsid w:val="00CB30B4"/>
    <w:rsid w:val="00CB3138"/>
    <w:rsid w:val="00CB3310"/>
    <w:rsid w:val="00CB379B"/>
    <w:rsid w:val="00CB3B54"/>
    <w:rsid w:val="00CB41F4"/>
    <w:rsid w:val="00CB4A0E"/>
    <w:rsid w:val="00CB4BAC"/>
    <w:rsid w:val="00CB5998"/>
    <w:rsid w:val="00CB5DD0"/>
    <w:rsid w:val="00CB6457"/>
    <w:rsid w:val="00CB6848"/>
    <w:rsid w:val="00CB6E12"/>
    <w:rsid w:val="00CB6E7B"/>
    <w:rsid w:val="00CB78F2"/>
    <w:rsid w:val="00CC157C"/>
    <w:rsid w:val="00CC16B4"/>
    <w:rsid w:val="00CC238B"/>
    <w:rsid w:val="00CC24D2"/>
    <w:rsid w:val="00CC26D9"/>
    <w:rsid w:val="00CC2791"/>
    <w:rsid w:val="00CC290B"/>
    <w:rsid w:val="00CC3178"/>
    <w:rsid w:val="00CC3A16"/>
    <w:rsid w:val="00CC3D1A"/>
    <w:rsid w:val="00CC4DBA"/>
    <w:rsid w:val="00CC4F08"/>
    <w:rsid w:val="00CC51D4"/>
    <w:rsid w:val="00CC5339"/>
    <w:rsid w:val="00CC55F2"/>
    <w:rsid w:val="00CC65DA"/>
    <w:rsid w:val="00CC6ECC"/>
    <w:rsid w:val="00CC7051"/>
    <w:rsid w:val="00CC70E1"/>
    <w:rsid w:val="00CC7561"/>
    <w:rsid w:val="00CC79C4"/>
    <w:rsid w:val="00CC7D16"/>
    <w:rsid w:val="00CC7EEF"/>
    <w:rsid w:val="00CD082B"/>
    <w:rsid w:val="00CD0FB5"/>
    <w:rsid w:val="00CD14DF"/>
    <w:rsid w:val="00CD1B5E"/>
    <w:rsid w:val="00CD22E8"/>
    <w:rsid w:val="00CD259D"/>
    <w:rsid w:val="00CD2882"/>
    <w:rsid w:val="00CD28FD"/>
    <w:rsid w:val="00CD2B5F"/>
    <w:rsid w:val="00CD57C3"/>
    <w:rsid w:val="00CD6EE6"/>
    <w:rsid w:val="00CD70FF"/>
    <w:rsid w:val="00CD7B86"/>
    <w:rsid w:val="00CE04E9"/>
    <w:rsid w:val="00CE0DBA"/>
    <w:rsid w:val="00CE1D72"/>
    <w:rsid w:val="00CE2D1F"/>
    <w:rsid w:val="00CE2DCB"/>
    <w:rsid w:val="00CE2F35"/>
    <w:rsid w:val="00CE3C21"/>
    <w:rsid w:val="00CE42BD"/>
    <w:rsid w:val="00CE492F"/>
    <w:rsid w:val="00CE4BA7"/>
    <w:rsid w:val="00CE55B3"/>
    <w:rsid w:val="00CE5EE5"/>
    <w:rsid w:val="00CE6C56"/>
    <w:rsid w:val="00CE6EEF"/>
    <w:rsid w:val="00CE7045"/>
    <w:rsid w:val="00CE7496"/>
    <w:rsid w:val="00CF0BFD"/>
    <w:rsid w:val="00CF0EC7"/>
    <w:rsid w:val="00CF21B9"/>
    <w:rsid w:val="00CF2BCC"/>
    <w:rsid w:val="00CF2C0B"/>
    <w:rsid w:val="00CF2D6D"/>
    <w:rsid w:val="00CF31B5"/>
    <w:rsid w:val="00CF3864"/>
    <w:rsid w:val="00CF3CE0"/>
    <w:rsid w:val="00CF3D4D"/>
    <w:rsid w:val="00CF447C"/>
    <w:rsid w:val="00CF4C85"/>
    <w:rsid w:val="00CF51BD"/>
    <w:rsid w:val="00CF51F9"/>
    <w:rsid w:val="00CF6881"/>
    <w:rsid w:val="00CF6BF9"/>
    <w:rsid w:val="00CF7111"/>
    <w:rsid w:val="00CF7378"/>
    <w:rsid w:val="00CF7A73"/>
    <w:rsid w:val="00CF7D12"/>
    <w:rsid w:val="00D005D6"/>
    <w:rsid w:val="00D00C71"/>
    <w:rsid w:val="00D00DA4"/>
    <w:rsid w:val="00D00F32"/>
    <w:rsid w:val="00D029A4"/>
    <w:rsid w:val="00D02B42"/>
    <w:rsid w:val="00D033EA"/>
    <w:rsid w:val="00D035A9"/>
    <w:rsid w:val="00D03800"/>
    <w:rsid w:val="00D044B2"/>
    <w:rsid w:val="00D04C34"/>
    <w:rsid w:val="00D04EDE"/>
    <w:rsid w:val="00D051F5"/>
    <w:rsid w:val="00D05425"/>
    <w:rsid w:val="00D065D3"/>
    <w:rsid w:val="00D06E3B"/>
    <w:rsid w:val="00D070D9"/>
    <w:rsid w:val="00D0763A"/>
    <w:rsid w:val="00D07760"/>
    <w:rsid w:val="00D07D90"/>
    <w:rsid w:val="00D109E7"/>
    <w:rsid w:val="00D10C79"/>
    <w:rsid w:val="00D12117"/>
    <w:rsid w:val="00D12576"/>
    <w:rsid w:val="00D12CBF"/>
    <w:rsid w:val="00D13411"/>
    <w:rsid w:val="00D14496"/>
    <w:rsid w:val="00D14C94"/>
    <w:rsid w:val="00D14C9B"/>
    <w:rsid w:val="00D15374"/>
    <w:rsid w:val="00D15B2B"/>
    <w:rsid w:val="00D1617F"/>
    <w:rsid w:val="00D165BF"/>
    <w:rsid w:val="00D16629"/>
    <w:rsid w:val="00D16BD1"/>
    <w:rsid w:val="00D17B2B"/>
    <w:rsid w:val="00D17BF1"/>
    <w:rsid w:val="00D20B51"/>
    <w:rsid w:val="00D20DB4"/>
    <w:rsid w:val="00D2173A"/>
    <w:rsid w:val="00D22475"/>
    <w:rsid w:val="00D22A8A"/>
    <w:rsid w:val="00D22DE3"/>
    <w:rsid w:val="00D22F31"/>
    <w:rsid w:val="00D2406D"/>
    <w:rsid w:val="00D2447E"/>
    <w:rsid w:val="00D2477A"/>
    <w:rsid w:val="00D24853"/>
    <w:rsid w:val="00D24BD2"/>
    <w:rsid w:val="00D24E14"/>
    <w:rsid w:val="00D24E3B"/>
    <w:rsid w:val="00D250BA"/>
    <w:rsid w:val="00D254E1"/>
    <w:rsid w:val="00D25A63"/>
    <w:rsid w:val="00D2633D"/>
    <w:rsid w:val="00D267E4"/>
    <w:rsid w:val="00D26825"/>
    <w:rsid w:val="00D26F4A"/>
    <w:rsid w:val="00D272DE"/>
    <w:rsid w:val="00D27527"/>
    <w:rsid w:val="00D3190C"/>
    <w:rsid w:val="00D31F04"/>
    <w:rsid w:val="00D32B22"/>
    <w:rsid w:val="00D32F1E"/>
    <w:rsid w:val="00D32FC6"/>
    <w:rsid w:val="00D3386F"/>
    <w:rsid w:val="00D33F58"/>
    <w:rsid w:val="00D3411F"/>
    <w:rsid w:val="00D342A6"/>
    <w:rsid w:val="00D346C6"/>
    <w:rsid w:val="00D34FD6"/>
    <w:rsid w:val="00D351AE"/>
    <w:rsid w:val="00D35785"/>
    <w:rsid w:val="00D358CD"/>
    <w:rsid w:val="00D35DBC"/>
    <w:rsid w:val="00D36638"/>
    <w:rsid w:val="00D36FA5"/>
    <w:rsid w:val="00D37455"/>
    <w:rsid w:val="00D37495"/>
    <w:rsid w:val="00D40118"/>
    <w:rsid w:val="00D4028A"/>
    <w:rsid w:val="00D40BEE"/>
    <w:rsid w:val="00D41069"/>
    <w:rsid w:val="00D41FF5"/>
    <w:rsid w:val="00D42702"/>
    <w:rsid w:val="00D4275C"/>
    <w:rsid w:val="00D427A2"/>
    <w:rsid w:val="00D43394"/>
    <w:rsid w:val="00D43576"/>
    <w:rsid w:val="00D456B5"/>
    <w:rsid w:val="00D45CA6"/>
    <w:rsid w:val="00D464BF"/>
    <w:rsid w:val="00D4672A"/>
    <w:rsid w:val="00D4700B"/>
    <w:rsid w:val="00D4718D"/>
    <w:rsid w:val="00D47855"/>
    <w:rsid w:val="00D47BC5"/>
    <w:rsid w:val="00D47FC2"/>
    <w:rsid w:val="00D506CD"/>
    <w:rsid w:val="00D50CF8"/>
    <w:rsid w:val="00D50EC0"/>
    <w:rsid w:val="00D5103C"/>
    <w:rsid w:val="00D517B3"/>
    <w:rsid w:val="00D523CD"/>
    <w:rsid w:val="00D52AB7"/>
    <w:rsid w:val="00D53106"/>
    <w:rsid w:val="00D539B1"/>
    <w:rsid w:val="00D53C10"/>
    <w:rsid w:val="00D53C3C"/>
    <w:rsid w:val="00D53E26"/>
    <w:rsid w:val="00D54202"/>
    <w:rsid w:val="00D5451F"/>
    <w:rsid w:val="00D54787"/>
    <w:rsid w:val="00D54831"/>
    <w:rsid w:val="00D54AB0"/>
    <w:rsid w:val="00D54DEE"/>
    <w:rsid w:val="00D56383"/>
    <w:rsid w:val="00D57026"/>
    <w:rsid w:val="00D575DA"/>
    <w:rsid w:val="00D576A6"/>
    <w:rsid w:val="00D579E2"/>
    <w:rsid w:val="00D579F4"/>
    <w:rsid w:val="00D57FBA"/>
    <w:rsid w:val="00D6013F"/>
    <w:rsid w:val="00D610BE"/>
    <w:rsid w:val="00D61C96"/>
    <w:rsid w:val="00D62345"/>
    <w:rsid w:val="00D6282E"/>
    <w:rsid w:val="00D628E3"/>
    <w:rsid w:val="00D628F7"/>
    <w:rsid w:val="00D63141"/>
    <w:rsid w:val="00D6348E"/>
    <w:rsid w:val="00D63519"/>
    <w:rsid w:val="00D63B8C"/>
    <w:rsid w:val="00D7022D"/>
    <w:rsid w:val="00D708E4"/>
    <w:rsid w:val="00D709AC"/>
    <w:rsid w:val="00D71049"/>
    <w:rsid w:val="00D7167E"/>
    <w:rsid w:val="00D72723"/>
    <w:rsid w:val="00D73319"/>
    <w:rsid w:val="00D7336C"/>
    <w:rsid w:val="00D73C88"/>
    <w:rsid w:val="00D73FF3"/>
    <w:rsid w:val="00D74100"/>
    <w:rsid w:val="00D743E2"/>
    <w:rsid w:val="00D757B1"/>
    <w:rsid w:val="00D761F5"/>
    <w:rsid w:val="00D76615"/>
    <w:rsid w:val="00D76A54"/>
    <w:rsid w:val="00D76E4F"/>
    <w:rsid w:val="00D77A1B"/>
    <w:rsid w:val="00D81589"/>
    <w:rsid w:val="00D81A41"/>
    <w:rsid w:val="00D8235A"/>
    <w:rsid w:val="00D82AF6"/>
    <w:rsid w:val="00D83B44"/>
    <w:rsid w:val="00D83C36"/>
    <w:rsid w:val="00D83D83"/>
    <w:rsid w:val="00D84200"/>
    <w:rsid w:val="00D8474E"/>
    <w:rsid w:val="00D854B4"/>
    <w:rsid w:val="00D87416"/>
    <w:rsid w:val="00D87735"/>
    <w:rsid w:val="00D878E0"/>
    <w:rsid w:val="00D87A88"/>
    <w:rsid w:val="00D900AA"/>
    <w:rsid w:val="00D90455"/>
    <w:rsid w:val="00D90CFE"/>
    <w:rsid w:val="00D913E0"/>
    <w:rsid w:val="00D919A0"/>
    <w:rsid w:val="00D91F9F"/>
    <w:rsid w:val="00D921BC"/>
    <w:rsid w:val="00D92CC1"/>
    <w:rsid w:val="00D92F8C"/>
    <w:rsid w:val="00D94C49"/>
    <w:rsid w:val="00D95A2B"/>
    <w:rsid w:val="00D95E97"/>
    <w:rsid w:val="00D966C7"/>
    <w:rsid w:val="00D96BF1"/>
    <w:rsid w:val="00D97021"/>
    <w:rsid w:val="00D97735"/>
    <w:rsid w:val="00D97E89"/>
    <w:rsid w:val="00D97F74"/>
    <w:rsid w:val="00DA0573"/>
    <w:rsid w:val="00DA0A01"/>
    <w:rsid w:val="00DA1225"/>
    <w:rsid w:val="00DA2C8F"/>
    <w:rsid w:val="00DA35BF"/>
    <w:rsid w:val="00DA3F6C"/>
    <w:rsid w:val="00DA46E3"/>
    <w:rsid w:val="00DA4FD5"/>
    <w:rsid w:val="00DA53C2"/>
    <w:rsid w:val="00DA57F0"/>
    <w:rsid w:val="00DA59C2"/>
    <w:rsid w:val="00DA6363"/>
    <w:rsid w:val="00DA648D"/>
    <w:rsid w:val="00DA6A89"/>
    <w:rsid w:val="00DA6C4C"/>
    <w:rsid w:val="00DA7488"/>
    <w:rsid w:val="00DA7F5D"/>
    <w:rsid w:val="00DB06EB"/>
    <w:rsid w:val="00DB0EEF"/>
    <w:rsid w:val="00DB182C"/>
    <w:rsid w:val="00DB2694"/>
    <w:rsid w:val="00DB2D97"/>
    <w:rsid w:val="00DB53C7"/>
    <w:rsid w:val="00DB5531"/>
    <w:rsid w:val="00DB560A"/>
    <w:rsid w:val="00DB564A"/>
    <w:rsid w:val="00DB5869"/>
    <w:rsid w:val="00DB5B2D"/>
    <w:rsid w:val="00DB6AD0"/>
    <w:rsid w:val="00DB7E45"/>
    <w:rsid w:val="00DC042F"/>
    <w:rsid w:val="00DC1DAC"/>
    <w:rsid w:val="00DC1ED7"/>
    <w:rsid w:val="00DC3E13"/>
    <w:rsid w:val="00DC4407"/>
    <w:rsid w:val="00DC493F"/>
    <w:rsid w:val="00DC658E"/>
    <w:rsid w:val="00DC751E"/>
    <w:rsid w:val="00DD0043"/>
    <w:rsid w:val="00DD070C"/>
    <w:rsid w:val="00DD08C7"/>
    <w:rsid w:val="00DD0A64"/>
    <w:rsid w:val="00DD15FE"/>
    <w:rsid w:val="00DD1FD0"/>
    <w:rsid w:val="00DD2417"/>
    <w:rsid w:val="00DD24A4"/>
    <w:rsid w:val="00DD25B1"/>
    <w:rsid w:val="00DD2AE4"/>
    <w:rsid w:val="00DD3A0B"/>
    <w:rsid w:val="00DD4090"/>
    <w:rsid w:val="00DD4564"/>
    <w:rsid w:val="00DD4A23"/>
    <w:rsid w:val="00DD4F0E"/>
    <w:rsid w:val="00DD511F"/>
    <w:rsid w:val="00DD5730"/>
    <w:rsid w:val="00DD586E"/>
    <w:rsid w:val="00DD5999"/>
    <w:rsid w:val="00DD5F5F"/>
    <w:rsid w:val="00DD75F2"/>
    <w:rsid w:val="00DD7603"/>
    <w:rsid w:val="00DD7A8E"/>
    <w:rsid w:val="00DD7EF7"/>
    <w:rsid w:val="00DE0D9C"/>
    <w:rsid w:val="00DE1210"/>
    <w:rsid w:val="00DE14FE"/>
    <w:rsid w:val="00DE1FD7"/>
    <w:rsid w:val="00DE2439"/>
    <w:rsid w:val="00DE319F"/>
    <w:rsid w:val="00DE361C"/>
    <w:rsid w:val="00DE3641"/>
    <w:rsid w:val="00DE3BAB"/>
    <w:rsid w:val="00DE3C51"/>
    <w:rsid w:val="00DE3F14"/>
    <w:rsid w:val="00DE44E0"/>
    <w:rsid w:val="00DE4C97"/>
    <w:rsid w:val="00DE504D"/>
    <w:rsid w:val="00DE5F8D"/>
    <w:rsid w:val="00DE619C"/>
    <w:rsid w:val="00DE669D"/>
    <w:rsid w:val="00DE792C"/>
    <w:rsid w:val="00DE7ADA"/>
    <w:rsid w:val="00DE7B2A"/>
    <w:rsid w:val="00DF00F3"/>
    <w:rsid w:val="00DF0BF0"/>
    <w:rsid w:val="00DF1759"/>
    <w:rsid w:val="00DF1BEE"/>
    <w:rsid w:val="00DF1D3C"/>
    <w:rsid w:val="00DF1EF1"/>
    <w:rsid w:val="00DF2194"/>
    <w:rsid w:val="00DF240B"/>
    <w:rsid w:val="00DF2889"/>
    <w:rsid w:val="00DF2E6E"/>
    <w:rsid w:val="00DF3976"/>
    <w:rsid w:val="00DF3CA2"/>
    <w:rsid w:val="00DF4881"/>
    <w:rsid w:val="00DF4ACD"/>
    <w:rsid w:val="00DF4CFE"/>
    <w:rsid w:val="00DF5D8D"/>
    <w:rsid w:val="00DF5F2F"/>
    <w:rsid w:val="00DF6181"/>
    <w:rsid w:val="00DF6671"/>
    <w:rsid w:val="00DF6859"/>
    <w:rsid w:val="00DF6F7F"/>
    <w:rsid w:val="00DF74AD"/>
    <w:rsid w:val="00DF7B27"/>
    <w:rsid w:val="00E0135B"/>
    <w:rsid w:val="00E01463"/>
    <w:rsid w:val="00E020D6"/>
    <w:rsid w:val="00E02AE0"/>
    <w:rsid w:val="00E02F07"/>
    <w:rsid w:val="00E032B8"/>
    <w:rsid w:val="00E03465"/>
    <w:rsid w:val="00E039BA"/>
    <w:rsid w:val="00E03B6C"/>
    <w:rsid w:val="00E048BF"/>
    <w:rsid w:val="00E05D99"/>
    <w:rsid w:val="00E05E0A"/>
    <w:rsid w:val="00E060BE"/>
    <w:rsid w:val="00E06EEE"/>
    <w:rsid w:val="00E07181"/>
    <w:rsid w:val="00E10E66"/>
    <w:rsid w:val="00E10EDA"/>
    <w:rsid w:val="00E11538"/>
    <w:rsid w:val="00E12211"/>
    <w:rsid w:val="00E123B7"/>
    <w:rsid w:val="00E125D2"/>
    <w:rsid w:val="00E1261D"/>
    <w:rsid w:val="00E1275D"/>
    <w:rsid w:val="00E12915"/>
    <w:rsid w:val="00E12BF6"/>
    <w:rsid w:val="00E131BB"/>
    <w:rsid w:val="00E131BE"/>
    <w:rsid w:val="00E132B5"/>
    <w:rsid w:val="00E133E5"/>
    <w:rsid w:val="00E1362C"/>
    <w:rsid w:val="00E138D6"/>
    <w:rsid w:val="00E13B89"/>
    <w:rsid w:val="00E1400E"/>
    <w:rsid w:val="00E141B6"/>
    <w:rsid w:val="00E143E7"/>
    <w:rsid w:val="00E14799"/>
    <w:rsid w:val="00E14A67"/>
    <w:rsid w:val="00E156B9"/>
    <w:rsid w:val="00E17577"/>
    <w:rsid w:val="00E17639"/>
    <w:rsid w:val="00E20339"/>
    <w:rsid w:val="00E20BF0"/>
    <w:rsid w:val="00E20D2A"/>
    <w:rsid w:val="00E21ABA"/>
    <w:rsid w:val="00E229A7"/>
    <w:rsid w:val="00E23E62"/>
    <w:rsid w:val="00E24813"/>
    <w:rsid w:val="00E249CF"/>
    <w:rsid w:val="00E24A66"/>
    <w:rsid w:val="00E24C95"/>
    <w:rsid w:val="00E259D9"/>
    <w:rsid w:val="00E25C00"/>
    <w:rsid w:val="00E26122"/>
    <w:rsid w:val="00E2643B"/>
    <w:rsid w:val="00E26598"/>
    <w:rsid w:val="00E27921"/>
    <w:rsid w:val="00E27A16"/>
    <w:rsid w:val="00E27BBA"/>
    <w:rsid w:val="00E31B35"/>
    <w:rsid w:val="00E325AE"/>
    <w:rsid w:val="00E32CFE"/>
    <w:rsid w:val="00E330E8"/>
    <w:rsid w:val="00E340C0"/>
    <w:rsid w:val="00E34361"/>
    <w:rsid w:val="00E34609"/>
    <w:rsid w:val="00E3497F"/>
    <w:rsid w:val="00E35443"/>
    <w:rsid w:val="00E3566C"/>
    <w:rsid w:val="00E36083"/>
    <w:rsid w:val="00E36B92"/>
    <w:rsid w:val="00E36F61"/>
    <w:rsid w:val="00E3793D"/>
    <w:rsid w:val="00E4077C"/>
    <w:rsid w:val="00E40D11"/>
    <w:rsid w:val="00E4123E"/>
    <w:rsid w:val="00E413DD"/>
    <w:rsid w:val="00E4179C"/>
    <w:rsid w:val="00E41CA3"/>
    <w:rsid w:val="00E42A48"/>
    <w:rsid w:val="00E43445"/>
    <w:rsid w:val="00E439EF"/>
    <w:rsid w:val="00E4401C"/>
    <w:rsid w:val="00E4495A"/>
    <w:rsid w:val="00E45717"/>
    <w:rsid w:val="00E47495"/>
    <w:rsid w:val="00E474C6"/>
    <w:rsid w:val="00E4767D"/>
    <w:rsid w:val="00E47DB4"/>
    <w:rsid w:val="00E50536"/>
    <w:rsid w:val="00E5063D"/>
    <w:rsid w:val="00E51082"/>
    <w:rsid w:val="00E516BD"/>
    <w:rsid w:val="00E51C55"/>
    <w:rsid w:val="00E51C67"/>
    <w:rsid w:val="00E523EE"/>
    <w:rsid w:val="00E52F8A"/>
    <w:rsid w:val="00E532F8"/>
    <w:rsid w:val="00E534CF"/>
    <w:rsid w:val="00E5454E"/>
    <w:rsid w:val="00E54871"/>
    <w:rsid w:val="00E54DC5"/>
    <w:rsid w:val="00E54E8F"/>
    <w:rsid w:val="00E54EAF"/>
    <w:rsid w:val="00E54F97"/>
    <w:rsid w:val="00E55276"/>
    <w:rsid w:val="00E553EA"/>
    <w:rsid w:val="00E558E4"/>
    <w:rsid w:val="00E55D71"/>
    <w:rsid w:val="00E56810"/>
    <w:rsid w:val="00E57A7E"/>
    <w:rsid w:val="00E609BC"/>
    <w:rsid w:val="00E6163C"/>
    <w:rsid w:val="00E61CBC"/>
    <w:rsid w:val="00E6222D"/>
    <w:rsid w:val="00E62708"/>
    <w:rsid w:val="00E627FF"/>
    <w:rsid w:val="00E63727"/>
    <w:rsid w:val="00E63AE1"/>
    <w:rsid w:val="00E647F9"/>
    <w:rsid w:val="00E65064"/>
    <w:rsid w:val="00E655FC"/>
    <w:rsid w:val="00E65945"/>
    <w:rsid w:val="00E659BE"/>
    <w:rsid w:val="00E661AE"/>
    <w:rsid w:val="00E66AF9"/>
    <w:rsid w:val="00E66BE9"/>
    <w:rsid w:val="00E677F0"/>
    <w:rsid w:val="00E67A23"/>
    <w:rsid w:val="00E70F76"/>
    <w:rsid w:val="00E71B52"/>
    <w:rsid w:val="00E71D12"/>
    <w:rsid w:val="00E73BD1"/>
    <w:rsid w:val="00E73BD3"/>
    <w:rsid w:val="00E756A1"/>
    <w:rsid w:val="00E756AB"/>
    <w:rsid w:val="00E7622D"/>
    <w:rsid w:val="00E76789"/>
    <w:rsid w:val="00E76C60"/>
    <w:rsid w:val="00E77296"/>
    <w:rsid w:val="00E77F44"/>
    <w:rsid w:val="00E77FBE"/>
    <w:rsid w:val="00E802B4"/>
    <w:rsid w:val="00E81921"/>
    <w:rsid w:val="00E81C19"/>
    <w:rsid w:val="00E81CB4"/>
    <w:rsid w:val="00E82756"/>
    <w:rsid w:val="00E839EA"/>
    <w:rsid w:val="00E841F7"/>
    <w:rsid w:val="00E855F3"/>
    <w:rsid w:val="00E8585B"/>
    <w:rsid w:val="00E86591"/>
    <w:rsid w:val="00E865B2"/>
    <w:rsid w:val="00E87F41"/>
    <w:rsid w:val="00E902AB"/>
    <w:rsid w:val="00E912C1"/>
    <w:rsid w:val="00E91707"/>
    <w:rsid w:val="00E917D2"/>
    <w:rsid w:val="00E9221A"/>
    <w:rsid w:val="00E92DB5"/>
    <w:rsid w:val="00E9358F"/>
    <w:rsid w:val="00E9410D"/>
    <w:rsid w:val="00E94734"/>
    <w:rsid w:val="00E94BC7"/>
    <w:rsid w:val="00E94C42"/>
    <w:rsid w:val="00E95251"/>
    <w:rsid w:val="00E97758"/>
    <w:rsid w:val="00E97A80"/>
    <w:rsid w:val="00EA13E2"/>
    <w:rsid w:val="00EA3033"/>
    <w:rsid w:val="00EA3A77"/>
    <w:rsid w:val="00EA3F15"/>
    <w:rsid w:val="00EA7847"/>
    <w:rsid w:val="00EB097F"/>
    <w:rsid w:val="00EB0F6B"/>
    <w:rsid w:val="00EB135B"/>
    <w:rsid w:val="00EB3257"/>
    <w:rsid w:val="00EB358A"/>
    <w:rsid w:val="00EB48DA"/>
    <w:rsid w:val="00EB4C2F"/>
    <w:rsid w:val="00EB6EA8"/>
    <w:rsid w:val="00EB75ED"/>
    <w:rsid w:val="00EB779D"/>
    <w:rsid w:val="00EB7BFD"/>
    <w:rsid w:val="00EB7EDC"/>
    <w:rsid w:val="00EC0703"/>
    <w:rsid w:val="00EC09AA"/>
    <w:rsid w:val="00EC09D1"/>
    <w:rsid w:val="00EC1808"/>
    <w:rsid w:val="00EC1A29"/>
    <w:rsid w:val="00EC1C73"/>
    <w:rsid w:val="00EC2745"/>
    <w:rsid w:val="00EC3D02"/>
    <w:rsid w:val="00EC5227"/>
    <w:rsid w:val="00EC644F"/>
    <w:rsid w:val="00EC68CF"/>
    <w:rsid w:val="00EC7B65"/>
    <w:rsid w:val="00ED0863"/>
    <w:rsid w:val="00ED08EB"/>
    <w:rsid w:val="00ED143B"/>
    <w:rsid w:val="00ED1B9A"/>
    <w:rsid w:val="00ED1E01"/>
    <w:rsid w:val="00ED2BC2"/>
    <w:rsid w:val="00ED2C20"/>
    <w:rsid w:val="00ED3A3C"/>
    <w:rsid w:val="00ED4240"/>
    <w:rsid w:val="00ED58AD"/>
    <w:rsid w:val="00ED6E44"/>
    <w:rsid w:val="00ED720F"/>
    <w:rsid w:val="00ED72FA"/>
    <w:rsid w:val="00ED7BEC"/>
    <w:rsid w:val="00ED7C85"/>
    <w:rsid w:val="00ED7CF4"/>
    <w:rsid w:val="00EE1453"/>
    <w:rsid w:val="00EE1F4C"/>
    <w:rsid w:val="00EE2E6E"/>
    <w:rsid w:val="00EE33CC"/>
    <w:rsid w:val="00EE3D11"/>
    <w:rsid w:val="00EE42E3"/>
    <w:rsid w:val="00EE4E64"/>
    <w:rsid w:val="00EE60B3"/>
    <w:rsid w:val="00EE63B3"/>
    <w:rsid w:val="00EE6F0D"/>
    <w:rsid w:val="00EE7B98"/>
    <w:rsid w:val="00EF0DBE"/>
    <w:rsid w:val="00EF0E6E"/>
    <w:rsid w:val="00EF1AAA"/>
    <w:rsid w:val="00EF2142"/>
    <w:rsid w:val="00EF2272"/>
    <w:rsid w:val="00EF3608"/>
    <w:rsid w:val="00EF3CD6"/>
    <w:rsid w:val="00EF4791"/>
    <w:rsid w:val="00EF5238"/>
    <w:rsid w:val="00EF5675"/>
    <w:rsid w:val="00EF59EF"/>
    <w:rsid w:val="00EF60A4"/>
    <w:rsid w:val="00EF6231"/>
    <w:rsid w:val="00EF67E2"/>
    <w:rsid w:val="00EF6AA7"/>
    <w:rsid w:val="00EF6C5E"/>
    <w:rsid w:val="00EF7193"/>
    <w:rsid w:val="00EF74EE"/>
    <w:rsid w:val="00EF7F40"/>
    <w:rsid w:val="00F0016E"/>
    <w:rsid w:val="00F00649"/>
    <w:rsid w:val="00F00744"/>
    <w:rsid w:val="00F008BA"/>
    <w:rsid w:val="00F010E3"/>
    <w:rsid w:val="00F0166A"/>
    <w:rsid w:val="00F01CC8"/>
    <w:rsid w:val="00F020A9"/>
    <w:rsid w:val="00F02753"/>
    <w:rsid w:val="00F0296B"/>
    <w:rsid w:val="00F02DFC"/>
    <w:rsid w:val="00F0337B"/>
    <w:rsid w:val="00F03F71"/>
    <w:rsid w:val="00F04482"/>
    <w:rsid w:val="00F05379"/>
    <w:rsid w:val="00F0572D"/>
    <w:rsid w:val="00F0583C"/>
    <w:rsid w:val="00F0593B"/>
    <w:rsid w:val="00F05AA3"/>
    <w:rsid w:val="00F0612D"/>
    <w:rsid w:val="00F07415"/>
    <w:rsid w:val="00F0759E"/>
    <w:rsid w:val="00F076A8"/>
    <w:rsid w:val="00F1052C"/>
    <w:rsid w:val="00F10F3E"/>
    <w:rsid w:val="00F11E39"/>
    <w:rsid w:val="00F11FA1"/>
    <w:rsid w:val="00F12AB5"/>
    <w:rsid w:val="00F1306C"/>
    <w:rsid w:val="00F13221"/>
    <w:rsid w:val="00F13814"/>
    <w:rsid w:val="00F13C3C"/>
    <w:rsid w:val="00F13D7A"/>
    <w:rsid w:val="00F14009"/>
    <w:rsid w:val="00F15C92"/>
    <w:rsid w:val="00F16A43"/>
    <w:rsid w:val="00F16C4B"/>
    <w:rsid w:val="00F17762"/>
    <w:rsid w:val="00F177DF"/>
    <w:rsid w:val="00F20995"/>
    <w:rsid w:val="00F20C8F"/>
    <w:rsid w:val="00F227B6"/>
    <w:rsid w:val="00F22E20"/>
    <w:rsid w:val="00F2320D"/>
    <w:rsid w:val="00F23273"/>
    <w:rsid w:val="00F23EB2"/>
    <w:rsid w:val="00F242EB"/>
    <w:rsid w:val="00F246E5"/>
    <w:rsid w:val="00F25080"/>
    <w:rsid w:val="00F25AE9"/>
    <w:rsid w:val="00F26674"/>
    <w:rsid w:val="00F26CA8"/>
    <w:rsid w:val="00F26CF5"/>
    <w:rsid w:val="00F26D1D"/>
    <w:rsid w:val="00F27495"/>
    <w:rsid w:val="00F3080B"/>
    <w:rsid w:val="00F316C8"/>
    <w:rsid w:val="00F31AEF"/>
    <w:rsid w:val="00F33A55"/>
    <w:rsid w:val="00F33B57"/>
    <w:rsid w:val="00F3414B"/>
    <w:rsid w:val="00F34799"/>
    <w:rsid w:val="00F34A93"/>
    <w:rsid w:val="00F34CD7"/>
    <w:rsid w:val="00F356B0"/>
    <w:rsid w:val="00F37C43"/>
    <w:rsid w:val="00F37D66"/>
    <w:rsid w:val="00F407BB"/>
    <w:rsid w:val="00F40879"/>
    <w:rsid w:val="00F40B25"/>
    <w:rsid w:val="00F40EF8"/>
    <w:rsid w:val="00F41D1F"/>
    <w:rsid w:val="00F41E6A"/>
    <w:rsid w:val="00F422EB"/>
    <w:rsid w:val="00F4262C"/>
    <w:rsid w:val="00F42634"/>
    <w:rsid w:val="00F4270B"/>
    <w:rsid w:val="00F42C8A"/>
    <w:rsid w:val="00F43D58"/>
    <w:rsid w:val="00F445C1"/>
    <w:rsid w:val="00F44A77"/>
    <w:rsid w:val="00F44F4B"/>
    <w:rsid w:val="00F45621"/>
    <w:rsid w:val="00F45DE7"/>
    <w:rsid w:val="00F4601D"/>
    <w:rsid w:val="00F46780"/>
    <w:rsid w:val="00F46956"/>
    <w:rsid w:val="00F46AC3"/>
    <w:rsid w:val="00F46F9E"/>
    <w:rsid w:val="00F4766F"/>
    <w:rsid w:val="00F47910"/>
    <w:rsid w:val="00F47A84"/>
    <w:rsid w:val="00F47B4B"/>
    <w:rsid w:val="00F47DE4"/>
    <w:rsid w:val="00F50ADB"/>
    <w:rsid w:val="00F51ACB"/>
    <w:rsid w:val="00F5245B"/>
    <w:rsid w:val="00F525CD"/>
    <w:rsid w:val="00F53DDD"/>
    <w:rsid w:val="00F53F4C"/>
    <w:rsid w:val="00F555F9"/>
    <w:rsid w:val="00F564BB"/>
    <w:rsid w:val="00F56896"/>
    <w:rsid w:val="00F56940"/>
    <w:rsid w:val="00F56A7A"/>
    <w:rsid w:val="00F57272"/>
    <w:rsid w:val="00F57A53"/>
    <w:rsid w:val="00F612ED"/>
    <w:rsid w:val="00F6159E"/>
    <w:rsid w:val="00F618F2"/>
    <w:rsid w:val="00F621C1"/>
    <w:rsid w:val="00F62F6D"/>
    <w:rsid w:val="00F63251"/>
    <w:rsid w:val="00F63E21"/>
    <w:rsid w:val="00F643B8"/>
    <w:rsid w:val="00F64F29"/>
    <w:rsid w:val="00F65E8F"/>
    <w:rsid w:val="00F677A5"/>
    <w:rsid w:val="00F67DE4"/>
    <w:rsid w:val="00F67F2C"/>
    <w:rsid w:val="00F704DA"/>
    <w:rsid w:val="00F706DB"/>
    <w:rsid w:val="00F711C1"/>
    <w:rsid w:val="00F71697"/>
    <w:rsid w:val="00F71865"/>
    <w:rsid w:val="00F71F5B"/>
    <w:rsid w:val="00F73243"/>
    <w:rsid w:val="00F73269"/>
    <w:rsid w:val="00F73BD9"/>
    <w:rsid w:val="00F73E4C"/>
    <w:rsid w:val="00F73E83"/>
    <w:rsid w:val="00F74236"/>
    <w:rsid w:val="00F745D6"/>
    <w:rsid w:val="00F747F6"/>
    <w:rsid w:val="00F74995"/>
    <w:rsid w:val="00F76C3D"/>
    <w:rsid w:val="00F77D2D"/>
    <w:rsid w:val="00F80C58"/>
    <w:rsid w:val="00F81784"/>
    <w:rsid w:val="00F821A3"/>
    <w:rsid w:val="00F8267A"/>
    <w:rsid w:val="00F82897"/>
    <w:rsid w:val="00F83BA5"/>
    <w:rsid w:val="00F83EA8"/>
    <w:rsid w:val="00F841A8"/>
    <w:rsid w:val="00F84293"/>
    <w:rsid w:val="00F84755"/>
    <w:rsid w:val="00F84BA0"/>
    <w:rsid w:val="00F85CA0"/>
    <w:rsid w:val="00F85DFB"/>
    <w:rsid w:val="00F85F5E"/>
    <w:rsid w:val="00F8692C"/>
    <w:rsid w:val="00F86F63"/>
    <w:rsid w:val="00F90DEC"/>
    <w:rsid w:val="00F90E05"/>
    <w:rsid w:val="00F91CCE"/>
    <w:rsid w:val="00F9238A"/>
    <w:rsid w:val="00F92EF7"/>
    <w:rsid w:val="00F92F41"/>
    <w:rsid w:val="00F9314A"/>
    <w:rsid w:val="00F936E9"/>
    <w:rsid w:val="00F939D1"/>
    <w:rsid w:val="00F940B2"/>
    <w:rsid w:val="00F940B3"/>
    <w:rsid w:val="00F94491"/>
    <w:rsid w:val="00F9494F"/>
    <w:rsid w:val="00F94DC5"/>
    <w:rsid w:val="00F94DEC"/>
    <w:rsid w:val="00F94E3E"/>
    <w:rsid w:val="00F955D8"/>
    <w:rsid w:val="00F95A52"/>
    <w:rsid w:val="00F96E50"/>
    <w:rsid w:val="00F978EF"/>
    <w:rsid w:val="00F97D8E"/>
    <w:rsid w:val="00FA0B95"/>
    <w:rsid w:val="00FA0E10"/>
    <w:rsid w:val="00FA1335"/>
    <w:rsid w:val="00FA1A06"/>
    <w:rsid w:val="00FA1AC6"/>
    <w:rsid w:val="00FA1B27"/>
    <w:rsid w:val="00FA2B56"/>
    <w:rsid w:val="00FA312A"/>
    <w:rsid w:val="00FA372B"/>
    <w:rsid w:val="00FA5B95"/>
    <w:rsid w:val="00FA63E8"/>
    <w:rsid w:val="00FA64FF"/>
    <w:rsid w:val="00FA7305"/>
    <w:rsid w:val="00FA7337"/>
    <w:rsid w:val="00FA7BC0"/>
    <w:rsid w:val="00FA7DA1"/>
    <w:rsid w:val="00FB09C3"/>
    <w:rsid w:val="00FB0A1B"/>
    <w:rsid w:val="00FB10B5"/>
    <w:rsid w:val="00FB1919"/>
    <w:rsid w:val="00FB205E"/>
    <w:rsid w:val="00FB26C1"/>
    <w:rsid w:val="00FB2D3D"/>
    <w:rsid w:val="00FB3E03"/>
    <w:rsid w:val="00FB4EE1"/>
    <w:rsid w:val="00FB550B"/>
    <w:rsid w:val="00FB553F"/>
    <w:rsid w:val="00FB594A"/>
    <w:rsid w:val="00FB7105"/>
    <w:rsid w:val="00FB7174"/>
    <w:rsid w:val="00FB7F16"/>
    <w:rsid w:val="00FC0ACF"/>
    <w:rsid w:val="00FC0D23"/>
    <w:rsid w:val="00FC14C0"/>
    <w:rsid w:val="00FC2113"/>
    <w:rsid w:val="00FC2150"/>
    <w:rsid w:val="00FC2308"/>
    <w:rsid w:val="00FC4729"/>
    <w:rsid w:val="00FC4A39"/>
    <w:rsid w:val="00FC4DC4"/>
    <w:rsid w:val="00FC554B"/>
    <w:rsid w:val="00FC58EF"/>
    <w:rsid w:val="00FC599A"/>
    <w:rsid w:val="00FC63FC"/>
    <w:rsid w:val="00FC73D1"/>
    <w:rsid w:val="00FC7B12"/>
    <w:rsid w:val="00FD0E7D"/>
    <w:rsid w:val="00FD250A"/>
    <w:rsid w:val="00FD2CDB"/>
    <w:rsid w:val="00FD33DF"/>
    <w:rsid w:val="00FD34C5"/>
    <w:rsid w:val="00FD36C4"/>
    <w:rsid w:val="00FD45C5"/>
    <w:rsid w:val="00FD5288"/>
    <w:rsid w:val="00FD5CA5"/>
    <w:rsid w:val="00FD5F5F"/>
    <w:rsid w:val="00FD64F4"/>
    <w:rsid w:val="00FD6999"/>
    <w:rsid w:val="00FD7B60"/>
    <w:rsid w:val="00FD7DE6"/>
    <w:rsid w:val="00FE02F1"/>
    <w:rsid w:val="00FE0A4C"/>
    <w:rsid w:val="00FE0C08"/>
    <w:rsid w:val="00FE146F"/>
    <w:rsid w:val="00FE1F00"/>
    <w:rsid w:val="00FE225F"/>
    <w:rsid w:val="00FE251B"/>
    <w:rsid w:val="00FE2AB0"/>
    <w:rsid w:val="00FE39D7"/>
    <w:rsid w:val="00FE3BC4"/>
    <w:rsid w:val="00FE4151"/>
    <w:rsid w:val="00FE43C1"/>
    <w:rsid w:val="00FE470D"/>
    <w:rsid w:val="00FE5C45"/>
    <w:rsid w:val="00FE5F61"/>
    <w:rsid w:val="00FE6092"/>
    <w:rsid w:val="00FE6DD4"/>
    <w:rsid w:val="00FE6FC3"/>
    <w:rsid w:val="00FE70AB"/>
    <w:rsid w:val="00FF00F5"/>
    <w:rsid w:val="00FF0245"/>
    <w:rsid w:val="00FF0756"/>
    <w:rsid w:val="00FF151E"/>
    <w:rsid w:val="00FF18FB"/>
    <w:rsid w:val="00FF194C"/>
    <w:rsid w:val="00FF20B5"/>
    <w:rsid w:val="00FF2AA6"/>
    <w:rsid w:val="00FF363F"/>
    <w:rsid w:val="00FF3C7A"/>
    <w:rsid w:val="00FF4A0C"/>
    <w:rsid w:val="00FF4E35"/>
    <w:rsid w:val="00FF5802"/>
    <w:rsid w:val="00FF5C60"/>
    <w:rsid w:val="00FF6238"/>
    <w:rsid w:val="00FF74EF"/>
    <w:rsid w:val="00FF78B5"/>
    <w:rsid w:val="00FF7B32"/>
    <w:rsid w:val="00FF7B4C"/>
    <w:rsid w:val="0122249E"/>
    <w:rsid w:val="013D5D68"/>
    <w:rsid w:val="01609AA4"/>
    <w:rsid w:val="017960FA"/>
    <w:rsid w:val="01DCEF29"/>
    <w:rsid w:val="01FF45EB"/>
    <w:rsid w:val="027F7399"/>
    <w:rsid w:val="02829D29"/>
    <w:rsid w:val="0384E27D"/>
    <w:rsid w:val="03EB7BD0"/>
    <w:rsid w:val="040CB7D9"/>
    <w:rsid w:val="0413EF48"/>
    <w:rsid w:val="0486C6C1"/>
    <w:rsid w:val="04928732"/>
    <w:rsid w:val="050DC4D3"/>
    <w:rsid w:val="0514DCAB"/>
    <w:rsid w:val="051A14A5"/>
    <w:rsid w:val="054838A7"/>
    <w:rsid w:val="055DC170"/>
    <w:rsid w:val="05B6C01F"/>
    <w:rsid w:val="05C27302"/>
    <w:rsid w:val="05EC055B"/>
    <w:rsid w:val="06022EB6"/>
    <w:rsid w:val="06582E9D"/>
    <w:rsid w:val="066E7E7D"/>
    <w:rsid w:val="06A640AE"/>
    <w:rsid w:val="06E497A0"/>
    <w:rsid w:val="0704CDAC"/>
    <w:rsid w:val="07103D8E"/>
    <w:rsid w:val="0725E73A"/>
    <w:rsid w:val="072F95C6"/>
    <w:rsid w:val="07605D42"/>
    <w:rsid w:val="07734976"/>
    <w:rsid w:val="0794165D"/>
    <w:rsid w:val="07D77AA0"/>
    <w:rsid w:val="08E7E22F"/>
    <w:rsid w:val="0919AF72"/>
    <w:rsid w:val="0922E582"/>
    <w:rsid w:val="095A37E4"/>
    <w:rsid w:val="095AFE30"/>
    <w:rsid w:val="095E68D1"/>
    <w:rsid w:val="096ACC32"/>
    <w:rsid w:val="098D7AB6"/>
    <w:rsid w:val="09A56A2D"/>
    <w:rsid w:val="09CF1FF0"/>
    <w:rsid w:val="09EAC1BC"/>
    <w:rsid w:val="0A19D905"/>
    <w:rsid w:val="0A415EB5"/>
    <w:rsid w:val="0A487CE3"/>
    <w:rsid w:val="0AE4C94C"/>
    <w:rsid w:val="0B185026"/>
    <w:rsid w:val="0B3FF762"/>
    <w:rsid w:val="0B450648"/>
    <w:rsid w:val="0B8B5DA9"/>
    <w:rsid w:val="0BA6CC87"/>
    <w:rsid w:val="0BAB15A6"/>
    <w:rsid w:val="0BCA1F26"/>
    <w:rsid w:val="0BE37AA5"/>
    <w:rsid w:val="0BFFE6C0"/>
    <w:rsid w:val="0C4D66B0"/>
    <w:rsid w:val="0CAC2BD2"/>
    <w:rsid w:val="0D067B75"/>
    <w:rsid w:val="0D864BC7"/>
    <w:rsid w:val="0E5D5B77"/>
    <w:rsid w:val="0E959DF4"/>
    <w:rsid w:val="0E9B2697"/>
    <w:rsid w:val="0F38BE24"/>
    <w:rsid w:val="0F77F3DF"/>
    <w:rsid w:val="0F838378"/>
    <w:rsid w:val="0FE8AA22"/>
    <w:rsid w:val="1002F94C"/>
    <w:rsid w:val="102995EF"/>
    <w:rsid w:val="1067BAC3"/>
    <w:rsid w:val="1097AD33"/>
    <w:rsid w:val="1110386B"/>
    <w:rsid w:val="1122997D"/>
    <w:rsid w:val="11684201"/>
    <w:rsid w:val="11689376"/>
    <w:rsid w:val="11804676"/>
    <w:rsid w:val="11944D04"/>
    <w:rsid w:val="1198E329"/>
    <w:rsid w:val="11E7D311"/>
    <w:rsid w:val="11ECB906"/>
    <w:rsid w:val="12357D80"/>
    <w:rsid w:val="12BFA515"/>
    <w:rsid w:val="12C5CA62"/>
    <w:rsid w:val="12DD28C6"/>
    <w:rsid w:val="12F7D854"/>
    <w:rsid w:val="135BBDCD"/>
    <w:rsid w:val="13A91116"/>
    <w:rsid w:val="13AE786C"/>
    <w:rsid w:val="13B628D3"/>
    <w:rsid w:val="1418A7A7"/>
    <w:rsid w:val="14228D6B"/>
    <w:rsid w:val="156C8460"/>
    <w:rsid w:val="15A1824E"/>
    <w:rsid w:val="15BAB49D"/>
    <w:rsid w:val="15C091F6"/>
    <w:rsid w:val="15C56512"/>
    <w:rsid w:val="15EDBEF2"/>
    <w:rsid w:val="16BC5284"/>
    <w:rsid w:val="1707898E"/>
    <w:rsid w:val="170C98B4"/>
    <w:rsid w:val="17852C2D"/>
    <w:rsid w:val="17A93E08"/>
    <w:rsid w:val="181577A5"/>
    <w:rsid w:val="1879E19E"/>
    <w:rsid w:val="18AF25E3"/>
    <w:rsid w:val="18E9E475"/>
    <w:rsid w:val="19284A22"/>
    <w:rsid w:val="192D2B27"/>
    <w:rsid w:val="1959F150"/>
    <w:rsid w:val="19B3278E"/>
    <w:rsid w:val="19F4AA73"/>
    <w:rsid w:val="1A240678"/>
    <w:rsid w:val="1B222F6D"/>
    <w:rsid w:val="1B676EB9"/>
    <w:rsid w:val="1BC494DB"/>
    <w:rsid w:val="1BD31ED0"/>
    <w:rsid w:val="1C06920B"/>
    <w:rsid w:val="1C173AA7"/>
    <w:rsid w:val="1C45BEBC"/>
    <w:rsid w:val="1C589D50"/>
    <w:rsid w:val="1CFB0741"/>
    <w:rsid w:val="1D2B4A60"/>
    <w:rsid w:val="1D38197C"/>
    <w:rsid w:val="1D457620"/>
    <w:rsid w:val="1DF7020D"/>
    <w:rsid w:val="1DF833F2"/>
    <w:rsid w:val="1E770A27"/>
    <w:rsid w:val="1EF7CBE4"/>
    <w:rsid w:val="1F491C14"/>
    <w:rsid w:val="1FD9611A"/>
    <w:rsid w:val="1FFF4C64"/>
    <w:rsid w:val="2029102B"/>
    <w:rsid w:val="210385D8"/>
    <w:rsid w:val="213FE196"/>
    <w:rsid w:val="21AFDC77"/>
    <w:rsid w:val="221A2DB0"/>
    <w:rsid w:val="22698C7D"/>
    <w:rsid w:val="22A1EF84"/>
    <w:rsid w:val="22DCAE70"/>
    <w:rsid w:val="234A7B4A"/>
    <w:rsid w:val="23862125"/>
    <w:rsid w:val="23CF3B44"/>
    <w:rsid w:val="2417F1B5"/>
    <w:rsid w:val="2486C4F1"/>
    <w:rsid w:val="249E73F3"/>
    <w:rsid w:val="24D2AC4C"/>
    <w:rsid w:val="24E64BAB"/>
    <w:rsid w:val="250371BA"/>
    <w:rsid w:val="252FD5E8"/>
    <w:rsid w:val="25328FD1"/>
    <w:rsid w:val="257460C6"/>
    <w:rsid w:val="259FD8DC"/>
    <w:rsid w:val="25A659A0"/>
    <w:rsid w:val="25C76B5E"/>
    <w:rsid w:val="25D2D20A"/>
    <w:rsid w:val="263E6D2D"/>
    <w:rsid w:val="264E5FC6"/>
    <w:rsid w:val="264F6844"/>
    <w:rsid w:val="2668F3AF"/>
    <w:rsid w:val="267FDD5E"/>
    <w:rsid w:val="26AFCED2"/>
    <w:rsid w:val="26EB87D4"/>
    <w:rsid w:val="27138E8F"/>
    <w:rsid w:val="27426ED8"/>
    <w:rsid w:val="27633BBF"/>
    <w:rsid w:val="277CED73"/>
    <w:rsid w:val="27D154E4"/>
    <w:rsid w:val="2804C410"/>
    <w:rsid w:val="2813A4A0"/>
    <w:rsid w:val="281DEC6D"/>
    <w:rsid w:val="2845AC82"/>
    <w:rsid w:val="284A8548"/>
    <w:rsid w:val="287B3001"/>
    <w:rsid w:val="287C00C2"/>
    <w:rsid w:val="28E6DFE2"/>
    <w:rsid w:val="29869D10"/>
    <w:rsid w:val="29A7DC76"/>
    <w:rsid w:val="29B15BD7"/>
    <w:rsid w:val="29E27514"/>
    <w:rsid w:val="29E3C14D"/>
    <w:rsid w:val="2A0E9C09"/>
    <w:rsid w:val="2A2BE492"/>
    <w:rsid w:val="2A2D77A7"/>
    <w:rsid w:val="2A4F5897"/>
    <w:rsid w:val="2A5A33D3"/>
    <w:rsid w:val="2A826B3A"/>
    <w:rsid w:val="2B10972E"/>
    <w:rsid w:val="2B204668"/>
    <w:rsid w:val="2B2738FD"/>
    <w:rsid w:val="2B5E1FE8"/>
    <w:rsid w:val="2B6D929D"/>
    <w:rsid w:val="2C16361A"/>
    <w:rsid w:val="2C4FA53B"/>
    <w:rsid w:val="2D54C0FB"/>
    <w:rsid w:val="2DBE19EC"/>
    <w:rsid w:val="2E52DD64"/>
    <w:rsid w:val="2E938983"/>
    <w:rsid w:val="2ED65872"/>
    <w:rsid w:val="2ED9CEEF"/>
    <w:rsid w:val="2EE25229"/>
    <w:rsid w:val="2EE52C11"/>
    <w:rsid w:val="2EE78B6A"/>
    <w:rsid w:val="2F1A46ED"/>
    <w:rsid w:val="2F662E48"/>
    <w:rsid w:val="2F80F0E4"/>
    <w:rsid w:val="306D6067"/>
    <w:rsid w:val="308EA634"/>
    <w:rsid w:val="30A7B864"/>
    <w:rsid w:val="30CEE34F"/>
    <w:rsid w:val="31132772"/>
    <w:rsid w:val="314DE604"/>
    <w:rsid w:val="31B4D93C"/>
    <w:rsid w:val="31DD1411"/>
    <w:rsid w:val="325BED3B"/>
    <w:rsid w:val="332CFD17"/>
    <w:rsid w:val="33390358"/>
    <w:rsid w:val="33565003"/>
    <w:rsid w:val="338FFC4E"/>
    <w:rsid w:val="339C3711"/>
    <w:rsid w:val="341A9394"/>
    <w:rsid w:val="344AC834"/>
    <w:rsid w:val="34652C21"/>
    <w:rsid w:val="34A7B890"/>
    <w:rsid w:val="355F0073"/>
    <w:rsid w:val="356E3F61"/>
    <w:rsid w:val="359A00A2"/>
    <w:rsid w:val="35B627F4"/>
    <w:rsid w:val="36327FF0"/>
    <w:rsid w:val="36568DD7"/>
    <w:rsid w:val="3659C471"/>
    <w:rsid w:val="368EA0E6"/>
    <w:rsid w:val="368FD4F3"/>
    <w:rsid w:val="374CFD86"/>
    <w:rsid w:val="3774A372"/>
    <w:rsid w:val="37C4B614"/>
    <w:rsid w:val="3842F177"/>
    <w:rsid w:val="3856B27C"/>
    <w:rsid w:val="390AF5C2"/>
    <w:rsid w:val="390EAACD"/>
    <w:rsid w:val="39608675"/>
    <w:rsid w:val="39730A57"/>
    <w:rsid w:val="39732E31"/>
    <w:rsid w:val="3984459F"/>
    <w:rsid w:val="39F05ABE"/>
    <w:rsid w:val="3A770C02"/>
    <w:rsid w:val="3B82B13C"/>
    <w:rsid w:val="3BE92801"/>
    <w:rsid w:val="3C04E24A"/>
    <w:rsid w:val="3C2854B2"/>
    <w:rsid w:val="3C3A746A"/>
    <w:rsid w:val="3C9BFAC2"/>
    <w:rsid w:val="3CCE7019"/>
    <w:rsid w:val="3D1E4BD7"/>
    <w:rsid w:val="3D7515CB"/>
    <w:rsid w:val="3D781124"/>
    <w:rsid w:val="3D8B7553"/>
    <w:rsid w:val="3DDFEB7D"/>
    <w:rsid w:val="3DF248F3"/>
    <w:rsid w:val="3E519157"/>
    <w:rsid w:val="3EBF0F9A"/>
    <w:rsid w:val="3EDCCAA9"/>
    <w:rsid w:val="3EE2277E"/>
    <w:rsid w:val="3EFE95CA"/>
    <w:rsid w:val="3F25EF7D"/>
    <w:rsid w:val="3F7B55F3"/>
    <w:rsid w:val="3FE4088D"/>
    <w:rsid w:val="3FED903E"/>
    <w:rsid w:val="3FF05E1A"/>
    <w:rsid w:val="4018D192"/>
    <w:rsid w:val="401E0E52"/>
    <w:rsid w:val="4034D337"/>
    <w:rsid w:val="403DFA46"/>
    <w:rsid w:val="40438F07"/>
    <w:rsid w:val="410FF044"/>
    <w:rsid w:val="4112679F"/>
    <w:rsid w:val="411A0FEA"/>
    <w:rsid w:val="4127E647"/>
    <w:rsid w:val="414C9F79"/>
    <w:rsid w:val="41853F79"/>
    <w:rsid w:val="42224B08"/>
    <w:rsid w:val="427C7FB9"/>
    <w:rsid w:val="42C82D9B"/>
    <w:rsid w:val="42E5E4B9"/>
    <w:rsid w:val="42EFDC14"/>
    <w:rsid w:val="43082E5E"/>
    <w:rsid w:val="4350312C"/>
    <w:rsid w:val="436CF735"/>
    <w:rsid w:val="437464FE"/>
    <w:rsid w:val="437EEE9F"/>
    <w:rsid w:val="43E9E581"/>
    <w:rsid w:val="43FB2BAE"/>
    <w:rsid w:val="44437F3A"/>
    <w:rsid w:val="446626DC"/>
    <w:rsid w:val="44B9917A"/>
    <w:rsid w:val="44CD505C"/>
    <w:rsid w:val="44F80CBA"/>
    <w:rsid w:val="4554AEF1"/>
    <w:rsid w:val="4579CC02"/>
    <w:rsid w:val="45827D7B"/>
    <w:rsid w:val="45C66F9E"/>
    <w:rsid w:val="45F070B2"/>
    <w:rsid w:val="4600983A"/>
    <w:rsid w:val="46536B59"/>
    <w:rsid w:val="46AC05D2"/>
    <w:rsid w:val="46EDF6E3"/>
    <w:rsid w:val="473DD07E"/>
    <w:rsid w:val="47801F5F"/>
    <w:rsid w:val="480E797C"/>
    <w:rsid w:val="4820FB17"/>
    <w:rsid w:val="485BB9B5"/>
    <w:rsid w:val="48BF7599"/>
    <w:rsid w:val="48D8370E"/>
    <w:rsid w:val="48E35944"/>
    <w:rsid w:val="4906AEFA"/>
    <w:rsid w:val="491A18DD"/>
    <w:rsid w:val="49527448"/>
    <w:rsid w:val="49883202"/>
    <w:rsid w:val="49EB1762"/>
    <w:rsid w:val="4A0D7DD1"/>
    <w:rsid w:val="4A3E63A5"/>
    <w:rsid w:val="4A8AFAE5"/>
    <w:rsid w:val="4AF8DD96"/>
    <w:rsid w:val="4B703FDD"/>
    <w:rsid w:val="4B71CB7A"/>
    <w:rsid w:val="4C0F2D3F"/>
    <w:rsid w:val="4C7339D6"/>
    <w:rsid w:val="4C9B4AA9"/>
    <w:rsid w:val="4CA7A686"/>
    <w:rsid w:val="4CF15ABF"/>
    <w:rsid w:val="4D0BBA1F"/>
    <w:rsid w:val="4D4C73A6"/>
    <w:rsid w:val="4D685DA4"/>
    <w:rsid w:val="4D6EC52F"/>
    <w:rsid w:val="4E14D938"/>
    <w:rsid w:val="4EC6FCFC"/>
    <w:rsid w:val="4EF371DB"/>
    <w:rsid w:val="4F0A2024"/>
    <w:rsid w:val="4F3F5936"/>
    <w:rsid w:val="4FE38D37"/>
    <w:rsid w:val="500FC3F7"/>
    <w:rsid w:val="5061B595"/>
    <w:rsid w:val="508D511F"/>
    <w:rsid w:val="50912FB2"/>
    <w:rsid w:val="514E9861"/>
    <w:rsid w:val="51BD57FE"/>
    <w:rsid w:val="51C01059"/>
    <w:rsid w:val="52447E3E"/>
    <w:rsid w:val="52B71295"/>
    <w:rsid w:val="52C52518"/>
    <w:rsid w:val="52E27B5A"/>
    <w:rsid w:val="531FB794"/>
    <w:rsid w:val="534DB4CE"/>
    <w:rsid w:val="53E10413"/>
    <w:rsid w:val="53EEC535"/>
    <w:rsid w:val="5411BFB2"/>
    <w:rsid w:val="5420F956"/>
    <w:rsid w:val="545F32AA"/>
    <w:rsid w:val="546F14B5"/>
    <w:rsid w:val="548F8A82"/>
    <w:rsid w:val="54C22F20"/>
    <w:rsid w:val="5550F4B8"/>
    <w:rsid w:val="557D3D8B"/>
    <w:rsid w:val="563CCA8D"/>
    <w:rsid w:val="570B4AB3"/>
    <w:rsid w:val="57EA012A"/>
    <w:rsid w:val="58135B9B"/>
    <w:rsid w:val="58544E12"/>
    <w:rsid w:val="586E136E"/>
    <w:rsid w:val="58C003A7"/>
    <w:rsid w:val="58C670D8"/>
    <w:rsid w:val="58CAC2EF"/>
    <w:rsid w:val="58DD4D35"/>
    <w:rsid w:val="5921860F"/>
    <w:rsid w:val="59275E92"/>
    <w:rsid w:val="596D7F89"/>
    <w:rsid w:val="599E0A7A"/>
    <w:rsid w:val="59DCDFC6"/>
    <w:rsid w:val="59E21DCB"/>
    <w:rsid w:val="5A024E3D"/>
    <w:rsid w:val="5A3F4A76"/>
    <w:rsid w:val="5A4D3D24"/>
    <w:rsid w:val="5A7C0908"/>
    <w:rsid w:val="5A8F090B"/>
    <w:rsid w:val="5A990ACF"/>
    <w:rsid w:val="5AAB506C"/>
    <w:rsid w:val="5AABC46B"/>
    <w:rsid w:val="5ADDFECB"/>
    <w:rsid w:val="5AE389B3"/>
    <w:rsid w:val="5AE7C62B"/>
    <w:rsid w:val="5AF69C48"/>
    <w:rsid w:val="5B2081AC"/>
    <w:rsid w:val="5B3C2903"/>
    <w:rsid w:val="5B3E9A00"/>
    <w:rsid w:val="5B7E216A"/>
    <w:rsid w:val="5B82BA06"/>
    <w:rsid w:val="5BB42E90"/>
    <w:rsid w:val="5BC0C1C7"/>
    <w:rsid w:val="5BC21AD2"/>
    <w:rsid w:val="5C1CE01F"/>
    <w:rsid w:val="5C222B15"/>
    <w:rsid w:val="5C4695B0"/>
    <w:rsid w:val="5C7EB12C"/>
    <w:rsid w:val="5CA3C60D"/>
    <w:rsid w:val="5CADAFE1"/>
    <w:rsid w:val="5CD6B758"/>
    <w:rsid w:val="5CD8C027"/>
    <w:rsid w:val="5D203037"/>
    <w:rsid w:val="5D3569BB"/>
    <w:rsid w:val="5D6B41BB"/>
    <w:rsid w:val="5D7EF793"/>
    <w:rsid w:val="5DF504AB"/>
    <w:rsid w:val="5E0601AC"/>
    <w:rsid w:val="5E2A8D74"/>
    <w:rsid w:val="5E2C2B01"/>
    <w:rsid w:val="5E349430"/>
    <w:rsid w:val="5E63AAF5"/>
    <w:rsid w:val="5E78678B"/>
    <w:rsid w:val="5FC08F87"/>
    <w:rsid w:val="5FE24A0B"/>
    <w:rsid w:val="5FEDB968"/>
    <w:rsid w:val="5FFD5898"/>
    <w:rsid w:val="601D2865"/>
    <w:rsid w:val="602E3166"/>
    <w:rsid w:val="603836F2"/>
    <w:rsid w:val="6043FBD4"/>
    <w:rsid w:val="60506330"/>
    <w:rsid w:val="609A6B03"/>
    <w:rsid w:val="60A5A97A"/>
    <w:rsid w:val="60AAED6F"/>
    <w:rsid w:val="60CD054D"/>
    <w:rsid w:val="60E02D81"/>
    <w:rsid w:val="60F9ED85"/>
    <w:rsid w:val="61346F60"/>
    <w:rsid w:val="62164FCB"/>
    <w:rsid w:val="6228FAB4"/>
    <w:rsid w:val="62968F5C"/>
    <w:rsid w:val="62D03FC1"/>
    <w:rsid w:val="62D7F960"/>
    <w:rsid w:val="62D95385"/>
    <w:rsid w:val="62EB77F3"/>
    <w:rsid w:val="630B4C27"/>
    <w:rsid w:val="634162FC"/>
    <w:rsid w:val="63D3EB4D"/>
    <w:rsid w:val="63ED733D"/>
    <w:rsid w:val="63F59D5B"/>
    <w:rsid w:val="6446928A"/>
    <w:rsid w:val="649C5D0B"/>
    <w:rsid w:val="64B0AE28"/>
    <w:rsid w:val="64E87A2C"/>
    <w:rsid w:val="651CC8F3"/>
    <w:rsid w:val="653950A5"/>
    <w:rsid w:val="654F05CD"/>
    <w:rsid w:val="65791866"/>
    <w:rsid w:val="65A26B5D"/>
    <w:rsid w:val="65C70CE1"/>
    <w:rsid w:val="65E77C38"/>
    <w:rsid w:val="666C9492"/>
    <w:rsid w:val="6679D4A2"/>
    <w:rsid w:val="66C06E02"/>
    <w:rsid w:val="670DA206"/>
    <w:rsid w:val="67132803"/>
    <w:rsid w:val="6713FD73"/>
    <w:rsid w:val="6762DD42"/>
    <w:rsid w:val="682D96C8"/>
    <w:rsid w:val="68862B01"/>
    <w:rsid w:val="6897EC31"/>
    <w:rsid w:val="68B061A5"/>
    <w:rsid w:val="691B8858"/>
    <w:rsid w:val="694EDFD6"/>
    <w:rsid w:val="698F6236"/>
    <w:rsid w:val="69B67313"/>
    <w:rsid w:val="6A5D117C"/>
    <w:rsid w:val="6B05DAE9"/>
    <w:rsid w:val="6B3C351C"/>
    <w:rsid w:val="6B6BA52D"/>
    <w:rsid w:val="6BB4AC0C"/>
    <w:rsid w:val="6BC87C1E"/>
    <w:rsid w:val="6C524EBD"/>
    <w:rsid w:val="6C5FA3D8"/>
    <w:rsid w:val="6C8FC174"/>
    <w:rsid w:val="6D04652D"/>
    <w:rsid w:val="6D072EB7"/>
    <w:rsid w:val="6D2B5B44"/>
    <w:rsid w:val="6DD89D6E"/>
    <w:rsid w:val="6E2A5DB9"/>
    <w:rsid w:val="6EA8A923"/>
    <w:rsid w:val="6EAB21F9"/>
    <w:rsid w:val="6F96AE1E"/>
    <w:rsid w:val="6FBFF8FA"/>
    <w:rsid w:val="6FF957E6"/>
    <w:rsid w:val="701791DC"/>
    <w:rsid w:val="70453F41"/>
    <w:rsid w:val="70876D8C"/>
    <w:rsid w:val="70C6919F"/>
    <w:rsid w:val="70D7DC7B"/>
    <w:rsid w:val="71402934"/>
    <w:rsid w:val="718CF246"/>
    <w:rsid w:val="71CFE6D9"/>
    <w:rsid w:val="7207E858"/>
    <w:rsid w:val="722C8D82"/>
    <w:rsid w:val="72331E1B"/>
    <w:rsid w:val="728282C3"/>
    <w:rsid w:val="7290FC0E"/>
    <w:rsid w:val="7355ED85"/>
    <w:rsid w:val="73FD4137"/>
    <w:rsid w:val="740EEDDA"/>
    <w:rsid w:val="7419EDC8"/>
    <w:rsid w:val="74888398"/>
    <w:rsid w:val="74C592FF"/>
    <w:rsid w:val="74EB46BB"/>
    <w:rsid w:val="754B10CC"/>
    <w:rsid w:val="75717034"/>
    <w:rsid w:val="757B6CBE"/>
    <w:rsid w:val="75A698D0"/>
    <w:rsid w:val="75DAB7BF"/>
    <w:rsid w:val="7634EB7B"/>
    <w:rsid w:val="7693D03A"/>
    <w:rsid w:val="769C6B57"/>
    <w:rsid w:val="76C7AC32"/>
    <w:rsid w:val="76E2118D"/>
    <w:rsid w:val="7728C48E"/>
    <w:rsid w:val="776B0BD8"/>
    <w:rsid w:val="779D3FF5"/>
    <w:rsid w:val="7870A3CA"/>
    <w:rsid w:val="78A3A29F"/>
    <w:rsid w:val="78AB4944"/>
    <w:rsid w:val="78CD114F"/>
    <w:rsid w:val="78F81045"/>
    <w:rsid w:val="78FF15F2"/>
    <w:rsid w:val="792B24F4"/>
    <w:rsid w:val="7990B63A"/>
    <w:rsid w:val="7A579EB3"/>
    <w:rsid w:val="7AA3BDDC"/>
    <w:rsid w:val="7AADEECA"/>
    <w:rsid w:val="7B048440"/>
    <w:rsid w:val="7B306681"/>
    <w:rsid w:val="7B61CE50"/>
    <w:rsid w:val="7B629985"/>
    <w:rsid w:val="7B67483B"/>
    <w:rsid w:val="7BECCECF"/>
    <w:rsid w:val="7C13C215"/>
    <w:rsid w:val="7C443A3D"/>
    <w:rsid w:val="7C6D6CE0"/>
    <w:rsid w:val="7CDF7E26"/>
    <w:rsid w:val="7D536841"/>
    <w:rsid w:val="7D7DD6FE"/>
    <w:rsid w:val="7D9F532B"/>
    <w:rsid w:val="7DC7A9C3"/>
    <w:rsid w:val="7DEE3035"/>
    <w:rsid w:val="7E04367B"/>
    <w:rsid w:val="7E5F6412"/>
    <w:rsid w:val="7EDD9FF9"/>
    <w:rsid w:val="7EF00A09"/>
    <w:rsid w:val="7F347F83"/>
    <w:rsid w:val="7F42651E"/>
    <w:rsid w:val="7F5B1D24"/>
    <w:rsid w:val="7FB14AF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525D3683-B924-40A1-AD17-9D2D5C35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1A"/>
    <w:pPr>
      <w:jc w:val="both"/>
    </w:pPr>
    <w:rPr>
      <w:rFonts w:ascii="Bookman Old Style" w:hAnsi="Bookman Old Style"/>
      <w:sz w:val="24"/>
      <w:szCs w:val="24"/>
      <w:lang w:eastAsia="es-MX"/>
    </w:rPr>
  </w:style>
  <w:style w:type="paragraph" w:styleId="Ttulo1">
    <w:name w:val="heading 1"/>
    <w:basedOn w:val="Normal"/>
    <w:next w:val="Normal"/>
    <w:link w:val="Ttulo1Car"/>
    <w:uiPriority w:val="9"/>
    <w:qFormat/>
    <w:rsid w:val="005A43ED"/>
    <w:pPr>
      <w:keepNext/>
      <w:spacing w:line="120" w:lineRule="atLeast"/>
      <w:ind w:left="567"/>
      <w:jc w:val="center"/>
      <w:outlineLvl w:val="0"/>
    </w:pPr>
    <w:rPr>
      <w:b/>
      <w:szCs w:val="20"/>
      <w:lang w:eastAsia="es-ES"/>
    </w:rPr>
  </w:style>
  <w:style w:type="paragraph" w:styleId="Ttulo2">
    <w:name w:val="heading 2"/>
    <w:basedOn w:val="Normal"/>
    <w:next w:val="Normal"/>
    <w:link w:val="Ttulo2Car"/>
    <w:uiPriority w:val="9"/>
    <w:semiHidden/>
    <w:unhideWhenUsed/>
    <w:qFormat/>
    <w:rsid w:val="00203634"/>
    <w:pPr>
      <w:keepNext/>
      <w:keepLines/>
      <w:spacing w:before="40" w:line="120" w:lineRule="atLeast"/>
      <w:ind w:left="567"/>
      <w:outlineLvl w:val="1"/>
    </w:pPr>
    <w:rPr>
      <w:rFonts w:ascii="Cambria" w:eastAsia="MS Gothic" w:hAnsi="Cambria"/>
      <w:color w:val="365F91"/>
      <w:sz w:val="26"/>
      <w:szCs w:val="26"/>
      <w:lang w:val="es-ES" w:eastAsia="es-ES"/>
    </w:rPr>
  </w:style>
  <w:style w:type="paragraph" w:styleId="Ttulo3">
    <w:name w:val="heading 3"/>
    <w:basedOn w:val="Normal"/>
    <w:next w:val="Normal"/>
    <w:link w:val="Ttulo3Car"/>
    <w:qFormat/>
    <w:rsid w:val="003101DA"/>
    <w:pPr>
      <w:keepNext/>
      <w:spacing w:line="120" w:lineRule="atLeast"/>
      <w:ind w:left="567"/>
      <w:jc w:val="center"/>
      <w:outlineLvl w:val="2"/>
    </w:pPr>
    <w:rPr>
      <w:rFonts w:ascii="CG Times" w:hAnsi="CG Times"/>
      <w:b/>
      <w:snapToGrid w:val="0"/>
      <w:color w:val="000000"/>
      <w:szCs w:val="20"/>
      <w:lang w:val="es-ES_tradnl" w:eastAsia="es-ES"/>
    </w:rPr>
  </w:style>
  <w:style w:type="paragraph" w:styleId="Ttulo4">
    <w:name w:val="heading 4"/>
    <w:aliases w:val="TBG Heading 4,o"/>
    <w:basedOn w:val="Normal"/>
    <w:next w:val="Normal"/>
    <w:link w:val="Ttulo4Car"/>
    <w:qFormat/>
    <w:rsid w:val="003101DA"/>
    <w:pPr>
      <w:keepNext/>
      <w:spacing w:line="120" w:lineRule="atLeast"/>
      <w:ind w:left="567"/>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spacing w:line="120" w:lineRule="atLeast"/>
      <w:ind w:left="567"/>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spacing w:before="240" w:after="60" w:line="120" w:lineRule="atLeast"/>
      <w:ind w:left="567"/>
      <w:outlineLvl w:val="5"/>
    </w:pPr>
    <w:rPr>
      <w:rFonts w:ascii="Calibri" w:hAnsi="Calibri"/>
      <w:b/>
      <w:bCs/>
      <w:sz w:val="22"/>
      <w:szCs w:val="22"/>
      <w:lang w:val="es-ES" w:eastAsia="es-ES"/>
    </w:rPr>
  </w:style>
  <w:style w:type="paragraph" w:styleId="Ttulo7">
    <w:name w:val="heading 7"/>
    <w:basedOn w:val="Normal"/>
    <w:next w:val="Normal"/>
    <w:link w:val="Ttulo7Car"/>
    <w:uiPriority w:val="9"/>
    <w:semiHidden/>
    <w:unhideWhenUsed/>
    <w:qFormat/>
    <w:rsid w:val="006B4647"/>
    <w:pPr>
      <w:spacing w:before="240" w:after="60" w:line="120" w:lineRule="atLeast"/>
      <w:ind w:left="567"/>
      <w:outlineLvl w:val="6"/>
    </w:pPr>
    <w:rPr>
      <w:rFonts w:ascii="Calibri" w:hAnsi="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3634"/>
    <w:rPr>
      <w:rFonts w:ascii="Bookman Old Style" w:hAnsi="Bookman Old Style"/>
      <w:b/>
      <w:sz w:val="24"/>
      <w:lang w:eastAsia="es-ES"/>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spacing w:line="120" w:lineRule="atLeast"/>
      <w:ind w:left="567"/>
    </w:pPr>
    <w:rPr>
      <w:rFonts w:ascii="CG Times" w:hAnsi="CG Times"/>
      <w:szCs w:val="20"/>
      <w:lang w:eastAsia="es-ES"/>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spacing w:line="120" w:lineRule="atLeast"/>
      <w:ind w:left="567"/>
    </w:pPr>
    <w:rPr>
      <w:lang w:val="es-ES" w:eastAsia="es-ES"/>
    </w:rPr>
  </w:style>
  <w:style w:type="character" w:customStyle="1" w:styleId="PiedepginaCar">
    <w:name w:val="Pie de página Car"/>
    <w:link w:val="Piedepgina"/>
    <w:uiPriority w:val="99"/>
    <w:rsid w:val="00203634"/>
    <w:rPr>
      <w:sz w:val="24"/>
      <w:szCs w:val="24"/>
      <w:lang w:val="es-ES" w:eastAsia="es-ES"/>
    </w:rPr>
  </w:style>
  <w:style w:type="paragraph" w:customStyle="1" w:styleId="Estilo1">
    <w:name w:val="Estilo1"/>
    <w:basedOn w:val="Normal"/>
    <w:rsid w:val="003101DA"/>
    <w:pPr>
      <w:shd w:val="clear" w:color="auto" w:fill="C0C0C0"/>
      <w:spacing w:line="120" w:lineRule="atLeast"/>
      <w:ind w:left="567"/>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spacing w:line="120" w:lineRule="atLeast"/>
      <w:ind w:left="567"/>
      <w:jc w:val="center"/>
    </w:pPr>
    <w:rPr>
      <w:rFonts w:ascii="Arial" w:hAnsi="Arial" w:cs="Arial"/>
      <w:b/>
      <w:bCs/>
      <w:lang w:val="es-ES" w:eastAsia="es-ES"/>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paragraph" w:styleId="Textoindependiente3">
    <w:name w:val="Body Text 3"/>
    <w:basedOn w:val="Normal"/>
    <w:link w:val="Textoindependiente3Car"/>
    <w:semiHidden/>
    <w:rsid w:val="003101DA"/>
    <w:pPr>
      <w:spacing w:line="120" w:lineRule="atLeast"/>
      <w:ind w:left="567"/>
      <w:jc w:val="center"/>
      <w:outlineLvl w:val="0"/>
    </w:pPr>
    <w:rPr>
      <w:rFonts w:ascii="Arial" w:hAnsi="Arial" w:cs="Arial"/>
      <w:b/>
      <w:bCs/>
      <w:spacing w:val="-3"/>
      <w:lang w:val="es-ES" w:eastAsia="es-ES"/>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pPr>
      <w:spacing w:line="120" w:lineRule="atLeast"/>
      <w:ind w:left="567"/>
    </w:pPr>
    <w:rPr>
      <w:rFonts w:ascii="Tahoma" w:hAnsi="Tahoma" w:cs="Tahoma"/>
      <w:sz w:val="16"/>
      <w:szCs w:val="16"/>
      <w:lang w:val="es-ES" w:eastAsia="es-ES"/>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10"/>
    <w:qFormat/>
    <w:rsid w:val="00795BFB"/>
    <w:pPr>
      <w:widowControl w:val="0"/>
      <w:adjustRightInd w:val="0"/>
      <w:spacing w:line="360" w:lineRule="atLeast"/>
      <w:ind w:left="567"/>
      <w:jc w:val="center"/>
      <w:textAlignment w:val="baseline"/>
    </w:pPr>
    <w:rPr>
      <w:rFonts w:ascii="Arial" w:hAnsi="Arial" w:cs="Arial"/>
      <w:b/>
      <w:bCs/>
      <w:lang w:val="es-ES" w:eastAsia="es-E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E4401C"/>
    <w:pPr>
      <w:spacing w:before="120" w:line="120" w:lineRule="atLeast"/>
      <w:ind w:left="709"/>
    </w:pPr>
    <w:rPr>
      <w:szCs w:val="20"/>
      <w:lang w:eastAsia="es-ES"/>
    </w:rPr>
  </w:style>
  <w:style w:type="character" w:customStyle="1" w:styleId="PrrafodelistaCar">
    <w:name w:val="Párrafo de lista Car"/>
    <w:aliases w:val="Párrafo de lista1 Car,Bolita Car,Párrafo de lista3 Car,BOLA Car,Párrafo de lista21 Car"/>
    <w:link w:val="Prrafodelista"/>
    <w:rsid w:val="001405C6"/>
    <w:rPr>
      <w:rFonts w:ascii="Bookman Old Style" w:hAnsi="Bookman Old Style"/>
      <w:sz w:val="24"/>
      <w:lang w:eastAsia="es-ES"/>
    </w:rPr>
  </w:style>
  <w:style w:type="paragraph" w:styleId="TDC1">
    <w:name w:val="toc 1"/>
    <w:basedOn w:val="Normal"/>
    <w:next w:val="Normal"/>
    <w:autoRedefine/>
    <w:uiPriority w:val="39"/>
    <w:rsid w:val="00335FD3"/>
    <w:pPr>
      <w:tabs>
        <w:tab w:val="right" w:leader="dot" w:pos="9346"/>
      </w:tabs>
      <w:spacing w:before="120"/>
      <w:jc w:val="left"/>
    </w:pPr>
    <w:rPr>
      <w:rFonts w:asciiTheme="minorHAnsi" w:hAnsiTheme="minorHAnsi" w:cstheme="minorHAnsi"/>
      <w:b/>
      <w:bCs/>
      <w:i/>
      <w:iCs/>
    </w:rPr>
  </w:style>
  <w:style w:type="paragraph" w:styleId="Textodebloque">
    <w:name w:val="Block Text"/>
    <w:basedOn w:val="Normal"/>
    <w:rsid w:val="00D03800"/>
    <w:pPr>
      <w:suppressAutoHyphens/>
      <w:spacing w:after="240" w:line="120" w:lineRule="atLeast"/>
      <w:ind w:left="567" w:right="788"/>
    </w:pPr>
    <w:rPr>
      <w:rFonts w:ascii="Arial" w:hAnsi="Arial"/>
      <w:spacing w:val="-3"/>
      <w:szCs w:val="20"/>
      <w:lang w:val="es-ES_tradnl" w:eastAsia="es-ES"/>
    </w:rPr>
  </w:style>
  <w:style w:type="paragraph" w:styleId="Textoindependiente2">
    <w:name w:val="Body Text 2"/>
    <w:basedOn w:val="Normal"/>
    <w:link w:val="Textoindependiente2Car"/>
    <w:unhideWhenUsed/>
    <w:rsid w:val="00006AE2"/>
    <w:pPr>
      <w:spacing w:after="120" w:line="480" w:lineRule="auto"/>
      <w:ind w:left="567"/>
    </w:pPr>
    <w:rPr>
      <w:lang w:val="es-ES" w:eastAsia="es-ES"/>
    </w:r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spacing w:line="120" w:lineRule="atLeast"/>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paragraph" w:styleId="Sangradetextonormal">
    <w:name w:val="Body Text Indent"/>
    <w:basedOn w:val="Normal"/>
    <w:link w:val="SangradetextonormalCar"/>
    <w:uiPriority w:val="99"/>
    <w:semiHidden/>
    <w:unhideWhenUsed/>
    <w:rsid w:val="00E01463"/>
    <w:pPr>
      <w:spacing w:after="120" w:line="120" w:lineRule="atLeast"/>
      <w:ind w:left="283"/>
    </w:pPr>
    <w:rPr>
      <w:lang w:val="es-ES" w:eastAsia="es-ES"/>
    </w:r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spacing w:line="120" w:lineRule="atLeast"/>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spacing w:line="120" w:lineRule="atLeast"/>
      <w:jc w:val="center"/>
    </w:pPr>
    <w:rPr>
      <w:rFonts w:ascii="Arial" w:hAnsi="Arial"/>
      <w:b/>
      <w:bCs/>
      <w:sz w:val="22"/>
      <w:lang w:val="es-ES"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rPr>
      <w:lang w:val="es-ES" w:eastAsia="es-ES"/>
    </w:r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Ttulo1"/>
    <w:link w:val="ARTICULOSCar"/>
    <w:qFormat/>
    <w:rsid w:val="005E3534"/>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5E3534"/>
    <w:rPr>
      <w:rFonts w:ascii="Bookman Old Style" w:hAnsi="Bookman Old Style"/>
      <w:b/>
      <w:bCs/>
      <w:sz w:val="24"/>
      <w:lang w:val="x-none" w:eastAsia="x-none"/>
    </w:rPr>
  </w:style>
  <w:style w:type="character" w:styleId="Refdecomentario">
    <w:name w:val="annotation reference"/>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jc w:val="left"/>
    </w:pPr>
    <w:rPr>
      <w:rFonts w:asciiTheme="minorHAnsi" w:hAnsiTheme="minorHAnsi" w:cstheme="minorHAnsi"/>
      <w:sz w:val="20"/>
      <w:szCs w:val="20"/>
    </w:rPr>
  </w:style>
  <w:style w:type="paragraph" w:customStyle="1" w:styleId="xl28">
    <w:name w:val="xl28"/>
    <w:basedOn w:val="Normal"/>
    <w:rsid w:val="00203634"/>
    <w:pPr>
      <w:pBdr>
        <w:left w:val="single" w:sz="4" w:space="0" w:color="auto"/>
        <w:bottom w:val="single" w:sz="4" w:space="0" w:color="auto"/>
      </w:pBdr>
      <w:spacing w:before="100" w:after="100" w:line="120" w:lineRule="atLeast"/>
      <w:jc w:val="center"/>
    </w:pPr>
    <w:rPr>
      <w:rFonts w:ascii="Arial" w:hAnsi="Arial"/>
      <w:b/>
      <w:sz w:val="22"/>
      <w:szCs w:val="20"/>
      <w:lang w:val="es-ES"/>
    </w:rPr>
  </w:style>
  <w:style w:type="paragraph" w:customStyle="1" w:styleId="xl32">
    <w:name w:val="xl32"/>
    <w:basedOn w:val="Normal"/>
    <w:rsid w:val="00203634"/>
    <w:pPr>
      <w:pBdr>
        <w:left w:val="single" w:sz="4" w:space="0" w:color="auto"/>
        <w:right w:val="single" w:sz="4" w:space="0" w:color="auto"/>
      </w:pBdr>
      <w:spacing w:before="100" w:after="100" w:line="120" w:lineRule="atLeast"/>
      <w:jc w:val="center"/>
    </w:pPr>
    <w:rPr>
      <w:rFonts w:ascii="Arial" w:hAnsi="Arial"/>
      <w:sz w:val="22"/>
      <w:szCs w:val="20"/>
      <w:lang w:val="es-ES"/>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spacing w:line="120" w:lineRule="atLeast"/>
      <w:textAlignment w:val="baseline"/>
    </w:pPr>
    <w:rPr>
      <w:sz w:val="20"/>
      <w:szCs w:val="20"/>
      <w:lang w:val="es-ES" w:eastAsia="es-ES"/>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rsid w:val="00203634"/>
    <w:pPr>
      <w:spacing w:line="120" w:lineRule="atLeast"/>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f"/>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spacing w:line="120" w:lineRule="atLeast"/>
    </w:pPr>
    <w:rPr>
      <w:rFonts w:ascii="Arial" w:hAnsi="Arial"/>
      <w:sz w:val="20"/>
      <w:szCs w:val="20"/>
      <w:lang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pPr>
      <w:spacing w:line="120" w:lineRule="atLeast"/>
      <w:ind w:left="567"/>
    </w:pPr>
    <w:rPr>
      <w:rFonts w:ascii="Tahoma" w:hAnsi="Tahoma"/>
      <w:sz w:val="16"/>
      <w:szCs w:val="16"/>
      <w:lang w:val="es-ES" w:eastAsia="es-ES"/>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spacing w:line="120" w:lineRule="atLeast"/>
    </w:pPr>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unhideWhenUsed/>
    <w:rsid w:val="00203634"/>
    <w:pPr>
      <w:spacing w:before="100" w:beforeAutospacing="1" w:after="100" w:afterAutospacing="1" w:line="120" w:lineRule="atLeast"/>
    </w:pPr>
    <w:rPr>
      <w:lang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iPriority w:val="35"/>
    <w:unhideWhenUsed/>
    <w:qFormat/>
    <w:rsid w:val="00B30245"/>
    <w:pPr>
      <w:spacing w:after="200" w:line="120" w:lineRule="atLeast"/>
      <w:ind w:left="567"/>
    </w:pPr>
    <w:rPr>
      <w:i/>
      <w:iCs/>
      <w:color w:val="44546A" w:themeColor="text2"/>
      <w:sz w:val="18"/>
      <w:szCs w:val="18"/>
      <w:lang w:val="es-ES" w:eastAsia="es-ES"/>
    </w:rPr>
  </w:style>
  <w:style w:type="paragraph" w:customStyle="1" w:styleId="paragraph">
    <w:name w:val="paragraph"/>
    <w:basedOn w:val="Normal"/>
    <w:rsid w:val="002135CA"/>
    <w:pPr>
      <w:spacing w:before="100" w:beforeAutospacing="1" w:after="100" w:afterAutospacing="1" w:line="120" w:lineRule="atLeast"/>
    </w:pPr>
    <w:rPr>
      <w:lang w:eastAsia="es-CO"/>
    </w:r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spacing w:line="120" w:lineRule="atLeast"/>
    </w:pPr>
    <w:rPr>
      <w:rFonts w:ascii="Arial" w:hAnsi="Arial"/>
      <w:sz w:val="20"/>
      <w:szCs w:val="20"/>
      <w:lang w:eastAsia="es-ES"/>
    </w:rPr>
  </w:style>
  <w:style w:type="paragraph" w:customStyle="1" w:styleId="titulo12">
    <w:name w:val="titulo12"/>
    <w:basedOn w:val="Normal"/>
    <w:next w:val="Normal"/>
    <w:link w:val="titulo12Car"/>
    <w:qFormat/>
    <w:rsid w:val="00972345"/>
    <w:pPr>
      <w:widowControl w:val="0"/>
      <w:adjustRightInd w:val="0"/>
      <w:spacing w:line="120" w:lineRule="atLeast"/>
      <w:textAlignment w:val="baseline"/>
    </w:pPr>
    <w:rPr>
      <w:bCs/>
      <w:lang w:val="x-none" w:eastAsia="x-none"/>
    </w:rPr>
  </w:style>
  <w:style w:type="character" w:customStyle="1" w:styleId="titulo12Car">
    <w:name w:val="titulo12 Car"/>
    <w:link w:val="titulo12"/>
    <w:rsid w:val="00972345"/>
    <w:rPr>
      <w:rFonts w:ascii="Bookman Old Style" w:hAnsi="Bookman Old Style"/>
      <w:bCs/>
      <w:sz w:val="24"/>
      <w:szCs w:val="24"/>
      <w:lang w:val="x-none" w:eastAsia="x-none"/>
    </w:rPr>
  </w:style>
  <w:style w:type="paragraph" w:styleId="TtuloTDC">
    <w:name w:val="TOC Heading"/>
    <w:basedOn w:val="Ttulo1"/>
    <w:next w:val="Normal"/>
    <w:uiPriority w:val="39"/>
    <w:unhideWhenUsed/>
    <w:qFormat/>
    <w:rsid w:val="00972345"/>
    <w:pPr>
      <w:keepLines/>
      <w:spacing w:before="480"/>
      <w:ind w:left="0"/>
      <w:jc w:val="left"/>
      <w:outlineLvl w:val="9"/>
    </w:pPr>
    <w:rPr>
      <w:rFonts w:asciiTheme="majorHAnsi" w:eastAsiaTheme="majorEastAsia" w:hAnsiTheme="majorHAnsi" w:cstheme="majorBidi"/>
      <w:bCs/>
      <w:color w:val="2E74B5" w:themeColor="accent1" w:themeShade="BF"/>
      <w:sz w:val="28"/>
      <w:szCs w:val="28"/>
      <w:lang w:eastAsia="es-CO"/>
    </w:rPr>
  </w:style>
  <w:style w:type="paragraph" w:styleId="TDC2">
    <w:name w:val="toc 2"/>
    <w:basedOn w:val="Normal"/>
    <w:next w:val="Normal"/>
    <w:autoRedefine/>
    <w:uiPriority w:val="39"/>
    <w:unhideWhenUsed/>
    <w:rsid w:val="00972345"/>
    <w:pPr>
      <w:spacing w:before="120"/>
      <w:ind w:left="240"/>
      <w:jc w:val="left"/>
    </w:pPr>
    <w:rPr>
      <w:rFonts w:asciiTheme="minorHAnsi" w:hAnsiTheme="minorHAnsi" w:cstheme="minorHAnsi"/>
      <w:b/>
      <w:bCs/>
      <w:sz w:val="22"/>
      <w:szCs w:val="22"/>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spacing w:line="120" w:lineRule="atLeast"/>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customStyle="1" w:styleId="TtuloCar1">
    <w:name w:val="Título Car1"/>
    <w:uiPriority w:val="10"/>
    <w:rsid w:val="00F0016E"/>
    <w:rPr>
      <w:rFonts w:ascii="Arial" w:hAnsi="Arial" w:cs="Arial"/>
      <w:b/>
      <w:bCs/>
      <w:sz w:val="24"/>
      <w:szCs w:val="24"/>
    </w:rPr>
  </w:style>
  <w:style w:type="paragraph" w:customStyle="1" w:styleId="Ttulo10">
    <w:name w:val="Título1"/>
    <w:basedOn w:val="Normal"/>
    <w:uiPriority w:val="10"/>
    <w:qFormat/>
    <w:rsid w:val="00F0016E"/>
    <w:pPr>
      <w:widowControl w:val="0"/>
      <w:adjustRightInd w:val="0"/>
      <w:spacing w:line="360" w:lineRule="atLeast"/>
      <w:ind w:left="567"/>
      <w:jc w:val="center"/>
      <w:textAlignment w:val="baseline"/>
    </w:pPr>
    <w:rPr>
      <w:rFonts w:ascii="Arial" w:hAnsi="Arial" w:cs="Arial"/>
      <w:b/>
      <w:bCs/>
      <w:lang w:val="es-ES" w:eastAsia="es-ES"/>
    </w:rPr>
  </w:style>
  <w:style w:type="character" w:styleId="Textoennegrita">
    <w:name w:val="Strong"/>
    <w:uiPriority w:val="22"/>
    <w:qFormat/>
    <w:rsid w:val="008C6A7B"/>
    <w:rPr>
      <w:b/>
      <w:bCs/>
    </w:rPr>
  </w:style>
  <w:style w:type="paragraph" w:customStyle="1" w:styleId="Textoindependiente23">
    <w:name w:val="Texto independiente 23"/>
    <w:basedOn w:val="Normal"/>
    <w:rsid w:val="0016754B"/>
    <w:pPr>
      <w:widowControl w:val="0"/>
      <w:tabs>
        <w:tab w:val="left" w:pos="3420"/>
      </w:tabs>
    </w:pPr>
    <w:rPr>
      <w:rFonts w:ascii="Arial" w:hAnsi="Arial"/>
      <w:sz w:val="20"/>
      <w:szCs w:val="20"/>
      <w:lang w:eastAsia="es-ES"/>
    </w:rPr>
  </w:style>
  <w:style w:type="paragraph" w:customStyle="1" w:styleId="centrado">
    <w:name w:val="centrado"/>
    <w:basedOn w:val="Normal"/>
    <w:rsid w:val="00150D20"/>
    <w:pPr>
      <w:spacing w:before="100" w:beforeAutospacing="1" w:after="100" w:afterAutospacing="1"/>
      <w:jc w:val="left"/>
    </w:pPr>
    <w:rPr>
      <w:rFonts w:ascii="Times New Roman" w:hAnsi="Times New Roman"/>
      <w:lang w:eastAsia="es-CO"/>
    </w:rPr>
  </w:style>
  <w:style w:type="character" w:customStyle="1" w:styleId="iaj">
    <w:name w:val="i_aj"/>
    <w:basedOn w:val="Fuentedeprrafopredeter"/>
    <w:rsid w:val="00150D20"/>
  </w:style>
  <w:style w:type="character" w:customStyle="1" w:styleId="baj">
    <w:name w:val="b_aj"/>
    <w:basedOn w:val="Fuentedeprrafopredeter"/>
    <w:rsid w:val="00150D20"/>
  </w:style>
  <w:style w:type="character" w:customStyle="1" w:styleId="letra8pt">
    <w:name w:val="letra8pt"/>
    <w:basedOn w:val="Fuentedeprrafopredeter"/>
    <w:rsid w:val="003955F3"/>
  </w:style>
  <w:style w:type="paragraph" w:styleId="TDC4">
    <w:name w:val="toc 4"/>
    <w:basedOn w:val="Normal"/>
    <w:next w:val="Normal"/>
    <w:autoRedefine/>
    <w:uiPriority w:val="39"/>
    <w:unhideWhenUsed/>
    <w:rsid w:val="00BB3E6E"/>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BB3E6E"/>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BB3E6E"/>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BB3E6E"/>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BB3E6E"/>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BB3E6E"/>
    <w:pPr>
      <w:ind w:left="1920"/>
      <w:jc w:val="left"/>
    </w:pPr>
    <w:rPr>
      <w:rFonts w:asciiTheme="minorHAnsi" w:hAnsiTheme="minorHAnsi" w:cstheme="minorHAnsi"/>
      <w:sz w:val="20"/>
      <w:szCs w:val="20"/>
    </w:rPr>
  </w:style>
  <w:style w:type="paragraph" w:customStyle="1" w:styleId="Respuestas">
    <w:name w:val="Respuestas"/>
    <w:basedOn w:val="Normal"/>
    <w:link w:val="RespuestasCar"/>
    <w:qFormat/>
    <w:rsid w:val="00771187"/>
    <w:pPr>
      <w:numPr>
        <w:numId w:val="21"/>
      </w:numPr>
      <w:ind w:left="0" w:firstLine="0"/>
    </w:pPr>
    <w:rPr>
      <w:rFonts w:ascii="Arial" w:hAnsi="Arial"/>
      <w:sz w:val="22"/>
      <w:szCs w:val="22"/>
      <w:lang w:val="es-ES" w:eastAsia="es-ES"/>
    </w:rPr>
  </w:style>
  <w:style w:type="character" w:customStyle="1" w:styleId="RespuestasCar">
    <w:name w:val="Respuestas Car"/>
    <w:link w:val="Respuestas"/>
    <w:rsid w:val="00771187"/>
    <w:rPr>
      <w:rFonts w:ascii="Arial" w:hAnsi="Arial"/>
      <w:sz w:val="22"/>
      <w:szCs w:val="22"/>
      <w:lang w:val="es-ES" w:eastAsia="es-ES"/>
    </w:rPr>
  </w:style>
  <w:style w:type="table" w:styleId="Tablaconcuadrcula1clara-nfasis3">
    <w:name w:val="Grid Table 1 Light Accent 3"/>
    <w:basedOn w:val="Tablanormal"/>
    <w:uiPriority w:val="46"/>
    <w:rsid w:val="00EB135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B13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ita">
    <w:name w:val="Quote"/>
    <w:basedOn w:val="Normal"/>
    <w:next w:val="Normal"/>
    <w:link w:val="CitaCar"/>
    <w:uiPriority w:val="29"/>
    <w:qFormat/>
    <w:rsid w:val="00EB135B"/>
    <w:pPr>
      <w:spacing w:before="200" w:after="160"/>
      <w:ind w:left="864" w:right="864"/>
      <w:jc w:val="center"/>
    </w:pPr>
    <w:rPr>
      <w:i/>
      <w:iCs/>
      <w:color w:val="404040" w:themeColor="text1" w:themeTint="BF"/>
      <w:sz w:val="16"/>
    </w:rPr>
  </w:style>
  <w:style w:type="character" w:customStyle="1" w:styleId="CitaCar">
    <w:name w:val="Cita Car"/>
    <w:basedOn w:val="Fuentedeprrafopredeter"/>
    <w:link w:val="Cita"/>
    <w:uiPriority w:val="29"/>
    <w:rsid w:val="00EB135B"/>
    <w:rPr>
      <w:rFonts w:ascii="Bookman Old Style" w:hAnsi="Bookman Old Style"/>
      <w:i/>
      <w:iCs/>
      <w:color w:val="404040" w:themeColor="text1" w:themeTint="BF"/>
      <w:sz w:val="16"/>
      <w:szCs w:val="24"/>
      <w:lang w:eastAsia="es-MX"/>
    </w:rPr>
  </w:style>
  <w:style w:type="character" w:styleId="Mencinsinresolver">
    <w:name w:val="Unresolved Mention"/>
    <w:basedOn w:val="Fuentedeprrafopredeter"/>
    <w:uiPriority w:val="99"/>
    <w:semiHidden/>
    <w:unhideWhenUsed/>
    <w:rsid w:val="00FF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295532669">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479153375">
      <w:bodyDiv w:val="1"/>
      <w:marLeft w:val="0"/>
      <w:marRight w:val="0"/>
      <w:marTop w:val="0"/>
      <w:marBottom w:val="0"/>
      <w:divBdr>
        <w:top w:val="none" w:sz="0" w:space="0" w:color="auto"/>
        <w:left w:val="none" w:sz="0" w:space="0" w:color="auto"/>
        <w:bottom w:val="none" w:sz="0" w:space="0" w:color="auto"/>
        <w:right w:val="none" w:sz="0" w:space="0" w:color="auto"/>
      </w:divBdr>
    </w:div>
    <w:div w:id="487403955">
      <w:bodyDiv w:val="1"/>
      <w:marLeft w:val="0"/>
      <w:marRight w:val="0"/>
      <w:marTop w:val="0"/>
      <w:marBottom w:val="0"/>
      <w:divBdr>
        <w:top w:val="none" w:sz="0" w:space="0" w:color="auto"/>
        <w:left w:val="none" w:sz="0" w:space="0" w:color="auto"/>
        <w:bottom w:val="none" w:sz="0" w:space="0" w:color="auto"/>
        <w:right w:val="none" w:sz="0" w:space="0" w:color="auto"/>
      </w:divBdr>
    </w:div>
    <w:div w:id="588734722">
      <w:bodyDiv w:val="1"/>
      <w:marLeft w:val="0"/>
      <w:marRight w:val="0"/>
      <w:marTop w:val="0"/>
      <w:marBottom w:val="0"/>
      <w:divBdr>
        <w:top w:val="none" w:sz="0" w:space="0" w:color="auto"/>
        <w:left w:val="none" w:sz="0" w:space="0" w:color="auto"/>
        <w:bottom w:val="none" w:sz="0" w:space="0" w:color="auto"/>
        <w:right w:val="none" w:sz="0" w:space="0" w:color="auto"/>
      </w:divBdr>
      <w:divsChild>
        <w:div w:id="1478759740">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616448191">
      <w:bodyDiv w:val="1"/>
      <w:marLeft w:val="0"/>
      <w:marRight w:val="0"/>
      <w:marTop w:val="0"/>
      <w:marBottom w:val="0"/>
      <w:divBdr>
        <w:top w:val="none" w:sz="0" w:space="0" w:color="auto"/>
        <w:left w:val="none" w:sz="0" w:space="0" w:color="auto"/>
        <w:bottom w:val="none" w:sz="0" w:space="0" w:color="auto"/>
        <w:right w:val="none" w:sz="0" w:space="0" w:color="auto"/>
      </w:divBdr>
    </w:div>
    <w:div w:id="698822959">
      <w:bodyDiv w:val="1"/>
      <w:marLeft w:val="0"/>
      <w:marRight w:val="0"/>
      <w:marTop w:val="0"/>
      <w:marBottom w:val="0"/>
      <w:divBdr>
        <w:top w:val="none" w:sz="0" w:space="0" w:color="auto"/>
        <w:left w:val="none" w:sz="0" w:space="0" w:color="auto"/>
        <w:bottom w:val="none" w:sz="0" w:space="0" w:color="auto"/>
        <w:right w:val="none" w:sz="0" w:space="0" w:color="auto"/>
      </w:divBdr>
      <w:divsChild>
        <w:div w:id="683240026">
          <w:marLeft w:val="547"/>
          <w:marRight w:val="0"/>
          <w:marTop w:val="0"/>
          <w:marBottom w:val="0"/>
          <w:divBdr>
            <w:top w:val="none" w:sz="0" w:space="0" w:color="auto"/>
            <w:left w:val="none" w:sz="0" w:space="0" w:color="auto"/>
            <w:bottom w:val="none" w:sz="0" w:space="0" w:color="auto"/>
            <w:right w:val="none" w:sz="0" w:space="0" w:color="auto"/>
          </w:divBdr>
        </w:div>
        <w:div w:id="1307511256">
          <w:marLeft w:val="547"/>
          <w:marRight w:val="0"/>
          <w:marTop w:val="0"/>
          <w:marBottom w:val="0"/>
          <w:divBdr>
            <w:top w:val="none" w:sz="0" w:space="0" w:color="auto"/>
            <w:left w:val="none" w:sz="0" w:space="0" w:color="auto"/>
            <w:bottom w:val="none" w:sz="0" w:space="0" w:color="auto"/>
            <w:right w:val="none" w:sz="0" w:space="0" w:color="auto"/>
          </w:divBdr>
        </w:div>
      </w:divsChild>
    </w:div>
    <w:div w:id="724528018">
      <w:bodyDiv w:val="1"/>
      <w:marLeft w:val="0"/>
      <w:marRight w:val="0"/>
      <w:marTop w:val="0"/>
      <w:marBottom w:val="0"/>
      <w:divBdr>
        <w:top w:val="none" w:sz="0" w:space="0" w:color="auto"/>
        <w:left w:val="none" w:sz="0" w:space="0" w:color="auto"/>
        <w:bottom w:val="none" w:sz="0" w:space="0" w:color="auto"/>
        <w:right w:val="none" w:sz="0" w:space="0" w:color="auto"/>
      </w:divBdr>
    </w:div>
    <w:div w:id="728260570">
      <w:bodyDiv w:val="1"/>
      <w:marLeft w:val="0"/>
      <w:marRight w:val="0"/>
      <w:marTop w:val="0"/>
      <w:marBottom w:val="0"/>
      <w:divBdr>
        <w:top w:val="none" w:sz="0" w:space="0" w:color="auto"/>
        <w:left w:val="none" w:sz="0" w:space="0" w:color="auto"/>
        <w:bottom w:val="none" w:sz="0" w:space="0" w:color="auto"/>
        <w:right w:val="none" w:sz="0" w:space="0" w:color="auto"/>
      </w:divBdr>
    </w:div>
    <w:div w:id="770855884">
      <w:bodyDiv w:val="1"/>
      <w:marLeft w:val="0"/>
      <w:marRight w:val="0"/>
      <w:marTop w:val="0"/>
      <w:marBottom w:val="0"/>
      <w:divBdr>
        <w:top w:val="none" w:sz="0" w:space="0" w:color="auto"/>
        <w:left w:val="none" w:sz="0" w:space="0" w:color="auto"/>
        <w:bottom w:val="none" w:sz="0" w:space="0" w:color="auto"/>
        <w:right w:val="none" w:sz="0" w:space="0" w:color="auto"/>
      </w:divBdr>
    </w:div>
    <w:div w:id="807625956">
      <w:bodyDiv w:val="1"/>
      <w:marLeft w:val="0"/>
      <w:marRight w:val="0"/>
      <w:marTop w:val="0"/>
      <w:marBottom w:val="0"/>
      <w:divBdr>
        <w:top w:val="none" w:sz="0" w:space="0" w:color="auto"/>
        <w:left w:val="none" w:sz="0" w:space="0" w:color="auto"/>
        <w:bottom w:val="none" w:sz="0" w:space="0" w:color="auto"/>
        <w:right w:val="none" w:sz="0" w:space="0" w:color="auto"/>
      </w:divBdr>
    </w:div>
    <w:div w:id="811482003">
      <w:bodyDiv w:val="1"/>
      <w:marLeft w:val="0"/>
      <w:marRight w:val="0"/>
      <w:marTop w:val="0"/>
      <w:marBottom w:val="0"/>
      <w:divBdr>
        <w:top w:val="none" w:sz="0" w:space="0" w:color="auto"/>
        <w:left w:val="none" w:sz="0" w:space="0" w:color="auto"/>
        <w:bottom w:val="none" w:sz="0" w:space="0" w:color="auto"/>
        <w:right w:val="none" w:sz="0" w:space="0" w:color="auto"/>
      </w:divBdr>
    </w:div>
    <w:div w:id="831258678">
      <w:bodyDiv w:val="1"/>
      <w:marLeft w:val="0"/>
      <w:marRight w:val="0"/>
      <w:marTop w:val="0"/>
      <w:marBottom w:val="0"/>
      <w:divBdr>
        <w:top w:val="none" w:sz="0" w:space="0" w:color="auto"/>
        <w:left w:val="none" w:sz="0" w:space="0" w:color="auto"/>
        <w:bottom w:val="none" w:sz="0" w:space="0" w:color="auto"/>
        <w:right w:val="none" w:sz="0" w:space="0" w:color="auto"/>
      </w:divBdr>
    </w:div>
    <w:div w:id="959798437">
      <w:bodyDiv w:val="1"/>
      <w:marLeft w:val="0"/>
      <w:marRight w:val="0"/>
      <w:marTop w:val="0"/>
      <w:marBottom w:val="0"/>
      <w:divBdr>
        <w:top w:val="none" w:sz="0" w:space="0" w:color="auto"/>
        <w:left w:val="none" w:sz="0" w:space="0" w:color="auto"/>
        <w:bottom w:val="none" w:sz="0" w:space="0" w:color="auto"/>
        <w:right w:val="none" w:sz="0" w:space="0" w:color="auto"/>
      </w:divBdr>
    </w:div>
    <w:div w:id="1085372124">
      <w:bodyDiv w:val="1"/>
      <w:marLeft w:val="0"/>
      <w:marRight w:val="0"/>
      <w:marTop w:val="0"/>
      <w:marBottom w:val="0"/>
      <w:divBdr>
        <w:top w:val="none" w:sz="0" w:space="0" w:color="auto"/>
        <w:left w:val="none" w:sz="0" w:space="0" w:color="auto"/>
        <w:bottom w:val="none" w:sz="0" w:space="0" w:color="auto"/>
        <w:right w:val="none" w:sz="0" w:space="0" w:color="auto"/>
      </w:divBdr>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199006378">
      <w:bodyDiv w:val="1"/>
      <w:marLeft w:val="0"/>
      <w:marRight w:val="0"/>
      <w:marTop w:val="0"/>
      <w:marBottom w:val="0"/>
      <w:divBdr>
        <w:top w:val="none" w:sz="0" w:space="0" w:color="auto"/>
        <w:left w:val="none" w:sz="0" w:space="0" w:color="auto"/>
        <w:bottom w:val="none" w:sz="0" w:space="0" w:color="auto"/>
        <w:right w:val="none" w:sz="0" w:space="0" w:color="auto"/>
      </w:divBdr>
    </w:div>
    <w:div w:id="1234198338">
      <w:bodyDiv w:val="1"/>
      <w:marLeft w:val="0"/>
      <w:marRight w:val="0"/>
      <w:marTop w:val="0"/>
      <w:marBottom w:val="0"/>
      <w:divBdr>
        <w:top w:val="none" w:sz="0" w:space="0" w:color="auto"/>
        <w:left w:val="none" w:sz="0" w:space="0" w:color="auto"/>
        <w:bottom w:val="none" w:sz="0" w:space="0" w:color="auto"/>
        <w:right w:val="none" w:sz="0" w:space="0" w:color="auto"/>
      </w:divBdr>
    </w:div>
    <w:div w:id="1254775745">
      <w:bodyDiv w:val="1"/>
      <w:marLeft w:val="0"/>
      <w:marRight w:val="0"/>
      <w:marTop w:val="0"/>
      <w:marBottom w:val="0"/>
      <w:divBdr>
        <w:top w:val="none" w:sz="0" w:space="0" w:color="auto"/>
        <w:left w:val="none" w:sz="0" w:space="0" w:color="auto"/>
        <w:bottom w:val="none" w:sz="0" w:space="0" w:color="auto"/>
        <w:right w:val="none" w:sz="0" w:space="0" w:color="auto"/>
      </w:divBdr>
      <w:divsChild>
        <w:div w:id="3948097">
          <w:marLeft w:val="360"/>
          <w:marRight w:val="0"/>
          <w:marTop w:val="200"/>
          <w:marBottom w:val="0"/>
          <w:divBdr>
            <w:top w:val="none" w:sz="0" w:space="0" w:color="auto"/>
            <w:left w:val="none" w:sz="0" w:space="0" w:color="auto"/>
            <w:bottom w:val="none" w:sz="0" w:space="0" w:color="auto"/>
            <w:right w:val="none" w:sz="0" w:space="0" w:color="auto"/>
          </w:divBdr>
        </w:div>
        <w:div w:id="377047114">
          <w:marLeft w:val="1800"/>
          <w:marRight w:val="0"/>
          <w:marTop w:val="100"/>
          <w:marBottom w:val="0"/>
          <w:divBdr>
            <w:top w:val="none" w:sz="0" w:space="0" w:color="auto"/>
            <w:left w:val="none" w:sz="0" w:space="0" w:color="auto"/>
            <w:bottom w:val="none" w:sz="0" w:space="0" w:color="auto"/>
            <w:right w:val="none" w:sz="0" w:space="0" w:color="auto"/>
          </w:divBdr>
        </w:div>
        <w:div w:id="1599019157">
          <w:marLeft w:val="1800"/>
          <w:marRight w:val="0"/>
          <w:marTop w:val="100"/>
          <w:marBottom w:val="0"/>
          <w:divBdr>
            <w:top w:val="none" w:sz="0" w:space="0" w:color="auto"/>
            <w:left w:val="none" w:sz="0" w:space="0" w:color="auto"/>
            <w:bottom w:val="none" w:sz="0" w:space="0" w:color="auto"/>
            <w:right w:val="none" w:sz="0" w:space="0" w:color="auto"/>
          </w:divBdr>
        </w:div>
        <w:div w:id="1854609533">
          <w:marLeft w:val="1080"/>
          <w:marRight w:val="0"/>
          <w:marTop w:val="100"/>
          <w:marBottom w:val="0"/>
          <w:divBdr>
            <w:top w:val="none" w:sz="0" w:space="0" w:color="auto"/>
            <w:left w:val="none" w:sz="0" w:space="0" w:color="auto"/>
            <w:bottom w:val="none" w:sz="0" w:space="0" w:color="auto"/>
            <w:right w:val="none" w:sz="0" w:space="0" w:color="auto"/>
          </w:divBdr>
        </w:div>
      </w:divsChild>
    </w:div>
    <w:div w:id="1307197810">
      <w:bodyDiv w:val="1"/>
      <w:marLeft w:val="0"/>
      <w:marRight w:val="0"/>
      <w:marTop w:val="0"/>
      <w:marBottom w:val="0"/>
      <w:divBdr>
        <w:top w:val="none" w:sz="0" w:space="0" w:color="auto"/>
        <w:left w:val="none" w:sz="0" w:space="0" w:color="auto"/>
        <w:bottom w:val="none" w:sz="0" w:space="0" w:color="auto"/>
        <w:right w:val="none" w:sz="0" w:space="0" w:color="auto"/>
      </w:divBdr>
    </w:div>
    <w:div w:id="1376924295">
      <w:bodyDiv w:val="1"/>
      <w:marLeft w:val="0"/>
      <w:marRight w:val="0"/>
      <w:marTop w:val="0"/>
      <w:marBottom w:val="0"/>
      <w:divBdr>
        <w:top w:val="none" w:sz="0" w:space="0" w:color="auto"/>
        <w:left w:val="none" w:sz="0" w:space="0" w:color="auto"/>
        <w:bottom w:val="none" w:sz="0" w:space="0" w:color="auto"/>
        <w:right w:val="none" w:sz="0" w:space="0" w:color="auto"/>
      </w:divBdr>
    </w:div>
    <w:div w:id="1520316024">
      <w:bodyDiv w:val="1"/>
      <w:marLeft w:val="0"/>
      <w:marRight w:val="0"/>
      <w:marTop w:val="0"/>
      <w:marBottom w:val="0"/>
      <w:divBdr>
        <w:top w:val="none" w:sz="0" w:space="0" w:color="auto"/>
        <w:left w:val="none" w:sz="0" w:space="0" w:color="auto"/>
        <w:bottom w:val="none" w:sz="0" w:space="0" w:color="auto"/>
        <w:right w:val="none" w:sz="0" w:space="0" w:color="auto"/>
      </w:divBdr>
    </w:div>
    <w:div w:id="1525168394">
      <w:bodyDiv w:val="1"/>
      <w:marLeft w:val="0"/>
      <w:marRight w:val="0"/>
      <w:marTop w:val="0"/>
      <w:marBottom w:val="0"/>
      <w:divBdr>
        <w:top w:val="none" w:sz="0" w:space="0" w:color="auto"/>
        <w:left w:val="none" w:sz="0" w:space="0" w:color="auto"/>
        <w:bottom w:val="none" w:sz="0" w:space="0" w:color="auto"/>
        <w:right w:val="none" w:sz="0" w:space="0" w:color="auto"/>
      </w:divBdr>
      <w:divsChild>
        <w:div w:id="791631667">
          <w:marLeft w:val="1800"/>
          <w:marRight w:val="0"/>
          <w:marTop w:val="100"/>
          <w:marBottom w:val="0"/>
          <w:divBdr>
            <w:top w:val="none" w:sz="0" w:space="0" w:color="auto"/>
            <w:left w:val="none" w:sz="0" w:space="0" w:color="auto"/>
            <w:bottom w:val="none" w:sz="0" w:space="0" w:color="auto"/>
            <w:right w:val="none" w:sz="0" w:space="0" w:color="auto"/>
          </w:divBdr>
        </w:div>
        <w:div w:id="1941447901">
          <w:marLeft w:val="1800"/>
          <w:marRight w:val="0"/>
          <w:marTop w:val="100"/>
          <w:marBottom w:val="0"/>
          <w:divBdr>
            <w:top w:val="none" w:sz="0" w:space="0" w:color="auto"/>
            <w:left w:val="none" w:sz="0" w:space="0" w:color="auto"/>
            <w:bottom w:val="none" w:sz="0" w:space="0" w:color="auto"/>
            <w:right w:val="none" w:sz="0" w:space="0" w:color="auto"/>
          </w:divBdr>
        </w:div>
      </w:divsChild>
    </w:div>
    <w:div w:id="1557206066">
      <w:bodyDiv w:val="1"/>
      <w:marLeft w:val="0"/>
      <w:marRight w:val="0"/>
      <w:marTop w:val="0"/>
      <w:marBottom w:val="0"/>
      <w:divBdr>
        <w:top w:val="none" w:sz="0" w:space="0" w:color="auto"/>
        <w:left w:val="none" w:sz="0" w:space="0" w:color="auto"/>
        <w:bottom w:val="none" w:sz="0" w:space="0" w:color="auto"/>
        <w:right w:val="none" w:sz="0" w:space="0" w:color="auto"/>
      </w:divBdr>
    </w:div>
    <w:div w:id="1685590016">
      <w:bodyDiv w:val="1"/>
      <w:marLeft w:val="0"/>
      <w:marRight w:val="0"/>
      <w:marTop w:val="0"/>
      <w:marBottom w:val="0"/>
      <w:divBdr>
        <w:top w:val="none" w:sz="0" w:space="0" w:color="auto"/>
        <w:left w:val="none" w:sz="0" w:space="0" w:color="auto"/>
        <w:bottom w:val="none" w:sz="0" w:space="0" w:color="auto"/>
        <w:right w:val="none" w:sz="0" w:space="0" w:color="auto"/>
      </w:divBdr>
    </w:div>
    <w:div w:id="1720401854">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30110108">
      <w:bodyDiv w:val="1"/>
      <w:marLeft w:val="0"/>
      <w:marRight w:val="0"/>
      <w:marTop w:val="0"/>
      <w:marBottom w:val="0"/>
      <w:divBdr>
        <w:top w:val="none" w:sz="0" w:space="0" w:color="auto"/>
        <w:left w:val="none" w:sz="0" w:space="0" w:color="auto"/>
        <w:bottom w:val="none" w:sz="0" w:space="0" w:color="auto"/>
        <w:right w:val="none" w:sz="0" w:space="0" w:color="auto"/>
      </w:divBdr>
    </w:div>
    <w:div w:id="1778518587">
      <w:bodyDiv w:val="1"/>
      <w:marLeft w:val="0"/>
      <w:marRight w:val="0"/>
      <w:marTop w:val="0"/>
      <w:marBottom w:val="0"/>
      <w:divBdr>
        <w:top w:val="none" w:sz="0" w:space="0" w:color="auto"/>
        <w:left w:val="none" w:sz="0" w:space="0" w:color="auto"/>
        <w:bottom w:val="none" w:sz="0" w:space="0" w:color="auto"/>
        <w:right w:val="none" w:sz="0" w:space="0" w:color="auto"/>
      </w:divBdr>
    </w:div>
    <w:div w:id="1908563740">
      <w:bodyDiv w:val="1"/>
      <w:marLeft w:val="0"/>
      <w:marRight w:val="0"/>
      <w:marTop w:val="0"/>
      <w:marBottom w:val="0"/>
      <w:divBdr>
        <w:top w:val="none" w:sz="0" w:space="0" w:color="auto"/>
        <w:left w:val="none" w:sz="0" w:space="0" w:color="auto"/>
        <w:bottom w:val="none" w:sz="0" w:space="0" w:color="auto"/>
        <w:right w:val="none" w:sz="0" w:space="0" w:color="auto"/>
      </w:divBdr>
    </w:div>
    <w:div w:id="1927953885">
      <w:bodyDiv w:val="1"/>
      <w:marLeft w:val="0"/>
      <w:marRight w:val="0"/>
      <w:marTop w:val="0"/>
      <w:marBottom w:val="0"/>
      <w:divBdr>
        <w:top w:val="none" w:sz="0" w:space="0" w:color="auto"/>
        <w:left w:val="none" w:sz="0" w:space="0" w:color="auto"/>
        <w:bottom w:val="none" w:sz="0" w:space="0" w:color="auto"/>
        <w:right w:val="none" w:sz="0" w:space="0" w:color="auto"/>
      </w:divBdr>
    </w:div>
    <w:div w:id="1935703312">
      <w:bodyDiv w:val="1"/>
      <w:marLeft w:val="0"/>
      <w:marRight w:val="0"/>
      <w:marTop w:val="0"/>
      <w:marBottom w:val="0"/>
      <w:divBdr>
        <w:top w:val="none" w:sz="0" w:space="0" w:color="auto"/>
        <w:left w:val="none" w:sz="0" w:space="0" w:color="auto"/>
        <w:bottom w:val="none" w:sz="0" w:space="0" w:color="auto"/>
        <w:right w:val="none" w:sz="0" w:space="0" w:color="auto"/>
      </w:divBdr>
      <w:divsChild>
        <w:div w:id="1860389796">
          <w:marLeft w:val="0"/>
          <w:marRight w:val="0"/>
          <w:marTop w:val="0"/>
          <w:marBottom w:val="0"/>
          <w:divBdr>
            <w:top w:val="none" w:sz="0" w:space="0" w:color="auto"/>
            <w:left w:val="none" w:sz="0" w:space="0" w:color="auto"/>
            <w:bottom w:val="none" w:sz="0" w:space="0" w:color="auto"/>
            <w:right w:val="none" w:sz="0" w:space="0" w:color="auto"/>
          </w:divBdr>
        </w:div>
      </w:divsChild>
    </w:div>
    <w:div w:id="2095206337">
      <w:bodyDiv w:val="1"/>
      <w:marLeft w:val="0"/>
      <w:marRight w:val="0"/>
      <w:marTop w:val="0"/>
      <w:marBottom w:val="0"/>
      <w:divBdr>
        <w:top w:val="none" w:sz="0" w:space="0" w:color="auto"/>
        <w:left w:val="none" w:sz="0" w:space="0" w:color="auto"/>
        <w:bottom w:val="none" w:sz="0" w:space="0" w:color="auto"/>
        <w:right w:val="none" w:sz="0" w:space="0" w:color="auto"/>
      </w:divBdr>
    </w:div>
    <w:div w:id="2105103765">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e352c5-a0a5-4aff-9101-fc8c076df9f7" xsi:nil="true"/>
    <lcf76f155ced4ddcb4097134ff3c332f xmlns="52f50d89-700a-49c3-acb1-cc45863f80d1">
      <Terms xmlns="http://schemas.microsoft.com/office/infopath/2007/PartnerControls"/>
    </lcf76f155ced4ddcb4097134ff3c332f>
    <SharedWithUsers xmlns="c5e352c5-a0a5-4aff-9101-fc8c076df9f7">
      <UserInfo>
        <DisplayName>Monica Andrea Perez Ferro</DisplayName>
        <AccountId>15</AccountId>
        <AccountType/>
      </UserInfo>
      <UserInfo>
        <DisplayName>Andrea Rodriguez Bareno</DisplayName>
        <AccountId>42</AccountId>
        <AccountType/>
      </UserInfo>
      <UserInfo>
        <DisplayName>Jorge Alberto Valencia Marin</DisplayName>
        <AccountId>22</AccountId>
        <AccountType/>
      </UserInfo>
      <UserInfo>
        <DisplayName>Oscar Hernan Muñoz Correa</DisplayName>
        <AccountId>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3" ma:contentTypeDescription="Crear nuevo documento." ma:contentTypeScope="" ma:versionID="ee1e9cdded10dd3eb4e87f03dffcfbf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2c0eeed11651f7cd4201d089e8b5be96"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4049abc-2a9a-43b8-8608-fb390d17ff38}"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2.xml><?xml version="1.0" encoding="utf-8"?>
<ds:datastoreItem xmlns:ds="http://schemas.openxmlformats.org/officeDocument/2006/customXml" ds:itemID="{88CF51FB-C558-463D-A846-C109B76C7AA3}">
  <ds:schemaRefs>
    <ds:schemaRef ds:uri="http://schemas.openxmlformats.org/officeDocument/2006/bibliography"/>
  </ds:schemaRefs>
</ds:datastoreItem>
</file>

<file path=customXml/itemProps3.xml><?xml version="1.0" encoding="utf-8"?>
<ds:datastoreItem xmlns:ds="http://schemas.openxmlformats.org/officeDocument/2006/customXml" ds:itemID="{16FF3865-40B5-4683-A994-571188668839}">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4.xml><?xml version="1.0" encoding="utf-8"?>
<ds:datastoreItem xmlns:ds="http://schemas.openxmlformats.org/officeDocument/2006/customXml" ds:itemID="{6AA91CBC-B1EE-492F-9D23-31EBBCBC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3278</Words>
  <Characters>18032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21268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2022-04-05T14:02:00Z</cp:lastPrinted>
  <dcterms:created xsi:type="dcterms:W3CDTF">2022-04-22T21:38:00Z</dcterms:created>
  <dcterms:modified xsi:type="dcterms:W3CDTF">2022-04-22T21:38:00Z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y fmtid="{D5CDD505-2E9C-101B-9397-08002B2CF9AE}" pid="3" name="MediaServiceImageTags">
    <vt:lpwstr/>
  </property>
</Properties>
</file>