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407B8B"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11" o:title=""/>
          </v:shape>
          <o:OLEObject Type="Embed" ProgID="PBrush" ShapeID="_x0000_s1026" DrawAspect="Content" ObjectID="_1694946899"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5DBFA7CC" w:rsidR="00CA77FB" w:rsidRDefault="00CA77FB" w:rsidP="00C92CAC">
      <w:pPr>
        <w:pStyle w:val="Ttulo5"/>
        <w:tabs>
          <w:tab w:val="left" w:pos="0"/>
          <w:tab w:val="right" w:pos="9356"/>
        </w:tabs>
        <w:spacing w:before="240" w:after="0"/>
        <w:rPr>
          <w:rFonts w:ascii="Bookman Old Style" w:hAnsi="Bookman Old Style"/>
          <w:color w:val="auto"/>
          <w:sz w:val="24"/>
          <w:szCs w:val="24"/>
        </w:rPr>
      </w:pPr>
      <w:r w:rsidRPr="00AA52D4">
        <w:rPr>
          <w:rFonts w:ascii="Bookman Old Style" w:hAnsi="Bookman Old Style"/>
          <w:color w:val="auto"/>
          <w:sz w:val="24"/>
          <w:szCs w:val="24"/>
        </w:rPr>
        <w:t xml:space="preserve">RESOLUCIÓN No. </w:t>
      </w:r>
      <w:r w:rsidR="00795BFB" w:rsidRPr="00AA52D4">
        <w:rPr>
          <w:rFonts w:ascii="Bookman Old Style" w:hAnsi="Bookman Old Style"/>
          <w:color w:val="auto"/>
          <w:sz w:val="24"/>
          <w:szCs w:val="24"/>
        </w:rPr>
        <w:t xml:space="preserve"> </w:t>
      </w:r>
      <w:r w:rsidR="00C92CAC" w:rsidRPr="00C92CAC">
        <w:rPr>
          <w:rFonts w:ascii="Bookman Old Style" w:hAnsi="Bookman Old Style"/>
          <w:color w:val="auto"/>
          <w:sz w:val="32"/>
          <w:szCs w:val="32"/>
        </w:rPr>
        <w:t>136</w:t>
      </w:r>
      <w:r w:rsidR="00795BFB" w:rsidRPr="00AA52D4">
        <w:rPr>
          <w:rFonts w:ascii="Bookman Old Style" w:hAnsi="Bookman Old Style"/>
          <w:color w:val="auto"/>
          <w:sz w:val="24"/>
          <w:szCs w:val="24"/>
        </w:rPr>
        <w:t xml:space="preserve"> </w:t>
      </w:r>
      <w:r w:rsidR="002571C8" w:rsidRPr="00AA52D4">
        <w:rPr>
          <w:rFonts w:ascii="Bookman Old Style" w:hAnsi="Bookman Old Style"/>
          <w:color w:val="auto"/>
          <w:sz w:val="24"/>
          <w:szCs w:val="24"/>
        </w:rPr>
        <w:t xml:space="preserve"> </w:t>
      </w:r>
      <w:r w:rsidR="00795BFB"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EE25A0">
        <w:rPr>
          <w:rFonts w:ascii="Bookman Old Style" w:hAnsi="Bookman Old Style"/>
          <w:color w:val="auto"/>
          <w:sz w:val="24"/>
          <w:szCs w:val="24"/>
        </w:rPr>
        <w:t>1</w:t>
      </w:r>
    </w:p>
    <w:p w14:paraId="1C953466" w14:textId="77777777" w:rsidR="00C92CAC" w:rsidRPr="00C92CAC" w:rsidRDefault="00C92CAC" w:rsidP="00C92CAC">
      <w:pPr>
        <w:spacing w:before="0" w:after="0"/>
        <w:rPr>
          <w:lang w:val="es-ES_tradnl"/>
        </w:rPr>
      </w:pPr>
    </w:p>
    <w:p w14:paraId="10407C0D" w14:textId="73661543" w:rsidR="00CA77FB" w:rsidRDefault="00CA77FB" w:rsidP="00C92CAC">
      <w:pPr>
        <w:pStyle w:val="Ttulo3"/>
        <w:tabs>
          <w:tab w:val="left" w:pos="0"/>
          <w:tab w:val="right" w:pos="9356"/>
        </w:tabs>
        <w:spacing w:before="0" w:after="0"/>
        <w:rPr>
          <w:rFonts w:ascii="Bookman Old Style" w:hAnsi="Bookman Old Style"/>
          <w:b w:val="0"/>
          <w:color w:val="auto"/>
          <w:szCs w:val="24"/>
        </w:rPr>
      </w:pPr>
      <w:r w:rsidRPr="00AA52D4">
        <w:rPr>
          <w:rFonts w:ascii="Bookman Old Style" w:hAnsi="Bookman Old Style"/>
          <w:b w:val="0"/>
          <w:color w:val="auto"/>
          <w:szCs w:val="24"/>
        </w:rPr>
        <w:t xml:space="preserve">(  </w:t>
      </w:r>
      <w:r w:rsidR="00C92CAC" w:rsidRPr="00C92CAC">
        <w:rPr>
          <w:rFonts w:ascii="Bookman Old Style" w:hAnsi="Bookman Old Style"/>
          <w:bCs/>
          <w:color w:val="auto"/>
          <w:sz w:val="32"/>
          <w:szCs w:val="32"/>
        </w:rPr>
        <w:t>03 SEP. 2021</w:t>
      </w:r>
      <w:r w:rsidRPr="00AA52D4">
        <w:rPr>
          <w:rFonts w:ascii="Bookman Old Style" w:hAnsi="Bookman Old Style"/>
          <w:b w:val="0"/>
          <w:color w:val="auto"/>
          <w:szCs w:val="24"/>
        </w:rPr>
        <w:t xml:space="preserve">  )</w:t>
      </w:r>
    </w:p>
    <w:p w14:paraId="187F1119" w14:textId="77777777" w:rsidR="00C92CAC" w:rsidRPr="00C92CAC" w:rsidRDefault="00C92CAC" w:rsidP="00C92CAC">
      <w:pPr>
        <w:rPr>
          <w:lang w:val="es-ES_tradnl"/>
        </w:rPr>
      </w:pPr>
    </w:p>
    <w:p w14:paraId="14E3CA54" w14:textId="319CBB61" w:rsidR="00D76752" w:rsidRPr="00FC0333" w:rsidRDefault="00D76752" w:rsidP="00D03B05">
      <w:pPr>
        <w:spacing w:before="240" w:after="240"/>
        <w:jc w:val="center"/>
      </w:pPr>
      <w:r w:rsidRPr="00AA52D4">
        <w:t>Por la cual se</w:t>
      </w:r>
      <w:r w:rsidR="0013155B" w:rsidRPr="00AA52D4">
        <w:t xml:space="preserve"> incluyen los activos </w:t>
      </w:r>
      <w:r w:rsidR="00771D66" w:rsidRPr="00AA52D4">
        <w:t xml:space="preserve">puestos en operación en 2018 </w:t>
      </w:r>
      <w:r w:rsidR="002C0AA5" w:rsidRPr="00AA52D4">
        <w:t xml:space="preserve">en la base inicial de activos </w:t>
      </w:r>
      <w:r w:rsidR="00771D66" w:rsidRPr="00AA52D4">
        <w:t>y se</w:t>
      </w:r>
      <w:r w:rsidRPr="00AA52D4">
        <w:t xml:space="preserve"> </w:t>
      </w:r>
      <w:r w:rsidR="00DE3904" w:rsidRPr="00AA52D4">
        <w:t>modifica el plan de inversiones d</w:t>
      </w:r>
      <w:r w:rsidR="002F7B19" w:rsidRPr="00AA52D4">
        <w:t xml:space="preserve">el mercado de comercialización atendido por </w:t>
      </w:r>
      <w:r w:rsidR="00D45BA4" w:rsidRPr="00FC0333">
        <w:t>Empresa</w:t>
      </w:r>
      <w:r w:rsidR="00FC0333">
        <w:t>s</w:t>
      </w:r>
      <w:r w:rsidR="00D45BA4" w:rsidRPr="00FC0333">
        <w:t xml:space="preserve"> </w:t>
      </w:r>
      <w:r w:rsidR="00FC0333">
        <w:t>Públicas de Medellín</w:t>
      </w:r>
      <w:r w:rsidR="00BE05BF" w:rsidRPr="00FC0333">
        <w:t xml:space="preserve"> E.S.P.</w:t>
      </w:r>
      <w:r w:rsidR="00D77B01" w:rsidRPr="00FC0333">
        <w:t xml:space="preserve">, aprobado en la Resolución CREG </w:t>
      </w:r>
      <w:r w:rsidR="00E71A28">
        <w:t>078</w:t>
      </w:r>
      <w:r w:rsidR="00D77B01" w:rsidRPr="00FC0333">
        <w:t xml:space="preserve"> de 2019.</w:t>
      </w:r>
    </w:p>
    <w:p w14:paraId="01D5B68F" w14:textId="77777777" w:rsidR="00045D3D" w:rsidRPr="00FC0333" w:rsidRDefault="00045D3D" w:rsidP="00870417">
      <w:pPr>
        <w:spacing w:before="360" w:after="360"/>
        <w:ind w:right="51"/>
        <w:jc w:val="center"/>
        <w:rPr>
          <w:b/>
        </w:rPr>
      </w:pPr>
      <w:r w:rsidRPr="00FC0333">
        <w:rPr>
          <w:b/>
        </w:rPr>
        <w:t xml:space="preserve">LA COMISIÓN DE REGULACIÓN </w:t>
      </w:r>
      <w:r w:rsidR="00A06C25" w:rsidRPr="00FC0333">
        <w:rPr>
          <w:b/>
        </w:rPr>
        <w:t>DE ENERGÍA</w:t>
      </w:r>
      <w:r w:rsidRPr="00FC0333">
        <w:rPr>
          <w:b/>
        </w:rPr>
        <w:t xml:space="preserve"> Y GAS</w:t>
      </w:r>
    </w:p>
    <w:p w14:paraId="7EC94EB5" w14:textId="77777777" w:rsidR="00045D3D" w:rsidRPr="00FC0333" w:rsidRDefault="009A0748" w:rsidP="001A7613">
      <w:pPr>
        <w:spacing w:before="0" w:after="0"/>
        <w:jc w:val="center"/>
      </w:pPr>
      <w:r w:rsidRPr="00FC0333">
        <w:t>En ejercicio de sus atribuciones constitucionales y legales, en especial las conferidas por las Leyes 142 y 143 de 1994, y en desarrollo de los Decretos 1524, 2253 de 1994, 2696 de 2004 y 1260 de 2013.</w:t>
      </w:r>
    </w:p>
    <w:p w14:paraId="0BDD6FE5" w14:textId="77777777" w:rsidR="00045D3D" w:rsidRPr="00FC0333" w:rsidRDefault="00955F64" w:rsidP="00433E81">
      <w:pPr>
        <w:suppressAutoHyphens/>
        <w:spacing w:before="360" w:after="360"/>
        <w:jc w:val="center"/>
        <w:rPr>
          <w:b/>
        </w:rPr>
      </w:pPr>
      <w:r w:rsidRPr="00FC0333">
        <w:rPr>
          <w:b/>
        </w:rPr>
        <w:t>C</w:t>
      </w:r>
      <w:r w:rsidR="00045D3D" w:rsidRPr="00FC0333">
        <w:rPr>
          <w:b/>
        </w:rPr>
        <w:t>ONSIDERAND</w:t>
      </w:r>
      <w:r w:rsidR="00A06C25" w:rsidRPr="00FC0333">
        <w:rPr>
          <w:b/>
        </w:rPr>
        <w:t>O</w:t>
      </w:r>
      <w:r w:rsidRPr="00FC0333">
        <w:rPr>
          <w:b/>
        </w:rPr>
        <w:t xml:space="preserve"> </w:t>
      </w:r>
      <w:r w:rsidR="00A06C25" w:rsidRPr="00FC0333">
        <w:rPr>
          <w:b/>
        </w:rPr>
        <w:t>Q</w:t>
      </w:r>
      <w:r w:rsidR="00045D3D" w:rsidRPr="00FC0333">
        <w:rPr>
          <w:b/>
        </w:rPr>
        <w:t>UE:</w:t>
      </w:r>
    </w:p>
    <w:p w14:paraId="491A4B3B" w14:textId="2390167E" w:rsidR="008625B3" w:rsidRPr="00FC0333" w:rsidRDefault="002A7D62" w:rsidP="004135D1">
      <w:r w:rsidRPr="00FC0333">
        <w:t xml:space="preserve">Mediante la Resolución CREG 015 de 2018, publicada en el </w:t>
      </w:r>
      <w:r w:rsidRPr="00FC0333">
        <w:rPr>
          <w:i/>
        </w:rPr>
        <w:t>Diario Oficial</w:t>
      </w:r>
      <w:r w:rsidRPr="00FC0333">
        <w:t xml:space="preserve"> del 3 de febrero de 2018, se expidió la metodología para la remuneración de la actividad de distribución de energía eléctrica en el Sistema Interconectado Nacional</w:t>
      </w:r>
      <w:r w:rsidR="00C771BE" w:rsidRPr="00FC0333">
        <w:t>, SIN</w:t>
      </w:r>
      <w:r w:rsidR="00F91043" w:rsidRPr="00FC0333">
        <w:t>, la cual fue aclarada y modificada por las resoluciones CREG 085 de 2018</w:t>
      </w:r>
      <w:r w:rsidR="00E7418E" w:rsidRPr="00FC0333">
        <w:t>,</w:t>
      </w:r>
      <w:r w:rsidR="00F91043" w:rsidRPr="00FC0333">
        <w:t xml:space="preserve"> 036 </w:t>
      </w:r>
      <w:r w:rsidR="00E7418E" w:rsidRPr="00FC0333">
        <w:t xml:space="preserve">y 199 </w:t>
      </w:r>
      <w:r w:rsidR="00F91043" w:rsidRPr="00FC0333">
        <w:t>de 2019</w:t>
      </w:r>
      <w:r w:rsidR="00413C2F">
        <w:t>, 167 y 195 de 2020</w:t>
      </w:r>
      <w:r w:rsidR="008625B3" w:rsidRPr="00FC0333">
        <w:t>.</w:t>
      </w:r>
    </w:p>
    <w:p w14:paraId="2F37C8DA" w14:textId="137FF133" w:rsidR="00B345A4" w:rsidRPr="00FC0333" w:rsidRDefault="00B345A4" w:rsidP="002A7D62">
      <w:pPr>
        <w:rPr>
          <w:spacing w:val="-3"/>
        </w:rPr>
      </w:pPr>
      <w:r w:rsidRPr="00FC0333">
        <w:rPr>
          <w:spacing w:val="-3"/>
        </w:rPr>
        <w:t xml:space="preserve">En la Resolución CREG </w:t>
      </w:r>
      <w:r w:rsidR="00E71A28">
        <w:rPr>
          <w:spacing w:val="-3"/>
        </w:rPr>
        <w:t>078</w:t>
      </w:r>
      <w:r w:rsidRPr="00FC0333">
        <w:rPr>
          <w:spacing w:val="-3"/>
        </w:rPr>
        <w:t xml:space="preserve"> de 2019 se aprobaron las variables necesarias para calcular los ingresos y cargos asociados con la actividad de distribución de energía eléctrica para el mercado de comercialización atendido por</w:t>
      </w:r>
      <w:r w:rsidR="00E9322A" w:rsidRPr="00FC0333">
        <w:rPr>
          <w:spacing w:val="-3"/>
        </w:rPr>
        <w:t xml:space="preserve"> el OR</w:t>
      </w:r>
      <w:r w:rsidRPr="00FC0333">
        <w:rPr>
          <w:spacing w:val="-3"/>
        </w:rPr>
        <w:t xml:space="preserve">, y mediante la Resolución CREG </w:t>
      </w:r>
      <w:r w:rsidR="00E71A28">
        <w:rPr>
          <w:spacing w:val="-3"/>
        </w:rPr>
        <w:t>156</w:t>
      </w:r>
      <w:r w:rsidRPr="00FC0333">
        <w:rPr>
          <w:spacing w:val="-3"/>
        </w:rPr>
        <w:t xml:space="preserve"> de 20</w:t>
      </w:r>
      <w:r w:rsidR="00E71A28">
        <w:rPr>
          <w:spacing w:val="-3"/>
        </w:rPr>
        <w:t>19</w:t>
      </w:r>
      <w:r w:rsidRPr="00FC0333">
        <w:rPr>
          <w:spacing w:val="-3"/>
        </w:rPr>
        <w:t xml:space="preserve"> se resolvió el recurso de reposición interpuesto por </w:t>
      </w:r>
      <w:r w:rsidR="00E71A28">
        <w:t>Empresas Públicas de Medellín</w:t>
      </w:r>
      <w:r w:rsidR="00C62A32" w:rsidRPr="00FC0333">
        <w:t xml:space="preserve"> E.S.P.</w:t>
      </w:r>
      <w:r w:rsidRPr="00FC0333">
        <w:rPr>
          <w:spacing w:val="-3"/>
        </w:rPr>
        <w:t xml:space="preserve"> contra la Resolución CREG </w:t>
      </w:r>
      <w:r w:rsidR="00E71A28">
        <w:rPr>
          <w:spacing w:val="-3"/>
        </w:rPr>
        <w:t>078</w:t>
      </w:r>
      <w:r w:rsidRPr="00FC0333">
        <w:rPr>
          <w:spacing w:val="-3"/>
        </w:rPr>
        <w:t xml:space="preserve"> de 2019.</w:t>
      </w:r>
    </w:p>
    <w:p w14:paraId="1A875607" w14:textId="05E1D039" w:rsidR="007A14D7" w:rsidRPr="00FC0333" w:rsidRDefault="007A14D7" w:rsidP="002A7D62">
      <w:pPr>
        <w:rPr>
          <w:spacing w:val="-3"/>
        </w:rPr>
      </w:pPr>
      <w:r w:rsidRPr="00FC0333">
        <w:t xml:space="preserve">Que la </w:t>
      </w:r>
      <w:r w:rsidRPr="00FC0333">
        <w:rPr>
          <w:spacing w:val="-3"/>
        </w:rPr>
        <w:t xml:space="preserve">Resolución CREG </w:t>
      </w:r>
      <w:r w:rsidR="00E71A28">
        <w:rPr>
          <w:spacing w:val="-3"/>
        </w:rPr>
        <w:t>078</w:t>
      </w:r>
      <w:r w:rsidRPr="00FC0333">
        <w:rPr>
          <w:spacing w:val="-3"/>
        </w:rPr>
        <w:t xml:space="preserve"> de 2019 no incluye el reconocimiento de los activos de 2018, toda vez que al momento de su expedición </w:t>
      </w:r>
      <w:r w:rsidR="00C62A32" w:rsidRPr="00FC0333">
        <w:t>Empresa</w:t>
      </w:r>
      <w:r w:rsidR="00E71A28">
        <w:t xml:space="preserve">s Públicas de Medellín </w:t>
      </w:r>
      <w:r w:rsidR="00C62A32" w:rsidRPr="00FC0333">
        <w:t>E.S.P.</w:t>
      </w:r>
      <w:r w:rsidRPr="00FC0333">
        <w:t xml:space="preserve"> </w:t>
      </w:r>
      <w:r w:rsidRPr="00FC0333">
        <w:rPr>
          <w:spacing w:val="-3"/>
        </w:rPr>
        <w:t>no solicitó su inclusión.</w:t>
      </w:r>
    </w:p>
    <w:p w14:paraId="30B0C5AB" w14:textId="79E39FC1" w:rsidR="00480859" w:rsidRPr="00FC0333" w:rsidRDefault="00480859" w:rsidP="002A7D62">
      <w:pPr>
        <w:rPr>
          <w:spacing w:val="-3"/>
        </w:rPr>
      </w:pPr>
      <w:r w:rsidRPr="00FC0333">
        <w:rPr>
          <w:spacing w:val="-3"/>
        </w:rPr>
        <w:t xml:space="preserve">El numeral 6.6 del anexo general de la Resolución CREG 015 de 2018, modificado por el artículo 38 de la Resolución CREG 036 de 2019, establece que los OR pueden solicitar la revisión de los planes de inversión cada dos años </w:t>
      </w:r>
      <w:r w:rsidRPr="00FC0333">
        <w:t>contados a partir del 1 de enero del primer año del plan de inversiones</w:t>
      </w:r>
      <w:r w:rsidR="00D323E0">
        <w:t>,</w:t>
      </w:r>
      <w:r w:rsidRPr="00FC0333">
        <w:t xml:space="preserve"> y establece que se podrá solicitar una primera revisión durante el primer año del plan de inversiones</w:t>
      </w:r>
      <w:r w:rsidRPr="00FC0333">
        <w:rPr>
          <w:spacing w:val="-3"/>
        </w:rPr>
        <w:t>. Adicionalmente, se establece que la solicitud de ajuste del plan deberá realizarse durante el año previo al que se va a ajustar</w:t>
      </w:r>
      <w:r w:rsidR="00D323E0">
        <w:rPr>
          <w:spacing w:val="-3"/>
        </w:rPr>
        <w:t>,</w:t>
      </w:r>
      <w:r w:rsidRPr="00FC0333">
        <w:rPr>
          <w:spacing w:val="-3"/>
        </w:rPr>
        <w:t xml:space="preserve"> y se definen los siguientes plazos para su presentación: </w:t>
      </w:r>
      <w:r w:rsidR="00F52FDC" w:rsidRPr="00FC0333">
        <w:rPr>
          <w:spacing w:val="-3"/>
        </w:rPr>
        <w:t xml:space="preserve">i) </w:t>
      </w:r>
      <w:r w:rsidRPr="00FC0333">
        <w:rPr>
          <w:spacing w:val="-3"/>
        </w:rPr>
        <w:t xml:space="preserve">para las solicitudes bienales </w:t>
      </w:r>
      <w:r w:rsidR="00F52FDC" w:rsidRPr="00FC0333">
        <w:rPr>
          <w:spacing w:val="-3"/>
        </w:rPr>
        <w:t xml:space="preserve">el plazo </w:t>
      </w:r>
      <w:r w:rsidRPr="00FC0333">
        <w:rPr>
          <w:spacing w:val="-3"/>
        </w:rPr>
        <w:t xml:space="preserve">es agosto del </w:t>
      </w:r>
      <w:r w:rsidR="00C8491F" w:rsidRPr="00FC0333">
        <w:rPr>
          <w:spacing w:val="-3"/>
        </w:rPr>
        <w:t>año anterior al que se va a ajustar</w:t>
      </w:r>
      <w:r w:rsidR="00D323E0">
        <w:rPr>
          <w:spacing w:val="-3"/>
        </w:rPr>
        <w:t>,</w:t>
      </w:r>
      <w:r w:rsidR="00C8491F" w:rsidRPr="00FC0333">
        <w:rPr>
          <w:spacing w:val="-3"/>
        </w:rPr>
        <w:t xml:space="preserve"> </w:t>
      </w:r>
      <w:r w:rsidR="00F52FDC" w:rsidRPr="00FC0333">
        <w:rPr>
          <w:spacing w:val="-3"/>
        </w:rPr>
        <w:t>y</w:t>
      </w:r>
      <w:r w:rsidR="00D323E0">
        <w:rPr>
          <w:spacing w:val="-3"/>
        </w:rPr>
        <w:t xml:space="preserve"> ii)</w:t>
      </w:r>
      <w:r w:rsidR="00F52FDC" w:rsidRPr="00FC0333">
        <w:rPr>
          <w:spacing w:val="-3"/>
        </w:rPr>
        <w:t xml:space="preserve"> para </w:t>
      </w:r>
      <w:r w:rsidR="00C8491F" w:rsidRPr="00FC0333">
        <w:rPr>
          <w:spacing w:val="-3"/>
        </w:rPr>
        <w:t xml:space="preserve">presentar </w:t>
      </w:r>
      <w:r w:rsidR="00F52FDC" w:rsidRPr="00FC0333">
        <w:rPr>
          <w:spacing w:val="-3"/>
        </w:rPr>
        <w:t xml:space="preserve">la </w:t>
      </w:r>
      <w:r w:rsidRPr="00FC0333">
        <w:rPr>
          <w:spacing w:val="-3"/>
        </w:rPr>
        <w:t>solicitud del primer año el plazo es diciembre de</w:t>
      </w:r>
      <w:r w:rsidR="00C8491F" w:rsidRPr="00FC0333">
        <w:rPr>
          <w:spacing w:val="-3"/>
        </w:rPr>
        <w:t>l primer año</w:t>
      </w:r>
      <w:r w:rsidRPr="00FC0333">
        <w:rPr>
          <w:spacing w:val="-3"/>
        </w:rPr>
        <w:t>.</w:t>
      </w:r>
    </w:p>
    <w:p w14:paraId="26923804" w14:textId="6CB2A908" w:rsidR="00C8491F" w:rsidRPr="00FC0333" w:rsidRDefault="00C8491F" w:rsidP="002A7D62">
      <w:r w:rsidRPr="00FC0333">
        <w:t>E</w:t>
      </w:r>
      <w:r w:rsidR="008514DF" w:rsidRPr="00FC0333">
        <w:t xml:space="preserve">l mismo </w:t>
      </w:r>
      <w:r w:rsidRPr="00FC0333">
        <w:t>numeral determina que las revisiones de los planes de inversión deberán incluir un horizonte mínimo de cinco años.</w:t>
      </w:r>
    </w:p>
    <w:p w14:paraId="37274172" w14:textId="2C74A906" w:rsidR="0051435A" w:rsidRPr="00FC0333" w:rsidRDefault="006F2CBA" w:rsidP="002A7D62">
      <w:r w:rsidRPr="00FC0333">
        <w:lastRenderedPageBreak/>
        <w:t>El artículo 6 de la Resolución CREG 015 de 2018</w:t>
      </w:r>
      <w:r w:rsidR="0051435A" w:rsidRPr="00FC0333">
        <w:rPr>
          <w:spacing w:val="-3"/>
        </w:rPr>
        <w:t>, modificado por el artículo 3 de la Resolución CREG 036 de 2019, establec</w:t>
      </w:r>
      <w:r w:rsidR="005862C1" w:rsidRPr="00FC0333">
        <w:rPr>
          <w:spacing w:val="-3"/>
        </w:rPr>
        <w:t>ió</w:t>
      </w:r>
      <w:r w:rsidR="0051435A" w:rsidRPr="00FC0333">
        <w:rPr>
          <w:spacing w:val="-3"/>
        </w:rPr>
        <w:t xml:space="preserve"> </w:t>
      </w:r>
      <w:r w:rsidR="00A35842" w:rsidRPr="00FC0333">
        <w:rPr>
          <w:spacing w:val="-3"/>
        </w:rPr>
        <w:t>que,</w:t>
      </w:r>
      <w:r w:rsidR="003121CB" w:rsidRPr="00FC0333">
        <w:rPr>
          <w:spacing w:val="-3"/>
        </w:rPr>
        <w:t xml:space="preserve"> </w:t>
      </w:r>
      <w:r w:rsidR="009A1E3F" w:rsidRPr="00FC0333">
        <w:rPr>
          <w:spacing w:val="-3"/>
        </w:rPr>
        <w:t>para</w:t>
      </w:r>
      <w:r w:rsidR="003C3252" w:rsidRPr="00FC0333">
        <w:rPr>
          <w:spacing w:val="-3"/>
        </w:rPr>
        <w:t xml:space="preserve"> incluir</w:t>
      </w:r>
      <w:r w:rsidR="009A1E3F" w:rsidRPr="00FC0333">
        <w:rPr>
          <w:spacing w:val="-3"/>
        </w:rPr>
        <w:t xml:space="preserve"> los activos puestos en operación en 2018</w:t>
      </w:r>
      <w:r w:rsidR="00247237" w:rsidRPr="00FC0333">
        <w:rPr>
          <w:spacing w:val="-3"/>
        </w:rPr>
        <w:t>,</w:t>
      </w:r>
      <w:r w:rsidR="009A1E3F" w:rsidRPr="00FC0333">
        <w:rPr>
          <w:spacing w:val="-3"/>
        </w:rPr>
        <w:t xml:space="preserve"> </w:t>
      </w:r>
      <w:r w:rsidR="00764A5C" w:rsidRPr="00FC0333">
        <w:rPr>
          <w:spacing w:val="-3"/>
        </w:rPr>
        <w:t xml:space="preserve">los OR debían escoger </w:t>
      </w:r>
      <w:r w:rsidR="00954E0D" w:rsidRPr="00FC0333">
        <w:rPr>
          <w:spacing w:val="-3"/>
        </w:rPr>
        <w:t xml:space="preserve">una </w:t>
      </w:r>
      <w:r w:rsidR="008E0491" w:rsidRPr="00FC0333">
        <w:rPr>
          <w:spacing w:val="-3"/>
        </w:rPr>
        <w:t>de las opciones allí definidas</w:t>
      </w:r>
      <w:r w:rsidR="00A736E2" w:rsidRPr="00FC0333">
        <w:rPr>
          <w:spacing w:val="-3"/>
        </w:rPr>
        <w:t xml:space="preserve"> e</w:t>
      </w:r>
      <w:r w:rsidR="00247237" w:rsidRPr="00FC0333">
        <w:rPr>
          <w:spacing w:val="-3"/>
        </w:rPr>
        <w:t xml:space="preserve"> informarlo en </w:t>
      </w:r>
      <w:r w:rsidR="003121CB" w:rsidRPr="00FC0333">
        <w:rPr>
          <w:spacing w:val="-3"/>
        </w:rPr>
        <w:t>la solicitud d</w:t>
      </w:r>
      <w:r w:rsidR="00022C9B" w:rsidRPr="00FC0333">
        <w:rPr>
          <w:spacing w:val="-3"/>
        </w:rPr>
        <w:t>e aprobación de ingresos</w:t>
      </w:r>
      <w:r w:rsidR="00247237" w:rsidRPr="00FC0333">
        <w:rPr>
          <w:spacing w:val="-3"/>
        </w:rPr>
        <w:t>.</w:t>
      </w:r>
      <w:r w:rsidR="00253AC7" w:rsidRPr="00FC0333">
        <w:rPr>
          <w:spacing w:val="-3"/>
        </w:rPr>
        <w:t xml:space="preserve"> </w:t>
      </w:r>
    </w:p>
    <w:p w14:paraId="5B48336B" w14:textId="1285130A" w:rsidR="00487A5E" w:rsidRPr="00FC0333" w:rsidRDefault="00487A5E" w:rsidP="002A7D62">
      <w:r w:rsidRPr="00FC0333">
        <w:t>En el artículo 50 de la Resolución CREG 036 de 2019 se estableció que los OR que no solicitaron la remuneración de los activos puestos en operación en el 2018 para ser reconocidos en la primera resolución de aprobación de ingresos, podrán hacerlo posteriormente</w:t>
      </w:r>
      <w:r w:rsidR="00D323E0">
        <w:t>,</w:t>
      </w:r>
      <w:r w:rsidRPr="00FC0333">
        <w:t xml:space="preserve"> y la CREG resolverá dicha solicitud en resolución posterior. </w:t>
      </w:r>
    </w:p>
    <w:p w14:paraId="57BEF908" w14:textId="05304B44" w:rsidR="00180598" w:rsidRPr="00FC0333" w:rsidRDefault="00BF4F1A" w:rsidP="00180598">
      <w:pPr>
        <w:spacing w:before="0" w:after="0"/>
        <w:rPr>
          <w:spacing w:val="-3"/>
        </w:rPr>
      </w:pPr>
      <w:r w:rsidRPr="001F7E50">
        <w:rPr>
          <w:spacing w:val="-3"/>
        </w:rPr>
        <w:t>A través</w:t>
      </w:r>
      <w:r w:rsidRPr="00FC0333">
        <w:rPr>
          <w:spacing w:val="-3"/>
        </w:rPr>
        <w:t xml:space="preserve"> de</w:t>
      </w:r>
      <w:r w:rsidR="007E67CE" w:rsidRPr="00FC0333">
        <w:rPr>
          <w:spacing w:val="-3"/>
        </w:rPr>
        <w:t xml:space="preserve"> la comunicación con radicado</w:t>
      </w:r>
      <w:r w:rsidR="005E2588" w:rsidRPr="00FC0333">
        <w:rPr>
          <w:szCs w:val="22"/>
        </w:rPr>
        <w:t xml:space="preserve"> CREG </w:t>
      </w:r>
      <w:r w:rsidR="00180598" w:rsidRPr="00FC0333">
        <w:rPr>
          <w:szCs w:val="22"/>
        </w:rPr>
        <w:t>E-2019-</w:t>
      </w:r>
      <w:r w:rsidR="001F7E50">
        <w:rPr>
          <w:szCs w:val="22"/>
        </w:rPr>
        <w:t>014204</w:t>
      </w:r>
      <w:r w:rsidR="00180598" w:rsidRPr="00FC0333">
        <w:rPr>
          <w:szCs w:val="22"/>
        </w:rPr>
        <w:t xml:space="preserve"> </w:t>
      </w:r>
      <w:r w:rsidR="005E2588" w:rsidRPr="00FC0333">
        <w:rPr>
          <w:szCs w:val="22"/>
        </w:rPr>
        <w:t>del</w:t>
      </w:r>
      <w:r w:rsidR="001F7E50">
        <w:rPr>
          <w:szCs w:val="22"/>
        </w:rPr>
        <w:t xml:space="preserve"> 27</w:t>
      </w:r>
      <w:r w:rsidR="005E2588" w:rsidRPr="00FC0333">
        <w:rPr>
          <w:szCs w:val="22"/>
        </w:rPr>
        <w:t xml:space="preserve"> de </w:t>
      </w:r>
      <w:r w:rsidR="00180598" w:rsidRPr="00FC0333">
        <w:rPr>
          <w:szCs w:val="22"/>
        </w:rPr>
        <w:t>diciembre</w:t>
      </w:r>
      <w:r w:rsidR="005E2588" w:rsidRPr="00FC0333">
        <w:rPr>
          <w:szCs w:val="22"/>
        </w:rPr>
        <w:t xml:space="preserve"> de 20</w:t>
      </w:r>
      <w:r w:rsidR="00180598" w:rsidRPr="00FC0333">
        <w:rPr>
          <w:szCs w:val="22"/>
        </w:rPr>
        <w:t>19</w:t>
      </w:r>
      <w:r w:rsidR="00A0295C" w:rsidRPr="00FC0333">
        <w:rPr>
          <w:rFonts w:cs="Arial"/>
        </w:rPr>
        <w:t xml:space="preserve">, </w:t>
      </w:r>
      <w:r w:rsidR="00C62A32" w:rsidRPr="00FC0333">
        <w:t>Empresa</w:t>
      </w:r>
      <w:r w:rsidR="001F7E50">
        <w:t xml:space="preserve">s Públicas de Medellín </w:t>
      </w:r>
      <w:r w:rsidR="00C62A32" w:rsidRPr="00FC0333">
        <w:t>E.S.P</w:t>
      </w:r>
      <w:r w:rsidR="00A0295C" w:rsidRPr="00FC0333">
        <w:rPr>
          <w:rFonts w:cs="Arial"/>
        </w:rPr>
        <w:t>.</w:t>
      </w:r>
      <w:r w:rsidR="007E67CE" w:rsidRPr="00FC0333">
        <w:rPr>
          <w:spacing w:val="-3"/>
        </w:rPr>
        <w:t xml:space="preserve"> solicitó ajuste del plan de inversión para el período 2020</w:t>
      </w:r>
      <w:r w:rsidR="005930CE" w:rsidRPr="00FC0333">
        <w:rPr>
          <w:spacing w:val="-3"/>
        </w:rPr>
        <w:t>-</w:t>
      </w:r>
      <w:r w:rsidR="007E67CE" w:rsidRPr="00FC0333">
        <w:rPr>
          <w:spacing w:val="-3"/>
        </w:rPr>
        <w:t>2024, y posteriormente, mediante el radicado</w:t>
      </w:r>
      <w:r w:rsidR="00AD04E8" w:rsidRPr="00FC0333">
        <w:rPr>
          <w:rFonts w:cs="Arial"/>
        </w:rPr>
        <w:t xml:space="preserve"> CREG </w:t>
      </w:r>
      <w:r w:rsidR="00180598" w:rsidRPr="00FC0333">
        <w:rPr>
          <w:szCs w:val="22"/>
        </w:rPr>
        <w:t>E-2020-01</w:t>
      </w:r>
      <w:r w:rsidR="001F7E50">
        <w:rPr>
          <w:szCs w:val="22"/>
        </w:rPr>
        <w:t>0434</w:t>
      </w:r>
      <w:r w:rsidR="00180598" w:rsidRPr="00FC0333">
        <w:rPr>
          <w:szCs w:val="22"/>
        </w:rPr>
        <w:t xml:space="preserve"> </w:t>
      </w:r>
      <w:r w:rsidR="00AD04E8" w:rsidRPr="00FC0333">
        <w:rPr>
          <w:szCs w:val="22"/>
        </w:rPr>
        <w:t>del</w:t>
      </w:r>
      <w:r w:rsidR="00AD04E8" w:rsidRPr="00FC0333">
        <w:rPr>
          <w:rFonts w:cs="Arial"/>
        </w:rPr>
        <w:t xml:space="preserve"> </w:t>
      </w:r>
      <w:r w:rsidR="00180598" w:rsidRPr="00FC0333">
        <w:rPr>
          <w:rFonts w:cs="Arial"/>
        </w:rPr>
        <w:t>31</w:t>
      </w:r>
      <w:r w:rsidR="00AD04E8" w:rsidRPr="00FC0333">
        <w:rPr>
          <w:rFonts w:cs="Arial"/>
        </w:rPr>
        <w:t xml:space="preserve"> de </w:t>
      </w:r>
      <w:r w:rsidR="00BA23C4" w:rsidRPr="00FC0333">
        <w:rPr>
          <w:rFonts w:cs="Arial"/>
        </w:rPr>
        <w:t>agosto</w:t>
      </w:r>
      <w:r w:rsidR="00AD04E8" w:rsidRPr="00FC0333">
        <w:rPr>
          <w:rFonts w:cs="Arial"/>
        </w:rPr>
        <w:t xml:space="preserve"> de 2020</w:t>
      </w:r>
      <w:r w:rsidR="007E67CE" w:rsidRPr="00FC0333">
        <w:rPr>
          <w:spacing w:val="-3"/>
        </w:rPr>
        <w:t>, solicitó ajuste al plan de inversión período 2021-2025.</w:t>
      </w:r>
    </w:p>
    <w:p w14:paraId="0BFDF821" w14:textId="77777777" w:rsidR="00180598" w:rsidRPr="00FC0333" w:rsidRDefault="00180598" w:rsidP="00180598">
      <w:pPr>
        <w:spacing w:before="0" w:after="0"/>
        <w:rPr>
          <w:spacing w:val="-3"/>
        </w:rPr>
      </w:pPr>
    </w:p>
    <w:p w14:paraId="45ADA35E" w14:textId="7777DEC4" w:rsidR="00BB2F0B" w:rsidRPr="00FC0333" w:rsidRDefault="00106470" w:rsidP="00C62A32">
      <w:pPr>
        <w:spacing w:before="0" w:after="0"/>
      </w:pPr>
      <w:r w:rsidRPr="00FC0333">
        <w:t xml:space="preserve">En la comunicación con radicado </w:t>
      </w:r>
      <w:r w:rsidR="00180598" w:rsidRPr="00FC0333">
        <w:rPr>
          <w:szCs w:val="22"/>
        </w:rPr>
        <w:t>E-2020-00</w:t>
      </w:r>
      <w:r w:rsidR="001F7E50">
        <w:rPr>
          <w:szCs w:val="22"/>
        </w:rPr>
        <w:t>2948</w:t>
      </w:r>
      <w:r w:rsidR="00180598" w:rsidRPr="00FC0333">
        <w:rPr>
          <w:szCs w:val="22"/>
        </w:rPr>
        <w:t xml:space="preserve"> </w:t>
      </w:r>
      <w:r w:rsidRPr="00FC0333">
        <w:rPr>
          <w:szCs w:val="22"/>
        </w:rPr>
        <w:t>del</w:t>
      </w:r>
      <w:r w:rsidRPr="00FC0333">
        <w:t xml:space="preserve"> </w:t>
      </w:r>
      <w:r w:rsidR="001F7E50">
        <w:t>03</w:t>
      </w:r>
      <w:r w:rsidRPr="00FC0333">
        <w:t xml:space="preserve"> de</w:t>
      </w:r>
      <w:r w:rsidR="00BB2F0B" w:rsidRPr="00FC0333">
        <w:t xml:space="preserve"> </w:t>
      </w:r>
      <w:r w:rsidR="001F7E50">
        <w:t>abril</w:t>
      </w:r>
      <w:r w:rsidRPr="00FC0333">
        <w:t xml:space="preserve"> de 20</w:t>
      </w:r>
      <w:r w:rsidR="00331CB8" w:rsidRPr="00FC0333">
        <w:t>20</w:t>
      </w:r>
      <w:r w:rsidRPr="00FC0333">
        <w:t>,</w:t>
      </w:r>
      <w:r w:rsidR="003A20B2" w:rsidRPr="00FC0333">
        <w:t xml:space="preserve"> </w:t>
      </w:r>
      <w:bookmarkStart w:id="0" w:name="_Hlk67539143"/>
      <w:bookmarkStart w:id="1" w:name="_Hlk67539253"/>
      <w:r w:rsidR="00BB2F0B" w:rsidRPr="00FC0333">
        <w:t>Empresa</w:t>
      </w:r>
      <w:r w:rsidR="001F7E50">
        <w:t xml:space="preserve">s Públicas de Medellín </w:t>
      </w:r>
      <w:r w:rsidR="00BB2F0B" w:rsidRPr="00FC0333">
        <w:t>E.S.P</w:t>
      </w:r>
      <w:r w:rsidR="00BB2F0B" w:rsidRPr="00FC0333">
        <w:rPr>
          <w:rFonts w:cs="Arial"/>
        </w:rPr>
        <w:t>.</w:t>
      </w:r>
      <w:bookmarkEnd w:id="0"/>
      <w:bookmarkEnd w:id="1"/>
      <w:r w:rsidR="00331CB8" w:rsidRPr="00FC0333">
        <w:rPr>
          <w:spacing w:val="-3"/>
        </w:rPr>
        <w:t xml:space="preserve"> </w:t>
      </w:r>
      <w:r w:rsidRPr="00FC0333">
        <w:t>solicitó el reconocimiento de los activos puestos en operación en el año 2018</w:t>
      </w:r>
      <w:r w:rsidR="00262489" w:rsidRPr="00FC0333">
        <w:t xml:space="preserve"> y su inclusión en </w:t>
      </w:r>
      <w:r w:rsidR="00A87A73" w:rsidRPr="00FC0333">
        <w:t>la base regulatoria inicial de activos</w:t>
      </w:r>
      <w:r w:rsidR="00995C5E" w:rsidRPr="00FC0333">
        <w:t xml:space="preserve"> </w:t>
      </w:r>
      <w:r w:rsidR="00F54636" w:rsidRPr="00FC0333">
        <w:t>según lo establecido en los literales a. y b. del numeral 3.1.1.1.4</w:t>
      </w:r>
      <w:r w:rsidR="00B155BC" w:rsidRPr="00FC0333">
        <w:t xml:space="preserve">, </w:t>
      </w:r>
      <w:r w:rsidR="00AA3175" w:rsidRPr="00FC0333">
        <w:t>sumándose</w:t>
      </w:r>
      <w:r w:rsidR="00F54636" w:rsidRPr="00FC0333">
        <w:t xml:space="preserve"> a la variable CRIN</w:t>
      </w:r>
      <w:r w:rsidR="00F54636" w:rsidRPr="00FC0333">
        <w:rPr>
          <w:vertAlign w:val="subscript"/>
        </w:rPr>
        <w:t>j,n,</w:t>
      </w:r>
      <w:r w:rsidR="00185827" w:rsidRPr="00FC0333">
        <w:rPr>
          <w:vertAlign w:val="subscript"/>
        </w:rPr>
        <w:t>l</w:t>
      </w:r>
      <w:r w:rsidR="00F54636" w:rsidRPr="00FC0333">
        <w:t xml:space="preserve"> del respectivo nivel de tensión</w:t>
      </w:r>
      <w:r w:rsidR="00D72CFB" w:rsidRPr="00FC0333">
        <w:t>.</w:t>
      </w:r>
    </w:p>
    <w:p w14:paraId="7AA38847" w14:textId="48222416" w:rsidR="002F7B19" w:rsidRPr="00FC0333" w:rsidRDefault="002F7B19" w:rsidP="002A7D62">
      <w:pPr>
        <w:rPr>
          <w:spacing w:val="-3"/>
        </w:rPr>
      </w:pPr>
      <w:r w:rsidRPr="00FC0333">
        <w:rPr>
          <w:spacing w:val="-3"/>
        </w:rPr>
        <w:t>Mediante Auto</w:t>
      </w:r>
      <w:r w:rsidR="002F72DB" w:rsidRPr="00FC0333">
        <w:rPr>
          <w:spacing w:val="-3"/>
        </w:rPr>
        <w:t xml:space="preserve"> del </w:t>
      </w:r>
      <w:r w:rsidR="001F7E50">
        <w:rPr>
          <w:spacing w:val="-3"/>
        </w:rPr>
        <w:t>27</w:t>
      </w:r>
      <w:r w:rsidR="00CD708F" w:rsidRPr="00FC0333">
        <w:rPr>
          <w:spacing w:val="-3"/>
        </w:rPr>
        <w:t xml:space="preserve"> de </w:t>
      </w:r>
      <w:r w:rsidR="006539F8" w:rsidRPr="00FC0333">
        <w:rPr>
          <w:spacing w:val="-3"/>
        </w:rPr>
        <w:t>octubre</w:t>
      </w:r>
      <w:r w:rsidR="00CD708F" w:rsidRPr="00FC0333">
        <w:rPr>
          <w:spacing w:val="-3"/>
        </w:rPr>
        <w:t xml:space="preserve"> de 2020</w:t>
      </w:r>
      <w:r w:rsidR="0069228E" w:rsidRPr="00FC0333">
        <w:rPr>
          <w:spacing w:val="-3"/>
        </w:rPr>
        <w:t xml:space="preserve"> </w:t>
      </w:r>
      <w:r w:rsidRPr="00FC0333">
        <w:rPr>
          <w:spacing w:val="-3"/>
        </w:rPr>
        <w:t>se</w:t>
      </w:r>
      <w:r w:rsidR="00A31B60" w:rsidRPr="00FC0333">
        <w:rPr>
          <w:spacing w:val="-3"/>
        </w:rPr>
        <w:t xml:space="preserve"> </w:t>
      </w:r>
      <w:r w:rsidRPr="00FC0333">
        <w:rPr>
          <w:spacing w:val="-3"/>
        </w:rPr>
        <w:t>inici</w:t>
      </w:r>
      <w:r w:rsidR="00CA2181" w:rsidRPr="00FC0333">
        <w:rPr>
          <w:spacing w:val="-3"/>
        </w:rPr>
        <w:t>ó</w:t>
      </w:r>
      <w:r w:rsidRPr="00FC0333">
        <w:rPr>
          <w:spacing w:val="-3"/>
        </w:rPr>
        <w:t xml:space="preserve"> la actuación administrativa</w:t>
      </w:r>
      <w:r w:rsidR="003C0474" w:rsidRPr="00FC0333">
        <w:rPr>
          <w:spacing w:val="-3"/>
        </w:rPr>
        <w:t xml:space="preserve"> </w:t>
      </w:r>
      <w:r w:rsidR="00A31B60" w:rsidRPr="00FC0333">
        <w:rPr>
          <w:spacing w:val="-3"/>
        </w:rPr>
        <w:t xml:space="preserve">para decidir sobre la solicitud de ajuste del plan de inversiones aprobado </w:t>
      </w:r>
      <w:r w:rsidR="001F7E50">
        <w:rPr>
          <w:spacing w:val="-3"/>
        </w:rPr>
        <w:t xml:space="preserve">a </w:t>
      </w:r>
      <w:r w:rsidR="00BB2F0B" w:rsidRPr="00FC0333">
        <w:t>Empresa</w:t>
      </w:r>
      <w:r w:rsidR="001F7E50">
        <w:t xml:space="preserve">s Públicas de Medellín </w:t>
      </w:r>
      <w:r w:rsidR="00BB2F0B" w:rsidRPr="00FC0333">
        <w:t>E.S.P</w:t>
      </w:r>
      <w:r w:rsidR="00BB2F0B" w:rsidRPr="00FC0333">
        <w:rPr>
          <w:rFonts w:cs="Arial"/>
        </w:rPr>
        <w:t>.</w:t>
      </w:r>
      <w:r w:rsidR="00B71590" w:rsidRPr="00FC0333">
        <w:rPr>
          <w:spacing w:val="-3"/>
        </w:rPr>
        <w:t xml:space="preserve"> y la inclusión de los activos puestos en operación en 2018</w:t>
      </w:r>
      <w:r w:rsidR="00CA2181" w:rsidRPr="00FC0333">
        <w:rPr>
          <w:spacing w:val="-3"/>
        </w:rPr>
        <w:t xml:space="preserve">, </w:t>
      </w:r>
      <w:r w:rsidR="00C545DF" w:rsidRPr="00FC0333">
        <w:rPr>
          <w:spacing w:val="-3"/>
        </w:rPr>
        <w:t xml:space="preserve">bajo </w:t>
      </w:r>
      <w:r w:rsidR="00CA2181" w:rsidRPr="00FC0333">
        <w:rPr>
          <w:spacing w:val="-3"/>
        </w:rPr>
        <w:t xml:space="preserve">el expediente </w:t>
      </w:r>
      <w:r w:rsidR="003E0BBA" w:rsidRPr="00FC0333">
        <w:rPr>
          <w:spacing w:val="-3"/>
        </w:rPr>
        <w:t>202</w:t>
      </w:r>
      <w:r w:rsidR="00840C80" w:rsidRPr="00FC0333">
        <w:rPr>
          <w:spacing w:val="-3"/>
        </w:rPr>
        <w:t>0</w:t>
      </w:r>
      <w:r w:rsidR="00C971BD" w:rsidRPr="00FC0333">
        <w:rPr>
          <w:spacing w:val="-3"/>
        </w:rPr>
        <w:noBreakHyphen/>
      </w:r>
      <w:r w:rsidR="003E0BBA" w:rsidRPr="00FC0333">
        <w:rPr>
          <w:spacing w:val="-3"/>
        </w:rPr>
        <w:t>0</w:t>
      </w:r>
      <w:r w:rsidR="00B02C3F">
        <w:rPr>
          <w:spacing w:val="-3"/>
        </w:rPr>
        <w:t>211</w:t>
      </w:r>
      <w:r w:rsidR="009632FF" w:rsidRPr="00FC0333">
        <w:rPr>
          <w:spacing w:val="-3"/>
        </w:rPr>
        <w:t>.</w:t>
      </w:r>
    </w:p>
    <w:p w14:paraId="3F341E76" w14:textId="53F3875D" w:rsidR="00A858B9" w:rsidRPr="00FC0333" w:rsidRDefault="00BF4F1A" w:rsidP="009632FF">
      <w:pPr>
        <w:rPr>
          <w:spacing w:val="-3"/>
        </w:rPr>
      </w:pPr>
      <w:r w:rsidRPr="006F3C75">
        <w:rPr>
          <w:spacing w:val="-3"/>
        </w:rPr>
        <w:t>En</w:t>
      </w:r>
      <w:r w:rsidR="00E015E0" w:rsidRPr="006F3C75">
        <w:rPr>
          <w:spacing w:val="-3"/>
        </w:rPr>
        <w:t xml:space="preserve"> Auto del</w:t>
      </w:r>
      <w:r w:rsidR="006539F8" w:rsidRPr="006F3C75">
        <w:rPr>
          <w:spacing w:val="-3"/>
        </w:rPr>
        <w:t xml:space="preserve"> </w:t>
      </w:r>
      <w:r w:rsidR="006F3C75" w:rsidRPr="006F3C75">
        <w:rPr>
          <w:spacing w:val="-3"/>
        </w:rPr>
        <w:t>20</w:t>
      </w:r>
      <w:r w:rsidR="0069228E" w:rsidRPr="006F3C75">
        <w:rPr>
          <w:spacing w:val="-3"/>
        </w:rPr>
        <w:t xml:space="preserve"> de</w:t>
      </w:r>
      <w:r w:rsidR="00B02C3F" w:rsidRPr="006F3C75">
        <w:rPr>
          <w:spacing w:val="-3"/>
        </w:rPr>
        <w:t xml:space="preserve"> </w:t>
      </w:r>
      <w:r w:rsidR="006F3C75" w:rsidRPr="006F3C75">
        <w:rPr>
          <w:spacing w:val="-3"/>
        </w:rPr>
        <w:t>noviembre</w:t>
      </w:r>
      <w:r w:rsidR="00B02C3F" w:rsidRPr="006F3C75">
        <w:rPr>
          <w:spacing w:val="-3"/>
        </w:rPr>
        <w:t xml:space="preserve"> </w:t>
      </w:r>
      <w:r w:rsidR="0069228E" w:rsidRPr="006F3C75">
        <w:rPr>
          <w:spacing w:val="-3"/>
        </w:rPr>
        <w:t>de 2020</w:t>
      </w:r>
      <w:r w:rsidR="0069228E" w:rsidRPr="00FC0333">
        <w:rPr>
          <w:spacing w:val="-3"/>
        </w:rPr>
        <w:t xml:space="preserve"> </w:t>
      </w:r>
      <w:r w:rsidR="007E15B5" w:rsidRPr="00FC0333">
        <w:rPr>
          <w:spacing w:val="-3"/>
        </w:rPr>
        <w:t xml:space="preserve">se </w:t>
      </w:r>
      <w:r w:rsidRPr="00FC0333">
        <w:rPr>
          <w:spacing w:val="-3"/>
        </w:rPr>
        <w:t xml:space="preserve">decretó la práctica de la prueba consistente en la verificación de la información enviada a la CREG por </w:t>
      </w:r>
      <w:r w:rsidR="00180598" w:rsidRPr="00FC0333">
        <w:t>Empresa</w:t>
      </w:r>
      <w:r w:rsidR="00B93B26">
        <w:t>s</w:t>
      </w:r>
      <w:r w:rsidR="00180598" w:rsidRPr="00FC0333">
        <w:t xml:space="preserve"> </w:t>
      </w:r>
      <w:r w:rsidR="00B93B26">
        <w:t xml:space="preserve">Públicas de Medellín </w:t>
      </w:r>
      <w:r w:rsidR="00180598" w:rsidRPr="00FC0333">
        <w:t>E.S.P</w:t>
      </w:r>
      <w:r w:rsidR="00180598" w:rsidRPr="00FC0333">
        <w:rPr>
          <w:rFonts w:cs="Arial"/>
        </w:rPr>
        <w:t>.</w:t>
      </w:r>
      <w:r w:rsidRPr="00FC0333">
        <w:rPr>
          <w:spacing w:val="-3"/>
        </w:rPr>
        <w:t>, con el fin de que la misma se enc</w:t>
      </w:r>
      <w:r w:rsidR="00696758" w:rsidRPr="00FC0333">
        <w:rPr>
          <w:spacing w:val="-3"/>
        </w:rPr>
        <w:t>o</w:t>
      </w:r>
      <w:r w:rsidRPr="00FC0333">
        <w:rPr>
          <w:spacing w:val="-3"/>
        </w:rPr>
        <w:t>nt</w:t>
      </w:r>
      <w:r w:rsidR="00696758" w:rsidRPr="00FC0333">
        <w:rPr>
          <w:spacing w:val="-3"/>
        </w:rPr>
        <w:t xml:space="preserve">rara </w:t>
      </w:r>
      <w:r w:rsidRPr="00FC0333">
        <w:rPr>
          <w:spacing w:val="-3"/>
        </w:rPr>
        <w:t>acorde con los lineamientos requeridos para su análisis</w:t>
      </w:r>
      <w:r w:rsidR="00BD292F" w:rsidRPr="00FC0333">
        <w:rPr>
          <w:spacing w:val="-3"/>
        </w:rPr>
        <w:t>. E</w:t>
      </w:r>
      <w:r w:rsidR="00A858B9" w:rsidRPr="00FC0333">
        <w:rPr>
          <w:spacing w:val="-3"/>
        </w:rPr>
        <w:t xml:space="preserve">l día </w:t>
      </w:r>
      <w:r w:rsidR="00B93B26">
        <w:rPr>
          <w:spacing w:val="-3"/>
        </w:rPr>
        <w:t>04</w:t>
      </w:r>
      <w:r w:rsidR="00DE5B17" w:rsidRPr="00FC0333">
        <w:rPr>
          <w:spacing w:val="-3"/>
        </w:rPr>
        <w:t xml:space="preserve"> de </w:t>
      </w:r>
      <w:r w:rsidR="00B93B26">
        <w:rPr>
          <w:spacing w:val="-3"/>
        </w:rPr>
        <w:t>diciembre</w:t>
      </w:r>
      <w:r w:rsidR="00DE5B17" w:rsidRPr="00FC0333">
        <w:rPr>
          <w:spacing w:val="-3"/>
        </w:rPr>
        <w:t xml:space="preserve"> de 2020</w:t>
      </w:r>
      <w:r w:rsidR="00CE0563" w:rsidRPr="00FC0333">
        <w:rPr>
          <w:spacing w:val="-3"/>
        </w:rPr>
        <w:t>,</w:t>
      </w:r>
      <w:r w:rsidR="00DE5B17" w:rsidRPr="00FC0333">
        <w:rPr>
          <w:spacing w:val="-3"/>
        </w:rPr>
        <w:t xml:space="preserve"> </w:t>
      </w:r>
      <w:r w:rsidR="00CE0563" w:rsidRPr="00FC0333">
        <w:rPr>
          <w:spacing w:val="-3"/>
        </w:rPr>
        <w:t>en</w:t>
      </w:r>
      <w:r w:rsidR="00DE5B17" w:rsidRPr="00FC0333">
        <w:rPr>
          <w:spacing w:val="-3"/>
        </w:rPr>
        <w:t xml:space="preserve"> la comunicación con radicado CREG</w:t>
      </w:r>
      <w:r w:rsidR="00C971BD" w:rsidRPr="00FC0333">
        <w:rPr>
          <w:spacing w:val="-3"/>
        </w:rPr>
        <w:t xml:space="preserve"> </w:t>
      </w:r>
      <w:r w:rsidR="006539F8" w:rsidRPr="00FC0333">
        <w:rPr>
          <w:spacing w:val="-3"/>
        </w:rPr>
        <w:t>E-2020-014</w:t>
      </w:r>
      <w:r w:rsidR="00B93B26">
        <w:rPr>
          <w:spacing w:val="-3"/>
        </w:rPr>
        <w:t>976</w:t>
      </w:r>
      <w:r w:rsidR="00CE0563" w:rsidRPr="00FC0333">
        <w:rPr>
          <w:spacing w:val="-3"/>
        </w:rPr>
        <w:t xml:space="preserve">, </w:t>
      </w:r>
      <w:r w:rsidR="00180598" w:rsidRPr="00FC0333">
        <w:t>Empresa</w:t>
      </w:r>
      <w:r w:rsidR="00A864EE">
        <w:t>s Públicas de Medellín</w:t>
      </w:r>
      <w:r w:rsidR="00180598" w:rsidRPr="00FC0333">
        <w:t xml:space="preserve"> E.S.P</w:t>
      </w:r>
      <w:r w:rsidR="00180598" w:rsidRPr="00FC0333">
        <w:rPr>
          <w:rFonts w:cs="Arial"/>
        </w:rPr>
        <w:t>.</w:t>
      </w:r>
      <w:r w:rsidR="00B84539" w:rsidRPr="00FC0333">
        <w:rPr>
          <w:spacing w:val="-3"/>
        </w:rPr>
        <w:t xml:space="preserve"> dio respuesta al mencionado Auto.</w:t>
      </w:r>
    </w:p>
    <w:p w14:paraId="6EB00733" w14:textId="2CCF864C" w:rsidR="0023598E" w:rsidRPr="00FC0333" w:rsidRDefault="0023598E" w:rsidP="0023598E">
      <w:pPr>
        <w:rPr>
          <w:spacing w:val="-3"/>
        </w:rPr>
      </w:pPr>
      <w:r w:rsidRPr="00FC0333">
        <w:rPr>
          <w:spacing w:val="-3"/>
        </w:rPr>
        <w:t xml:space="preserve">En el </w:t>
      </w:r>
      <w:r w:rsidRPr="00C92CAC">
        <w:rPr>
          <w:spacing w:val="-3"/>
        </w:rPr>
        <w:t>documento</w:t>
      </w:r>
      <w:r w:rsidR="0023338E" w:rsidRPr="00C92CAC">
        <w:rPr>
          <w:spacing w:val="-3"/>
        </w:rPr>
        <w:t xml:space="preserve"> </w:t>
      </w:r>
      <w:r w:rsidR="00C92CAC" w:rsidRPr="00C92CAC">
        <w:rPr>
          <w:spacing w:val="-3"/>
        </w:rPr>
        <w:t>112</w:t>
      </w:r>
      <w:r w:rsidR="0023338E" w:rsidRPr="00C92CAC">
        <w:rPr>
          <w:spacing w:val="-3"/>
        </w:rPr>
        <w:t xml:space="preserve"> de 20</w:t>
      </w:r>
      <w:r w:rsidR="00A31B60" w:rsidRPr="00C92CAC">
        <w:rPr>
          <w:spacing w:val="-3"/>
        </w:rPr>
        <w:t>2</w:t>
      </w:r>
      <w:r w:rsidR="00924E9A" w:rsidRPr="00C92CAC">
        <w:rPr>
          <w:spacing w:val="-3"/>
        </w:rPr>
        <w:t>1</w:t>
      </w:r>
      <w:r w:rsidR="0023338E" w:rsidRPr="00C92CAC">
        <w:rPr>
          <w:spacing w:val="-3"/>
        </w:rPr>
        <w:t xml:space="preserve"> </w:t>
      </w:r>
      <w:r w:rsidR="003B3EF0" w:rsidRPr="00C92CAC">
        <w:rPr>
          <w:spacing w:val="-3"/>
        </w:rPr>
        <w:t>se encuentra</w:t>
      </w:r>
      <w:r w:rsidR="003B3EF0" w:rsidRPr="00FC0333">
        <w:rPr>
          <w:spacing w:val="-3"/>
        </w:rPr>
        <w:t xml:space="preserve"> el </w:t>
      </w:r>
      <w:r w:rsidRPr="00FC0333">
        <w:rPr>
          <w:spacing w:val="-3"/>
        </w:rPr>
        <w:t xml:space="preserve">soporte </w:t>
      </w:r>
      <w:r w:rsidR="003B3EF0" w:rsidRPr="00FC0333">
        <w:rPr>
          <w:spacing w:val="-3"/>
        </w:rPr>
        <w:t xml:space="preserve">de esta </w:t>
      </w:r>
      <w:r w:rsidRPr="00FC0333">
        <w:rPr>
          <w:spacing w:val="-3"/>
        </w:rPr>
        <w:t>resolución</w:t>
      </w:r>
      <w:r w:rsidR="003B3EF0" w:rsidRPr="00FC0333">
        <w:rPr>
          <w:spacing w:val="-3"/>
        </w:rPr>
        <w:t xml:space="preserve">, el cual incluye, entre otros, las diferencias identificadas, los inventarios aprobados, las memorias de cálculo y demás </w:t>
      </w:r>
      <w:r w:rsidR="00B42993" w:rsidRPr="00FC0333">
        <w:rPr>
          <w:spacing w:val="-3"/>
        </w:rPr>
        <w:t xml:space="preserve">consideraciones </w:t>
      </w:r>
      <w:r w:rsidR="003B3EF0" w:rsidRPr="00FC0333">
        <w:rPr>
          <w:spacing w:val="-3"/>
        </w:rPr>
        <w:t xml:space="preserve">empleadas para calcular </w:t>
      </w:r>
      <w:r w:rsidR="00433E81" w:rsidRPr="00FC0333">
        <w:rPr>
          <w:spacing w:val="-3"/>
        </w:rPr>
        <w:t xml:space="preserve">el valor </w:t>
      </w:r>
      <w:r w:rsidR="00A31B60" w:rsidRPr="00FC0333">
        <w:rPr>
          <w:spacing w:val="-3"/>
        </w:rPr>
        <w:t xml:space="preserve">del plan de inversiones </w:t>
      </w:r>
      <w:r w:rsidRPr="00FC0333">
        <w:rPr>
          <w:spacing w:val="-3"/>
        </w:rPr>
        <w:t>que se aprueba en la presente resolución.</w:t>
      </w:r>
    </w:p>
    <w:p w14:paraId="3672E877" w14:textId="77777777" w:rsidR="00C92CAC" w:rsidRDefault="002A7D62" w:rsidP="002A7D62">
      <w:pPr>
        <w:rPr>
          <w:spacing w:val="-3"/>
        </w:rPr>
      </w:pPr>
      <w:r w:rsidRPr="00FC0333">
        <w:rPr>
          <w:spacing w:val="-3"/>
        </w:rPr>
        <w:t xml:space="preserve">Con base en lo anterior, la Comisión de Regulación de Energía y Gas, en su sesión </w:t>
      </w:r>
      <w:r w:rsidR="00C92CAC" w:rsidRPr="00C92CAC">
        <w:rPr>
          <w:spacing w:val="-3"/>
        </w:rPr>
        <w:t>1121</w:t>
      </w:r>
      <w:r w:rsidR="00616F30" w:rsidRPr="00C92CAC">
        <w:rPr>
          <w:spacing w:val="-3"/>
        </w:rPr>
        <w:t xml:space="preserve"> </w:t>
      </w:r>
      <w:r w:rsidR="00366AC7" w:rsidRPr="00C92CAC">
        <w:rPr>
          <w:spacing w:val="-3"/>
        </w:rPr>
        <w:t xml:space="preserve">del </w:t>
      </w:r>
      <w:r w:rsidR="00C92CAC" w:rsidRPr="00C92CAC">
        <w:rPr>
          <w:spacing w:val="-3"/>
        </w:rPr>
        <w:t>03</w:t>
      </w:r>
      <w:r w:rsidRPr="00FC0333">
        <w:rPr>
          <w:spacing w:val="-3"/>
        </w:rPr>
        <w:t xml:space="preserve"> de </w:t>
      </w:r>
      <w:r w:rsidR="00C92CAC">
        <w:rPr>
          <w:spacing w:val="-3"/>
        </w:rPr>
        <w:t>septiembre</w:t>
      </w:r>
      <w:r w:rsidR="00AE39AB" w:rsidRPr="00FC0333">
        <w:rPr>
          <w:spacing w:val="-3"/>
        </w:rPr>
        <w:t xml:space="preserve"> </w:t>
      </w:r>
      <w:r w:rsidRPr="00FC0333">
        <w:rPr>
          <w:spacing w:val="-3"/>
        </w:rPr>
        <w:t>de 20</w:t>
      </w:r>
      <w:r w:rsidR="00A31B60" w:rsidRPr="00FC0333">
        <w:rPr>
          <w:spacing w:val="-3"/>
        </w:rPr>
        <w:t>2</w:t>
      </w:r>
      <w:r w:rsidR="00924E9A" w:rsidRPr="00FC0333">
        <w:rPr>
          <w:spacing w:val="-3"/>
        </w:rPr>
        <w:t>1</w:t>
      </w:r>
      <w:r w:rsidRPr="00FC0333">
        <w:rPr>
          <w:spacing w:val="-3"/>
        </w:rPr>
        <w:t>, acordó expedir esta resolución.</w:t>
      </w:r>
    </w:p>
    <w:p w14:paraId="72110FA8" w14:textId="28AE0141" w:rsidR="002A7D62" w:rsidRPr="00FC0333" w:rsidRDefault="002A7D62" w:rsidP="002A7D62">
      <w:pPr>
        <w:rPr>
          <w:spacing w:val="-3"/>
        </w:rPr>
      </w:pPr>
      <w:r w:rsidRPr="00FC0333">
        <w:rPr>
          <w:spacing w:val="-3"/>
        </w:rPr>
        <w:t xml:space="preserve"> </w:t>
      </w:r>
    </w:p>
    <w:p w14:paraId="1392A209" w14:textId="02C145E5" w:rsidR="00595129" w:rsidRDefault="00595129" w:rsidP="00C92CAC">
      <w:pPr>
        <w:spacing w:before="0" w:after="0"/>
        <w:ind w:right="51"/>
        <w:jc w:val="center"/>
        <w:rPr>
          <w:b/>
        </w:rPr>
      </w:pPr>
      <w:r w:rsidRPr="00FC0333">
        <w:rPr>
          <w:b/>
        </w:rPr>
        <w:t>RESUELVE:</w:t>
      </w:r>
    </w:p>
    <w:p w14:paraId="4BA30781" w14:textId="77777777" w:rsidR="00C92CAC" w:rsidRPr="00FC0333" w:rsidRDefault="00C92CAC" w:rsidP="00C92CAC">
      <w:pPr>
        <w:spacing w:before="0" w:after="0"/>
        <w:ind w:right="51"/>
        <w:jc w:val="center"/>
        <w:rPr>
          <w:b/>
        </w:rPr>
      </w:pPr>
    </w:p>
    <w:p w14:paraId="6CF5FD60" w14:textId="3CCCB250" w:rsidR="008E77AA" w:rsidRPr="00FC0333" w:rsidRDefault="00E32ADA" w:rsidP="008E77AA">
      <w:pPr>
        <w:pStyle w:val="Artculo"/>
        <w:numPr>
          <w:ilvl w:val="0"/>
          <w:numId w:val="60"/>
        </w:numPr>
        <w:spacing w:before="200" w:after="200"/>
        <w:ind w:left="0"/>
        <w:outlineLvl w:val="2"/>
        <w:rPr>
          <w:b w:val="0"/>
        </w:rPr>
      </w:pPr>
      <w:r w:rsidRPr="00FC0333">
        <w:t xml:space="preserve">Modificar el artículo 2 de la Resolución CREG </w:t>
      </w:r>
      <w:r w:rsidR="00A864EE">
        <w:t>078</w:t>
      </w:r>
      <w:r w:rsidRPr="00FC0333">
        <w:t xml:space="preserve"> de 2019</w:t>
      </w:r>
      <w:r w:rsidR="00A0690D" w:rsidRPr="00FC0333">
        <w:t>.</w:t>
      </w:r>
      <w:r w:rsidR="00A0690D" w:rsidRPr="00FC0333">
        <w:rPr>
          <w:b w:val="0"/>
          <w:bCs/>
        </w:rPr>
        <w:t xml:space="preserve"> El </w:t>
      </w:r>
      <w:r w:rsidR="006539F8" w:rsidRPr="00FC0333">
        <w:rPr>
          <w:b w:val="0"/>
          <w:bCs/>
        </w:rPr>
        <w:t xml:space="preserve">artículo </w:t>
      </w:r>
      <w:r w:rsidR="00646049" w:rsidRPr="00FC0333">
        <w:rPr>
          <w:b w:val="0"/>
          <w:bCs/>
        </w:rPr>
        <w:t>2</w:t>
      </w:r>
      <w:r w:rsidR="00A0690D" w:rsidRPr="00FC0333">
        <w:rPr>
          <w:b w:val="0"/>
          <w:bCs/>
        </w:rPr>
        <w:t xml:space="preserve"> de la Resolución CREG </w:t>
      </w:r>
      <w:r w:rsidR="00A864EE">
        <w:rPr>
          <w:b w:val="0"/>
          <w:bCs/>
        </w:rPr>
        <w:t>078</w:t>
      </w:r>
      <w:r w:rsidR="00A0690D" w:rsidRPr="00FC0333">
        <w:rPr>
          <w:b w:val="0"/>
          <w:bCs/>
        </w:rPr>
        <w:t xml:space="preserve"> de 2019 quedará así:</w:t>
      </w:r>
    </w:p>
    <w:p w14:paraId="34064D34" w14:textId="60E0A9DD" w:rsidR="008E77AA" w:rsidRPr="00FC0333" w:rsidRDefault="00DB5AA8" w:rsidP="00D323E0">
      <w:pPr>
        <w:ind w:left="426"/>
        <w:rPr>
          <w:i/>
          <w:iCs/>
        </w:rPr>
      </w:pPr>
      <w:r w:rsidRPr="00FC0333">
        <w:rPr>
          <w:b/>
          <w:i/>
          <w:iCs/>
          <w:sz w:val="22"/>
          <w:szCs w:val="22"/>
        </w:rPr>
        <w:t>Artículo 2. Base regulatoria de activos eléctricos al inicio del periodo tarifario</w:t>
      </w:r>
      <w:r w:rsidR="008E77AA" w:rsidRPr="00FC0333">
        <w:rPr>
          <w:b/>
          <w:i/>
          <w:iCs/>
          <w:sz w:val="22"/>
          <w:szCs w:val="22"/>
        </w:rPr>
        <w:t>.</w:t>
      </w:r>
      <w:r w:rsidR="008E77AA" w:rsidRPr="00FC0333">
        <w:rPr>
          <w:i/>
          <w:iCs/>
          <w:sz w:val="22"/>
          <w:szCs w:val="22"/>
        </w:rPr>
        <w:t xml:space="preserve"> La base regulatoria de activos eléctricos al inicio del periodo tarifario, BRAE</w:t>
      </w:r>
      <w:r w:rsidR="008E77AA" w:rsidRPr="00FC0333">
        <w:rPr>
          <w:i/>
          <w:iCs/>
          <w:sz w:val="22"/>
          <w:szCs w:val="22"/>
          <w:vertAlign w:val="subscript"/>
        </w:rPr>
        <w:t>j,n,0</w:t>
      </w:r>
      <w:r w:rsidR="008E77AA" w:rsidRPr="00FC0333">
        <w:rPr>
          <w:i/>
          <w:iCs/>
          <w:sz w:val="22"/>
          <w:szCs w:val="22"/>
        </w:rPr>
        <w:t>, es el siguiente:</w:t>
      </w:r>
    </w:p>
    <w:p w14:paraId="299BE12C" w14:textId="77777777" w:rsidR="00D01A5D" w:rsidRPr="00FC0333" w:rsidRDefault="00D01A5D" w:rsidP="00D323E0">
      <w:pPr>
        <w:pStyle w:val="Descripcin"/>
        <w:ind w:left="426"/>
        <w:rPr>
          <w:rFonts w:cs="Arial"/>
          <w:i/>
          <w:iCs/>
          <w:szCs w:val="22"/>
        </w:rPr>
      </w:pPr>
      <w:r w:rsidRPr="00FC0333">
        <w:rPr>
          <w:rFonts w:cs="Arial"/>
          <w:i/>
          <w:iCs/>
          <w:szCs w:val="22"/>
        </w:rPr>
        <w:lastRenderedPageBreak/>
        <w:t xml:space="preserve">Tabla 1 Base regulatoria de activos eléctricos al inicio del periodo tarifario. </w:t>
      </w:r>
    </w:p>
    <w:tbl>
      <w:tblPr>
        <w:tblW w:w="3459" w:type="dxa"/>
        <w:jc w:val="center"/>
        <w:tblCellMar>
          <w:left w:w="70" w:type="dxa"/>
          <w:right w:w="70" w:type="dxa"/>
        </w:tblCellMar>
        <w:tblLook w:val="04A0" w:firstRow="1" w:lastRow="0" w:firstColumn="1" w:lastColumn="0" w:noHBand="0" w:noVBand="1"/>
      </w:tblPr>
      <w:tblGrid>
        <w:gridCol w:w="1452"/>
        <w:gridCol w:w="2233"/>
      </w:tblGrid>
      <w:tr w:rsidR="00D01A5D" w:rsidRPr="00FC0333" w14:paraId="6240404D" w14:textId="77777777" w:rsidTr="00D01A5D">
        <w:trPr>
          <w:trHeight w:val="520"/>
          <w:tblHeader/>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A24B5" w14:textId="77777777" w:rsidR="00D01A5D" w:rsidRPr="00FC0333" w:rsidRDefault="00D01A5D" w:rsidP="00D323E0">
            <w:pPr>
              <w:spacing w:before="0" w:after="0"/>
              <w:ind w:left="426"/>
              <w:jc w:val="center"/>
              <w:rPr>
                <w:rFonts w:cs="Arial"/>
                <w:b/>
                <w:bCs/>
                <w:i/>
                <w:iCs/>
                <w:sz w:val="18"/>
                <w:szCs w:val="18"/>
              </w:rPr>
            </w:pPr>
            <w:r w:rsidRPr="00FC0333">
              <w:rPr>
                <w:rFonts w:cs="Arial"/>
                <w:b/>
                <w:bCs/>
                <w:i/>
                <w:iCs/>
                <w:sz w:val="18"/>
                <w:szCs w:val="18"/>
              </w:rPr>
              <w:t>Variable</w:t>
            </w:r>
          </w:p>
        </w:tc>
        <w:tc>
          <w:tcPr>
            <w:tcW w:w="2178" w:type="dxa"/>
            <w:tcBorders>
              <w:top w:val="single" w:sz="4" w:space="0" w:color="auto"/>
              <w:left w:val="nil"/>
              <w:bottom w:val="single" w:sz="4" w:space="0" w:color="auto"/>
              <w:right w:val="single" w:sz="4" w:space="0" w:color="auto"/>
            </w:tcBorders>
            <w:shd w:val="clear" w:color="auto" w:fill="FFFFFF"/>
            <w:vAlign w:val="bottom"/>
            <w:hideMark/>
          </w:tcPr>
          <w:p w14:paraId="71FF17C8" w14:textId="77777777" w:rsidR="00D01A5D" w:rsidRPr="00FC0333" w:rsidRDefault="00D01A5D" w:rsidP="00D323E0">
            <w:pPr>
              <w:spacing w:before="0" w:after="0"/>
              <w:ind w:left="426"/>
              <w:jc w:val="center"/>
              <w:rPr>
                <w:rFonts w:cs="Arial"/>
                <w:b/>
                <w:bCs/>
                <w:i/>
                <w:iCs/>
                <w:sz w:val="18"/>
                <w:szCs w:val="18"/>
              </w:rPr>
            </w:pPr>
            <w:r w:rsidRPr="00FC0333">
              <w:rPr>
                <w:rFonts w:cs="Arial"/>
                <w:b/>
                <w:bCs/>
                <w:i/>
                <w:iCs/>
                <w:sz w:val="18"/>
                <w:szCs w:val="18"/>
              </w:rPr>
              <w:t>Pesos de diciembre de 2017</w:t>
            </w:r>
          </w:p>
        </w:tc>
      </w:tr>
      <w:tr w:rsidR="00D01A5D" w:rsidRPr="00FC0333" w14:paraId="7105CDC1" w14:textId="77777777" w:rsidTr="00745B49">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55EFB27F" w14:textId="77777777" w:rsidR="00D01A5D" w:rsidRPr="00FC0333" w:rsidRDefault="00D01A5D" w:rsidP="00D323E0">
            <w:pPr>
              <w:spacing w:before="0" w:after="0"/>
              <w:ind w:left="426"/>
              <w:jc w:val="center"/>
              <w:rPr>
                <w:rFonts w:cs="Arial"/>
                <w:i/>
                <w:iCs/>
                <w:sz w:val="18"/>
                <w:szCs w:val="18"/>
              </w:rPr>
            </w:pPr>
            <w:r w:rsidRPr="00FC0333">
              <w:rPr>
                <w:rFonts w:cs="Arial"/>
                <w:i/>
                <w:iCs/>
                <w:sz w:val="18"/>
                <w:szCs w:val="18"/>
              </w:rPr>
              <w:t>BRAEj,4,0</w:t>
            </w:r>
          </w:p>
        </w:tc>
        <w:tc>
          <w:tcPr>
            <w:tcW w:w="2178" w:type="dxa"/>
            <w:tcBorders>
              <w:top w:val="nil"/>
              <w:left w:val="nil"/>
              <w:bottom w:val="single" w:sz="4" w:space="0" w:color="auto"/>
              <w:right w:val="single" w:sz="4" w:space="0" w:color="auto"/>
            </w:tcBorders>
            <w:noWrap/>
            <w:vAlign w:val="center"/>
            <w:hideMark/>
          </w:tcPr>
          <w:p w14:paraId="679F9AE2" w14:textId="77777777" w:rsidR="00D01A5D" w:rsidRPr="00A864EE" w:rsidRDefault="00D01A5D" w:rsidP="00D323E0">
            <w:pPr>
              <w:spacing w:before="0" w:after="0"/>
              <w:ind w:left="426"/>
              <w:jc w:val="right"/>
              <w:rPr>
                <w:rFonts w:cs="Arial"/>
                <w:i/>
                <w:iCs/>
                <w:sz w:val="18"/>
                <w:szCs w:val="18"/>
                <w:lang w:val="es-CO" w:eastAsia="es-CO"/>
              </w:rPr>
            </w:pPr>
            <w:r w:rsidRPr="00A864EE">
              <w:rPr>
                <w:rFonts w:cs="Arial"/>
                <w:i/>
                <w:iCs/>
                <w:sz w:val="18"/>
                <w:szCs w:val="18"/>
              </w:rPr>
              <w:t>1.223.297.903.935</w:t>
            </w:r>
          </w:p>
        </w:tc>
      </w:tr>
      <w:tr w:rsidR="00D01A5D" w:rsidRPr="00FC0333" w14:paraId="7E2E963A" w14:textId="77777777" w:rsidTr="00745B49">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06B35669" w14:textId="77777777" w:rsidR="00D01A5D" w:rsidRPr="00FC0333" w:rsidRDefault="00D01A5D" w:rsidP="00D323E0">
            <w:pPr>
              <w:spacing w:before="0" w:after="0"/>
              <w:ind w:left="426"/>
              <w:jc w:val="center"/>
              <w:rPr>
                <w:rFonts w:cs="Arial"/>
                <w:i/>
                <w:iCs/>
                <w:sz w:val="18"/>
                <w:szCs w:val="18"/>
              </w:rPr>
            </w:pPr>
            <w:r w:rsidRPr="00FC0333">
              <w:rPr>
                <w:rFonts w:cs="Arial"/>
                <w:i/>
                <w:iCs/>
                <w:sz w:val="18"/>
                <w:szCs w:val="18"/>
              </w:rPr>
              <w:t>BRAEj,3,0</w:t>
            </w:r>
          </w:p>
        </w:tc>
        <w:tc>
          <w:tcPr>
            <w:tcW w:w="2178" w:type="dxa"/>
            <w:tcBorders>
              <w:top w:val="nil"/>
              <w:left w:val="nil"/>
              <w:bottom w:val="single" w:sz="4" w:space="0" w:color="auto"/>
              <w:right w:val="single" w:sz="4" w:space="0" w:color="auto"/>
            </w:tcBorders>
            <w:noWrap/>
            <w:vAlign w:val="center"/>
            <w:hideMark/>
          </w:tcPr>
          <w:p w14:paraId="29069FD6" w14:textId="77777777" w:rsidR="00D01A5D" w:rsidRPr="00A864EE" w:rsidRDefault="00D01A5D" w:rsidP="00D323E0">
            <w:pPr>
              <w:spacing w:before="0" w:after="0"/>
              <w:ind w:left="426"/>
              <w:jc w:val="right"/>
              <w:rPr>
                <w:rFonts w:cs="Arial"/>
                <w:i/>
                <w:iCs/>
                <w:sz w:val="18"/>
                <w:szCs w:val="18"/>
                <w:lang w:val="es-CO" w:eastAsia="es-CO"/>
              </w:rPr>
            </w:pPr>
            <w:r w:rsidRPr="00A864EE">
              <w:rPr>
                <w:rFonts w:cs="Arial"/>
                <w:i/>
                <w:iCs/>
                <w:sz w:val="18"/>
                <w:szCs w:val="18"/>
              </w:rPr>
              <w:t>531.374.046.923</w:t>
            </w:r>
          </w:p>
        </w:tc>
      </w:tr>
      <w:tr w:rsidR="00D01A5D" w:rsidRPr="00FC0333" w14:paraId="766B1A7B" w14:textId="77777777" w:rsidTr="00745B49">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5C4625D5" w14:textId="77777777" w:rsidR="00D01A5D" w:rsidRPr="00FC0333" w:rsidRDefault="00D01A5D" w:rsidP="00D323E0">
            <w:pPr>
              <w:spacing w:before="0" w:after="0"/>
              <w:ind w:left="426"/>
              <w:jc w:val="center"/>
              <w:rPr>
                <w:rFonts w:cs="Arial"/>
                <w:i/>
                <w:iCs/>
                <w:sz w:val="18"/>
                <w:szCs w:val="18"/>
              </w:rPr>
            </w:pPr>
            <w:r w:rsidRPr="00FC0333">
              <w:rPr>
                <w:rFonts w:cs="Arial"/>
                <w:i/>
                <w:iCs/>
                <w:sz w:val="18"/>
                <w:szCs w:val="18"/>
              </w:rPr>
              <w:t>BRAEj,2,0</w:t>
            </w:r>
          </w:p>
        </w:tc>
        <w:tc>
          <w:tcPr>
            <w:tcW w:w="2178" w:type="dxa"/>
            <w:tcBorders>
              <w:top w:val="nil"/>
              <w:left w:val="nil"/>
              <w:bottom w:val="single" w:sz="4" w:space="0" w:color="auto"/>
              <w:right w:val="single" w:sz="4" w:space="0" w:color="auto"/>
            </w:tcBorders>
            <w:noWrap/>
            <w:vAlign w:val="center"/>
            <w:hideMark/>
          </w:tcPr>
          <w:p w14:paraId="0A26327A" w14:textId="77777777" w:rsidR="00D01A5D" w:rsidRPr="00A864EE" w:rsidRDefault="00D01A5D" w:rsidP="00D323E0">
            <w:pPr>
              <w:spacing w:before="0" w:after="0"/>
              <w:ind w:left="426"/>
              <w:jc w:val="right"/>
              <w:rPr>
                <w:rFonts w:cs="Arial"/>
                <w:i/>
                <w:iCs/>
                <w:sz w:val="18"/>
                <w:szCs w:val="18"/>
                <w:lang w:val="es-CO" w:eastAsia="es-CO"/>
              </w:rPr>
            </w:pPr>
            <w:r w:rsidRPr="00A864EE">
              <w:rPr>
                <w:rFonts w:cs="Arial"/>
                <w:i/>
                <w:iCs/>
                <w:sz w:val="18"/>
                <w:szCs w:val="18"/>
              </w:rPr>
              <w:t>3.773.571.933.081</w:t>
            </w:r>
          </w:p>
        </w:tc>
      </w:tr>
      <w:tr w:rsidR="00D01A5D" w:rsidRPr="00FC0333" w14:paraId="20EFE9D7" w14:textId="77777777" w:rsidTr="00745B49">
        <w:trPr>
          <w:trHeight w:val="320"/>
          <w:jc w:val="center"/>
        </w:trPr>
        <w:tc>
          <w:tcPr>
            <w:tcW w:w="1281" w:type="dxa"/>
            <w:tcBorders>
              <w:top w:val="nil"/>
              <w:left w:val="single" w:sz="4" w:space="0" w:color="auto"/>
              <w:bottom w:val="single" w:sz="4" w:space="0" w:color="auto"/>
              <w:right w:val="single" w:sz="4" w:space="0" w:color="auto"/>
            </w:tcBorders>
            <w:noWrap/>
            <w:vAlign w:val="center"/>
            <w:hideMark/>
          </w:tcPr>
          <w:p w14:paraId="05E3C850" w14:textId="77777777" w:rsidR="00D01A5D" w:rsidRPr="00FC0333" w:rsidRDefault="00D01A5D" w:rsidP="00D323E0">
            <w:pPr>
              <w:spacing w:before="0" w:after="0"/>
              <w:ind w:left="426"/>
              <w:jc w:val="center"/>
              <w:rPr>
                <w:rFonts w:cs="Arial"/>
                <w:i/>
                <w:iCs/>
                <w:sz w:val="18"/>
                <w:szCs w:val="18"/>
              </w:rPr>
            </w:pPr>
            <w:r w:rsidRPr="00FC0333">
              <w:rPr>
                <w:rFonts w:cs="Arial"/>
                <w:i/>
                <w:iCs/>
                <w:sz w:val="18"/>
                <w:szCs w:val="18"/>
              </w:rPr>
              <w:t>BRAEj,1,0</w:t>
            </w:r>
          </w:p>
        </w:tc>
        <w:tc>
          <w:tcPr>
            <w:tcW w:w="2178" w:type="dxa"/>
            <w:tcBorders>
              <w:top w:val="nil"/>
              <w:left w:val="nil"/>
              <w:bottom w:val="single" w:sz="4" w:space="0" w:color="auto"/>
              <w:right w:val="single" w:sz="4" w:space="0" w:color="auto"/>
            </w:tcBorders>
            <w:noWrap/>
            <w:vAlign w:val="center"/>
            <w:hideMark/>
          </w:tcPr>
          <w:p w14:paraId="0E8860A2" w14:textId="77777777" w:rsidR="00D01A5D" w:rsidRPr="00A864EE" w:rsidRDefault="00D01A5D" w:rsidP="00D323E0">
            <w:pPr>
              <w:spacing w:before="0" w:after="0"/>
              <w:ind w:left="426"/>
              <w:jc w:val="right"/>
              <w:rPr>
                <w:rFonts w:cs="Arial"/>
                <w:i/>
                <w:iCs/>
                <w:sz w:val="18"/>
                <w:szCs w:val="18"/>
                <w:lang w:val="es-CO" w:eastAsia="es-CO"/>
              </w:rPr>
            </w:pPr>
            <w:r w:rsidRPr="00A864EE">
              <w:rPr>
                <w:rFonts w:cs="Arial"/>
                <w:i/>
                <w:iCs/>
                <w:sz w:val="18"/>
                <w:szCs w:val="18"/>
              </w:rPr>
              <w:t>1.538.833.610.813</w:t>
            </w:r>
          </w:p>
        </w:tc>
      </w:tr>
    </w:tbl>
    <w:p w14:paraId="247D43A8" w14:textId="3CE0C6F1" w:rsidR="00D01A5D" w:rsidRDefault="00D01A5D" w:rsidP="00D323E0">
      <w:pPr>
        <w:pStyle w:val="Descripcin"/>
        <w:ind w:left="426"/>
        <w:jc w:val="both"/>
        <w:rPr>
          <w:rFonts w:cs="Arial"/>
          <w:i/>
          <w:iCs/>
          <w:szCs w:val="22"/>
        </w:rPr>
      </w:pPr>
      <w:r w:rsidRPr="00986ECC">
        <w:rPr>
          <w:rFonts w:cs="Arial"/>
          <w:b/>
          <w:bCs/>
          <w:i/>
          <w:iCs/>
          <w:sz w:val="24"/>
          <w:szCs w:val="24"/>
        </w:rPr>
        <w:t>Parágrafo</w:t>
      </w:r>
      <w:r w:rsidRPr="00986ECC">
        <w:rPr>
          <w:rFonts w:cs="Arial"/>
          <w:i/>
          <w:iCs/>
          <w:sz w:val="24"/>
          <w:szCs w:val="24"/>
        </w:rPr>
        <w:t>: En aplicación de lo dispuesto en el artículo 6 de la Resolución CREG</w:t>
      </w:r>
      <w:r w:rsidRPr="00986ECC">
        <w:rPr>
          <w:rFonts w:cs="Arial"/>
          <w:i/>
          <w:iCs/>
        </w:rPr>
        <w:t xml:space="preserve"> </w:t>
      </w:r>
      <w:r w:rsidRPr="00986ECC">
        <w:rPr>
          <w:rFonts w:cs="Arial"/>
          <w:i/>
          <w:iCs/>
          <w:sz w:val="24"/>
          <w:szCs w:val="24"/>
        </w:rPr>
        <w:t>015 de 2018, y el artículo 50 de la Resolución CREG 036 de 2019, conforme</w:t>
      </w:r>
      <w:r w:rsidRPr="00986ECC">
        <w:rPr>
          <w:rFonts w:cs="Arial"/>
          <w:i/>
          <w:iCs/>
        </w:rPr>
        <w:t xml:space="preserve"> </w:t>
      </w:r>
      <w:r w:rsidRPr="00986ECC">
        <w:rPr>
          <w:rFonts w:cs="Arial"/>
          <w:i/>
          <w:iCs/>
          <w:sz w:val="24"/>
          <w:szCs w:val="24"/>
        </w:rPr>
        <w:t>con</w:t>
      </w:r>
      <w:r w:rsidRPr="00986ECC">
        <w:rPr>
          <w:rFonts w:cs="Arial"/>
          <w:i/>
          <w:iCs/>
        </w:rPr>
        <w:t xml:space="preserve"> </w:t>
      </w:r>
      <w:r w:rsidRPr="00986ECC">
        <w:rPr>
          <w:rFonts w:cs="Arial"/>
          <w:i/>
          <w:iCs/>
          <w:sz w:val="24"/>
          <w:szCs w:val="24"/>
        </w:rPr>
        <w:t>la solicitud de</w:t>
      </w:r>
      <w:r>
        <w:rPr>
          <w:rFonts w:cs="Arial"/>
          <w:i/>
          <w:iCs/>
          <w:sz w:val="24"/>
          <w:szCs w:val="24"/>
        </w:rPr>
        <w:t xml:space="preserve"> Empresas Públicas de Medellín</w:t>
      </w:r>
      <w:r>
        <w:rPr>
          <w:rFonts w:cs="Arial"/>
          <w:i/>
          <w:iCs/>
        </w:rPr>
        <w:t xml:space="preserve"> </w:t>
      </w:r>
      <w:r w:rsidRPr="00986ECC">
        <w:rPr>
          <w:rFonts w:cs="Arial"/>
          <w:i/>
          <w:iCs/>
          <w:sz w:val="24"/>
          <w:szCs w:val="24"/>
        </w:rPr>
        <w:t>E.S.P., el valor de los activos</w:t>
      </w:r>
      <w:r w:rsidRPr="00986ECC">
        <w:rPr>
          <w:rFonts w:cs="Arial"/>
          <w:i/>
          <w:iCs/>
        </w:rPr>
        <w:t xml:space="preserve"> </w:t>
      </w:r>
      <w:r w:rsidRPr="00986ECC">
        <w:rPr>
          <w:rFonts w:cs="Arial"/>
          <w:i/>
          <w:iCs/>
          <w:sz w:val="24"/>
          <w:szCs w:val="24"/>
        </w:rPr>
        <w:t>puestos en operación en el 2018 fue incluido en la base regulatoria inicial de</w:t>
      </w:r>
      <w:r w:rsidRPr="00986ECC">
        <w:rPr>
          <w:rFonts w:cs="Arial"/>
          <w:i/>
          <w:iCs/>
        </w:rPr>
        <w:t xml:space="preserve"> </w:t>
      </w:r>
      <w:r w:rsidRPr="00986ECC">
        <w:rPr>
          <w:rFonts w:cs="Arial"/>
          <w:i/>
          <w:iCs/>
          <w:sz w:val="24"/>
          <w:szCs w:val="24"/>
        </w:rPr>
        <w:t>activos</w:t>
      </w:r>
      <w:r>
        <w:rPr>
          <w:rFonts w:cs="Arial"/>
          <w:i/>
          <w:iCs/>
          <w:sz w:val="24"/>
          <w:szCs w:val="24"/>
        </w:rPr>
        <w:t>.</w:t>
      </w:r>
    </w:p>
    <w:p w14:paraId="7B5EEC70" w14:textId="1EA4CC95" w:rsidR="00DB5B17" w:rsidRPr="00FC0333" w:rsidRDefault="00646049" w:rsidP="00DB5B17">
      <w:pPr>
        <w:pStyle w:val="Artculo"/>
        <w:spacing w:before="200" w:after="200"/>
        <w:ind w:left="0"/>
        <w:outlineLvl w:val="2"/>
        <w:rPr>
          <w:b w:val="0"/>
        </w:rPr>
      </w:pPr>
      <w:r w:rsidRPr="00FC0333">
        <w:t xml:space="preserve">Modificar el artículo 3 de la Resolución CREG </w:t>
      </w:r>
      <w:r w:rsidR="00A864EE">
        <w:t>078</w:t>
      </w:r>
      <w:r w:rsidRPr="00FC0333">
        <w:t xml:space="preserve"> de 2019</w:t>
      </w:r>
      <w:r w:rsidR="0094571F" w:rsidRPr="00FC0333">
        <w:t>.</w:t>
      </w:r>
      <w:r w:rsidR="00DB5B17" w:rsidRPr="00FC0333">
        <w:t xml:space="preserve"> </w:t>
      </w:r>
      <w:r w:rsidR="00DB5B17" w:rsidRPr="00FC0333">
        <w:rPr>
          <w:b w:val="0"/>
        </w:rPr>
        <w:t>E</w:t>
      </w:r>
      <w:r w:rsidR="009F5E1B" w:rsidRPr="00FC0333">
        <w:rPr>
          <w:b w:val="0"/>
        </w:rPr>
        <w:t xml:space="preserve">l artículo 3 de la Resolución CREG </w:t>
      </w:r>
      <w:r w:rsidR="00A864EE">
        <w:rPr>
          <w:b w:val="0"/>
        </w:rPr>
        <w:t>078</w:t>
      </w:r>
      <w:r w:rsidR="009F5E1B" w:rsidRPr="00FC0333">
        <w:rPr>
          <w:b w:val="0"/>
        </w:rPr>
        <w:t xml:space="preserve"> de 2019 quedará </w:t>
      </w:r>
      <w:r w:rsidR="0094571F" w:rsidRPr="00FC0333">
        <w:rPr>
          <w:b w:val="0"/>
        </w:rPr>
        <w:t>a</w:t>
      </w:r>
      <w:r w:rsidR="009F5E1B" w:rsidRPr="00FC0333">
        <w:rPr>
          <w:b w:val="0"/>
        </w:rPr>
        <w:t xml:space="preserve">sí: </w:t>
      </w:r>
    </w:p>
    <w:p w14:paraId="43756CDF" w14:textId="2450B20C" w:rsidR="00690CEF" w:rsidRPr="00FC0333" w:rsidRDefault="009F5E1B" w:rsidP="00860FA5">
      <w:pPr>
        <w:ind w:left="708"/>
        <w:rPr>
          <w:b/>
          <w:i/>
          <w:iCs/>
          <w:sz w:val="22"/>
          <w:szCs w:val="22"/>
        </w:rPr>
      </w:pPr>
      <w:r w:rsidRPr="00FC0333">
        <w:rPr>
          <w:b/>
          <w:bCs/>
          <w:i/>
          <w:iCs/>
          <w:sz w:val="22"/>
          <w:szCs w:val="22"/>
        </w:rPr>
        <w:t>Artículo 3</w:t>
      </w:r>
      <w:r w:rsidR="00BF2585" w:rsidRPr="00FC0333">
        <w:rPr>
          <w:b/>
          <w:bCs/>
          <w:i/>
          <w:iCs/>
          <w:sz w:val="22"/>
          <w:szCs w:val="22"/>
        </w:rPr>
        <w:t>.</w:t>
      </w:r>
      <w:r w:rsidRPr="00FC0333">
        <w:rPr>
          <w:b/>
          <w:bCs/>
          <w:i/>
          <w:iCs/>
          <w:sz w:val="22"/>
          <w:szCs w:val="22"/>
        </w:rPr>
        <w:t xml:space="preserve"> </w:t>
      </w:r>
      <w:r w:rsidR="00690CEF" w:rsidRPr="00FC0333">
        <w:rPr>
          <w:b/>
          <w:bCs/>
          <w:i/>
          <w:iCs/>
          <w:sz w:val="22"/>
          <w:szCs w:val="22"/>
        </w:rPr>
        <w:t>Inversión aprobada en el plan de inversiones.</w:t>
      </w:r>
      <w:r w:rsidR="00690CEF" w:rsidRPr="00FC0333">
        <w:rPr>
          <w:i/>
          <w:iCs/>
          <w:sz w:val="22"/>
          <w:szCs w:val="22"/>
        </w:rPr>
        <w:t xml:space="preserve"> </w:t>
      </w:r>
      <w:r w:rsidR="008944D2" w:rsidRPr="00FC0333">
        <w:rPr>
          <w:i/>
          <w:iCs/>
          <w:sz w:val="22"/>
          <w:szCs w:val="22"/>
        </w:rPr>
        <w:t>El valor de las i</w:t>
      </w:r>
      <w:r w:rsidR="00690CEF" w:rsidRPr="00FC0333">
        <w:rPr>
          <w:i/>
          <w:iCs/>
          <w:sz w:val="22"/>
          <w:szCs w:val="22"/>
        </w:rPr>
        <w:t>nversi</w:t>
      </w:r>
      <w:r w:rsidR="008944D2" w:rsidRPr="00FC0333">
        <w:rPr>
          <w:i/>
          <w:iCs/>
          <w:sz w:val="22"/>
          <w:szCs w:val="22"/>
        </w:rPr>
        <w:t xml:space="preserve">ones </w:t>
      </w:r>
      <w:r w:rsidR="00690CEF" w:rsidRPr="00FC0333">
        <w:rPr>
          <w:i/>
          <w:iCs/>
          <w:sz w:val="22"/>
          <w:szCs w:val="22"/>
        </w:rPr>
        <w:t>aprobada</w:t>
      </w:r>
      <w:r w:rsidR="008944D2" w:rsidRPr="00FC0333">
        <w:rPr>
          <w:i/>
          <w:iCs/>
          <w:sz w:val="22"/>
          <w:szCs w:val="22"/>
        </w:rPr>
        <w:t>s</w:t>
      </w:r>
      <w:r w:rsidR="00690CEF" w:rsidRPr="00FC0333">
        <w:rPr>
          <w:i/>
          <w:iCs/>
          <w:sz w:val="22"/>
          <w:szCs w:val="22"/>
        </w:rPr>
        <w:t xml:space="preserve"> en el plan de inversiones</w:t>
      </w:r>
      <w:r w:rsidR="00C44B9B" w:rsidRPr="00FC0333">
        <w:rPr>
          <w:i/>
          <w:iCs/>
          <w:sz w:val="22"/>
          <w:szCs w:val="22"/>
        </w:rPr>
        <w:t>, INVA</w:t>
      </w:r>
      <w:r w:rsidR="00C44B9B" w:rsidRPr="00FC0333">
        <w:rPr>
          <w:i/>
          <w:iCs/>
          <w:sz w:val="22"/>
          <w:szCs w:val="22"/>
          <w:vertAlign w:val="subscript"/>
        </w:rPr>
        <w:t>j,n,l,t</w:t>
      </w:r>
      <w:r w:rsidR="00C44B9B" w:rsidRPr="00FC0333">
        <w:rPr>
          <w:i/>
          <w:iCs/>
          <w:sz w:val="22"/>
          <w:szCs w:val="22"/>
        </w:rPr>
        <w:t xml:space="preserve">, </w:t>
      </w:r>
      <w:r w:rsidR="008944D2" w:rsidRPr="00FC0333">
        <w:rPr>
          <w:i/>
          <w:iCs/>
          <w:sz w:val="22"/>
          <w:szCs w:val="22"/>
        </w:rPr>
        <w:t>para cada nivel de tensión, es el siguiente:</w:t>
      </w:r>
    </w:p>
    <w:p w14:paraId="666D2C47" w14:textId="1D067D35" w:rsidR="0016556B" w:rsidRPr="00FC0333" w:rsidRDefault="007E09A4" w:rsidP="00433E81">
      <w:pPr>
        <w:pStyle w:val="Descripcin"/>
        <w:spacing w:before="120" w:after="120"/>
        <w:rPr>
          <w:i/>
          <w:iCs/>
          <w:sz w:val="20"/>
          <w:szCs w:val="18"/>
        </w:rPr>
      </w:pPr>
      <w:r w:rsidRPr="00FC0333">
        <w:rPr>
          <w:i/>
          <w:iCs/>
          <w:sz w:val="20"/>
          <w:szCs w:val="18"/>
        </w:rPr>
        <w:t>Tabla</w:t>
      </w:r>
      <w:r w:rsidR="004F5234" w:rsidRPr="00FC0333">
        <w:rPr>
          <w:i/>
          <w:iCs/>
          <w:sz w:val="20"/>
          <w:szCs w:val="18"/>
        </w:rPr>
        <w:t xml:space="preserve"> 2</w:t>
      </w:r>
      <w:r w:rsidRPr="00FC0333">
        <w:rPr>
          <w:i/>
          <w:iCs/>
          <w:sz w:val="20"/>
          <w:szCs w:val="18"/>
        </w:rPr>
        <w:t xml:space="preserve"> Plan de inversiones del nivel de tensión 4, pesos de diciembre de 2017 </w:t>
      </w:r>
    </w:p>
    <w:tbl>
      <w:tblPr>
        <w:tblW w:w="5000" w:type="pct"/>
        <w:tblCellMar>
          <w:left w:w="70" w:type="dxa"/>
          <w:right w:w="70" w:type="dxa"/>
        </w:tblCellMar>
        <w:tblLook w:val="04A0" w:firstRow="1" w:lastRow="0" w:firstColumn="1" w:lastColumn="0" w:noHBand="0" w:noVBand="1"/>
      </w:tblPr>
      <w:tblGrid>
        <w:gridCol w:w="863"/>
        <w:gridCol w:w="1329"/>
        <w:gridCol w:w="1221"/>
        <w:gridCol w:w="1221"/>
        <w:gridCol w:w="1221"/>
        <w:gridCol w:w="1135"/>
        <w:gridCol w:w="1221"/>
        <w:gridCol w:w="1135"/>
      </w:tblGrid>
      <w:tr w:rsidR="00AA52D4" w:rsidRPr="00FC0333" w14:paraId="382AAB6A" w14:textId="77777777" w:rsidTr="0055420F">
        <w:trPr>
          <w:trHeight w:val="480"/>
        </w:trPr>
        <w:tc>
          <w:tcPr>
            <w:tcW w:w="46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D261" w14:textId="2A454951"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40EB7DF3" w14:textId="76D91E50"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j,4,l,1</w:t>
            </w:r>
          </w:p>
        </w:tc>
        <w:tc>
          <w:tcPr>
            <w:tcW w:w="652" w:type="pct"/>
            <w:tcBorders>
              <w:top w:val="single" w:sz="4" w:space="0" w:color="auto"/>
              <w:left w:val="nil"/>
              <w:bottom w:val="single" w:sz="4" w:space="0" w:color="auto"/>
              <w:right w:val="single" w:sz="4" w:space="0" w:color="auto"/>
            </w:tcBorders>
            <w:shd w:val="clear" w:color="000000" w:fill="FFFFFF"/>
            <w:noWrap/>
            <w:vAlign w:val="center"/>
            <w:hideMark/>
          </w:tcPr>
          <w:p w14:paraId="254B9B49" w14:textId="240A340A"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j,4,l,2</w:t>
            </w:r>
          </w:p>
        </w:tc>
        <w:tc>
          <w:tcPr>
            <w:tcW w:w="652" w:type="pct"/>
            <w:tcBorders>
              <w:top w:val="single" w:sz="4" w:space="0" w:color="auto"/>
              <w:left w:val="nil"/>
              <w:bottom w:val="single" w:sz="4" w:space="0" w:color="auto"/>
              <w:right w:val="single" w:sz="4" w:space="0" w:color="auto"/>
            </w:tcBorders>
            <w:shd w:val="clear" w:color="000000" w:fill="FFFFFF"/>
            <w:noWrap/>
            <w:vAlign w:val="center"/>
            <w:hideMark/>
          </w:tcPr>
          <w:p w14:paraId="60910859" w14:textId="2D577D26"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j,4,l,3</w:t>
            </w:r>
          </w:p>
        </w:tc>
        <w:tc>
          <w:tcPr>
            <w:tcW w:w="652" w:type="pct"/>
            <w:tcBorders>
              <w:top w:val="single" w:sz="4" w:space="0" w:color="auto"/>
              <w:left w:val="nil"/>
              <w:bottom w:val="single" w:sz="4" w:space="0" w:color="auto"/>
              <w:right w:val="single" w:sz="4" w:space="0" w:color="auto"/>
            </w:tcBorders>
            <w:shd w:val="clear" w:color="000000" w:fill="FFFFFF"/>
            <w:noWrap/>
            <w:vAlign w:val="center"/>
            <w:hideMark/>
          </w:tcPr>
          <w:p w14:paraId="36FA2D74" w14:textId="21176250"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j,4,l,4</w:t>
            </w: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36AE7CEE" w14:textId="7A7F1B56"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j,4,l,5</w:t>
            </w:r>
          </w:p>
        </w:tc>
        <w:tc>
          <w:tcPr>
            <w:tcW w:w="652" w:type="pct"/>
            <w:tcBorders>
              <w:top w:val="single" w:sz="4" w:space="0" w:color="auto"/>
              <w:left w:val="nil"/>
              <w:bottom w:val="single" w:sz="4" w:space="0" w:color="auto"/>
              <w:right w:val="single" w:sz="4" w:space="0" w:color="auto"/>
            </w:tcBorders>
            <w:shd w:val="clear" w:color="000000" w:fill="FFFFFF"/>
            <w:noWrap/>
            <w:vAlign w:val="center"/>
            <w:hideMark/>
          </w:tcPr>
          <w:p w14:paraId="5EFB7C5E" w14:textId="72BF2A82"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j,4,l,6</w:t>
            </w:r>
          </w:p>
        </w:tc>
        <w:tc>
          <w:tcPr>
            <w:tcW w:w="606" w:type="pct"/>
            <w:tcBorders>
              <w:top w:val="single" w:sz="4" w:space="0" w:color="auto"/>
              <w:left w:val="nil"/>
              <w:bottom w:val="single" w:sz="4" w:space="0" w:color="auto"/>
              <w:right w:val="single" w:sz="4" w:space="0" w:color="auto"/>
            </w:tcBorders>
            <w:shd w:val="clear" w:color="000000" w:fill="FFFFFF"/>
            <w:noWrap/>
            <w:vAlign w:val="center"/>
            <w:hideMark/>
          </w:tcPr>
          <w:p w14:paraId="70DF0E0B" w14:textId="53D3A9EB" w:rsidR="0016556B" w:rsidRPr="00FC0333" w:rsidRDefault="0016556B" w:rsidP="0016556B">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j,4,l,7</w:t>
            </w:r>
          </w:p>
        </w:tc>
      </w:tr>
      <w:tr w:rsidR="0055420F" w:rsidRPr="00FC0333" w14:paraId="4A357CE2"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57FEDF3E" w14:textId="4E193858"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67C73047" w14:textId="1E3FB69A"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1.722.858.936</w:t>
            </w:r>
          </w:p>
        </w:tc>
        <w:tc>
          <w:tcPr>
            <w:tcW w:w="652" w:type="pct"/>
            <w:tcBorders>
              <w:top w:val="nil"/>
              <w:left w:val="nil"/>
              <w:bottom w:val="single" w:sz="4" w:space="0" w:color="auto"/>
              <w:right w:val="single" w:sz="4" w:space="0" w:color="auto"/>
            </w:tcBorders>
            <w:shd w:val="clear" w:color="auto" w:fill="auto"/>
            <w:noWrap/>
            <w:vAlign w:val="center"/>
            <w:hideMark/>
          </w:tcPr>
          <w:p w14:paraId="5F93FD11" w14:textId="068670DF"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29.356.377.000</w:t>
            </w:r>
          </w:p>
        </w:tc>
        <w:tc>
          <w:tcPr>
            <w:tcW w:w="652" w:type="pct"/>
            <w:tcBorders>
              <w:top w:val="nil"/>
              <w:left w:val="nil"/>
              <w:bottom w:val="single" w:sz="4" w:space="0" w:color="auto"/>
              <w:right w:val="single" w:sz="4" w:space="0" w:color="auto"/>
            </w:tcBorders>
            <w:shd w:val="clear" w:color="auto" w:fill="auto"/>
            <w:noWrap/>
            <w:vAlign w:val="center"/>
            <w:hideMark/>
          </w:tcPr>
          <w:p w14:paraId="4B6056E2" w14:textId="43AC41EB"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49F1F08C" w14:textId="6B6F9DBC"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61A5F988" w14:textId="786D9529"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3762CBF8" w14:textId="66E771C3"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6437C2B5" w14:textId="35BB1448"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31D05716"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0104CFDC" w14:textId="699C0FA2"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30A6D1A9" w14:textId="5D9F28A6"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0AC616B7" w14:textId="6E1758C2"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6C62330C" w14:textId="0A7BFD0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0E4D3D46" w14:textId="5B7ECE53"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4434637F" w14:textId="5CC3EF16"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28D9DA67" w14:textId="289D3DD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489C5E09" w14:textId="17044658"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52CAC662"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20A9BC56" w14:textId="1C072017"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2AAB04D0" w14:textId="70060764"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4.019.552.585</w:t>
            </w:r>
          </w:p>
        </w:tc>
        <w:tc>
          <w:tcPr>
            <w:tcW w:w="652" w:type="pct"/>
            <w:tcBorders>
              <w:top w:val="nil"/>
              <w:left w:val="nil"/>
              <w:bottom w:val="single" w:sz="4" w:space="0" w:color="auto"/>
              <w:right w:val="single" w:sz="4" w:space="0" w:color="auto"/>
            </w:tcBorders>
            <w:shd w:val="clear" w:color="auto" w:fill="auto"/>
            <w:noWrap/>
            <w:vAlign w:val="center"/>
            <w:hideMark/>
          </w:tcPr>
          <w:p w14:paraId="7DE463AB" w14:textId="0876C00C"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5.978.900.427</w:t>
            </w:r>
          </w:p>
        </w:tc>
        <w:tc>
          <w:tcPr>
            <w:tcW w:w="652" w:type="pct"/>
            <w:tcBorders>
              <w:top w:val="nil"/>
              <w:left w:val="nil"/>
              <w:bottom w:val="single" w:sz="4" w:space="0" w:color="auto"/>
              <w:right w:val="single" w:sz="4" w:space="0" w:color="auto"/>
            </w:tcBorders>
            <w:shd w:val="clear" w:color="auto" w:fill="auto"/>
            <w:noWrap/>
            <w:vAlign w:val="center"/>
            <w:hideMark/>
          </w:tcPr>
          <w:p w14:paraId="3DD09B98" w14:textId="28365BAF"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2.773.931.821</w:t>
            </w:r>
          </w:p>
        </w:tc>
        <w:tc>
          <w:tcPr>
            <w:tcW w:w="652" w:type="pct"/>
            <w:tcBorders>
              <w:top w:val="nil"/>
              <w:left w:val="nil"/>
              <w:bottom w:val="single" w:sz="4" w:space="0" w:color="auto"/>
              <w:right w:val="single" w:sz="4" w:space="0" w:color="auto"/>
            </w:tcBorders>
            <w:shd w:val="clear" w:color="auto" w:fill="auto"/>
            <w:noWrap/>
            <w:vAlign w:val="center"/>
            <w:hideMark/>
          </w:tcPr>
          <w:p w14:paraId="06EDF575" w14:textId="58A7AB9C"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12.868.834.404</w:t>
            </w:r>
          </w:p>
        </w:tc>
        <w:tc>
          <w:tcPr>
            <w:tcW w:w="606" w:type="pct"/>
            <w:tcBorders>
              <w:top w:val="nil"/>
              <w:left w:val="nil"/>
              <w:bottom w:val="single" w:sz="4" w:space="0" w:color="auto"/>
              <w:right w:val="single" w:sz="4" w:space="0" w:color="auto"/>
            </w:tcBorders>
            <w:shd w:val="clear" w:color="auto" w:fill="auto"/>
            <w:noWrap/>
            <w:vAlign w:val="center"/>
            <w:hideMark/>
          </w:tcPr>
          <w:p w14:paraId="71EE37CF" w14:textId="51DDE75B"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1.587.524.964</w:t>
            </w:r>
          </w:p>
        </w:tc>
        <w:tc>
          <w:tcPr>
            <w:tcW w:w="652" w:type="pct"/>
            <w:tcBorders>
              <w:top w:val="nil"/>
              <w:left w:val="nil"/>
              <w:bottom w:val="single" w:sz="4" w:space="0" w:color="auto"/>
              <w:right w:val="single" w:sz="4" w:space="0" w:color="auto"/>
            </w:tcBorders>
            <w:shd w:val="clear" w:color="auto" w:fill="auto"/>
            <w:noWrap/>
            <w:vAlign w:val="center"/>
            <w:hideMark/>
          </w:tcPr>
          <w:p w14:paraId="5ADFE3C7" w14:textId="57578494"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2.440.718.794</w:t>
            </w:r>
          </w:p>
        </w:tc>
        <w:tc>
          <w:tcPr>
            <w:tcW w:w="606" w:type="pct"/>
            <w:tcBorders>
              <w:top w:val="nil"/>
              <w:left w:val="nil"/>
              <w:bottom w:val="single" w:sz="4" w:space="0" w:color="auto"/>
              <w:right w:val="single" w:sz="4" w:space="0" w:color="auto"/>
            </w:tcBorders>
            <w:shd w:val="clear" w:color="auto" w:fill="auto"/>
            <w:noWrap/>
            <w:vAlign w:val="center"/>
            <w:hideMark/>
          </w:tcPr>
          <w:p w14:paraId="5A323291" w14:textId="5603DBA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1.808.001.680</w:t>
            </w:r>
          </w:p>
        </w:tc>
      </w:tr>
      <w:tr w:rsidR="0055420F" w:rsidRPr="00FC0333" w14:paraId="7074DBF3"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4829720C" w14:textId="6E9B5734"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79090508" w14:textId="38DD094B"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656.474.870</w:t>
            </w:r>
          </w:p>
        </w:tc>
        <w:tc>
          <w:tcPr>
            <w:tcW w:w="652" w:type="pct"/>
            <w:tcBorders>
              <w:top w:val="nil"/>
              <w:left w:val="nil"/>
              <w:bottom w:val="single" w:sz="4" w:space="0" w:color="auto"/>
              <w:right w:val="single" w:sz="4" w:space="0" w:color="auto"/>
            </w:tcBorders>
            <w:shd w:val="clear" w:color="auto" w:fill="auto"/>
            <w:noWrap/>
            <w:vAlign w:val="center"/>
            <w:hideMark/>
          </w:tcPr>
          <w:p w14:paraId="6A12F977" w14:textId="098948D8"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1.920.705.468</w:t>
            </w:r>
          </w:p>
        </w:tc>
        <w:tc>
          <w:tcPr>
            <w:tcW w:w="652" w:type="pct"/>
            <w:tcBorders>
              <w:top w:val="nil"/>
              <w:left w:val="nil"/>
              <w:bottom w:val="single" w:sz="4" w:space="0" w:color="auto"/>
              <w:right w:val="single" w:sz="4" w:space="0" w:color="auto"/>
            </w:tcBorders>
            <w:shd w:val="clear" w:color="auto" w:fill="auto"/>
            <w:noWrap/>
            <w:vAlign w:val="center"/>
            <w:hideMark/>
          </w:tcPr>
          <w:p w14:paraId="74F94A48" w14:textId="391095B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1.015.221.978</w:t>
            </w:r>
          </w:p>
        </w:tc>
        <w:tc>
          <w:tcPr>
            <w:tcW w:w="652" w:type="pct"/>
            <w:tcBorders>
              <w:top w:val="nil"/>
              <w:left w:val="nil"/>
              <w:bottom w:val="single" w:sz="4" w:space="0" w:color="auto"/>
              <w:right w:val="single" w:sz="4" w:space="0" w:color="auto"/>
            </w:tcBorders>
            <w:shd w:val="clear" w:color="auto" w:fill="auto"/>
            <w:noWrap/>
            <w:vAlign w:val="center"/>
            <w:hideMark/>
          </w:tcPr>
          <w:p w14:paraId="1AA39642" w14:textId="1FF27BE4"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2.708.977.690</w:t>
            </w:r>
          </w:p>
        </w:tc>
        <w:tc>
          <w:tcPr>
            <w:tcW w:w="606" w:type="pct"/>
            <w:tcBorders>
              <w:top w:val="nil"/>
              <w:left w:val="nil"/>
              <w:bottom w:val="single" w:sz="4" w:space="0" w:color="auto"/>
              <w:right w:val="single" w:sz="4" w:space="0" w:color="auto"/>
            </w:tcBorders>
            <w:shd w:val="clear" w:color="auto" w:fill="auto"/>
            <w:noWrap/>
            <w:vAlign w:val="center"/>
            <w:hideMark/>
          </w:tcPr>
          <w:p w14:paraId="10C81D40" w14:textId="524CD817"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969.282.450</w:t>
            </w:r>
          </w:p>
        </w:tc>
        <w:tc>
          <w:tcPr>
            <w:tcW w:w="652" w:type="pct"/>
            <w:tcBorders>
              <w:top w:val="nil"/>
              <w:left w:val="nil"/>
              <w:bottom w:val="single" w:sz="4" w:space="0" w:color="auto"/>
              <w:right w:val="single" w:sz="4" w:space="0" w:color="auto"/>
            </w:tcBorders>
            <w:shd w:val="clear" w:color="auto" w:fill="auto"/>
            <w:noWrap/>
            <w:vAlign w:val="center"/>
            <w:hideMark/>
          </w:tcPr>
          <w:p w14:paraId="6816C75C" w14:textId="5CFE84DE"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1.558.012.000</w:t>
            </w:r>
          </w:p>
        </w:tc>
        <w:tc>
          <w:tcPr>
            <w:tcW w:w="606" w:type="pct"/>
            <w:tcBorders>
              <w:top w:val="nil"/>
              <w:left w:val="nil"/>
              <w:bottom w:val="single" w:sz="4" w:space="0" w:color="auto"/>
              <w:right w:val="single" w:sz="4" w:space="0" w:color="auto"/>
            </w:tcBorders>
            <w:shd w:val="clear" w:color="auto" w:fill="auto"/>
            <w:noWrap/>
            <w:vAlign w:val="center"/>
            <w:hideMark/>
          </w:tcPr>
          <w:p w14:paraId="4CEB0D95" w14:textId="3F7D9EF4"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977.230.000</w:t>
            </w:r>
          </w:p>
        </w:tc>
      </w:tr>
      <w:tr w:rsidR="0055420F" w:rsidRPr="00FC0333" w14:paraId="19787654"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4E26FCC7" w14:textId="3C8656D6"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48BC2FBD" w14:textId="1320A185"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609.456.644</w:t>
            </w:r>
          </w:p>
        </w:tc>
        <w:tc>
          <w:tcPr>
            <w:tcW w:w="652" w:type="pct"/>
            <w:tcBorders>
              <w:top w:val="nil"/>
              <w:left w:val="nil"/>
              <w:bottom w:val="single" w:sz="4" w:space="0" w:color="auto"/>
              <w:right w:val="single" w:sz="4" w:space="0" w:color="auto"/>
            </w:tcBorders>
            <w:shd w:val="clear" w:color="auto" w:fill="auto"/>
            <w:noWrap/>
            <w:vAlign w:val="center"/>
            <w:hideMark/>
          </w:tcPr>
          <w:p w14:paraId="76805081" w14:textId="0CE04C2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528.741.000</w:t>
            </w:r>
          </w:p>
        </w:tc>
        <w:tc>
          <w:tcPr>
            <w:tcW w:w="652" w:type="pct"/>
            <w:tcBorders>
              <w:top w:val="nil"/>
              <w:left w:val="nil"/>
              <w:bottom w:val="single" w:sz="4" w:space="0" w:color="auto"/>
              <w:right w:val="single" w:sz="4" w:space="0" w:color="auto"/>
            </w:tcBorders>
            <w:shd w:val="clear" w:color="auto" w:fill="auto"/>
            <w:noWrap/>
            <w:vAlign w:val="center"/>
            <w:hideMark/>
          </w:tcPr>
          <w:p w14:paraId="339D65D1" w14:textId="73A56D49"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372.702.000</w:t>
            </w:r>
          </w:p>
        </w:tc>
        <w:tc>
          <w:tcPr>
            <w:tcW w:w="652" w:type="pct"/>
            <w:tcBorders>
              <w:top w:val="nil"/>
              <w:left w:val="nil"/>
              <w:bottom w:val="single" w:sz="4" w:space="0" w:color="auto"/>
              <w:right w:val="single" w:sz="4" w:space="0" w:color="auto"/>
            </w:tcBorders>
            <w:shd w:val="clear" w:color="auto" w:fill="auto"/>
            <w:noWrap/>
            <w:vAlign w:val="center"/>
            <w:hideMark/>
          </w:tcPr>
          <w:p w14:paraId="3857CDA1" w14:textId="3E2D3A1D"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1.423.044.000</w:t>
            </w:r>
          </w:p>
        </w:tc>
        <w:tc>
          <w:tcPr>
            <w:tcW w:w="606" w:type="pct"/>
            <w:tcBorders>
              <w:top w:val="nil"/>
              <w:left w:val="nil"/>
              <w:bottom w:val="single" w:sz="4" w:space="0" w:color="auto"/>
              <w:right w:val="single" w:sz="4" w:space="0" w:color="auto"/>
            </w:tcBorders>
            <w:shd w:val="clear" w:color="auto" w:fill="auto"/>
            <w:noWrap/>
            <w:vAlign w:val="center"/>
            <w:hideMark/>
          </w:tcPr>
          <w:p w14:paraId="1B787700" w14:textId="7A31BC0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203.292.000</w:t>
            </w:r>
          </w:p>
        </w:tc>
        <w:tc>
          <w:tcPr>
            <w:tcW w:w="652" w:type="pct"/>
            <w:tcBorders>
              <w:top w:val="nil"/>
              <w:left w:val="nil"/>
              <w:bottom w:val="single" w:sz="4" w:space="0" w:color="auto"/>
              <w:right w:val="single" w:sz="4" w:space="0" w:color="auto"/>
            </w:tcBorders>
            <w:shd w:val="clear" w:color="auto" w:fill="auto"/>
            <w:noWrap/>
            <w:vAlign w:val="center"/>
            <w:hideMark/>
          </w:tcPr>
          <w:p w14:paraId="777A08D9" w14:textId="472AF54B"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508.230.000</w:t>
            </w:r>
          </w:p>
        </w:tc>
        <w:tc>
          <w:tcPr>
            <w:tcW w:w="606" w:type="pct"/>
            <w:tcBorders>
              <w:top w:val="nil"/>
              <w:left w:val="nil"/>
              <w:bottom w:val="single" w:sz="4" w:space="0" w:color="auto"/>
              <w:right w:val="single" w:sz="4" w:space="0" w:color="auto"/>
            </w:tcBorders>
            <w:shd w:val="clear" w:color="auto" w:fill="auto"/>
            <w:noWrap/>
            <w:vAlign w:val="center"/>
            <w:hideMark/>
          </w:tcPr>
          <w:p w14:paraId="1FB26279" w14:textId="695CEF9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406.584.000</w:t>
            </w:r>
          </w:p>
        </w:tc>
      </w:tr>
      <w:tr w:rsidR="0055420F" w:rsidRPr="00FC0333" w14:paraId="1719219E"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3D603B19" w14:textId="6DF64F71"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2FC80BF8" w14:textId="09ABF4CF"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2.930.131.134</w:t>
            </w:r>
          </w:p>
        </w:tc>
        <w:tc>
          <w:tcPr>
            <w:tcW w:w="652" w:type="pct"/>
            <w:tcBorders>
              <w:top w:val="nil"/>
              <w:left w:val="nil"/>
              <w:bottom w:val="single" w:sz="4" w:space="0" w:color="auto"/>
              <w:right w:val="single" w:sz="4" w:space="0" w:color="auto"/>
            </w:tcBorders>
            <w:shd w:val="clear" w:color="auto" w:fill="auto"/>
            <w:noWrap/>
            <w:vAlign w:val="center"/>
            <w:hideMark/>
          </w:tcPr>
          <w:p w14:paraId="287FF36D" w14:textId="5899B1F9"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230.805.000</w:t>
            </w:r>
          </w:p>
        </w:tc>
        <w:tc>
          <w:tcPr>
            <w:tcW w:w="652" w:type="pct"/>
            <w:tcBorders>
              <w:top w:val="nil"/>
              <w:left w:val="nil"/>
              <w:bottom w:val="single" w:sz="4" w:space="0" w:color="auto"/>
              <w:right w:val="single" w:sz="4" w:space="0" w:color="auto"/>
            </w:tcBorders>
            <w:shd w:val="clear" w:color="auto" w:fill="auto"/>
            <w:noWrap/>
            <w:vAlign w:val="center"/>
            <w:hideMark/>
          </w:tcPr>
          <w:p w14:paraId="4FAA5744" w14:textId="08A6B09A"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30.105.000</w:t>
            </w:r>
          </w:p>
        </w:tc>
        <w:tc>
          <w:tcPr>
            <w:tcW w:w="652" w:type="pct"/>
            <w:tcBorders>
              <w:top w:val="nil"/>
              <w:left w:val="nil"/>
              <w:bottom w:val="single" w:sz="4" w:space="0" w:color="auto"/>
              <w:right w:val="single" w:sz="4" w:space="0" w:color="auto"/>
            </w:tcBorders>
            <w:shd w:val="clear" w:color="auto" w:fill="auto"/>
            <w:noWrap/>
            <w:vAlign w:val="center"/>
            <w:hideMark/>
          </w:tcPr>
          <w:p w14:paraId="54E2AE28" w14:textId="6F90B1C2"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1.422.429.749</w:t>
            </w:r>
          </w:p>
        </w:tc>
        <w:tc>
          <w:tcPr>
            <w:tcW w:w="606" w:type="pct"/>
            <w:tcBorders>
              <w:top w:val="nil"/>
              <w:left w:val="nil"/>
              <w:bottom w:val="single" w:sz="4" w:space="0" w:color="auto"/>
              <w:right w:val="single" w:sz="4" w:space="0" w:color="auto"/>
            </w:tcBorders>
            <w:shd w:val="clear" w:color="auto" w:fill="auto"/>
            <w:noWrap/>
            <w:vAlign w:val="center"/>
            <w:hideMark/>
          </w:tcPr>
          <w:p w14:paraId="1740284C" w14:textId="33381E64"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358.327.618</w:t>
            </w:r>
          </w:p>
        </w:tc>
        <w:tc>
          <w:tcPr>
            <w:tcW w:w="652" w:type="pct"/>
            <w:tcBorders>
              <w:top w:val="nil"/>
              <w:left w:val="nil"/>
              <w:bottom w:val="single" w:sz="4" w:space="0" w:color="auto"/>
              <w:right w:val="single" w:sz="4" w:space="0" w:color="auto"/>
            </w:tcBorders>
            <w:shd w:val="clear" w:color="auto" w:fill="auto"/>
            <w:noWrap/>
            <w:vAlign w:val="center"/>
            <w:hideMark/>
          </w:tcPr>
          <w:p w14:paraId="1356B771" w14:textId="18AEA2E6"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2.218.712.008</w:t>
            </w:r>
          </w:p>
        </w:tc>
        <w:tc>
          <w:tcPr>
            <w:tcW w:w="606" w:type="pct"/>
            <w:tcBorders>
              <w:top w:val="nil"/>
              <w:left w:val="nil"/>
              <w:bottom w:val="single" w:sz="4" w:space="0" w:color="auto"/>
              <w:right w:val="single" w:sz="4" w:space="0" w:color="auto"/>
            </w:tcBorders>
            <w:shd w:val="clear" w:color="auto" w:fill="auto"/>
            <w:noWrap/>
            <w:vAlign w:val="center"/>
            <w:hideMark/>
          </w:tcPr>
          <w:p w14:paraId="00C816A3" w14:textId="276C7F8A"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19CE5F44"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3A2B58EE" w14:textId="6AA7682B"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2BFF8016" w14:textId="0DA1D47B"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3.218.875.715</w:t>
            </w:r>
          </w:p>
        </w:tc>
        <w:tc>
          <w:tcPr>
            <w:tcW w:w="652" w:type="pct"/>
            <w:tcBorders>
              <w:top w:val="nil"/>
              <w:left w:val="nil"/>
              <w:bottom w:val="single" w:sz="4" w:space="0" w:color="auto"/>
              <w:right w:val="single" w:sz="4" w:space="0" w:color="auto"/>
            </w:tcBorders>
            <w:shd w:val="clear" w:color="auto" w:fill="auto"/>
            <w:noWrap/>
            <w:vAlign w:val="center"/>
            <w:hideMark/>
          </w:tcPr>
          <w:p w14:paraId="03E19114" w14:textId="2648ADD2"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7F8771DF" w14:textId="54494EE3"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12.480.606.310</w:t>
            </w:r>
          </w:p>
        </w:tc>
        <w:tc>
          <w:tcPr>
            <w:tcW w:w="652" w:type="pct"/>
            <w:tcBorders>
              <w:top w:val="nil"/>
              <w:left w:val="nil"/>
              <w:bottom w:val="single" w:sz="4" w:space="0" w:color="auto"/>
              <w:right w:val="single" w:sz="4" w:space="0" w:color="auto"/>
            </w:tcBorders>
            <w:shd w:val="clear" w:color="auto" w:fill="auto"/>
            <w:noWrap/>
            <w:vAlign w:val="center"/>
            <w:hideMark/>
          </w:tcPr>
          <w:p w14:paraId="0A286E67" w14:textId="7264B5E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16.201.484.867</w:t>
            </w:r>
          </w:p>
        </w:tc>
        <w:tc>
          <w:tcPr>
            <w:tcW w:w="606" w:type="pct"/>
            <w:tcBorders>
              <w:top w:val="nil"/>
              <w:left w:val="nil"/>
              <w:bottom w:val="single" w:sz="4" w:space="0" w:color="auto"/>
              <w:right w:val="single" w:sz="4" w:space="0" w:color="auto"/>
            </w:tcBorders>
            <w:shd w:val="clear" w:color="auto" w:fill="auto"/>
            <w:noWrap/>
            <w:vAlign w:val="center"/>
            <w:hideMark/>
          </w:tcPr>
          <w:p w14:paraId="4C201898" w14:textId="372DBCA1"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065C5B62" w14:textId="4D6D4C4D"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19.554.481.657</w:t>
            </w:r>
          </w:p>
        </w:tc>
        <w:tc>
          <w:tcPr>
            <w:tcW w:w="606" w:type="pct"/>
            <w:tcBorders>
              <w:top w:val="nil"/>
              <w:left w:val="nil"/>
              <w:bottom w:val="single" w:sz="4" w:space="0" w:color="auto"/>
              <w:right w:val="single" w:sz="4" w:space="0" w:color="auto"/>
            </w:tcBorders>
            <w:shd w:val="clear" w:color="auto" w:fill="auto"/>
            <w:noWrap/>
            <w:vAlign w:val="center"/>
            <w:hideMark/>
          </w:tcPr>
          <w:p w14:paraId="202A821D" w14:textId="43B7887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286DC8A2"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1D29672E" w14:textId="06B1B4B1"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58682162" w14:textId="6F80135D"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2DD585FE" w14:textId="6D27FF92"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73822F7F" w14:textId="208A339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64650D40" w14:textId="4B473F86"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192.859.520</w:t>
            </w:r>
          </w:p>
        </w:tc>
        <w:tc>
          <w:tcPr>
            <w:tcW w:w="606" w:type="pct"/>
            <w:tcBorders>
              <w:top w:val="nil"/>
              <w:left w:val="nil"/>
              <w:bottom w:val="single" w:sz="4" w:space="0" w:color="auto"/>
              <w:right w:val="single" w:sz="4" w:space="0" w:color="auto"/>
            </w:tcBorders>
            <w:shd w:val="clear" w:color="auto" w:fill="auto"/>
            <w:noWrap/>
            <w:vAlign w:val="center"/>
            <w:hideMark/>
          </w:tcPr>
          <w:p w14:paraId="13BA42AB" w14:textId="0E93F05B"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6B9C5B9B" w14:textId="158C15EE"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68734011" w14:textId="2B2ACD91"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56DE4E15"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16B6BD61" w14:textId="47D54DCD"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7B8BF37F" w14:textId="3853AD85"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4309575B" w14:textId="7FFBD641"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58692097" w14:textId="6452E866"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54141539" w14:textId="35159661"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217F19C7" w14:textId="0C2650C9"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2" w:type="pct"/>
            <w:tcBorders>
              <w:top w:val="nil"/>
              <w:left w:val="nil"/>
              <w:bottom w:val="single" w:sz="4" w:space="0" w:color="auto"/>
              <w:right w:val="single" w:sz="4" w:space="0" w:color="auto"/>
            </w:tcBorders>
            <w:shd w:val="clear" w:color="auto" w:fill="auto"/>
            <w:noWrap/>
            <w:vAlign w:val="center"/>
            <w:hideMark/>
          </w:tcPr>
          <w:p w14:paraId="240CBA9E" w14:textId="5A045C87"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6" w:type="pct"/>
            <w:tcBorders>
              <w:top w:val="nil"/>
              <w:left w:val="nil"/>
              <w:bottom w:val="single" w:sz="4" w:space="0" w:color="auto"/>
              <w:right w:val="single" w:sz="4" w:space="0" w:color="auto"/>
            </w:tcBorders>
            <w:shd w:val="clear" w:color="auto" w:fill="auto"/>
            <w:noWrap/>
            <w:vAlign w:val="center"/>
            <w:hideMark/>
          </w:tcPr>
          <w:p w14:paraId="175FF247" w14:textId="6C434494"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0</w:t>
            </w:r>
          </w:p>
        </w:tc>
      </w:tr>
      <w:tr w:rsidR="0055420F" w:rsidRPr="00FC0333" w14:paraId="21EDC0AA" w14:textId="77777777" w:rsidTr="0055420F">
        <w:trPr>
          <w:trHeight w:val="276"/>
        </w:trPr>
        <w:tc>
          <w:tcPr>
            <w:tcW w:w="461" w:type="pct"/>
            <w:tcBorders>
              <w:top w:val="nil"/>
              <w:left w:val="single" w:sz="4" w:space="0" w:color="auto"/>
              <w:bottom w:val="single" w:sz="4" w:space="0" w:color="auto"/>
              <w:right w:val="nil"/>
            </w:tcBorders>
            <w:shd w:val="clear" w:color="000000" w:fill="FFFFFF"/>
            <w:noWrap/>
            <w:vAlign w:val="center"/>
            <w:hideMark/>
          </w:tcPr>
          <w:p w14:paraId="29664FA0" w14:textId="652C2C50" w:rsidR="0055420F" w:rsidRPr="00FC0333" w:rsidRDefault="0055420F" w:rsidP="0055420F">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721" w:type="pct"/>
            <w:tcBorders>
              <w:top w:val="nil"/>
              <w:left w:val="single" w:sz="4" w:space="0" w:color="auto"/>
              <w:bottom w:val="single" w:sz="4" w:space="0" w:color="auto"/>
              <w:right w:val="single" w:sz="4" w:space="0" w:color="auto"/>
            </w:tcBorders>
            <w:shd w:val="clear" w:color="auto" w:fill="auto"/>
            <w:noWrap/>
            <w:vAlign w:val="center"/>
            <w:hideMark/>
          </w:tcPr>
          <w:p w14:paraId="5509785A" w14:textId="65DDFB4C" w:rsidR="0055420F" w:rsidRPr="00FC0333" w:rsidRDefault="0055420F" w:rsidP="0055420F">
            <w:pPr>
              <w:spacing w:before="0" w:after="0"/>
              <w:jc w:val="right"/>
              <w:rPr>
                <w:rFonts w:cs="Arial"/>
                <w:i/>
                <w:iCs/>
                <w:sz w:val="14"/>
                <w:szCs w:val="14"/>
                <w:lang w:val="es-CO" w:eastAsia="es-CO"/>
              </w:rPr>
            </w:pPr>
            <w:r w:rsidRPr="0055420F">
              <w:rPr>
                <w:rFonts w:cs="Arial"/>
                <w:i/>
                <w:iCs/>
                <w:sz w:val="14"/>
                <w:szCs w:val="14"/>
                <w:lang w:val="es-CO" w:eastAsia="es-CO"/>
              </w:rPr>
              <w:t>1.145.919.027</w:t>
            </w:r>
          </w:p>
        </w:tc>
        <w:tc>
          <w:tcPr>
            <w:tcW w:w="652" w:type="pct"/>
            <w:tcBorders>
              <w:top w:val="nil"/>
              <w:left w:val="nil"/>
              <w:bottom w:val="single" w:sz="4" w:space="0" w:color="auto"/>
              <w:right w:val="single" w:sz="4" w:space="0" w:color="auto"/>
            </w:tcBorders>
            <w:shd w:val="clear" w:color="auto" w:fill="auto"/>
            <w:noWrap/>
            <w:vAlign w:val="center"/>
            <w:hideMark/>
          </w:tcPr>
          <w:p w14:paraId="675AFC9E" w14:textId="5ECFD2BE"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1.570.650.529</w:t>
            </w:r>
          </w:p>
        </w:tc>
        <w:tc>
          <w:tcPr>
            <w:tcW w:w="652" w:type="pct"/>
            <w:tcBorders>
              <w:top w:val="nil"/>
              <w:left w:val="nil"/>
              <w:bottom w:val="single" w:sz="4" w:space="0" w:color="auto"/>
              <w:right w:val="single" w:sz="4" w:space="0" w:color="auto"/>
            </w:tcBorders>
            <w:shd w:val="clear" w:color="auto" w:fill="auto"/>
            <w:noWrap/>
            <w:vAlign w:val="center"/>
            <w:hideMark/>
          </w:tcPr>
          <w:p w14:paraId="289A3721" w14:textId="2AD741D6"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6.685.410.098</w:t>
            </w:r>
          </w:p>
        </w:tc>
        <w:tc>
          <w:tcPr>
            <w:tcW w:w="652" w:type="pct"/>
            <w:tcBorders>
              <w:top w:val="nil"/>
              <w:left w:val="nil"/>
              <w:bottom w:val="single" w:sz="4" w:space="0" w:color="auto"/>
              <w:right w:val="single" w:sz="4" w:space="0" w:color="auto"/>
            </w:tcBorders>
            <w:shd w:val="clear" w:color="auto" w:fill="auto"/>
            <w:noWrap/>
            <w:vAlign w:val="center"/>
            <w:hideMark/>
          </w:tcPr>
          <w:p w14:paraId="3F41BEE3" w14:textId="2E3F3CE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2.520.785.074</w:t>
            </w:r>
          </w:p>
        </w:tc>
        <w:tc>
          <w:tcPr>
            <w:tcW w:w="606" w:type="pct"/>
            <w:tcBorders>
              <w:top w:val="nil"/>
              <w:left w:val="nil"/>
              <w:bottom w:val="single" w:sz="4" w:space="0" w:color="auto"/>
              <w:right w:val="single" w:sz="4" w:space="0" w:color="auto"/>
            </w:tcBorders>
            <w:shd w:val="clear" w:color="auto" w:fill="auto"/>
            <w:noWrap/>
            <w:vAlign w:val="center"/>
            <w:hideMark/>
          </w:tcPr>
          <w:p w14:paraId="5844D265" w14:textId="224A44B5"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5.094.011.893</w:t>
            </w:r>
          </w:p>
        </w:tc>
        <w:tc>
          <w:tcPr>
            <w:tcW w:w="652" w:type="pct"/>
            <w:tcBorders>
              <w:top w:val="nil"/>
              <w:left w:val="nil"/>
              <w:bottom w:val="single" w:sz="4" w:space="0" w:color="auto"/>
              <w:right w:val="single" w:sz="4" w:space="0" w:color="auto"/>
            </w:tcBorders>
            <w:shd w:val="clear" w:color="auto" w:fill="auto"/>
            <w:noWrap/>
            <w:vAlign w:val="center"/>
            <w:hideMark/>
          </w:tcPr>
          <w:p w14:paraId="634854EA" w14:textId="5EA7B100"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7.272.535.500</w:t>
            </w:r>
          </w:p>
        </w:tc>
        <w:tc>
          <w:tcPr>
            <w:tcW w:w="606" w:type="pct"/>
            <w:tcBorders>
              <w:top w:val="nil"/>
              <w:left w:val="nil"/>
              <w:bottom w:val="single" w:sz="4" w:space="0" w:color="auto"/>
              <w:right w:val="single" w:sz="4" w:space="0" w:color="auto"/>
            </w:tcBorders>
            <w:shd w:val="clear" w:color="auto" w:fill="auto"/>
            <w:noWrap/>
            <w:vAlign w:val="center"/>
            <w:hideMark/>
          </w:tcPr>
          <w:p w14:paraId="68EE883F" w14:textId="07C07C9F" w:rsidR="0055420F" w:rsidRPr="00FC0333" w:rsidRDefault="0055420F" w:rsidP="0055420F">
            <w:pPr>
              <w:spacing w:before="0" w:after="0"/>
              <w:jc w:val="right"/>
              <w:rPr>
                <w:rFonts w:cs="Arial"/>
                <w:i/>
                <w:iCs/>
                <w:sz w:val="14"/>
                <w:szCs w:val="14"/>
                <w:lang w:val="es-CO" w:eastAsia="es-CO"/>
              </w:rPr>
            </w:pPr>
            <w:r w:rsidRPr="00A864EE">
              <w:rPr>
                <w:rFonts w:cs="Arial"/>
                <w:i/>
                <w:iCs/>
                <w:sz w:val="14"/>
                <w:szCs w:val="14"/>
                <w:lang w:val="es-CO" w:eastAsia="es-CO"/>
              </w:rPr>
              <w:t>2.279.126.250</w:t>
            </w:r>
          </w:p>
        </w:tc>
      </w:tr>
    </w:tbl>
    <w:p w14:paraId="34CDF800" w14:textId="0548815A" w:rsidR="007E09A4" w:rsidRPr="00FC0333" w:rsidRDefault="007E09A4"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3</w:t>
      </w:r>
      <w:r w:rsidRPr="00FC0333">
        <w:rPr>
          <w:i/>
          <w:iCs/>
          <w:sz w:val="20"/>
          <w:szCs w:val="18"/>
        </w:rPr>
        <w:t xml:space="preserve"> Plan de inversiones del nivel de tensión 3, pesos de diciembre de 2017 </w:t>
      </w:r>
    </w:p>
    <w:tbl>
      <w:tblPr>
        <w:tblW w:w="5000" w:type="pct"/>
        <w:tblCellMar>
          <w:left w:w="70" w:type="dxa"/>
          <w:right w:w="70" w:type="dxa"/>
        </w:tblCellMar>
        <w:tblLook w:val="04A0" w:firstRow="1" w:lastRow="0" w:firstColumn="1" w:lastColumn="0" w:noHBand="0" w:noVBand="1"/>
      </w:tblPr>
      <w:tblGrid>
        <w:gridCol w:w="863"/>
        <w:gridCol w:w="1157"/>
        <w:gridCol w:w="1221"/>
        <w:gridCol w:w="1221"/>
        <w:gridCol w:w="1221"/>
        <w:gridCol w:w="1221"/>
        <w:gridCol w:w="1221"/>
        <w:gridCol w:w="1221"/>
      </w:tblGrid>
      <w:tr w:rsidR="00AA52D4" w:rsidRPr="00FC0333" w14:paraId="6860D00E" w14:textId="77777777" w:rsidTr="0032785D">
        <w:trPr>
          <w:trHeight w:val="480"/>
        </w:trPr>
        <w:tc>
          <w:tcPr>
            <w:tcW w:w="4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674" w:type="pct"/>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j,3,l,1</w:t>
            </w:r>
          </w:p>
        </w:tc>
        <w:tc>
          <w:tcPr>
            <w:tcW w:w="682" w:type="pct"/>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j,3,l,2</w:t>
            </w:r>
          </w:p>
        </w:tc>
        <w:tc>
          <w:tcPr>
            <w:tcW w:w="635" w:type="pct"/>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j,3,l,3</w:t>
            </w: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j,3,l,4</w:t>
            </w:r>
          </w:p>
        </w:tc>
        <w:tc>
          <w:tcPr>
            <w:tcW w:w="607" w:type="pct"/>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j,3,l,5</w:t>
            </w:r>
          </w:p>
        </w:tc>
        <w:tc>
          <w:tcPr>
            <w:tcW w:w="675" w:type="pct"/>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j,3,l,6</w:t>
            </w:r>
          </w:p>
        </w:tc>
        <w:tc>
          <w:tcPr>
            <w:tcW w:w="658" w:type="pct"/>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FC0333" w:rsidRDefault="007E1EF8" w:rsidP="007E1EF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j,3,l,7</w:t>
            </w:r>
          </w:p>
        </w:tc>
      </w:tr>
      <w:tr w:rsidR="00A864EE" w:rsidRPr="00FC0333" w14:paraId="449CA163"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651A9AAD"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1</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48ACC6C6" w14:textId="6CD98511"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2.951.903.665</w:t>
            </w:r>
          </w:p>
        </w:tc>
        <w:tc>
          <w:tcPr>
            <w:tcW w:w="682" w:type="pct"/>
            <w:tcBorders>
              <w:top w:val="nil"/>
              <w:left w:val="nil"/>
              <w:bottom w:val="single" w:sz="4" w:space="0" w:color="auto"/>
              <w:right w:val="single" w:sz="4" w:space="0" w:color="auto"/>
            </w:tcBorders>
            <w:shd w:val="clear" w:color="auto" w:fill="auto"/>
            <w:noWrap/>
            <w:vAlign w:val="center"/>
          </w:tcPr>
          <w:p w14:paraId="2752714C" w14:textId="071668E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35" w:type="pct"/>
            <w:tcBorders>
              <w:top w:val="nil"/>
              <w:left w:val="nil"/>
              <w:bottom w:val="single" w:sz="4" w:space="0" w:color="auto"/>
              <w:right w:val="single" w:sz="4" w:space="0" w:color="auto"/>
            </w:tcBorders>
            <w:shd w:val="clear" w:color="auto" w:fill="auto"/>
            <w:noWrap/>
            <w:vAlign w:val="center"/>
          </w:tcPr>
          <w:p w14:paraId="20D14282" w14:textId="3627B88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4.245.836.250</w:t>
            </w:r>
          </w:p>
        </w:tc>
        <w:tc>
          <w:tcPr>
            <w:tcW w:w="607" w:type="pct"/>
            <w:tcBorders>
              <w:top w:val="nil"/>
              <w:left w:val="nil"/>
              <w:bottom w:val="single" w:sz="4" w:space="0" w:color="auto"/>
              <w:right w:val="single" w:sz="4" w:space="0" w:color="auto"/>
            </w:tcBorders>
            <w:shd w:val="clear" w:color="auto" w:fill="auto"/>
            <w:noWrap/>
            <w:vAlign w:val="center"/>
          </w:tcPr>
          <w:p w14:paraId="16F13D29" w14:textId="21D373F0"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4.968.408.000</w:t>
            </w:r>
          </w:p>
        </w:tc>
        <w:tc>
          <w:tcPr>
            <w:tcW w:w="607" w:type="pct"/>
            <w:tcBorders>
              <w:top w:val="nil"/>
              <w:left w:val="nil"/>
              <w:bottom w:val="single" w:sz="4" w:space="0" w:color="auto"/>
              <w:right w:val="single" w:sz="4" w:space="0" w:color="auto"/>
            </w:tcBorders>
            <w:shd w:val="clear" w:color="auto" w:fill="auto"/>
            <w:noWrap/>
            <w:vAlign w:val="center"/>
          </w:tcPr>
          <w:p w14:paraId="3FC40FC2" w14:textId="2FA599C8"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849.167.250</w:t>
            </w:r>
          </w:p>
        </w:tc>
        <w:tc>
          <w:tcPr>
            <w:tcW w:w="675" w:type="pct"/>
            <w:tcBorders>
              <w:top w:val="nil"/>
              <w:left w:val="nil"/>
              <w:bottom w:val="single" w:sz="4" w:space="0" w:color="auto"/>
              <w:right w:val="single" w:sz="4" w:space="0" w:color="auto"/>
            </w:tcBorders>
            <w:shd w:val="clear" w:color="auto" w:fill="auto"/>
            <w:noWrap/>
            <w:vAlign w:val="center"/>
          </w:tcPr>
          <w:p w14:paraId="5F9D525A" w14:textId="241F83FA"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8" w:type="pct"/>
            <w:tcBorders>
              <w:top w:val="nil"/>
              <w:left w:val="nil"/>
              <w:bottom w:val="single" w:sz="4" w:space="0" w:color="auto"/>
              <w:right w:val="single" w:sz="4" w:space="0" w:color="auto"/>
            </w:tcBorders>
            <w:shd w:val="clear" w:color="auto" w:fill="auto"/>
            <w:noWrap/>
            <w:vAlign w:val="center"/>
          </w:tcPr>
          <w:p w14:paraId="316D2E79" w14:textId="510FD815"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r>
      <w:tr w:rsidR="00A864EE" w:rsidRPr="00FC0333" w14:paraId="73EE592B"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47E82D1A"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2</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31172BFE" w14:textId="536B5D5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82" w:type="pct"/>
            <w:tcBorders>
              <w:top w:val="nil"/>
              <w:left w:val="nil"/>
              <w:bottom w:val="single" w:sz="4" w:space="0" w:color="auto"/>
              <w:right w:val="single" w:sz="4" w:space="0" w:color="auto"/>
            </w:tcBorders>
            <w:shd w:val="clear" w:color="auto" w:fill="auto"/>
            <w:noWrap/>
            <w:vAlign w:val="center"/>
          </w:tcPr>
          <w:p w14:paraId="60FF782D" w14:textId="61CA544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35" w:type="pct"/>
            <w:tcBorders>
              <w:top w:val="nil"/>
              <w:left w:val="nil"/>
              <w:bottom w:val="single" w:sz="4" w:space="0" w:color="auto"/>
              <w:right w:val="single" w:sz="4" w:space="0" w:color="auto"/>
            </w:tcBorders>
            <w:shd w:val="clear" w:color="auto" w:fill="auto"/>
            <w:noWrap/>
            <w:vAlign w:val="center"/>
          </w:tcPr>
          <w:p w14:paraId="43B24C6F" w14:textId="2D02740A"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7" w:type="pct"/>
            <w:tcBorders>
              <w:top w:val="nil"/>
              <w:left w:val="nil"/>
              <w:bottom w:val="single" w:sz="4" w:space="0" w:color="auto"/>
              <w:right w:val="single" w:sz="4" w:space="0" w:color="auto"/>
            </w:tcBorders>
            <w:shd w:val="clear" w:color="auto" w:fill="auto"/>
            <w:noWrap/>
            <w:vAlign w:val="center"/>
          </w:tcPr>
          <w:p w14:paraId="2A2B225B" w14:textId="3FA144B8"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07" w:type="pct"/>
            <w:tcBorders>
              <w:top w:val="nil"/>
              <w:left w:val="nil"/>
              <w:bottom w:val="single" w:sz="4" w:space="0" w:color="auto"/>
              <w:right w:val="single" w:sz="4" w:space="0" w:color="auto"/>
            </w:tcBorders>
            <w:shd w:val="clear" w:color="auto" w:fill="auto"/>
            <w:noWrap/>
            <w:vAlign w:val="center"/>
          </w:tcPr>
          <w:p w14:paraId="53D1C357" w14:textId="3B5A181B"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75" w:type="pct"/>
            <w:tcBorders>
              <w:top w:val="nil"/>
              <w:left w:val="nil"/>
              <w:bottom w:val="single" w:sz="4" w:space="0" w:color="auto"/>
              <w:right w:val="single" w:sz="4" w:space="0" w:color="auto"/>
            </w:tcBorders>
            <w:shd w:val="clear" w:color="auto" w:fill="auto"/>
            <w:noWrap/>
            <w:vAlign w:val="center"/>
          </w:tcPr>
          <w:p w14:paraId="313FC8FB" w14:textId="783FF50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58" w:type="pct"/>
            <w:tcBorders>
              <w:top w:val="nil"/>
              <w:left w:val="nil"/>
              <w:bottom w:val="single" w:sz="4" w:space="0" w:color="auto"/>
              <w:right w:val="single" w:sz="4" w:space="0" w:color="auto"/>
            </w:tcBorders>
            <w:shd w:val="clear" w:color="auto" w:fill="auto"/>
            <w:noWrap/>
            <w:vAlign w:val="center"/>
          </w:tcPr>
          <w:p w14:paraId="770E1FFE" w14:textId="6CA9693E"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r>
      <w:tr w:rsidR="00A864EE" w:rsidRPr="00FC0333" w14:paraId="1DBF37FE"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19DFB73E"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3</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3685794D" w14:textId="796D3F6B"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4.216.259.000</w:t>
            </w:r>
          </w:p>
        </w:tc>
        <w:tc>
          <w:tcPr>
            <w:tcW w:w="682" w:type="pct"/>
            <w:tcBorders>
              <w:top w:val="nil"/>
              <w:left w:val="nil"/>
              <w:bottom w:val="single" w:sz="4" w:space="0" w:color="auto"/>
              <w:right w:val="single" w:sz="4" w:space="0" w:color="auto"/>
            </w:tcBorders>
            <w:shd w:val="clear" w:color="auto" w:fill="auto"/>
            <w:noWrap/>
            <w:vAlign w:val="center"/>
          </w:tcPr>
          <w:p w14:paraId="398B4628" w14:textId="421913C9"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3.055.747.220</w:t>
            </w:r>
          </w:p>
        </w:tc>
        <w:tc>
          <w:tcPr>
            <w:tcW w:w="635" w:type="pct"/>
            <w:tcBorders>
              <w:top w:val="nil"/>
              <w:left w:val="nil"/>
              <w:bottom w:val="single" w:sz="4" w:space="0" w:color="auto"/>
              <w:right w:val="single" w:sz="4" w:space="0" w:color="auto"/>
            </w:tcBorders>
            <w:shd w:val="clear" w:color="auto" w:fill="auto"/>
            <w:noWrap/>
            <w:vAlign w:val="center"/>
          </w:tcPr>
          <w:p w14:paraId="2F0F3570" w14:textId="717BBF2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5.796.863.199</w:t>
            </w:r>
          </w:p>
        </w:tc>
        <w:tc>
          <w:tcPr>
            <w:tcW w:w="607" w:type="pct"/>
            <w:tcBorders>
              <w:top w:val="nil"/>
              <w:left w:val="nil"/>
              <w:bottom w:val="single" w:sz="4" w:space="0" w:color="auto"/>
              <w:right w:val="single" w:sz="4" w:space="0" w:color="auto"/>
            </w:tcBorders>
            <w:shd w:val="clear" w:color="auto" w:fill="auto"/>
            <w:noWrap/>
            <w:vAlign w:val="center"/>
          </w:tcPr>
          <w:p w14:paraId="7581D969" w14:textId="21E21010"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4.948.804.204</w:t>
            </w:r>
          </w:p>
        </w:tc>
        <w:tc>
          <w:tcPr>
            <w:tcW w:w="607" w:type="pct"/>
            <w:tcBorders>
              <w:top w:val="nil"/>
              <w:left w:val="nil"/>
              <w:bottom w:val="single" w:sz="4" w:space="0" w:color="auto"/>
              <w:right w:val="single" w:sz="4" w:space="0" w:color="auto"/>
            </w:tcBorders>
            <w:shd w:val="clear" w:color="auto" w:fill="auto"/>
            <w:noWrap/>
            <w:vAlign w:val="center"/>
          </w:tcPr>
          <w:p w14:paraId="117E752D" w14:textId="1F225BD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4.390.126.060</w:t>
            </w:r>
          </w:p>
        </w:tc>
        <w:tc>
          <w:tcPr>
            <w:tcW w:w="675" w:type="pct"/>
            <w:tcBorders>
              <w:top w:val="nil"/>
              <w:left w:val="nil"/>
              <w:bottom w:val="single" w:sz="4" w:space="0" w:color="auto"/>
              <w:right w:val="single" w:sz="4" w:space="0" w:color="auto"/>
            </w:tcBorders>
            <w:shd w:val="clear" w:color="auto" w:fill="auto"/>
            <w:noWrap/>
            <w:vAlign w:val="center"/>
          </w:tcPr>
          <w:p w14:paraId="3B6205B5" w14:textId="5B1165B2"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1.312.522.586</w:t>
            </w:r>
          </w:p>
        </w:tc>
        <w:tc>
          <w:tcPr>
            <w:tcW w:w="658" w:type="pct"/>
            <w:tcBorders>
              <w:top w:val="nil"/>
              <w:left w:val="nil"/>
              <w:bottom w:val="single" w:sz="4" w:space="0" w:color="auto"/>
              <w:right w:val="single" w:sz="4" w:space="0" w:color="auto"/>
            </w:tcBorders>
            <w:shd w:val="clear" w:color="auto" w:fill="auto"/>
            <w:noWrap/>
            <w:vAlign w:val="center"/>
          </w:tcPr>
          <w:p w14:paraId="3A81B9BC" w14:textId="094E64E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1.684.480.000</w:t>
            </w:r>
          </w:p>
        </w:tc>
      </w:tr>
      <w:tr w:rsidR="00A864EE" w:rsidRPr="00FC0333" w14:paraId="3DF38C0B"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4BD3C4D1"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4</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163272F3" w14:textId="4A70F3D9"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1.779.251.000</w:t>
            </w:r>
          </w:p>
        </w:tc>
        <w:tc>
          <w:tcPr>
            <w:tcW w:w="682" w:type="pct"/>
            <w:tcBorders>
              <w:top w:val="nil"/>
              <w:left w:val="nil"/>
              <w:bottom w:val="single" w:sz="4" w:space="0" w:color="auto"/>
              <w:right w:val="single" w:sz="4" w:space="0" w:color="auto"/>
            </w:tcBorders>
            <w:shd w:val="clear" w:color="auto" w:fill="auto"/>
            <w:noWrap/>
            <w:vAlign w:val="center"/>
          </w:tcPr>
          <w:p w14:paraId="287092C5" w14:textId="59C847D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1.391.232.962</w:t>
            </w:r>
          </w:p>
        </w:tc>
        <w:tc>
          <w:tcPr>
            <w:tcW w:w="635" w:type="pct"/>
            <w:tcBorders>
              <w:top w:val="nil"/>
              <w:left w:val="nil"/>
              <w:bottom w:val="single" w:sz="4" w:space="0" w:color="auto"/>
              <w:right w:val="single" w:sz="4" w:space="0" w:color="auto"/>
            </w:tcBorders>
            <w:shd w:val="clear" w:color="auto" w:fill="auto"/>
            <w:noWrap/>
            <w:vAlign w:val="center"/>
          </w:tcPr>
          <w:p w14:paraId="01BB55C7" w14:textId="20C0F9F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1.948.577.404</w:t>
            </w:r>
          </w:p>
        </w:tc>
        <w:tc>
          <w:tcPr>
            <w:tcW w:w="607" w:type="pct"/>
            <w:tcBorders>
              <w:top w:val="nil"/>
              <w:left w:val="nil"/>
              <w:bottom w:val="single" w:sz="4" w:space="0" w:color="auto"/>
              <w:right w:val="single" w:sz="4" w:space="0" w:color="auto"/>
            </w:tcBorders>
            <w:shd w:val="clear" w:color="auto" w:fill="auto"/>
            <w:noWrap/>
            <w:vAlign w:val="center"/>
          </w:tcPr>
          <w:p w14:paraId="0AD66E57" w14:textId="7A47020B"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1.668.982.836</w:t>
            </w:r>
          </w:p>
        </w:tc>
        <w:tc>
          <w:tcPr>
            <w:tcW w:w="607" w:type="pct"/>
            <w:tcBorders>
              <w:top w:val="nil"/>
              <w:left w:val="nil"/>
              <w:bottom w:val="single" w:sz="4" w:space="0" w:color="auto"/>
              <w:right w:val="single" w:sz="4" w:space="0" w:color="auto"/>
            </w:tcBorders>
            <w:shd w:val="clear" w:color="auto" w:fill="auto"/>
            <w:noWrap/>
            <w:vAlign w:val="center"/>
          </w:tcPr>
          <w:p w14:paraId="5F53B82D" w14:textId="05263A3B"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3.297.688.559</w:t>
            </w:r>
          </w:p>
        </w:tc>
        <w:tc>
          <w:tcPr>
            <w:tcW w:w="675" w:type="pct"/>
            <w:tcBorders>
              <w:top w:val="nil"/>
              <w:left w:val="nil"/>
              <w:bottom w:val="single" w:sz="4" w:space="0" w:color="auto"/>
              <w:right w:val="single" w:sz="4" w:space="0" w:color="auto"/>
            </w:tcBorders>
            <w:shd w:val="clear" w:color="auto" w:fill="auto"/>
            <w:noWrap/>
            <w:vAlign w:val="center"/>
          </w:tcPr>
          <w:p w14:paraId="29CD8C80" w14:textId="2E85461F"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1.823.660.000</w:t>
            </w:r>
          </w:p>
        </w:tc>
        <w:tc>
          <w:tcPr>
            <w:tcW w:w="658" w:type="pct"/>
            <w:tcBorders>
              <w:top w:val="nil"/>
              <w:left w:val="nil"/>
              <w:bottom w:val="single" w:sz="4" w:space="0" w:color="auto"/>
              <w:right w:val="single" w:sz="4" w:space="0" w:color="auto"/>
            </w:tcBorders>
            <w:shd w:val="clear" w:color="auto" w:fill="auto"/>
            <w:noWrap/>
            <w:vAlign w:val="center"/>
          </w:tcPr>
          <w:p w14:paraId="4D93E636" w14:textId="29C6A79A"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594.150.000</w:t>
            </w:r>
          </w:p>
        </w:tc>
      </w:tr>
      <w:tr w:rsidR="00A864EE" w:rsidRPr="00FC0333" w14:paraId="2F57100B"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43506773"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5</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7E9D7E5D" w14:textId="5654C61F"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177.240.000</w:t>
            </w:r>
          </w:p>
        </w:tc>
        <w:tc>
          <w:tcPr>
            <w:tcW w:w="682" w:type="pct"/>
            <w:tcBorders>
              <w:top w:val="nil"/>
              <w:left w:val="nil"/>
              <w:bottom w:val="single" w:sz="4" w:space="0" w:color="auto"/>
              <w:right w:val="single" w:sz="4" w:space="0" w:color="auto"/>
            </w:tcBorders>
            <w:shd w:val="clear" w:color="auto" w:fill="auto"/>
            <w:noWrap/>
            <w:vAlign w:val="center"/>
          </w:tcPr>
          <w:p w14:paraId="7B05C2F2" w14:textId="22176F3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70.896.000</w:t>
            </w:r>
          </w:p>
        </w:tc>
        <w:tc>
          <w:tcPr>
            <w:tcW w:w="635" w:type="pct"/>
            <w:tcBorders>
              <w:top w:val="nil"/>
              <w:left w:val="nil"/>
              <w:bottom w:val="single" w:sz="4" w:space="0" w:color="auto"/>
              <w:right w:val="single" w:sz="4" w:space="0" w:color="auto"/>
            </w:tcBorders>
            <w:shd w:val="clear" w:color="auto" w:fill="auto"/>
            <w:noWrap/>
            <w:vAlign w:val="center"/>
          </w:tcPr>
          <w:p w14:paraId="2714C636" w14:textId="7134DE8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141.792.000</w:t>
            </w:r>
          </w:p>
        </w:tc>
        <w:tc>
          <w:tcPr>
            <w:tcW w:w="607" w:type="pct"/>
            <w:tcBorders>
              <w:top w:val="nil"/>
              <w:left w:val="nil"/>
              <w:bottom w:val="single" w:sz="4" w:space="0" w:color="auto"/>
              <w:right w:val="single" w:sz="4" w:space="0" w:color="auto"/>
            </w:tcBorders>
            <w:shd w:val="clear" w:color="auto" w:fill="auto"/>
            <w:noWrap/>
            <w:vAlign w:val="center"/>
          </w:tcPr>
          <w:p w14:paraId="6304C8AD" w14:textId="6B87C25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230.412.000</w:t>
            </w:r>
          </w:p>
        </w:tc>
        <w:tc>
          <w:tcPr>
            <w:tcW w:w="607" w:type="pct"/>
            <w:tcBorders>
              <w:top w:val="nil"/>
              <w:left w:val="nil"/>
              <w:bottom w:val="single" w:sz="4" w:space="0" w:color="auto"/>
              <w:right w:val="single" w:sz="4" w:space="0" w:color="auto"/>
            </w:tcBorders>
            <w:shd w:val="clear" w:color="auto" w:fill="auto"/>
            <w:noWrap/>
            <w:vAlign w:val="center"/>
          </w:tcPr>
          <w:p w14:paraId="4993847E" w14:textId="56F99B3E"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329.584.000</w:t>
            </w:r>
          </w:p>
        </w:tc>
        <w:tc>
          <w:tcPr>
            <w:tcW w:w="675" w:type="pct"/>
            <w:tcBorders>
              <w:top w:val="nil"/>
              <w:left w:val="nil"/>
              <w:bottom w:val="single" w:sz="4" w:space="0" w:color="auto"/>
              <w:right w:val="single" w:sz="4" w:space="0" w:color="auto"/>
            </w:tcBorders>
            <w:shd w:val="clear" w:color="auto" w:fill="auto"/>
            <w:noWrap/>
            <w:vAlign w:val="center"/>
          </w:tcPr>
          <w:p w14:paraId="3B4EA1FA" w14:textId="740C8FC1"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177.240.000</w:t>
            </w:r>
          </w:p>
        </w:tc>
        <w:tc>
          <w:tcPr>
            <w:tcW w:w="658" w:type="pct"/>
            <w:tcBorders>
              <w:top w:val="nil"/>
              <w:left w:val="nil"/>
              <w:bottom w:val="single" w:sz="4" w:space="0" w:color="auto"/>
              <w:right w:val="single" w:sz="4" w:space="0" w:color="auto"/>
            </w:tcBorders>
            <w:shd w:val="clear" w:color="auto" w:fill="auto"/>
            <w:noWrap/>
            <w:vAlign w:val="center"/>
          </w:tcPr>
          <w:p w14:paraId="52A8C33E" w14:textId="43BFFB25"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r>
      <w:tr w:rsidR="00A864EE" w:rsidRPr="00FC0333" w14:paraId="218DBC4D"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3A0F4CC4"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6</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7800BBB7" w14:textId="5F61F93B"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1.133.455.500</w:t>
            </w:r>
          </w:p>
        </w:tc>
        <w:tc>
          <w:tcPr>
            <w:tcW w:w="682" w:type="pct"/>
            <w:tcBorders>
              <w:top w:val="nil"/>
              <w:left w:val="nil"/>
              <w:bottom w:val="single" w:sz="4" w:space="0" w:color="auto"/>
              <w:right w:val="single" w:sz="4" w:space="0" w:color="auto"/>
            </w:tcBorders>
            <w:shd w:val="clear" w:color="auto" w:fill="auto"/>
            <w:noWrap/>
            <w:vAlign w:val="center"/>
          </w:tcPr>
          <w:p w14:paraId="4F2E4461" w14:textId="2CEE5B59"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804.412.129</w:t>
            </w:r>
          </w:p>
        </w:tc>
        <w:tc>
          <w:tcPr>
            <w:tcW w:w="635" w:type="pct"/>
            <w:tcBorders>
              <w:top w:val="nil"/>
              <w:left w:val="nil"/>
              <w:bottom w:val="single" w:sz="4" w:space="0" w:color="auto"/>
              <w:right w:val="single" w:sz="4" w:space="0" w:color="auto"/>
            </w:tcBorders>
            <w:shd w:val="clear" w:color="auto" w:fill="auto"/>
            <w:noWrap/>
            <w:vAlign w:val="center"/>
          </w:tcPr>
          <w:p w14:paraId="3D022278" w14:textId="7BC36FE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657.865.316</w:t>
            </w:r>
          </w:p>
        </w:tc>
        <w:tc>
          <w:tcPr>
            <w:tcW w:w="607" w:type="pct"/>
            <w:tcBorders>
              <w:top w:val="nil"/>
              <w:left w:val="nil"/>
              <w:bottom w:val="single" w:sz="4" w:space="0" w:color="auto"/>
              <w:right w:val="single" w:sz="4" w:space="0" w:color="auto"/>
            </w:tcBorders>
            <w:shd w:val="clear" w:color="auto" w:fill="auto"/>
            <w:noWrap/>
            <w:vAlign w:val="center"/>
          </w:tcPr>
          <w:p w14:paraId="15F11848" w14:textId="3A58026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1.290.420.488</w:t>
            </w:r>
          </w:p>
        </w:tc>
        <w:tc>
          <w:tcPr>
            <w:tcW w:w="607" w:type="pct"/>
            <w:tcBorders>
              <w:top w:val="nil"/>
              <w:left w:val="nil"/>
              <w:bottom w:val="single" w:sz="4" w:space="0" w:color="auto"/>
              <w:right w:val="single" w:sz="4" w:space="0" w:color="auto"/>
            </w:tcBorders>
            <w:shd w:val="clear" w:color="auto" w:fill="auto"/>
            <w:noWrap/>
            <w:vAlign w:val="center"/>
          </w:tcPr>
          <w:p w14:paraId="5D3D4EF5" w14:textId="5C1D381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2.016.012.190</w:t>
            </w:r>
          </w:p>
        </w:tc>
        <w:tc>
          <w:tcPr>
            <w:tcW w:w="675" w:type="pct"/>
            <w:tcBorders>
              <w:top w:val="nil"/>
              <w:left w:val="nil"/>
              <w:bottom w:val="single" w:sz="4" w:space="0" w:color="auto"/>
              <w:right w:val="single" w:sz="4" w:space="0" w:color="auto"/>
            </w:tcBorders>
            <w:shd w:val="clear" w:color="auto" w:fill="auto"/>
            <w:noWrap/>
            <w:vAlign w:val="center"/>
          </w:tcPr>
          <w:p w14:paraId="140AEDD0" w14:textId="771B0CEF"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750.681.000</w:t>
            </w:r>
          </w:p>
        </w:tc>
        <w:tc>
          <w:tcPr>
            <w:tcW w:w="658" w:type="pct"/>
            <w:tcBorders>
              <w:top w:val="nil"/>
              <w:left w:val="nil"/>
              <w:bottom w:val="single" w:sz="4" w:space="0" w:color="auto"/>
              <w:right w:val="single" w:sz="4" w:space="0" w:color="auto"/>
            </w:tcBorders>
            <w:shd w:val="clear" w:color="auto" w:fill="auto"/>
            <w:noWrap/>
            <w:vAlign w:val="center"/>
          </w:tcPr>
          <w:p w14:paraId="0252121E" w14:textId="2B13556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530.481.000</w:t>
            </w:r>
          </w:p>
        </w:tc>
      </w:tr>
      <w:tr w:rsidR="00A864EE" w:rsidRPr="00FC0333" w14:paraId="622A0A0A"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557DA0AD"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7</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4F8A015C" w14:textId="4B221B8F"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9.164.689.511</w:t>
            </w:r>
          </w:p>
        </w:tc>
        <w:tc>
          <w:tcPr>
            <w:tcW w:w="682" w:type="pct"/>
            <w:tcBorders>
              <w:top w:val="nil"/>
              <w:left w:val="nil"/>
              <w:bottom w:val="single" w:sz="4" w:space="0" w:color="auto"/>
              <w:right w:val="single" w:sz="4" w:space="0" w:color="auto"/>
            </w:tcBorders>
            <w:shd w:val="clear" w:color="auto" w:fill="auto"/>
            <w:noWrap/>
            <w:vAlign w:val="center"/>
          </w:tcPr>
          <w:p w14:paraId="7C631191" w14:textId="5F7462D1"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50.506.471.645</w:t>
            </w:r>
          </w:p>
        </w:tc>
        <w:tc>
          <w:tcPr>
            <w:tcW w:w="635" w:type="pct"/>
            <w:tcBorders>
              <w:top w:val="nil"/>
              <w:left w:val="nil"/>
              <w:bottom w:val="single" w:sz="4" w:space="0" w:color="auto"/>
              <w:right w:val="single" w:sz="4" w:space="0" w:color="auto"/>
            </w:tcBorders>
            <w:shd w:val="clear" w:color="auto" w:fill="auto"/>
            <w:noWrap/>
            <w:vAlign w:val="center"/>
          </w:tcPr>
          <w:p w14:paraId="7FA5DE22" w14:textId="0A2C8A0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22.264.885.533</w:t>
            </w:r>
          </w:p>
        </w:tc>
        <w:tc>
          <w:tcPr>
            <w:tcW w:w="607" w:type="pct"/>
            <w:tcBorders>
              <w:top w:val="nil"/>
              <w:left w:val="nil"/>
              <w:bottom w:val="single" w:sz="4" w:space="0" w:color="auto"/>
              <w:right w:val="single" w:sz="4" w:space="0" w:color="auto"/>
            </w:tcBorders>
            <w:shd w:val="clear" w:color="auto" w:fill="auto"/>
            <w:noWrap/>
            <w:vAlign w:val="center"/>
          </w:tcPr>
          <w:p w14:paraId="1947C54D" w14:textId="3500900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16.839.004.253</w:t>
            </w:r>
          </w:p>
        </w:tc>
        <w:tc>
          <w:tcPr>
            <w:tcW w:w="607" w:type="pct"/>
            <w:tcBorders>
              <w:top w:val="nil"/>
              <w:left w:val="nil"/>
              <w:bottom w:val="single" w:sz="4" w:space="0" w:color="auto"/>
              <w:right w:val="single" w:sz="4" w:space="0" w:color="auto"/>
            </w:tcBorders>
            <w:shd w:val="clear" w:color="auto" w:fill="auto"/>
            <w:noWrap/>
            <w:vAlign w:val="center"/>
          </w:tcPr>
          <w:p w14:paraId="7168D3B1" w14:textId="712AE30A"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33.763.763.693</w:t>
            </w:r>
          </w:p>
        </w:tc>
        <w:tc>
          <w:tcPr>
            <w:tcW w:w="675" w:type="pct"/>
            <w:tcBorders>
              <w:top w:val="nil"/>
              <w:left w:val="nil"/>
              <w:bottom w:val="single" w:sz="4" w:space="0" w:color="auto"/>
              <w:right w:val="single" w:sz="4" w:space="0" w:color="auto"/>
            </w:tcBorders>
            <w:shd w:val="clear" w:color="auto" w:fill="auto"/>
            <w:noWrap/>
            <w:vAlign w:val="center"/>
          </w:tcPr>
          <w:p w14:paraId="5D8E1A65" w14:textId="736C711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31.501.588.167</w:t>
            </w:r>
          </w:p>
        </w:tc>
        <w:tc>
          <w:tcPr>
            <w:tcW w:w="658" w:type="pct"/>
            <w:tcBorders>
              <w:top w:val="nil"/>
              <w:left w:val="nil"/>
              <w:bottom w:val="single" w:sz="4" w:space="0" w:color="auto"/>
              <w:right w:val="single" w:sz="4" w:space="0" w:color="auto"/>
            </w:tcBorders>
            <w:shd w:val="clear" w:color="auto" w:fill="auto"/>
            <w:noWrap/>
            <w:vAlign w:val="center"/>
          </w:tcPr>
          <w:p w14:paraId="2F978084" w14:textId="4CA25D34"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19.067.447.865</w:t>
            </w:r>
          </w:p>
        </w:tc>
      </w:tr>
      <w:tr w:rsidR="00A864EE" w:rsidRPr="00FC0333" w14:paraId="11D13DBE"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01D0036B"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8</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241FD4EC" w14:textId="6DEB1EB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0</w:t>
            </w:r>
          </w:p>
        </w:tc>
        <w:tc>
          <w:tcPr>
            <w:tcW w:w="682" w:type="pct"/>
            <w:tcBorders>
              <w:top w:val="nil"/>
              <w:left w:val="nil"/>
              <w:bottom w:val="single" w:sz="4" w:space="0" w:color="auto"/>
              <w:right w:val="single" w:sz="4" w:space="0" w:color="auto"/>
            </w:tcBorders>
            <w:shd w:val="clear" w:color="auto" w:fill="auto"/>
            <w:noWrap/>
            <w:vAlign w:val="center"/>
          </w:tcPr>
          <w:p w14:paraId="74382C4A" w14:textId="24E2522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77.835.000</w:t>
            </w:r>
          </w:p>
        </w:tc>
        <w:tc>
          <w:tcPr>
            <w:tcW w:w="635" w:type="pct"/>
            <w:tcBorders>
              <w:top w:val="nil"/>
              <w:left w:val="nil"/>
              <w:bottom w:val="single" w:sz="4" w:space="0" w:color="auto"/>
              <w:right w:val="single" w:sz="4" w:space="0" w:color="auto"/>
            </w:tcBorders>
            <w:shd w:val="clear" w:color="auto" w:fill="auto"/>
            <w:noWrap/>
            <w:vAlign w:val="center"/>
          </w:tcPr>
          <w:p w14:paraId="2A07F976" w14:textId="6F6F4231"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68.292.723</w:t>
            </w:r>
          </w:p>
        </w:tc>
        <w:tc>
          <w:tcPr>
            <w:tcW w:w="607" w:type="pct"/>
            <w:tcBorders>
              <w:top w:val="nil"/>
              <w:left w:val="nil"/>
              <w:bottom w:val="single" w:sz="4" w:space="0" w:color="auto"/>
              <w:right w:val="single" w:sz="4" w:space="0" w:color="auto"/>
            </w:tcBorders>
            <w:shd w:val="clear" w:color="auto" w:fill="auto"/>
            <w:noWrap/>
            <w:vAlign w:val="center"/>
          </w:tcPr>
          <w:p w14:paraId="0EF9F0F9" w14:textId="552B926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229.345.435</w:t>
            </w:r>
          </w:p>
        </w:tc>
        <w:tc>
          <w:tcPr>
            <w:tcW w:w="607" w:type="pct"/>
            <w:tcBorders>
              <w:top w:val="nil"/>
              <w:left w:val="nil"/>
              <w:bottom w:val="single" w:sz="4" w:space="0" w:color="auto"/>
              <w:right w:val="single" w:sz="4" w:space="0" w:color="auto"/>
            </w:tcBorders>
            <w:shd w:val="clear" w:color="auto" w:fill="auto"/>
            <w:noWrap/>
            <w:vAlign w:val="center"/>
          </w:tcPr>
          <w:p w14:paraId="259E306A" w14:textId="23408DF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1.691.326.227</w:t>
            </w:r>
          </w:p>
        </w:tc>
        <w:tc>
          <w:tcPr>
            <w:tcW w:w="675" w:type="pct"/>
            <w:tcBorders>
              <w:top w:val="nil"/>
              <w:left w:val="nil"/>
              <w:bottom w:val="single" w:sz="4" w:space="0" w:color="auto"/>
              <w:right w:val="single" w:sz="4" w:space="0" w:color="auto"/>
            </w:tcBorders>
            <w:shd w:val="clear" w:color="auto" w:fill="auto"/>
            <w:noWrap/>
            <w:vAlign w:val="center"/>
          </w:tcPr>
          <w:p w14:paraId="40B40F93" w14:textId="6749851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392.969.538</w:t>
            </w:r>
          </w:p>
        </w:tc>
        <w:tc>
          <w:tcPr>
            <w:tcW w:w="658" w:type="pct"/>
            <w:tcBorders>
              <w:top w:val="nil"/>
              <w:left w:val="nil"/>
              <w:bottom w:val="single" w:sz="4" w:space="0" w:color="auto"/>
              <w:right w:val="single" w:sz="4" w:space="0" w:color="auto"/>
            </w:tcBorders>
            <w:shd w:val="clear" w:color="auto" w:fill="auto"/>
            <w:noWrap/>
            <w:vAlign w:val="center"/>
          </w:tcPr>
          <w:p w14:paraId="56C655AA" w14:textId="734CBA3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252.789.955</w:t>
            </w:r>
          </w:p>
        </w:tc>
      </w:tr>
      <w:tr w:rsidR="00A864EE" w:rsidRPr="00FC0333" w14:paraId="75924D74"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233A537A"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9</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0FA144AB" w14:textId="72DB895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2.725.588.474</w:t>
            </w:r>
          </w:p>
        </w:tc>
        <w:tc>
          <w:tcPr>
            <w:tcW w:w="682" w:type="pct"/>
            <w:tcBorders>
              <w:top w:val="nil"/>
              <w:left w:val="nil"/>
              <w:bottom w:val="single" w:sz="4" w:space="0" w:color="auto"/>
              <w:right w:val="single" w:sz="4" w:space="0" w:color="auto"/>
            </w:tcBorders>
            <w:shd w:val="clear" w:color="auto" w:fill="auto"/>
            <w:noWrap/>
            <w:vAlign w:val="center"/>
          </w:tcPr>
          <w:p w14:paraId="38D40354" w14:textId="41D83079"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2.095.250.000</w:t>
            </w:r>
          </w:p>
        </w:tc>
        <w:tc>
          <w:tcPr>
            <w:tcW w:w="635" w:type="pct"/>
            <w:tcBorders>
              <w:top w:val="nil"/>
              <w:left w:val="nil"/>
              <w:bottom w:val="single" w:sz="4" w:space="0" w:color="auto"/>
              <w:right w:val="single" w:sz="4" w:space="0" w:color="auto"/>
            </w:tcBorders>
            <w:shd w:val="clear" w:color="auto" w:fill="auto"/>
            <w:noWrap/>
            <w:vAlign w:val="center"/>
          </w:tcPr>
          <w:p w14:paraId="389071A0" w14:textId="2CA2C55F"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2.192.054.000</w:t>
            </w:r>
          </w:p>
        </w:tc>
        <w:tc>
          <w:tcPr>
            <w:tcW w:w="607" w:type="pct"/>
            <w:tcBorders>
              <w:top w:val="nil"/>
              <w:left w:val="nil"/>
              <w:bottom w:val="single" w:sz="4" w:space="0" w:color="auto"/>
              <w:right w:val="single" w:sz="4" w:space="0" w:color="auto"/>
            </w:tcBorders>
            <w:shd w:val="clear" w:color="auto" w:fill="auto"/>
            <w:noWrap/>
            <w:vAlign w:val="center"/>
          </w:tcPr>
          <w:p w14:paraId="1863E53D" w14:textId="267C7288"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1.556.985.000</w:t>
            </w:r>
          </w:p>
        </w:tc>
        <w:tc>
          <w:tcPr>
            <w:tcW w:w="607" w:type="pct"/>
            <w:tcBorders>
              <w:top w:val="nil"/>
              <w:left w:val="nil"/>
              <w:bottom w:val="single" w:sz="4" w:space="0" w:color="auto"/>
              <w:right w:val="single" w:sz="4" w:space="0" w:color="auto"/>
            </w:tcBorders>
            <w:shd w:val="clear" w:color="auto" w:fill="auto"/>
            <w:noWrap/>
            <w:vAlign w:val="center"/>
          </w:tcPr>
          <w:p w14:paraId="4B5E0E08" w14:textId="07BC56B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2.579.607.490</w:t>
            </w:r>
          </w:p>
        </w:tc>
        <w:tc>
          <w:tcPr>
            <w:tcW w:w="675" w:type="pct"/>
            <w:tcBorders>
              <w:top w:val="nil"/>
              <w:left w:val="nil"/>
              <w:bottom w:val="single" w:sz="4" w:space="0" w:color="auto"/>
              <w:right w:val="single" w:sz="4" w:space="0" w:color="auto"/>
            </w:tcBorders>
            <w:shd w:val="clear" w:color="auto" w:fill="auto"/>
            <w:noWrap/>
            <w:vAlign w:val="center"/>
          </w:tcPr>
          <w:p w14:paraId="724D1D93" w14:textId="596B76AD"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1.798.350.000</w:t>
            </w:r>
          </w:p>
        </w:tc>
        <w:tc>
          <w:tcPr>
            <w:tcW w:w="658" w:type="pct"/>
            <w:tcBorders>
              <w:top w:val="nil"/>
              <w:left w:val="nil"/>
              <w:bottom w:val="single" w:sz="4" w:space="0" w:color="auto"/>
              <w:right w:val="single" w:sz="4" w:space="0" w:color="auto"/>
            </w:tcBorders>
            <w:shd w:val="clear" w:color="auto" w:fill="auto"/>
            <w:noWrap/>
            <w:vAlign w:val="center"/>
          </w:tcPr>
          <w:p w14:paraId="137473FC" w14:textId="52941DC7"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1.668.963.000</w:t>
            </w:r>
          </w:p>
        </w:tc>
      </w:tr>
      <w:tr w:rsidR="00A864EE" w:rsidRPr="00FC0333" w14:paraId="519B8F0F" w14:textId="77777777" w:rsidTr="00AF64C2">
        <w:trPr>
          <w:trHeight w:val="276"/>
        </w:trPr>
        <w:tc>
          <w:tcPr>
            <w:tcW w:w="462" w:type="pct"/>
            <w:tcBorders>
              <w:top w:val="nil"/>
              <w:left w:val="single" w:sz="4" w:space="0" w:color="auto"/>
              <w:bottom w:val="single" w:sz="4" w:space="0" w:color="auto"/>
              <w:right w:val="nil"/>
            </w:tcBorders>
            <w:shd w:val="clear" w:color="000000" w:fill="FFFFFF"/>
            <w:noWrap/>
            <w:vAlign w:val="center"/>
            <w:hideMark/>
          </w:tcPr>
          <w:p w14:paraId="08B26337"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10</w:t>
            </w:r>
          </w:p>
        </w:tc>
        <w:tc>
          <w:tcPr>
            <w:tcW w:w="674" w:type="pct"/>
            <w:tcBorders>
              <w:top w:val="nil"/>
              <w:left w:val="single" w:sz="4" w:space="0" w:color="auto"/>
              <w:bottom w:val="single" w:sz="4" w:space="0" w:color="auto"/>
              <w:right w:val="single" w:sz="4" w:space="0" w:color="auto"/>
            </w:tcBorders>
            <w:shd w:val="clear" w:color="auto" w:fill="auto"/>
            <w:noWrap/>
            <w:vAlign w:val="center"/>
          </w:tcPr>
          <w:p w14:paraId="3E94E310" w14:textId="213E717E"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1.145.919.027</w:t>
            </w:r>
          </w:p>
        </w:tc>
        <w:tc>
          <w:tcPr>
            <w:tcW w:w="682" w:type="pct"/>
            <w:tcBorders>
              <w:top w:val="nil"/>
              <w:left w:val="nil"/>
              <w:bottom w:val="single" w:sz="4" w:space="0" w:color="auto"/>
              <w:right w:val="single" w:sz="4" w:space="0" w:color="auto"/>
            </w:tcBorders>
            <w:shd w:val="clear" w:color="auto" w:fill="auto"/>
            <w:noWrap/>
            <w:vAlign w:val="center"/>
          </w:tcPr>
          <w:p w14:paraId="70D7AB7C" w14:textId="2A322B21"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1.570.650.529</w:t>
            </w:r>
          </w:p>
        </w:tc>
        <w:tc>
          <w:tcPr>
            <w:tcW w:w="635" w:type="pct"/>
            <w:tcBorders>
              <w:top w:val="nil"/>
              <w:left w:val="nil"/>
              <w:bottom w:val="single" w:sz="4" w:space="0" w:color="auto"/>
              <w:right w:val="single" w:sz="4" w:space="0" w:color="auto"/>
            </w:tcBorders>
            <w:shd w:val="clear" w:color="auto" w:fill="auto"/>
            <w:noWrap/>
            <w:vAlign w:val="center"/>
          </w:tcPr>
          <w:p w14:paraId="1CDAA99D" w14:textId="5075CBE6"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26.137.293.556</w:t>
            </w:r>
          </w:p>
        </w:tc>
        <w:tc>
          <w:tcPr>
            <w:tcW w:w="607" w:type="pct"/>
            <w:tcBorders>
              <w:top w:val="nil"/>
              <w:left w:val="nil"/>
              <w:bottom w:val="single" w:sz="4" w:space="0" w:color="auto"/>
              <w:right w:val="single" w:sz="4" w:space="0" w:color="auto"/>
            </w:tcBorders>
            <w:shd w:val="clear" w:color="auto" w:fill="auto"/>
            <w:noWrap/>
            <w:vAlign w:val="center"/>
          </w:tcPr>
          <w:p w14:paraId="0BA99F5D" w14:textId="1CB5E17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2.520.785.074</w:t>
            </w:r>
          </w:p>
        </w:tc>
        <w:tc>
          <w:tcPr>
            <w:tcW w:w="607" w:type="pct"/>
            <w:tcBorders>
              <w:top w:val="nil"/>
              <w:left w:val="nil"/>
              <w:bottom w:val="single" w:sz="4" w:space="0" w:color="auto"/>
              <w:right w:val="single" w:sz="4" w:space="0" w:color="auto"/>
            </w:tcBorders>
            <w:shd w:val="clear" w:color="auto" w:fill="auto"/>
            <w:noWrap/>
            <w:vAlign w:val="center"/>
          </w:tcPr>
          <w:p w14:paraId="05537686" w14:textId="17440C53"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5.094.011.893</w:t>
            </w:r>
          </w:p>
        </w:tc>
        <w:tc>
          <w:tcPr>
            <w:tcW w:w="675" w:type="pct"/>
            <w:tcBorders>
              <w:top w:val="nil"/>
              <w:left w:val="nil"/>
              <w:bottom w:val="single" w:sz="4" w:space="0" w:color="auto"/>
              <w:right w:val="single" w:sz="4" w:space="0" w:color="auto"/>
            </w:tcBorders>
            <w:shd w:val="clear" w:color="auto" w:fill="auto"/>
            <w:noWrap/>
            <w:vAlign w:val="center"/>
          </w:tcPr>
          <w:p w14:paraId="6DF6ADF2" w14:textId="22E1DF40"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7.272.535.500</w:t>
            </w:r>
          </w:p>
        </w:tc>
        <w:tc>
          <w:tcPr>
            <w:tcW w:w="658" w:type="pct"/>
            <w:tcBorders>
              <w:top w:val="nil"/>
              <w:left w:val="nil"/>
              <w:bottom w:val="single" w:sz="4" w:space="0" w:color="auto"/>
              <w:right w:val="single" w:sz="4" w:space="0" w:color="auto"/>
            </w:tcBorders>
            <w:shd w:val="clear" w:color="auto" w:fill="auto"/>
            <w:noWrap/>
            <w:vAlign w:val="center"/>
          </w:tcPr>
          <w:p w14:paraId="2B7C10C1" w14:textId="495511EE" w:rsidR="00A864EE" w:rsidRPr="00FC0333" w:rsidRDefault="00A864EE" w:rsidP="00A864EE">
            <w:pPr>
              <w:spacing w:before="0" w:after="0"/>
              <w:jc w:val="right"/>
              <w:rPr>
                <w:rFonts w:cs="Arial"/>
                <w:i/>
                <w:iCs/>
                <w:sz w:val="14"/>
                <w:szCs w:val="14"/>
                <w:lang w:val="es-CO" w:eastAsia="es-CO"/>
              </w:rPr>
            </w:pPr>
            <w:r w:rsidRPr="00A864EE">
              <w:rPr>
                <w:rFonts w:cs="Arial"/>
                <w:i/>
                <w:iCs/>
                <w:sz w:val="14"/>
                <w:szCs w:val="14"/>
                <w:lang w:val="es-CO" w:eastAsia="es-CO"/>
              </w:rPr>
              <w:t>2.279.126.250</w:t>
            </w:r>
          </w:p>
        </w:tc>
      </w:tr>
    </w:tbl>
    <w:p w14:paraId="35F9ABEA" w14:textId="53B691B7" w:rsidR="007E09A4" w:rsidRPr="00FC0333" w:rsidRDefault="007E09A4" w:rsidP="00433E81">
      <w:pPr>
        <w:pStyle w:val="Descripcin"/>
        <w:spacing w:before="120" w:after="120"/>
        <w:rPr>
          <w:i/>
          <w:iCs/>
          <w:sz w:val="20"/>
          <w:szCs w:val="18"/>
        </w:rPr>
      </w:pPr>
      <w:r w:rsidRPr="00FC0333">
        <w:rPr>
          <w:i/>
          <w:iCs/>
          <w:sz w:val="20"/>
          <w:szCs w:val="18"/>
        </w:rPr>
        <w:lastRenderedPageBreak/>
        <w:t xml:space="preserve">Tabla </w:t>
      </w:r>
      <w:r w:rsidR="004F5234" w:rsidRPr="00FC0333">
        <w:rPr>
          <w:i/>
          <w:iCs/>
          <w:sz w:val="20"/>
          <w:szCs w:val="18"/>
        </w:rPr>
        <w:t>4</w:t>
      </w:r>
      <w:r w:rsidRPr="00FC0333">
        <w:rPr>
          <w:i/>
          <w:iCs/>
          <w:sz w:val="20"/>
          <w:szCs w:val="18"/>
        </w:rPr>
        <w:t xml:space="preserve"> Plan de inversiones del nivel de tensión 2, pesos de diciembre de 2017 </w:t>
      </w:r>
    </w:p>
    <w:tbl>
      <w:tblPr>
        <w:tblW w:w="0" w:type="auto"/>
        <w:tblCellMar>
          <w:left w:w="70" w:type="dxa"/>
          <w:right w:w="70" w:type="dxa"/>
        </w:tblCellMar>
        <w:tblLook w:val="04A0" w:firstRow="1" w:lastRow="0" w:firstColumn="1" w:lastColumn="0" w:noHBand="0" w:noVBand="1"/>
      </w:tblPr>
      <w:tblGrid>
        <w:gridCol w:w="1722"/>
        <w:gridCol w:w="1067"/>
        <w:gridCol w:w="1067"/>
        <w:gridCol w:w="1067"/>
        <w:gridCol w:w="1067"/>
        <w:gridCol w:w="1067"/>
        <w:gridCol w:w="1067"/>
        <w:gridCol w:w="1067"/>
      </w:tblGrid>
      <w:tr w:rsidR="0055420F" w:rsidRPr="00FC0333" w14:paraId="0FF02285" w14:textId="77777777" w:rsidTr="0055420F">
        <w:trPr>
          <w:trHeight w:val="441"/>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FC0333" w:rsidRDefault="007B76BA" w:rsidP="00456123">
            <w:pPr>
              <w:spacing w:before="0" w:after="0"/>
              <w:jc w:val="center"/>
              <w:rPr>
                <w:rFonts w:cs="Arial"/>
                <w:b/>
                <w:bCs/>
                <w:sz w:val="14"/>
                <w:szCs w:val="14"/>
                <w:lang w:eastAsia="es-CO"/>
              </w:rPr>
            </w:pPr>
            <w:r w:rsidRPr="00FC0333">
              <w:rPr>
                <w:rFonts w:cs="Arial"/>
                <w:b/>
                <w:sz w:val="14"/>
                <w:szCs w:val="14"/>
                <w:lang w:eastAsia="es-CO"/>
              </w:rPr>
              <w:t xml:space="preserve">Categoría de activos </w:t>
            </w:r>
            <w:r w:rsidRPr="00FC0333">
              <w:rPr>
                <w:rFonts w:cs="Arial"/>
                <w:b/>
                <w:i/>
                <w:iCs/>
                <w:sz w:val="14"/>
                <w:szCs w:val="14"/>
                <w:lang w:eastAsia="es-CO"/>
              </w:rPr>
              <w:t>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FC0333" w:rsidRDefault="007B76BA" w:rsidP="00456123">
            <w:pPr>
              <w:spacing w:before="0" w:after="0"/>
              <w:jc w:val="center"/>
              <w:rPr>
                <w:rFonts w:cs="Arial"/>
                <w:b/>
                <w:bCs/>
                <w:i/>
                <w:iCs/>
                <w:sz w:val="14"/>
                <w:szCs w:val="14"/>
                <w:lang w:eastAsia="es-CO"/>
              </w:rPr>
            </w:pPr>
            <w:r w:rsidRPr="00FC0333">
              <w:rPr>
                <w:rFonts w:cs="Arial"/>
                <w:b/>
                <w:i/>
                <w:iCs/>
                <w:sz w:val="14"/>
                <w:szCs w:val="14"/>
                <w:lang w:eastAsia="es-CO"/>
              </w:rPr>
              <w:t>INVA</w:t>
            </w:r>
            <w:r w:rsidRPr="00FC0333">
              <w:rPr>
                <w:rFonts w:cs="Arial"/>
                <w:b/>
                <w:i/>
                <w:iCs/>
                <w:sz w:val="14"/>
                <w:szCs w:val="14"/>
                <w:vertAlign w:val="subscript"/>
                <w:lang w:eastAsia="es-CO"/>
              </w:rPr>
              <w:t>j,2,l,7</w:t>
            </w:r>
          </w:p>
        </w:tc>
      </w:tr>
      <w:tr w:rsidR="0055420F" w:rsidRPr="00FC0333" w14:paraId="4CD920A4"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0A68F367"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79E78B3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4.761.066.542</w:t>
            </w:r>
          </w:p>
        </w:tc>
        <w:tc>
          <w:tcPr>
            <w:tcW w:w="0" w:type="auto"/>
            <w:tcBorders>
              <w:top w:val="nil"/>
              <w:left w:val="nil"/>
              <w:bottom w:val="single" w:sz="4" w:space="0" w:color="auto"/>
              <w:right w:val="single" w:sz="4" w:space="0" w:color="auto"/>
            </w:tcBorders>
            <w:shd w:val="clear" w:color="auto" w:fill="auto"/>
            <w:noWrap/>
            <w:vAlign w:val="center"/>
          </w:tcPr>
          <w:p w14:paraId="18CDCA82" w14:textId="530EBD24"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2.091.993.000</w:t>
            </w:r>
          </w:p>
        </w:tc>
        <w:tc>
          <w:tcPr>
            <w:tcW w:w="0" w:type="auto"/>
            <w:tcBorders>
              <w:top w:val="nil"/>
              <w:left w:val="nil"/>
              <w:bottom w:val="single" w:sz="4" w:space="0" w:color="auto"/>
              <w:right w:val="single" w:sz="4" w:space="0" w:color="auto"/>
            </w:tcBorders>
            <w:shd w:val="clear" w:color="auto" w:fill="auto"/>
            <w:noWrap/>
            <w:vAlign w:val="center"/>
          </w:tcPr>
          <w:p w14:paraId="29DEA7EF" w14:textId="44B4EACA"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14.375.830.250</w:t>
            </w:r>
          </w:p>
        </w:tc>
        <w:tc>
          <w:tcPr>
            <w:tcW w:w="0" w:type="auto"/>
            <w:tcBorders>
              <w:top w:val="nil"/>
              <w:left w:val="nil"/>
              <w:bottom w:val="single" w:sz="4" w:space="0" w:color="auto"/>
              <w:right w:val="single" w:sz="4" w:space="0" w:color="auto"/>
            </w:tcBorders>
            <w:shd w:val="clear" w:color="auto" w:fill="auto"/>
            <w:noWrap/>
            <w:vAlign w:val="center"/>
          </w:tcPr>
          <w:p w14:paraId="5DDD32F8" w14:textId="778F2BB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4.768.282.000</w:t>
            </w:r>
          </w:p>
        </w:tc>
        <w:tc>
          <w:tcPr>
            <w:tcW w:w="0" w:type="auto"/>
            <w:tcBorders>
              <w:top w:val="nil"/>
              <w:left w:val="nil"/>
              <w:bottom w:val="single" w:sz="4" w:space="0" w:color="auto"/>
              <w:right w:val="single" w:sz="4" w:space="0" w:color="auto"/>
            </w:tcBorders>
            <w:shd w:val="clear" w:color="auto" w:fill="auto"/>
            <w:noWrap/>
            <w:vAlign w:val="center"/>
          </w:tcPr>
          <w:p w14:paraId="09F94850" w14:textId="43E8ECFF"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4.568.725.250</w:t>
            </w:r>
          </w:p>
        </w:tc>
        <w:tc>
          <w:tcPr>
            <w:tcW w:w="0" w:type="auto"/>
            <w:tcBorders>
              <w:top w:val="nil"/>
              <w:left w:val="nil"/>
              <w:bottom w:val="single" w:sz="4" w:space="0" w:color="auto"/>
              <w:right w:val="single" w:sz="4" w:space="0" w:color="auto"/>
            </w:tcBorders>
            <w:shd w:val="clear" w:color="auto" w:fill="auto"/>
            <w:noWrap/>
            <w:vAlign w:val="center"/>
          </w:tcPr>
          <w:p w14:paraId="3B57CDF9" w14:textId="6C4BDFF3"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1.124.950.000</w:t>
            </w:r>
          </w:p>
        </w:tc>
        <w:tc>
          <w:tcPr>
            <w:tcW w:w="0" w:type="auto"/>
            <w:tcBorders>
              <w:top w:val="nil"/>
              <w:left w:val="nil"/>
              <w:bottom w:val="single" w:sz="4" w:space="0" w:color="auto"/>
              <w:right w:val="single" w:sz="4" w:space="0" w:color="auto"/>
            </w:tcBorders>
            <w:vAlign w:val="center"/>
          </w:tcPr>
          <w:p w14:paraId="3285AA0A" w14:textId="39C26A5F"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199.338.000</w:t>
            </w:r>
          </w:p>
        </w:tc>
      </w:tr>
      <w:tr w:rsidR="0055420F" w:rsidRPr="00FC0333" w14:paraId="00A49383"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40C619B5"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6F64BA2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531E764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3D96D5B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2F6C33D5"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461E60F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77EDBF1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c>
          <w:tcPr>
            <w:tcW w:w="0" w:type="auto"/>
            <w:tcBorders>
              <w:top w:val="nil"/>
              <w:left w:val="nil"/>
              <w:bottom w:val="single" w:sz="4" w:space="0" w:color="auto"/>
              <w:right w:val="single" w:sz="4" w:space="0" w:color="auto"/>
            </w:tcBorders>
            <w:vAlign w:val="center"/>
          </w:tcPr>
          <w:p w14:paraId="36DE13A6" w14:textId="0BB3C5D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0</w:t>
            </w:r>
          </w:p>
        </w:tc>
      </w:tr>
      <w:tr w:rsidR="0055420F" w:rsidRPr="00FC0333" w14:paraId="1D0FB7C2"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44BBB1A7"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635562C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5.878.962.000</w:t>
            </w:r>
          </w:p>
        </w:tc>
        <w:tc>
          <w:tcPr>
            <w:tcW w:w="0" w:type="auto"/>
            <w:tcBorders>
              <w:top w:val="nil"/>
              <w:left w:val="nil"/>
              <w:bottom w:val="single" w:sz="4" w:space="0" w:color="auto"/>
              <w:right w:val="single" w:sz="4" w:space="0" w:color="auto"/>
            </w:tcBorders>
            <w:shd w:val="clear" w:color="auto" w:fill="auto"/>
            <w:noWrap/>
            <w:vAlign w:val="center"/>
          </w:tcPr>
          <w:p w14:paraId="2C874FE3" w14:textId="7DE72BA5"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3.009.086.564</w:t>
            </w:r>
          </w:p>
        </w:tc>
        <w:tc>
          <w:tcPr>
            <w:tcW w:w="0" w:type="auto"/>
            <w:tcBorders>
              <w:top w:val="nil"/>
              <w:left w:val="nil"/>
              <w:bottom w:val="single" w:sz="4" w:space="0" w:color="auto"/>
              <w:right w:val="single" w:sz="4" w:space="0" w:color="auto"/>
            </w:tcBorders>
            <w:shd w:val="clear" w:color="auto" w:fill="auto"/>
            <w:noWrap/>
            <w:vAlign w:val="center"/>
          </w:tcPr>
          <w:p w14:paraId="5E107009" w14:textId="2B74B442"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5.735.173.809</w:t>
            </w:r>
          </w:p>
        </w:tc>
        <w:tc>
          <w:tcPr>
            <w:tcW w:w="0" w:type="auto"/>
            <w:tcBorders>
              <w:top w:val="nil"/>
              <w:left w:val="nil"/>
              <w:bottom w:val="single" w:sz="4" w:space="0" w:color="auto"/>
              <w:right w:val="single" w:sz="4" w:space="0" w:color="auto"/>
            </w:tcBorders>
            <w:shd w:val="clear" w:color="auto" w:fill="auto"/>
            <w:noWrap/>
            <w:vAlign w:val="center"/>
          </w:tcPr>
          <w:p w14:paraId="37A6E86E" w14:textId="655E47F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6.721.453.095</w:t>
            </w:r>
          </w:p>
        </w:tc>
        <w:tc>
          <w:tcPr>
            <w:tcW w:w="0" w:type="auto"/>
            <w:tcBorders>
              <w:top w:val="nil"/>
              <w:left w:val="nil"/>
              <w:bottom w:val="single" w:sz="4" w:space="0" w:color="auto"/>
              <w:right w:val="single" w:sz="4" w:space="0" w:color="auto"/>
            </w:tcBorders>
            <w:shd w:val="clear" w:color="auto" w:fill="auto"/>
            <w:noWrap/>
            <w:vAlign w:val="center"/>
          </w:tcPr>
          <w:p w14:paraId="192F91AA" w14:textId="13E2512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8.515.431.755</w:t>
            </w:r>
          </w:p>
        </w:tc>
        <w:tc>
          <w:tcPr>
            <w:tcW w:w="0" w:type="auto"/>
            <w:tcBorders>
              <w:top w:val="nil"/>
              <w:left w:val="nil"/>
              <w:bottom w:val="single" w:sz="4" w:space="0" w:color="auto"/>
              <w:right w:val="single" w:sz="4" w:space="0" w:color="auto"/>
            </w:tcBorders>
            <w:shd w:val="clear" w:color="auto" w:fill="auto"/>
            <w:noWrap/>
            <w:vAlign w:val="center"/>
          </w:tcPr>
          <w:p w14:paraId="50F3E818" w14:textId="2FC0B9B3"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6.545.280.862</w:t>
            </w:r>
          </w:p>
        </w:tc>
        <w:tc>
          <w:tcPr>
            <w:tcW w:w="0" w:type="auto"/>
            <w:tcBorders>
              <w:top w:val="nil"/>
              <w:left w:val="nil"/>
              <w:bottom w:val="single" w:sz="4" w:space="0" w:color="auto"/>
              <w:right w:val="single" w:sz="4" w:space="0" w:color="auto"/>
            </w:tcBorders>
            <w:vAlign w:val="center"/>
          </w:tcPr>
          <w:p w14:paraId="381BC98B" w14:textId="25FB01E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4.581.571.000</w:t>
            </w:r>
          </w:p>
        </w:tc>
      </w:tr>
      <w:tr w:rsidR="0055420F" w:rsidRPr="00FC0333" w14:paraId="501E15B7"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7F095448"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43704BF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8.682.081.000</w:t>
            </w:r>
          </w:p>
        </w:tc>
        <w:tc>
          <w:tcPr>
            <w:tcW w:w="0" w:type="auto"/>
            <w:tcBorders>
              <w:top w:val="nil"/>
              <w:left w:val="nil"/>
              <w:bottom w:val="single" w:sz="4" w:space="0" w:color="auto"/>
              <w:right w:val="single" w:sz="4" w:space="0" w:color="auto"/>
            </w:tcBorders>
            <w:shd w:val="clear" w:color="auto" w:fill="auto"/>
            <w:noWrap/>
            <w:vAlign w:val="center"/>
          </w:tcPr>
          <w:p w14:paraId="460F683E" w14:textId="0E42013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8.277.715.000</w:t>
            </w:r>
          </w:p>
        </w:tc>
        <w:tc>
          <w:tcPr>
            <w:tcW w:w="0" w:type="auto"/>
            <w:tcBorders>
              <w:top w:val="nil"/>
              <w:left w:val="nil"/>
              <w:bottom w:val="single" w:sz="4" w:space="0" w:color="auto"/>
              <w:right w:val="single" w:sz="4" w:space="0" w:color="auto"/>
            </w:tcBorders>
            <w:shd w:val="clear" w:color="auto" w:fill="auto"/>
            <w:noWrap/>
            <w:vAlign w:val="center"/>
          </w:tcPr>
          <w:p w14:paraId="581EF4AE" w14:textId="36CB0A4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10.933.755.700</w:t>
            </w:r>
          </w:p>
        </w:tc>
        <w:tc>
          <w:tcPr>
            <w:tcW w:w="0" w:type="auto"/>
            <w:tcBorders>
              <w:top w:val="nil"/>
              <w:left w:val="nil"/>
              <w:bottom w:val="single" w:sz="4" w:space="0" w:color="auto"/>
              <w:right w:val="single" w:sz="4" w:space="0" w:color="auto"/>
            </w:tcBorders>
            <w:shd w:val="clear" w:color="auto" w:fill="auto"/>
            <w:noWrap/>
            <w:vAlign w:val="center"/>
          </w:tcPr>
          <w:p w14:paraId="369D8F1A" w14:textId="71BAE2E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13.186.671.400</w:t>
            </w:r>
          </w:p>
        </w:tc>
        <w:tc>
          <w:tcPr>
            <w:tcW w:w="0" w:type="auto"/>
            <w:tcBorders>
              <w:top w:val="nil"/>
              <w:left w:val="nil"/>
              <w:bottom w:val="single" w:sz="4" w:space="0" w:color="auto"/>
              <w:right w:val="single" w:sz="4" w:space="0" w:color="auto"/>
            </w:tcBorders>
            <w:shd w:val="clear" w:color="auto" w:fill="auto"/>
            <w:noWrap/>
            <w:vAlign w:val="center"/>
          </w:tcPr>
          <w:p w14:paraId="5587B4C2" w14:textId="0D28B84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16.661.358.800</w:t>
            </w:r>
          </w:p>
        </w:tc>
        <w:tc>
          <w:tcPr>
            <w:tcW w:w="0" w:type="auto"/>
            <w:tcBorders>
              <w:top w:val="nil"/>
              <w:left w:val="nil"/>
              <w:bottom w:val="single" w:sz="4" w:space="0" w:color="auto"/>
              <w:right w:val="single" w:sz="4" w:space="0" w:color="auto"/>
            </w:tcBorders>
            <w:shd w:val="clear" w:color="auto" w:fill="auto"/>
            <w:noWrap/>
            <w:vAlign w:val="center"/>
          </w:tcPr>
          <w:p w14:paraId="522E47EC" w14:textId="35EDAF6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9.418.112.900</w:t>
            </w:r>
          </w:p>
        </w:tc>
        <w:tc>
          <w:tcPr>
            <w:tcW w:w="0" w:type="auto"/>
            <w:tcBorders>
              <w:top w:val="nil"/>
              <w:left w:val="nil"/>
              <w:bottom w:val="single" w:sz="4" w:space="0" w:color="auto"/>
              <w:right w:val="single" w:sz="4" w:space="0" w:color="auto"/>
            </w:tcBorders>
            <w:vAlign w:val="center"/>
          </w:tcPr>
          <w:p w14:paraId="548A1395" w14:textId="2EB67B03"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7.535.367.400</w:t>
            </w:r>
          </w:p>
        </w:tc>
      </w:tr>
      <w:tr w:rsidR="0055420F" w:rsidRPr="00FC0333" w14:paraId="6F20A5E4"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D33FE79"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1306AF4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1.137.992.000</w:t>
            </w:r>
          </w:p>
        </w:tc>
        <w:tc>
          <w:tcPr>
            <w:tcW w:w="0" w:type="auto"/>
            <w:tcBorders>
              <w:top w:val="nil"/>
              <w:left w:val="nil"/>
              <w:bottom w:val="single" w:sz="4" w:space="0" w:color="auto"/>
              <w:right w:val="single" w:sz="4" w:space="0" w:color="auto"/>
            </w:tcBorders>
            <w:shd w:val="clear" w:color="auto" w:fill="auto"/>
            <w:noWrap/>
            <w:vAlign w:val="center"/>
          </w:tcPr>
          <w:p w14:paraId="70888678" w14:textId="56A110C2"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375.726.000</w:t>
            </w:r>
          </w:p>
        </w:tc>
        <w:tc>
          <w:tcPr>
            <w:tcW w:w="0" w:type="auto"/>
            <w:tcBorders>
              <w:top w:val="nil"/>
              <w:left w:val="nil"/>
              <w:bottom w:val="single" w:sz="4" w:space="0" w:color="auto"/>
              <w:right w:val="single" w:sz="4" w:space="0" w:color="auto"/>
            </w:tcBorders>
            <w:shd w:val="clear" w:color="auto" w:fill="auto"/>
            <w:noWrap/>
            <w:vAlign w:val="center"/>
          </w:tcPr>
          <w:p w14:paraId="409B9EDB" w14:textId="12E8B25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391.884.000</w:t>
            </w:r>
          </w:p>
        </w:tc>
        <w:tc>
          <w:tcPr>
            <w:tcW w:w="0" w:type="auto"/>
            <w:tcBorders>
              <w:top w:val="nil"/>
              <w:left w:val="nil"/>
              <w:bottom w:val="single" w:sz="4" w:space="0" w:color="auto"/>
              <w:right w:val="single" w:sz="4" w:space="0" w:color="auto"/>
            </w:tcBorders>
            <w:shd w:val="clear" w:color="auto" w:fill="auto"/>
            <w:noWrap/>
            <w:vAlign w:val="center"/>
          </w:tcPr>
          <w:p w14:paraId="2D2A1BBD" w14:textId="39CE88B2"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724.894.000</w:t>
            </w:r>
          </w:p>
        </w:tc>
        <w:tc>
          <w:tcPr>
            <w:tcW w:w="0" w:type="auto"/>
            <w:tcBorders>
              <w:top w:val="nil"/>
              <w:left w:val="nil"/>
              <w:bottom w:val="single" w:sz="4" w:space="0" w:color="auto"/>
              <w:right w:val="single" w:sz="4" w:space="0" w:color="auto"/>
            </w:tcBorders>
            <w:shd w:val="clear" w:color="auto" w:fill="auto"/>
            <w:noWrap/>
            <w:vAlign w:val="center"/>
          </w:tcPr>
          <w:p w14:paraId="4376F5E1" w14:textId="2A52AF29"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371.227.000</w:t>
            </w:r>
          </w:p>
        </w:tc>
        <w:tc>
          <w:tcPr>
            <w:tcW w:w="0" w:type="auto"/>
            <w:tcBorders>
              <w:top w:val="nil"/>
              <w:left w:val="nil"/>
              <w:bottom w:val="single" w:sz="4" w:space="0" w:color="auto"/>
              <w:right w:val="single" w:sz="4" w:space="0" w:color="auto"/>
            </w:tcBorders>
            <w:shd w:val="clear" w:color="auto" w:fill="auto"/>
            <w:noWrap/>
            <w:vAlign w:val="center"/>
          </w:tcPr>
          <w:p w14:paraId="45C398DF" w14:textId="16C28EE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45.899.000</w:t>
            </w:r>
          </w:p>
        </w:tc>
        <w:tc>
          <w:tcPr>
            <w:tcW w:w="0" w:type="auto"/>
            <w:tcBorders>
              <w:top w:val="nil"/>
              <w:left w:val="nil"/>
              <w:bottom w:val="single" w:sz="4" w:space="0" w:color="auto"/>
              <w:right w:val="single" w:sz="4" w:space="0" w:color="auto"/>
            </w:tcBorders>
            <w:vAlign w:val="center"/>
          </w:tcPr>
          <w:p w14:paraId="7BCC7E92" w14:textId="168DDBE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63.871.000</w:t>
            </w:r>
          </w:p>
        </w:tc>
      </w:tr>
      <w:tr w:rsidR="0055420F" w:rsidRPr="00FC0333" w14:paraId="251FE2FC"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52890999"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5D02480F"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1.202.381.000</w:t>
            </w:r>
          </w:p>
        </w:tc>
        <w:tc>
          <w:tcPr>
            <w:tcW w:w="0" w:type="auto"/>
            <w:tcBorders>
              <w:top w:val="nil"/>
              <w:left w:val="nil"/>
              <w:bottom w:val="single" w:sz="4" w:space="0" w:color="auto"/>
              <w:right w:val="single" w:sz="4" w:space="0" w:color="auto"/>
            </w:tcBorders>
            <w:shd w:val="clear" w:color="auto" w:fill="auto"/>
            <w:noWrap/>
            <w:vAlign w:val="center"/>
          </w:tcPr>
          <w:p w14:paraId="777E95EB" w14:textId="1EBD5D35"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1.320.079.000</w:t>
            </w:r>
          </w:p>
        </w:tc>
        <w:tc>
          <w:tcPr>
            <w:tcW w:w="0" w:type="auto"/>
            <w:tcBorders>
              <w:top w:val="nil"/>
              <w:left w:val="nil"/>
              <w:bottom w:val="single" w:sz="4" w:space="0" w:color="auto"/>
              <w:right w:val="single" w:sz="4" w:space="0" w:color="auto"/>
            </w:tcBorders>
            <w:shd w:val="clear" w:color="auto" w:fill="auto"/>
            <w:noWrap/>
            <w:vAlign w:val="center"/>
          </w:tcPr>
          <w:p w14:paraId="4E4A5FC4" w14:textId="580F114F"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549.589.000</w:t>
            </w:r>
          </w:p>
        </w:tc>
        <w:tc>
          <w:tcPr>
            <w:tcW w:w="0" w:type="auto"/>
            <w:tcBorders>
              <w:top w:val="nil"/>
              <w:left w:val="nil"/>
              <w:bottom w:val="single" w:sz="4" w:space="0" w:color="auto"/>
              <w:right w:val="single" w:sz="4" w:space="0" w:color="auto"/>
            </w:tcBorders>
            <w:shd w:val="clear" w:color="auto" w:fill="auto"/>
            <w:noWrap/>
            <w:vAlign w:val="center"/>
          </w:tcPr>
          <w:p w14:paraId="1648C4BD" w14:textId="0F8F4953"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1.406.496.000</w:t>
            </w:r>
          </w:p>
        </w:tc>
        <w:tc>
          <w:tcPr>
            <w:tcW w:w="0" w:type="auto"/>
            <w:tcBorders>
              <w:top w:val="nil"/>
              <w:left w:val="nil"/>
              <w:bottom w:val="single" w:sz="4" w:space="0" w:color="auto"/>
              <w:right w:val="single" w:sz="4" w:space="0" w:color="auto"/>
            </w:tcBorders>
            <w:shd w:val="clear" w:color="auto" w:fill="auto"/>
            <w:noWrap/>
            <w:vAlign w:val="center"/>
          </w:tcPr>
          <w:p w14:paraId="00B034AC" w14:textId="28451E7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1.648.767.000</w:t>
            </w:r>
          </w:p>
        </w:tc>
        <w:tc>
          <w:tcPr>
            <w:tcW w:w="0" w:type="auto"/>
            <w:tcBorders>
              <w:top w:val="nil"/>
              <w:left w:val="nil"/>
              <w:bottom w:val="single" w:sz="4" w:space="0" w:color="auto"/>
              <w:right w:val="single" w:sz="4" w:space="0" w:color="auto"/>
            </w:tcBorders>
            <w:shd w:val="clear" w:color="auto" w:fill="auto"/>
            <w:noWrap/>
            <w:vAlign w:val="center"/>
          </w:tcPr>
          <w:p w14:paraId="02E14BD5" w14:textId="27585A23"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423.466.000</w:t>
            </w:r>
          </w:p>
        </w:tc>
        <w:tc>
          <w:tcPr>
            <w:tcW w:w="0" w:type="auto"/>
            <w:tcBorders>
              <w:top w:val="nil"/>
              <w:left w:val="nil"/>
              <w:bottom w:val="single" w:sz="4" w:space="0" w:color="auto"/>
              <w:right w:val="single" w:sz="4" w:space="0" w:color="auto"/>
            </w:tcBorders>
            <w:vAlign w:val="center"/>
          </w:tcPr>
          <w:p w14:paraId="1826D757" w14:textId="6509FBC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423.466.000</w:t>
            </w:r>
          </w:p>
        </w:tc>
      </w:tr>
      <w:tr w:rsidR="0055420F" w:rsidRPr="00FC0333" w14:paraId="6919122A"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5353957B"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43E6DF9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82.536.311.144</w:t>
            </w:r>
          </w:p>
        </w:tc>
        <w:tc>
          <w:tcPr>
            <w:tcW w:w="0" w:type="auto"/>
            <w:tcBorders>
              <w:top w:val="nil"/>
              <w:left w:val="nil"/>
              <w:bottom w:val="single" w:sz="4" w:space="0" w:color="auto"/>
              <w:right w:val="single" w:sz="4" w:space="0" w:color="auto"/>
            </w:tcBorders>
            <w:shd w:val="clear" w:color="auto" w:fill="auto"/>
            <w:noWrap/>
            <w:vAlign w:val="center"/>
          </w:tcPr>
          <w:p w14:paraId="675A750A" w14:textId="36D0B6D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86.296.119.565</w:t>
            </w:r>
          </w:p>
        </w:tc>
        <w:tc>
          <w:tcPr>
            <w:tcW w:w="0" w:type="auto"/>
            <w:tcBorders>
              <w:top w:val="nil"/>
              <w:left w:val="nil"/>
              <w:bottom w:val="single" w:sz="4" w:space="0" w:color="auto"/>
              <w:right w:val="single" w:sz="4" w:space="0" w:color="auto"/>
            </w:tcBorders>
            <w:shd w:val="clear" w:color="auto" w:fill="auto"/>
            <w:noWrap/>
            <w:vAlign w:val="center"/>
          </w:tcPr>
          <w:p w14:paraId="1448F4D9" w14:textId="1541E95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88.946.383.236</w:t>
            </w:r>
          </w:p>
        </w:tc>
        <w:tc>
          <w:tcPr>
            <w:tcW w:w="0" w:type="auto"/>
            <w:tcBorders>
              <w:top w:val="nil"/>
              <w:left w:val="nil"/>
              <w:bottom w:val="single" w:sz="4" w:space="0" w:color="auto"/>
              <w:right w:val="single" w:sz="4" w:space="0" w:color="auto"/>
            </w:tcBorders>
            <w:shd w:val="clear" w:color="auto" w:fill="auto"/>
            <w:noWrap/>
            <w:vAlign w:val="center"/>
          </w:tcPr>
          <w:p w14:paraId="4DE5F81B" w14:textId="1C5E67F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89.748.392.751</w:t>
            </w:r>
          </w:p>
        </w:tc>
        <w:tc>
          <w:tcPr>
            <w:tcW w:w="0" w:type="auto"/>
            <w:tcBorders>
              <w:top w:val="nil"/>
              <w:left w:val="nil"/>
              <w:bottom w:val="single" w:sz="4" w:space="0" w:color="auto"/>
              <w:right w:val="single" w:sz="4" w:space="0" w:color="auto"/>
            </w:tcBorders>
            <w:shd w:val="clear" w:color="auto" w:fill="auto"/>
            <w:noWrap/>
            <w:vAlign w:val="center"/>
          </w:tcPr>
          <w:p w14:paraId="0A6C0465" w14:textId="075ACF7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83.898.298.414</w:t>
            </w:r>
          </w:p>
        </w:tc>
        <w:tc>
          <w:tcPr>
            <w:tcW w:w="0" w:type="auto"/>
            <w:tcBorders>
              <w:top w:val="nil"/>
              <w:left w:val="nil"/>
              <w:bottom w:val="single" w:sz="4" w:space="0" w:color="auto"/>
              <w:right w:val="single" w:sz="4" w:space="0" w:color="auto"/>
            </w:tcBorders>
            <w:shd w:val="clear" w:color="auto" w:fill="auto"/>
            <w:noWrap/>
            <w:vAlign w:val="center"/>
          </w:tcPr>
          <w:p w14:paraId="6CF14F56" w14:textId="1590441B"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87.790.642.445</w:t>
            </w:r>
          </w:p>
        </w:tc>
        <w:tc>
          <w:tcPr>
            <w:tcW w:w="0" w:type="auto"/>
            <w:tcBorders>
              <w:top w:val="nil"/>
              <w:left w:val="nil"/>
              <w:bottom w:val="single" w:sz="4" w:space="0" w:color="auto"/>
              <w:right w:val="single" w:sz="4" w:space="0" w:color="auto"/>
            </w:tcBorders>
            <w:vAlign w:val="center"/>
          </w:tcPr>
          <w:p w14:paraId="007D7C60" w14:textId="1D4A97CB"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68.712.697.484</w:t>
            </w:r>
          </w:p>
        </w:tc>
      </w:tr>
      <w:tr w:rsidR="0055420F" w:rsidRPr="00FC0333" w14:paraId="20B39972"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01DAC44F"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1A20317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17.490.073.875</w:t>
            </w:r>
          </w:p>
        </w:tc>
        <w:tc>
          <w:tcPr>
            <w:tcW w:w="0" w:type="auto"/>
            <w:tcBorders>
              <w:top w:val="nil"/>
              <w:left w:val="nil"/>
              <w:bottom w:val="single" w:sz="4" w:space="0" w:color="auto"/>
              <w:right w:val="single" w:sz="4" w:space="0" w:color="auto"/>
            </w:tcBorders>
            <w:shd w:val="clear" w:color="auto" w:fill="auto"/>
            <w:noWrap/>
            <w:vAlign w:val="center"/>
          </w:tcPr>
          <w:p w14:paraId="480357C7" w14:textId="73E321D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5.948.989.617</w:t>
            </w:r>
          </w:p>
        </w:tc>
        <w:tc>
          <w:tcPr>
            <w:tcW w:w="0" w:type="auto"/>
            <w:tcBorders>
              <w:top w:val="nil"/>
              <w:left w:val="nil"/>
              <w:bottom w:val="single" w:sz="4" w:space="0" w:color="auto"/>
              <w:right w:val="single" w:sz="4" w:space="0" w:color="auto"/>
            </w:tcBorders>
            <w:shd w:val="clear" w:color="auto" w:fill="auto"/>
            <w:noWrap/>
            <w:vAlign w:val="center"/>
          </w:tcPr>
          <w:p w14:paraId="434B38BF" w14:textId="01563219"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20.347.168.278</w:t>
            </w:r>
          </w:p>
        </w:tc>
        <w:tc>
          <w:tcPr>
            <w:tcW w:w="0" w:type="auto"/>
            <w:tcBorders>
              <w:top w:val="nil"/>
              <w:left w:val="nil"/>
              <w:bottom w:val="single" w:sz="4" w:space="0" w:color="auto"/>
              <w:right w:val="single" w:sz="4" w:space="0" w:color="auto"/>
            </w:tcBorders>
            <w:shd w:val="clear" w:color="auto" w:fill="auto"/>
            <w:noWrap/>
            <w:vAlign w:val="center"/>
          </w:tcPr>
          <w:p w14:paraId="37CCCDDB" w14:textId="5FBE5EB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9.249.284.571</w:t>
            </w:r>
          </w:p>
        </w:tc>
        <w:tc>
          <w:tcPr>
            <w:tcW w:w="0" w:type="auto"/>
            <w:tcBorders>
              <w:top w:val="nil"/>
              <w:left w:val="nil"/>
              <w:bottom w:val="single" w:sz="4" w:space="0" w:color="auto"/>
              <w:right w:val="single" w:sz="4" w:space="0" w:color="auto"/>
            </w:tcBorders>
            <w:shd w:val="clear" w:color="auto" w:fill="auto"/>
            <w:noWrap/>
            <w:vAlign w:val="center"/>
          </w:tcPr>
          <w:p w14:paraId="47021590" w14:textId="27E022E2"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41.237.931.284</w:t>
            </w:r>
          </w:p>
        </w:tc>
        <w:tc>
          <w:tcPr>
            <w:tcW w:w="0" w:type="auto"/>
            <w:tcBorders>
              <w:top w:val="nil"/>
              <w:left w:val="nil"/>
              <w:bottom w:val="single" w:sz="4" w:space="0" w:color="auto"/>
              <w:right w:val="single" w:sz="4" w:space="0" w:color="auto"/>
            </w:tcBorders>
            <w:shd w:val="clear" w:color="auto" w:fill="auto"/>
            <w:noWrap/>
            <w:vAlign w:val="center"/>
          </w:tcPr>
          <w:p w14:paraId="36020855" w14:textId="1081FB1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18.841.353.175</w:t>
            </w:r>
          </w:p>
        </w:tc>
        <w:tc>
          <w:tcPr>
            <w:tcW w:w="0" w:type="auto"/>
            <w:tcBorders>
              <w:top w:val="nil"/>
              <w:left w:val="nil"/>
              <w:bottom w:val="single" w:sz="4" w:space="0" w:color="auto"/>
              <w:right w:val="single" w:sz="4" w:space="0" w:color="auto"/>
            </w:tcBorders>
            <w:vAlign w:val="center"/>
          </w:tcPr>
          <w:p w14:paraId="0706889D" w14:textId="5EC6AF2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11.877.791.998</w:t>
            </w:r>
          </w:p>
        </w:tc>
      </w:tr>
      <w:tr w:rsidR="0055420F" w:rsidRPr="00FC0333" w14:paraId="6452B0FC"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25127CE9"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439AE74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25.162.849.600</w:t>
            </w:r>
          </w:p>
        </w:tc>
        <w:tc>
          <w:tcPr>
            <w:tcW w:w="0" w:type="auto"/>
            <w:tcBorders>
              <w:top w:val="nil"/>
              <w:left w:val="nil"/>
              <w:bottom w:val="single" w:sz="4" w:space="0" w:color="auto"/>
              <w:right w:val="single" w:sz="4" w:space="0" w:color="auto"/>
            </w:tcBorders>
            <w:shd w:val="clear" w:color="auto" w:fill="auto"/>
            <w:noWrap/>
            <w:vAlign w:val="center"/>
          </w:tcPr>
          <w:p w14:paraId="578CD79F" w14:textId="373B197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14.647.639.000</w:t>
            </w:r>
          </w:p>
        </w:tc>
        <w:tc>
          <w:tcPr>
            <w:tcW w:w="0" w:type="auto"/>
            <w:tcBorders>
              <w:top w:val="nil"/>
              <w:left w:val="nil"/>
              <w:bottom w:val="single" w:sz="4" w:space="0" w:color="auto"/>
              <w:right w:val="single" w:sz="4" w:space="0" w:color="auto"/>
            </w:tcBorders>
            <w:shd w:val="clear" w:color="auto" w:fill="auto"/>
            <w:noWrap/>
            <w:vAlign w:val="center"/>
          </w:tcPr>
          <w:p w14:paraId="5138E4FF" w14:textId="442E5FA1"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14.847.779.000</w:t>
            </w:r>
          </w:p>
        </w:tc>
        <w:tc>
          <w:tcPr>
            <w:tcW w:w="0" w:type="auto"/>
            <w:tcBorders>
              <w:top w:val="nil"/>
              <w:left w:val="nil"/>
              <w:bottom w:val="single" w:sz="4" w:space="0" w:color="auto"/>
              <w:right w:val="single" w:sz="4" w:space="0" w:color="auto"/>
            </w:tcBorders>
            <w:shd w:val="clear" w:color="auto" w:fill="auto"/>
            <w:noWrap/>
            <w:vAlign w:val="center"/>
          </w:tcPr>
          <w:p w14:paraId="0EB5FC9B" w14:textId="1C3539E9"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11.096.632.000</w:t>
            </w:r>
          </w:p>
        </w:tc>
        <w:tc>
          <w:tcPr>
            <w:tcW w:w="0" w:type="auto"/>
            <w:tcBorders>
              <w:top w:val="nil"/>
              <w:left w:val="nil"/>
              <w:bottom w:val="single" w:sz="4" w:space="0" w:color="auto"/>
              <w:right w:val="single" w:sz="4" w:space="0" w:color="auto"/>
            </w:tcBorders>
            <w:shd w:val="clear" w:color="auto" w:fill="auto"/>
            <w:noWrap/>
            <w:vAlign w:val="center"/>
          </w:tcPr>
          <w:p w14:paraId="76A88459" w14:textId="0870B2B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13.587.962.000</w:t>
            </w:r>
          </w:p>
        </w:tc>
        <w:tc>
          <w:tcPr>
            <w:tcW w:w="0" w:type="auto"/>
            <w:tcBorders>
              <w:top w:val="nil"/>
              <w:left w:val="nil"/>
              <w:bottom w:val="single" w:sz="4" w:space="0" w:color="auto"/>
              <w:right w:val="single" w:sz="4" w:space="0" w:color="auto"/>
            </w:tcBorders>
            <w:shd w:val="clear" w:color="auto" w:fill="auto"/>
            <w:noWrap/>
            <w:vAlign w:val="center"/>
          </w:tcPr>
          <w:p w14:paraId="39EA3375" w14:textId="3823B6E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13.068.428.000</w:t>
            </w:r>
          </w:p>
        </w:tc>
        <w:tc>
          <w:tcPr>
            <w:tcW w:w="0" w:type="auto"/>
            <w:tcBorders>
              <w:top w:val="nil"/>
              <w:left w:val="nil"/>
              <w:bottom w:val="single" w:sz="4" w:space="0" w:color="auto"/>
              <w:right w:val="single" w:sz="4" w:space="0" w:color="auto"/>
            </w:tcBorders>
            <w:vAlign w:val="center"/>
          </w:tcPr>
          <w:p w14:paraId="68C4E359" w14:textId="6A8FF774"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12.484.009.000</w:t>
            </w:r>
          </w:p>
        </w:tc>
      </w:tr>
      <w:tr w:rsidR="0055420F" w:rsidRPr="00FC0333" w14:paraId="7319B770" w14:textId="77777777" w:rsidTr="0055420F">
        <w:trPr>
          <w:trHeight w:val="255"/>
        </w:trPr>
        <w:tc>
          <w:tcPr>
            <w:tcW w:w="0" w:type="auto"/>
            <w:tcBorders>
              <w:top w:val="nil"/>
              <w:left w:val="single" w:sz="4" w:space="0" w:color="auto"/>
              <w:bottom w:val="single" w:sz="4" w:space="0" w:color="auto"/>
              <w:right w:val="nil"/>
            </w:tcBorders>
            <w:shd w:val="clear" w:color="000000" w:fill="FFFFFF"/>
            <w:noWrap/>
            <w:vAlign w:val="center"/>
            <w:hideMark/>
          </w:tcPr>
          <w:p w14:paraId="535CA3B7" w14:textId="77777777" w:rsidR="00A864EE" w:rsidRPr="00FC0333" w:rsidRDefault="00A864EE" w:rsidP="00A864EE">
            <w:pPr>
              <w:spacing w:before="0" w:after="0"/>
              <w:jc w:val="center"/>
              <w:rPr>
                <w:rFonts w:cs="Arial"/>
                <w:i/>
                <w:iCs/>
                <w:sz w:val="14"/>
                <w:szCs w:val="14"/>
                <w:lang w:eastAsia="es-CO"/>
              </w:rPr>
            </w:pPr>
            <w:r w:rsidRPr="00FC0333">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32282C44"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1.145.919.027</w:t>
            </w:r>
          </w:p>
        </w:tc>
        <w:tc>
          <w:tcPr>
            <w:tcW w:w="0" w:type="auto"/>
            <w:tcBorders>
              <w:top w:val="nil"/>
              <w:left w:val="nil"/>
              <w:bottom w:val="single" w:sz="4" w:space="0" w:color="auto"/>
              <w:right w:val="single" w:sz="4" w:space="0" w:color="auto"/>
            </w:tcBorders>
            <w:shd w:val="clear" w:color="auto" w:fill="auto"/>
            <w:noWrap/>
            <w:vAlign w:val="center"/>
          </w:tcPr>
          <w:p w14:paraId="67B5EA05" w14:textId="3B8A199A"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1.570.650.529</w:t>
            </w:r>
          </w:p>
        </w:tc>
        <w:tc>
          <w:tcPr>
            <w:tcW w:w="0" w:type="auto"/>
            <w:tcBorders>
              <w:top w:val="nil"/>
              <w:left w:val="nil"/>
              <w:bottom w:val="single" w:sz="4" w:space="0" w:color="auto"/>
              <w:right w:val="single" w:sz="4" w:space="0" w:color="auto"/>
            </w:tcBorders>
            <w:shd w:val="clear" w:color="auto" w:fill="auto"/>
            <w:noWrap/>
            <w:vAlign w:val="center"/>
          </w:tcPr>
          <w:p w14:paraId="48DFB2F5" w14:textId="2468CBC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6.685.410.098</w:t>
            </w:r>
          </w:p>
        </w:tc>
        <w:tc>
          <w:tcPr>
            <w:tcW w:w="0" w:type="auto"/>
            <w:tcBorders>
              <w:top w:val="nil"/>
              <w:left w:val="nil"/>
              <w:bottom w:val="single" w:sz="4" w:space="0" w:color="auto"/>
              <w:right w:val="single" w:sz="4" w:space="0" w:color="auto"/>
            </w:tcBorders>
            <w:shd w:val="clear" w:color="auto" w:fill="auto"/>
            <w:noWrap/>
            <w:vAlign w:val="center"/>
          </w:tcPr>
          <w:p w14:paraId="48E1457C" w14:textId="57CE1D9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2.520.785.074</w:t>
            </w:r>
          </w:p>
        </w:tc>
        <w:tc>
          <w:tcPr>
            <w:tcW w:w="0" w:type="auto"/>
            <w:tcBorders>
              <w:top w:val="nil"/>
              <w:left w:val="nil"/>
              <w:bottom w:val="single" w:sz="4" w:space="0" w:color="auto"/>
              <w:right w:val="single" w:sz="4" w:space="0" w:color="auto"/>
            </w:tcBorders>
            <w:shd w:val="clear" w:color="auto" w:fill="auto"/>
            <w:noWrap/>
            <w:vAlign w:val="center"/>
          </w:tcPr>
          <w:p w14:paraId="05336FC8" w14:textId="23663D0A"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5.094.011.893</w:t>
            </w:r>
          </w:p>
        </w:tc>
        <w:tc>
          <w:tcPr>
            <w:tcW w:w="0" w:type="auto"/>
            <w:tcBorders>
              <w:top w:val="nil"/>
              <w:left w:val="nil"/>
              <w:bottom w:val="single" w:sz="4" w:space="0" w:color="auto"/>
              <w:right w:val="single" w:sz="4" w:space="0" w:color="auto"/>
            </w:tcBorders>
            <w:shd w:val="clear" w:color="auto" w:fill="auto"/>
            <w:noWrap/>
            <w:vAlign w:val="center"/>
          </w:tcPr>
          <w:p w14:paraId="2153F4F2" w14:textId="58088294"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7.272.535.500</w:t>
            </w:r>
          </w:p>
        </w:tc>
        <w:tc>
          <w:tcPr>
            <w:tcW w:w="0" w:type="auto"/>
            <w:tcBorders>
              <w:top w:val="nil"/>
              <w:left w:val="nil"/>
              <w:bottom w:val="single" w:sz="4" w:space="0" w:color="auto"/>
              <w:right w:val="single" w:sz="4" w:space="0" w:color="auto"/>
            </w:tcBorders>
            <w:vAlign w:val="center"/>
          </w:tcPr>
          <w:p w14:paraId="2CE89E9D" w14:textId="10CE8F1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2.279.126.250</w:t>
            </w:r>
          </w:p>
        </w:tc>
      </w:tr>
    </w:tbl>
    <w:p w14:paraId="7FFA3B0D" w14:textId="05499BFB" w:rsidR="00585EEC" w:rsidRPr="00FC0333" w:rsidRDefault="00585EEC" w:rsidP="00433E81">
      <w:pPr>
        <w:pStyle w:val="Descripcin"/>
        <w:spacing w:before="120" w:after="120"/>
        <w:rPr>
          <w:i/>
          <w:iCs/>
          <w:sz w:val="20"/>
          <w:szCs w:val="18"/>
        </w:rPr>
      </w:pPr>
      <w:r w:rsidRPr="00FC0333">
        <w:rPr>
          <w:i/>
          <w:iCs/>
          <w:sz w:val="20"/>
          <w:szCs w:val="18"/>
        </w:rPr>
        <w:t xml:space="preserve">Tabla </w:t>
      </w:r>
      <w:r w:rsidR="004F5234" w:rsidRPr="00FC0333">
        <w:rPr>
          <w:i/>
          <w:iCs/>
          <w:sz w:val="20"/>
          <w:szCs w:val="18"/>
        </w:rPr>
        <w:t>5</w:t>
      </w:r>
      <w:r w:rsidRPr="00FC0333">
        <w:rPr>
          <w:i/>
          <w:iCs/>
          <w:sz w:val="20"/>
          <w:szCs w:val="18"/>
        </w:rP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864"/>
        <w:gridCol w:w="1221"/>
        <w:gridCol w:w="1221"/>
        <w:gridCol w:w="1221"/>
        <w:gridCol w:w="1194"/>
        <w:gridCol w:w="1194"/>
        <w:gridCol w:w="1194"/>
        <w:gridCol w:w="1237"/>
      </w:tblGrid>
      <w:tr w:rsidR="00AA52D4" w:rsidRPr="00FC0333" w14:paraId="610525FC" w14:textId="77777777" w:rsidTr="003E2933">
        <w:trPr>
          <w:trHeight w:val="480"/>
        </w:trPr>
        <w:tc>
          <w:tcPr>
            <w:tcW w:w="4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Categoría de activos l</w:t>
            </w:r>
          </w:p>
        </w:tc>
        <w:tc>
          <w:tcPr>
            <w:tcW w:w="653" w:type="pct"/>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j,1,l,1</w:t>
            </w:r>
          </w:p>
        </w:tc>
        <w:tc>
          <w:tcPr>
            <w:tcW w:w="653" w:type="pct"/>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j,1,l,2</w:t>
            </w:r>
          </w:p>
        </w:tc>
        <w:tc>
          <w:tcPr>
            <w:tcW w:w="653" w:type="pct"/>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j,1,l,3</w:t>
            </w:r>
          </w:p>
        </w:tc>
        <w:tc>
          <w:tcPr>
            <w:tcW w:w="639" w:type="pct"/>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j,1,l,4</w:t>
            </w:r>
          </w:p>
        </w:tc>
        <w:tc>
          <w:tcPr>
            <w:tcW w:w="639" w:type="pct"/>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j,1,l,5</w:t>
            </w:r>
          </w:p>
        </w:tc>
        <w:tc>
          <w:tcPr>
            <w:tcW w:w="639" w:type="pct"/>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j,1,l,6</w:t>
            </w:r>
          </w:p>
        </w:tc>
        <w:tc>
          <w:tcPr>
            <w:tcW w:w="662" w:type="pct"/>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FC0333" w:rsidRDefault="00D70FE8" w:rsidP="00D70FE8">
            <w:pPr>
              <w:spacing w:before="0" w:after="0"/>
              <w:jc w:val="center"/>
              <w:rPr>
                <w:rFonts w:cs="Arial"/>
                <w:b/>
                <w:bCs/>
                <w:i/>
                <w:iCs/>
                <w:sz w:val="14"/>
                <w:szCs w:val="14"/>
                <w:lang w:val="es-CO" w:eastAsia="es-CO"/>
              </w:rPr>
            </w:pPr>
            <w:r w:rsidRPr="00FC0333">
              <w:rPr>
                <w:rFonts w:cs="Arial"/>
                <w:b/>
                <w:bCs/>
                <w:i/>
                <w:iCs/>
                <w:sz w:val="14"/>
                <w:szCs w:val="14"/>
                <w:lang w:val="es-CO" w:eastAsia="es-CO"/>
              </w:rPr>
              <w:t>INVA</w:t>
            </w:r>
            <w:r w:rsidRPr="00FC0333">
              <w:rPr>
                <w:rFonts w:cs="Arial"/>
                <w:b/>
                <w:bCs/>
                <w:i/>
                <w:iCs/>
                <w:sz w:val="14"/>
                <w:szCs w:val="14"/>
                <w:vertAlign w:val="subscript"/>
                <w:lang w:val="es-CO" w:eastAsia="es-CO"/>
              </w:rPr>
              <w:t>j,1,l,7</w:t>
            </w:r>
          </w:p>
        </w:tc>
      </w:tr>
      <w:tr w:rsidR="00A864EE" w:rsidRPr="00FC0333" w14:paraId="779AD5FD" w14:textId="77777777" w:rsidTr="00AF64C2">
        <w:trPr>
          <w:trHeight w:val="264"/>
        </w:trPr>
        <w:tc>
          <w:tcPr>
            <w:tcW w:w="462" w:type="pct"/>
            <w:tcBorders>
              <w:top w:val="nil"/>
              <w:left w:val="single" w:sz="4" w:space="0" w:color="auto"/>
              <w:bottom w:val="single" w:sz="4" w:space="0" w:color="auto"/>
              <w:right w:val="nil"/>
            </w:tcBorders>
            <w:shd w:val="clear" w:color="000000" w:fill="FFFFFF"/>
            <w:noWrap/>
            <w:vAlign w:val="center"/>
            <w:hideMark/>
          </w:tcPr>
          <w:p w14:paraId="1D8F18CE"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11</w:t>
            </w:r>
          </w:p>
        </w:tc>
        <w:tc>
          <w:tcPr>
            <w:tcW w:w="653" w:type="pct"/>
            <w:tcBorders>
              <w:top w:val="nil"/>
              <w:left w:val="single" w:sz="4" w:space="0" w:color="auto"/>
              <w:bottom w:val="single" w:sz="4" w:space="0" w:color="auto"/>
              <w:right w:val="single" w:sz="4" w:space="0" w:color="auto"/>
            </w:tcBorders>
            <w:shd w:val="clear" w:color="auto" w:fill="auto"/>
            <w:noWrap/>
            <w:vAlign w:val="center"/>
          </w:tcPr>
          <w:p w14:paraId="15B74BAA" w14:textId="5624D3E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25.968.378.000</w:t>
            </w:r>
          </w:p>
        </w:tc>
        <w:tc>
          <w:tcPr>
            <w:tcW w:w="653" w:type="pct"/>
            <w:tcBorders>
              <w:top w:val="nil"/>
              <w:left w:val="nil"/>
              <w:bottom w:val="single" w:sz="4" w:space="0" w:color="auto"/>
              <w:right w:val="single" w:sz="4" w:space="0" w:color="auto"/>
            </w:tcBorders>
            <w:shd w:val="clear" w:color="auto" w:fill="auto"/>
            <w:noWrap/>
            <w:vAlign w:val="center"/>
          </w:tcPr>
          <w:p w14:paraId="33DE6E68" w14:textId="49802A9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18.492.377.000</w:t>
            </w:r>
          </w:p>
        </w:tc>
        <w:tc>
          <w:tcPr>
            <w:tcW w:w="653" w:type="pct"/>
            <w:tcBorders>
              <w:top w:val="nil"/>
              <w:left w:val="nil"/>
              <w:bottom w:val="single" w:sz="4" w:space="0" w:color="auto"/>
              <w:right w:val="single" w:sz="4" w:space="0" w:color="auto"/>
            </w:tcBorders>
            <w:shd w:val="clear" w:color="auto" w:fill="auto"/>
            <w:noWrap/>
            <w:vAlign w:val="center"/>
          </w:tcPr>
          <w:p w14:paraId="773E67B7" w14:textId="6A41D6D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32.895.693.000</w:t>
            </w:r>
          </w:p>
        </w:tc>
        <w:tc>
          <w:tcPr>
            <w:tcW w:w="639" w:type="pct"/>
            <w:tcBorders>
              <w:top w:val="nil"/>
              <w:left w:val="nil"/>
              <w:bottom w:val="single" w:sz="4" w:space="0" w:color="auto"/>
              <w:right w:val="single" w:sz="4" w:space="0" w:color="auto"/>
            </w:tcBorders>
            <w:shd w:val="clear" w:color="auto" w:fill="auto"/>
            <w:noWrap/>
            <w:vAlign w:val="center"/>
          </w:tcPr>
          <w:p w14:paraId="301DD2D0" w14:textId="019CABC8"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30.620.970.000</w:t>
            </w:r>
          </w:p>
        </w:tc>
        <w:tc>
          <w:tcPr>
            <w:tcW w:w="639" w:type="pct"/>
            <w:tcBorders>
              <w:top w:val="nil"/>
              <w:left w:val="nil"/>
              <w:bottom w:val="single" w:sz="4" w:space="0" w:color="auto"/>
              <w:right w:val="single" w:sz="4" w:space="0" w:color="auto"/>
            </w:tcBorders>
            <w:shd w:val="clear" w:color="auto" w:fill="auto"/>
            <w:noWrap/>
            <w:vAlign w:val="center"/>
          </w:tcPr>
          <w:p w14:paraId="032D4ECE" w14:textId="52F1224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30.688.704.000</w:t>
            </w:r>
          </w:p>
        </w:tc>
        <w:tc>
          <w:tcPr>
            <w:tcW w:w="639" w:type="pct"/>
            <w:tcBorders>
              <w:top w:val="nil"/>
              <w:left w:val="nil"/>
              <w:bottom w:val="single" w:sz="4" w:space="0" w:color="auto"/>
              <w:right w:val="single" w:sz="4" w:space="0" w:color="auto"/>
            </w:tcBorders>
            <w:shd w:val="clear" w:color="auto" w:fill="auto"/>
            <w:noWrap/>
            <w:vAlign w:val="center"/>
          </w:tcPr>
          <w:p w14:paraId="7C34F51F" w14:textId="1372B9E5"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30.110.583.000</w:t>
            </w:r>
          </w:p>
        </w:tc>
        <w:tc>
          <w:tcPr>
            <w:tcW w:w="662" w:type="pct"/>
            <w:tcBorders>
              <w:top w:val="nil"/>
              <w:left w:val="nil"/>
              <w:bottom w:val="single" w:sz="4" w:space="0" w:color="auto"/>
              <w:right w:val="single" w:sz="4" w:space="0" w:color="auto"/>
            </w:tcBorders>
            <w:shd w:val="clear" w:color="auto" w:fill="auto"/>
            <w:noWrap/>
            <w:vAlign w:val="center"/>
          </w:tcPr>
          <w:p w14:paraId="16ACA0A0" w14:textId="764CD1D7"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32.059.436.000</w:t>
            </w:r>
          </w:p>
        </w:tc>
      </w:tr>
      <w:tr w:rsidR="00A864EE" w:rsidRPr="00FC0333" w14:paraId="182EF7F7" w14:textId="77777777" w:rsidTr="00AF64C2">
        <w:trPr>
          <w:trHeight w:val="264"/>
        </w:trPr>
        <w:tc>
          <w:tcPr>
            <w:tcW w:w="462" w:type="pct"/>
            <w:tcBorders>
              <w:top w:val="nil"/>
              <w:left w:val="single" w:sz="4" w:space="0" w:color="auto"/>
              <w:bottom w:val="single" w:sz="4" w:space="0" w:color="auto"/>
              <w:right w:val="nil"/>
            </w:tcBorders>
            <w:shd w:val="clear" w:color="000000" w:fill="FFFFFF"/>
            <w:noWrap/>
            <w:vAlign w:val="center"/>
            <w:hideMark/>
          </w:tcPr>
          <w:p w14:paraId="0A105023" w14:textId="77777777" w:rsidR="00A864EE" w:rsidRPr="00FC0333" w:rsidRDefault="00A864EE" w:rsidP="00A864EE">
            <w:pPr>
              <w:spacing w:before="0" w:after="0"/>
              <w:jc w:val="center"/>
              <w:rPr>
                <w:rFonts w:cs="Arial"/>
                <w:i/>
                <w:iCs/>
                <w:sz w:val="14"/>
                <w:szCs w:val="14"/>
                <w:lang w:val="es-CO" w:eastAsia="es-CO"/>
              </w:rPr>
            </w:pPr>
            <w:r w:rsidRPr="00FC0333">
              <w:rPr>
                <w:rFonts w:cs="Arial"/>
                <w:i/>
                <w:iCs/>
                <w:sz w:val="14"/>
                <w:szCs w:val="14"/>
                <w:lang w:val="es-CO" w:eastAsia="es-CO"/>
              </w:rPr>
              <w:t>l = 12</w:t>
            </w:r>
          </w:p>
        </w:tc>
        <w:tc>
          <w:tcPr>
            <w:tcW w:w="653" w:type="pct"/>
            <w:tcBorders>
              <w:top w:val="nil"/>
              <w:left w:val="single" w:sz="4" w:space="0" w:color="auto"/>
              <w:bottom w:val="single" w:sz="4" w:space="0" w:color="auto"/>
              <w:right w:val="single" w:sz="4" w:space="0" w:color="auto"/>
            </w:tcBorders>
            <w:shd w:val="clear" w:color="auto" w:fill="auto"/>
            <w:noWrap/>
            <w:vAlign w:val="center"/>
          </w:tcPr>
          <w:p w14:paraId="2EDF00B2" w14:textId="3611B4D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28.262.534.387</w:t>
            </w:r>
          </w:p>
        </w:tc>
        <w:tc>
          <w:tcPr>
            <w:tcW w:w="653" w:type="pct"/>
            <w:tcBorders>
              <w:top w:val="nil"/>
              <w:left w:val="nil"/>
              <w:bottom w:val="single" w:sz="4" w:space="0" w:color="auto"/>
              <w:right w:val="single" w:sz="4" w:space="0" w:color="auto"/>
            </w:tcBorders>
            <w:shd w:val="clear" w:color="auto" w:fill="auto"/>
            <w:noWrap/>
            <w:vAlign w:val="center"/>
          </w:tcPr>
          <w:p w14:paraId="3C2A660F" w14:textId="1F0E8CEC"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39.115.490.464</w:t>
            </w:r>
          </w:p>
        </w:tc>
        <w:tc>
          <w:tcPr>
            <w:tcW w:w="653" w:type="pct"/>
            <w:tcBorders>
              <w:top w:val="nil"/>
              <w:left w:val="nil"/>
              <w:bottom w:val="single" w:sz="4" w:space="0" w:color="auto"/>
              <w:right w:val="single" w:sz="4" w:space="0" w:color="auto"/>
            </w:tcBorders>
            <w:shd w:val="clear" w:color="auto" w:fill="auto"/>
            <w:noWrap/>
            <w:vAlign w:val="center"/>
          </w:tcPr>
          <w:p w14:paraId="419A2C89" w14:textId="31D3428D"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35.747.142.094</w:t>
            </w:r>
          </w:p>
        </w:tc>
        <w:tc>
          <w:tcPr>
            <w:tcW w:w="639" w:type="pct"/>
            <w:tcBorders>
              <w:top w:val="nil"/>
              <w:left w:val="nil"/>
              <w:bottom w:val="single" w:sz="4" w:space="0" w:color="auto"/>
              <w:right w:val="single" w:sz="4" w:space="0" w:color="auto"/>
            </w:tcBorders>
            <w:shd w:val="clear" w:color="auto" w:fill="auto"/>
            <w:noWrap/>
            <w:vAlign w:val="center"/>
          </w:tcPr>
          <w:p w14:paraId="52AB4A80" w14:textId="51AD6D40"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34.791.232.003</w:t>
            </w:r>
          </w:p>
        </w:tc>
        <w:tc>
          <w:tcPr>
            <w:tcW w:w="639" w:type="pct"/>
            <w:tcBorders>
              <w:top w:val="nil"/>
              <w:left w:val="nil"/>
              <w:bottom w:val="single" w:sz="4" w:space="0" w:color="auto"/>
              <w:right w:val="single" w:sz="4" w:space="0" w:color="auto"/>
            </w:tcBorders>
            <w:shd w:val="clear" w:color="auto" w:fill="auto"/>
            <w:noWrap/>
            <w:vAlign w:val="center"/>
          </w:tcPr>
          <w:p w14:paraId="1055FC53" w14:textId="4392B22F"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33.204.602.780</w:t>
            </w:r>
          </w:p>
        </w:tc>
        <w:tc>
          <w:tcPr>
            <w:tcW w:w="639" w:type="pct"/>
            <w:tcBorders>
              <w:top w:val="nil"/>
              <w:left w:val="nil"/>
              <w:bottom w:val="single" w:sz="4" w:space="0" w:color="auto"/>
              <w:right w:val="single" w:sz="4" w:space="0" w:color="auto"/>
            </w:tcBorders>
            <w:shd w:val="clear" w:color="auto" w:fill="auto"/>
            <w:noWrap/>
            <w:vAlign w:val="center"/>
          </w:tcPr>
          <w:p w14:paraId="4DBDBE3D" w14:textId="0F57F2FE"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33.156.167.780</w:t>
            </w:r>
          </w:p>
        </w:tc>
        <w:tc>
          <w:tcPr>
            <w:tcW w:w="662" w:type="pct"/>
            <w:tcBorders>
              <w:top w:val="nil"/>
              <w:left w:val="nil"/>
              <w:bottom w:val="single" w:sz="4" w:space="0" w:color="auto"/>
              <w:right w:val="single" w:sz="4" w:space="0" w:color="auto"/>
            </w:tcBorders>
            <w:shd w:val="clear" w:color="auto" w:fill="auto"/>
            <w:noWrap/>
            <w:vAlign w:val="center"/>
          </w:tcPr>
          <w:p w14:paraId="03380BF2" w14:textId="0ECA5ED6" w:rsidR="00A864EE" w:rsidRPr="0055420F" w:rsidRDefault="00A864EE" w:rsidP="00A864EE">
            <w:pPr>
              <w:spacing w:before="0" w:after="0"/>
              <w:jc w:val="right"/>
              <w:rPr>
                <w:rFonts w:cs="Arial"/>
                <w:i/>
                <w:iCs/>
                <w:sz w:val="12"/>
                <w:szCs w:val="12"/>
                <w:lang w:val="es-CO" w:eastAsia="es-CO"/>
              </w:rPr>
            </w:pPr>
            <w:r w:rsidRPr="0055420F">
              <w:rPr>
                <w:rFonts w:cs="Arial"/>
                <w:i/>
                <w:iCs/>
                <w:sz w:val="12"/>
                <w:szCs w:val="12"/>
                <w:lang w:val="es-CO" w:eastAsia="es-CO"/>
              </w:rPr>
              <w:t>33.139.263.780</w:t>
            </w:r>
          </w:p>
        </w:tc>
      </w:tr>
    </w:tbl>
    <w:p w14:paraId="7CAF4797" w14:textId="449C8E29" w:rsidR="00B8079F" w:rsidRPr="00FC0333" w:rsidRDefault="00646049" w:rsidP="00B8079F">
      <w:pPr>
        <w:pStyle w:val="Artculo"/>
        <w:spacing w:after="120"/>
        <w:ind w:left="0"/>
        <w:outlineLvl w:val="2"/>
        <w:rPr>
          <w:b w:val="0"/>
        </w:rPr>
      </w:pPr>
      <w:r w:rsidRPr="00FC0333">
        <w:t xml:space="preserve">Modificar el artículo 4 de la Resolución CREG </w:t>
      </w:r>
      <w:r w:rsidR="002C714B">
        <w:t>078</w:t>
      </w:r>
      <w:r w:rsidRPr="00FC0333">
        <w:t xml:space="preserve"> de 2019</w:t>
      </w:r>
      <w:r w:rsidR="009756D1" w:rsidRPr="00FC0333">
        <w:rPr>
          <w:bCs/>
        </w:rPr>
        <w:t>.</w:t>
      </w:r>
      <w:r w:rsidR="009756D1" w:rsidRPr="00FC0333">
        <w:rPr>
          <w:b w:val="0"/>
        </w:rPr>
        <w:t xml:space="preserve"> </w:t>
      </w:r>
      <w:r w:rsidR="00B8079F" w:rsidRPr="00FC0333">
        <w:rPr>
          <w:b w:val="0"/>
        </w:rPr>
        <w:t xml:space="preserve">El artículo </w:t>
      </w:r>
      <w:r w:rsidR="0028498C" w:rsidRPr="00FC0333">
        <w:rPr>
          <w:b w:val="0"/>
        </w:rPr>
        <w:t>4</w:t>
      </w:r>
      <w:r w:rsidR="00B8079F" w:rsidRPr="00FC0333">
        <w:rPr>
          <w:b w:val="0"/>
        </w:rPr>
        <w:t xml:space="preserve"> de la Resolución CREG </w:t>
      </w:r>
      <w:r w:rsidR="002C714B">
        <w:rPr>
          <w:b w:val="0"/>
        </w:rPr>
        <w:t>078</w:t>
      </w:r>
      <w:r w:rsidR="00B8079F" w:rsidRPr="00FC0333">
        <w:rPr>
          <w:b w:val="0"/>
        </w:rPr>
        <w:t xml:space="preserve"> de 2019 quedará así:</w:t>
      </w:r>
    </w:p>
    <w:p w14:paraId="0385499B" w14:textId="1C7F2AB4" w:rsidR="00904AF9" w:rsidRPr="00FC0333" w:rsidRDefault="00904AF9" w:rsidP="00860FA5">
      <w:pPr>
        <w:ind w:left="708"/>
        <w:rPr>
          <w:i/>
          <w:iCs/>
          <w:sz w:val="22"/>
          <w:szCs w:val="22"/>
        </w:rPr>
      </w:pPr>
      <w:r w:rsidRPr="00FC0333">
        <w:rPr>
          <w:b/>
          <w:bCs/>
          <w:i/>
          <w:iCs/>
          <w:sz w:val="22"/>
          <w:szCs w:val="22"/>
        </w:rPr>
        <w:t xml:space="preserve">Artículo </w:t>
      </w:r>
      <w:r w:rsidR="00BF5648" w:rsidRPr="00FC0333">
        <w:rPr>
          <w:b/>
          <w:bCs/>
          <w:i/>
          <w:iCs/>
          <w:sz w:val="22"/>
          <w:szCs w:val="22"/>
        </w:rPr>
        <w:t>4</w:t>
      </w:r>
      <w:r w:rsidRPr="00FC0333">
        <w:rPr>
          <w:b/>
          <w:bCs/>
          <w:i/>
          <w:iCs/>
          <w:sz w:val="22"/>
          <w:szCs w:val="22"/>
        </w:rPr>
        <w:t>. Recuperación de capital de activos de la BRA inicial.</w:t>
      </w:r>
      <w:r w:rsidRPr="00FC0333">
        <w:rPr>
          <w:i/>
          <w:iCs/>
          <w:sz w:val="22"/>
          <w:szCs w:val="22"/>
        </w:rPr>
        <w:t xml:space="preserve"> El valor de la recuperación de capital reconocida para los activos incluidos en la base regulatoria inicial de activos, RCBIA</w:t>
      </w:r>
      <w:r w:rsidRPr="00FC0333">
        <w:rPr>
          <w:i/>
          <w:iCs/>
          <w:sz w:val="22"/>
          <w:szCs w:val="22"/>
          <w:vertAlign w:val="subscript"/>
        </w:rPr>
        <w:t>j,n,1</w:t>
      </w:r>
      <w:r w:rsidRPr="00FC0333">
        <w:rPr>
          <w:i/>
          <w:iCs/>
          <w:sz w:val="22"/>
          <w:szCs w:val="22"/>
        </w:rPr>
        <w:t>, del año 1, para cada nivel de tensión, es el siguiente:</w:t>
      </w:r>
    </w:p>
    <w:p w14:paraId="1FDEC81F" w14:textId="2B656D51" w:rsidR="004540FB" w:rsidRPr="00FC0333" w:rsidRDefault="00904AF9" w:rsidP="00BF2585">
      <w:pPr>
        <w:pStyle w:val="Descripcin"/>
        <w:rPr>
          <w:i/>
          <w:iCs/>
          <w:szCs w:val="22"/>
        </w:rPr>
      </w:pPr>
      <w:r w:rsidRPr="00FC0333">
        <w:rPr>
          <w:i/>
          <w:iCs/>
          <w:szCs w:val="22"/>
        </w:rPr>
        <w:t>Tabla 6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AA52D4" w:rsidRPr="00FC0333" w14:paraId="4494C185"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006BB" w14:textId="77777777" w:rsidR="004540FB" w:rsidRPr="00FC0333" w:rsidRDefault="004540FB">
            <w:pPr>
              <w:spacing w:before="0" w:after="0"/>
              <w:jc w:val="center"/>
              <w:rPr>
                <w:rFonts w:cs="Arial"/>
                <w:b/>
                <w:bCs/>
                <w:i/>
                <w:iCs/>
                <w:sz w:val="18"/>
                <w:szCs w:val="18"/>
                <w:lang w:val="es-CO" w:eastAsia="es-CO"/>
              </w:rPr>
            </w:pPr>
            <w:r w:rsidRPr="00FC033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3BFF19FD" w14:textId="77777777" w:rsidR="004540FB" w:rsidRPr="00FC0333" w:rsidRDefault="004540FB">
            <w:pPr>
              <w:spacing w:before="0" w:after="0"/>
              <w:jc w:val="center"/>
              <w:rPr>
                <w:rFonts w:cs="Arial"/>
                <w:b/>
                <w:bCs/>
                <w:i/>
                <w:iCs/>
                <w:sz w:val="18"/>
                <w:szCs w:val="18"/>
                <w:lang w:val="es-CO" w:eastAsia="es-CO"/>
              </w:rPr>
            </w:pPr>
            <w:r w:rsidRPr="00FC0333">
              <w:rPr>
                <w:rFonts w:cs="Arial"/>
                <w:b/>
                <w:bCs/>
                <w:i/>
                <w:iCs/>
                <w:sz w:val="18"/>
                <w:szCs w:val="18"/>
                <w:lang w:val="es-CO" w:eastAsia="es-CO"/>
              </w:rPr>
              <w:t>Pesos de diciembre de 2017</w:t>
            </w:r>
          </w:p>
        </w:tc>
      </w:tr>
      <w:tr w:rsidR="002C714B" w:rsidRPr="00FC0333" w14:paraId="1E42587F"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19D0F784"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RCBIA</w:t>
            </w:r>
            <w:r w:rsidRPr="00FC033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00B44186" w14:textId="006B6BD3"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40.839.108.158</w:t>
            </w:r>
          </w:p>
        </w:tc>
      </w:tr>
      <w:tr w:rsidR="002C714B" w:rsidRPr="00FC0333" w14:paraId="60D0BF4C"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249B70F"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RCBIA</w:t>
            </w:r>
            <w:r w:rsidRPr="00FC033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1100A543" w14:textId="0490FD78"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17.358.328.927</w:t>
            </w:r>
          </w:p>
        </w:tc>
      </w:tr>
      <w:tr w:rsidR="002C714B" w:rsidRPr="00FC0333" w14:paraId="7AABDA4A"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347BD25"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RCBIA</w:t>
            </w:r>
            <w:r w:rsidRPr="00FC033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32301BEB" w14:textId="665D3151"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107.356.104.012</w:t>
            </w:r>
          </w:p>
        </w:tc>
      </w:tr>
      <w:tr w:rsidR="002C714B" w:rsidRPr="00FC0333" w14:paraId="52AAEC82"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DE23382"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RCBIA</w:t>
            </w:r>
            <w:r w:rsidRPr="00FC0333">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noWrap/>
            <w:vAlign w:val="center"/>
            <w:hideMark/>
          </w:tcPr>
          <w:p w14:paraId="59DEC7FC" w14:textId="684753E0"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63.952.759.650</w:t>
            </w:r>
          </w:p>
        </w:tc>
      </w:tr>
    </w:tbl>
    <w:p w14:paraId="2F306A9A" w14:textId="5348BFF9" w:rsidR="001B5139" w:rsidRPr="00FC0333" w:rsidRDefault="00646049" w:rsidP="00433E81">
      <w:pPr>
        <w:pStyle w:val="Artculo"/>
        <w:spacing w:after="120"/>
        <w:ind w:left="0"/>
        <w:outlineLvl w:val="2"/>
        <w:rPr>
          <w:b w:val="0"/>
        </w:rPr>
      </w:pPr>
      <w:r w:rsidRPr="00FC0333">
        <w:t xml:space="preserve">Modificar el artículo 6 de la Resolución CREG </w:t>
      </w:r>
      <w:r w:rsidR="002C714B">
        <w:t>078</w:t>
      </w:r>
      <w:r w:rsidRPr="00FC0333">
        <w:t xml:space="preserve"> de 2019</w:t>
      </w:r>
      <w:r w:rsidR="001B3071" w:rsidRPr="00FC0333">
        <w:rPr>
          <w:bCs/>
        </w:rPr>
        <w:t>.</w:t>
      </w:r>
      <w:r w:rsidR="001B3071" w:rsidRPr="00FC0333">
        <w:rPr>
          <w:b w:val="0"/>
        </w:rPr>
        <w:t xml:space="preserve"> El artículo 6 de la Resolución CREG </w:t>
      </w:r>
      <w:r w:rsidR="002C714B">
        <w:rPr>
          <w:b w:val="0"/>
        </w:rPr>
        <w:t>078</w:t>
      </w:r>
      <w:r w:rsidR="001B3071" w:rsidRPr="00FC0333">
        <w:rPr>
          <w:b w:val="0"/>
        </w:rPr>
        <w:t xml:space="preserve"> de 2019 quedará así:</w:t>
      </w:r>
    </w:p>
    <w:p w14:paraId="3DFE915B" w14:textId="77777777" w:rsidR="00606C03" w:rsidRPr="00FC0333" w:rsidRDefault="00606C03" w:rsidP="00860FA5">
      <w:pPr>
        <w:ind w:left="708"/>
        <w:rPr>
          <w:i/>
          <w:iCs/>
          <w:sz w:val="22"/>
          <w:szCs w:val="22"/>
        </w:rPr>
      </w:pPr>
      <w:r w:rsidRPr="00FC0333">
        <w:rPr>
          <w:b/>
          <w:i/>
          <w:iCs/>
          <w:sz w:val="22"/>
          <w:szCs w:val="22"/>
        </w:rPr>
        <w:t>Artículo 6. Base regulatoria de terrenos.</w:t>
      </w:r>
      <w:r w:rsidRPr="00FC0333">
        <w:rPr>
          <w:i/>
          <w:iCs/>
          <w:sz w:val="22"/>
          <w:szCs w:val="22"/>
        </w:rPr>
        <w:t xml:space="preserve"> El valor de la base regulatoria de terrenos, BRT</w:t>
      </w:r>
      <w:r w:rsidRPr="00FC0333">
        <w:rPr>
          <w:i/>
          <w:iCs/>
          <w:sz w:val="22"/>
          <w:szCs w:val="22"/>
          <w:vertAlign w:val="subscript"/>
        </w:rPr>
        <w:t>j,n,1</w:t>
      </w:r>
      <w:r w:rsidRPr="00FC0333">
        <w:rPr>
          <w:i/>
          <w:iCs/>
          <w:sz w:val="22"/>
          <w:szCs w:val="22"/>
        </w:rPr>
        <w:t>, del año 1, para los niveles de tensión 4, 3 y 2, es el siguiente:</w:t>
      </w:r>
    </w:p>
    <w:p w14:paraId="1D5018CC" w14:textId="00095C8B" w:rsidR="008D4AA9" w:rsidRPr="00FC0333" w:rsidRDefault="00606C03" w:rsidP="00B45366">
      <w:pPr>
        <w:pStyle w:val="Descripcin"/>
      </w:pPr>
      <w:r w:rsidRPr="00FC0333">
        <w:rPr>
          <w:i/>
          <w:iCs/>
          <w:szCs w:val="22"/>
        </w:rPr>
        <w:t>Tabla 8 Base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AA52D4" w:rsidRPr="00FC0333" w14:paraId="252A28EB"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0ECF1" w14:textId="77777777" w:rsidR="008D4AA9" w:rsidRPr="00FC0333" w:rsidRDefault="008D4AA9" w:rsidP="00BF1CF3">
            <w:pPr>
              <w:spacing w:before="0" w:after="0"/>
              <w:jc w:val="center"/>
              <w:rPr>
                <w:rFonts w:cs="Arial"/>
                <w:b/>
                <w:bCs/>
                <w:i/>
                <w:iCs/>
                <w:sz w:val="18"/>
                <w:szCs w:val="18"/>
                <w:lang w:val="es-CO" w:eastAsia="es-CO"/>
              </w:rPr>
            </w:pPr>
            <w:r w:rsidRPr="00FC033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96EA7D9" w14:textId="77777777" w:rsidR="008D4AA9" w:rsidRPr="00FC0333" w:rsidRDefault="008D4AA9" w:rsidP="00BF1CF3">
            <w:pPr>
              <w:spacing w:before="0" w:after="0"/>
              <w:jc w:val="center"/>
              <w:rPr>
                <w:rFonts w:cs="Arial"/>
                <w:b/>
                <w:bCs/>
                <w:i/>
                <w:iCs/>
                <w:sz w:val="18"/>
                <w:szCs w:val="18"/>
                <w:lang w:val="es-CO" w:eastAsia="es-CO"/>
              </w:rPr>
            </w:pPr>
            <w:r w:rsidRPr="00FC0333">
              <w:rPr>
                <w:rFonts w:cs="Arial"/>
                <w:b/>
                <w:bCs/>
                <w:i/>
                <w:iCs/>
                <w:sz w:val="18"/>
                <w:szCs w:val="18"/>
                <w:lang w:val="es-CO" w:eastAsia="es-CO"/>
              </w:rPr>
              <w:t>Pesos de diciembre de 2017</w:t>
            </w:r>
          </w:p>
        </w:tc>
      </w:tr>
      <w:tr w:rsidR="002C714B" w:rsidRPr="00FC0333" w14:paraId="4FA07083"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D70873A"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BRT</w:t>
            </w:r>
            <w:r w:rsidRPr="00FC0333">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noWrap/>
            <w:vAlign w:val="center"/>
            <w:hideMark/>
          </w:tcPr>
          <w:p w14:paraId="41009D54" w14:textId="6621573D"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1.374.453.236</w:t>
            </w:r>
          </w:p>
        </w:tc>
      </w:tr>
      <w:tr w:rsidR="002C714B" w:rsidRPr="00FC0333" w14:paraId="07F2BA74"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90938FD"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BRT</w:t>
            </w:r>
            <w:r w:rsidRPr="00FC0333">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noWrap/>
            <w:vAlign w:val="center"/>
            <w:hideMark/>
          </w:tcPr>
          <w:p w14:paraId="51DC3539" w14:textId="6DD87324"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542.851.912</w:t>
            </w:r>
          </w:p>
        </w:tc>
      </w:tr>
      <w:tr w:rsidR="002C714B" w:rsidRPr="00FC0333" w14:paraId="29CF3FE8"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05E7B974"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BRT</w:t>
            </w:r>
            <w:r w:rsidRPr="00FC0333">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noWrap/>
            <w:vAlign w:val="center"/>
            <w:hideMark/>
          </w:tcPr>
          <w:p w14:paraId="25C24B4B" w14:textId="03478739"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23.423.768</w:t>
            </w:r>
          </w:p>
        </w:tc>
      </w:tr>
    </w:tbl>
    <w:p w14:paraId="6A317F5E" w14:textId="0CCD57F7" w:rsidR="00CF4357" w:rsidRPr="00FC0333" w:rsidRDefault="00646049" w:rsidP="00CF4357">
      <w:pPr>
        <w:pStyle w:val="Artculo"/>
        <w:spacing w:after="120"/>
        <w:ind w:left="0"/>
        <w:outlineLvl w:val="2"/>
        <w:rPr>
          <w:b w:val="0"/>
        </w:rPr>
      </w:pPr>
      <w:r w:rsidRPr="00FC0333">
        <w:t xml:space="preserve">Modificar el artículo 7 de la Resolución CREG </w:t>
      </w:r>
      <w:r w:rsidR="002C714B">
        <w:t>078</w:t>
      </w:r>
      <w:r w:rsidRPr="00FC0333">
        <w:t xml:space="preserve"> de 2019</w:t>
      </w:r>
      <w:r w:rsidR="00A5211A" w:rsidRPr="00FC0333">
        <w:rPr>
          <w:bCs/>
        </w:rPr>
        <w:t>.</w:t>
      </w:r>
      <w:r w:rsidR="00A5211A" w:rsidRPr="00FC0333">
        <w:rPr>
          <w:b w:val="0"/>
        </w:rPr>
        <w:t xml:space="preserve"> </w:t>
      </w:r>
      <w:r w:rsidR="00CF4357" w:rsidRPr="00FC0333">
        <w:rPr>
          <w:b w:val="0"/>
        </w:rPr>
        <w:t xml:space="preserve">El artículo </w:t>
      </w:r>
      <w:r w:rsidR="00DE0D1A" w:rsidRPr="00FC0333">
        <w:rPr>
          <w:b w:val="0"/>
        </w:rPr>
        <w:t>7</w:t>
      </w:r>
      <w:r w:rsidR="00CF4357" w:rsidRPr="00FC0333">
        <w:rPr>
          <w:b w:val="0"/>
        </w:rPr>
        <w:t xml:space="preserve"> de la Resolución CREG </w:t>
      </w:r>
      <w:r w:rsidR="002C714B">
        <w:rPr>
          <w:b w:val="0"/>
        </w:rPr>
        <w:t>078</w:t>
      </w:r>
      <w:r w:rsidR="00CF4357" w:rsidRPr="00FC0333">
        <w:rPr>
          <w:b w:val="0"/>
        </w:rPr>
        <w:t xml:space="preserve"> de 2019 quedará así:</w:t>
      </w:r>
    </w:p>
    <w:p w14:paraId="07F02F77" w14:textId="5A17C11D" w:rsidR="00CF4357" w:rsidRPr="00FC0333" w:rsidRDefault="00CF4357" w:rsidP="00860FA5">
      <w:pPr>
        <w:ind w:left="708"/>
        <w:rPr>
          <w:bCs/>
          <w:i/>
          <w:iCs/>
          <w:sz w:val="22"/>
          <w:szCs w:val="22"/>
        </w:rPr>
      </w:pPr>
      <w:r w:rsidRPr="00FC0333">
        <w:rPr>
          <w:b/>
          <w:i/>
          <w:iCs/>
          <w:sz w:val="22"/>
          <w:szCs w:val="22"/>
        </w:rPr>
        <w:lastRenderedPageBreak/>
        <w:t xml:space="preserve">Artículo </w:t>
      </w:r>
      <w:r w:rsidR="008B132E" w:rsidRPr="00FC0333">
        <w:rPr>
          <w:b/>
          <w:i/>
          <w:iCs/>
          <w:sz w:val="22"/>
          <w:szCs w:val="22"/>
        </w:rPr>
        <w:t>7</w:t>
      </w:r>
      <w:r w:rsidRPr="00FC0333">
        <w:rPr>
          <w:b/>
          <w:i/>
          <w:iCs/>
          <w:sz w:val="22"/>
          <w:szCs w:val="22"/>
        </w:rPr>
        <w:t>.</w:t>
      </w:r>
      <w:r w:rsidR="008607E6" w:rsidRPr="00FC0333">
        <w:rPr>
          <w:b/>
          <w:i/>
          <w:iCs/>
          <w:sz w:val="22"/>
          <w:szCs w:val="22"/>
        </w:rPr>
        <w:t xml:space="preserve"> AOM base por nivel de tensión. </w:t>
      </w:r>
      <w:r w:rsidR="008607E6" w:rsidRPr="00FC0333">
        <w:rPr>
          <w:bCs/>
          <w:i/>
          <w:iCs/>
          <w:sz w:val="22"/>
          <w:szCs w:val="22"/>
        </w:rPr>
        <w:t>El valor del AOM base para cada nivel de tensión, AOMbase</w:t>
      </w:r>
      <w:r w:rsidR="008607E6" w:rsidRPr="00FC0333">
        <w:rPr>
          <w:bCs/>
          <w:i/>
          <w:iCs/>
          <w:sz w:val="22"/>
          <w:szCs w:val="22"/>
          <w:vertAlign w:val="subscript"/>
        </w:rPr>
        <w:t>j,n</w:t>
      </w:r>
      <w:r w:rsidR="008607E6" w:rsidRPr="00FC0333">
        <w:rPr>
          <w:bCs/>
          <w:i/>
          <w:iCs/>
          <w:sz w:val="22"/>
          <w:szCs w:val="22"/>
        </w:rPr>
        <w:t>, es el siguiente</w:t>
      </w:r>
      <w:r w:rsidRPr="00FC0333">
        <w:rPr>
          <w:bCs/>
          <w:i/>
          <w:iCs/>
          <w:sz w:val="22"/>
          <w:szCs w:val="22"/>
        </w:rPr>
        <w:t>:</w:t>
      </w:r>
    </w:p>
    <w:p w14:paraId="24599471" w14:textId="14D7A536" w:rsidR="00CF4357" w:rsidRPr="00FC0333" w:rsidRDefault="00A133D5" w:rsidP="00D77137">
      <w:pPr>
        <w:pStyle w:val="Descripcin"/>
        <w:rPr>
          <w:i/>
          <w:iCs/>
          <w:szCs w:val="22"/>
        </w:rPr>
      </w:pPr>
      <w:r w:rsidRPr="00FC0333">
        <w:rPr>
          <w:i/>
          <w:iCs/>
          <w:szCs w:val="22"/>
        </w:rPr>
        <w:t>Tabla 9 AOM base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AA52D4" w:rsidRPr="00FC0333" w14:paraId="1309E5D2" w14:textId="77777777" w:rsidTr="009D152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3C713" w14:textId="77777777" w:rsidR="004C2334" w:rsidRPr="00FC0333" w:rsidRDefault="004C2334">
            <w:pPr>
              <w:spacing w:before="0" w:after="0"/>
              <w:jc w:val="center"/>
              <w:rPr>
                <w:rFonts w:cs="Arial"/>
                <w:b/>
                <w:bCs/>
                <w:i/>
                <w:iCs/>
                <w:sz w:val="18"/>
                <w:szCs w:val="18"/>
                <w:lang w:val="es-CO" w:eastAsia="es-CO"/>
              </w:rPr>
            </w:pPr>
            <w:r w:rsidRPr="00FC0333">
              <w:rPr>
                <w:rFonts w:cs="Arial"/>
                <w:b/>
                <w:bCs/>
                <w:i/>
                <w:i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auto" w:fill="FFFFFF"/>
            <w:vAlign w:val="center"/>
            <w:hideMark/>
          </w:tcPr>
          <w:p w14:paraId="7BF8CE29" w14:textId="77777777" w:rsidR="004C2334" w:rsidRPr="00FC0333" w:rsidRDefault="004C2334">
            <w:pPr>
              <w:spacing w:before="0" w:after="0"/>
              <w:jc w:val="center"/>
              <w:rPr>
                <w:rFonts w:cs="Arial"/>
                <w:b/>
                <w:bCs/>
                <w:i/>
                <w:iCs/>
                <w:sz w:val="18"/>
                <w:szCs w:val="18"/>
                <w:lang w:val="es-CO" w:eastAsia="es-CO"/>
              </w:rPr>
            </w:pPr>
            <w:r w:rsidRPr="00FC0333">
              <w:rPr>
                <w:rFonts w:cs="Arial"/>
                <w:b/>
                <w:bCs/>
                <w:i/>
                <w:iCs/>
                <w:sz w:val="18"/>
                <w:szCs w:val="18"/>
                <w:lang w:val="es-CO" w:eastAsia="es-CO"/>
              </w:rPr>
              <w:t>Pesos de diciembre de 2017</w:t>
            </w:r>
          </w:p>
        </w:tc>
      </w:tr>
      <w:tr w:rsidR="002C714B" w:rsidRPr="00FC0333" w14:paraId="68C31B8B"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DC2648E"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AOMbase</w:t>
            </w:r>
            <w:r w:rsidRPr="00FC0333">
              <w:rPr>
                <w:rFonts w:cs="Arial"/>
                <w:i/>
                <w:iCs/>
                <w:sz w:val="18"/>
                <w:szCs w:val="18"/>
                <w:vertAlign w:val="subscript"/>
                <w:lang w:val="es-CO" w:eastAsia="es-CO"/>
              </w:rPr>
              <w:t>j,4</w:t>
            </w:r>
          </w:p>
        </w:tc>
        <w:tc>
          <w:tcPr>
            <w:tcW w:w="1960" w:type="dxa"/>
            <w:tcBorders>
              <w:top w:val="nil"/>
              <w:left w:val="nil"/>
              <w:bottom w:val="single" w:sz="4" w:space="0" w:color="auto"/>
              <w:right w:val="single" w:sz="4" w:space="0" w:color="auto"/>
            </w:tcBorders>
            <w:noWrap/>
            <w:vAlign w:val="center"/>
            <w:hideMark/>
          </w:tcPr>
          <w:p w14:paraId="25988F6D" w14:textId="3EBA7A42"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37.539.022.859</w:t>
            </w:r>
          </w:p>
        </w:tc>
      </w:tr>
      <w:tr w:rsidR="002C714B" w:rsidRPr="00FC0333" w14:paraId="47C79522"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0048042"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AOMbase</w:t>
            </w:r>
            <w:r w:rsidRPr="00FC033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noWrap/>
            <w:vAlign w:val="center"/>
            <w:hideMark/>
          </w:tcPr>
          <w:p w14:paraId="67B938DE" w14:textId="41F35963"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16.306.136.412</w:t>
            </w:r>
          </w:p>
        </w:tc>
      </w:tr>
      <w:tr w:rsidR="002C714B" w:rsidRPr="00FC0333" w14:paraId="5B9756F9"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EB11630"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AOMbase</w:t>
            </w:r>
            <w:r w:rsidRPr="00FC033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noWrap/>
            <w:vAlign w:val="center"/>
            <w:hideMark/>
          </w:tcPr>
          <w:p w14:paraId="7AAD0B4C" w14:textId="67508C23"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115.798.615.040</w:t>
            </w:r>
          </w:p>
        </w:tc>
      </w:tr>
      <w:tr w:rsidR="002C714B" w:rsidRPr="00FC0333" w14:paraId="7BF19383"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7F06BBE"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AOMbase</w:t>
            </w:r>
            <w:r w:rsidRPr="00FC033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noWrap/>
            <w:vAlign w:val="center"/>
            <w:hideMark/>
          </w:tcPr>
          <w:p w14:paraId="3D623755" w14:textId="2BBEC7A9"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47.221.784.577</w:t>
            </w:r>
          </w:p>
        </w:tc>
      </w:tr>
    </w:tbl>
    <w:p w14:paraId="262BD612" w14:textId="2FD53894" w:rsidR="00DC3264" w:rsidRPr="00FC0333" w:rsidRDefault="00646049" w:rsidP="00DC3264">
      <w:pPr>
        <w:pStyle w:val="Artculo"/>
        <w:spacing w:after="120"/>
        <w:ind w:left="0"/>
        <w:outlineLvl w:val="2"/>
        <w:rPr>
          <w:b w:val="0"/>
        </w:rPr>
      </w:pPr>
      <w:r w:rsidRPr="00FC0333">
        <w:t xml:space="preserve">Modificar el artículo 15 de la Resolución CREG </w:t>
      </w:r>
      <w:r w:rsidR="002C714B">
        <w:t>078</w:t>
      </w:r>
      <w:r w:rsidRPr="00FC0333">
        <w:t xml:space="preserve"> de 2019</w:t>
      </w:r>
      <w:r w:rsidR="00DC3264" w:rsidRPr="00FC0333">
        <w:rPr>
          <w:bCs/>
        </w:rPr>
        <w:t>.</w:t>
      </w:r>
      <w:r w:rsidR="00DC3264" w:rsidRPr="00FC0333">
        <w:rPr>
          <w:b w:val="0"/>
        </w:rPr>
        <w:t xml:space="preserve"> El artículo </w:t>
      </w:r>
      <w:r w:rsidR="00F03F80" w:rsidRPr="00FC0333">
        <w:rPr>
          <w:b w:val="0"/>
        </w:rPr>
        <w:t>15</w:t>
      </w:r>
      <w:r w:rsidR="00DC3264" w:rsidRPr="00FC0333">
        <w:rPr>
          <w:b w:val="0"/>
        </w:rPr>
        <w:t xml:space="preserve"> de la Resolución CREG </w:t>
      </w:r>
      <w:r w:rsidR="002C714B">
        <w:rPr>
          <w:b w:val="0"/>
        </w:rPr>
        <w:t>078</w:t>
      </w:r>
      <w:r w:rsidR="00DC3264" w:rsidRPr="00FC0333">
        <w:rPr>
          <w:b w:val="0"/>
        </w:rPr>
        <w:t xml:space="preserve"> de 2019 quedará así:</w:t>
      </w:r>
    </w:p>
    <w:p w14:paraId="2FBAC8E7" w14:textId="77777777" w:rsidR="00C843F2" w:rsidRPr="00FC0333" w:rsidRDefault="00C843F2" w:rsidP="00D62F86">
      <w:pPr>
        <w:pStyle w:val="Descripcin"/>
        <w:ind w:left="708"/>
        <w:jc w:val="both"/>
        <w:rPr>
          <w:i/>
          <w:iCs/>
        </w:rPr>
      </w:pPr>
      <w:r w:rsidRPr="00FC0333">
        <w:rPr>
          <w:b/>
          <w:i/>
          <w:iCs/>
          <w:szCs w:val="22"/>
        </w:rPr>
        <w:t xml:space="preserve">Artículo 15. Costos de reposición de referencia. </w:t>
      </w:r>
      <w:r w:rsidRPr="00FC0333">
        <w:rPr>
          <w:i/>
          <w:iCs/>
        </w:rPr>
        <w:t>El costo de reposición de referencia, CRR</w:t>
      </w:r>
      <w:r w:rsidRPr="00FC0333">
        <w:rPr>
          <w:i/>
          <w:iCs/>
          <w:vertAlign w:val="subscript"/>
        </w:rPr>
        <w:t>j</w:t>
      </w:r>
      <w:r w:rsidRPr="00FC0333">
        <w:rPr>
          <w:i/>
          <w:iCs/>
        </w:rPr>
        <w:t>, y los costos de reposición de referencia por nivel de tensión, Crr</w:t>
      </w:r>
      <w:r w:rsidRPr="00FC0333">
        <w:rPr>
          <w:i/>
          <w:iCs/>
          <w:vertAlign w:val="subscript"/>
        </w:rPr>
        <w:t>j,n</w:t>
      </w:r>
      <w:r w:rsidRPr="00FC0333">
        <w:rPr>
          <w:i/>
          <w:iCs/>
        </w:rPr>
        <w:t>, son los siguientes:</w:t>
      </w:r>
    </w:p>
    <w:p w14:paraId="3A184945" w14:textId="097AA586" w:rsidR="00DC3264" w:rsidRPr="00FC0333" w:rsidRDefault="00C843F2" w:rsidP="00C843F2">
      <w:pPr>
        <w:pStyle w:val="Descripcin"/>
        <w:rPr>
          <w:bCs/>
          <w:i/>
          <w:iCs/>
          <w:szCs w:val="22"/>
        </w:rPr>
      </w:pPr>
      <w:r w:rsidRPr="00FC0333">
        <w:rPr>
          <w:bCs/>
          <w:i/>
          <w:iCs/>
          <w:szCs w:val="22"/>
        </w:rPr>
        <w:t>Tabla 19 Costo de reposición de referencia</w:t>
      </w:r>
    </w:p>
    <w:tbl>
      <w:tblPr>
        <w:tblW w:w="3538" w:type="dxa"/>
        <w:jc w:val="center"/>
        <w:tblCellMar>
          <w:left w:w="70" w:type="dxa"/>
          <w:right w:w="70" w:type="dxa"/>
        </w:tblCellMar>
        <w:tblLook w:val="04A0" w:firstRow="1" w:lastRow="0" w:firstColumn="1" w:lastColumn="0" w:noHBand="0" w:noVBand="1"/>
      </w:tblPr>
      <w:tblGrid>
        <w:gridCol w:w="1360"/>
        <w:gridCol w:w="2178"/>
      </w:tblGrid>
      <w:tr w:rsidR="00AA52D4" w:rsidRPr="00FC0333" w14:paraId="045E3D7C" w14:textId="77777777" w:rsidTr="009D1529">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84849" w14:textId="77777777" w:rsidR="00B4188D" w:rsidRPr="00FC0333" w:rsidRDefault="00B4188D">
            <w:pPr>
              <w:spacing w:before="0" w:after="0"/>
              <w:jc w:val="center"/>
              <w:rPr>
                <w:rFonts w:cs="Arial"/>
                <w:b/>
                <w:bCs/>
                <w:i/>
                <w:iCs/>
                <w:sz w:val="18"/>
                <w:szCs w:val="18"/>
                <w:lang w:val="es-CO" w:eastAsia="es-CO"/>
              </w:rPr>
            </w:pPr>
            <w:r w:rsidRPr="00FC0333">
              <w:rPr>
                <w:rFonts w:cs="Arial"/>
                <w:b/>
                <w:bCs/>
                <w:i/>
                <w:i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6929D1B0" w14:textId="77777777" w:rsidR="00B4188D" w:rsidRPr="00FC0333" w:rsidRDefault="00B4188D">
            <w:pPr>
              <w:spacing w:before="0" w:after="0"/>
              <w:jc w:val="center"/>
              <w:rPr>
                <w:rFonts w:cs="Arial"/>
                <w:b/>
                <w:bCs/>
                <w:i/>
                <w:iCs/>
                <w:sz w:val="18"/>
                <w:szCs w:val="18"/>
                <w:lang w:val="es-CO" w:eastAsia="es-CO"/>
              </w:rPr>
            </w:pPr>
            <w:r w:rsidRPr="00FC0333">
              <w:rPr>
                <w:rFonts w:cs="Arial"/>
                <w:b/>
                <w:bCs/>
                <w:i/>
                <w:iCs/>
                <w:sz w:val="18"/>
                <w:szCs w:val="18"/>
                <w:lang w:val="es-CO" w:eastAsia="es-CO"/>
              </w:rPr>
              <w:t>Pesos de diciembre de 2017</w:t>
            </w:r>
          </w:p>
        </w:tc>
      </w:tr>
      <w:tr w:rsidR="002C714B" w:rsidRPr="00FC0333" w14:paraId="2BA762ED"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E696AC8" w14:textId="77777777" w:rsidR="002C714B" w:rsidRPr="00FC0333" w:rsidRDefault="002C714B" w:rsidP="002C714B">
            <w:pPr>
              <w:spacing w:before="0" w:after="0"/>
              <w:jc w:val="center"/>
              <w:rPr>
                <w:rFonts w:cs="Arial"/>
                <w:i/>
                <w:iCs/>
                <w:sz w:val="18"/>
                <w:szCs w:val="18"/>
                <w:lang w:val="es-CO" w:eastAsia="es-CO"/>
              </w:rPr>
            </w:pPr>
            <w:r w:rsidRPr="00FC0333">
              <w:rPr>
                <w:rFonts w:cs="Arial"/>
                <w:i/>
                <w:iCs/>
                <w:sz w:val="18"/>
                <w:szCs w:val="18"/>
                <w:lang w:val="es-CO" w:eastAsia="es-CO"/>
              </w:rPr>
              <w:t>CRR</w:t>
            </w:r>
            <w:r w:rsidRPr="00FC0333">
              <w:rPr>
                <w:rFonts w:cs="Arial"/>
                <w:i/>
                <w:iCs/>
                <w:sz w:val="18"/>
                <w:szCs w:val="18"/>
                <w:vertAlign w:val="subscript"/>
                <w:lang w:val="es-CO" w:eastAsia="es-CO"/>
              </w:rPr>
              <w:t>j</w:t>
            </w:r>
          </w:p>
        </w:tc>
        <w:tc>
          <w:tcPr>
            <w:tcW w:w="2178" w:type="dxa"/>
            <w:tcBorders>
              <w:top w:val="nil"/>
              <w:left w:val="nil"/>
              <w:bottom w:val="single" w:sz="4" w:space="0" w:color="auto"/>
              <w:right w:val="single" w:sz="4" w:space="0" w:color="auto"/>
            </w:tcBorders>
            <w:noWrap/>
            <w:vAlign w:val="center"/>
            <w:hideMark/>
          </w:tcPr>
          <w:p w14:paraId="1D323EFE" w14:textId="2DA395A2" w:rsidR="002C714B" w:rsidRPr="002C714B" w:rsidRDefault="002C714B" w:rsidP="002C714B">
            <w:pPr>
              <w:spacing w:before="0" w:after="0"/>
              <w:jc w:val="right"/>
              <w:rPr>
                <w:rFonts w:cs="Arial"/>
                <w:i/>
                <w:iCs/>
                <w:sz w:val="18"/>
                <w:szCs w:val="18"/>
                <w:lang w:val="es-CO" w:eastAsia="es-CO"/>
              </w:rPr>
            </w:pPr>
            <w:r w:rsidRPr="002C714B">
              <w:rPr>
                <w:rFonts w:cs="Arial"/>
                <w:i/>
                <w:iCs/>
                <w:sz w:val="18"/>
                <w:szCs w:val="18"/>
              </w:rPr>
              <w:t>7.448.174.050.841</w:t>
            </w:r>
          </w:p>
        </w:tc>
      </w:tr>
      <w:tr w:rsidR="00517F6C" w:rsidRPr="00FC0333" w14:paraId="7F78F07A"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4F8AF0F8" w14:textId="77777777" w:rsidR="00517F6C" w:rsidRPr="00FC0333" w:rsidRDefault="00517F6C" w:rsidP="00517F6C">
            <w:pPr>
              <w:spacing w:before="0" w:after="0"/>
              <w:jc w:val="center"/>
              <w:rPr>
                <w:rFonts w:cs="Arial"/>
                <w:i/>
                <w:iCs/>
                <w:sz w:val="18"/>
                <w:szCs w:val="18"/>
                <w:lang w:val="es-CO" w:eastAsia="es-CO"/>
              </w:rPr>
            </w:pPr>
            <w:r w:rsidRPr="00FC0333">
              <w:rPr>
                <w:rFonts w:cs="Arial"/>
                <w:i/>
                <w:iCs/>
                <w:sz w:val="18"/>
                <w:szCs w:val="18"/>
                <w:lang w:val="es-CO" w:eastAsia="es-CO"/>
              </w:rPr>
              <w:t>Crr</w:t>
            </w:r>
            <w:r w:rsidRPr="00FC0333">
              <w:rPr>
                <w:rFonts w:cs="Arial"/>
                <w:i/>
                <w:iCs/>
                <w:sz w:val="18"/>
                <w:szCs w:val="18"/>
                <w:vertAlign w:val="subscript"/>
                <w:lang w:val="es-CO" w:eastAsia="es-CO"/>
              </w:rPr>
              <w:t>j,4</w:t>
            </w:r>
          </w:p>
        </w:tc>
        <w:tc>
          <w:tcPr>
            <w:tcW w:w="2178" w:type="dxa"/>
            <w:tcBorders>
              <w:top w:val="nil"/>
              <w:left w:val="nil"/>
              <w:bottom w:val="single" w:sz="4" w:space="0" w:color="auto"/>
              <w:right w:val="single" w:sz="4" w:space="0" w:color="auto"/>
            </w:tcBorders>
            <w:noWrap/>
            <w:vAlign w:val="center"/>
            <w:hideMark/>
          </w:tcPr>
          <w:p w14:paraId="204B2FE4" w14:textId="2E0DFF56" w:rsidR="00517F6C" w:rsidRPr="00517F6C" w:rsidRDefault="00517F6C" w:rsidP="00517F6C">
            <w:pPr>
              <w:spacing w:before="0" w:after="0"/>
              <w:jc w:val="right"/>
              <w:rPr>
                <w:rFonts w:cs="Arial"/>
                <w:i/>
                <w:iCs/>
                <w:sz w:val="18"/>
                <w:szCs w:val="18"/>
                <w:lang w:val="es-CO" w:eastAsia="es-CO"/>
              </w:rPr>
            </w:pPr>
            <w:r w:rsidRPr="00517F6C">
              <w:rPr>
                <w:rFonts w:cs="Arial"/>
                <w:i/>
                <w:iCs/>
                <w:sz w:val="18"/>
                <w:szCs w:val="18"/>
              </w:rPr>
              <w:t>1.293.581.222.738</w:t>
            </w:r>
          </w:p>
        </w:tc>
      </w:tr>
      <w:tr w:rsidR="00517F6C" w:rsidRPr="00FC0333" w14:paraId="37144FC4"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DAE706E" w14:textId="77777777" w:rsidR="00517F6C" w:rsidRPr="00FC0333" w:rsidRDefault="00517F6C" w:rsidP="00517F6C">
            <w:pPr>
              <w:spacing w:before="0" w:after="0"/>
              <w:jc w:val="center"/>
              <w:rPr>
                <w:rFonts w:cs="Arial"/>
                <w:i/>
                <w:iCs/>
                <w:sz w:val="18"/>
                <w:szCs w:val="18"/>
                <w:lang w:val="es-CO" w:eastAsia="es-CO"/>
              </w:rPr>
            </w:pPr>
            <w:r w:rsidRPr="00FC0333">
              <w:rPr>
                <w:rFonts w:cs="Arial"/>
                <w:i/>
                <w:iCs/>
                <w:sz w:val="18"/>
                <w:szCs w:val="18"/>
                <w:lang w:val="es-CO" w:eastAsia="es-CO"/>
              </w:rPr>
              <w:t>Crr</w:t>
            </w:r>
            <w:r w:rsidRPr="00FC0333">
              <w:rPr>
                <w:rFonts w:cs="Arial"/>
                <w:i/>
                <w:iCs/>
                <w:sz w:val="18"/>
                <w:szCs w:val="18"/>
                <w:vertAlign w:val="subscript"/>
                <w:lang w:val="es-CO" w:eastAsia="es-CO"/>
              </w:rPr>
              <w:t>j,3</w:t>
            </w:r>
          </w:p>
        </w:tc>
        <w:tc>
          <w:tcPr>
            <w:tcW w:w="2178" w:type="dxa"/>
            <w:tcBorders>
              <w:top w:val="nil"/>
              <w:left w:val="nil"/>
              <w:bottom w:val="single" w:sz="4" w:space="0" w:color="auto"/>
              <w:right w:val="single" w:sz="4" w:space="0" w:color="auto"/>
            </w:tcBorders>
            <w:noWrap/>
            <w:vAlign w:val="center"/>
            <w:hideMark/>
          </w:tcPr>
          <w:p w14:paraId="081C0C66" w14:textId="03FCFFB6" w:rsidR="00517F6C" w:rsidRPr="00517F6C" w:rsidRDefault="00517F6C" w:rsidP="00517F6C">
            <w:pPr>
              <w:spacing w:before="0" w:after="0"/>
              <w:jc w:val="right"/>
              <w:rPr>
                <w:rFonts w:cs="Arial"/>
                <w:i/>
                <w:iCs/>
                <w:sz w:val="18"/>
                <w:szCs w:val="18"/>
                <w:lang w:val="es-CO" w:eastAsia="es-CO"/>
              </w:rPr>
            </w:pPr>
            <w:r w:rsidRPr="00517F6C">
              <w:rPr>
                <w:rFonts w:cs="Arial"/>
                <w:i/>
                <w:iCs/>
                <w:sz w:val="18"/>
                <w:szCs w:val="18"/>
              </w:rPr>
              <w:t>564.600.771.170</w:t>
            </w:r>
          </w:p>
        </w:tc>
      </w:tr>
      <w:tr w:rsidR="00517F6C" w:rsidRPr="00FC0333" w14:paraId="24F48E89"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144DA36" w14:textId="77777777" w:rsidR="00517F6C" w:rsidRPr="00FC0333" w:rsidRDefault="00517F6C" w:rsidP="00517F6C">
            <w:pPr>
              <w:spacing w:before="0" w:after="0"/>
              <w:jc w:val="center"/>
              <w:rPr>
                <w:rFonts w:cs="Arial"/>
                <w:i/>
                <w:iCs/>
                <w:sz w:val="18"/>
                <w:szCs w:val="18"/>
                <w:lang w:val="es-CO" w:eastAsia="es-CO"/>
              </w:rPr>
            </w:pPr>
            <w:r w:rsidRPr="00FC0333">
              <w:rPr>
                <w:rFonts w:cs="Arial"/>
                <w:i/>
                <w:iCs/>
                <w:sz w:val="18"/>
                <w:szCs w:val="18"/>
                <w:lang w:val="es-CO" w:eastAsia="es-CO"/>
              </w:rPr>
              <w:t>Crr</w:t>
            </w:r>
            <w:r w:rsidRPr="00FC0333">
              <w:rPr>
                <w:rFonts w:cs="Arial"/>
                <w:i/>
                <w:iCs/>
                <w:sz w:val="18"/>
                <w:szCs w:val="18"/>
                <w:vertAlign w:val="subscript"/>
                <w:lang w:val="es-CO" w:eastAsia="es-CO"/>
              </w:rPr>
              <w:t>j,2</w:t>
            </w:r>
          </w:p>
        </w:tc>
        <w:tc>
          <w:tcPr>
            <w:tcW w:w="2178" w:type="dxa"/>
            <w:tcBorders>
              <w:top w:val="nil"/>
              <w:left w:val="nil"/>
              <w:bottom w:val="single" w:sz="4" w:space="0" w:color="auto"/>
              <w:right w:val="single" w:sz="4" w:space="0" w:color="auto"/>
            </w:tcBorders>
            <w:noWrap/>
            <w:vAlign w:val="center"/>
            <w:hideMark/>
          </w:tcPr>
          <w:p w14:paraId="69741272" w14:textId="125B26D5" w:rsidR="00517F6C" w:rsidRPr="00517F6C" w:rsidRDefault="00517F6C" w:rsidP="00517F6C">
            <w:pPr>
              <w:spacing w:before="0" w:after="0"/>
              <w:jc w:val="right"/>
              <w:rPr>
                <w:rFonts w:cs="Arial"/>
                <w:i/>
                <w:iCs/>
                <w:sz w:val="18"/>
                <w:szCs w:val="18"/>
                <w:lang w:val="es-CO" w:eastAsia="es-CO"/>
              </w:rPr>
            </w:pPr>
            <w:r w:rsidRPr="00517F6C">
              <w:rPr>
                <w:rFonts w:cs="Arial"/>
                <w:i/>
                <w:iCs/>
                <w:sz w:val="18"/>
                <w:szCs w:val="18"/>
              </w:rPr>
              <w:t>3.979.615.971.292</w:t>
            </w:r>
          </w:p>
        </w:tc>
      </w:tr>
      <w:tr w:rsidR="00517F6C" w:rsidRPr="00FC0333" w14:paraId="32EA5B75" w14:textId="77777777" w:rsidTr="009D1529">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50CDF8E" w14:textId="77777777" w:rsidR="00517F6C" w:rsidRPr="00FC0333" w:rsidRDefault="00517F6C" w:rsidP="00517F6C">
            <w:pPr>
              <w:spacing w:before="0" w:after="0"/>
              <w:jc w:val="center"/>
              <w:rPr>
                <w:rFonts w:cs="Arial"/>
                <w:i/>
                <w:iCs/>
                <w:sz w:val="18"/>
                <w:szCs w:val="18"/>
                <w:lang w:val="es-CO" w:eastAsia="es-CO"/>
              </w:rPr>
            </w:pPr>
            <w:r w:rsidRPr="00FC0333">
              <w:rPr>
                <w:rFonts w:cs="Arial"/>
                <w:i/>
                <w:iCs/>
                <w:sz w:val="18"/>
                <w:szCs w:val="18"/>
                <w:lang w:val="es-CO" w:eastAsia="es-CO"/>
              </w:rPr>
              <w:t>Crr</w:t>
            </w:r>
            <w:r w:rsidRPr="00FC0333">
              <w:rPr>
                <w:rFonts w:cs="Arial"/>
                <w:i/>
                <w:iCs/>
                <w:sz w:val="18"/>
                <w:szCs w:val="18"/>
                <w:vertAlign w:val="subscript"/>
                <w:lang w:val="es-CO" w:eastAsia="es-CO"/>
              </w:rPr>
              <w:t>j,1</w:t>
            </w:r>
          </w:p>
        </w:tc>
        <w:tc>
          <w:tcPr>
            <w:tcW w:w="2178" w:type="dxa"/>
            <w:tcBorders>
              <w:top w:val="nil"/>
              <w:left w:val="nil"/>
              <w:bottom w:val="single" w:sz="4" w:space="0" w:color="auto"/>
              <w:right w:val="single" w:sz="4" w:space="0" w:color="auto"/>
            </w:tcBorders>
            <w:noWrap/>
            <w:vAlign w:val="center"/>
            <w:hideMark/>
          </w:tcPr>
          <w:p w14:paraId="69E936DB" w14:textId="2BE85787" w:rsidR="00517F6C" w:rsidRPr="00517F6C" w:rsidRDefault="00517F6C" w:rsidP="00517F6C">
            <w:pPr>
              <w:spacing w:before="0" w:after="0"/>
              <w:jc w:val="right"/>
              <w:rPr>
                <w:rFonts w:cs="Arial"/>
                <w:i/>
                <w:iCs/>
                <w:sz w:val="18"/>
                <w:szCs w:val="18"/>
                <w:lang w:val="es-CO" w:eastAsia="es-CO"/>
              </w:rPr>
            </w:pPr>
            <w:r w:rsidRPr="00517F6C">
              <w:rPr>
                <w:rFonts w:cs="Arial"/>
                <w:i/>
                <w:iCs/>
                <w:sz w:val="18"/>
                <w:szCs w:val="18"/>
              </w:rPr>
              <w:t>1.618.372.935.266</w:t>
            </w:r>
          </w:p>
        </w:tc>
      </w:tr>
    </w:tbl>
    <w:p w14:paraId="039D4D74" w14:textId="2EA6173C" w:rsidR="00B517AC" w:rsidRDefault="00DF6184" w:rsidP="00B517AC">
      <w:pPr>
        <w:pStyle w:val="Artculo"/>
        <w:spacing w:after="120"/>
        <w:ind w:left="0"/>
        <w:outlineLvl w:val="2"/>
        <w:rPr>
          <w:b w:val="0"/>
        </w:rPr>
      </w:pPr>
      <w:r w:rsidRPr="00FC0333">
        <w:rPr>
          <w:bCs/>
        </w:rPr>
        <w:t>Ingreso adicional</w:t>
      </w:r>
      <w:r w:rsidR="008C2D1F" w:rsidRPr="00FC0333">
        <w:rPr>
          <w:bCs/>
        </w:rPr>
        <w:t xml:space="preserve"> </w:t>
      </w:r>
      <w:r w:rsidR="007140E5" w:rsidRPr="00FC0333">
        <w:rPr>
          <w:bCs/>
        </w:rPr>
        <w:t>del OR</w:t>
      </w:r>
      <w:r w:rsidR="008C2D1F" w:rsidRPr="00FC0333">
        <w:rPr>
          <w:bCs/>
        </w:rPr>
        <w:t xml:space="preserve"> por ajuste</w:t>
      </w:r>
      <w:r w:rsidR="0082397E" w:rsidRPr="00FC0333">
        <w:rPr>
          <w:bCs/>
        </w:rPr>
        <w:t xml:space="preserve"> al plan de inversiones</w:t>
      </w:r>
      <w:r w:rsidR="006D0DA3" w:rsidRPr="00FC0333">
        <w:rPr>
          <w:bCs/>
        </w:rPr>
        <w:t>.</w:t>
      </w:r>
      <w:r w:rsidR="00B768AF" w:rsidRPr="00FC0333">
        <w:rPr>
          <w:b w:val="0"/>
        </w:rPr>
        <w:t xml:space="preserve"> </w:t>
      </w:r>
      <w:r w:rsidR="00B517AC" w:rsidRPr="00FC0333">
        <w:rPr>
          <w:b w:val="0"/>
        </w:rPr>
        <w:t xml:space="preserve">Los cambios en los ingresos del OR, pendientes de aplicar a la fecha de entrada en vigencia de la presente resolución, asociados con la modificación del plan de inversiones, se incluirán en la variable </w:t>
      </w:r>
      <w:r w:rsidR="00B517AC" w:rsidRPr="00FC0333">
        <w:rPr>
          <w:b w:val="0"/>
          <w:i/>
          <w:iCs/>
        </w:rPr>
        <w:t>IM</w:t>
      </w:r>
      <w:r w:rsidR="00B517AC" w:rsidRPr="00FC0333">
        <w:rPr>
          <w:b w:val="0"/>
          <w:i/>
          <w:iCs/>
          <w:vertAlign w:val="subscript"/>
        </w:rPr>
        <w:t>j,4,m,r,t</w:t>
      </w:r>
      <w:r w:rsidR="00B517AC" w:rsidRPr="00FC0333">
        <w:rPr>
          <w:b w:val="0"/>
        </w:rPr>
        <w:t xml:space="preserve"> definida en el numeral 2.1 del anexo general de la Resolución CREG 015 de 2018 y las variables </w:t>
      </w:r>
      <w:r w:rsidR="00B517AC" w:rsidRPr="00FC0333">
        <w:rPr>
          <w:b w:val="0"/>
          <w:i/>
          <w:iCs/>
        </w:rPr>
        <w:t>IA</w:t>
      </w:r>
      <w:r w:rsidR="00B517AC" w:rsidRPr="00FC0333">
        <w:rPr>
          <w:b w:val="0"/>
          <w:i/>
          <w:iCs/>
          <w:vertAlign w:val="subscript"/>
        </w:rPr>
        <w:t>j,n,m,t</w:t>
      </w:r>
      <w:r w:rsidR="00B517AC" w:rsidRPr="00FC0333">
        <w:rPr>
          <w:b w:val="0"/>
        </w:rPr>
        <w:t xml:space="preserve"> definidas en los numerales 2.4, 2.5 y 2.6 de dicho anexo. </w:t>
      </w:r>
    </w:p>
    <w:p w14:paraId="34D616D7" w14:textId="0D3692C7" w:rsidR="00AA19ED" w:rsidRDefault="00AA19ED" w:rsidP="00AA19ED">
      <w:pPr>
        <w:pStyle w:val="Artculo"/>
        <w:numPr>
          <w:ilvl w:val="0"/>
          <w:numId w:val="0"/>
        </w:numPr>
        <w:rPr>
          <w:b w:val="0"/>
        </w:rPr>
      </w:pPr>
      <w:r w:rsidRPr="00AA19ED">
        <w:rPr>
          <w:b w:val="0"/>
        </w:rPr>
        <w:t xml:space="preserve">Con este objetivo, desde el mes de inicio de aplicación de esta resolución y durante doce meses, al resultado de la fórmula definida en los numerales 2.1, 2.4, 2.5 y 2.6 del anexo general de la Resolución CREG 015 de 2018, se le adicionará el valor que resulte de dividir entre 12 la suma de los cambios de los ingresos del OR. </w:t>
      </w:r>
    </w:p>
    <w:p w14:paraId="6B37F100" w14:textId="0A217F93" w:rsidR="002C41D3" w:rsidRPr="00AA19ED" w:rsidRDefault="00F31613" w:rsidP="00AA19ED">
      <w:pPr>
        <w:pStyle w:val="Artculo"/>
        <w:spacing w:after="120"/>
        <w:ind w:left="0"/>
        <w:outlineLvl w:val="2"/>
        <w:rPr>
          <w:b w:val="0"/>
        </w:rPr>
      </w:pPr>
      <w:r w:rsidRPr="00AA19ED">
        <w:rPr>
          <w:bCs/>
        </w:rPr>
        <w:t>Ajuste de ingresos por inversiones de 2018.</w:t>
      </w:r>
      <w:r w:rsidR="002C41D3" w:rsidRPr="00AA19ED">
        <w:rPr>
          <w:b w:val="0"/>
        </w:rPr>
        <w:t xml:space="preserve"> Los valores de la variable </w:t>
      </w:r>
      <w:r w:rsidR="002C41D3" w:rsidRPr="00AA19ED">
        <w:rPr>
          <w:rFonts w:ascii="Symbol" w:hAnsi="Symbol"/>
          <w:b w:val="0"/>
          <w:i/>
          <w:iCs/>
        </w:rPr>
        <w:t>D</w:t>
      </w:r>
      <w:r w:rsidR="002C41D3" w:rsidRPr="00AA19ED">
        <w:rPr>
          <w:b w:val="0"/>
          <w:i/>
          <w:iCs/>
        </w:rPr>
        <w:t>ING</w:t>
      </w:r>
      <w:r w:rsidR="002C41D3" w:rsidRPr="00AA19ED">
        <w:rPr>
          <w:b w:val="0"/>
          <w:i/>
          <w:iCs/>
          <w:vertAlign w:val="subscript"/>
        </w:rPr>
        <w:t>j,n</w:t>
      </w:r>
      <w:r w:rsidR="002C41D3" w:rsidRPr="00AA19ED">
        <w:rPr>
          <w:b w:val="0"/>
        </w:rPr>
        <w:t xml:space="preserve"> establecida en el numeral 1.3.4.1 del anexo general de la Resolución CREG 015 de 2018 son los siguientes:</w:t>
      </w:r>
    </w:p>
    <w:tbl>
      <w:tblPr>
        <w:tblW w:w="3538" w:type="dxa"/>
        <w:jc w:val="center"/>
        <w:tblCellMar>
          <w:left w:w="70" w:type="dxa"/>
          <w:right w:w="70" w:type="dxa"/>
        </w:tblCellMar>
        <w:tblLook w:val="04A0" w:firstRow="1" w:lastRow="0" w:firstColumn="1" w:lastColumn="0" w:noHBand="0" w:noVBand="1"/>
      </w:tblPr>
      <w:tblGrid>
        <w:gridCol w:w="1360"/>
        <w:gridCol w:w="2178"/>
      </w:tblGrid>
      <w:tr w:rsidR="002C41D3" w:rsidRPr="00AD5E45" w14:paraId="22D84F3E" w14:textId="77777777" w:rsidTr="00070C7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EA40D" w14:textId="77777777" w:rsidR="002C41D3" w:rsidRPr="00070C7D" w:rsidRDefault="002C41D3" w:rsidP="00070C7D">
            <w:pPr>
              <w:spacing w:before="0" w:after="0"/>
              <w:jc w:val="center"/>
              <w:rPr>
                <w:rFonts w:cs="Arial"/>
                <w:b/>
                <w:bCs/>
                <w:i/>
                <w:iCs/>
                <w:sz w:val="18"/>
                <w:szCs w:val="18"/>
                <w:lang w:val="es-CO" w:eastAsia="es-CO"/>
              </w:rPr>
            </w:pPr>
            <w:r w:rsidRPr="00070C7D">
              <w:rPr>
                <w:rFonts w:cs="Arial"/>
                <w:b/>
                <w:bCs/>
                <w:i/>
                <w:iCs/>
                <w:sz w:val="18"/>
                <w:szCs w:val="18"/>
                <w:lang w:val="es-CO" w:eastAsia="es-CO"/>
              </w:rPr>
              <w:t>Variable</w:t>
            </w:r>
          </w:p>
        </w:tc>
        <w:tc>
          <w:tcPr>
            <w:tcW w:w="2178" w:type="dxa"/>
            <w:tcBorders>
              <w:top w:val="single" w:sz="4" w:space="0" w:color="auto"/>
              <w:left w:val="nil"/>
              <w:bottom w:val="single" w:sz="4" w:space="0" w:color="auto"/>
              <w:right w:val="single" w:sz="4" w:space="0" w:color="auto"/>
            </w:tcBorders>
            <w:shd w:val="clear" w:color="auto" w:fill="FFFFFF"/>
            <w:vAlign w:val="center"/>
            <w:hideMark/>
          </w:tcPr>
          <w:p w14:paraId="520848A9" w14:textId="77777777" w:rsidR="002C41D3" w:rsidRPr="00070C7D" w:rsidRDefault="002C41D3" w:rsidP="00070C7D">
            <w:pPr>
              <w:spacing w:before="0" w:after="0"/>
              <w:jc w:val="center"/>
              <w:rPr>
                <w:rFonts w:cs="Arial"/>
                <w:b/>
                <w:bCs/>
                <w:i/>
                <w:iCs/>
                <w:sz w:val="18"/>
                <w:szCs w:val="18"/>
                <w:lang w:val="es-CO" w:eastAsia="es-CO"/>
              </w:rPr>
            </w:pPr>
            <w:r w:rsidRPr="00070C7D">
              <w:rPr>
                <w:rFonts w:cs="Arial"/>
                <w:b/>
                <w:bCs/>
                <w:i/>
                <w:iCs/>
                <w:sz w:val="18"/>
                <w:szCs w:val="18"/>
                <w:lang w:val="es-CO" w:eastAsia="es-CO"/>
              </w:rPr>
              <w:t>Pesos de diciembre de 2017</w:t>
            </w:r>
          </w:p>
        </w:tc>
      </w:tr>
      <w:tr w:rsidR="00AA19ED" w:rsidRPr="00AD5E45" w14:paraId="0F98B58E" w14:textId="77777777" w:rsidTr="00070C7D">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5F64BAD0" w14:textId="75B7C8AC" w:rsidR="00AA19ED" w:rsidRPr="00070C7D" w:rsidRDefault="00407B8B" w:rsidP="00AA19ED">
            <w:pPr>
              <w:spacing w:before="0" w:after="0"/>
              <w:jc w:val="center"/>
              <w:rPr>
                <w:rFonts w:cs="Arial"/>
                <w:i/>
                <w:iCs/>
                <w:sz w:val="18"/>
                <w:szCs w:val="18"/>
                <w:lang w:val="es-CO" w:eastAsia="es-CO"/>
              </w:rPr>
            </w:pPr>
            <m:oMathPara>
              <m:oMath>
                <m:sSub>
                  <m:sSubPr>
                    <m:ctrlPr>
                      <w:rPr>
                        <w:rFonts w:ascii="Cambria Math" w:hAnsi="Cambria Math"/>
                        <w:i/>
                        <w:lang w:val="es-ES_tradnl"/>
                      </w:rPr>
                    </m:ctrlPr>
                  </m:sSubPr>
                  <m:e>
                    <m:r>
                      <w:rPr>
                        <w:rFonts w:ascii="Cambria Math" w:hAnsi="Cambria Math"/>
                        <w:lang w:val="es-ES_tradnl"/>
                      </w:rPr>
                      <m:t>∆ING</m:t>
                    </m:r>
                  </m:e>
                  <m:sub>
                    <m:r>
                      <w:rPr>
                        <w:rFonts w:ascii="Cambria Math" w:hAnsi="Cambria Math"/>
                        <w:lang w:val="es-ES_tradnl"/>
                      </w:rPr>
                      <m:t>j,4</m:t>
                    </m:r>
                  </m:sub>
                </m:sSub>
              </m:oMath>
            </m:oMathPara>
          </w:p>
        </w:tc>
        <w:tc>
          <w:tcPr>
            <w:tcW w:w="2178" w:type="dxa"/>
            <w:tcBorders>
              <w:top w:val="nil"/>
              <w:left w:val="nil"/>
              <w:bottom w:val="single" w:sz="4" w:space="0" w:color="auto"/>
              <w:right w:val="single" w:sz="4" w:space="0" w:color="auto"/>
            </w:tcBorders>
            <w:noWrap/>
            <w:vAlign w:val="bottom"/>
          </w:tcPr>
          <w:p w14:paraId="365FADBB" w14:textId="40074C8B" w:rsidR="00AA19ED" w:rsidRPr="00AA19ED" w:rsidRDefault="00AA19ED" w:rsidP="00AA19ED">
            <w:pPr>
              <w:spacing w:before="0" w:after="0"/>
              <w:jc w:val="center"/>
              <w:rPr>
                <w:rFonts w:cs="Arial"/>
                <w:i/>
                <w:iCs/>
                <w:sz w:val="18"/>
                <w:szCs w:val="18"/>
                <w:lang w:eastAsia="es-CO"/>
              </w:rPr>
            </w:pPr>
            <w:r w:rsidRPr="00AA19ED">
              <w:rPr>
                <w:rFonts w:cs="Calibri"/>
                <w:i/>
                <w:iCs/>
                <w:sz w:val="20"/>
                <w:szCs w:val="20"/>
              </w:rPr>
              <w:t>2.537.677.649</w:t>
            </w:r>
          </w:p>
        </w:tc>
      </w:tr>
      <w:tr w:rsidR="00AA19ED" w:rsidRPr="00AD5E45" w14:paraId="79E40EE5" w14:textId="77777777" w:rsidTr="00070C7D">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7079BB29" w14:textId="29A67BB6" w:rsidR="00AA19ED" w:rsidRPr="00070C7D" w:rsidRDefault="00407B8B" w:rsidP="00AA19ED">
            <w:pPr>
              <w:spacing w:before="0" w:after="0"/>
              <w:jc w:val="center"/>
              <w:rPr>
                <w:rFonts w:cs="Arial"/>
                <w:i/>
                <w:iCs/>
                <w:sz w:val="18"/>
                <w:szCs w:val="18"/>
                <w:lang w:val="es-CO" w:eastAsia="es-CO"/>
              </w:rPr>
            </w:pPr>
            <m:oMathPara>
              <m:oMath>
                <m:sSub>
                  <m:sSubPr>
                    <m:ctrlPr>
                      <w:rPr>
                        <w:rFonts w:ascii="Cambria Math" w:hAnsi="Cambria Math"/>
                        <w:i/>
                        <w:lang w:val="es-ES_tradnl"/>
                      </w:rPr>
                    </m:ctrlPr>
                  </m:sSubPr>
                  <m:e>
                    <m:r>
                      <w:rPr>
                        <w:rFonts w:ascii="Cambria Math" w:hAnsi="Cambria Math"/>
                        <w:lang w:val="es-ES_tradnl"/>
                      </w:rPr>
                      <m:t>∆ING</m:t>
                    </m:r>
                  </m:e>
                  <m:sub>
                    <m:r>
                      <w:rPr>
                        <w:rFonts w:ascii="Cambria Math" w:hAnsi="Cambria Math"/>
                        <w:lang w:val="es-ES_tradnl"/>
                      </w:rPr>
                      <m:t>j,3</m:t>
                    </m:r>
                  </m:sub>
                </m:sSub>
              </m:oMath>
            </m:oMathPara>
          </w:p>
        </w:tc>
        <w:tc>
          <w:tcPr>
            <w:tcW w:w="2178" w:type="dxa"/>
            <w:tcBorders>
              <w:top w:val="nil"/>
              <w:left w:val="nil"/>
              <w:bottom w:val="single" w:sz="4" w:space="0" w:color="auto"/>
              <w:right w:val="single" w:sz="4" w:space="0" w:color="auto"/>
            </w:tcBorders>
            <w:noWrap/>
            <w:vAlign w:val="bottom"/>
          </w:tcPr>
          <w:p w14:paraId="090E050A" w14:textId="552E3DD3" w:rsidR="00AA19ED" w:rsidRPr="00AA19ED" w:rsidRDefault="00AA19ED" w:rsidP="00AA19ED">
            <w:pPr>
              <w:spacing w:before="0" w:after="0"/>
              <w:jc w:val="center"/>
              <w:rPr>
                <w:rFonts w:cs="Arial"/>
                <w:i/>
                <w:iCs/>
                <w:sz w:val="18"/>
                <w:szCs w:val="18"/>
                <w:lang w:eastAsia="es-CO"/>
              </w:rPr>
            </w:pPr>
            <w:r w:rsidRPr="00AA19ED">
              <w:rPr>
                <w:rFonts w:cs="Calibri"/>
                <w:i/>
                <w:iCs/>
                <w:sz w:val="20"/>
                <w:szCs w:val="20"/>
              </w:rPr>
              <w:t>560.323.785</w:t>
            </w:r>
          </w:p>
        </w:tc>
      </w:tr>
      <w:tr w:rsidR="00AA19ED" w:rsidRPr="00AD5E45" w14:paraId="68DE0D16" w14:textId="77777777" w:rsidTr="00070C7D">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3D1C6539" w14:textId="36F9A169" w:rsidR="00AA19ED" w:rsidRPr="00070C7D" w:rsidRDefault="00407B8B" w:rsidP="00AA19ED">
            <w:pPr>
              <w:spacing w:before="0" w:after="0"/>
              <w:jc w:val="center"/>
              <w:rPr>
                <w:rFonts w:cs="Arial"/>
                <w:i/>
                <w:iCs/>
                <w:sz w:val="18"/>
                <w:szCs w:val="18"/>
                <w:lang w:val="es-CO" w:eastAsia="es-CO"/>
              </w:rPr>
            </w:pPr>
            <m:oMathPara>
              <m:oMath>
                <m:sSub>
                  <m:sSubPr>
                    <m:ctrlPr>
                      <w:rPr>
                        <w:rFonts w:ascii="Cambria Math" w:hAnsi="Cambria Math"/>
                        <w:i/>
                        <w:lang w:val="es-ES_tradnl"/>
                      </w:rPr>
                    </m:ctrlPr>
                  </m:sSubPr>
                  <m:e>
                    <m:r>
                      <w:rPr>
                        <w:rFonts w:ascii="Cambria Math" w:hAnsi="Cambria Math"/>
                        <w:lang w:val="es-ES_tradnl"/>
                      </w:rPr>
                      <m:t>∆ING</m:t>
                    </m:r>
                  </m:e>
                  <m:sub>
                    <m:r>
                      <w:rPr>
                        <w:rFonts w:ascii="Cambria Math" w:hAnsi="Cambria Math"/>
                        <w:lang w:val="es-ES_tradnl"/>
                      </w:rPr>
                      <m:t>j,2</m:t>
                    </m:r>
                  </m:sub>
                </m:sSub>
              </m:oMath>
            </m:oMathPara>
          </w:p>
        </w:tc>
        <w:tc>
          <w:tcPr>
            <w:tcW w:w="2178" w:type="dxa"/>
            <w:tcBorders>
              <w:top w:val="nil"/>
              <w:left w:val="nil"/>
              <w:bottom w:val="single" w:sz="4" w:space="0" w:color="auto"/>
              <w:right w:val="single" w:sz="4" w:space="0" w:color="auto"/>
            </w:tcBorders>
            <w:noWrap/>
            <w:vAlign w:val="bottom"/>
          </w:tcPr>
          <w:p w14:paraId="05640344" w14:textId="1C48A69E" w:rsidR="00AA19ED" w:rsidRPr="00AA19ED" w:rsidRDefault="00AA19ED" w:rsidP="00AA19ED">
            <w:pPr>
              <w:spacing w:before="0" w:after="0"/>
              <w:jc w:val="center"/>
              <w:rPr>
                <w:rFonts w:cs="Arial"/>
                <w:i/>
                <w:iCs/>
                <w:sz w:val="18"/>
                <w:szCs w:val="18"/>
                <w:lang w:eastAsia="es-CO"/>
              </w:rPr>
            </w:pPr>
            <w:r w:rsidRPr="00AA19ED">
              <w:rPr>
                <w:rFonts w:cs="Calibri"/>
                <w:i/>
                <w:iCs/>
                <w:sz w:val="20"/>
                <w:szCs w:val="20"/>
              </w:rPr>
              <w:t>8.996.042</w:t>
            </w:r>
          </w:p>
        </w:tc>
      </w:tr>
      <w:tr w:rsidR="00AA19ED" w:rsidRPr="00AA52D4" w14:paraId="11E7F3F6" w14:textId="77777777" w:rsidTr="00070C7D">
        <w:trPr>
          <w:trHeight w:val="315"/>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hideMark/>
          </w:tcPr>
          <w:p w14:paraId="29A8E67A" w14:textId="30DFE8B3" w:rsidR="00AA19ED" w:rsidRPr="00070C7D" w:rsidRDefault="00407B8B" w:rsidP="00AA19ED">
            <w:pPr>
              <w:spacing w:before="0" w:after="0"/>
              <w:jc w:val="center"/>
              <w:rPr>
                <w:rFonts w:cs="Arial"/>
                <w:i/>
                <w:iCs/>
                <w:sz w:val="18"/>
                <w:szCs w:val="18"/>
                <w:lang w:val="es-CO" w:eastAsia="es-CO"/>
              </w:rPr>
            </w:pPr>
            <m:oMathPara>
              <m:oMath>
                <m:sSub>
                  <m:sSubPr>
                    <m:ctrlPr>
                      <w:rPr>
                        <w:rFonts w:ascii="Cambria Math" w:hAnsi="Cambria Math"/>
                        <w:i/>
                        <w:lang w:val="es-ES_tradnl"/>
                      </w:rPr>
                    </m:ctrlPr>
                  </m:sSubPr>
                  <m:e>
                    <m:r>
                      <w:rPr>
                        <w:rFonts w:ascii="Cambria Math" w:hAnsi="Cambria Math"/>
                        <w:lang w:val="es-ES_tradnl"/>
                      </w:rPr>
                      <m:t>∆ING</m:t>
                    </m:r>
                  </m:e>
                  <m:sub>
                    <m:r>
                      <w:rPr>
                        <w:rFonts w:ascii="Cambria Math" w:hAnsi="Cambria Math"/>
                        <w:lang w:val="es-ES_tradnl"/>
                      </w:rPr>
                      <m:t>j,1</m:t>
                    </m:r>
                  </m:sub>
                </m:sSub>
              </m:oMath>
            </m:oMathPara>
          </w:p>
        </w:tc>
        <w:tc>
          <w:tcPr>
            <w:tcW w:w="2178" w:type="dxa"/>
            <w:tcBorders>
              <w:top w:val="nil"/>
              <w:left w:val="nil"/>
              <w:bottom w:val="single" w:sz="4" w:space="0" w:color="auto"/>
              <w:right w:val="single" w:sz="4" w:space="0" w:color="auto"/>
            </w:tcBorders>
            <w:noWrap/>
            <w:vAlign w:val="bottom"/>
          </w:tcPr>
          <w:p w14:paraId="4F9E95DC" w14:textId="13FAA279" w:rsidR="00AA19ED" w:rsidRPr="00AA19ED" w:rsidRDefault="00AA19ED" w:rsidP="00AA19ED">
            <w:pPr>
              <w:spacing w:before="0" w:after="0"/>
              <w:jc w:val="center"/>
              <w:rPr>
                <w:rFonts w:cs="Arial"/>
                <w:i/>
                <w:iCs/>
                <w:sz w:val="18"/>
                <w:szCs w:val="18"/>
                <w:lang w:eastAsia="es-CO"/>
              </w:rPr>
            </w:pPr>
            <w:r w:rsidRPr="00AA19ED">
              <w:rPr>
                <w:rFonts w:cs="Calibri"/>
                <w:i/>
                <w:iCs/>
                <w:sz w:val="20"/>
                <w:szCs w:val="20"/>
              </w:rPr>
              <w:t>16.111.336.440</w:t>
            </w:r>
          </w:p>
        </w:tc>
      </w:tr>
    </w:tbl>
    <w:p w14:paraId="19E64493" w14:textId="56E55CFB" w:rsidR="00C149F7" w:rsidRPr="00AA52D4" w:rsidRDefault="00C149F7" w:rsidP="00C149F7">
      <w:pPr>
        <w:pStyle w:val="Artculo"/>
        <w:ind w:left="0"/>
        <w:rPr>
          <w:b w:val="0"/>
        </w:rPr>
      </w:pPr>
      <w:r w:rsidRPr="00AA52D4">
        <w:rPr>
          <w:b w:val="0"/>
        </w:rPr>
        <w:lastRenderedPageBreak/>
        <w:t>La presente resolución deberá notificarse a</w:t>
      </w:r>
      <w:r w:rsidR="00413C2F">
        <w:rPr>
          <w:b w:val="0"/>
        </w:rPr>
        <w:t xml:space="preserve">l representante legal de </w:t>
      </w:r>
      <w:r>
        <w:rPr>
          <w:b w:val="0"/>
        </w:rPr>
        <w:t>Empresas Públicas de Medellín E.S.P.</w:t>
      </w:r>
      <w:r w:rsidRPr="00AA52D4">
        <w:rPr>
          <w:b w:val="0"/>
        </w:rPr>
        <w:t xml:space="preserve">, y publicarse en el </w:t>
      </w:r>
      <w:r w:rsidRPr="00AA52D4">
        <w:rPr>
          <w:b w:val="0"/>
          <w:i/>
          <w:iCs/>
        </w:rPr>
        <w:t>Diario Oficial</w:t>
      </w:r>
      <w:r w:rsidRPr="00AA52D4">
        <w:rPr>
          <w:b w:val="0"/>
        </w:rPr>
        <w:t xml:space="preserve">. Contra lo dispuesto en este acto procede el recurso de reposición, el cual se podrá interponer ante la Dirección Ejecutiva de la CREG dentro de los cinco (5) días hábiles siguientes a la fecha de su notificación.  </w:t>
      </w:r>
    </w:p>
    <w:p w14:paraId="329AA3A9" w14:textId="77777777" w:rsidR="001067D3" w:rsidRPr="00FC0333" w:rsidRDefault="00585CF8" w:rsidP="00AB59B2">
      <w:pPr>
        <w:spacing w:before="360" w:after="360"/>
        <w:jc w:val="center"/>
        <w:rPr>
          <w:b/>
        </w:rPr>
      </w:pPr>
      <w:r w:rsidRPr="00FC0333">
        <w:rPr>
          <w:b/>
        </w:rPr>
        <w:t>NOTIF</w:t>
      </w:r>
      <w:r w:rsidR="00157B49" w:rsidRPr="00FC0333">
        <w:rPr>
          <w:b/>
        </w:rPr>
        <w:t>Í</w:t>
      </w:r>
      <w:r w:rsidRPr="00FC0333">
        <w:rPr>
          <w:b/>
        </w:rPr>
        <w:t xml:space="preserve">QUESE, </w:t>
      </w:r>
      <w:r w:rsidR="001067D3" w:rsidRPr="00FC0333">
        <w:rPr>
          <w:b/>
        </w:rPr>
        <w:t>PUBLÍQUESE Y CÚMPLASE</w:t>
      </w:r>
    </w:p>
    <w:p w14:paraId="239FD7C6" w14:textId="19FEED60" w:rsidR="007C127E" w:rsidRPr="00C92CAC" w:rsidRDefault="003343FE" w:rsidP="007C127E">
      <w:pPr>
        <w:rPr>
          <w:b/>
          <w:bCs/>
        </w:rPr>
      </w:pPr>
      <w:r w:rsidRPr="00FC0333">
        <w:t xml:space="preserve">Dado en Bogotá D.C., </w:t>
      </w:r>
      <w:r w:rsidR="00C92CAC" w:rsidRPr="00C92CAC">
        <w:rPr>
          <w:b/>
          <w:bCs/>
        </w:rPr>
        <w:t>03 SEP. 2021</w:t>
      </w:r>
    </w:p>
    <w:p w14:paraId="2CEB1AEA" w14:textId="21050492" w:rsidR="00433E81" w:rsidRDefault="00433E81" w:rsidP="007C127E"/>
    <w:p w14:paraId="588D0EA8" w14:textId="77777777" w:rsidR="00D323E0" w:rsidRPr="00FC0333" w:rsidRDefault="00D323E0" w:rsidP="007C127E"/>
    <w:p w14:paraId="41617548" w14:textId="77777777" w:rsidR="00D03B05" w:rsidRPr="00FC0333" w:rsidRDefault="00D03B05" w:rsidP="007C127E"/>
    <w:tbl>
      <w:tblPr>
        <w:tblW w:w="9356" w:type="dxa"/>
        <w:jc w:val="center"/>
        <w:tblCellSpacing w:w="0" w:type="dxa"/>
        <w:tblCellMar>
          <w:left w:w="0" w:type="dxa"/>
          <w:right w:w="0" w:type="dxa"/>
        </w:tblCellMar>
        <w:tblLook w:val="04A0" w:firstRow="1" w:lastRow="0" w:firstColumn="1" w:lastColumn="0" w:noHBand="0" w:noVBand="1"/>
      </w:tblPr>
      <w:tblGrid>
        <w:gridCol w:w="4536"/>
        <w:gridCol w:w="4820"/>
      </w:tblGrid>
      <w:tr w:rsidR="00AA52D4" w:rsidRPr="00FC0333" w14:paraId="4D99204E" w14:textId="77777777" w:rsidTr="00D323E0">
        <w:trPr>
          <w:tblCellSpacing w:w="0" w:type="dxa"/>
          <w:jc w:val="center"/>
        </w:trPr>
        <w:tc>
          <w:tcPr>
            <w:tcW w:w="4536" w:type="dxa"/>
          </w:tcPr>
          <w:p w14:paraId="64D31871" w14:textId="5F21B696" w:rsidR="00950BFC" w:rsidRPr="00FC0333" w:rsidRDefault="00B14B95" w:rsidP="00894B89">
            <w:pPr>
              <w:spacing w:before="0" w:after="0"/>
              <w:ind w:left="66"/>
              <w:jc w:val="center"/>
              <w:rPr>
                <w:rFonts w:cs="Arial"/>
                <w:b/>
              </w:rPr>
            </w:pPr>
            <w:r w:rsidRPr="00FC0333">
              <w:rPr>
                <w:rFonts w:cs="Arial"/>
                <w:b/>
              </w:rPr>
              <w:t>MIGUEL LOTERO</w:t>
            </w:r>
            <w:r w:rsidR="00AB59B2" w:rsidRPr="00FC0333">
              <w:rPr>
                <w:rFonts w:cs="Arial"/>
                <w:b/>
              </w:rPr>
              <w:t xml:space="preserve"> ROBLEDO</w:t>
            </w:r>
            <w:r w:rsidRPr="00FC0333">
              <w:rPr>
                <w:rFonts w:cs="Arial"/>
                <w:b/>
              </w:rPr>
              <w:t xml:space="preserve"> </w:t>
            </w:r>
          </w:p>
        </w:tc>
        <w:tc>
          <w:tcPr>
            <w:tcW w:w="4820" w:type="dxa"/>
          </w:tcPr>
          <w:p w14:paraId="115D913A" w14:textId="2264395E" w:rsidR="00950BFC" w:rsidRPr="00FC0333" w:rsidRDefault="004F5234" w:rsidP="00DE7B7E">
            <w:pPr>
              <w:spacing w:before="0" w:after="0"/>
              <w:ind w:left="69"/>
              <w:jc w:val="center"/>
              <w:rPr>
                <w:rFonts w:cs="Arial"/>
                <w:b/>
              </w:rPr>
            </w:pPr>
            <w:r w:rsidRPr="00FC0333">
              <w:rPr>
                <w:rFonts w:cs="Arial"/>
                <w:b/>
              </w:rPr>
              <w:t>JORGE ALBERTO VALENCIA MARÍN</w:t>
            </w:r>
          </w:p>
        </w:tc>
      </w:tr>
      <w:tr w:rsidR="00AA52D4" w:rsidRPr="00FC0333" w14:paraId="7FFDAB47" w14:textId="77777777" w:rsidTr="00D323E0">
        <w:trPr>
          <w:tblCellSpacing w:w="0" w:type="dxa"/>
          <w:jc w:val="center"/>
        </w:trPr>
        <w:tc>
          <w:tcPr>
            <w:tcW w:w="4536" w:type="dxa"/>
            <w:hideMark/>
          </w:tcPr>
          <w:p w14:paraId="0679400F" w14:textId="4F97E07A" w:rsidR="00950BFC" w:rsidRPr="00FC0333" w:rsidRDefault="00950BFC" w:rsidP="00894B89">
            <w:pPr>
              <w:spacing w:before="0" w:after="0"/>
              <w:ind w:left="66"/>
              <w:jc w:val="center"/>
              <w:rPr>
                <w:rFonts w:eastAsia="Arial Unicode MS" w:cs="Arial"/>
              </w:rPr>
            </w:pPr>
            <w:r w:rsidRPr="00FC0333">
              <w:rPr>
                <w:rFonts w:cs="Arial"/>
              </w:rPr>
              <w:t>Viceministro de Energía, delegado del Ministr</w:t>
            </w:r>
            <w:r w:rsidR="009F5E1B" w:rsidRPr="00FC0333">
              <w:rPr>
                <w:rFonts w:cs="Arial"/>
              </w:rPr>
              <w:t>o</w:t>
            </w:r>
            <w:r w:rsidRPr="00FC0333">
              <w:rPr>
                <w:rFonts w:cs="Arial"/>
              </w:rPr>
              <w:t xml:space="preserve"> de Minas y Energía</w:t>
            </w:r>
          </w:p>
        </w:tc>
        <w:tc>
          <w:tcPr>
            <w:tcW w:w="4820" w:type="dxa"/>
            <w:hideMark/>
          </w:tcPr>
          <w:p w14:paraId="749B2C41" w14:textId="77777777" w:rsidR="00950BFC" w:rsidRPr="00FC0333" w:rsidRDefault="00950BFC" w:rsidP="004237FF">
            <w:pPr>
              <w:spacing w:before="0" w:after="0"/>
              <w:jc w:val="center"/>
              <w:rPr>
                <w:rFonts w:eastAsia="Arial Unicode MS" w:cs="Arial"/>
              </w:rPr>
            </w:pPr>
            <w:r w:rsidRPr="00FC0333">
              <w:rPr>
                <w:rFonts w:cs="Arial"/>
              </w:rPr>
              <w:t xml:space="preserve">Director </w:t>
            </w:r>
            <w:r w:rsidR="004237FF" w:rsidRPr="00FC0333">
              <w:rPr>
                <w:rFonts w:cs="Arial"/>
              </w:rPr>
              <w:t xml:space="preserve">Ejecutivo </w:t>
            </w:r>
          </w:p>
        </w:tc>
      </w:tr>
      <w:tr w:rsidR="00950BFC" w:rsidRPr="00AA52D4" w14:paraId="7104A71B" w14:textId="77777777" w:rsidTr="00D323E0">
        <w:trPr>
          <w:tblCellSpacing w:w="0" w:type="dxa"/>
          <w:jc w:val="center"/>
        </w:trPr>
        <w:tc>
          <w:tcPr>
            <w:tcW w:w="4536" w:type="dxa"/>
            <w:hideMark/>
          </w:tcPr>
          <w:p w14:paraId="41A0B1C3" w14:textId="77777777" w:rsidR="00950BFC" w:rsidRPr="00AA52D4" w:rsidRDefault="00950BFC" w:rsidP="00894B89">
            <w:pPr>
              <w:spacing w:before="0" w:after="0"/>
              <w:ind w:left="66"/>
              <w:jc w:val="center"/>
              <w:rPr>
                <w:rFonts w:eastAsia="Arial Unicode MS" w:cs="Arial"/>
              </w:rPr>
            </w:pPr>
            <w:r w:rsidRPr="00FC0333">
              <w:rPr>
                <w:rFonts w:cs="Arial"/>
              </w:rPr>
              <w:t>Presidente</w:t>
            </w:r>
          </w:p>
        </w:tc>
        <w:tc>
          <w:tcPr>
            <w:tcW w:w="4820" w:type="dxa"/>
          </w:tcPr>
          <w:p w14:paraId="4CD06021" w14:textId="77777777" w:rsidR="00950BFC" w:rsidRPr="00AA52D4" w:rsidRDefault="00950BFC" w:rsidP="00894B89">
            <w:pPr>
              <w:spacing w:before="0" w:after="0"/>
              <w:jc w:val="center"/>
              <w:rPr>
                <w:rFonts w:eastAsia="Arial Unicode MS" w:cs="Arial"/>
              </w:rPr>
            </w:pPr>
          </w:p>
        </w:tc>
      </w:tr>
    </w:tbl>
    <w:p w14:paraId="3932EB4A" w14:textId="77777777" w:rsidR="007C127E" w:rsidRPr="00AA52D4" w:rsidRDefault="007C127E" w:rsidP="002F07C7">
      <w:pPr>
        <w:ind w:left="2127" w:right="425" w:hanging="1418"/>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2FDC" w14:textId="77777777" w:rsidR="006262C5" w:rsidRDefault="006262C5">
      <w:r>
        <w:separator/>
      </w:r>
    </w:p>
    <w:p w14:paraId="347BFDDD" w14:textId="77777777" w:rsidR="006262C5" w:rsidRDefault="006262C5"/>
    <w:p w14:paraId="13C6D331" w14:textId="77777777" w:rsidR="006262C5" w:rsidRDefault="006262C5" w:rsidP="00C851C0"/>
  </w:endnote>
  <w:endnote w:type="continuationSeparator" w:id="0">
    <w:p w14:paraId="28E6FF56" w14:textId="77777777" w:rsidR="006262C5" w:rsidRDefault="006262C5">
      <w:r>
        <w:continuationSeparator/>
      </w:r>
    </w:p>
    <w:p w14:paraId="40DE5B83" w14:textId="77777777" w:rsidR="006262C5" w:rsidRDefault="006262C5"/>
    <w:p w14:paraId="2D697F31" w14:textId="77777777" w:rsidR="006262C5" w:rsidRDefault="006262C5"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C976" w14:textId="77777777" w:rsidR="006262C5" w:rsidRDefault="006262C5">
      <w:r>
        <w:separator/>
      </w:r>
    </w:p>
    <w:p w14:paraId="105A8F5C" w14:textId="77777777" w:rsidR="006262C5" w:rsidRDefault="006262C5"/>
    <w:p w14:paraId="7D3A6794" w14:textId="77777777" w:rsidR="006262C5" w:rsidRDefault="006262C5" w:rsidP="00C851C0"/>
  </w:footnote>
  <w:footnote w:type="continuationSeparator" w:id="0">
    <w:p w14:paraId="77654CAB" w14:textId="77777777" w:rsidR="006262C5" w:rsidRDefault="006262C5">
      <w:r>
        <w:continuationSeparator/>
      </w:r>
    </w:p>
    <w:p w14:paraId="043B3476" w14:textId="77777777" w:rsidR="006262C5" w:rsidRDefault="006262C5"/>
    <w:p w14:paraId="6E583B8D" w14:textId="77777777" w:rsidR="006262C5" w:rsidRDefault="006262C5"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37CEA951"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C92CAC">
      <w:rPr>
        <w:rFonts w:cs="Arial"/>
        <w:bCs/>
        <w:szCs w:val="24"/>
        <w:u w:val="single"/>
      </w:rPr>
      <w:t xml:space="preserve"> </w:t>
    </w:r>
    <w:r w:rsidR="00C92CAC" w:rsidRPr="00C92CAC">
      <w:rPr>
        <w:rFonts w:cs="Arial"/>
        <w:bCs/>
        <w:szCs w:val="24"/>
        <w:u w:val="single"/>
      </w:rPr>
      <w:t>136</w:t>
    </w:r>
    <w:r w:rsidR="00C92CAC">
      <w:rPr>
        <w:rFonts w:cs="Arial"/>
        <w:b w:val="0"/>
        <w:sz w:val="22"/>
        <w:szCs w:val="22"/>
      </w:rPr>
      <w:t xml:space="preserve"> </w:t>
    </w:r>
    <w:r w:rsidRPr="002560C5">
      <w:rPr>
        <w:rFonts w:cs="Arial"/>
        <w:b w:val="0"/>
        <w:sz w:val="22"/>
        <w:szCs w:val="22"/>
      </w:rPr>
      <w:tab/>
      <w:t xml:space="preserve">DE </w:t>
    </w:r>
    <w:r w:rsidR="00C92CAC">
      <w:rPr>
        <w:rFonts w:cs="Arial"/>
        <w:b w:val="0"/>
        <w:sz w:val="22"/>
        <w:szCs w:val="22"/>
      </w:rPr>
      <w:t xml:space="preserve"> </w:t>
    </w:r>
    <w:r w:rsidR="00C92CAC" w:rsidRPr="00C92CAC">
      <w:rPr>
        <w:rFonts w:cs="Arial"/>
        <w:bCs/>
        <w:szCs w:val="24"/>
        <w:u w:val="single"/>
      </w:rPr>
      <w:t>03 SEP. 2021</w:t>
    </w:r>
    <w:r w:rsidR="00C92CAC">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407B8B">
      <w:fldChar w:fldCharType="begin"/>
    </w:r>
    <w:r w:rsidR="00407B8B">
      <w:instrText xml:space="preserve"> NUMPAGES  \* MERGEFORMAT </w:instrText>
    </w:r>
    <w:r w:rsidR="00407B8B">
      <w:fldChar w:fldCharType="separate"/>
    </w:r>
    <w:r w:rsidRPr="00B72FDC">
      <w:rPr>
        <w:rFonts w:cs="Arial"/>
        <w:b w:val="0"/>
        <w:noProof/>
        <w:sz w:val="22"/>
        <w:szCs w:val="22"/>
      </w:rPr>
      <w:t>7</w:t>
    </w:r>
    <w:r w:rsidR="00407B8B">
      <w:rPr>
        <w:rFonts w:cs="Arial"/>
        <w:b w:val="0"/>
        <w:noProof/>
        <w:sz w:val="22"/>
        <w:szCs w:val="22"/>
      </w:rPr>
      <w:fldChar w:fldCharType="end"/>
    </w:r>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1146A"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" filled="f" strokeweight="1.5pt"/>
          </w:pict>
        </mc:Fallback>
      </mc:AlternateContent>
    </w:r>
  </w:p>
  <w:p w14:paraId="6DDE7C2C" w14:textId="5984099F" w:rsidR="00DE3904" w:rsidRPr="00C92CAC" w:rsidRDefault="00154DE0" w:rsidP="00154DE0">
    <w:pPr>
      <w:pBdr>
        <w:bottom w:val="single" w:sz="4" w:space="1" w:color="auto"/>
      </w:pBdr>
      <w:rPr>
        <w:sz w:val="22"/>
        <w:szCs w:val="22"/>
      </w:rPr>
    </w:pPr>
    <w:r w:rsidRPr="00C92CAC">
      <w:rPr>
        <w:sz w:val="22"/>
        <w:szCs w:val="22"/>
      </w:rPr>
      <w:t xml:space="preserve">Por la cual se incluyen los activos puestos en operación en 2018 en la base inicial de activos y se modifica el plan de inversiones del mercado de comercialización atendido por </w:t>
    </w:r>
    <w:r w:rsidR="00F51B85" w:rsidRPr="00C92CAC">
      <w:rPr>
        <w:sz w:val="22"/>
        <w:szCs w:val="22"/>
      </w:rPr>
      <w:t>Empresa</w:t>
    </w:r>
    <w:r w:rsidR="00A864EE" w:rsidRPr="00C92CAC">
      <w:rPr>
        <w:sz w:val="22"/>
        <w:szCs w:val="22"/>
      </w:rPr>
      <w:t>s Públicas de Medellín</w:t>
    </w:r>
    <w:r w:rsidRPr="00C92CAC">
      <w:rPr>
        <w:sz w:val="22"/>
        <w:szCs w:val="22"/>
      </w:rPr>
      <w:t xml:space="preserve"> E.S.P., aprobado en la Resolución CREG </w:t>
    </w:r>
    <w:r w:rsidR="00A864EE" w:rsidRPr="00C92CAC">
      <w:rPr>
        <w:sz w:val="22"/>
        <w:szCs w:val="22"/>
      </w:rPr>
      <w:t>078</w:t>
    </w:r>
    <w:r w:rsidRPr="00C92CAC">
      <w:rPr>
        <w:sz w:val="22"/>
        <w:szCs w:val="22"/>
      </w:rPr>
      <w:t xml:space="preserve">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9E18"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C0A"/>
    <w:rsid w:val="00027C0E"/>
    <w:rsid w:val="00032C8E"/>
    <w:rsid w:val="00033BEB"/>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624BD"/>
    <w:rsid w:val="00063454"/>
    <w:rsid w:val="00063657"/>
    <w:rsid w:val="000641A7"/>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751B"/>
    <w:rsid w:val="0008776A"/>
    <w:rsid w:val="0009104E"/>
    <w:rsid w:val="0009196C"/>
    <w:rsid w:val="00091CDB"/>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F35"/>
    <w:rsid w:val="00102339"/>
    <w:rsid w:val="0010333D"/>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6B7F"/>
    <w:rsid w:val="0012783F"/>
    <w:rsid w:val="00130D85"/>
    <w:rsid w:val="0013155B"/>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D0772"/>
    <w:rsid w:val="001D31E0"/>
    <w:rsid w:val="001D3333"/>
    <w:rsid w:val="001D516B"/>
    <w:rsid w:val="001D5EF5"/>
    <w:rsid w:val="001D68E3"/>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33E"/>
    <w:rsid w:val="00206407"/>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3E50"/>
    <w:rsid w:val="0022483E"/>
    <w:rsid w:val="00224FC9"/>
    <w:rsid w:val="00227061"/>
    <w:rsid w:val="00227E1E"/>
    <w:rsid w:val="00232339"/>
    <w:rsid w:val="00232EFC"/>
    <w:rsid w:val="0023338E"/>
    <w:rsid w:val="002352B9"/>
    <w:rsid w:val="0023598E"/>
    <w:rsid w:val="0023621E"/>
    <w:rsid w:val="002367F5"/>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C95"/>
    <w:rsid w:val="00275DAB"/>
    <w:rsid w:val="00276059"/>
    <w:rsid w:val="00280F65"/>
    <w:rsid w:val="002821BE"/>
    <w:rsid w:val="002836E2"/>
    <w:rsid w:val="0028498C"/>
    <w:rsid w:val="0028548E"/>
    <w:rsid w:val="0028662C"/>
    <w:rsid w:val="002903C0"/>
    <w:rsid w:val="002903D1"/>
    <w:rsid w:val="00291726"/>
    <w:rsid w:val="002922A7"/>
    <w:rsid w:val="00292FE9"/>
    <w:rsid w:val="00293009"/>
    <w:rsid w:val="00295857"/>
    <w:rsid w:val="00295ACD"/>
    <w:rsid w:val="0029698E"/>
    <w:rsid w:val="002A01DE"/>
    <w:rsid w:val="002A1A2F"/>
    <w:rsid w:val="002A1B32"/>
    <w:rsid w:val="002A51EF"/>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C8C"/>
    <w:rsid w:val="00331CB8"/>
    <w:rsid w:val="003343C8"/>
    <w:rsid w:val="003343FE"/>
    <w:rsid w:val="003344C3"/>
    <w:rsid w:val="0033564E"/>
    <w:rsid w:val="00335C15"/>
    <w:rsid w:val="00335EAC"/>
    <w:rsid w:val="0033715F"/>
    <w:rsid w:val="003373A2"/>
    <w:rsid w:val="00337C84"/>
    <w:rsid w:val="00342C02"/>
    <w:rsid w:val="003473A2"/>
    <w:rsid w:val="00350A8C"/>
    <w:rsid w:val="00350DE4"/>
    <w:rsid w:val="00351E6B"/>
    <w:rsid w:val="00352C2F"/>
    <w:rsid w:val="0035403A"/>
    <w:rsid w:val="0035429F"/>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23CF"/>
    <w:rsid w:val="0039240B"/>
    <w:rsid w:val="00393F9F"/>
    <w:rsid w:val="0039456E"/>
    <w:rsid w:val="00396347"/>
    <w:rsid w:val="00396389"/>
    <w:rsid w:val="0039666B"/>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34F9"/>
    <w:rsid w:val="003D38E3"/>
    <w:rsid w:val="003D6335"/>
    <w:rsid w:val="003D7344"/>
    <w:rsid w:val="003D7738"/>
    <w:rsid w:val="003E01CE"/>
    <w:rsid w:val="003E0745"/>
    <w:rsid w:val="003E0BBA"/>
    <w:rsid w:val="003E22B1"/>
    <w:rsid w:val="003E2933"/>
    <w:rsid w:val="003E3442"/>
    <w:rsid w:val="003E5626"/>
    <w:rsid w:val="003E5D64"/>
    <w:rsid w:val="003E7112"/>
    <w:rsid w:val="003E7817"/>
    <w:rsid w:val="003E78B5"/>
    <w:rsid w:val="003F1778"/>
    <w:rsid w:val="003F3A5B"/>
    <w:rsid w:val="003F54A4"/>
    <w:rsid w:val="003F70F2"/>
    <w:rsid w:val="003F77E3"/>
    <w:rsid w:val="003F7F77"/>
    <w:rsid w:val="00400A3D"/>
    <w:rsid w:val="0040199C"/>
    <w:rsid w:val="004025CE"/>
    <w:rsid w:val="00402C03"/>
    <w:rsid w:val="00402FDC"/>
    <w:rsid w:val="00405029"/>
    <w:rsid w:val="0040781C"/>
    <w:rsid w:val="00407A25"/>
    <w:rsid w:val="00407B8B"/>
    <w:rsid w:val="00410552"/>
    <w:rsid w:val="00412B9F"/>
    <w:rsid w:val="004135D1"/>
    <w:rsid w:val="00413C2F"/>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0FB"/>
    <w:rsid w:val="0045463B"/>
    <w:rsid w:val="00455DAE"/>
    <w:rsid w:val="00455E26"/>
    <w:rsid w:val="00456622"/>
    <w:rsid w:val="00461628"/>
    <w:rsid w:val="00461D9A"/>
    <w:rsid w:val="00463DF4"/>
    <w:rsid w:val="00466988"/>
    <w:rsid w:val="0047092D"/>
    <w:rsid w:val="0047122B"/>
    <w:rsid w:val="00472125"/>
    <w:rsid w:val="00473B7A"/>
    <w:rsid w:val="00474922"/>
    <w:rsid w:val="004771D9"/>
    <w:rsid w:val="00480859"/>
    <w:rsid w:val="00481F5D"/>
    <w:rsid w:val="0048216C"/>
    <w:rsid w:val="00482D44"/>
    <w:rsid w:val="004836D4"/>
    <w:rsid w:val="00483D96"/>
    <w:rsid w:val="00484E65"/>
    <w:rsid w:val="00485CA3"/>
    <w:rsid w:val="00487A5E"/>
    <w:rsid w:val="00490CC9"/>
    <w:rsid w:val="00491B40"/>
    <w:rsid w:val="00492C4A"/>
    <w:rsid w:val="00495EFD"/>
    <w:rsid w:val="004960E9"/>
    <w:rsid w:val="00497384"/>
    <w:rsid w:val="00497DC9"/>
    <w:rsid w:val="004A2E88"/>
    <w:rsid w:val="004A5305"/>
    <w:rsid w:val="004A6144"/>
    <w:rsid w:val="004A6D92"/>
    <w:rsid w:val="004A7AD7"/>
    <w:rsid w:val="004B132B"/>
    <w:rsid w:val="004B13C6"/>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49FC"/>
    <w:rsid w:val="004F5234"/>
    <w:rsid w:val="004F5F72"/>
    <w:rsid w:val="004F6360"/>
    <w:rsid w:val="004F6460"/>
    <w:rsid w:val="004F6CE1"/>
    <w:rsid w:val="005010CF"/>
    <w:rsid w:val="005044C6"/>
    <w:rsid w:val="00504A49"/>
    <w:rsid w:val="00506AFF"/>
    <w:rsid w:val="00506E54"/>
    <w:rsid w:val="00507DC6"/>
    <w:rsid w:val="0051288E"/>
    <w:rsid w:val="005134DE"/>
    <w:rsid w:val="00513D79"/>
    <w:rsid w:val="0051435A"/>
    <w:rsid w:val="00515D56"/>
    <w:rsid w:val="0051635B"/>
    <w:rsid w:val="00517400"/>
    <w:rsid w:val="00517F6C"/>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520D"/>
    <w:rsid w:val="00536925"/>
    <w:rsid w:val="0054109E"/>
    <w:rsid w:val="00542A10"/>
    <w:rsid w:val="00543038"/>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77D"/>
    <w:rsid w:val="00570CC7"/>
    <w:rsid w:val="005711C9"/>
    <w:rsid w:val="005711EC"/>
    <w:rsid w:val="005714A3"/>
    <w:rsid w:val="00571C46"/>
    <w:rsid w:val="00571D26"/>
    <w:rsid w:val="00574008"/>
    <w:rsid w:val="005750F5"/>
    <w:rsid w:val="00576ACA"/>
    <w:rsid w:val="00582E61"/>
    <w:rsid w:val="005843A4"/>
    <w:rsid w:val="00585CF8"/>
    <w:rsid w:val="00585EEC"/>
    <w:rsid w:val="005862C1"/>
    <w:rsid w:val="00586CF2"/>
    <w:rsid w:val="00590FA3"/>
    <w:rsid w:val="005912D1"/>
    <w:rsid w:val="0059145D"/>
    <w:rsid w:val="00592A56"/>
    <w:rsid w:val="005930CE"/>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A763B"/>
    <w:rsid w:val="005B1C7E"/>
    <w:rsid w:val="005B2098"/>
    <w:rsid w:val="005B6CB3"/>
    <w:rsid w:val="005B6E70"/>
    <w:rsid w:val="005B7C48"/>
    <w:rsid w:val="005C00E9"/>
    <w:rsid w:val="005C1C67"/>
    <w:rsid w:val="005C2146"/>
    <w:rsid w:val="005C3BAA"/>
    <w:rsid w:val="005C488F"/>
    <w:rsid w:val="005C51B8"/>
    <w:rsid w:val="005C5B1A"/>
    <w:rsid w:val="005C6976"/>
    <w:rsid w:val="005C7781"/>
    <w:rsid w:val="005D0A73"/>
    <w:rsid w:val="005D1C05"/>
    <w:rsid w:val="005D1DE8"/>
    <w:rsid w:val="005D3384"/>
    <w:rsid w:val="005D352F"/>
    <w:rsid w:val="005D44BD"/>
    <w:rsid w:val="005D533D"/>
    <w:rsid w:val="005D5BC6"/>
    <w:rsid w:val="005E2588"/>
    <w:rsid w:val="005E2B7C"/>
    <w:rsid w:val="005E4914"/>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54BB"/>
    <w:rsid w:val="006254F7"/>
    <w:rsid w:val="00625D9F"/>
    <w:rsid w:val="00625DC6"/>
    <w:rsid w:val="006262C5"/>
    <w:rsid w:val="0062630C"/>
    <w:rsid w:val="006263B4"/>
    <w:rsid w:val="0062729D"/>
    <w:rsid w:val="00627335"/>
    <w:rsid w:val="0063094A"/>
    <w:rsid w:val="00631694"/>
    <w:rsid w:val="006327E7"/>
    <w:rsid w:val="00632871"/>
    <w:rsid w:val="00635B22"/>
    <w:rsid w:val="00636603"/>
    <w:rsid w:val="00636835"/>
    <w:rsid w:val="00637F1B"/>
    <w:rsid w:val="00641554"/>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622B2"/>
    <w:rsid w:val="00666A1D"/>
    <w:rsid w:val="006675CD"/>
    <w:rsid w:val="00667AD5"/>
    <w:rsid w:val="0067238D"/>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A23"/>
    <w:rsid w:val="006C386A"/>
    <w:rsid w:val="006C3E16"/>
    <w:rsid w:val="006C4912"/>
    <w:rsid w:val="006C5AFE"/>
    <w:rsid w:val="006C7715"/>
    <w:rsid w:val="006C7AF6"/>
    <w:rsid w:val="006D0DA3"/>
    <w:rsid w:val="006D2747"/>
    <w:rsid w:val="006D30B1"/>
    <w:rsid w:val="006D4700"/>
    <w:rsid w:val="006D5E04"/>
    <w:rsid w:val="006D6D85"/>
    <w:rsid w:val="006D7FE4"/>
    <w:rsid w:val="006E0A54"/>
    <w:rsid w:val="006E155D"/>
    <w:rsid w:val="006E1EEA"/>
    <w:rsid w:val="006E1EFD"/>
    <w:rsid w:val="006E4298"/>
    <w:rsid w:val="006E4C15"/>
    <w:rsid w:val="006E5FC3"/>
    <w:rsid w:val="006F0B17"/>
    <w:rsid w:val="006F268E"/>
    <w:rsid w:val="006F2CB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8A9"/>
    <w:rsid w:val="00743E7F"/>
    <w:rsid w:val="0074491E"/>
    <w:rsid w:val="00745C85"/>
    <w:rsid w:val="007511E4"/>
    <w:rsid w:val="00751C1D"/>
    <w:rsid w:val="0075578E"/>
    <w:rsid w:val="007601EE"/>
    <w:rsid w:val="007602F3"/>
    <w:rsid w:val="0076163F"/>
    <w:rsid w:val="00762255"/>
    <w:rsid w:val="0076247A"/>
    <w:rsid w:val="00762FB0"/>
    <w:rsid w:val="00763175"/>
    <w:rsid w:val="00763381"/>
    <w:rsid w:val="00764A5C"/>
    <w:rsid w:val="00767391"/>
    <w:rsid w:val="00767FDE"/>
    <w:rsid w:val="007705CD"/>
    <w:rsid w:val="00771D66"/>
    <w:rsid w:val="00772EB1"/>
    <w:rsid w:val="00774ABE"/>
    <w:rsid w:val="00775964"/>
    <w:rsid w:val="0077639F"/>
    <w:rsid w:val="007765FE"/>
    <w:rsid w:val="007766B3"/>
    <w:rsid w:val="00777163"/>
    <w:rsid w:val="00780AAB"/>
    <w:rsid w:val="00781E1A"/>
    <w:rsid w:val="00783FEE"/>
    <w:rsid w:val="0078463C"/>
    <w:rsid w:val="00785678"/>
    <w:rsid w:val="00787E5A"/>
    <w:rsid w:val="00790375"/>
    <w:rsid w:val="00790B40"/>
    <w:rsid w:val="007910F2"/>
    <w:rsid w:val="00791824"/>
    <w:rsid w:val="007928B7"/>
    <w:rsid w:val="00793C5D"/>
    <w:rsid w:val="00794E2E"/>
    <w:rsid w:val="00795373"/>
    <w:rsid w:val="00795BFB"/>
    <w:rsid w:val="00796A49"/>
    <w:rsid w:val="00796D59"/>
    <w:rsid w:val="007A03FE"/>
    <w:rsid w:val="007A060C"/>
    <w:rsid w:val="007A14D7"/>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3496"/>
    <w:rsid w:val="007D3DAC"/>
    <w:rsid w:val="007D49D7"/>
    <w:rsid w:val="007D6916"/>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CC7"/>
    <w:rsid w:val="00800D21"/>
    <w:rsid w:val="00801F33"/>
    <w:rsid w:val="00802E44"/>
    <w:rsid w:val="00803071"/>
    <w:rsid w:val="00803B74"/>
    <w:rsid w:val="0080401E"/>
    <w:rsid w:val="008043BB"/>
    <w:rsid w:val="00804D2E"/>
    <w:rsid w:val="00806C01"/>
    <w:rsid w:val="00810A93"/>
    <w:rsid w:val="00811D3E"/>
    <w:rsid w:val="00812BAE"/>
    <w:rsid w:val="008148CC"/>
    <w:rsid w:val="00815B0D"/>
    <w:rsid w:val="008167FC"/>
    <w:rsid w:val="00817731"/>
    <w:rsid w:val="008211A4"/>
    <w:rsid w:val="00821986"/>
    <w:rsid w:val="00822961"/>
    <w:rsid w:val="0082311D"/>
    <w:rsid w:val="008237CA"/>
    <w:rsid w:val="0082397E"/>
    <w:rsid w:val="00823CA6"/>
    <w:rsid w:val="008251BC"/>
    <w:rsid w:val="00826E96"/>
    <w:rsid w:val="008276D9"/>
    <w:rsid w:val="00830FF0"/>
    <w:rsid w:val="0083140E"/>
    <w:rsid w:val="008318F6"/>
    <w:rsid w:val="00831A7D"/>
    <w:rsid w:val="00834C1F"/>
    <w:rsid w:val="00834EFB"/>
    <w:rsid w:val="00837AD4"/>
    <w:rsid w:val="008403B2"/>
    <w:rsid w:val="00840C80"/>
    <w:rsid w:val="00841D80"/>
    <w:rsid w:val="00842049"/>
    <w:rsid w:val="00842644"/>
    <w:rsid w:val="00843DAD"/>
    <w:rsid w:val="008441EA"/>
    <w:rsid w:val="0084467C"/>
    <w:rsid w:val="00845BAD"/>
    <w:rsid w:val="0084693A"/>
    <w:rsid w:val="008511DC"/>
    <w:rsid w:val="008514DF"/>
    <w:rsid w:val="008520C3"/>
    <w:rsid w:val="00854203"/>
    <w:rsid w:val="0085640E"/>
    <w:rsid w:val="008567D4"/>
    <w:rsid w:val="008607E6"/>
    <w:rsid w:val="00860FA5"/>
    <w:rsid w:val="00861829"/>
    <w:rsid w:val="008625B3"/>
    <w:rsid w:val="00862E48"/>
    <w:rsid w:val="00863A37"/>
    <w:rsid w:val="00863AB8"/>
    <w:rsid w:val="00864C35"/>
    <w:rsid w:val="00864F48"/>
    <w:rsid w:val="00870417"/>
    <w:rsid w:val="0087143B"/>
    <w:rsid w:val="00871F84"/>
    <w:rsid w:val="00873150"/>
    <w:rsid w:val="00873A38"/>
    <w:rsid w:val="00873FF9"/>
    <w:rsid w:val="00874329"/>
    <w:rsid w:val="00874613"/>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221"/>
    <w:rsid w:val="008A1461"/>
    <w:rsid w:val="008A1EDB"/>
    <w:rsid w:val="008A1F05"/>
    <w:rsid w:val="008A2565"/>
    <w:rsid w:val="008A4146"/>
    <w:rsid w:val="008A4148"/>
    <w:rsid w:val="008A4BD9"/>
    <w:rsid w:val="008A56AF"/>
    <w:rsid w:val="008A6101"/>
    <w:rsid w:val="008A66C8"/>
    <w:rsid w:val="008A6BE9"/>
    <w:rsid w:val="008A7669"/>
    <w:rsid w:val="008B132E"/>
    <w:rsid w:val="008B1869"/>
    <w:rsid w:val="008B21A6"/>
    <w:rsid w:val="008B2CEF"/>
    <w:rsid w:val="008B2EAF"/>
    <w:rsid w:val="008B3AEF"/>
    <w:rsid w:val="008B502D"/>
    <w:rsid w:val="008B61E5"/>
    <w:rsid w:val="008B6760"/>
    <w:rsid w:val="008B6CFD"/>
    <w:rsid w:val="008B7263"/>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631"/>
    <w:rsid w:val="008E57B9"/>
    <w:rsid w:val="008E6687"/>
    <w:rsid w:val="008E6D31"/>
    <w:rsid w:val="008E7091"/>
    <w:rsid w:val="008E76AC"/>
    <w:rsid w:val="008E76D4"/>
    <w:rsid w:val="008E77AA"/>
    <w:rsid w:val="008F03AC"/>
    <w:rsid w:val="008F0D84"/>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9CF"/>
    <w:rsid w:val="00930543"/>
    <w:rsid w:val="00931ADD"/>
    <w:rsid w:val="00931E01"/>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50BFC"/>
    <w:rsid w:val="0095183F"/>
    <w:rsid w:val="00951925"/>
    <w:rsid w:val="00951F79"/>
    <w:rsid w:val="009529A6"/>
    <w:rsid w:val="00954404"/>
    <w:rsid w:val="00954C36"/>
    <w:rsid w:val="00954E0D"/>
    <w:rsid w:val="00954EB1"/>
    <w:rsid w:val="00955866"/>
    <w:rsid w:val="00955F64"/>
    <w:rsid w:val="00957503"/>
    <w:rsid w:val="00961EAC"/>
    <w:rsid w:val="00961EF8"/>
    <w:rsid w:val="0096279C"/>
    <w:rsid w:val="009632FF"/>
    <w:rsid w:val="0096342A"/>
    <w:rsid w:val="00964BE8"/>
    <w:rsid w:val="00965C0B"/>
    <w:rsid w:val="00967498"/>
    <w:rsid w:val="009703FA"/>
    <w:rsid w:val="009706D6"/>
    <w:rsid w:val="00971CC1"/>
    <w:rsid w:val="009733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C0D2A"/>
    <w:rsid w:val="009C15AD"/>
    <w:rsid w:val="009C167B"/>
    <w:rsid w:val="009C17D3"/>
    <w:rsid w:val="009C1933"/>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75F9"/>
    <w:rsid w:val="009E06C2"/>
    <w:rsid w:val="009E1320"/>
    <w:rsid w:val="009E1EB8"/>
    <w:rsid w:val="009E3023"/>
    <w:rsid w:val="009E3D1C"/>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5842"/>
    <w:rsid w:val="00A366F9"/>
    <w:rsid w:val="00A3773C"/>
    <w:rsid w:val="00A40669"/>
    <w:rsid w:val="00A40880"/>
    <w:rsid w:val="00A42FD9"/>
    <w:rsid w:val="00A43041"/>
    <w:rsid w:val="00A43AFF"/>
    <w:rsid w:val="00A43C2F"/>
    <w:rsid w:val="00A454E3"/>
    <w:rsid w:val="00A46303"/>
    <w:rsid w:val="00A46720"/>
    <w:rsid w:val="00A46C17"/>
    <w:rsid w:val="00A473CD"/>
    <w:rsid w:val="00A50DBD"/>
    <w:rsid w:val="00A50F78"/>
    <w:rsid w:val="00A51DA4"/>
    <w:rsid w:val="00A5211A"/>
    <w:rsid w:val="00A52D39"/>
    <w:rsid w:val="00A532D3"/>
    <w:rsid w:val="00A537A1"/>
    <w:rsid w:val="00A57137"/>
    <w:rsid w:val="00A571BF"/>
    <w:rsid w:val="00A60C76"/>
    <w:rsid w:val="00A60F91"/>
    <w:rsid w:val="00A619C0"/>
    <w:rsid w:val="00A62CF6"/>
    <w:rsid w:val="00A6411B"/>
    <w:rsid w:val="00A645DF"/>
    <w:rsid w:val="00A6492A"/>
    <w:rsid w:val="00A66313"/>
    <w:rsid w:val="00A66CD2"/>
    <w:rsid w:val="00A7128F"/>
    <w:rsid w:val="00A731C3"/>
    <w:rsid w:val="00A736E2"/>
    <w:rsid w:val="00A74AD1"/>
    <w:rsid w:val="00A74D05"/>
    <w:rsid w:val="00A7793A"/>
    <w:rsid w:val="00A80C05"/>
    <w:rsid w:val="00A80C7B"/>
    <w:rsid w:val="00A82091"/>
    <w:rsid w:val="00A827B5"/>
    <w:rsid w:val="00A83B99"/>
    <w:rsid w:val="00A83EE1"/>
    <w:rsid w:val="00A8497A"/>
    <w:rsid w:val="00A858B9"/>
    <w:rsid w:val="00A85C52"/>
    <w:rsid w:val="00A864EE"/>
    <w:rsid w:val="00A87A73"/>
    <w:rsid w:val="00A90A5A"/>
    <w:rsid w:val="00A94750"/>
    <w:rsid w:val="00A95099"/>
    <w:rsid w:val="00A956C0"/>
    <w:rsid w:val="00AA0FA8"/>
    <w:rsid w:val="00AA1345"/>
    <w:rsid w:val="00AA19ED"/>
    <w:rsid w:val="00AA2290"/>
    <w:rsid w:val="00AA2722"/>
    <w:rsid w:val="00AA3175"/>
    <w:rsid w:val="00AA3877"/>
    <w:rsid w:val="00AA4227"/>
    <w:rsid w:val="00AA4CC7"/>
    <w:rsid w:val="00AA52D4"/>
    <w:rsid w:val="00AA535A"/>
    <w:rsid w:val="00AA583A"/>
    <w:rsid w:val="00AA5E8E"/>
    <w:rsid w:val="00AA7048"/>
    <w:rsid w:val="00AB0281"/>
    <w:rsid w:val="00AB0EB1"/>
    <w:rsid w:val="00AB163A"/>
    <w:rsid w:val="00AB1AF2"/>
    <w:rsid w:val="00AB225B"/>
    <w:rsid w:val="00AB2BAD"/>
    <w:rsid w:val="00AB46ED"/>
    <w:rsid w:val="00AB566F"/>
    <w:rsid w:val="00AB59B2"/>
    <w:rsid w:val="00AB604C"/>
    <w:rsid w:val="00AB6CA7"/>
    <w:rsid w:val="00AB6D57"/>
    <w:rsid w:val="00AB6DD5"/>
    <w:rsid w:val="00AC0BD4"/>
    <w:rsid w:val="00AC2C4D"/>
    <w:rsid w:val="00AC3B82"/>
    <w:rsid w:val="00AC3E19"/>
    <w:rsid w:val="00AC3EF0"/>
    <w:rsid w:val="00AC422F"/>
    <w:rsid w:val="00AC45AE"/>
    <w:rsid w:val="00AC5020"/>
    <w:rsid w:val="00AC534F"/>
    <w:rsid w:val="00AC7F78"/>
    <w:rsid w:val="00AD01E4"/>
    <w:rsid w:val="00AD04E8"/>
    <w:rsid w:val="00AD0858"/>
    <w:rsid w:val="00AD17E6"/>
    <w:rsid w:val="00AD1AD0"/>
    <w:rsid w:val="00AD254D"/>
    <w:rsid w:val="00AD3AF2"/>
    <w:rsid w:val="00AD4D6E"/>
    <w:rsid w:val="00AD7C87"/>
    <w:rsid w:val="00AD7D7C"/>
    <w:rsid w:val="00AE02E3"/>
    <w:rsid w:val="00AE1231"/>
    <w:rsid w:val="00AE168C"/>
    <w:rsid w:val="00AE2B11"/>
    <w:rsid w:val="00AE39AB"/>
    <w:rsid w:val="00AE5145"/>
    <w:rsid w:val="00AE5D44"/>
    <w:rsid w:val="00AE7340"/>
    <w:rsid w:val="00AF0BB5"/>
    <w:rsid w:val="00AF0C52"/>
    <w:rsid w:val="00AF0D88"/>
    <w:rsid w:val="00AF1BBD"/>
    <w:rsid w:val="00AF246E"/>
    <w:rsid w:val="00AF29D5"/>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5A1"/>
    <w:rsid w:val="00B3194B"/>
    <w:rsid w:val="00B31D3C"/>
    <w:rsid w:val="00B3251C"/>
    <w:rsid w:val="00B3344F"/>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10D7"/>
    <w:rsid w:val="00B71590"/>
    <w:rsid w:val="00B72E5C"/>
    <w:rsid w:val="00B72EBA"/>
    <w:rsid w:val="00B72FDC"/>
    <w:rsid w:val="00B744B8"/>
    <w:rsid w:val="00B75663"/>
    <w:rsid w:val="00B768AF"/>
    <w:rsid w:val="00B76A1F"/>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335"/>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EB5"/>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1DF8"/>
    <w:rsid w:val="00C02231"/>
    <w:rsid w:val="00C02BA1"/>
    <w:rsid w:val="00C02D7C"/>
    <w:rsid w:val="00C030AB"/>
    <w:rsid w:val="00C034CB"/>
    <w:rsid w:val="00C03D13"/>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58D4"/>
    <w:rsid w:val="00C170C2"/>
    <w:rsid w:val="00C172F4"/>
    <w:rsid w:val="00C17547"/>
    <w:rsid w:val="00C17897"/>
    <w:rsid w:val="00C202E9"/>
    <w:rsid w:val="00C2177F"/>
    <w:rsid w:val="00C2199B"/>
    <w:rsid w:val="00C21A7C"/>
    <w:rsid w:val="00C22ACF"/>
    <w:rsid w:val="00C23D5E"/>
    <w:rsid w:val="00C24D55"/>
    <w:rsid w:val="00C273C7"/>
    <w:rsid w:val="00C30D93"/>
    <w:rsid w:val="00C312D2"/>
    <w:rsid w:val="00C3136D"/>
    <w:rsid w:val="00C32B95"/>
    <w:rsid w:val="00C32CD4"/>
    <w:rsid w:val="00C357DB"/>
    <w:rsid w:val="00C362A6"/>
    <w:rsid w:val="00C367C9"/>
    <w:rsid w:val="00C36AE6"/>
    <w:rsid w:val="00C40052"/>
    <w:rsid w:val="00C409D5"/>
    <w:rsid w:val="00C40C3D"/>
    <w:rsid w:val="00C435C3"/>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D2F"/>
    <w:rsid w:val="00C60C51"/>
    <w:rsid w:val="00C61073"/>
    <w:rsid w:val="00C61B63"/>
    <w:rsid w:val="00C6234B"/>
    <w:rsid w:val="00C62A32"/>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661B"/>
    <w:rsid w:val="00C87F56"/>
    <w:rsid w:val="00C92887"/>
    <w:rsid w:val="00C928A4"/>
    <w:rsid w:val="00C92CAC"/>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6BF9"/>
    <w:rsid w:val="00D00748"/>
    <w:rsid w:val="00D01A5D"/>
    <w:rsid w:val="00D02A5C"/>
    <w:rsid w:val="00D03800"/>
    <w:rsid w:val="00D03B05"/>
    <w:rsid w:val="00D065D3"/>
    <w:rsid w:val="00D10DD2"/>
    <w:rsid w:val="00D11C4B"/>
    <w:rsid w:val="00D12226"/>
    <w:rsid w:val="00D12AEC"/>
    <w:rsid w:val="00D1317C"/>
    <w:rsid w:val="00D13799"/>
    <w:rsid w:val="00D14142"/>
    <w:rsid w:val="00D14C94"/>
    <w:rsid w:val="00D17195"/>
    <w:rsid w:val="00D20C48"/>
    <w:rsid w:val="00D215E1"/>
    <w:rsid w:val="00D21DF3"/>
    <w:rsid w:val="00D231C8"/>
    <w:rsid w:val="00D256FA"/>
    <w:rsid w:val="00D26D63"/>
    <w:rsid w:val="00D27672"/>
    <w:rsid w:val="00D278AF"/>
    <w:rsid w:val="00D27F49"/>
    <w:rsid w:val="00D311DF"/>
    <w:rsid w:val="00D31C4A"/>
    <w:rsid w:val="00D323E0"/>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3CA2"/>
    <w:rsid w:val="00DF50B7"/>
    <w:rsid w:val="00DF5747"/>
    <w:rsid w:val="00DF6184"/>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B05"/>
    <w:rsid w:val="00E4141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50D9"/>
    <w:rsid w:val="00E96137"/>
    <w:rsid w:val="00E961EF"/>
    <w:rsid w:val="00E97083"/>
    <w:rsid w:val="00E973B0"/>
    <w:rsid w:val="00EA20B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76B8"/>
    <w:rsid w:val="00EC0085"/>
    <w:rsid w:val="00EC24EC"/>
    <w:rsid w:val="00EC319C"/>
    <w:rsid w:val="00EC5748"/>
    <w:rsid w:val="00EC5A4B"/>
    <w:rsid w:val="00EC688C"/>
    <w:rsid w:val="00ED0150"/>
    <w:rsid w:val="00ED0D19"/>
    <w:rsid w:val="00ED130C"/>
    <w:rsid w:val="00ED2AFF"/>
    <w:rsid w:val="00ED2C04"/>
    <w:rsid w:val="00ED55CB"/>
    <w:rsid w:val="00ED5D82"/>
    <w:rsid w:val="00ED5FF2"/>
    <w:rsid w:val="00ED7DB3"/>
    <w:rsid w:val="00EE14D6"/>
    <w:rsid w:val="00EE1951"/>
    <w:rsid w:val="00EE259D"/>
    <w:rsid w:val="00EE25A0"/>
    <w:rsid w:val="00EE2E6E"/>
    <w:rsid w:val="00EE36B2"/>
    <w:rsid w:val="00EE3FCD"/>
    <w:rsid w:val="00EE4FE4"/>
    <w:rsid w:val="00EE5E86"/>
    <w:rsid w:val="00EE5FCC"/>
    <w:rsid w:val="00EE62C0"/>
    <w:rsid w:val="00EE64AA"/>
    <w:rsid w:val="00EE76C0"/>
    <w:rsid w:val="00EF3279"/>
    <w:rsid w:val="00EF63FC"/>
    <w:rsid w:val="00F0030B"/>
    <w:rsid w:val="00F0035C"/>
    <w:rsid w:val="00F00B67"/>
    <w:rsid w:val="00F00C90"/>
    <w:rsid w:val="00F01EB4"/>
    <w:rsid w:val="00F02C0E"/>
    <w:rsid w:val="00F03F80"/>
    <w:rsid w:val="00F044B6"/>
    <w:rsid w:val="00F04810"/>
    <w:rsid w:val="00F04C88"/>
    <w:rsid w:val="00F04F0D"/>
    <w:rsid w:val="00F0759E"/>
    <w:rsid w:val="00F11092"/>
    <w:rsid w:val="00F11188"/>
    <w:rsid w:val="00F1149C"/>
    <w:rsid w:val="00F12B4D"/>
    <w:rsid w:val="00F13E43"/>
    <w:rsid w:val="00F16A43"/>
    <w:rsid w:val="00F170EF"/>
    <w:rsid w:val="00F178D8"/>
    <w:rsid w:val="00F17914"/>
    <w:rsid w:val="00F17B18"/>
    <w:rsid w:val="00F224BD"/>
    <w:rsid w:val="00F231C2"/>
    <w:rsid w:val="00F2375C"/>
    <w:rsid w:val="00F246AE"/>
    <w:rsid w:val="00F270E9"/>
    <w:rsid w:val="00F2718C"/>
    <w:rsid w:val="00F304FE"/>
    <w:rsid w:val="00F30572"/>
    <w:rsid w:val="00F3147E"/>
    <w:rsid w:val="00F31613"/>
    <w:rsid w:val="00F31863"/>
    <w:rsid w:val="00F3199B"/>
    <w:rsid w:val="00F32E0A"/>
    <w:rsid w:val="00F33E1A"/>
    <w:rsid w:val="00F35F07"/>
    <w:rsid w:val="00F37A1B"/>
    <w:rsid w:val="00F40882"/>
    <w:rsid w:val="00F40ECF"/>
    <w:rsid w:val="00F44512"/>
    <w:rsid w:val="00F46118"/>
    <w:rsid w:val="00F46780"/>
    <w:rsid w:val="00F50305"/>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6162"/>
    <w:rsid w:val="00F86A09"/>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64D4"/>
    <w:rsid w:val="00FC783B"/>
    <w:rsid w:val="00FD1049"/>
    <w:rsid w:val="00FD1785"/>
    <w:rsid w:val="00FD30C0"/>
    <w:rsid w:val="00FD33DF"/>
    <w:rsid w:val="00FD3CBE"/>
    <w:rsid w:val="00FE039B"/>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B1"/>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9" ma:contentTypeDescription="Crear nuevo documento." ma:contentTypeScope="" ma:versionID="87a6a450caf8d1f82bd32069a226c0f2">
  <xsd:schema xmlns:xsd="http://www.w3.org/2001/XMLSchema" xmlns:xs="http://www.w3.org/2001/XMLSchema" xmlns:p="http://schemas.microsoft.com/office/2006/metadata/properties" xmlns:ns2="8bd55fe9-8577-4cfc-8d96-a754a8c01d86" targetNamespace="http://schemas.microsoft.com/office/2006/metadata/properties" ma:root="true" ma:fieldsID="517777d63a429f194378023da23815a2" ns2:_="">
    <xsd:import namespace="8bd55fe9-8577-4cfc-8d96-a754a8c01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2.xml><?xml version="1.0" encoding="utf-8"?>
<ds:datastoreItem xmlns:ds="http://schemas.openxmlformats.org/officeDocument/2006/customXml" ds:itemID="{17B63108-239E-426B-BF13-73DC127B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B7E84-1EE6-4EB2-A780-5D6AC622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2042</Words>
  <Characters>11255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13271</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2021-09-06T17:00:00Z</cp:lastPrinted>
  <dcterms:created xsi:type="dcterms:W3CDTF">2021-10-05T18:49:00Z</dcterms:created>
  <dcterms:modified xsi:type="dcterms:W3CDTF">2021-10-05T18:49:00Z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ies>
</file>