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619F" w14:textId="78DF15C6" w:rsidR="00386051" w:rsidRPr="00E060BE" w:rsidRDefault="000A1D54"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3FDED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55pt;margin-top:-47.35pt;width:49.8pt;height:46.55pt;z-index:251658240" fillcolor="#0c9">
            <v:imagedata r:id="rId8" o:title=""/>
          </v:shape>
          <o:OLEObject Type="Embed" ProgID="PBrush" ShapeID="_x0000_s1026" DrawAspect="Content" ObjectID="_1646753542" r:id="rId9"/>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9A98D9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10C76350"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274CB6" w:rsidRPr="00274CB6">
        <w:rPr>
          <w:rFonts w:ascii="Bookman Old Style" w:hAnsi="Bookman Old Style"/>
          <w:sz w:val="32"/>
          <w:szCs w:val="32"/>
        </w:rPr>
        <w:t>029</w:t>
      </w:r>
      <w:r w:rsidRPr="00E060BE">
        <w:rPr>
          <w:rFonts w:ascii="Bookman Old Style" w:hAnsi="Bookman Old Style"/>
          <w:sz w:val="24"/>
          <w:szCs w:val="24"/>
        </w:rPr>
        <w:t xml:space="preserve">   DE 20</w:t>
      </w:r>
      <w:r>
        <w:rPr>
          <w:rFonts w:ascii="Bookman Old Style" w:hAnsi="Bookman Old Style"/>
          <w:sz w:val="24"/>
          <w:szCs w:val="24"/>
        </w:rPr>
        <w:t>20</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3FCD4FBE" w:rsidR="00386051" w:rsidRPr="00E060BE" w:rsidRDefault="00386051" w:rsidP="00386051">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r w:rsidR="00274CB6" w:rsidRPr="002341E4">
        <w:rPr>
          <w:rFonts w:ascii="Bookman Old Style" w:hAnsi="Bookman Old Style"/>
          <w:bCs/>
          <w:sz w:val="32"/>
          <w:szCs w:val="32"/>
        </w:rPr>
        <w:t>26</w:t>
      </w:r>
      <w:proofErr w:type="gramEnd"/>
      <w:r w:rsidR="00274CB6" w:rsidRPr="002341E4">
        <w:rPr>
          <w:rFonts w:ascii="Bookman Old Style" w:hAnsi="Bookman Old Style"/>
          <w:bCs/>
          <w:sz w:val="32"/>
          <w:szCs w:val="32"/>
        </w:rPr>
        <w:t xml:space="preserve"> MAR. 2020</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2569F869" w14:textId="5DC5F625" w:rsidR="00386051" w:rsidRPr="00C435C3" w:rsidRDefault="00386051" w:rsidP="00386051">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rPr>
        <w:t>la cual se ordena hacer público un proyecto de resolución de carácter general, “</w:t>
      </w:r>
      <w:r w:rsidRPr="00F44ED7">
        <w:rPr>
          <w:rFonts w:ascii="Bookman Old Style" w:hAnsi="Bookman Old Style"/>
          <w:i/>
        </w:rPr>
        <w:t xml:space="preserve">Por la cual se define </w:t>
      </w:r>
      <w:r w:rsidR="00C34C00">
        <w:rPr>
          <w:rFonts w:ascii="Bookman Old Style" w:hAnsi="Bookman Old Style"/>
          <w:i/>
        </w:rPr>
        <w:t xml:space="preserve">la </w:t>
      </w:r>
      <w:r w:rsidR="0093366E">
        <w:rPr>
          <w:rFonts w:ascii="Bookman Old Style" w:hAnsi="Bookman Old Style"/>
          <w:i/>
        </w:rPr>
        <w:t>flexibilización</w:t>
      </w:r>
      <w:r w:rsidR="00011FEC">
        <w:rPr>
          <w:rFonts w:ascii="Bookman Old Style" w:hAnsi="Bookman Old Style"/>
          <w:i/>
        </w:rPr>
        <w:t xml:space="preserve"> temporal de los términos de ajuste</w:t>
      </w:r>
      <w:r w:rsidR="0093366E">
        <w:rPr>
          <w:rFonts w:ascii="Bookman Old Style" w:hAnsi="Bookman Old Style"/>
          <w:i/>
        </w:rPr>
        <w:t xml:space="preserve"> de</w:t>
      </w:r>
      <w:r w:rsidR="00011FEC">
        <w:rPr>
          <w:rFonts w:ascii="Bookman Old Style" w:hAnsi="Bookman Old Style"/>
          <w:i/>
        </w:rPr>
        <w:t xml:space="preserve"> garantía</w:t>
      </w:r>
      <w:r w:rsidR="0093366E">
        <w:rPr>
          <w:rFonts w:ascii="Bookman Old Style" w:hAnsi="Bookman Old Style"/>
          <w:i/>
        </w:rPr>
        <w:t>s</w:t>
      </w:r>
      <w:r w:rsidR="00011FEC">
        <w:rPr>
          <w:rFonts w:ascii="Bookman Old Style" w:hAnsi="Bookman Old Style"/>
          <w:i/>
        </w:rPr>
        <w:t xml:space="preserve"> y </w:t>
      </w:r>
      <w:r w:rsidR="00C34C00">
        <w:rPr>
          <w:rFonts w:ascii="Bookman Old Style" w:hAnsi="Bookman Old Style"/>
          <w:i/>
        </w:rPr>
        <w:t xml:space="preserve">del </w:t>
      </w:r>
      <w:r w:rsidR="00011FEC">
        <w:rPr>
          <w:rFonts w:ascii="Bookman Old Style" w:hAnsi="Bookman Old Style"/>
          <w:i/>
        </w:rPr>
        <w:t>plazo para adelantar auditorías del Cargo por Confiabilidad</w:t>
      </w:r>
      <w:r w:rsidR="00F350F2">
        <w:rPr>
          <w:rFonts w:ascii="Bookman Old Style" w:hAnsi="Bookman Old Style"/>
          <w:i/>
        </w:rPr>
        <w:t>.</w:t>
      </w:r>
      <w:r>
        <w:rPr>
          <w:rFonts w:ascii="Bookman Old Style" w:hAnsi="Bookman Old Style"/>
        </w:rPr>
        <w:t>”</w:t>
      </w:r>
    </w:p>
    <w:p w14:paraId="6D6B9481" w14:textId="77777777" w:rsidR="00386051" w:rsidRDefault="00386051" w:rsidP="00386051">
      <w:pPr>
        <w:ind w:right="51"/>
        <w:rPr>
          <w:rFonts w:ascii="Bookman Old Style" w:hAnsi="Bookman Old Style"/>
        </w:rPr>
      </w:pPr>
    </w:p>
    <w:p w14:paraId="532D1A30" w14:textId="77777777" w:rsidR="00386051" w:rsidRDefault="00386051" w:rsidP="00386051">
      <w:pPr>
        <w:ind w:right="51"/>
        <w:rPr>
          <w:rFonts w:ascii="Bookman Old Style" w:hAnsi="Bookman Old Style"/>
        </w:rPr>
      </w:pPr>
    </w:p>
    <w:p w14:paraId="04529110" w14:textId="77777777" w:rsidR="00386051" w:rsidRPr="00C435C3" w:rsidRDefault="00386051" w:rsidP="00386051">
      <w:pPr>
        <w:ind w:right="51"/>
        <w:jc w:val="center"/>
        <w:rPr>
          <w:rFonts w:ascii="Bookman Old Style" w:hAnsi="Bookman Old Style"/>
          <w:b/>
        </w:rPr>
      </w:pPr>
      <w:r w:rsidRPr="00C435C3">
        <w:rPr>
          <w:rFonts w:ascii="Bookman Old Style" w:hAnsi="Bookman Old Style"/>
          <w:b/>
        </w:rPr>
        <w:t>LA COMISIÓN DE REGULACIÓN DE ENERGÍA Y GAS</w:t>
      </w:r>
    </w:p>
    <w:p w14:paraId="6E93BC52" w14:textId="77777777" w:rsidR="00386051" w:rsidRPr="00C435C3" w:rsidRDefault="00386051" w:rsidP="00386051">
      <w:pPr>
        <w:ind w:left="0" w:right="51"/>
        <w:rPr>
          <w:rFonts w:ascii="Bookman Old Style" w:hAnsi="Bookman Old Style"/>
        </w:rPr>
      </w:pPr>
    </w:p>
    <w:p w14:paraId="34AC87C2" w14:textId="77777777" w:rsidR="00386051" w:rsidRPr="00C435C3" w:rsidRDefault="00386051" w:rsidP="00386051">
      <w:pPr>
        <w:ind w:left="0" w:right="51"/>
        <w:rPr>
          <w:rFonts w:ascii="Bookman Old Style" w:hAnsi="Bookman Old Style"/>
        </w:rPr>
      </w:pPr>
    </w:p>
    <w:p w14:paraId="59E0DB97" w14:textId="7B200F43" w:rsidR="00386051" w:rsidRDefault="00386051" w:rsidP="00386051">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w:t>
      </w:r>
      <w:r w:rsidR="007C6229">
        <w:rPr>
          <w:rFonts w:ascii="Bookman Old Style" w:hAnsi="Bookman Old Style"/>
          <w:b w:val="0"/>
        </w:rPr>
        <w:t>,</w:t>
      </w:r>
      <w:r>
        <w:rPr>
          <w:rFonts w:ascii="Bookman Old Style" w:hAnsi="Bookman Old Style"/>
          <w:b w:val="0"/>
        </w:rPr>
        <w:t xml:space="preserve"> y 1260 de 2013.</w:t>
      </w:r>
    </w:p>
    <w:p w14:paraId="22551FF3" w14:textId="77777777" w:rsidR="00386051" w:rsidRDefault="00386051" w:rsidP="00386051">
      <w:pPr>
        <w:ind w:right="51"/>
        <w:rPr>
          <w:rFonts w:ascii="Bookman Old Style" w:hAnsi="Bookman Old Style"/>
        </w:rPr>
      </w:pPr>
    </w:p>
    <w:p w14:paraId="36B77CED" w14:textId="77777777" w:rsidR="00386051" w:rsidRDefault="00386051" w:rsidP="00386051">
      <w:pPr>
        <w:ind w:right="51"/>
        <w:rPr>
          <w:rFonts w:ascii="Bookman Old Style" w:hAnsi="Bookman Old Style"/>
        </w:rPr>
      </w:pPr>
    </w:p>
    <w:p w14:paraId="38406D29" w14:textId="77777777" w:rsidR="00386051" w:rsidRPr="00C435C3" w:rsidRDefault="00386051" w:rsidP="00386051">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1AA8884D" w14:textId="77777777" w:rsidR="00386051" w:rsidRPr="00C435C3" w:rsidRDefault="00386051" w:rsidP="00386051">
      <w:pPr>
        <w:ind w:right="51"/>
        <w:jc w:val="center"/>
        <w:rPr>
          <w:rFonts w:ascii="Bookman Old Style" w:hAnsi="Bookman Old Style"/>
          <w:b/>
        </w:rPr>
      </w:pPr>
    </w:p>
    <w:p w14:paraId="4E81B39C" w14:textId="77777777" w:rsidR="00386051" w:rsidRDefault="00386051" w:rsidP="00386051">
      <w:pPr>
        <w:tabs>
          <w:tab w:val="left" w:pos="0"/>
        </w:tabs>
        <w:ind w:left="0"/>
        <w:jc w:val="both"/>
        <w:rPr>
          <w:rFonts w:ascii="Bookman Old Style" w:hAnsi="Bookman Old Style" w:cs="Arial"/>
        </w:rPr>
      </w:pPr>
    </w:p>
    <w:p w14:paraId="60D44601" w14:textId="17F683FD" w:rsidR="00386051" w:rsidRDefault="00386051" w:rsidP="00386051">
      <w:pPr>
        <w:tabs>
          <w:tab w:val="left" w:pos="0"/>
        </w:tabs>
        <w:ind w:left="0"/>
        <w:jc w:val="both"/>
        <w:rPr>
          <w:rFonts w:ascii="Bookman Old Style" w:hAnsi="Bookman Old Style" w:cs="Arial"/>
        </w:rPr>
      </w:pPr>
      <w:r>
        <w:rPr>
          <w:rFonts w:ascii="Bookman Old Style" w:hAnsi="Bookman Old Style" w:cs="Arial"/>
        </w:rPr>
        <w:t>Conforme a lo dispuesto por el artículo 8 del Código de Procedimiento Administrativo y de lo Contencioso Administrativo</w:t>
      </w:r>
      <w:r w:rsidR="007C6229">
        <w:rPr>
          <w:rFonts w:ascii="Bookman Old Style" w:hAnsi="Bookman Old Style" w:cs="Arial"/>
        </w:rPr>
        <w:t>,</w:t>
      </w:r>
      <w:r>
        <w:rPr>
          <w:rFonts w:ascii="Bookman Old Style" w:hAnsi="Bookman Old Style" w:cs="Arial"/>
        </w:rPr>
        <w:t xml:space="preserve"> y el artículo 33 de la Resolución CREG 039 de 2017, la Comisión debe hacer público en su página web todos los proyectos de resolución de carácter general que pretenda adoptar.</w:t>
      </w:r>
    </w:p>
    <w:p w14:paraId="4A8E8880" w14:textId="38CE399E" w:rsidR="00386051" w:rsidRDefault="00386051" w:rsidP="00386051">
      <w:pPr>
        <w:tabs>
          <w:tab w:val="left" w:pos="0"/>
        </w:tabs>
        <w:ind w:left="0"/>
        <w:jc w:val="both"/>
        <w:rPr>
          <w:rFonts w:ascii="Bookman Old Style" w:hAnsi="Bookman Old Style" w:cs="Arial"/>
        </w:rPr>
      </w:pPr>
    </w:p>
    <w:p w14:paraId="7AD1A6D4" w14:textId="26BD5501" w:rsidR="003B44AA" w:rsidRPr="003B44AA" w:rsidRDefault="003B44AA" w:rsidP="003B44AA">
      <w:pPr>
        <w:ind w:left="0"/>
        <w:jc w:val="both"/>
        <w:rPr>
          <w:rFonts w:ascii="Bookman Old Style" w:hAnsi="Bookman Old Style"/>
          <w:lang w:val="es-CO" w:eastAsia="es-CO"/>
        </w:rPr>
      </w:pPr>
      <w:r w:rsidRPr="003B44AA">
        <w:rPr>
          <w:rFonts w:ascii="Bookman Old Style" w:hAnsi="Bookman Old Style"/>
          <w:lang w:val="es-CO" w:eastAsia="es-CO"/>
        </w:rPr>
        <w:t>Que el reglamento interno de la CREG, Resolución CREG  039 de 2017, señala que se podrán publicar proyectos de regulación por plazos menores a los allí previstos cuando el proyecto de resolución tenga menos de cinco (5) artículos.</w:t>
      </w:r>
    </w:p>
    <w:p w14:paraId="5A8546BA" w14:textId="77777777" w:rsidR="003B44AA" w:rsidRDefault="003B44AA" w:rsidP="00386051">
      <w:pPr>
        <w:tabs>
          <w:tab w:val="left" w:pos="0"/>
        </w:tabs>
        <w:ind w:left="0"/>
        <w:jc w:val="both"/>
        <w:rPr>
          <w:rFonts w:ascii="Bookman Old Style" w:hAnsi="Bookman Old Style" w:cs="Arial"/>
        </w:rPr>
      </w:pPr>
    </w:p>
    <w:p w14:paraId="5917852B" w14:textId="7BF176E0" w:rsidR="00386051" w:rsidRPr="00C435C3" w:rsidRDefault="00386051" w:rsidP="00386051">
      <w:pPr>
        <w:ind w:left="0"/>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sesión No.</w:t>
      </w:r>
      <w:r w:rsidR="00987DFC">
        <w:rPr>
          <w:rFonts w:ascii="Bookman Old Style" w:hAnsi="Bookman Old Style"/>
        </w:rPr>
        <w:t>986</w:t>
      </w:r>
      <w:r w:rsidR="00987DFC" w:rsidRPr="00D80F4B">
        <w:rPr>
          <w:rFonts w:ascii="Bookman Old Style" w:hAnsi="Bookman Old Style"/>
        </w:rPr>
        <w:t xml:space="preserve"> </w:t>
      </w:r>
      <w:r w:rsidRPr="00D80F4B">
        <w:rPr>
          <w:rFonts w:ascii="Bookman Old Style" w:hAnsi="Bookman Old Style"/>
        </w:rPr>
        <w:t>del</w:t>
      </w:r>
      <w:r>
        <w:rPr>
          <w:rFonts w:ascii="Bookman Old Style" w:hAnsi="Bookman Old Style"/>
        </w:rPr>
        <w:t xml:space="preserve"> </w:t>
      </w:r>
      <w:r w:rsidR="00987DFC">
        <w:rPr>
          <w:rFonts w:ascii="Bookman Old Style" w:hAnsi="Bookman Old Style"/>
        </w:rPr>
        <w:t xml:space="preserve">26 </w:t>
      </w:r>
      <w:r>
        <w:rPr>
          <w:rFonts w:ascii="Bookman Old Style" w:hAnsi="Bookman Old Style"/>
        </w:rPr>
        <w:t xml:space="preserve">de </w:t>
      </w:r>
      <w:r w:rsidR="002E2D9E">
        <w:rPr>
          <w:rFonts w:ascii="Bookman Old Style" w:hAnsi="Bookman Old Style"/>
        </w:rPr>
        <w:t>marzo</w:t>
      </w:r>
      <w:r>
        <w:rPr>
          <w:rFonts w:ascii="Bookman Old Style" w:hAnsi="Bookman Old Style"/>
        </w:rPr>
        <w:t xml:space="preserve"> de 20</w:t>
      </w:r>
      <w:r w:rsidR="002E2D9E">
        <w:rPr>
          <w:rFonts w:ascii="Bookman Old Style" w:hAnsi="Bookman Old Style"/>
        </w:rPr>
        <w:t>20</w:t>
      </w:r>
      <w:r>
        <w:rPr>
          <w:rFonts w:ascii="Bookman Old Style" w:hAnsi="Bookman Old Style"/>
        </w:rPr>
        <w:t xml:space="preserve">, aprobó hacer público el proyecto de resolución </w:t>
      </w:r>
      <w:r>
        <w:rPr>
          <w:rFonts w:ascii="Bookman Old Style" w:hAnsi="Bookman Old Style" w:cs="Arial"/>
        </w:rPr>
        <w:t>“</w:t>
      </w:r>
      <w:r w:rsidR="00011FEC" w:rsidRPr="00F44ED7">
        <w:rPr>
          <w:rFonts w:ascii="Bookman Old Style" w:hAnsi="Bookman Old Style"/>
          <w:i/>
        </w:rPr>
        <w:t xml:space="preserve">Por la cual se define </w:t>
      </w:r>
      <w:r w:rsidR="00C34C00">
        <w:rPr>
          <w:rFonts w:ascii="Bookman Old Style" w:hAnsi="Bookman Old Style"/>
          <w:i/>
        </w:rPr>
        <w:t xml:space="preserve">la </w:t>
      </w:r>
      <w:r w:rsidR="0093366E">
        <w:rPr>
          <w:rFonts w:ascii="Bookman Old Style" w:hAnsi="Bookman Old Style"/>
          <w:i/>
        </w:rPr>
        <w:t>flexibilización</w:t>
      </w:r>
      <w:r w:rsidR="00011FEC">
        <w:rPr>
          <w:rFonts w:ascii="Bookman Old Style" w:hAnsi="Bookman Old Style"/>
          <w:i/>
        </w:rPr>
        <w:t xml:space="preserve"> temporal de los términos de ajuste </w:t>
      </w:r>
      <w:r w:rsidR="0093366E">
        <w:rPr>
          <w:rFonts w:ascii="Bookman Old Style" w:hAnsi="Bookman Old Style"/>
          <w:i/>
        </w:rPr>
        <w:t xml:space="preserve">de </w:t>
      </w:r>
      <w:r w:rsidR="00011FEC">
        <w:rPr>
          <w:rFonts w:ascii="Bookman Old Style" w:hAnsi="Bookman Old Style"/>
          <w:i/>
        </w:rPr>
        <w:t>garantía</w:t>
      </w:r>
      <w:r w:rsidR="0093366E">
        <w:rPr>
          <w:rFonts w:ascii="Bookman Old Style" w:hAnsi="Bookman Old Style"/>
          <w:i/>
        </w:rPr>
        <w:t>s</w:t>
      </w:r>
      <w:r w:rsidR="00011FEC">
        <w:rPr>
          <w:rFonts w:ascii="Bookman Old Style" w:hAnsi="Bookman Old Style"/>
          <w:i/>
        </w:rPr>
        <w:t xml:space="preserve"> y </w:t>
      </w:r>
      <w:r w:rsidR="00C34C00">
        <w:rPr>
          <w:rFonts w:ascii="Bookman Old Style" w:hAnsi="Bookman Old Style"/>
          <w:i/>
        </w:rPr>
        <w:t xml:space="preserve">del </w:t>
      </w:r>
      <w:r w:rsidR="00011FEC">
        <w:rPr>
          <w:rFonts w:ascii="Bookman Old Style" w:hAnsi="Bookman Old Style"/>
          <w:i/>
        </w:rPr>
        <w:t>plazo para adelantar auditorías del Cargo por Confiabilidad</w:t>
      </w:r>
      <w:r>
        <w:rPr>
          <w:rFonts w:ascii="Bookman Old Style" w:hAnsi="Bookman Old Style"/>
          <w:i/>
        </w:rPr>
        <w:t>”.</w:t>
      </w:r>
    </w:p>
    <w:p w14:paraId="765CA752" w14:textId="77777777" w:rsidR="00386051" w:rsidRDefault="00386051" w:rsidP="00386051">
      <w:pPr>
        <w:suppressAutoHyphens/>
        <w:jc w:val="center"/>
        <w:rPr>
          <w:rFonts w:ascii="Bookman Old Style" w:hAnsi="Bookman Old Style"/>
          <w:b/>
          <w:spacing w:val="-3"/>
        </w:rPr>
      </w:pPr>
    </w:p>
    <w:p w14:paraId="5B8BF9C9" w14:textId="77777777" w:rsidR="00386051" w:rsidRDefault="00386051" w:rsidP="00386051">
      <w:pPr>
        <w:suppressAutoHyphens/>
        <w:jc w:val="center"/>
        <w:rPr>
          <w:rFonts w:ascii="Bookman Old Style" w:hAnsi="Bookman Old Style"/>
          <w:b/>
          <w:spacing w:val="-3"/>
        </w:rPr>
      </w:pPr>
    </w:p>
    <w:p w14:paraId="23FA7DBF" w14:textId="77777777" w:rsidR="00386051" w:rsidRPr="00C435C3" w:rsidRDefault="00386051" w:rsidP="00386051">
      <w:pPr>
        <w:suppressAutoHyphens/>
        <w:jc w:val="center"/>
        <w:rPr>
          <w:rFonts w:ascii="Bookman Old Style" w:hAnsi="Bookman Old Style"/>
          <w:spacing w:val="-3"/>
        </w:rPr>
      </w:pPr>
      <w:r w:rsidRPr="00C435C3">
        <w:rPr>
          <w:rFonts w:ascii="Bookman Old Style" w:hAnsi="Bookman Old Style"/>
          <w:b/>
          <w:spacing w:val="-3"/>
        </w:rPr>
        <w:t>R E S U E L V E:</w:t>
      </w:r>
    </w:p>
    <w:p w14:paraId="0E03EB6F" w14:textId="77777777" w:rsidR="00386051" w:rsidRDefault="00386051" w:rsidP="00386051">
      <w:pPr>
        <w:ind w:left="0"/>
        <w:jc w:val="both"/>
        <w:rPr>
          <w:rFonts w:ascii="Bookman Old Style" w:hAnsi="Bookman Old Style"/>
          <w:b/>
        </w:rPr>
      </w:pPr>
    </w:p>
    <w:p w14:paraId="08ADDD8A" w14:textId="4503B7DC" w:rsidR="00386051" w:rsidRPr="009F5724" w:rsidRDefault="00386051" w:rsidP="00386051">
      <w:pPr>
        <w:ind w:left="0"/>
        <w:jc w:val="both"/>
        <w:rPr>
          <w:rFonts w:ascii="Bookman Old Style" w:hAnsi="Bookman Old Style"/>
          <w:bCs/>
          <w:szCs w:val="18"/>
          <w:lang w:val="es-CO"/>
        </w:rPr>
      </w:pPr>
      <w:r>
        <w:rPr>
          <w:rFonts w:ascii="Bookman Old Style" w:hAnsi="Bookman Old Style"/>
          <w:b/>
        </w:rPr>
        <w:t>ARTÍCULO 1.</w:t>
      </w:r>
      <w:r>
        <w:rPr>
          <w:rFonts w:ascii="Bookman Old Style" w:hAnsi="Bookman Old Style"/>
        </w:rPr>
        <w:t xml:space="preserve"> Hágase público el proyecto de resolución “</w:t>
      </w:r>
      <w:r w:rsidR="00011FEC" w:rsidRPr="00F44ED7">
        <w:rPr>
          <w:rFonts w:ascii="Bookman Old Style" w:hAnsi="Bookman Old Style"/>
          <w:i/>
        </w:rPr>
        <w:t xml:space="preserve">Por la cual se define </w:t>
      </w:r>
      <w:r w:rsidR="00C34C00">
        <w:rPr>
          <w:rFonts w:ascii="Bookman Old Style" w:hAnsi="Bookman Old Style"/>
          <w:i/>
        </w:rPr>
        <w:t xml:space="preserve">la </w:t>
      </w:r>
      <w:r w:rsidR="0093366E">
        <w:rPr>
          <w:rFonts w:ascii="Bookman Old Style" w:hAnsi="Bookman Old Style"/>
          <w:i/>
        </w:rPr>
        <w:t>flexib</w:t>
      </w:r>
      <w:r w:rsidR="00C34C00">
        <w:rPr>
          <w:rFonts w:ascii="Bookman Old Style" w:hAnsi="Bookman Old Style"/>
          <w:i/>
        </w:rPr>
        <w:t>i</w:t>
      </w:r>
      <w:r w:rsidR="0093366E">
        <w:rPr>
          <w:rFonts w:ascii="Bookman Old Style" w:hAnsi="Bookman Old Style"/>
          <w:i/>
        </w:rPr>
        <w:t>lización</w:t>
      </w:r>
      <w:r w:rsidR="00011FEC">
        <w:rPr>
          <w:rFonts w:ascii="Bookman Old Style" w:hAnsi="Bookman Old Style"/>
          <w:i/>
        </w:rPr>
        <w:t xml:space="preserve"> temporal de los términos de ajuste </w:t>
      </w:r>
      <w:r w:rsidR="0093366E">
        <w:rPr>
          <w:rFonts w:ascii="Bookman Old Style" w:hAnsi="Bookman Old Style"/>
          <w:i/>
        </w:rPr>
        <w:t xml:space="preserve">de </w:t>
      </w:r>
      <w:r w:rsidR="00011FEC">
        <w:rPr>
          <w:rFonts w:ascii="Bookman Old Style" w:hAnsi="Bookman Old Style"/>
          <w:i/>
        </w:rPr>
        <w:t>garantía</w:t>
      </w:r>
      <w:r w:rsidR="0093366E">
        <w:rPr>
          <w:rFonts w:ascii="Bookman Old Style" w:hAnsi="Bookman Old Style"/>
          <w:i/>
        </w:rPr>
        <w:t>s</w:t>
      </w:r>
      <w:r w:rsidR="00011FEC">
        <w:rPr>
          <w:rFonts w:ascii="Bookman Old Style" w:hAnsi="Bookman Old Style"/>
          <w:i/>
        </w:rPr>
        <w:t xml:space="preserve"> y </w:t>
      </w:r>
      <w:r w:rsidR="00C34C00">
        <w:rPr>
          <w:rFonts w:ascii="Bookman Old Style" w:hAnsi="Bookman Old Style"/>
          <w:i/>
        </w:rPr>
        <w:t xml:space="preserve">del </w:t>
      </w:r>
      <w:r w:rsidR="00011FEC">
        <w:rPr>
          <w:rFonts w:ascii="Bookman Old Style" w:hAnsi="Bookman Old Style"/>
          <w:i/>
        </w:rPr>
        <w:t>plazo para adelantar auditorías del Cargo por Confiabilidad</w:t>
      </w:r>
      <w:r>
        <w:rPr>
          <w:rFonts w:ascii="Bookman Old Style" w:hAnsi="Bookman Old Style"/>
        </w:rPr>
        <w:t>”.</w:t>
      </w:r>
    </w:p>
    <w:p w14:paraId="1118A1D8" w14:textId="77777777" w:rsidR="00386051" w:rsidRPr="00C435C3" w:rsidRDefault="00386051" w:rsidP="00386051">
      <w:pPr>
        <w:rPr>
          <w:rFonts w:ascii="Bookman Old Style" w:hAnsi="Bookman Old Style"/>
        </w:rPr>
      </w:pPr>
    </w:p>
    <w:p w14:paraId="7905A379" w14:textId="6732441E" w:rsidR="00386051" w:rsidRDefault="00386051" w:rsidP="00386051">
      <w:pPr>
        <w:ind w:left="0"/>
        <w:jc w:val="both"/>
        <w:rPr>
          <w:rFonts w:ascii="Bookman Old Style" w:hAnsi="Bookman Old Style"/>
          <w:i/>
          <w:sz w:val="22"/>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Pr>
          <w:rFonts w:ascii="Bookman Old Style" w:hAnsi="Bookman Old Style"/>
          <w:i/>
          <w:sz w:val="22"/>
        </w:rPr>
        <w:t xml:space="preserve">  </w:t>
      </w:r>
      <w:r w:rsidRPr="00517096">
        <w:rPr>
          <w:rFonts w:ascii="Bookman Old Style" w:hAnsi="Bookman Old Style" w:cs="Arial"/>
          <w:color w:val="000000"/>
          <w:szCs w:val="27"/>
        </w:rPr>
        <w:t xml:space="preserve">Se invita a los agentes, a los usuarios, </w:t>
      </w:r>
      <w:r w:rsidRPr="00517096">
        <w:rPr>
          <w:rFonts w:ascii="Bookman Old Style" w:hAnsi="Bookman Old Style" w:cs="Arial"/>
        </w:rPr>
        <w:t>a las autoridades locales municipales y departamentales competentes</w:t>
      </w:r>
      <w:r w:rsidR="007C6229">
        <w:rPr>
          <w:rFonts w:ascii="Bookman Old Style" w:hAnsi="Bookman Old Style" w:cs="Arial"/>
        </w:rPr>
        <w:t>,</w:t>
      </w:r>
      <w:r w:rsidRPr="00517096">
        <w:rPr>
          <w:rFonts w:ascii="Bookman Old Style" w:hAnsi="Bookman Old Style" w:cs="Arial"/>
          <w:color w:val="000000"/>
          <w:szCs w:val="27"/>
        </w:rPr>
        <w:t xml:space="preserve"> y a la Superintendencia de Servicios Públicos Domiciliarios, para que remitan sus observaciones o </w:t>
      </w:r>
      <w:r w:rsidRPr="00517096">
        <w:rPr>
          <w:rFonts w:ascii="Bookman Old Style" w:hAnsi="Bookman Old Style" w:cs="Arial"/>
          <w:color w:val="000000"/>
          <w:szCs w:val="27"/>
        </w:rPr>
        <w:lastRenderedPageBreak/>
        <w:t>sugerencias sobre la propuesta, dentro de</w:t>
      </w:r>
      <w:r w:rsidR="00DD2E80">
        <w:rPr>
          <w:rFonts w:ascii="Bookman Old Style" w:hAnsi="Bookman Old Style" w:cs="Arial"/>
          <w:color w:val="000000"/>
          <w:szCs w:val="27"/>
        </w:rPr>
        <w:t xml:space="preserve">l </w:t>
      </w:r>
      <w:r w:rsidRPr="00177CF6">
        <w:rPr>
          <w:rFonts w:ascii="Bookman Old Style" w:hAnsi="Bookman Old Style" w:cs="Arial"/>
          <w:color w:val="000000"/>
          <w:szCs w:val="27"/>
        </w:rPr>
        <w:t>día hábil</w:t>
      </w:r>
      <w:r>
        <w:rPr>
          <w:rFonts w:ascii="Bookman Old Style" w:hAnsi="Bookman Old Style" w:cs="Arial"/>
          <w:color w:val="000000"/>
          <w:szCs w:val="27"/>
        </w:rPr>
        <w:t xml:space="preserve"> </w:t>
      </w:r>
      <w:r w:rsidRPr="00517096">
        <w:rPr>
          <w:rFonts w:ascii="Bookman Old Style" w:hAnsi="Bookman Old Style" w:cs="Arial"/>
          <w:color w:val="000000"/>
          <w:szCs w:val="27"/>
        </w:rPr>
        <w:t>siguiente a la publicación de la presente resolución en la página Web de la Comisión de Regulación de Energía y Gas.</w:t>
      </w:r>
      <w:r>
        <w:rPr>
          <w:rFonts w:ascii="Bookman Old Style" w:hAnsi="Bookman Old Style"/>
          <w:i/>
          <w:sz w:val="22"/>
        </w:rPr>
        <w:t xml:space="preserve">    </w:t>
      </w:r>
    </w:p>
    <w:p w14:paraId="685D4826" w14:textId="77777777" w:rsidR="00386051" w:rsidRDefault="00386051" w:rsidP="00386051">
      <w:pPr>
        <w:jc w:val="both"/>
        <w:rPr>
          <w:rFonts w:ascii="Bookman Old Style" w:hAnsi="Bookman Old Style"/>
          <w:i/>
          <w:sz w:val="22"/>
        </w:rPr>
      </w:pPr>
    </w:p>
    <w:p w14:paraId="5DA5C8EC" w14:textId="3FFC7499" w:rsidR="00386051" w:rsidRPr="00BD57E9" w:rsidRDefault="00386051" w:rsidP="00386051">
      <w:pPr>
        <w:ind w:left="0"/>
        <w:jc w:val="both"/>
        <w:rPr>
          <w:rFonts w:ascii="Bookman Old Style" w:hAnsi="Bookman Old Style"/>
        </w:rPr>
      </w:pPr>
      <w:r w:rsidRPr="00517096">
        <w:rPr>
          <w:rFonts w:ascii="Bookman Old Style" w:hAnsi="Bookman Old Style" w:cs="Arial"/>
          <w:b/>
          <w:bCs/>
          <w:color w:val="000000"/>
          <w:szCs w:val="27"/>
        </w:rPr>
        <w:t>ARTÍCULO 3</w:t>
      </w:r>
      <w:r w:rsidRPr="00517096">
        <w:rPr>
          <w:rFonts w:ascii="Bookman Old Style" w:hAnsi="Bookman Old Style" w:cs="Arial"/>
          <w:color w:val="000000"/>
          <w:szCs w:val="27"/>
        </w:rPr>
        <w:t xml:space="preserve">. </w:t>
      </w:r>
      <w:r w:rsidRPr="00BD57E9">
        <w:rPr>
          <w:rFonts w:ascii="Bookman Old Style" w:hAnsi="Bookman Old Style"/>
        </w:rPr>
        <w:t xml:space="preserve">Las observaciones y sugerencias sobre el proyecto deberán dirigirse al Director Ejecutivo de la Comisión, al correo electrónico </w:t>
      </w:r>
      <w:hyperlink r:id="rId10" w:history="1">
        <w:r w:rsidRPr="00BD57E9">
          <w:rPr>
            <w:rFonts w:ascii="Bookman Old Style" w:hAnsi="Bookman Old Style"/>
            <w:color w:val="0000FF"/>
            <w:u w:val="single"/>
          </w:rPr>
          <w:t>creg@creg.gov.co</w:t>
        </w:r>
      </w:hyperlink>
      <w:r w:rsidRPr="00BD57E9">
        <w:rPr>
          <w:rFonts w:ascii="Bookman Old Style" w:hAnsi="Bookman Old Style"/>
        </w:rPr>
        <w:t xml:space="preserve"> </w:t>
      </w:r>
    </w:p>
    <w:p w14:paraId="3C19EDE3" w14:textId="77777777" w:rsidR="00386051" w:rsidRPr="00517096" w:rsidRDefault="00386051" w:rsidP="00386051">
      <w:pPr>
        <w:ind w:left="0"/>
        <w:contextualSpacing/>
        <w:jc w:val="both"/>
        <w:rPr>
          <w:rFonts w:ascii="Bookman Old Style" w:hAnsi="Bookman Old Style" w:cs="Arial"/>
          <w:color w:val="000000"/>
          <w:szCs w:val="27"/>
        </w:rPr>
      </w:pPr>
    </w:p>
    <w:p w14:paraId="49C7E35F" w14:textId="77777777" w:rsidR="00386051" w:rsidRPr="00517096" w:rsidRDefault="00386051" w:rsidP="00386051">
      <w:pPr>
        <w:ind w:left="0"/>
        <w:contextualSpacing/>
        <w:jc w:val="both"/>
        <w:rPr>
          <w:rFonts w:ascii="Bookman Old Style" w:hAnsi="Bookman Old Style" w:cs="Arial"/>
          <w:color w:val="000000"/>
          <w:szCs w:val="27"/>
        </w:rPr>
      </w:pPr>
      <w:r w:rsidRPr="00517096">
        <w:rPr>
          <w:rFonts w:ascii="Bookman Old Style" w:hAnsi="Bookman Old Style" w:cs="Arial"/>
          <w:b/>
          <w:bCs/>
          <w:color w:val="000000"/>
          <w:szCs w:val="27"/>
        </w:rPr>
        <w:t>ARTÍCULO 4</w:t>
      </w:r>
      <w:r w:rsidRPr="00517096">
        <w:rPr>
          <w:rFonts w:ascii="Bookman Old Style" w:hAnsi="Bookman Old Style" w:cs="Arial"/>
          <w:color w:val="000000"/>
          <w:szCs w:val="27"/>
        </w:rPr>
        <w:t xml:space="preserve">. La presente </w:t>
      </w:r>
      <w:r>
        <w:rPr>
          <w:rFonts w:ascii="Bookman Old Style" w:hAnsi="Bookman Old Style" w:cs="Arial"/>
          <w:color w:val="000000"/>
          <w:szCs w:val="27"/>
        </w:rPr>
        <w:t>r</w:t>
      </w:r>
      <w:r w:rsidRPr="00517096">
        <w:rPr>
          <w:rFonts w:ascii="Bookman Old Style" w:hAnsi="Bookman Old Style" w:cs="Arial"/>
          <w:color w:val="000000"/>
          <w:szCs w:val="27"/>
        </w:rPr>
        <w:t>esolución no deroga ni modifica disposiciones vigentes por tratarse de un acto de trámite.</w:t>
      </w:r>
    </w:p>
    <w:p w14:paraId="146A9F69" w14:textId="77777777" w:rsidR="00386051" w:rsidRDefault="00386051" w:rsidP="00386051">
      <w:pPr>
        <w:ind w:left="0"/>
        <w:rPr>
          <w:rFonts w:ascii="Bookman Old Style" w:hAnsi="Bookman Old Style"/>
        </w:rPr>
      </w:pPr>
    </w:p>
    <w:p w14:paraId="59724833" w14:textId="77777777" w:rsidR="00386051" w:rsidRPr="00C435C3" w:rsidRDefault="00386051" w:rsidP="00386051">
      <w:pPr>
        <w:ind w:left="0"/>
        <w:rPr>
          <w:rFonts w:ascii="Bookman Old Style" w:hAnsi="Bookman Old Style"/>
        </w:rPr>
      </w:pPr>
    </w:p>
    <w:p w14:paraId="1048AA31" w14:textId="77777777" w:rsidR="00386051" w:rsidRPr="00C435C3" w:rsidRDefault="00386051" w:rsidP="00386051">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4EB5CF39" w14:textId="77777777" w:rsidR="00386051" w:rsidRDefault="00386051" w:rsidP="00386051">
      <w:pPr>
        <w:ind w:left="0"/>
        <w:rPr>
          <w:rFonts w:ascii="Bookman Old Style" w:hAnsi="Bookman Old Style"/>
        </w:rPr>
      </w:pPr>
    </w:p>
    <w:p w14:paraId="2FDBAB1B" w14:textId="77777777" w:rsidR="00386051" w:rsidRDefault="00386051" w:rsidP="00386051">
      <w:pPr>
        <w:ind w:left="0"/>
        <w:rPr>
          <w:rFonts w:ascii="Bookman Old Style" w:hAnsi="Bookman Old Style"/>
        </w:rPr>
      </w:pPr>
    </w:p>
    <w:p w14:paraId="193FE5C8" w14:textId="77777777" w:rsidR="00386051" w:rsidRDefault="00386051" w:rsidP="00386051">
      <w:pPr>
        <w:ind w:left="0"/>
        <w:rPr>
          <w:rFonts w:ascii="Bookman Old Style" w:hAnsi="Bookman Old Style"/>
        </w:rPr>
      </w:pPr>
      <w:r>
        <w:rPr>
          <w:rFonts w:ascii="Bookman Old Style" w:hAnsi="Bookman Old Style"/>
        </w:rPr>
        <w:t>Dada en Bogotá, D.C. a</w:t>
      </w:r>
    </w:p>
    <w:p w14:paraId="435EDB42" w14:textId="77777777" w:rsidR="00386051" w:rsidRDefault="00386051" w:rsidP="00386051">
      <w:pPr>
        <w:ind w:left="0"/>
        <w:rPr>
          <w:rFonts w:ascii="Bookman Old Style" w:hAnsi="Bookman Old Style"/>
        </w:rPr>
      </w:pPr>
    </w:p>
    <w:tbl>
      <w:tblPr>
        <w:tblW w:w="9497" w:type="dxa"/>
        <w:jc w:val="center"/>
        <w:tblCellSpacing w:w="0" w:type="dxa"/>
        <w:tblCellMar>
          <w:left w:w="0" w:type="dxa"/>
          <w:right w:w="0" w:type="dxa"/>
        </w:tblCellMar>
        <w:tblLook w:val="04A0" w:firstRow="1" w:lastRow="0" w:firstColumn="1" w:lastColumn="0" w:noHBand="0" w:noVBand="1"/>
      </w:tblPr>
      <w:tblGrid>
        <w:gridCol w:w="4678"/>
        <w:gridCol w:w="4819"/>
      </w:tblGrid>
      <w:tr w:rsidR="00386051" w14:paraId="14CBDE35" w14:textId="77777777" w:rsidTr="009F5724">
        <w:trPr>
          <w:tblCellSpacing w:w="0" w:type="dxa"/>
          <w:jc w:val="center"/>
        </w:trPr>
        <w:tc>
          <w:tcPr>
            <w:tcW w:w="4678" w:type="dxa"/>
          </w:tcPr>
          <w:p w14:paraId="290E5642" w14:textId="77777777" w:rsidR="00386051" w:rsidRDefault="00386051" w:rsidP="008B12FC">
            <w:pPr>
              <w:rPr>
                <w:rFonts w:ascii="Bookman Old Style" w:hAnsi="Bookman Old Style" w:cs="Arial"/>
                <w:b/>
                <w:spacing w:val="-3"/>
              </w:rPr>
            </w:pPr>
          </w:p>
          <w:p w14:paraId="4C5C4832" w14:textId="77777777" w:rsidR="00386051" w:rsidRDefault="00386051" w:rsidP="008B12FC">
            <w:pPr>
              <w:rPr>
                <w:rFonts w:ascii="Bookman Old Style" w:hAnsi="Bookman Old Style" w:cs="Arial"/>
                <w:b/>
                <w:spacing w:val="-3"/>
              </w:rPr>
            </w:pPr>
          </w:p>
          <w:p w14:paraId="0B4A7D3C" w14:textId="77777777" w:rsidR="00386051" w:rsidRDefault="00386051" w:rsidP="008B12FC">
            <w:pPr>
              <w:ind w:left="66"/>
              <w:jc w:val="center"/>
              <w:rPr>
                <w:rFonts w:ascii="Bookman Old Style" w:hAnsi="Bookman Old Style" w:cs="Arial"/>
                <w:b/>
                <w:spacing w:val="-3"/>
              </w:rPr>
            </w:pPr>
          </w:p>
          <w:p w14:paraId="4E7BC844" w14:textId="77777777" w:rsidR="00386051" w:rsidRDefault="007C6229" w:rsidP="008B12FC">
            <w:pPr>
              <w:ind w:left="66"/>
              <w:jc w:val="center"/>
              <w:rPr>
                <w:rFonts w:ascii="Bookman Old Style" w:hAnsi="Bookman Old Style" w:cs="Arial"/>
                <w:b/>
                <w:szCs w:val="23"/>
              </w:rPr>
            </w:pPr>
            <w:r>
              <w:rPr>
                <w:rFonts w:ascii="Bookman Old Style" w:hAnsi="Bookman Old Style" w:cs="Arial"/>
                <w:b/>
                <w:szCs w:val="23"/>
              </w:rPr>
              <w:t>DIEGO MESA PUYO</w:t>
            </w:r>
          </w:p>
          <w:p w14:paraId="43B31CD2" w14:textId="6D8019F8" w:rsidR="008D018F" w:rsidRPr="009F5724" w:rsidRDefault="008D018F" w:rsidP="008B12FC">
            <w:pPr>
              <w:ind w:left="66"/>
              <w:jc w:val="center"/>
              <w:rPr>
                <w:rFonts w:ascii="Bookman Old Style" w:hAnsi="Bookman Old Style" w:cs="Arial"/>
                <w:bCs/>
                <w:spacing w:val="-3"/>
              </w:rPr>
            </w:pPr>
            <w:r w:rsidRPr="009F5724">
              <w:rPr>
                <w:rFonts w:ascii="Bookman Old Style" w:hAnsi="Bookman Old Style" w:cs="Arial"/>
                <w:bCs/>
                <w:spacing w:val="-3"/>
              </w:rPr>
              <w:t xml:space="preserve">Viceministro de Energía, </w:t>
            </w:r>
            <w:proofErr w:type="gramStart"/>
            <w:r w:rsidRPr="009F5724">
              <w:rPr>
                <w:rFonts w:ascii="Bookman Old Style" w:hAnsi="Bookman Old Style" w:cs="Arial"/>
                <w:bCs/>
                <w:spacing w:val="-3"/>
              </w:rPr>
              <w:t>Delegado</w:t>
            </w:r>
            <w:proofErr w:type="gramEnd"/>
            <w:r w:rsidRPr="009F5724">
              <w:rPr>
                <w:rFonts w:ascii="Bookman Old Style" w:hAnsi="Bookman Old Style" w:cs="Arial"/>
                <w:bCs/>
                <w:spacing w:val="-3"/>
              </w:rPr>
              <w:t xml:space="preserve"> </w:t>
            </w:r>
            <w:r w:rsidR="009F5724">
              <w:rPr>
                <w:rFonts w:ascii="Bookman Old Style" w:hAnsi="Bookman Old Style" w:cs="Arial"/>
                <w:bCs/>
                <w:spacing w:val="-3"/>
              </w:rPr>
              <w:t>de la</w:t>
            </w:r>
            <w:r w:rsidRPr="009F5724">
              <w:rPr>
                <w:rFonts w:ascii="Bookman Old Style" w:hAnsi="Bookman Old Style" w:cs="Arial"/>
                <w:bCs/>
                <w:spacing w:val="-3"/>
              </w:rPr>
              <w:t xml:space="preserve"> </w:t>
            </w:r>
          </w:p>
        </w:tc>
        <w:tc>
          <w:tcPr>
            <w:tcW w:w="4819" w:type="dxa"/>
          </w:tcPr>
          <w:p w14:paraId="49657CB4" w14:textId="77777777" w:rsidR="00386051" w:rsidRDefault="00386051" w:rsidP="008B12FC">
            <w:pPr>
              <w:ind w:left="89"/>
              <w:jc w:val="center"/>
              <w:rPr>
                <w:rFonts w:ascii="Bookman Old Style" w:hAnsi="Bookman Old Style" w:cs="Arial"/>
                <w:b/>
                <w:spacing w:val="-3"/>
              </w:rPr>
            </w:pPr>
          </w:p>
          <w:p w14:paraId="556DEC1E" w14:textId="77777777" w:rsidR="00386051" w:rsidRDefault="00386051" w:rsidP="008B12FC">
            <w:pPr>
              <w:ind w:left="89"/>
              <w:jc w:val="center"/>
              <w:rPr>
                <w:rFonts w:ascii="Bookman Old Style" w:hAnsi="Bookman Old Style" w:cs="Arial"/>
                <w:b/>
                <w:spacing w:val="-3"/>
              </w:rPr>
            </w:pPr>
          </w:p>
          <w:p w14:paraId="523B8664" w14:textId="77777777" w:rsidR="00386051" w:rsidRDefault="00386051" w:rsidP="008B12FC">
            <w:pPr>
              <w:ind w:left="89"/>
              <w:jc w:val="center"/>
              <w:rPr>
                <w:rFonts w:ascii="Bookman Old Style" w:hAnsi="Bookman Old Style" w:cs="Arial"/>
                <w:b/>
                <w:spacing w:val="-3"/>
              </w:rPr>
            </w:pPr>
          </w:p>
          <w:p w14:paraId="509F92B4" w14:textId="23FA5BDC" w:rsidR="00386051" w:rsidRDefault="00386051" w:rsidP="008B12FC">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386051" w14:paraId="497FB88A" w14:textId="77777777" w:rsidTr="009F5724">
        <w:trPr>
          <w:tblCellSpacing w:w="0" w:type="dxa"/>
          <w:jc w:val="center"/>
        </w:trPr>
        <w:tc>
          <w:tcPr>
            <w:tcW w:w="4678" w:type="dxa"/>
            <w:hideMark/>
          </w:tcPr>
          <w:p w14:paraId="6C18506C" w14:textId="77777777" w:rsidR="00386051" w:rsidRPr="009F5724" w:rsidRDefault="00386051" w:rsidP="008B12FC">
            <w:pPr>
              <w:ind w:left="66"/>
              <w:jc w:val="center"/>
              <w:rPr>
                <w:rFonts w:ascii="Bookman Old Style" w:eastAsia="Arial Unicode MS" w:hAnsi="Bookman Old Style" w:cs="Arial"/>
                <w:color w:val="000000"/>
              </w:rPr>
            </w:pPr>
            <w:r w:rsidRPr="009F5724">
              <w:rPr>
                <w:rFonts w:ascii="Bookman Old Style" w:hAnsi="Bookman Old Style" w:cs="Arial"/>
                <w:spacing w:val="-3"/>
              </w:rPr>
              <w:t>Ministra de Minas y Energía</w:t>
            </w:r>
          </w:p>
        </w:tc>
        <w:tc>
          <w:tcPr>
            <w:tcW w:w="4819" w:type="dxa"/>
            <w:hideMark/>
          </w:tcPr>
          <w:p w14:paraId="7BD22FC6" w14:textId="77777777" w:rsidR="00386051" w:rsidRDefault="00386051" w:rsidP="008B12FC">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386051" w14:paraId="000F5F51" w14:textId="77777777" w:rsidTr="009F5724">
        <w:trPr>
          <w:tblCellSpacing w:w="0" w:type="dxa"/>
          <w:jc w:val="center"/>
        </w:trPr>
        <w:tc>
          <w:tcPr>
            <w:tcW w:w="4678" w:type="dxa"/>
            <w:hideMark/>
          </w:tcPr>
          <w:p w14:paraId="43D7587B" w14:textId="77777777" w:rsidR="00386051" w:rsidRPr="009F5724" w:rsidRDefault="00386051" w:rsidP="008B12FC">
            <w:pPr>
              <w:ind w:left="66"/>
              <w:jc w:val="center"/>
              <w:rPr>
                <w:rFonts w:ascii="Bookman Old Style" w:eastAsia="Arial Unicode MS" w:hAnsi="Bookman Old Style" w:cs="Arial"/>
                <w:color w:val="000000"/>
              </w:rPr>
            </w:pPr>
            <w:r w:rsidRPr="009F5724">
              <w:rPr>
                <w:rFonts w:ascii="Bookman Old Style" w:hAnsi="Bookman Old Style" w:cs="Arial"/>
                <w:spacing w:val="-3"/>
              </w:rPr>
              <w:t>Presidente</w:t>
            </w:r>
          </w:p>
        </w:tc>
        <w:tc>
          <w:tcPr>
            <w:tcW w:w="4819" w:type="dxa"/>
          </w:tcPr>
          <w:p w14:paraId="376A3210" w14:textId="77777777" w:rsidR="00386051" w:rsidRDefault="00386051" w:rsidP="008B12FC">
            <w:pPr>
              <w:jc w:val="center"/>
              <w:rPr>
                <w:rFonts w:ascii="Bookman Old Style" w:eastAsia="Arial Unicode MS" w:hAnsi="Bookman Old Style" w:cs="Arial"/>
                <w:color w:val="000000"/>
              </w:rPr>
            </w:pPr>
          </w:p>
        </w:tc>
      </w:tr>
    </w:tbl>
    <w:p w14:paraId="68C84F2F" w14:textId="77777777" w:rsidR="00386051" w:rsidRDefault="00386051" w:rsidP="00386051">
      <w:pPr>
        <w:ind w:left="0"/>
        <w:rPr>
          <w:rFonts w:ascii="Bookman Old Style" w:hAnsi="Bookman Old Style"/>
        </w:rPr>
      </w:pPr>
    </w:p>
    <w:p w14:paraId="52A89FA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2A6888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D1219C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391510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09CB187"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9577BD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F99BF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A5FC7F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6016FD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0A2F24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432FB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71BEA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578444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700EF5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B5540C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1C84FA7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1A0A74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68C41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206FB7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FBB1DA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1CF6F0A"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0D58138"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D8E866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8B5F1C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D02CCCA"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822FF31" w14:textId="77777777" w:rsidR="00386051" w:rsidRDefault="00386051" w:rsidP="00D85E79">
      <w:pPr>
        <w:pStyle w:val="Encabezado"/>
        <w:tabs>
          <w:tab w:val="clear" w:pos="8504"/>
          <w:tab w:val="left" w:pos="0"/>
          <w:tab w:val="right" w:pos="9356"/>
        </w:tabs>
        <w:ind w:left="0"/>
        <w:rPr>
          <w:rFonts w:ascii="Bookman Old Style" w:hAnsi="Bookman Old Style"/>
          <w:bCs/>
          <w:szCs w:val="24"/>
        </w:rPr>
      </w:pPr>
    </w:p>
    <w:p w14:paraId="6AC59B48" w14:textId="77777777" w:rsidR="00386051" w:rsidRDefault="00386051" w:rsidP="00D85E79">
      <w:pPr>
        <w:pStyle w:val="Encabezado"/>
        <w:tabs>
          <w:tab w:val="clear" w:pos="8504"/>
          <w:tab w:val="left" w:pos="0"/>
          <w:tab w:val="right" w:pos="9356"/>
        </w:tabs>
        <w:ind w:left="0"/>
        <w:rPr>
          <w:rFonts w:ascii="Bookman Old Style" w:hAnsi="Bookman Old Style"/>
          <w:bCs/>
          <w:szCs w:val="24"/>
        </w:rPr>
      </w:pPr>
    </w:p>
    <w:p w14:paraId="32127061" w14:textId="1D4DDA1C" w:rsidR="00920787" w:rsidRPr="00D84372" w:rsidRDefault="00386051" w:rsidP="00567D5D">
      <w:pPr>
        <w:ind w:left="0"/>
        <w:jc w:val="center"/>
        <w:rPr>
          <w:rFonts w:ascii="Bookman Old Style" w:hAnsi="Bookman Old Style"/>
          <w:b/>
          <w:lang w:val="es-CO"/>
        </w:rPr>
      </w:pPr>
      <w:r w:rsidRPr="00D84372">
        <w:rPr>
          <w:rFonts w:ascii="Bookman Old Style" w:hAnsi="Bookman Old Style"/>
          <w:b/>
          <w:lang w:val="es-CO"/>
        </w:rPr>
        <w:t>PROYECTO DE RESOLUCIÓN</w:t>
      </w:r>
    </w:p>
    <w:p w14:paraId="4EB52822" w14:textId="16D17087" w:rsidR="00386051" w:rsidRDefault="00386051" w:rsidP="00012259">
      <w:pPr>
        <w:ind w:left="0"/>
        <w:rPr>
          <w:rFonts w:ascii="Bookman Old Style" w:hAnsi="Bookman Old Style"/>
          <w:bCs/>
          <w:lang w:val="es-CO"/>
        </w:rPr>
      </w:pPr>
    </w:p>
    <w:p w14:paraId="7BD6AC27" w14:textId="77777777" w:rsidR="00386051" w:rsidRPr="00E060BE" w:rsidRDefault="00386051" w:rsidP="00012259">
      <w:pPr>
        <w:ind w:left="0"/>
        <w:rPr>
          <w:rFonts w:ascii="Bookman Old Style" w:hAnsi="Bookman Old Style"/>
          <w:bCs/>
          <w:lang w:val="es-CO"/>
        </w:rPr>
      </w:pPr>
    </w:p>
    <w:p w14:paraId="6B44BC30" w14:textId="6D12A6C5" w:rsidR="00461757" w:rsidRPr="00A70632" w:rsidRDefault="00011FEC" w:rsidP="00DE7E37">
      <w:pPr>
        <w:ind w:left="0"/>
        <w:jc w:val="center"/>
        <w:rPr>
          <w:rFonts w:ascii="Bookman Old Style" w:hAnsi="Bookman Old Style"/>
          <w:iCs/>
        </w:rPr>
      </w:pPr>
      <w:r w:rsidRPr="00011FEC">
        <w:rPr>
          <w:rFonts w:ascii="Bookman Old Style" w:hAnsi="Bookman Old Style"/>
          <w:iCs/>
        </w:rPr>
        <w:t xml:space="preserve">Por la cual se define </w:t>
      </w:r>
      <w:r w:rsidR="00C34C00">
        <w:rPr>
          <w:rFonts w:ascii="Bookman Old Style" w:hAnsi="Bookman Old Style"/>
          <w:iCs/>
        </w:rPr>
        <w:t xml:space="preserve">la </w:t>
      </w:r>
      <w:r w:rsidR="0093366E">
        <w:rPr>
          <w:rFonts w:ascii="Bookman Old Style" w:hAnsi="Bookman Old Style"/>
          <w:iCs/>
        </w:rPr>
        <w:t>flexibilización</w:t>
      </w:r>
      <w:r w:rsidRPr="00011FEC">
        <w:rPr>
          <w:rFonts w:ascii="Bookman Old Style" w:hAnsi="Bookman Old Style"/>
          <w:iCs/>
        </w:rPr>
        <w:t xml:space="preserve"> temporal de los términos de ajuste </w:t>
      </w:r>
      <w:r w:rsidR="0093366E">
        <w:rPr>
          <w:rFonts w:ascii="Bookman Old Style" w:hAnsi="Bookman Old Style"/>
          <w:iCs/>
        </w:rPr>
        <w:t xml:space="preserve">de </w:t>
      </w:r>
      <w:r w:rsidRPr="00011FEC">
        <w:rPr>
          <w:rFonts w:ascii="Bookman Old Style" w:hAnsi="Bookman Old Style"/>
          <w:iCs/>
        </w:rPr>
        <w:t>garantía</w:t>
      </w:r>
      <w:r w:rsidR="0093366E">
        <w:rPr>
          <w:rFonts w:ascii="Bookman Old Style" w:hAnsi="Bookman Old Style"/>
          <w:iCs/>
        </w:rPr>
        <w:t>s</w:t>
      </w:r>
      <w:r w:rsidRPr="00011FEC">
        <w:rPr>
          <w:rFonts w:ascii="Bookman Old Style" w:hAnsi="Bookman Old Style"/>
          <w:iCs/>
        </w:rPr>
        <w:t xml:space="preserve"> y </w:t>
      </w:r>
      <w:r w:rsidR="00C34C00">
        <w:rPr>
          <w:rFonts w:ascii="Bookman Old Style" w:hAnsi="Bookman Old Style"/>
          <w:iCs/>
        </w:rPr>
        <w:t xml:space="preserve">del </w:t>
      </w:r>
      <w:r w:rsidRPr="00011FEC">
        <w:rPr>
          <w:rFonts w:ascii="Bookman Old Style" w:hAnsi="Bookman Old Style"/>
          <w:iCs/>
        </w:rPr>
        <w:t>plazo para adelantar auditorías del Cargo por Confiabilidad</w:t>
      </w:r>
      <w:r w:rsidR="0068770E">
        <w:rPr>
          <w:rFonts w:ascii="Bookman Old Style" w:hAnsi="Bookman Old Style"/>
          <w:iCs/>
        </w:rPr>
        <w:t>.</w:t>
      </w:r>
    </w:p>
    <w:p w14:paraId="1BFA392F" w14:textId="733EEBDC" w:rsidR="008A08EB" w:rsidRDefault="008A08EB" w:rsidP="00DE7E37">
      <w:pPr>
        <w:ind w:left="0"/>
        <w:jc w:val="center"/>
        <w:rPr>
          <w:rFonts w:ascii="Bookman Old Style" w:hAnsi="Bookman Old Style"/>
        </w:rPr>
      </w:pPr>
    </w:p>
    <w:p w14:paraId="4FEB3DB9" w14:textId="77777777" w:rsidR="00011FEC" w:rsidRDefault="00011FEC" w:rsidP="00DE7E37">
      <w:pPr>
        <w:ind w:left="0"/>
        <w:jc w:val="center"/>
        <w:rPr>
          <w:rFonts w:ascii="Bookman Old Style" w:hAnsi="Bookman Old Style"/>
        </w:rPr>
      </w:pPr>
    </w:p>
    <w:p w14:paraId="1CC55A9A" w14:textId="04F25380"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3AEAC210" w14:textId="77777777" w:rsidR="00EC6015" w:rsidRPr="00C435C3" w:rsidRDefault="00EC6015" w:rsidP="00DE7E37">
      <w:pPr>
        <w:ind w:left="0" w:right="51"/>
        <w:rPr>
          <w:rFonts w:ascii="Bookman Old Style" w:hAnsi="Bookman Old Style"/>
        </w:rPr>
      </w:pPr>
    </w:p>
    <w:p w14:paraId="27CBF71C" w14:textId="1FA747F3"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177A3C40" w14:textId="778E9120" w:rsidR="00C240CA" w:rsidRDefault="00C240CA" w:rsidP="00DE7E37">
      <w:pPr>
        <w:ind w:right="51"/>
        <w:rPr>
          <w:rFonts w:ascii="Bookman Old Style" w:hAnsi="Bookman Old Style"/>
        </w:rPr>
      </w:pPr>
    </w:p>
    <w:p w14:paraId="33627635" w14:textId="14AC924E" w:rsidR="00C240CA" w:rsidRDefault="00C240CA" w:rsidP="00DE7E37">
      <w:pPr>
        <w:ind w:right="51"/>
        <w:rPr>
          <w:rFonts w:ascii="Bookman Old Style" w:hAnsi="Bookman Old Style"/>
        </w:rPr>
      </w:pPr>
    </w:p>
    <w:p w14:paraId="0423A25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6618A32C" w14:textId="77777777" w:rsidR="00F44ED7" w:rsidRDefault="00F44ED7" w:rsidP="00F77D2D">
      <w:pPr>
        <w:ind w:left="0"/>
        <w:rPr>
          <w:rFonts w:ascii="Bookman Old Style" w:hAnsi="Bookman Old Style"/>
          <w:bCs/>
          <w:sz w:val="18"/>
          <w:szCs w:val="18"/>
          <w:lang w:val="es-CO"/>
        </w:rPr>
      </w:pPr>
    </w:p>
    <w:p w14:paraId="4EB3AA27" w14:textId="1EF2E215" w:rsidR="007554BB" w:rsidRPr="009B17FA" w:rsidRDefault="007554BB" w:rsidP="007554BB">
      <w:pPr>
        <w:ind w:left="0"/>
        <w:jc w:val="both"/>
        <w:rPr>
          <w:rFonts w:ascii="Bookman Old Style" w:hAnsi="Bookman Old Style"/>
        </w:rPr>
      </w:pPr>
      <w:r w:rsidRPr="009B17FA">
        <w:rPr>
          <w:rFonts w:ascii="Bookman Old Style" w:hAnsi="Bookman Old Style"/>
        </w:rPr>
        <w:t>Por mandato del artículo 334 de la Constitución Política</w:t>
      </w:r>
      <w:r w:rsidR="008A21E1">
        <w:rPr>
          <w:rFonts w:ascii="Bookman Old Style" w:hAnsi="Bookman Old Style"/>
        </w:rPr>
        <w:t>,</w:t>
      </w:r>
      <w:r w:rsidRPr="009B17FA">
        <w:rPr>
          <w:rFonts w:ascii="Bookman Old Style" w:hAnsi="Bookman Old Style"/>
        </w:rPr>
        <w:t xml:space="preserve">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 y la preservación de un ambiente sano. </w:t>
      </w:r>
    </w:p>
    <w:p w14:paraId="5D938C82" w14:textId="77777777" w:rsidR="007554BB" w:rsidRPr="009B17FA" w:rsidRDefault="007554BB" w:rsidP="007554BB">
      <w:pPr>
        <w:ind w:left="0"/>
        <w:jc w:val="both"/>
        <w:rPr>
          <w:rFonts w:ascii="Bookman Old Style" w:hAnsi="Bookman Old Style"/>
        </w:rPr>
      </w:pPr>
    </w:p>
    <w:p w14:paraId="0082381D" w14:textId="4AC3FEF8"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1EAF5EB1" w14:textId="77777777" w:rsidR="007554BB" w:rsidRPr="007554BB" w:rsidRDefault="007554BB" w:rsidP="007554BB">
      <w:pPr>
        <w:ind w:left="0"/>
        <w:jc w:val="both"/>
        <w:rPr>
          <w:rFonts w:ascii="Bookman Old Style" w:hAnsi="Bookman Old Style"/>
        </w:rPr>
      </w:pPr>
    </w:p>
    <w:p w14:paraId="48D081F2" w14:textId="77777777" w:rsidR="007554BB" w:rsidRPr="007554BB" w:rsidRDefault="007554BB" w:rsidP="007554BB">
      <w:pPr>
        <w:ind w:left="0"/>
        <w:jc w:val="both"/>
        <w:rPr>
          <w:rFonts w:ascii="Bookman Old Style" w:hAnsi="Bookman Old Style"/>
        </w:rPr>
      </w:pPr>
      <w:r w:rsidRPr="007554BB">
        <w:rPr>
          <w:rFonts w:ascii="Bookman Old Style" w:hAnsi="Bookman Old Style"/>
        </w:rPr>
        <w:t xml:space="preserve">El artículo 370 de la Constitución Política asigna al </w:t>
      </w:r>
      <w:proofErr w:type="gramStart"/>
      <w:r w:rsidRPr="007554BB">
        <w:rPr>
          <w:rFonts w:ascii="Bookman Old Style" w:hAnsi="Bookman Old Style"/>
        </w:rPr>
        <w:t>Presidente</w:t>
      </w:r>
      <w:proofErr w:type="gramEnd"/>
      <w:r w:rsidRPr="007554BB">
        <w:rPr>
          <w:rFonts w:ascii="Bookman Old Style" w:hAnsi="Bookman Old Style"/>
        </w:rPr>
        <w:t xml:space="preserve"> de la República la función de señalar, con sujeción a la ley, las políticas generales de administración y control de eficiencia de los servicios públicos domiciliarios.</w:t>
      </w:r>
    </w:p>
    <w:p w14:paraId="0215F77F" w14:textId="77777777" w:rsidR="007554BB" w:rsidRPr="007554BB" w:rsidRDefault="007554BB" w:rsidP="007554BB">
      <w:pPr>
        <w:ind w:left="0"/>
        <w:jc w:val="both"/>
        <w:rPr>
          <w:rFonts w:ascii="Bookman Old Style" w:hAnsi="Bookman Old Style"/>
        </w:rPr>
      </w:pPr>
    </w:p>
    <w:p w14:paraId="1FC48560" w14:textId="36AFAB8E"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513D7D3B" w14:textId="77777777" w:rsidR="007554BB" w:rsidRDefault="007554BB" w:rsidP="007554BB">
      <w:pPr>
        <w:ind w:left="0"/>
        <w:jc w:val="both"/>
        <w:rPr>
          <w:rFonts w:ascii="Bookman Old Style" w:hAnsi="Bookman Old Style"/>
        </w:rPr>
      </w:pPr>
    </w:p>
    <w:p w14:paraId="4BCD5249" w14:textId="647CDF98"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y</w:t>
      </w:r>
      <w:r w:rsidR="007C6229">
        <w:rPr>
          <w:rFonts w:ascii="Bookman Old Style" w:hAnsi="Bookman Old Style"/>
        </w:rPr>
        <w:t>,</w:t>
      </w:r>
      <w:r w:rsidR="008A21E1">
        <w:rPr>
          <w:rFonts w:ascii="Bookman Old Style" w:hAnsi="Bookman Old Style"/>
        </w:rPr>
        <w:t xml:space="preserve"> </w:t>
      </w:r>
      <w:r>
        <w:rPr>
          <w:rFonts w:ascii="Bookman Old Style" w:hAnsi="Bookman Old Style"/>
        </w:rPr>
        <w:t>en el caso en concreto del servicio de energía eléctrica</w:t>
      </w:r>
      <w:r w:rsidR="007C6229">
        <w:rPr>
          <w:rFonts w:ascii="Bookman Old Style" w:hAnsi="Bookman Old Style"/>
        </w:rPr>
        <w:t>,</w:t>
      </w:r>
      <w:r>
        <w:rPr>
          <w:rFonts w:ascii="Bookman Old Style" w:hAnsi="Bookman Old Style"/>
        </w:rPr>
        <w:t xml:space="preserve"> de manera confiable y continua.</w:t>
      </w:r>
    </w:p>
    <w:p w14:paraId="1EDAA96A" w14:textId="77777777" w:rsidR="007554BB" w:rsidRDefault="007554BB" w:rsidP="00DE7E37">
      <w:pPr>
        <w:ind w:left="0"/>
        <w:jc w:val="both"/>
        <w:rPr>
          <w:rFonts w:ascii="Bookman Old Style" w:hAnsi="Bookman Old Style"/>
        </w:rPr>
      </w:pPr>
    </w:p>
    <w:p w14:paraId="34E9B50E" w14:textId="77777777" w:rsidR="00EC6015" w:rsidRDefault="00EC6015" w:rsidP="007554BB">
      <w:pPr>
        <w:ind w:left="0"/>
        <w:jc w:val="both"/>
        <w:rPr>
          <w:rFonts w:ascii="Bookman Old Style" w:hAnsi="Bookman Old Style"/>
        </w:rPr>
      </w:pPr>
    </w:p>
    <w:p w14:paraId="45A21AC1" w14:textId="5ED5389D" w:rsidR="007554BB" w:rsidRPr="009B17FA" w:rsidRDefault="007554BB" w:rsidP="007554BB">
      <w:pPr>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76E93062" w14:textId="77777777" w:rsidR="007554BB" w:rsidRPr="009B17FA" w:rsidRDefault="007554BB" w:rsidP="007554BB">
      <w:pPr>
        <w:ind w:left="0"/>
        <w:jc w:val="both"/>
        <w:rPr>
          <w:rFonts w:ascii="Bookman Old Style" w:hAnsi="Bookman Old Style"/>
        </w:rPr>
      </w:pPr>
    </w:p>
    <w:p w14:paraId="6AF20A5F" w14:textId="64FA4EF6" w:rsidR="007554BB" w:rsidRPr="009B17FA" w:rsidRDefault="007554BB" w:rsidP="007554BB">
      <w:pPr>
        <w:ind w:left="0"/>
        <w:jc w:val="both"/>
        <w:rPr>
          <w:rFonts w:ascii="Bookman Old Style" w:hAnsi="Bookman Old Style"/>
        </w:rPr>
      </w:pPr>
      <w:r w:rsidRPr="009B17FA">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6284D891" w14:textId="77777777" w:rsidR="007554BB" w:rsidRDefault="007554BB" w:rsidP="00DE7E37">
      <w:pPr>
        <w:ind w:left="0"/>
        <w:jc w:val="both"/>
        <w:rPr>
          <w:rFonts w:ascii="Bookman Old Style" w:hAnsi="Bookman Old Style"/>
        </w:rPr>
      </w:pPr>
    </w:p>
    <w:p w14:paraId="1D752ED6" w14:textId="77777777"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33927A65" w14:textId="77777777" w:rsidR="00F44ED7" w:rsidRDefault="00F44ED7" w:rsidP="00F77D2D">
      <w:pPr>
        <w:ind w:left="0"/>
        <w:rPr>
          <w:rFonts w:ascii="Bookman Old Style" w:hAnsi="Bookman Old Style"/>
          <w:bCs/>
          <w:sz w:val="18"/>
          <w:szCs w:val="18"/>
          <w:lang w:val="es-CO"/>
        </w:rPr>
      </w:pPr>
    </w:p>
    <w:p w14:paraId="156E4671"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4291170C" w14:textId="77777777" w:rsidR="00F44ED7" w:rsidRDefault="00F44ED7" w:rsidP="00F77D2D">
      <w:pPr>
        <w:ind w:left="0"/>
        <w:rPr>
          <w:rFonts w:ascii="Bookman Old Style" w:hAnsi="Bookman Old Style"/>
          <w:bCs/>
          <w:sz w:val="18"/>
          <w:szCs w:val="18"/>
          <w:lang w:val="es-CO"/>
        </w:rPr>
      </w:pPr>
    </w:p>
    <w:p w14:paraId="532DF176" w14:textId="60B146E4" w:rsidR="007554BB" w:rsidRPr="009B17FA" w:rsidRDefault="007554BB" w:rsidP="007554BB">
      <w:pPr>
        <w:ind w:left="0"/>
        <w:jc w:val="both"/>
        <w:rPr>
          <w:rFonts w:ascii="Bookman Old Style" w:hAnsi="Bookman Old Style"/>
        </w:rPr>
      </w:pPr>
      <w:r w:rsidRPr="009B17FA">
        <w:rPr>
          <w:rFonts w:ascii="Bookman Old Style" w:hAnsi="Bookman Old Style"/>
        </w:rPr>
        <w:t>Así mismo</w:t>
      </w:r>
      <w:r w:rsidR="008A21E1">
        <w:rPr>
          <w:rFonts w:ascii="Bookman Old Style" w:hAnsi="Bookman Old Style"/>
        </w:rPr>
        <w:t>,</w:t>
      </w:r>
      <w:r w:rsidRPr="009B17FA">
        <w:rPr>
          <w:rFonts w:ascii="Bookman Old Style" w:hAnsi="Bookman Old Style"/>
        </w:rPr>
        <w:t xml:space="preserve"> el artículo 4 de la Ley 143 de 1994 dispuso que el Estado</w:t>
      </w:r>
      <w:r w:rsidR="008A21E1">
        <w:rPr>
          <w:rFonts w:ascii="Bookman Old Style" w:hAnsi="Bookman Old Style"/>
        </w:rPr>
        <w:t>,</w:t>
      </w:r>
      <w:r w:rsidRPr="009B17FA">
        <w:rPr>
          <w:rFonts w:ascii="Bookman Old Style" w:hAnsi="Bookman Old Style"/>
        </w:rPr>
        <w:t xml:space="preserve"> </w:t>
      </w:r>
      <w:r w:rsidR="00FA1A37">
        <w:rPr>
          <w:rFonts w:ascii="Bookman Old Style" w:hAnsi="Bookman Old Style"/>
        </w:rPr>
        <w:t>e</w:t>
      </w:r>
      <w:r w:rsidR="00FA1A37" w:rsidRPr="009B17FA">
        <w:rPr>
          <w:rFonts w:ascii="Bookman Old Style" w:hAnsi="Bookman Old Style"/>
        </w:rPr>
        <w:t>n relación con el</w:t>
      </w:r>
      <w:r w:rsidRPr="009B17FA">
        <w:rPr>
          <w:rFonts w:ascii="Bookman Old Style" w:hAnsi="Bookman Old Style"/>
        </w:rPr>
        <w:t xml:space="preserve"> servicio de energía</w:t>
      </w:r>
      <w:r w:rsidR="008A21E1">
        <w:rPr>
          <w:rFonts w:ascii="Bookman Old Style" w:hAnsi="Bookman Old Style"/>
        </w:rPr>
        <w:t>,</w:t>
      </w:r>
      <w:r w:rsidRPr="009B17FA">
        <w:rPr>
          <w:rFonts w:ascii="Bookman Old Style" w:hAnsi="Bookman Old Style"/>
        </w:rPr>
        <w:t xml:space="preserve"> debe asegurar una operación eficiente</w:t>
      </w:r>
      <w:r w:rsidR="008A21E1">
        <w:rPr>
          <w:rFonts w:ascii="Bookman Old Style" w:hAnsi="Bookman Old Style"/>
        </w:rPr>
        <w:t>,</w:t>
      </w:r>
      <w:r w:rsidRPr="009B17FA">
        <w:rPr>
          <w:rFonts w:ascii="Bookman Old Style" w:hAnsi="Bookman Old Style"/>
        </w:rPr>
        <w:t xml:space="preserve"> segura y confiable de las actividades del sector.</w:t>
      </w:r>
    </w:p>
    <w:p w14:paraId="24952E5C" w14:textId="77777777" w:rsidR="007554BB" w:rsidRDefault="007554BB" w:rsidP="00F77D2D">
      <w:pPr>
        <w:ind w:left="0"/>
        <w:rPr>
          <w:rFonts w:ascii="Bookman Old Style" w:hAnsi="Bookman Old Style"/>
          <w:bCs/>
          <w:sz w:val="18"/>
          <w:szCs w:val="18"/>
          <w:lang w:val="es-CO"/>
        </w:rPr>
      </w:pPr>
    </w:p>
    <w:p w14:paraId="0A2047E2" w14:textId="03AC4287" w:rsidR="00DE7E37" w:rsidRDefault="00DE7E37" w:rsidP="00DE7E37">
      <w:pPr>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la Ley 143 de 1994, artículo 23, le atribuyó a la Comisión de Regulación de Energía y Gas, entre otras, las siguientes funciones:</w:t>
      </w:r>
    </w:p>
    <w:p w14:paraId="13724F05" w14:textId="77777777" w:rsidR="00DE7E37" w:rsidRDefault="00DE7E37" w:rsidP="00DE7E37">
      <w:pPr>
        <w:jc w:val="both"/>
        <w:rPr>
          <w:rFonts w:ascii="Bookman Old Style" w:hAnsi="Bookman Old Style"/>
        </w:rPr>
      </w:pPr>
    </w:p>
    <w:p w14:paraId="234E22D9" w14:textId="65183993"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Crear las condiciones para asegurar la disponibilidad de una oferta energética eficiente</w:t>
      </w:r>
      <w:r w:rsidR="008A21E1">
        <w:rPr>
          <w:rFonts w:ascii="Bookman Old Style" w:hAnsi="Bookman Old Style"/>
        </w:rPr>
        <w:t>,</w:t>
      </w:r>
      <w:r>
        <w:rPr>
          <w:rFonts w:ascii="Bookman Old Style" w:hAnsi="Bookman Old Style"/>
        </w:rPr>
        <w:t xml:space="preserv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079BA2DF" w14:textId="77777777"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Valorar la capacidad de generación de respaldo de la oferta eficiente.</w:t>
      </w:r>
    </w:p>
    <w:p w14:paraId="78C3F5C9" w14:textId="77777777"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 xml:space="preserve">Definir y hacer operativos los criterios técnicos de calidad, confiabilidad y seguridad del servicio de energía. </w:t>
      </w:r>
    </w:p>
    <w:p w14:paraId="10B929BE" w14:textId="77777777" w:rsidR="00DE7E37" w:rsidRDefault="00DE7E37" w:rsidP="00DE7E37">
      <w:pPr>
        <w:numPr>
          <w:ilvl w:val="0"/>
          <w:numId w:val="18"/>
        </w:numPr>
        <w:tabs>
          <w:tab w:val="clear" w:pos="720"/>
          <w:tab w:val="num" w:pos="360"/>
        </w:tabs>
        <w:ind w:left="360" w:hanging="360"/>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14:paraId="2A830C1B" w14:textId="77777777" w:rsidR="00DE7E37" w:rsidRDefault="00DE7E37" w:rsidP="00DE7E37">
      <w:pPr>
        <w:jc w:val="both"/>
        <w:rPr>
          <w:rFonts w:ascii="Bookman Old Style" w:hAnsi="Bookman Old Style"/>
        </w:rPr>
      </w:pPr>
    </w:p>
    <w:p w14:paraId="4EF46B38" w14:textId="40FFFA5C" w:rsidR="0075068F" w:rsidRDefault="00DE7E37" w:rsidP="0075068F">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14:paraId="16AD275E" w14:textId="1B696306" w:rsidR="0075068F" w:rsidRDefault="0075068F" w:rsidP="0075068F">
      <w:pPr>
        <w:ind w:left="0"/>
        <w:jc w:val="both"/>
        <w:rPr>
          <w:rFonts w:ascii="Bookman Old Style" w:hAnsi="Bookman Old Style"/>
        </w:rPr>
      </w:pPr>
    </w:p>
    <w:p w14:paraId="35B848F5" w14:textId="0BF97345" w:rsidR="00EC6015" w:rsidRDefault="00011FEC" w:rsidP="00771DB0">
      <w:pPr>
        <w:ind w:left="0"/>
        <w:jc w:val="both"/>
        <w:rPr>
          <w:rFonts w:ascii="Bookman Old Style" w:hAnsi="Bookman Old Style"/>
        </w:rPr>
      </w:pPr>
      <w:r>
        <w:rPr>
          <w:rFonts w:ascii="Bookman Old Style" w:hAnsi="Bookman Old Style"/>
        </w:rPr>
        <w:t>La Comisión de Regulación de Energía y Gas, mediante la Resolución 061 de 2007, adoptó las normas sobre las garantías del Cargo por Confiabilidad</w:t>
      </w:r>
      <w:r w:rsidR="00E73EB6">
        <w:rPr>
          <w:rFonts w:ascii="Bookman Old Style" w:hAnsi="Bookman Old Style"/>
        </w:rPr>
        <w:t xml:space="preserve">, el cual establece las garantías que deben constituir los agentes que participen en las subastas de asignación de OEF y las reglas de actualización de las mismas. </w:t>
      </w:r>
    </w:p>
    <w:p w14:paraId="703B6847" w14:textId="321C7104" w:rsidR="0093366E" w:rsidRDefault="0093366E" w:rsidP="00771DB0">
      <w:pPr>
        <w:ind w:left="0"/>
        <w:jc w:val="both"/>
        <w:rPr>
          <w:rFonts w:ascii="Bookman Old Style" w:hAnsi="Bookman Old Style"/>
        </w:rPr>
      </w:pPr>
    </w:p>
    <w:p w14:paraId="08287ECC" w14:textId="6E45F07A" w:rsidR="0093366E" w:rsidRDefault="0093366E" w:rsidP="00771DB0">
      <w:pPr>
        <w:ind w:left="0"/>
        <w:jc w:val="both"/>
        <w:rPr>
          <w:rFonts w:ascii="Bookman Old Style" w:hAnsi="Bookman Old Style"/>
        </w:rPr>
      </w:pPr>
      <w:r>
        <w:rPr>
          <w:rFonts w:ascii="Bookman Old Style" w:hAnsi="Bookman Old Style"/>
        </w:rPr>
        <w:t>La Comisión de Regulación de Energía y Gas, mediante la Resolución 181 de 2010, adoptó los procedimientos para adelantar la auditoría de los contratos de combustible y documentos de logística de plantas térmicas que respaldan Obligaciones de Energía Firme (OEF) con combustible líquidos.</w:t>
      </w:r>
    </w:p>
    <w:p w14:paraId="4435AB3A" w14:textId="59F69A40" w:rsidR="004F1A06" w:rsidRDefault="004F1A06" w:rsidP="00771DB0">
      <w:pPr>
        <w:ind w:left="0"/>
        <w:jc w:val="both"/>
        <w:rPr>
          <w:rFonts w:ascii="Bookman Old Style" w:hAnsi="Bookman Old Style"/>
        </w:rPr>
      </w:pPr>
    </w:p>
    <w:p w14:paraId="01E1D5A2" w14:textId="39425545" w:rsidR="00AE77D8" w:rsidRDefault="00AE77D8" w:rsidP="00771DB0">
      <w:pPr>
        <w:ind w:left="0"/>
        <w:jc w:val="both"/>
        <w:rPr>
          <w:rFonts w:ascii="Bookman Old Style" w:hAnsi="Bookman Old Style"/>
        </w:rPr>
      </w:pPr>
      <w:r>
        <w:rPr>
          <w:rFonts w:ascii="Bookman Old Style" w:hAnsi="Bookman Old Style"/>
        </w:rPr>
        <w:t xml:space="preserve">Mediante el Decreto 417 del 17 de marzo de 2020, el gobierno nacional declaró el estado de emergencia económica, social y ecológica en todo el territorio nacional por el término de treinta (30) días, con el fin tomar medidas para conjurar la situación, lo cual </w:t>
      </w:r>
      <w:r w:rsidR="000D52EF">
        <w:rPr>
          <w:rFonts w:ascii="Bookman Old Style" w:hAnsi="Bookman Old Style"/>
        </w:rPr>
        <w:t>supone la posibilidad de flexibilizar los criterios de calidad, continuidad y eficiencia de los servicios.</w:t>
      </w:r>
    </w:p>
    <w:p w14:paraId="40CE1C8C" w14:textId="3E29F097" w:rsidR="000D52EF" w:rsidRDefault="000D52EF" w:rsidP="00771DB0">
      <w:pPr>
        <w:ind w:left="0"/>
        <w:jc w:val="both"/>
        <w:rPr>
          <w:rFonts w:ascii="Bookman Old Style" w:hAnsi="Bookman Old Style"/>
        </w:rPr>
      </w:pPr>
    </w:p>
    <w:p w14:paraId="69FFA081" w14:textId="3D202343" w:rsidR="000D52EF" w:rsidRDefault="00E73EB6" w:rsidP="00771DB0">
      <w:pPr>
        <w:ind w:left="0"/>
        <w:jc w:val="both"/>
        <w:rPr>
          <w:rFonts w:ascii="Bookman Old Style" w:hAnsi="Bookman Old Style"/>
        </w:rPr>
      </w:pPr>
      <w:r>
        <w:rPr>
          <w:rFonts w:ascii="Bookman Old Style" w:hAnsi="Bookman Old Style"/>
        </w:rPr>
        <w:t>En ejercicio de las funciones otorgadas</w:t>
      </w:r>
      <w:r w:rsidR="007C6229">
        <w:rPr>
          <w:rFonts w:ascii="Bookman Old Style" w:hAnsi="Bookman Old Style"/>
        </w:rPr>
        <w:t>,</w:t>
      </w:r>
      <w:r>
        <w:rPr>
          <w:rFonts w:ascii="Bookman Old Style" w:hAnsi="Bookman Old Style"/>
        </w:rPr>
        <w:t xml:space="preserve"> </w:t>
      </w:r>
      <w:r w:rsidR="000D52EF">
        <w:rPr>
          <w:rFonts w:ascii="Bookman Old Style" w:hAnsi="Bookman Old Style"/>
        </w:rPr>
        <w:t>el gobierno nacional</w:t>
      </w:r>
      <w:r w:rsidR="007C6229">
        <w:rPr>
          <w:rFonts w:ascii="Bookman Old Style" w:hAnsi="Bookman Old Style"/>
        </w:rPr>
        <w:t>,</w:t>
      </w:r>
      <w:r w:rsidR="000D52EF">
        <w:rPr>
          <w:rFonts w:ascii="Bookman Old Style" w:hAnsi="Bookman Old Style"/>
        </w:rPr>
        <w:t xml:space="preserve"> mediante el Decreto </w:t>
      </w:r>
      <w:r w:rsidR="00AE35FF">
        <w:rPr>
          <w:rFonts w:ascii="Bookman Old Style" w:hAnsi="Bookman Old Style"/>
        </w:rPr>
        <w:t>457</w:t>
      </w:r>
      <w:r w:rsidR="000D52EF">
        <w:rPr>
          <w:rFonts w:ascii="Bookman Old Style" w:hAnsi="Bookman Old Style"/>
        </w:rPr>
        <w:t xml:space="preserve"> del </w:t>
      </w:r>
      <w:r w:rsidR="00AE35FF">
        <w:rPr>
          <w:rFonts w:ascii="Bookman Old Style" w:hAnsi="Bookman Old Style"/>
        </w:rPr>
        <w:t>22</w:t>
      </w:r>
      <w:r w:rsidR="000D52EF">
        <w:rPr>
          <w:rFonts w:ascii="Bookman Old Style" w:hAnsi="Bookman Old Style"/>
        </w:rPr>
        <w:t xml:space="preserve"> de marzo de 2020, </w:t>
      </w:r>
      <w:r w:rsidR="005824E2">
        <w:rPr>
          <w:rFonts w:ascii="Bookman Old Style" w:hAnsi="Bookman Old Style"/>
        </w:rPr>
        <w:t>declar</w:t>
      </w:r>
      <w:r w:rsidR="0093366E">
        <w:rPr>
          <w:rFonts w:ascii="Bookman Old Style" w:hAnsi="Bookman Old Style"/>
        </w:rPr>
        <w:t>ó</w:t>
      </w:r>
      <w:r w:rsidR="005824E2">
        <w:rPr>
          <w:rFonts w:ascii="Bookman Old Style" w:hAnsi="Bookman Old Style"/>
        </w:rPr>
        <w:t xml:space="preserve"> </w:t>
      </w:r>
      <w:r w:rsidR="007C6229">
        <w:rPr>
          <w:rFonts w:ascii="Bookman Old Style" w:hAnsi="Bookman Old Style"/>
        </w:rPr>
        <w:t xml:space="preserve">una medida de aislamiento preventivo obligatorio </w:t>
      </w:r>
      <w:r w:rsidR="005824E2">
        <w:rPr>
          <w:rFonts w:ascii="Bookman Old Style" w:hAnsi="Bookman Old Style"/>
        </w:rPr>
        <w:t>por diecinueve (19) días</w:t>
      </w:r>
      <w:r w:rsidR="002331D5">
        <w:rPr>
          <w:rFonts w:ascii="Bookman Old Style" w:hAnsi="Bookman Old Style"/>
        </w:rPr>
        <w:t>, lo</w:t>
      </w:r>
      <w:r w:rsidR="002C05C1">
        <w:rPr>
          <w:rFonts w:ascii="Bookman Old Style" w:hAnsi="Bookman Old Style"/>
        </w:rPr>
        <w:t xml:space="preserve"> que conlleva restricciones a la movilidad </w:t>
      </w:r>
      <w:r w:rsidR="000D52EF">
        <w:rPr>
          <w:rFonts w:ascii="Bookman Old Style" w:hAnsi="Bookman Old Style"/>
        </w:rPr>
        <w:t>para lograr el aislamiento</w:t>
      </w:r>
      <w:r w:rsidR="005824E2">
        <w:rPr>
          <w:rFonts w:ascii="Bookman Old Style" w:hAnsi="Bookman Old Style"/>
        </w:rPr>
        <w:t xml:space="preserve"> de la población.</w:t>
      </w:r>
      <w:r w:rsidR="00F350F2">
        <w:rPr>
          <w:rFonts w:ascii="Bookman Old Style" w:hAnsi="Bookman Old Style"/>
        </w:rPr>
        <w:t xml:space="preserve"> </w:t>
      </w:r>
    </w:p>
    <w:p w14:paraId="1F640410" w14:textId="5AFC9E98" w:rsidR="00F350F2" w:rsidRDefault="00F350F2" w:rsidP="00771DB0">
      <w:pPr>
        <w:ind w:left="0"/>
        <w:jc w:val="both"/>
        <w:rPr>
          <w:rFonts w:ascii="Bookman Old Style" w:hAnsi="Bookman Old Style"/>
        </w:rPr>
      </w:pPr>
    </w:p>
    <w:p w14:paraId="2F5EEDC4" w14:textId="69A35195" w:rsidR="000D52EF" w:rsidRDefault="000D52EF" w:rsidP="000D52EF">
      <w:pPr>
        <w:ind w:left="0"/>
        <w:jc w:val="both"/>
        <w:rPr>
          <w:rFonts w:ascii="Bookman Old Style" w:hAnsi="Bookman Old Style"/>
        </w:rPr>
      </w:pPr>
      <w:r>
        <w:rPr>
          <w:rFonts w:ascii="Bookman Old Style" w:hAnsi="Bookman Old Style"/>
        </w:rPr>
        <w:t xml:space="preserve">La </w:t>
      </w:r>
      <w:r w:rsidR="00C34C00">
        <w:rPr>
          <w:rFonts w:ascii="Bookman Old Style" w:hAnsi="Bookman Old Style"/>
        </w:rPr>
        <w:t xml:space="preserve">expansión </w:t>
      </w:r>
      <w:r>
        <w:rPr>
          <w:rFonts w:ascii="Bookman Old Style" w:hAnsi="Bookman Old Style"/>
        </w:rPr>
        <w:t xml:space="preserve">del actual brote de pandemia denominado Covid-19 a nivel global, ha </w:t>
      </w:r>
      <w:r w:rsidR="00C34C00">
        <w:rPr>
          <w:rFonts w:ascii="Bookman Old Style" w:hAnsi="Bookman Old Style"/>
        </w:rPr>
        <w:t xml:space="preserve">tenido efectos económicos en </w:t>
      </w:r>
      <w:r>
        <w:rPr>
          <w:rFonts w:ascii="Bookman Old Style" w:hAnsi="Bookman Old Style"/>
        </w:rPr>
        <w:t>los mercados</w:t>
      </w:r>
      <w:r w:rsidR="00C34C00">
        <w:rPr>
          <w:rFonts w:ascii="Bookman Old Style" w:hAnsi="Bookman Old Style"/>
        </w:rPr>
        <w:t xml:space="preserve"> de productos financieros</w:t>
      </w:r>
      <w:r>
        <w:rPr>
          <w:rFonts w:ascii="Bookman Old Style" w:hAnsi="Bookman Old Style"/>
        </w:rPr>
        <w:t>, llevando a que</w:t>
      </w:r>
      <w:r w:rsidR="003B44AA">
        <w:rPr>
          <w:rFonts w:ascii="Bookman Old Style" w:hAnsi="Bookman Old Style"/>
        </w:rPr>
        <w:t>,</w:t>
      </w:r>
      <w:r>
        <w:rPr>
          <w:rFonts w:ascii="Bookman Old Style" w:hAnsi="Bookman Old Style"/>
        </w:rPr>
        <w:t xml:space="preserve"> a nivel nacional</w:t>
      </w:r>
      <w:r w:rsidR="003B44AA">
        <w:rPr>
          <w:rFonts w:ascii="Bookman Old Style" w:hAnsi="Bookman Old Style"/>
        </w:rPr>
        <w:t>,</w:t>
      </w:r>
      <w:r>
        <w:rPr>
          <w:rFonts w:ascii="Bookman Old Style" w:hAnsi="Bookman Old Style"/>
        </w:rPr>
        <w:t xml:space="preserve"> se </w:t>
      </w:r>
      <w:r w:rsidR="00C34C00">
        <w:rPr>
          <w:rFonts w:ascii="Bookman Old Style" w:hAnsi="Bookman Old Style"/>
        </w:rPr>
        <w:t xml:space="preserve">hayan observado </w:t>
      </w:r>
      <w:r>
        <w:rPr>
          <w:rFonts w:ascii="Bookman Old Style" w:hAnsi="Bookman Old Style"/>
        </w:rPr>
        <w:t>cambios inusuales en la tasa de cambio</w:t>
      </w:r>
      <w:r w:rsidR="00C34C00">
        <w:rPr>
          <w:rFonts w:ascii="Bookman Old Style" w:hAnsi="Bookman Old Style"/>
        </w:rPr>
        <w:t xml:space="preserve"> de pesos a dólares.</w:t>
      </w:r>
    </w:p>
    <w:p w14:paraId="539FAA8E" w14:textId="77777777" w:rsidR="000D52EF" w:rsidRDefault="000D52EF" w:rsidP="00771DB0">
      <w:pPr>
        <w:ind w:left="0"/>
        <w:jc w:val="both"/>
        <w:rPr>
          <w:rFonts w:ascii="Bookman Old Style" w:hAnsi="Bookman Old Style"/>
        </w:rPr>
      </w:pPr>
    </w:p>
    <w:p w14:paraId="29DB1272" w14:textId="25E14AA0" w:rsidR="00506ED8" w:rsidRDefault="00506ED8" w:rsidP="00506ED8">
      <w:pPr>
        <w:ind w:left="0"/>
        <w:jc w:val="both"/>
        <w:rPr>
          <w:rFonts w:ascii="Bookman Old Style" w:hAnsi="Bookman Old Style"/>
        </w:rPr>
      </w:pPr>
      <w:r>
        <w:rPr>
          <w:rFonts w:ascii="Bookman Old Style" w:hAnsi="Bookman Old Style"/>
        </w:rPr>
        <w:t xml:space="preserve">Dada la situación descrita, y considerando que para la actualización de </w:t>
      </w:r>
      <w:r w:rsidR="009A7F74">
        <w:rPr>
          <w:rFonts w:ascii="Bookman Old Style" w:hAnsi="Bookman Old Style"/>
        </w:rPr>
        <w:t>la</w:t>
      </w:r>
      <w:r w:rsidR="003B44AA">
        <w:rPr>
          <w:rFonts w:ascii="Bookman Old Style" w:hAnsi="Bookman Old Style"/>
        </w:rPr>
        <w:t>s</w:t>
      </w:r>
      <w:r w:rsidR="009A7F74">
        <w:rPr>
          <w:rFonts w:ascii="Bookman Old Style" w:hAnsi="Bookman Old Style"/>
        </w:rPr>
        <w:t xml:space="preserve"> </w:t>
      </w:r>
      <w:r>
        <w:rPr>
          <w:rFonts w:ascii="Bookman Old Style" w:hAnsi="Bookman Old Style"/>
        </w:rPr>
        <w:t>garantías y le realización de las auditorías</w:t>
      </w:r>
      <w:r w:rsidR="003B44AA">
        <w:rPr>
          <w:rFonts w:ascii="Bookman Old Style" w:hAnsi="Bookman Old Style"/>
        </w:rPr>
        <w:t>,</w:t>
      </w:r>
      <w:r>
        <w:rPr>
          <w:rFonts w:ascii="Bookman Old Style" w:hAnsi="Bookman Old Style"/>
        </w:rPr>
        <w:t xml:space="preserve"> los agentes y auditor</w:t>
      </w:r>
      <w:r w:rsidR="007B13E8">
        <w:rPr>
          <w:rFonts w:ascii="Bookman Old Style" w:hAnsi="Bookman Old Style"/>
        </w:rPr>
        <w:t>es</w:t>
      </w:r>
      <w:r>
        <w:rPr>
          <w:rFonts w:ascii="Bookman Old Style" w:hAnsi="Bookman Old Style"/>
        </w:rPr>
        <w:t xml:space="preserve"> deben </w:t>
      </w:r>
      <w:r w:rsidR="007B13E8">
        <w:rPr>
          <w:rFonts w:ascii="Bookman Old Style" w:hAnsi="Bookman Old Style"/>
        </w:rPr>
        <w:t xml:space="preserve">adelantar </w:t>
      </w:r>
      <w:r>
        <w:rPr>
          <w:rFonts w:ascii="Bookman Old Style" w:hAnsi="Bookman Old Style"/>
        </w:rPr>
        <w:t xml:space="preserve">gestiones </w:t>
      </w:r>
      <w:r w:rsidR="007B13E8">
        <w:rPr>
          <w:rFonts w:ascii="Bookman Old Style" w:hAnsi="Bookman Old Style"/>
        </w:rPr>
        <w:t xml:space="preserve">ante </w:t>
      </w:r>
      <w:r w:rsidR="009A7F74">
        <w:rPr>
          <w:rFonts w:ascii="Bookman Old Style" w:hAnsi="Bookman Old Style"/>
        </w:rPr>
        <w:t>otros entes</w:t>
      </w:r>
      <w:r w:rsidR="007B13E8">
        <w:rPr>
          <w:rFonts w:ascii="Bookman Old Style" w:hAnsi="Bookman Old Style"/>
        </w:rPr>
        <w:t xml:space="preserve">, </w:t>
      </w:r>
      <w:r w:rsidR="009A7F74">
        <w:rPr>
          <w:rFonts w:ascii="Bookman Old Style" w:hAnsi="Bookman Old Style"/>
        </w:rPr>
        <w:t xml:space="preserve">gestiones que </w:t>
      </w:r>
      <w:r w:rsidR="007B13E8">
        <w:rPr>
          <w:rFonts w:ascii="Bookman Old Style" w:hAnsi="Bookman Old Style"/>
        </w:rPr>
        <w:t xml:space="preserve">se dificultan en la situación actual, </w:t>
      </w:r>
      <w:r>
        <w:rPr>
          <w:rFonts w:ascii="Bookman Old Style" w:hAnsi="Bookman Old Style"/>
        </w:rPr>
        <w:t>la Comisión ha encontrado conveniente flexibilizar transitoriamente los plazos</w:t>
      </w:r>
      <w:r w:rsidR="007B13E8">
        <w:rPr>
          <w:rFonts w:ascii="Bookman Old Style" w:hAnsi="Bookman Old Style"/>
        </w:rPr>
        <w:t xml:space="preserve"> previstos para estas actividades</w:t>
      </w:r>
      <w:r>
        <w:rPr>
          <w:rFonts w:ascii="Bookman Old Style" w:hAnsi="Bookman Old Style"/>
        </w:rPr>
        <w:t>.</w:t>
      </w:r>
    </w:p>
    <w:p w14:paraId="76D74D7D" w14:textId="3CC4A5ED" w:rsidR="00506ED8" w:rsidRPr="00206653" w:rsidRDefault="00506ED8" w:rsidP="00771DB0">
      <w:pPr>
        <w:ind w:left="0"/>
        <w:jc w:val="both"/>
        <w:rPr>
          <w:rFonts w:ascii="Bookman Old Style" w:hAnsi="Bookman Old Style"/>
          <w:bCs/>
          <w:szCs w:val="18"/>
        </w:rPr>
      </w:pPr>
    </w:p>
    <w:p w14:paraId="5F1E5621" w14:textId="77777777" w:rsidR="00506ED8" w:rsidRDefault="00506ED8" w:rsidP="00771DB0">
      <w:pPr>
        <w:ind w:left="0"/>
        <w:jc w:val="both"/>
        <w:rPr>
          <w:rFonts w:ascii="Bookman Old Style" w:hAnsi="Bookman Old Style"/>
          <w:bCs/>
          <w:szCs w:val="18"/>
          <w:lang w:val="es-CO"/>
        </w:rPr>
      </w:pPr>
    </w:p>
    <w:p w14:paraId="496999A5" w14:textId="77777777"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8EB8C29" w14:textId="42E23C9D" w:rsidR="00244689" w:rsidRDefault="00244689" w:rsidP="004235AF">
      <w:pPr>
        <w:suppressAutoHyphens/>
        <w:jc w:val="center"/>
        <w:rPr>
          <w:rFonts w:ascii="Bookman Old Style" w:hAnsi="Bookman Old Style"/>
          <w:spacing w:val="-3"/>
        </w:rPr>
      </w:pPr>
    </w:p>
    <w:p w14:paraId="35F3638F" w14:textId="65C33AD7" w:rsidR="00075212" w:rsidRDefault="00075212" w:rsidP="00953BD0">
      <w:pPr>
        <w:ind w:left="0"/>
        <w:jc w:val="both"/>
        <w:rPr>
          <w:rFonts w:ascii="Bookman Old Style" w:hAnsi="Bookman Old Style"/>
          <w:bCs/>
        </w:rPr>
      </w:pPr>
    </w:p>
    <w:p w14:paraId="0CC1B5AA" w14:textId="765385AD" w:rsidR="004A16FA" w:rsidRDefault="00F5031C" w:rsidP="004A16FA">
      <w:pPr>
        <w:ind w:left="0"/>
        <w:jc w:val="both"/>
        <w:rPr>
          <w:rFonts w:ascii="Bookman Old Style" w:hAnsi="Bookman Old Style"/>
          <w:b/>
        </w:rPr>
      </w:pPr>
      <w:r w:rsidRPr="004A16FA">
        <w:rPr>
          <w:rFonts w:ascii="Bookman Old Style" w:hAnsi="Bookman Old Style"/>
          <w:b/>
        </w:rPr>
        <w:t>Artículo 1.</w:t>
      </w:r>
      <w:r>
        <w:rPr>
          <w:rFonts w:ascii="Bookman Old Style" w:hAnsi="Bookman Old Style"/>
          <w:b/>
        </w:rPr>
        <w:t xml:space="preserve"> Tasa Representativa del Mercado para el cálculo del valor de cobertura de que trata</w:t>
      </w:r>
      <w:r w:rsidR="004A16FA">
        <w:rPr>
          <w:rFonts w:ascii="Bookman Old Style" w:hAnsi="Bookman Old Style"/>
          <w:b/>
        </w:rPr>
        <w:t xml:space="preserve"> </w:t>
      </w:r>
      <w:r w:rsidRPr="00F5031C">
        <w:rPr>
          <w:rFonts w:ascii="Bookman Old Style" w:hAnsi="Bookman Old Style"/>
          <w:b/>
        </w:rPr>
        <w:t>el artículo 31 de</w:t>
      </w:r>
      <w:r>
        <w:rPr>
          <w:rFonts w:ascii="Bookman Old Style" w:hAnsi="Bookman Old Style"/>
          <w:b/>
        </w:rPr>
        <w:t>l Reglamento de Garantías adoptado mediante la</w:t>
      </w:r>
      <w:r w:rsidRPr="00F5031C">
        <w:rPr>
          <w:rFonts w:ascii="Bookman Old Style" w:hAnsi="Bookman Old Style"/>
          <w:b/>
        </w:rPr>
        <w:t xml:space="preserve"> Resolución CREG 061 de 2007</w:t>
      </w:r>
      <w:r>
        <w:rPr>
          <w:rFonts w:ascii="Bookman Old Style" w:hAnsi="Bookman Old Style"/>
          <w:b/>
        </w:rPr>
        <w:t xml:space="preserve">. </w:t>
      </w:r>
      <w:r w:rsidR="004A16FA" w:rsidRPr="00761759">
        <w:rPr>
          <w:rFonts w:ascii="Bookman Old Style" w:hAnsi="Bookman Old Style"/>
          <w:bCs/>
        </w:rPr>
        <w:t>Durante</w:t>
      </w:r>
      <w:r w:rsidR="004A16FA">
        <w:rPr>
          <w:rFonts w:ascii="Bookman Old Style" w:hAnsi="Bookman Old Style"/>
          <w:bCs/>
        </w:rPr>
        <w:t xml:space="preserve"> la vigencia de la emergencia económica, social y ambiental de la que trata el Decreto 417 de 2020 y hasta dos (2) meses después de terminada esta, el valor de la garantía de que trata el </w:t>
      </w:r>
      <w:r w:rsidR="004A16FA" w:rsidRPr="00075212">
        <w:rPr>
          <w:rFonts w:ascii="Bookman Old Style" w:hAnsi="Bookman Old Style"/>
          <w:bCs/>
        </w:rPr>
        <w:t>artículo 31 del Reglamento de Garantías adoptado mediante la Resolución CREG 061 de 2007</w:t>
      </w:r>
      <w:r w:rsidR="003B44AA">
        <w:rPr>
          <w:rFonts w:ascii="Bookman Old Style" w:hAnsi="Bookman Old Style"/>
          <w:bCs/>
        </w:rPr>
        <w:t>,</w:t>
      </w:r>
      <w:r w:rsidR="004A16FA">
        <w:rPr>
          <w:rFonts w:ascii="Bookman Old Style" w:hAnsi="Bookman Old Style"/>
          <w:bCs/>
        </w:rPr>
        <w:t xml:space="preserve"> no se ajustará cuando se presenten las variaciones de las que trata el numeral 3 del parágrafo 2 del artículo señalado. Entre tanto, para el cálculo de la garantía se utilizará la TRM con </w:t>
      </w:r>
      <w:r w:rsidR="003B44AA">
        <w:rPr>
          <w:rFonts w:ascii="Bookman Old Style" w:hAnsi="Bookman Old Style"/>
          <w:bCs/>
        </w:rPr>
        <w:t xml:space="preserve">la cual se </w:t>
      </w:r>
      <w:r w:rsidR="004A16FA">
        <w:rPr>
          <w:rFonts w:ascii="Bookman Old Style" w:hAnsi="Bookman Old Style"/>
          <w:bCs/>
        </w:rPr>
        <w:t>suscribió la garantía vigente a la fecha de publicación de esta resolución en el Diario Oficial</w:t>
      </w:r>
      <w:r w:rsidR="004A16FA" w:rsidRPr="00761759">
        <w:rPr>
          <w:rFonts w:ascii="Bookman Old Style" w:hAnsi="Bookman Old Style"/>
          <w:bCs/>
        </w:rPr>
        <w:t>.</w:t>
      </w:r>
      <w:r w:rsidR="004A16FA" w:rsidRPr="00F5031C">
        <w:rPr>
          <w:rFonts w:ascii="Bookman Old Style" w:hAnsi="Bookman Old Style"/>
          <w:b/>
        </w:rPr>
        <w:t xml:space="preserve">  </w:t>
      </w:r>
    </w:p>
    <w:p w14:paraId="4E166D09" w14:textId="24534D80" w:rsidR="00676752" w:rsidRDefault="00676752" w:rsidP="004235AF">
      <w:pPr>
        <w:ind w:left="0"/>
        <w:jc w:val="both"/>
        <w:rPr>
          <w:rFonts w:ascii="Bookman Old Style" w:hAnsi="Bookman Old Style"/>
        </w:rPr>
      </w:pPr>
    </w:p>
    <w:p w14:paraId="5E8B3EC2" w14:textId="1ACB7655" w:rsidR="000E2D07" w:rsidRDefault="00953BD0" w:rsidP="000E2D07">
      <w:pPr>
        <w:ind w:left="0"/>
        <w:jc w:val="both"/>
        <w:rPr>
          <w:rFonts w:ascii="Bookman Old Style" w:hAnsi="Bookman Old Style"/>
          <w:bCs/>
        </w:rPr>
      </w:pPr>
      <w:r w:rsidRPr="002A782A">
        <w:rPr>
          <w:rFonts w:ascii="Bookman Old Style" w:hAnsi="Bookman Old Style"/>
          <w:b/>
        </w:rPr>
        <w:t xml:space="preserve">Artículo </w:t>
      </w:r>
      <w:r w:rsidR="009868DB">
        <w:rPr>
          <w:rFonts w:ascii="Bookman Old Style" w:hAnsi="Bookman Old Style"/>
          <w:b/>
        </w:rPr>
        <w:t>2</w:t>
      </w:r>
      <w:r w:rsidRPr="002A782A">
        <w:rPr>
          <w:rFonts w:ascii="Bookman Old Style" w:hAnsi="Bookman Old Style"/>
          <w:b/>
        </w:rPr>
        <w:t xml:space="preserve">. </w:t>
      </w:r>
      <w:r w:rsidR="00B12600">
        <w:rPr>
          <w:rFonts w:ascii="Bookman Old Style" w:hAnsi="Bookman Old Style"/>
          <w:b/>
        </w:rPr>
        <w:t>Finalización del proceso de auditoría de contratos y documentos de logística para plantas que utilicen combustibles líquidos</w:t>
      </w:r>
      <w:r w:rsidR="009868DB">
        <w:rPr>
          <w:rFonts w:ascii="Bookman Old Style" w:hAnsi="Bookman Old Style"/>
          <w:b/>
        </w:rPr>
        <w:t xml:space="preserve"> para las OEF que inician en diciembre de 2020</w:t>
      </w:r>
      <w:r w:rsidR="00B12600">
        <w:rPr>
          <w:rFonts w:ascii="Bookman Old Style" w:hAnsi="Bookman Old Style"/>
          <w:b/>
        </w:rPr>
        <w:t>.</w:t>
      </w:r>
      <w:r w:rsidR="00B12600">
        <w:rPr>
          <w:rFonts w:ascii="Bookman Old Style" w:hAnsi="Bookman Old Style"/>
          <w:bCs/>
        </w:rPr>
        <w:t xml:space="preserve"> La finalización de</w:t>
      </w:r>
      <w:r w:rsidR="00AE35FF">
        <w:rPr>
          <w:rFonts w:ascii="Bookman Old Style" w:hAnsi="Bookman Old Style"/>
          <w:bCs/>
        </w:rPr>
        <w:t>l</w:t>
      </w:r>
      <w:r w:rsidR="00B12600">
        <w:rPr>
          <w:rFonts w:ascii="Bookman Old Style" w:hAnsi="Bookman Old Style"/>
          <w:bCs/>
        </w:rPr>
        <w:t xml:space="preserve"> proceso de auditoría</w:t>
      </w:r>
      <w:r w:rsidR="00AE35FF">
        <w:rPr>
          <w:rFonts w:ascii="Bookman Old Style" w:hAnsi="Bookman Old Style"/>
          <w:bCs/>
        </w:rPr>
        <w:t xml:space="preserve"> </w:t>
      </w:r>
      <w:r w:rsidR="00B12600">
        <w:rPr>
          <w:rFonts w:ascii="Bookman Old Style" w:hAnsi="Bookman Old Style"/>
          <w:bCs/>
        </w:rPr>
        <w:t>de contratos y documentos de logística</w:t>
      </w:r>
      <w:r w:rsidR="00AE35FF">
        <w:rPr>
          <w:rFonts w:ascii="Bookman Old Style" w:hAnsi="Bookman Old Style"/>
          <w:bCs/>
        </w:rPr>
        <w:t xml:space="preserve">, previsto en el artículo 4 de la Resolución CREG 181 de 2010, </w:t>
      </w:r>
      <w:r w:rsidR="00B12600">
        <w:rPr>
          <w:rFonts w:ascii="Bookman Old Style" w:hAnsi="Bookman Old Style"/>
          <w:bCs/>
        </w:rPr>
        <w:t xml:space="preserve">para plantas que utilicen combustibles líquidos para respaldar la Obligaciones de Energía Firme (OEF) que inician el 1 de diciembre de 2020, será </w:t>
      </w:r>
      <w:r w:rsidR="004736F4">
        <w:rPr>
          <w:rFonts w:ascii="Bookman Old Style" w:hAnsi="Bookman Old Style"/>
          <w:bCs/>
        </w:rPr>
        <w:t xml:space="preserve">a </w:t>
      </w:r>
      <w:r w:rsidR="00B12600">
        <w:rPr>
          <w:rFonts w:ascii="Bookman Old Style" w:hAnsi="Bookman Old Style"/>
          <w:bCs/>
        </w:rPr>
        <w:t xml:space="preserve">más tardar </w:t>
      </w:r>
      <w:r w:rsidR="004736F4">
        <w:rPr>
          <w:rFonts w:ascii="Bookman Old Style" w:hAnsi="Bookman Old Style"/>
          <w:bCs/>
        </w:rPr>
        <w:t>M</w:t>
      </w:r>
      <w:r w:rsidR="009868DB">
        <w:rPr>
          <w:rFonts w:ascii="Bookman Old Style" w:hAnsi="Bookman Old Style"/>
          <w:bCs/>
        </w:rPr>
        <w:t xml:space="preserve"> meses </w:t>
      </w:r>
      <w:r w:rsidR="00B12600">
        <w:rPr>
          <w:rFonts w:ascii="Bookman Old Style" w:hAnsi="Bookman Old Style"/>
          <w:bCs/>
        </w:rPr>
        <w:t>antes del inicio de la OEF</w:t>
      </w:r>
      <w:r w:rsidR="000E2D07">
        <w:rPr>
          <w:rFonts w:ascii="Bookman Old Style" w:hAnsi="Bookman Old Style"/>
          <w:bCs/>
        </w:rPr>
        <w:t xml:space="preserve">. </w:t>
      </w:r>
    </w:p>
    <w:p w14:paraId="7D3BB62C" w14:textId="77777777" w:rsidR="000E2D07" w:rsidRDefault="000E2D07" w:rsidP="000E2D07">
      <w:pPr>
        <w:ind w:left="0"/>
        <w:jc w:val="both"/>
        <w:rPr>
          <w:rFonts w:ascii="Bookman Old Style" w:hAnsi="Bookman Old Style"/>
          <w:bCs/>
        </w:rPr>
      </w:pPr>
    </w:p>
    <w:p w14:paraId="626CD964" w14:textId="2AD0F906" w:rsidR="00953BD0" w:rsidRPr="00D85E79" w:rsidRDefault="000E2D07" w:rsidP="00222FA7">
      <w:pPr>
        <w:ind w:left="0"/>
        <w:jc w:val="both"/>
        <w:rPr>
          <w:rFonts w:ascii="Bookman Old Style" w:hAnsi="Bookman Old Style"/>
          <w:bCs/>
        </w:rPr>
      </w:pPr>
      <w:r>
        <w:rPr>
          <w:rFonts w:ascii="Bookman Old Style" w:hAnsi="Bookman Old Style"/>
          <w:bCs/>
        </w:rPr>
        <w:t xml:space="preserve">Los M meses se determinan descontándole a los </w:t>
      </w:r>
      <w:r w:rsidR="009868DB">
        <w:rPr>
          <w:rFonts w:ascii="Bookman Old Style" w:hAnsi="Bookman Old Style"/>
          <w:bCs/>
        </w:rPr>
        <w:t>seis (6) meses</w:t>
      </w:r>
      <w:r>
        <w:rPr>
          <w:rFonts w:ascii="Bookman Old Style" w:hAnsi="Bookman Old Style"/>
          <w:bCs/>
        </w:rPr>
        <w:t>, previstos en la Resolución CREG 181 de 2010,</w:t>
      </w:r>
      <w:r w:rsidR="009868DB">
        <w:rPr>
          <w:rFonts w:ascii="Bookman Old Style" w:hAnsi="Bookman Old Style"/>
          <w:bCs/>
        </w:rPr>
        <w:t xml:space="preserve"> </w:t>
      </w:r>
      <w:r>
        <w:rPr>
          <w:rFonts w:ascii="Bookman Old Style" w:hAnsi="Bookman Old Style"/>
          <w:bCs/>
        </w:rPr>
        <w:t xml:space="preserve">la duración de las </w:t>
      </w:r>
      <w:r w:rsidR="0093366E">
        <w:rPr>
          <w:rFonts w:ascii="Bookman Old Style" w:hAnsi="Bookman Old Style"/>
          <w:bCs/>
        </w:rPr>
        <w:t>medidas de confinamiento de que trata el</w:t>
      </w:r>
      <w:r w:rsidR="009868DB">
        <w:rPr>
          <w:rFonts w:ascii="Bookman Old Style" w:hAnsi="Bookman Old Style"/>
          <w:bCs/>
        </w:rPr>
        <w:t xml:space="preserve"> Decreto </w:t>
      </w:r>
      <w:r w:rsidR="00AE35FF">
        <w:rPr>
          <w:rFonts w:ascii="Bookman Old Style" w:hAnsi="Bookman Old Style"/>
          <w:bCs/>
        </w:rPr>
        <w:t xml:space="preserve">457 </w:t>
      </w:r>
      <w:r w:rsidR="009868DB">
        <w:rPr>
          <w:rFonts w:ascii="Bookman Old Style" w:hAnsi="Bookman Old Style"/>
          <w:bCs/>
        </w:rPr>
        <w:t>de 2020 o aquel que lo modifique.</w:t>
      </w:r>
    </w:p>
    <w:p w14:paraId="22776315" w14:textId="77777777" w:rsidR="00B844ED" w:rsidRDefault="00B844ED" w:rsidP="00222FA7">
      <w:pPr>
        <w:ind w:left="0"/>
        <w:jc w:val="both"/>
        <w:rPr>
          <w:rFonts w:ascii="Bookman Old Style" w:hAnsi="Bookman Old Style"/>
          <w:b/>
        </w:rPr>
      </w:pPr>
    </w:p>
    <w:p w14:paraId="753E8BE3" w14:textId="54317B84" w:rsidR="005E0A23" w:rsidRDefault="00A70632" w:rsidP="00F350F2">
      <w:pPr>
        <w:ind w:left="0"/>
        <w:jc w:val="both"/>
        <w:rPr>
          <w:rFonts w:ascii="Bookman Old Style" w:hAnsi="Bookman Old Style"/>
        </w:rPr>
      </w:pPr>
      <w:r w:rsidRPr="002A782A">
        <w:rPr>
          <w:rFonts w:ascii="Bookman Old Style" w:hAnsi="Bookman Old Style"/>
          <w:b/>
        </w:rPr>
        <w:t xml:space="preserve">Artículo </w:t>
      </w:r>
      <w:r>
        <w:rPr>
          <w:rFonts w:ascii="Bookman Old Style" w:hAnsi="Bookman Old Style"/>
          <w:b/>
        </w:rPr>
        <w:t>3</w:t>
      </w:r>
      <w:r w:rsidRPr="002A782A">
        <w:rPr>
          <w:rFonts w:ascii="Bookman Old Style" w:hAnsi="Bookman Old Style"/>
          <w:b/>
        </w:rPr>
        <w:t xml:space="preserve">. </w:t>
      </w:r>
      <w:r w:rsidR="00222FA7">
        <w:rPr>
          <w:rFonts w:ascii="Bookman Old Style" w:hAnsi="Bookman Old Style"/>
          <w:b/>
        </w:rPr>
        <w:t xml:space="preserve">Vigencia. </w:t>
      </w:r>
      <w:r w:rsidR="00222FA7">
        <w:rPr>
          <w:rFonts w:ascii="Bookman Old Style" w:hAnsi="Bookman Old Style"/>
        </w:rPr>
        <w:t xml:space="preserve">Esta resolución rige a partir de su publicación en el </w:t>
      </w:r>
      <w:r w:rsidR="00222FA7"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3DBC4B9D" w14:textId="7BADABB6" w:rsidR="00DC2D65" w:rsidRDefault="00DC2D65" w:rsidP="00D35A92">
      <w:pPr>
        <w:ind w:left="0"/>
        <w:rPr>
          <w:rFonts w:ascii="Bookman Old Style" w:hAnsi="Bookman Old Style"/>
        </w:rPr>
      </w:pPr>
    </w:p>
    <w:p w14:paraId="50A1519D" w14:textId="77777777" w:rsidR="00DC2D65" w:rsidRDefault="00DC2D65" w:rsidP="00D35A92">
      <w:pPr>
        <w:ind w:left="0"/>
        <w:rPr>
          <w:rFonts w:ascii="Bookman Old Style" w:hAnsi="Bookman Old Style"/>
        </w:rPr>
      </w:pPr>
    </w:p>
    <w:p w14:paraId="3996679A" w14:textId="77777777" w:rsidR="00D35A92" w:rsidRPr="00C435C3" w:rsidRDefault="00D35A92" w:rsidP="00D35A92">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0D6C48E0" w14:textId="77777777" w:rsidR="00567D5D" w:rsidRDefault="00567D5D" w:rsidP="00D35A92">
      <w:pPr>
        <w:ind w:left="0"/>
        <w:rPr>
          <w:rFonts w:ascii="Bookman Old Style" w:hAnsi="Bookman Old Style"/>
        </w:rPr>
      </w:pPr>
    </w:p>
    <w:p w14:paraId="0DBC27CD" w14:textId="77777777" w:rsidR="00567D5D" w:rsidRDefault="00567D5D" w:rsidP="00D35A92">
      <w:pPr>
        <w:ind w:left="0"/>
        <w:rPr>
          <w:rFonts w:ascii="Bookman Old Style" w:hAnsi="Bookman Old Style"/>
        </w:rPr>
      </w:pPr>
    </w:p>
    <w:p w14:paraId="25A66939" w14:textId="0E3476BF" w:rsidR="008D4BA7" w:rsidRDefault="00642ECC" w:rsidP="00D35A92">
      <w:pPr>
        <w:ind w:left="0"/>
        <w:rPr>
          <w:rFonts w:ascii="Bookman Old Style" w:hAnsi="Bookman Old Style"/>
        </w:rPr>
      </w:pPr>
      <w:r>
        <w:rPr>
          <w:rFonts w:ascii="Bookman Old Style" w:hAnsi="Bookman Old Style"/>
        </w:rPr>
        <w:t>Firma del Proyecto</w:t>
      </w:r>
    </w:p>
    <w:p w14:paraId="31215EE6" w14:textId="7242C71E" w:rsidR="00C62653" w:rsidRDefault="00C62653" w:rsidP="00D35A92">
      <w:pPr>
        <w:ind w:left="0"/>
        <w:rPr>
          <w:rFonts w:ascii="Bookman Old Style" w:hAnsi="Bookman Old Style"/>
        </w:rPr>
      </w:pPr>
    </w:p>
    <w:p w14:paraId="06DDB739" w14:textId="388B0F46" w:rsidR="00C62653" w:rsidRDefault="00C62653" w:rsidP="00D35A92">
      <w:pPr>
        <w:ind w:left="0"/>
        <w:rPr>
          <w:rFonts w:ascii="Bookman Old Style" w:hAnsi="Bookman Old Style"/>
        </w:rPr>
      </w:pPr>
    </w:p>
    <w:p w14:paraId="49D5D13D" w14:textId="77777777" w:rsidR="00C62653" w:rsidRDefault="00C62653" w:rsidP="00D35A92">
      <w:pPr>
        <w:ind w:left="0"/>
        <w:rPr>
          <w:rFonts w:ascii="Bookman Old Style" w:hAnsi="Bookman Old Style"/>
        </w:rPr>
      </w:pPr>
    </w:p>
    <w:p w14:paraId="0235D46A" w14:textId="762FE22D" w:rsidR="00D35A92" w:rsidRDefault="00D35A92" w:rsidP="00D35A92">
      <w:pPr>
        <w:ind w:left="0"/>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EC6015" w:rsidRPr="00B64D62" w14:paraId="1CBD52AF" w14:textId="77777777" w:rsidTr="005D70B8">
        <w:trPr>
          <w:tblCellSpacing w:w="0" w:type="dxa"/>
        </w:trPr>
        <w:tc>
          <w:tcPr>
            <w:tcW w:w="5104" w:type="dxa"/>
            <w:shd w:val="clear" w:color="auto" w:fill="FFFFFF"/>
            <w:hideMark/>
          </w:tcPr>
          <w:p w14:paraId="244CEB52" w14:textId="77777777" w:rsidR="00EC6015" w:rsidRDefault="003B44AA" w:rsidP="005D70B8">
            <w:pPr>
              <w:ind w:left="0"/>
              <w:jc w:val="center"/>
              <w:rPr>
                <w:rFonts w:ascii="Bookman Old Style" w:hAnsi="Bookman Old Style"/>
                <w:b/>
              </w:rPr>
            </w:pPr>
            <w:r>
              <w:rPr>
                <w:rFonts w:ascii="Bookman Old Style" w:hAnsi="Bookman Old Style"/>
                <w:b/>
              </w:rPr>
              <w:t>DIEGO MESA PUYO</w:t>
            </w:r>
          </w:p>
          <w:p w14:paraId="29678DA1" w14:textId="0D188BA0" w:rsidR="00D85E79" w:rsidRPr="00D85E79" w:rsidRDefault="00D85E79" w:rsidP="005D70B8">
            <w:pPr>
              <w:ind w:left="0"/>
              <w:jc w:val="center"/>
              <w:rPr>
                <w:rFonts w:ascii="Bookman Old Style" w:hAnsi="Bookman Old Style" w:cs="Arial"/>
                <w:bCs/>
                <w:sz w:val="23"/>
                <w:szCs w:val="23"/>
                <w:lang w:val="es-CO" w:eastAsia="es-CO"/>
              </w:rPr>
            </w:pPr>
            <w:r w:rsidRPr="00D85E79">
              <w:rPr>
                <w:rFonts w:ascii="Bookman Old Style" w:hAnsi="Bookman Old Style" w:cs="Arial"/>
                <w:bCs/>
              </w:rPr>
              <w:t xml:space="preserve">Viceministro de Energía, </w:t>
            </w:r>
            <w:proofErr w:type="gramStart"/>
            <w:r w:rsidRPr="00D85E79">
              <w:rPr>
                <w:rFonts w:ascii="Bookman Old Style" w:hAnsi="Bookman Old Style" w:cs="Arial"/>
                <w:bCs/>
              </w:rPr>
              <w:t>Delegado</w:t>
            </w:r>
            <w:proofErr w:type="gramEnd"/>
            <w:r w:rsidRPr="00D85E79">
              <w:rPr>
                <w:rFonts w:ascii="Bookman Old Style" w:hAnsi="Bookman Old Style" w:cs="Arial"/>
                <w:bCs/>
              </w:rPr>
              <w:t xml:space="preserve"> de la</w:t>
            </w:r>
          </w:p>
        </w:tc>
        <w:tc>
          <w:tcPr>
            <w:tcW w:w="4536" w:type="dxa"/>
            <w:shd w:val="clear" w:color="auto" w:fill="FFFFFF"/>
            <w:hideMark/>
          </w:tcPr>
          <w:p w14:paraId="04B1314F" w14:textId="387F3DA0" w:rsidR="00EC6015" w:rsidRPr="00B64D62" w:rsidRDefault="00641863" w:rsidP="00D85E79">
            <w:pPr>
              <w:ind w:left="-143"/>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w:t>
            </w:r>
            <w:r w:rsidR="00D85E79">
              <w:rPr>
                <w:rFonts w:ascii="Bookman Old Style" w:hAnsi="Bookman Old Style" w:cs="Arial"/>
                <w:b/>
                <w:bCs/>
                <w:szCs w:val="23"/>
                <w:lang w:val="es-CO" w:eastAsia="es-CO"/>
              </w:rPr>
              <w:t>N</w:t>
            </w:r>
          </w:p>
        </w:tc>
      </w:tr>
      <w:tr w:rsidR="00EC6015" w:rsidRPr="00B64D62" w14:paraId="022F4B51" w14:textId="77777777" w:rsidTr="005D70B8">
        <w:trPr>
          <w:tblCellSpacing w:w="0" w:type="dxa"/>
        </w:trPr>
        <w:tc>
          <w:tcPr>
            <w:tcW w:w="5104" w:type="dxa"/>
            <w:shd w:val="clear" w:color="auto" w:fill="FFFFFF"/>
            <w:hideMark/>
          </w:tcPr>
          <w:p w14:paraId="2619B2C8" w14:textId="55DAA9BE" w:rsidR="00EC6015" w:rsidRPr="00D85E79" w:rsidRDefault="00EC6015" w:rsidP="005D70B8">
            <w:pPr>
              <w:ind w:left="0"/>
              <w:jc w:val="center"/>
              <w:rPr>
                <w:rFonts w:ascii="Bookman Old Style" w:hAnsi="Bookman Old Style" w:cs="Arial"/>
                <w:lang w:val="es-CO" w:eastAsia="es-CO"/>
              </w:rPr>
            </w:pPr>
            <w:r w:rsidRPr="00D85E79">
              <w:rPr>
                <w:rFonts w:ascii="Bookman Old Style" w:hAnsi="Bookman Old Style"/>
              </w:rPr>
              <w:t>Ministra de Minas y Energía</w:t>
            </w:r>
          </w:p>
        </w:tc>
        <w:tc>
          <w:tcPr>
            <w:tcW w:w="4536" w:type="dxa"/>
            <w:shd w:val="clear" w:color="auto" w:fill="FFFFFF"/>
            <w:hideMark/>
          </w:tcPr>
          <w:p w14:paraId="42EC66C4" w14:textId="77777777" w:rsidR="00EC6015" w:rsidRPr="00B64D62" w:rsidRDefault="00EC6015" w:rsidP="005D70B8">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C6015" w:rsidRPr="00B64D62" w14:paraId="1EA92974" w14:textId="77777777" w:rsidTr="005D70B8">
        <w:trPr>
          <w:tblCellSpacing w:w="0" w:type="dxa"/>
        </w:trPr>
        <w:tc>
          <w:tcPr>
            <w:tcW w:w="5104" w:type="dxa"/>
            <w:shd w:val="clear" w:color="auto" w:fill="FFFFFF"/>
            <w:hideMark/>
          </w:tcPr>
          <w:p w14:paraId="6B691B4B" w14:textId="77777777" w:rsidR="00EC6015" w:rsidRPr="00D85E79" w:rsidRDefault="00EC6015" w:rsidP="005D70B8">
            <w:pPr>
              <w:ind w:left="0"/>
              <w:jc w:val="center"/>
              <w:rPr>
                <w:rFonts w:ascii="Bookman Old Style" w:hAnsi="Bookman Old Style" w:cs="Arial"/>
                <w:lang w:val="es-CO" w:eastAsia="es-CO"/>
              </w:rPr>
            </w:pPr>
            <w:r w:rsidRPr="00D85E79">
              <w:rPr>
                <w:rFonts w:ascii="Bookman Old Style" w:hAnsi="Bookman Old Style" w:cs="Arial"/>
                <w:lang w:val="es-CO" w:eastAsia="es-CO"/>
              </w:rPr>
              <w:t>Presidente</w:t>
            </w:r>
          </w:p>
        </w:tc>
        <w:tc>
          <w:tcPr>
            <w:tcW w:w="4536" w:type="dxa"/>
            <w:shd w:val="clear" w:color="auto" w:fill="FFFFFF"/>
            <w:hideMark/>
          </w:tcPr>
          <w:p w14:paraId="3A490748" w14:textId="77777777" w:rsidR="00EC6015" w:rsidRPr="00B64D62" w:rsidRDefault="00EC6015" w:rsidP="005D70B8">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5AA807E1" wp14:editId="7B431A2D">
                  <wp:extent cx="9525" cy="9525"/>
                  <wp:effectExtent l="0" t="0" r="0" b="0"/>
                  <wp:docPr id="18"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431DB03" w14:textId="77777777" w:rsidR="00DC2D65" w:rsidRDefault="00DC2D65" w:rsidP="009868DB">
      <w:pPr>
        <w:ind w:left="0"/>
        <w:rPr>
          <w:rFonts w:ascii="Bookman Old Style" w:hAnsi="Bookman Old Style"/>
          <w:b/>
        </w:rPr>
      </w:pPr>
    </w:p>
    <w:sectPr w:rsidR="00DC2D65" w:rsidSect="008A254E">
      <w:headerReference w:type="default" r:id="rId12"/>
      <w:headerReference w:type="first" r:id="rId13"/>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3AF3" w14:textId="77777777" w:rsidR="00640795" w:rsidRDefault="00640795">
      <w:r>
        <w:separator/>
      </w:r>
    </w:p>
  </w:endnote>
  <w:endnote w:type="continuationSeparator" w:id="0">
    <w:p w14:paraId="076641F5" w14:textId="77777777" w:rsidR="00640795" w:rsidRDefault="0064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9056D" w14:textId="77777777" w:rsidR="00640795" w:rsidRDefault="00640795">
      <w:r>
        <w:separator/>
      </w:r>
    </w:p>
  </w:footnote>
  <w:footnote w:type="continuationSeparator" w:id="0">
    <w:p w14:paraId="3D7515E9" w14:textId="77777777" w:rsidR="00640795" w:rsidRDefault="0064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F9C9" w14:textId="77777777" w:rsidR="00CC51D4" w:rsidRDefault="00CC51D4" w:rsidP="00951F79">
    <w:pPr>
      <w:pStyle w:val="Ttulo1"/>
      <w:ind w:right="6"/>
      <w:jc w:val="left"/>
      <w:rPr>
        <w:rFonts w:ascii="Bookman Old Style" w:hAnsi="Bookman Old Style" w:cs="Arial"/>
        <w:b w:val="0"/>
        <w:sz w:val="22"/>
        <w:szCs w:val="22"/>
      </w:rPr>
    </w:pPr>
  </w:p>
  <w:p w14:paraId="0D8D6D0A" w14:textId="2970C352"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2341E4" w:rsidRPr="002341E4">
      <w:rPr>
        <w:rFonts w:ascii="Bookman Old Style" w:hAnsi="Bookman Old Style" w:cs="Arial"/>
        <w:bCs/>
        <w:szCs w:val="24"/>
        <w:u w:val="single"/>
      </w:rPr>
      <w:t>029</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2341E4">
      <w:rPr>
        <w:rFonts w:ascii="Bookman Old Style" w:hAnsi="Bookman Old Style" w:cs="Arial"/>
        <w:b w:val="0"/>
        <w:sz w:val="22"/>
        <w:szCs w:val="22"/>
      </w:rPr>
      <w:t xml:space="preserve">   </w:t>
    </w:r>
    <w:r w:rsidR="002341E4" w:rsidRPr="002341E4">
      <w:rPr>
        <w:rFonts w:ascii="Bookman Old Style" w:hAnsi="Bookman Old Style" w:cs="Arial"/>
        <w:bCs/>
        <w:szCs w:val="24"/>
        <w:u w:val="single"/>
      </w:rPr>
      <w:t>26 MAR. 2020</w:t>
    </w:r>
    <w:r w:rsidR="002341E4">
      <w:rPr>
        <w:rFonts w:ascii="Bookman Old Style" w:hAnsi="Bookman Old Style" w:cs="Arial"/>
        <w:bCs/>
        <w:szCs w:val="24"/>
        <w:u w:val="single"/>
      </w:rPr>
      <w:t xml:space="preserve"> </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A1D54">
      <w:fldChar w:fldCharType="begin"/>
    </w:r>
    <w:r w:rsidR="000A1D54">
      <w:instrText xml:space="preserve"> NUMPAGES  \* MERGEFORMAT </w:instrText>
    </w:r>
    <w:r w:rsidR="000A1D54">
      <w:fldChar w:fldCharType="separate"/>
    </w:r>
    <w:r w:rsidR="00F651F7" w:rsidRPr="00F651F7">
      <w:rPr>
        <w:rFonts w:ascii="Bookman Old Style" w:hAnsi="Bookman Old Style" w:cs="Arial"/>
        <w:b w:val="0"/>
        <w:noProof/>
        <w:sz w:val="22"/>
        <w:szCs w:val="22"/>
      </w:rPr>
      <w:t>11</w:t>
    </w:r>
    <w:r w:rsidR="000A1D54">
      <w:rPr>
        <w:rFonts w:ascii="Bookman Old Style" w:hAnsi="Bookman Old Style" w:cs="Arial"/>
        <w:b w:val="0"/>
        <w:noProof/>
        <w:sz w:val="22"/>
        <w:szCs w:val="22"/>
      </w:rPr>
      <w:fldChar w:fldCharType="end"/>
    </w:r>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CA871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8014521" w14:textId="71DB3548" w:rsidR="0093366E" w:rsidRPr="0093366E" w:rsidRDefault="0093366E" w:rsidP="0093366E">
    <w:pPr>
      <w:ind w:left="0"/>
      <w:jc w:val="center"/>
      <w:rPr>
        <w:rFonts w:ascii="Bookman Old Style" w:hAnsi="Bookman Old Style"/>
        <w:i/>
        <w:sz w:val="22"/>
        <w:szCs w:val="22"/>
      </w:rPr>
    </w:pPr>
    <w:r w:rsidRPr="0093366E">
      <w:rPr>
        <w:rFonts w:ascii="Bookman Old Style" w:hAnsi="Bookman Old Style"/>
        <w:i/>
        <w:sz w:val="22"/>
        <w:szCs w:val="22"/>
      </w:rPr>
      <w:t>Por la cual se define</w:t>
    </w:r>
    <w:r w:rsidR="00C34C00">
      <w:rPr>
        <w:rFonts w:ascii="Bookman Old Style" w:hAnsi="Bookman Old Style"/>
        <w:i/>
        <w:sz w:val="22"/>
        <w:szCs w:val="22"/>
      </w:rPr>
      <w:t xml:space="preserve"> la</w:t>
    </w:r>
    <w:r w:rsidRPr="0093366E">
      <w:rPr>
        <w:rFonts w:ascii="Bookman Old Style" w:hAnsi="Bookman Old Style"/>
        <w:i/>
        <w:sz w:val="22"/>
        <w:szCs w:val="22"/>
      </w:rPr>
      <w:t xml:space="preserve"> flexibilización temporal de los términos de ajuste de garantías y</w:t>
    </w:r>
    <w:r w:rsidR="00C34C00">
      <w:rPr>
        <w:rFonts w:ascii="Bookman Old Style" w:hAnsi="Bookman Old Style"/>
        <w:i/>
        <w:sz w:val="22"/>
        <w:szCs w:val="22"/>
      </w:rPr>
      <w:t xml:space="preserve"> del</w:t>
    </w:r>
    <w:r w:rsidRPr="0093366E">
      <w:rPr>
        <w:rFonts w:ascii="Bookman Old Style" w:hAnsi="Bookman Old Style"/>
        <w:i/>
        <w:sz w:val="22"/>
        <w:szCs w:val="22"/>
      </w:rPr>
      <w:t xml:space="preserve"> plazo para adelantar auditorías del Cargo por Confiabilidad</w:t>
    </w:r>
    <w:r w:rsidR="00A70632">
      <w:rPr>
        <w:rFonts w:ascii="Bookman Old Style" w:hAnsi="Bookman Old Style"/>
        <w:i/>
        <w:sz w:val="22"/>
        <w:szCs w:val="22"/>
      </w:rPr>
      <w:t xml:space="preserve"> </w:t>
    </w:r>
    <w:r w:rsidR="00A70632" w:rsidRPr="00726540">
      <w:rPr>
        <w:rFonts w:ascii="Bookman Old Style" w:hAnsi="Bookman Old Style"/>
        <w:i/>
        <w:sz w:val="22"/>
        <w:szCs w:val="22"/>
      </w:rPr>
      <w:t>y se modifica los medios alternos para el reporte de la oferta diaria</w:t>
    </w:r>
  </w:p>
  <w:p w14:paraId="4FD0CEAA" w14:textId="77777777" w:rsidR="0044318E" w:rsidRPr="00045D3D" w:rsidRDefault="0044318E" w:rsidP="00726540">
    <w:pPr>
      <w:pBdr>
        <w:bottom w:val="single" w:sz="4" w:space="1" w:color="auto"/>
      </w:pBd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D5A42A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3"/>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431B"/>
    <w:rsid w:val="000148D9"/>
    <w:rsid w:val="00016A41"/>
    <w:rsid w:val="00022439"/>
    <w:rsid w:val="0002448D"/>
    <w:rsid w:val="00025383"/>
    <w:rsid w:val="000319C0"/>
    <w:rsid w:val="00034EF2"/>
    <w:rsid w:val="0004274D"/>
    <w:rsid w:val="00045633"/>
    <w:rsid w:val="00045D3D"/>
    <w:rsid w:val="00055E67"/>
    <w:rsid w:val="0005675C"/>
    <w:rsid w:val="00060BD0"/>
    <w:rsid w:val="00063657"/>
    <w:rsid w:val="000674A0"/>
    <w:rsid w:val="0006770B"/>
    <w:rsid w:val="00067F34"/>
    <w:rsid w:val="00075212"/>
    <w:rsid w:val="00076680"/>
    <w:rsid w:val="00076A1D"/>
    <w:rsid w:val="00077A35"/>
    <w:rsid w:val="0008073E"/>
    <w:rsid w:val="00087362"/>
    <w:rsid w:val="00091CDB"/>
    <w:rsid w:val="00093247"/>
    <w:rsid w:val="000934D2"/>
    <w:rsid w:val="000953E3"/>
    <w:rsid w:val="000A156F"/>
    <w:rsid w:val="000A19AC"/>
    <w:rsid w:val="000A1D54"/>
    <w:rsid w:val="000B1B7A"/>
    <w:rsid w:val="000B2EC9"/>
    <w:rsid w:val="000B77D0"/>
    <w:rsid w:val="000B7A3C"/>
    <w:rsid w:val="000C1911"/>
    <w:rsid w:val="000C28FB"/>
    <w:rsid w:val="000C687E"/>
    <w:rsid w:val="000D0F0F"/>
    <w:rsid w:val="000D26F8"/>
    <w:rsid w:val="000D3E20"/>
    <w:rsid w:val="000D5294"/>
    <w:rsid w:val="000D52EF"/>
    <w:rsid w:val="000D6838"/>
    <w:rsid w:val="000D7EAE"/>
    <w:rsid w:val="000E24BB"/>
    <w:rsid w:val="000E2D07"/>
    <w:rsid w:val="000E4B55"/>
    <w:rsid w:val="000E7111"/>
    <w:rsid w:val="000F020D"/>
    <w:rsid w:val="00106654"/>
    <w:rsid w:val="0011048E"/>
    <w:rsid w:val="00111333"/>
    <w:rsid w:val="001144A0"/>
    <w:rsid w:val="00123AD6"/>
    <w:rsid w:val="00124336"/>
    <w:rsid w:val="00125978"/>
    <w:rsid w:val="0012717F"/>
    <w:rsid w:val="001273A6"/>
    <w:rsid w:val="00132F8E"/>
    <w:rsid w:val="00133BDF"/>
    <w:rsid w:val="0013526C"/>
    <w:rsid w:val="00136B9E"/>
    <w:rsid w:val="001405C6"/>
    <w:rsid w:val="00141013"/>
    <w:rsid w:val="00143F78"/>
    <w:rsid w:val="00144D4B"/>
    <w:rsid w:val="00147F08"/>
    <w:rsid w:val="00153D37"/>
    <w:rsid w:val="001678F4"/>
    <w:rsid w:val="00176803"/>
    <w:rsid w:val="00177CF6"/>
    <w:rsid w:val="00192CBF"/>
    <w:rsid w:val="00192FF1"/>
    <w:rsid w:val="001A5F1B"/>
    <w:rsid w:val="001B0B64"/>
    <w:rsid w:val="001B1C22"/>
    <w:rsid w:val="001B34C6"/>
    <w:rsid w:val="001B3E43"/>
    <w:rsid w:val="001B40D1"/>
    <w:rsid w:val="001B480F"/>
    <w:rsid w:val="001D14B6"/>
    <w:rsid w:val="001D57D4"/>
    <w:rsid w:val="001D5EF1"/>
    <w:rsid w:val="001D6F9E"/>
    <w:rsid w:val="001D7275"/>
    <w:rsid w:val="001D7832"/>
    <w:rsid w:val="001E144B"/>
    <w:rsid w:val="001E39E7"/>
    <w:rsid w:val="001E739B"/>
    <w:rsid w:val="001F4D7B"/>
    <w:rsid w:val="001F793B"/>
    <w:rsid w:val="002000C0"/>
    <w:rsid w:val="002024C0"/>
    <w:rsid w:val="00204A7D"/>
    <w:rsid w:val="00206653"/>
    <w:rsid w:val="00210DC1"/>
    <w:rsid w:val="00211D34"/>
    <w:rsid w:val="00214F04"/>
    <w:rsid w:val="00222FA7"/>
    <w:rsid w:val="0022650F"/>
    <w:rsid w:val="00226BDB"/>
    <w:rsid w:val="002331D5"/>
    <w:rsid w:val="00233299"/>
    <w:rsid w:val="002341E4"/>
    <w:rsid w:val="002352B9"/>
    <w:rsid w:val="00237DF1"/>
    <w:rsid w:val="00244689"/>
    <w:rsid w:val="00244C93"/>
    <w:rsid w:val="002475BA"/>
    <w:rsid w:val="00251F98"/>
    <w:rsid w:val="00256229"/>
    <w:rsid w:val="00257699"/>
    <w:rsid w:val="00262216"/>
    <w:rsid w:val="0026363F"/>
    <w:rsid w:val="00263FE7"/>
    <w:rsid w:val="00266CD6"/>
    <w:rsid w:val="002673AC"/>
    <w:rsid w:val="00267FB0"/>
    <w:rsid w:val="002722F3"/>
    <w:rsid w:val="00274CB6"/>
    <w:rsid w:val="00275DAB"/>
    <w:rsid w:val="0028035B"/>
    <w:rsid w:val="00283E29"/>
    <w:rsid w:val="002845D2"/>
    <w:rsid w:val="00285148"/>
    <w:rsid w:val="0028757D"/>
    <w:rsid w:val="002903C0"/>
    <w:rsid w:val="002975C5"/>
    <w:rsid w:val="002A3539"/>
    <w:rsid w:val="002A782A"/>
    <w:rsid w:val="002B11E2"/>
    <w:rsid w:val="002B24B8"/>
    <w:rsid w:val="002B3197"/>
    <w:rsid w:val="002B6148"/>
    <w:rsid w:val="002C05C1"/>
    <w:rsid w:val="002C2293"/>
    <w:rsid w:val="002D1C38"/>
    <w:rsid w:val="002D3AE9"/>
    <w:rsid w:val="002D4510"/>
    <w:rsid w:val="002E24A5"/>
    <w:rsid w:val="002E2D9E"/>
    <w:rsid w:val="002E3A4C"/>
    <w:rsid w:val="002E6509"/>
    <w:rsid w:val="002E70FB"/>
    <w:rsid w:val="002F0734"/>
    <w:rsid w:val="002F4127"/>
    <w:rsid w:val="002F46E7"/>
    <w:rsid w:val="002F56A8"/>
    <w:rsid w:val="002F7DF6"/>
    <w:rsid w:val="003011BC"/>
    <w:rsid w:val="00305310"/>
    <w:rsid w:val="003067F4"/>
    <w:rsid w:val="003101DA"/>
    <w:rsid w:val="003111C3"/>
    <w:rsid w:val="00314638"/>
    <w:rsid w:val="00314757"/>
    <w:rsid w:val="003163BC"/>
    <w:rsid w:val="00320422"/>
    <w:rsid w:val="003211CE"/>
    <w:rsid w:val="00340D16"/>
    <w:rsid w:val="0034122F"/>
    <w:rsid w:val="00350029"/>
    <w:rsid w:val="00351490"/>
    <w:rsid w:val="0035403A"/>
    <w:rsid w:val="0035568E"/>
    <w:rsid w:val="00356469"/>
    <w:rsid w:val="00361FD9"/>
    <w:rsid w:val="0036394B"/>
    <w:rsid w:val="00364278"/>
    <w:rsid w:val="00366DB6"/>
    <w:rsid w:val="00367599"/>
    <w:rsid w:val="003709B5"/>
    <w:rsid w:val="003759C2"/>
    <w:rsid w:val="0037788D"/>
    <w:rsid w:val="003809AB"/>
    <w:rsid w:val="00381302"/>
    <w:rsid w:val="00386051"/>
    <w:rsid w:val="00386E3F"/>
    <w:rsid w:val="00397365"/>
    <w:rsid w:val="003A31F6"/>
    <w:rsid w:val="003A62FA"/>
    <w:rsid w:val="003B44AA"/>
    <w:rsid w:val="003B4968"/>
    <w:rsid w:val="003B69B5"/>
    <w:rsid w:val="003B6EEC"/>
    <w:rsid w:val="003C19CA"/>
    <w:rsid w:val="003C3282"/>
    <w:rsid w:val="003C3447"/>
    <w:rsid w:val="003D076C"/>
    <w:rsid w:val="003D1212"/>
    <w:rsid w:val="003D3580"/>
    <w:rsid w:val="003D630F"/>
    <w:rsid w:val="003E1663"/>
    <w:rsid w:val="003E2034"/>
    <w:rsid w:val="003E4017"/>
    <w:rsid w:val="003E56A1"/>
    <w:rsid w:val="003E78B5"/>
    <w:rsid w:val="003F2BD5"/>
    <w:rsid w:val="003F373E"/>
    <w:rsid w:val="00404982"/>
    <w:rsid w:val="00415BAB"/>
    <w:rsid w:val="00415ED2"/>
    <w:rsid w:val="004175DC"/>
    <w:rsid w:val="0042068C"/>
    <w:rsid w:val="0042202C"/>
    <w:rsid w:val="004235AF"/>
    <w:rsid w:val="004237FD"/>
    <w:rsid w:val="00434056"/>
    <w:rsid w:val="00436B32"/>
    <w:rsid w:val="0043744F"/>
    <w:rsid w:val="00441D45"/>
    <w:rsid w:val="0044318E"/>
    <w:rsid w:val="004437B0"/>
    <w:rsid w:val="00443B35"/>
    <w:rsid w:val="004478DE"/>
    <w:rsid w:val="004522CC"/>
    <w:rsid w:val="00461757"/>
    <w:rsid w:val="00462DA8"/>
    <w:rsid w:val="00464630"/>
    <w:rsid w:val="00464D1F"/>
    <w:rsid w:val="00464E5D"/>
    <w:rsid w:val="00466B37"/>
    <w:rsid w:val="0047122B"/>
    <w:rsid w:val="0047127F"/>
    <w:rsid w:val="004736F4"/>
    <w:rsid w:val="00473B7A"/>
    <w:rsid w:val="00473E47"/>
    <w:rsid w:val="00474309"/>
    <w:rsid w:val="0047772F"/>
    <w:rsid w:val="00480848"/>
    <w:rsid w:val="004811A7"/>
    <w:rsid w:val="004851C6"/>
    <w:rsid w:val="00487FB8"/>
    <w:rsid w:val="0049165F"/>
    <w:rsid w:val="004960E9"/>
    <w:rsid w:val="004A1517"/>
    <w:rsid w:val="004A16FA"/>
    <w:rsid w:val="004A2E88"/>
    <w:rsid w:val="004A5305"/>
    <w:rsid w:val="004B724B"/>
    <w:rsid w:val="004C42DB"/>
    <w:rsid w:val="004C770B"/>
    <w:rsid w:val="004C7E5C"/>
    <w:rsid w:val="004D0880"/>
    <w:rsid w:val="004D7634"/>
    <w:rsid w:val="004E0731"/>
    <w:rsid w:val="004E18E1"/>
    <w:rsid w:val="004E4FF4"/>
    <w:rsid w:val="004E511B"/>
    <w:rsid w:val="004E58D5"/>
    <w:rsid w:val="004E611A"/>
    <w:rsid w:val="004F018B"/>
    <w:rsid w:val="004F1374"/>
    <w:rsid w:val="004F1A06"/>
    <w:rsid w:val="004F32E5"/>
    <w:rsid w:val="004F6460"/>
    <w:rsid w:val="004F64E6"/>
    <w:rsid w:val="0050199B"/>
    <w:rsid w:val="00503A68"/>
    <w:rsid w:val="00504627"/>
    <w:rsid w:val="005054C8"/>
    <w:rsid w:val="00506775"/>
    <w:rsid w:val="00506ED8"/>
    <w:rsid w:val="00510A5A"/>
    <w:rsid w:val="00511813"/>
    <w:rsid w:val="0052183B"/>
    <w:rsid w:val="005300D3"/>
    <w:rsid w:val="00532BE8"/>
    <w:rsid w:val="00533034"/>
    <w:rsid w:val="0054144C"/>
    <w:rsid w:val="00542A10"/>
    <w:rsid w:val="00543861"/>
    <w:rsid w:val="00544F82"/>
    <w:rsid w:val="005509D2"/>
    <w:rsid w:val="00551597"/>
    <w:rsid w:val="00557412"/>
    <w:rsid w:val="00565190"/>
    <w:rsid w:val="00567D5D"/>
    <w:rsid w:val="00574A05"/>
    <w:rsid w:val="0058205F"/>
    <w:rsid w:val="005824E2"/>
    <w:rsid w:val="00584945"/>
    <w:rsid w:val="00584AE2"/>
    <w:rsid w:val="005932B2"/>
    <w:rsid w:val="00593C4F"/>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F41"/>
    <w:rsid w:val="00602147"/>
    <w:rsid w:val="0061545E"/>
    <w:rsid w:val="00625D1A"/>
    <w:rsid w:val="00625DC6"/>
    <w:rsid w:val="006368B3"/>
    <w:rsid w:val="00636BD7"/>
    <w:rsid w:val="00640689"/>
    <w:rsid w:val="00640795"/>
    <w:rsid w:val="00640BBC"/>
    <w:rsid w:val="00641863"/>
    <w:rsid w:val="00641CF1"/>
    <w:rsid w:val="00641E46"/>
    <w:rsid w:val="00642ECC"/>
    <w:rsid w:val="0064391D"/>
    <w:rsid w:val="0065142A"/>
    <w:rsid w:val="00651821"/>
    <w:rsid w:val="00654384"/>
    <w:rsid w:val="00657A23"/>
    <w:rsid w:val="006675CD"/>
    <w:rsid w:val="00676752"/>
    <w:rsid w:val="00681C5A"/>
    <w:rsid w:val="00682862"/>
    <w:rsid w:val="00684D9B"/>
    <w:rsid w:val="0068510A"/>
    <w:rsid w:val="006864B4"/>
    <w:rsid w:val="0068770E"/>
    <w:rsid w:val="00687C78"/>
    <w:rsid w:val="00691658"/>
    <w:rsid w:val="00697556"/>
    <w:rsid w:val="006A7D96"/>
    <w:rsid w:val="006B45BA"/>
    <w:rsid w:val="006B4647"/>
    <w:rsid w:val="006B4C2B"/>
    <w:rsid w:val="006B5B0A"/>
    <w:rsid w:val="006B6194"/>
    <w:rsid w:val="006B6D47"/>
    <w:rsid w:val="006C3FDE"/>
    <w:rsid w:val="006C5AFE"/>
    <w:rsid w:val="006D1304"/>
    <w:rsid w:val="006D16F6"/>
    <w:rsid w:val="006F0F67"/>
    <w:rsid w:val="006F2EC8"/>
    <w:rsid w:val="006F396C"/>
    <w:rsid w:val="006F68C2"/>
    <w:rsid w:val="006F6D95"/>
    <w:rsid w:val="0070197A"/>
    <w:rsid w:val="00706EA3"/>
    <w:rsid w:val="00706F13"/>
    <w:rsid w:val="0070721D"/>
    <w:rsid w:val="007072E8"/>
    <w:rsid w:val="00711886"/>
    <w:rsid w:val="0071618D"/>
    <w:rsid w:val="00725FA4"/>
    <w:rsid w:val="00726540"/>
    <w:rsid w:val="00726C7B"/>
    <w:rsid w:val="00733DEF"/>
    <w:rsid w:val="00735F98"/>
    <w:rsid w:val="00736C9D"/>
    <w:rsid w:val="00740446"/>
    <w:rsid w:val="007438A9"/>
    <w:rsid w:val="00744505"/>
    <w:rsid w:val="0074491E"/>
    <w:rsid w:val="00750328"/>
    <w:rsid w:val="0075068F"/>
    <w:rsid w:val="0075162D"/>
    <w:rsid w:val="007535E5"/>
    <w:rsid w:val="00754A3A"/>
    <w:rsid w:val="007554BB"/>
    <w:rsid w:val="007577BA"/>
    <w:rsid w:val="00760595"/>
    <w:rsid w:val="0076247A"/>
    <w:rsid w:val="00762B4E"/>
    <w:rsid w:val="00763970"/>
    <w:rsid w:val="007649B6"/>
    <w:rsid w:val="00765A05"/>
    <w:rsid w:val="00771A6B"/>
    <w:rsid w:val="00771C02"/>
    <w:rsid w:val="00771DB0"/>
    <w:rsid w:val="007728E7"/>
    <w:rsid w:val="00775964"/>
    <w:rsid w:val="007765FE"/>
    <w:rsid w:val="00776EA6"/>
    <w:rsid w:val="0077708A"/>
    <w:rsid w:val="0078081D"/>
    <w:rsid w:val="0078307F"/>
    <w:rsid w:val="0078457B"/>
    <w:rsid w:val="007853C9"/>
    <w:rsid w:val="00787EDB"/>
    <w:rsid w:val="007942FD"/>
    <w:rsid w:val="00794E2E"/>
    <w:rsid w:val="00795BFB"/>
    <w:rsid w:val="007A1231"/>
    <w:rsid w:val="007A440E"/>
    <w:rsid w:val="007A4F22"/>
    <w:rsid w:val="007B13E8"/>
    <w:rsid w:val="007B2760"/>
    <w:rsid w:val="007C1069"/>
    <w:rsid w:val="007C6229"/>
    <w:rsid w:val="007C6291"/>
    <w:rsid w:val="007C7759"/>
    <w:rsid w:val="007D3F94"/>
    <w:rsid w:val="007E60FF"/>
    <w:rsid w:val="007E6428"/>
    <w:rsid w:val="007E7E38"/>
    <w:rsid w:val="007F1427"/>
    <w:rsid w:val="007F14A0"/>
    <w:rsid w:val="007F2952"/>
    <w:rsid w:val="007F74ED"/>
    <w:rsid w:val="00804D08"/>
    <w:rsid w:val="008056E6"/>
    <w:rsid w:val="00806C01"/>
    <w:rsid w:val="00806D26"/>
    <w:rsid w:val="00806D59"/>
    <w:rsid w:val="008074D3"/>
    <w:rsid w:val="00811769"/>
    <w:rsid w:val="008148CC"/>
    <w:rsid w:val="008211A4"/>
    <w:rsid w:val="0082634F"/>
    <w:rsid w:val="0083787A"/>
    <w:rsid w:val="00840F76"/>
    <w:rsid w:val="00842ABB"/>
    <w:rsid w:val="00843BE2"/>
    <w:rsid w:val="00846498"/>
    <w:rsid w:val="0084693A"/>
    <w:rsid w:val="008477F7"/>
    <w:rsid w:val="00860AC7"/>
    <w:rsid w:val="00873150"/>
    <w:rsid w:val="00875166"/>
    <w:rsid w:val="0087657D"/>
    <w:rsid w:val="008807D5"/>
    <w:rsid w:val="00880832"/>
    <w:rsid w:val="0088101D"/>
    <w:rsid w:val="00881B58"/>
    <w:rsid w:val="00882273"/>
    <w:rsid w:val="008828AF"/>
    <w:rsid w:val="00886EE1"/>
    <w:rsid w:val="0088727D"/>
    <w:rsid w:val="00892629"/>
    <w:rsid w:val="00897C75"/>
    <w:rsid w:val="008A08EB"/>
    <w:rsid w:val="008A21E1"/>
    <w:rsid w:val="008A254E"/>
    <w:rsid w:val="008A448B"/>
    <w:rsid w:val="008A4EFB"/>
    <w:rsid w:val="008A667F"/>
    <w:rsid w:val="008B42C6"/>
    <w:rsid w:val="008C1130"/>
    <w:rsid w:val="008D018F"/>
    <w:rsid w:val="008D079D"/>
    <w:rsid w:val="008D18E6"/>
    <w:rsid w:val="008D1DA7"/>
    <w:rsid w:val="008D2774"/>
    <w:rsid w:val="008D2A19"/>
    <w:rsid w:val="008D30D1"/>
    <w:rsid w:val="008D3690"/>
    <w:rsid w:val="008D4BA7"/>
    <w:rsid w:val="008D6D5A"/>
    <w:rsid w:val="008D7A9B"/>
    <w:rsid w:val="008E0060"/>
    <w:rsid w:val="008E3DCE"/>
    <w:rsid w:val="008E61E5"/>
    <w:rsid w:val="008E7091"/>
    <w:rsid w:val="008E76AC"/>
    <w:rsid w:val="008F0CD4"/>
    <w:rsid w:val="008F21F6"/>
    <w:rsid w:val="008F2E10"/>
    <w:rsid w:val="008F45AC"/>
    <w:rsid w:val="00902467"/>
    <w:rsid w:val="009153DC"/>
    <w:rsid w:val="0091549D"/>
    <w:rsid w:val="00920787"/>
    <w:rsid w:val="0093028B"/>
    <w:rsid w:val="0093366E"/>
    <w:rsid w:val="00937097"/>
    <w:rsid w:val="00942CC9"/>
    <w:rsid w:val="00950994"/>
    <w:rsid w:val="00951F79"/>
    <w:rsid w:val="00953BD0"/>
    <w:rsid w:val="0095620A"/>
    <w:rsid w:val="00956C7A"/>
    <w:rsid w:val="009574A3"/>
    <w:rsid w:val="00957E53"/>
    <w:rsid w:val="00960027"/>
    <w:rsid w:val="0097112D"/>
    <w:rsid w:val="00971750"/>
    <w:rsid w:val="00974AB5"/>
    <w:rsid w:val="009868DB"/>
    <w:rsid w:val="0098706D"/>
    <w:rsid w:val="00987DFC"/>
    <w:rsid w:val="00990A80"/>
    <w:rsid w:val="009935FB"/>
    <w:rsid w:val="00996CD7"/>
    <w:rsid w:val="00997B26"/>
    <w:rsid w:val="00997BD5"/>
    <w:rsid w:val="009A25E2"/>
    <w:rsid w:val="009A5E1E"/>
    <w:rsid w:val="009A7B77"/>
    <w:rsid w:val="009A7F74"/>
    <w:rsid w:val="009B26AA"/>
    <w:rsid w:val="009B3AC5"/>
    <w:rsid w:val="009B649C"/>
    <w:rsid w:val="009C42B5"/>
    <w:rsid w:val="009C5924"/>
    <w:rsid w:val="009C7678"/>
    <w:rsid w:val="009D294D"/>
    <w:rsid w:val="009E0FAC"/>
    <w:rsid w:val="009E3844"/>
    <w:rsid w:val="009E4124"/>
    <w:rsid w:val="009E42C7"/>
    <w:rsid w:val="009F4A54"/>
    <w:rsid w:val="009F4BEC"/>
    <w:rsid w:val="009F5724"/>
    <w:rsid w:val="009F5874"/>
    <w:rsid w:val="009F768E"/>
    <w:rsid w:val="00A021EC"/>
    <w:rsid w:val="00A03496"/>
    <w:rsid w:val="00A06108"/>
    <w:rsid w:val="00A100AD"/>
    <w:rsid w:val="00A213E3"/>
    <w:rsid w:val="00A25FD7"/>
    <w:rsid w:val="00A34C39"/>
    <w:rsid w:val="00A43AFF"/>
    <w:rsid w:val="00A43C62"/>
    <w:rsid w:val="00A54F82"/>
    <w:rsid w:val="00A5574E"/>
    <w:rsid w:val="00A5778C"/>
    <w:rsid w:val="00A60B09"/>
    <w:rsid w:val="00A634A8"/>
    <w:rsid w:val="00A70632"/>
    <w:rsid w:val="00A76152"/>
    <w:rsid w:val="00A7793A"/>
    <w:rsid w:val="00A97099"/>
    <w:rsid w:val="00AA4CC7"/>
    <w:rsid w:val="00AA5E8E"/>
    <w:rsid w:val="00AA647B"/>
    <w:rsid w:val="00AB2BAD"/>
    <w:rsid w:val="00AB3304"/>
    <w:rsid w:val="00AB6CA7"/>
    <w:rsid w:val="00AC40B8"/>
    <w:rsid w:val="00AD01E4"/>
    <w:rsid w:val="00AD0858"/>
    <w:rsid w:val="00AD482A"/>
    <w:rsid w:val="00AD4CA0"/>
    <w:rsid w:val="00AE02E3"/>
    <w:rsid w:val="00AE0497"/>
    <w:rsid w:val="00AE04DB"/>
    <w:rsid w:val="00AE35FF"/>
    <w:rsid w:val="00AE68F2"/>
    <w:rsid w:val="00AE7340"/>
    <w:rsid w:val="00AE77D8"/>
    <w:rsid w:val="00AF1BBD"/>
    <w:rsid w:val="00AF7C21"/>
    <w:rsid w:val="00B00410"/>
    <w:rsid w:val="00B05C07"/>
    <w:rsid w:val="00B10207"/>
    <w:rsid w:val="00B11EEE"/>
    <w:rsid w:val="00B12600"/>
    <w:rsid w:val="00B141E7"/>
    <w:rsid w:val="00B150F3"/>
    <w:rsid w:val="00B31275"/>
    <w:rsid w:val="00B3352A"/>
    <w:rsid w:val="00B351B4"/>
    <w:rsid w:val="00B35D62"/>
    <w:rsid w:val="00B379AE"/>
    <w:rsid w:val="00B42004"/>
    <w:rsid w:val="00B44C9F"/>
    <w:rsid w:val="00B46BCA"/>
    <w:rsid w:val="00B478AA"/>
    <w:rsid w:val="00B52915"/>
    <w:rsid w:val="00B73F74"/>
    <w:rsid w:val="00B77E41"/>
    <w:rsid w:val="00B82A85"/>
    <w:rsid w:val="00B83B7B"/>
    <w:rsid w:val="00B844ED"/>
    <w:rsid w:val="00B87806"/>
    <w:rsid w:val="00B87EC9"/>
    <w:rsid w:val="00BA2637"/>
    <w:rsid w:val="00BA31B8"/>
    <w:rsid w:val="00BB6FD1"/>
    <w:rsid w:val="00BC38FD"/>
    <w:rsid w:val="00BC3CBF"/>
    <w:rsid w:val="00BC4387"/>
    <w:rsid w:val="00BC6313"/>
    <w:rsid w:val="00BC6C44"/>
    <w:rsid w:val="00BC6F62"/>
    <w:rsid w:val="00BD5DA2"/>
    <w:rsid w:val="00BE24DF"/>
    <w:rsid w:val="00BE2558"/>
    <w:rsid w:val="00BE34DF"/>
    <w:rsid w:val="00BF32E3"/>
    <w:rsid w:val="00BF7036"/>
    <w:rsid w:val="00C02CB9"/>
    <w:rsid w:val="00C02D52"/>
    <w:rsid w:val="00C034CB"/>
    <w:rsid w:val="00C04FB7"/>
    <w:rsid w:val="00C051A8"/>
    <w:rsid w:val="00C054BC"/>
    <w:rsid w:val="00C161E4"/>
    <w:rsid w:val="00C17897"/>
    <w:rsid w:val="00C17990"/>
    <w:rsid w:val="00C20D63"/>
    <w:rsid w:val="00C21ACA"/>
    <w:rsid w:val="00C240CA"/>
    <w:rsid w:val="00C30D85"/>
    <w:rsid w:val="00C31C0A"/>
    <w:rsid w:val="00C32245"/>
    <w:rsid w:val="00C3362F"/>
    <w:rsid w:val="00C34C00"/>
    <w:rsid w:val="00C409D5"/>
    <w:rsid w:val="00C430D4"/>
    <w:rsid w:val="00C435C3"/>
    <w:rsid w:val="00C4493F"/>
    <w:rsid w:val="00C44E5F"/>
    <w:rsid w:val="00C471D7"/>
    <w:rsid w:val="00C51B7C"/>
    <w:rsid w:val="00C5271E"/>
    <w:rsid w:val="00C5431C"/>
    <w:rsid w:val="00C567E4"/>
    <w:rsid w:val="00C60FF0"/>
    <w:rsid w:val="00C6159A"/>
    <w:rsid w:val="00C6234B"/>
    <w:rsid w:val="00C62653"/>
    <w:rsid w:val="00C639F9"/>
    <w:rsid w:val="00C63EAE"/>
    <w:rsid w:val="00C73260"/>
    <w:rsid w:val="00C7629F"/>
    <w:rsid w:val="00C80926"/>
    <w:rsid w:val="00C85717"/>
    <w:rsid w:val="00C8661B"/>
    <w:rsid w:val="00C9618D"/>
    <w:rsid w:val="00C96428"/>
    <w:rsid w:val="00CA03C8"/>
    <w:rsid w:val="00CA139A"/>
    <w:rsid w:val="00CA2899"/>
    <w:rsid w:val="00CA3A3D"/>
    <w:rsid w:val="00CA3AA6"/>
    <w:rsid w:val="00CA5344"/>
    <w:rsid w:val="00CA77FB"/>
    <w:rsid w:val="00CB379B"/>
    <w:rsid w:val="00CB4549"/>
    <w:rsid w:val="00CB5DD0"/>
    <w:rsid w:val="00CC51D4"/>
    <w:rsid w:val="00CC65DA"/>
    <w:rsid w:val="00CD004A"/>
    <w:rsid w:val="00CD0626"/>
    <w:rsid w:val="00CD1B6D"/>
    <w:rsid w:val="00CD4D0A"/>
    <w:rsid w:val="00CD737B"/>
    <w:rsid w:val="00CD74F7"/>
    <w:rsid w:val="00CF0C6E"/>
    <w:rsid w:val="00CF1346"/>
    <w:rsid w:val="00CF21B9"/>
    <w:rsid w:val="00CF3D66"/>
    <w:rsid w:val="00CF6BF9"/>
    <w:rsid w:val="00CF7735"/>
    <w:rsid w:val="00D03800"/>
    <w:rsid w:val="00D065D3"/>
    <w:rsid w:val="00D06B3B"/>
    <w:rsid w:val="00D06C02"/>
    <w:rsid w:val="00D14C94"/>
    <w:rsid w:val="00D167AF"/>
    <w:rsid w:val="00D178D4"/>
    <w:rsid w:val="00D342A6"/>
    <w:rsid w:val="00D3596D"/>
    <w:rsid w:val="00D35A92"/>
    <w:rsid w:val="00D35ED4"/>
    <w:rsid w:val="00D36443"/>
    <w:rsid w:val="00D37D6C"/>
    <w:rsid w:val="00D37DEC"/>
    <w:rsid w:val="00D41AD8"/>
    <w:rsid w:val="00D45CA6"/>
    <w:rsid w:val="00D464BF"/>
    <w:rsid w:val="00D46A14"/>
    <w:rsid w:val="00D52369"/>
    <w:rsid w:val="00D539A1"/>
    <w:rsid w:val="00D53E26"/>
    <w:rsid w:val="00D57237"/>
    <w:rsid w:val="00D70A48"/>
    <w:rsid w:val="00D74DCF"/>
    <w:rsid w:val="00D80E57"/>
    <w:rsid w:val="00D80F4B"/>
    <w:rsid w:val="00D84372"/>
    <w:rsid w:val="00D85E79"/>
    <w:rsid w:val="00D867DB"/>
    <w:rsid w:val="00D876E2"/>
    <w:rsid w:val="00D95D73"/>
    <w:rsid w:val="00DA1B97"/>
    <w:rsid w:val="00DB03E3"/>
    <w:rsid w:val="00DB177D"/>
    <w:rsid w:val="00DB182C"/>
    <w:rsid w:val="00DB4DF2"/>
    <w:rsid w:val="00DC1ADD"/>
    <w:rsid w:val="00DC2D65"/>
    <w:rsid w:val="00DC5899"/>
    <w:rsid w:val="00DC7155"/>
    <w:rsid w:val="00DD2504"/>
    <w:rsid w:val="00DD2E80"/>
    <w:rsid w:val="00DD4F0E"/>
    <w:rsid w:val="00DE59CC"/>
    <w:rsid w:val="00DE6730"/>
    <w:rsid w:val="00DE7E37"/>
    <w:rsid w:val="00DF0BF0"/>
    <w:rsid w:val="00DF3CA2"/>
    <w:rsid w:val="00E01463"/>
    <w:rsid w:val="00E01799"/>
    <w:rsid w:val="00E05E0A"/>
    <w:rsid w:val="00E060BE"/>
    <w:rsid w:val="00E06196"/>
    <w:rsid w:val="00E33D65"/>
    <w:rsid w:val="00E3748D"/>
    <w:rsid w:val="00E42188"/>
    <w:rsid w:val="00E50B3D"/>
    <w:rsid w:val="00E518D6"/>
    <w:rsid w:val="00E534CF"/>
    <w:rsid w:val="00E6083C"/>
    <w:rsid w:val="00E610F6"/>
    <w:rsid w:val="00E615CA"/>
    <w:rsid w:val="00E62D87"/>
    <w:rsid w:val="00E727DE"/>
    <w:rsid w:val="00E73EB6"/>
    <w:rsid w:val="00E75F40"/>
    <w:rsid w:val="00E77A2A"/>
    <w:rsid w:val="00E81CB4"/>
    <w:rsid w:val="00E85503"/>
    <w:rsid w:val="00E8585B"/>
    <w:rsid w:val="00E85F7E"/>
    <w:rsid w:val="00E87F41"/>
    <w:rsid w:val="00E92DF5"/>
    <w:rsid w:val="00E93CC4"/>
    <w:rsid w:val="00EA3F15"/>
    <w:rsid w:val="00EA45CE"/>
    <w:rsid w:val="00EA6BF8"/>
    <w:rsid w:val="00EA7847"/>
    <w:rsid w:val="00EB4B0F"/>
    <w:rsid w:val="00EB4C2F"/>
    <w:rsid w:val="00EC6015"/>
    <w:rsid w:val="00ED1568"/>
    <w:rsid w:val="00EE2E6E"/>
    <w:rsid w:val="00EE315E"/>
    <w:rsid w:val="00EE343E"/>
    <w:rsid w:val="00EE3E67"/>
    <w:rsid w:val="00EF25A4"/>
    <w:rsid w:val="00F0759E"/>
    <w:rsid w:val="00F10412"/>
    <w:rsid w:val="00F14FB2"/>
    <w:rsid w:val="00F16A43"/>
    <w:rsid w:val="00F23026"/>
    <w:rsid w:val="00F25787"/>
    <w:rsid w:val="00F350F2"/>
    <w:rsid w:val="00F4104B"/>
    <w:rsid w:val="00F41122"/>
    <w:rsid w:val="00F44458"/>
    <w:rsid w:val="00F44ED7"/>
    <w:rsid w:val="00F46780"/>
    <w:rsid w:val="00F4782A"/>
    <w:rsid w:val="00F5031C"/>
    <w:rsid w:val="00F52897"/>
    <w:rsid w:val="00F64407"/>
    <w:rsid w:val="00F651F7"/>
    <w:rsid w:val="00F701F0"/>
    <w:rsid w:val="00F762DB"/>
    <w:rsid w:val="00F77D2D"/>
    <w:rsid w:val="00F77D4E"/>
    <w:rsid w:val="00F80689"/>
    <w:rsid w:val="00F821A3"/>
    <w:rsid w:val="00F8384B"/>
    <w:rsid w:val="00F9314A"/>
    <w:rsid w:val="00F940B2"/>
    <w:rsid w:val="00F948C1"/>
    <w:rsid w:val="00F9687C"/>
    <w:rsid w:val="00FA1A37"/>
    <w:rsid w:val="00FB2444"/>
    <w:rsid w:val="00FC0EBF"/>
    <w:rsid w:val="00FC3864"/>
    <w:rsid w:val="00FC3C88"/>
    <w:rsid w:val="00FC58EF"/>
    <w:rsid w:val="00FD252B"/>
    <w:rsid w:val="00FD2BFE"/>
    <w:rsid w:val="00FD33DF"/>
    <w:rsid w:val="00FD3765"/>
    <w:rsid w:val="00FD666D"/>
    <w:rsid w:val="00FE2AD8"/>
    <w:rsid w:val="00FE39D7"/>
    <w:rsid w:val="00FE3DD5"/>
    <w:rsid w:val="00FE5555"/>
    <w:rsid w:val="00FE62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829">
      <w:bodyDiv w:val="1"/>
      <w:marLeft w:val="0"/>
      <w:marRight w:val="0"/>
      <w:marTop w:val="0"/>
      <w:marBottom w:val="0"/>
      <w:divBdr>
        <w:top w:val="none" w:sz="0" w:space="0" w:color="auto"/>
        <w:left w:val="none" w:sz="0" w:space="0" w:color="auto"/>
        <w:bottom w:val="none" w:sz="0" w:space="0" w:color="auto"/>
        <w:right w:val="none" w:sz="0" w:space="0" w:color="auto"/>
      </w:divBdr>
    </w:div>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770B-F35A-4C6B-A282-EB69C6E9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2</TotalTime>
  <Pages>6</Pages>
  <Words>1789</Words>
  <Characters>9288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cp:lastModifiedBy>
  <cp:revision>2</cp:revision>
  <cp:lastPrinted>2020-03-26T23:17:00Z</cp:lastPrinted>
  <dcterms:created xsi:type="dcterms:W3CDTF">2020-03-26T23:46:00Z</dcterms:created>
  <dcterms:modified xsi:type="dcterms:W3CDTF">2020-03-26T23:46:00Z</dcterms:modified>
</cp:coreProperties>
</file>