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1954E9" w:rsidRDefault="00912E36" w:rsidP="005B3F95">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02454709" r:id="rId12"/>
        </w:object>
      </w:r>
    </w:p>
    <w:p w14:paraId="0442A3A2" w14:textId="22AE4250"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00E3D23E"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F72B56" w:rsidRPr="00F72B56">
        <w:rPr>
          <w:rFonts w:ascii="Bookman Old Style" w:hAnsi="Bookman Old Style"/>
          <w:sz w:val="32"/>
          <w:szCs w:val="32"/>
        </w:rPr>
        <w:t>242</w:t>
      </w:r>
      <w:r w:rsidR="00795BFB" w:rsidRPr="001954E9">
        <w:rPr>
          <w:rFonts w:ascii="Bookman Old Style" w:hAnsi="Bookman Old Style"/>
          <w:sz w:val="24"/>
          <w:szCs w:val="24"/>
        </w:rPr>
        <w:t xml:space="preserve"> </w:t>
      </w:r>
      <w:r w:rsidR="00795BFB" w:rsidRPr="007D73FF">
        <w:rPr>
          <w:rFonts w:ascii="Bookman Old Style" w:hAnsi="Bookman Old Style"/>
          <w:sz w:val="32"/>
          <w:szCs w:val="32"/>
        </w:rPr>
        <w:t xml:space="preserve">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7E0A6B">
        <w:rPr>
          <w:rFonts w:ascii="Bookman Old Style" w:hAnsi="Bookman Old Style"/>
          <w:sz w:val="24"/>
          <w:szCs w:val="24"/>
        </w:rPr>
        <w:t>202</w:t>
      </w:r>
      <w:r w:rsidR="004831F8">
        <w:rPr>
          <w:rFonts w:ascii="Bookman Old Style" w:hAnsi="Bookman Old Style"/>
          <w:sz w:val="24"/>
          <w:szCs w:val="24"/>
        </w:rPr>
        <w:t>1</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380B1F3A" w:rsidR="00CA77FB" w:rsidRPr="001954E9" w:rsidRDefault="00CA77FB" w:rsidP="00341E8F">
      <w:pPr>
        <w:pStyle w:val="Ttulo3"/>
        <w:tabs>
          <w:tab w:val="left" w:pos="0"/>
          <w:tab w:val="right" w:pos="9356"/>
        </w:tabs>
        <w:ind w:left="0"/>
        <w:rPr>
          <w:rFonts w:ascii="Bookman Old Style" w:hAnsi="Bookman Old Style"/>
          <w:b w:val="0"/>
          <w:szCs w:val="24"/>
        </w:rPr>
      </w:pPr>
      <w:proofErr w:type="gramStart"/>
      <w:r w:rsidRPr="001954E9">
        <w:rPr>
          <w:rFonts w:ascii="Bookman Old Style" w:hAnsi="Bookman Old Style"/>
          <w:b w:val="0"/>
          <w:szCs w:val="24"/>
        </w:rPr>
        <w:t xml:space="preserve">(  </w:t>
      </w:r>
      <w:r w:rsidR="00F72B56" w:rsidRPr="00F72B56">
        <w:rPr>
          <w:rFonts w:ascii="Bookman Old Style" w:hAnsi="Bookman Old Style"/>
          <w:bCs/>
          <w:sz w:val="32"/>
          <w:szCs w:val="32"/>
        </w:rPr>
        <w:t>29</w:t>
      </w:r>
      <w:proofErr w:type="gramEnd"/>
      <w:r w:rsidR="00F72B56" w:rsidRPr="00F72B56">
        <w:rPr>
          <w:rFonts w:ascii="Bookman Old Style" w:hAnsi="Bookman Old Style"/>
          <w:bCs/>
          <w:sz w:val="32"/>
          <w:szCs w:val="32"/>
        </w:rPr>
        <w:t xml:space="preserve"> DIC. 2021</w:t>
      </w:r>
      <w:r w:rsidR="007270CD">
        <w:rPr>
          <w:rFonts w:ascii="Bookman Old Style" w:hAnsi="Bookman Old Style"/>
          <w:b w:val="0"/>
          <w:szCs w:val="24"/>
        </w:rPr>
        <w:t xml:space="preserve"> </w:t>
      </w:r>
      <w:r w:rsidRPr="001954E9">
        <w:rPr>
          <w:rFonts w:ascii="Bookman Old Style" w:hAnsi="Bookman Old Style"/>
          <w:b w:val="0"/>
          <w:szCs w:val="24"/>
        </w:rPr>
        <w:t xml:space="preserve">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1954E9" w:rsidRDefault="00CD73E0" w:rsidP="00341E8F">
      <w:pPr>
        <w:widowControl w:val="0"/>
        <w:adjustRightInd w:val="0"/>
        <w:ind w:left="0" w:right="20"/>
        <w:jc w:val="both"/>
        <w:rPr>
          <w:rFonts w:ascii="Bookman Old Style" w:hAnsi="Bookman Old Style" w:cs="Arial"/>
          <w:lang w:val="es-ES_tradnl"/>
        </w:rPr>
      </w:pPr>
    </w:p>
    <w:p w14:paraId="29295C6C" w14:textId="0BC1B1B8" w:rsidR="00280C73" w:rsidRPr="00050D36" w:rsidRDefault="00273C2C" w:rsidP="00FC48D3">
      <w:pPr>
        <w:ind w:left="0"/>
        <w:jc w:val="center"/>
        <w:rPr>
          <w:rFonts w:ascii="Bookman Old Style" w:hAnsi="Bookman Old Style" w:cs="Arial"/>
          <w:i/>
          <w:iCs/>
          <w:lang w:val="es-ES_tradnl"/>
        </w:rPr>
      </w:pPr>
      <w:r w:rsidRPr="001954E9">
        <w:rPr>
          <w:rFonts w:ascii="Bookman Old Style" w:hAnsi="Bookman Old Style" w:cs="Arial"/>
          <w:lang w:val="es-ES_tradnl"/>
        </w:rPr>
        <w:t xml:space="preserve">Por la cual se </w:t>
      </w:r>
      <w:r w:rsidR="005F5071">
        <w:rPr>
          <w:rFonts w:ascii="Bookman Old Style" w:hAnsi="Bookman Old Style" w:cs="Arial"/>
          <w:lang w:val="es-ES_tradnl"/>
        </w:rPr>
        <w:t>resuelve el recurso interpuesto por</w:t>
      </w:r>
      <w:r w:rsidR="00791B9B">
        <w:rPr>
          <w:rFonts w:ascii="Bookman Old Style" w:hAnsi="Bookman Old Style" w:cs="Arial"/>
          <w:lang w:val="es-ES_tradnl"/>
        </w:rPr>
        <w:t xml:space="preserve"> K</w:t>
      </w:r>
      <w:r w:rsidR="00F955C9">
        <w:rPr>
          <w:rFonts w:ascii="Bookman Old Style" w:hAnsi="Bookman Old Style" w:cs="Arial"/>
          <w:lang w:val="es-ES_tradnl"/>
        </w:rPr>
        <w:t>EOPS &amp; ASOCIADOS S.A.S</w:t>
      </w:r>
      <w:r w:rsidR="00480F35">
        <w:rPr>
          <w:rFonts w:ascii="Bookman Old Style" w:hAnsi="Bookman Old Style" w:cs="Arial"/>
          <w:lang w:val="es-ES_tradnl"/>
        </w:rPr>
        <w:t xml:space="preserve">. E.S.P. contra la Resolución CREG </w:t>
      </w:r>
      <w:r w:rsidR="008728AC">
        <w:rPr>
          <w:rFonts w:ascii="Bookman Old Style" w:hAnsi="Bookman Old Style" w:cs="Arial"/>
          <w:lang w:val="es-ES_tradnl"/>
        </w:rPr>
        <w:t>1</w:t>
      </w:r>
      <w:r w:rsidR="007B2902">
        <w:rPr>
          <w:rFonts w:ascii="Bookman Old Style" w:hAnsi="Bookman Old Style" w:cs="Arial"/>
          <w:lang w:val="es-ES_tradnl"/>
        </w:rPr>
        <w:t>92</w:t>
      </w:r>
      <w:r w:rsidR="008728AC">
        <w:rPr>
          <w:rFonts w:ascii="Bookman Old Style" w:hAnsi="Bookman Old Style" w:cs="Arial"/>
          <w:lang w:val="es-ES_tradnl"/>
        </w:rPr>
        <w:t xml:space="preserve"> de 202</w:t>
      </w:r>
      <w:r w:rsidR="007B2902">
        <w:rPr>
          <w:rFonts w:ascii="Bookman Old Style" w:hAnsi="Bookman Old Style" w:cs="Arial"/>
          <w:lang w:val="es-ES_tradnl"/>
        </w:rPr>
        <w:t>1</w:t>
      </w:r>
      <w:r w:rsidR="008728AC">
        <w:rPr>
          <w:rFonts w:ascii="Bookman Old Style" w:hAnsi="Bookman Old Style" w:cs="Arial"/>
          <w:lang w:val="es-ES_tradnl"/>
        </w:rPr>
        <w:t xml:space="preserve">, </w:t>
      </w:r>
      <w:r w:rsidR="008728AC" w:rsidRPr="00050D36">
        <w:rPr>
          <w:rFonts w:ascii="Bookman Old Style" w:hAnsi="Bookman Old Style" w:cs="Arial"/>
          <w:i/>
          <w:iCs/>
          <w:lang w:val="es-ES_tradnl"/>
        </w:rPr>
        <w:t>“</w:t>
      </w:r>
      <w:bookmarkStart w:id="0" w:name="_Hlk78966856"/>
      <w:r w:rsidR="005769BE" w:rsidRPr="00050D36">
        <w:rPr>
          <w:rFonts w:ascii="Bookman Old Style" w:hAnsi="Bookman Old Style" w:cs="Arial"/>
          <w:i/>
          <w:iCs/>
          <w:lang w:val="es-ES_tradnl"/>
        </w:rPr>
        <w:t>Por la cual se aprueba el cargo de distribución por uso del sistema de distribución de gas licuado de petróleo por redes de tubería para el mercado relevante conformado por los municipios de Arauca, Cravo Norte y Puerto Rondón, departamento de Arauca</w:t>
      </w:r>
      <w:bookmarkEnd w:id="0"/>
      <w:r w:rsidR="008728AC" w:rsidRPr="00050D36">
        <w:rPr>
          <w:rFonts w:ascii="Bookman Old Style" w:hAnsi="Bookman Old Style" w:cs="Arial"/>
          <w:i/>
          <w:iCs/>
          <w:lang w:val="es-ES_tradnl"/>
        </w:rPr>
        <w:t>”</w:t>
      </w:r>
      <w:r w:rsidR="00A820EA">
        <w:rPr>
          <w:rFonts w:ascii="Bookman Old Style" w:hAnsi="Bookman Old Style" w:cs="Arial"/>
          <w:i/>
          <w:iCs/>
          <w:lang w:val="es-ES_tradnl"/>
        </w:rPr>
        <w:t>.</w:t>
      </w:r>
    </w:p>
    <w:p w14:paraId="32CB55E8" w14:textId="77777777" w:rsidR="00656686" w:rsidRPr="00341E8F" w:rsidRDefault="00656686" w:rsidP="00FC48D3">
      <w:pPr>
        <w:widowControl w:val="0"/>
        <w:adjustRightInd w:val="0"/>
        <w:ind w:left="0" w:right="20"/>
        <w:jc w:val="center"/>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0EBEDFFE" w:rsidR="009D138E"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29464284" w14:textId="416A0901" w:rsidR="00F45D92" w:rsidRPr="000B5D42" w:rsidRDefault="00F45D92" w:rsidP="000B5D42">
      <w:pPr>
        <w:ind w:left="0"/>
        <w:jc w:val="both"/>
        <w:rPr>
          <w:rFonts w:ascii="Bookman Old Style" w:hAnsi="Bookman Old Style" w:cs="Arial"/>
          <w:i/>
          <w:iCs/>
          <w:lang w:val="es-ES_tradnl"/>
        </w:rPr>
      </w:pPr>
      <w:r>
        <w:rPr>
          <w:rFonts w:ascii="Bookman Old Style" w:hAnsi="Bookman Old Style" w:cs="Arial"/>
        </w:rPr>
        <w:t xml:space="preserve">La </w:t>
      </w:r>
      <w:r w:rsidR="00EA675A">
        <w:rPr>
          <w:rFonts w:ascii="Bookman Old Style" w:hAnsi="Bookman Old Style" w:cs="Arial"/>
        </w:rPr>
        <w:t>C</w:t>
      </w:r>
      <w:r>
        <w:rPr>
          <w:rFonts w:ascii="Bookman Old Style" w:hAnsi="Bookman Old Style" w:cs="Arial"/>
        </w:rPr>
        <w:t xml:space="preserve">omisión de Regulación de Energía y Gas, en su sesión No. </w:t>
      </w:r>
      <w:r w:rsidR="00422D01">
        <w:rPr>
          <w:rFonts w:ascii="Bookman Old Style" w:hAnsi="Bookman Old Style" w:cs="Arial"/>
        </w:rPr>
        <w:t>11</w:t>
      </w:r>
      <w:r w:rsidR="008D7CD2">
        <w:rPr>
          <w:rFonts w:ascii="Bookman Old Style" w:hAnsi="Bookman Old Style" w:cs="Arial"/>
        </w:rPr>
        <w:t>35</w:t>
      </w:r>
      <w:r>
        <w:rPr>
          <w:rFonts w:ascii="Bookman Old Style" w:hAnsi="Bookman Old Style" w:cs="Arial"/>
        </w:rPr>
        <w:t xml:space="preserve"> del </w:t>
      </w:r>
      <w:r w:rsidR="000E5DED">
        <w:rPr>
          <w:rFonts w:ascii="Bookman Old Style" w:hAnsi="Bookman Old Style" w:cs="Arial"/>
        </w:rPr>
        <w:t>29</w:t>
      </w:r>
      <w:r w:rsidR="00824950">
        <w:rPr>
          <w:rFonts w:ascii="Bookman Old Style" w:hAnsi="Bookman Old Style" w:cs="Arial"/>
        </w:rPr>
        <w:t xml:space="preserve"> de </w:t>
      </w:r>
      <w:r w:rsidR="000E5DED">
        <w:rPr>
          <w:rFonts w:ascii="Bookman Old Style" w:hAnsi="Bookman Old Style" w:cs="Arial"/>
        </w:rPr>
        <w:t xml:space="preserve">octubre </w:t>
      </w:r>
      <w:r w:rsidR="00824950">
        <w:rPr>
          <w:rFonts w:ascii="Bookman Old Style" w:hAnsi="Bookman Old Style" w:cs="Arial"/>
        </w:rPr>
        <w:t>de 202</w:t>
      </w:r>
      <w:r w:rsidR="000E5DED">
        <w:rPr>
          <w:rFonts w:ascii="Bookman Old Style" w:hAnsi="Bookman Old Style" w:cs="Arial"/>
        </w:rPr>
        <w:t>1</w:t>
      </w:r>
      <w:r w:rsidR="00824950">
        <w:rPr>
          <w:rFonts w:ascii="Bookman Old Style" w:hAnsi="Bookman Old Style" w:cs="Arial"/>
        </w:rPr>
        <w:t>, aprobó expedir la Resolución CREG 1</w:t>
      </w:r>
      <w:r w:rsidR="000E5DED">
        <w:rPr>
          <w:rFonts w:ascii="Bookman Old Style" w:hAnsi="Bookman Old Style" w:cs="Arial"/>
        </w:rPr>
        <w:t xml:space="preserve">92 </w:t>
      </w:r>
      <w:r w:rsidR="00824950">
        <w:rPr>
          <w:rFonts w:ascii="Bookman Old Style" w:hAnsi="Bookman Old Style" w:cs="Arial"/>
        </w:rPr>
        <w:t>de 202</w:t>
      </w:r>
      <w:r w:rsidR="000E5DED">
        <w:rPr>
          <w:rFonts w:ascii="Bookman Old Style" w:hAnsi="Bookman Old Style" w:cs="Arial"/>
        </w:rPr>
        <w:t>1</w:t>
      </w:r>
      <w:r w:rsidR="00495685">
        <w:rPr>
          <w:rFonts w:ascii="Bookman Old Style" w:hAnsi="Bookman Old Style" w:cs="Arial"/>
        </w:rPr>
        <w:t xml:space="preserve"> </w:t>
      </w:r>
      <w:r w:rsidR="000B5D42" w:rsidRPr="00050D36">
        <w:rPr>
          <w:rFonts w:ascii="Bookman Old Style" w:hAnsi="Bookman Old Style" w:cs="Arial"/>
          <w:i/>
          <w:iCs/>
          <w:lang w:val="es-ES_tradnl"/>
        </w:rPr>
        <w:t>“Por la cual se aprueba el cargo de distribución por uso del sistema de distribución de gas licuado de petróleo por redes de tubería para el mercado relevante conformado por los municipios de Arauca, Cravo Norte y Puerto Rondón, departamento de Arauca</w:t>
      </w:r>
      <w:r w:rsidR="00824950">
        <w:rPr>
          <w:rFonts w:ascii="Bookman Old Style" w:hAnsi="Bookman Old Style" w:cs="Arial"/>
          <w:lang w:val="es-ES_tradnl"/>
        </w:rPr>
        <w:t>”</w:t>
      </w:r>
      <w:r w:rsidR="0080224F">
        <w:rPr>
          <w:rFonts w:ascii="Bookman Old Style" w:hAnsi="Bookman Old Style" w:cs="Arial"/>
          <w:lang w:val="es-ES_tradnl"/>
        </w:rPr>
        <w:t xml:space="preserve">, con sujeción a la metodología vigente para el efecto, contenida en las Resoluciones CREG 202 de 2013, 138 de 2014, </w:t>
      </w:r>
      <w:r w:rsidR="00F57150">
        <w:rPr>
          <w:rFonts w:ascii="Bookman Old Style" w:hAnsi="Bookman Old Style" w:cs="Arial"/>
          <w:lang w:val="es-ES_tradnl"/>
        </w:rPr>
        <w:t>090 y 132 de 2018</w:t>
      </w:r>
      <w:r w:rsidR="00830665">
        <w:rPr>
          <w:rFonts w:ascii="Bookman Old Style" w:hAnsi="Bookman Old Style" w:cs="Arial"/>
          <w:lang w:val="es-ES_tradnl"/>
        </w:rPr>
        <w:t>,</w:t>
      </w:r>
      <w:r w:rsidR="00F57150">
        <w:rPr>
          <w:rFonts w:ascii="Bookman Old Style" w:hAnsi="Bookman Old Style" w:cs="Arial"/>
          <w:lang w:val="es-ES_tradnl"/>
        </w:rPr>
        <w:t xml:space="preserve"> y 011 de 2020, en adelante la Metodología.</w:t>
      </w:r>
    </w:p>
    <w:p w14:paraId="3F0DE0F8" w14:textId="6082494B" w:rsidR="00F57150" w:rsidRDefault="00F57150" w:rsidP="009353D2">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mercado relevante aprobado mediante resolución CREG 1</w:t>
      </w:r>
      <w:r w:rsidR="002C3A2D">
        <w:rPr>
          <w:rFonts w:ascii="Bookman Old Style" w:hAnsi="Bookman Old Style" w:cs="Arial"/>
          <w:lang w:val="es-ES_tradnl"/>
        </w:rPr>
        <w:t>92</w:t>
      </w:r>
      <w:r>
        <w:rPr>
          <w:rFonts w:ascii="Bookman Old Style" w:hAnsi="Bookman Old Style" w:cs="Arial"/>
          <w:lang w:val="es-ES_tradnl"/>
        </w:rPr>
        <w:t xml:space="preserve"> de 202</w:t>
      </w:r>
      <w:r w:rsidR="002C3A2D">
        <w:rPr>
          <w:rFonts w:ascii="Bookman Old Style" w:hAnsi="Bookman Old Style" w:cs="Arial"/>
          <w:lang w:val="es-ES_tradnl"/>
        </w:rPr>
        <w:t>1</w:t>
      </w:r>
      <w:r w:rsidR="00AB035D">
        <w:rPr>
          <w:rFonts w:ascii="Bookman Old Style" w:hAnsi="Bookman Old Style" w:cs="Arial"/>
          <w:lang w:val="es-ES_tradnl"/>
        </w:rPr>
        <w:t xml:space="preserve"> recibió </w:t>
      </w:r>
      <w:r w:rsidR="001A3830">
        <w:rPr>
          <w:rFonts w:ascii="Bookman Old Style" w:hAnsi="Bookman Old Style" w:cs="Arial"/>
          <w:lang w:val="es-ES_tradnl"/>
        </w:rPr>
        <w:t xml:space="preserve">tratamiento de mercado paralelo acorde a lo previsto en el </w:t>
      </w:r>
      <w:r w:rsidR="004F0D0C">
        <w:rPr>
          <w:rFonts w:ascii="Bookman Old Style" w:hAnsi="Bookman Old Style" w:cs="Arial"/>
          <w:lang w:val="es-ES_tradnl"/>
        </w:rPr>
        <w:t>N</w:t>
      </w:r>
      <w:r w:rsidR="001A3830">
        <w:rPr>
          <w:rFonts w:ascii="Bookman Old Style" w:hAnsi="Bookman Old Style" w:cs="Arial"/>
          <w:lang w:val="es-ES_tradnl"/>
        </w:rPr>
        <w:t>umeral 6.6</w:t>
      </w:r>
      <w:r w:rsidR="004F0D0C">
        <w:rPr>
          <w:rFonts w:ascii="Bookman Old Style" w:hAnsi="Bookman Old Style" w:cs="Arial"/>
          <w:lang w:val="es-ES_tradnl"/>
        </w:rPr>
        <w:t xml:space="preserve"> del Artículo 6 de la Metodología contenida e</w:t>
      </w:r>
      <w:r w:rsidR="00430B9E">
        <w:rPr>
          <w:rFonts w:ascii="Bookman Old Style" w:hAnsi="Bookman Old Style" w:cs="Arial"/>
          <w:lang w:val="es-ES_tradnl"/>
        </w:rPr>
        <w:t>n la Resolución 202 de 2013 y todas aquellas que la modifiquen y/</w:t>
      </w:r>
      <w:r w:rsidR="000F0A4B">
        <w:rPr>
          <w:rFonts w:ascii="Bookman Old Style" w:hAnsi="Bookman Old Style" w:cs="Arial"/>
          <w:lang w:val="es-ES_tradnl"/>
        </w:rPr>
        <w:t>o adicionen.</w:t>
      </w:r>
      <w:r w:rsidR="00B60A22">
        <w:rPr>
          <w:rFonts w:ascii="Bookman Old Style" w:hAnsi="Bookman Old Style" w:cs="Arial"/>
          <w:lang w:val="es-ES_tradnl"/>
        </w:rPr>
        <w:t xml:space="preserve"> </w:t>
      </w:r>
      <w:r w:rsidR="000F0A4B">
        <w:rPr>
          <w:rFonts w:ascii="Bookman Old Style" w:hAnsi="Bookman Old Style" w:cs="Arial"/>
          <w:lang w:val="es-ES_tradnl"/>
        </w:rPr>
        <w:t>Lo anterior</w:t>
      </w:r>
      <w:r w:rsidR="00B73398">
        <w:rPr>
          <w:rFonts w:ascii="Bookman Old Style" w:hAnsi="Bookman Old Style" w:cs="Arial"/>
          <w:lang w:val="es-ES_tradnl"/>
        </w:rPr>
        <w:t xml:space="preserve"> teniendo en cuenta que las empresas </w:t>
      </w:r>
      <w:r w:rsidR="00D57595">
        <w:rPr>
          <w:rFonts w:ascii="Bookman Old Style" w:hAnsi="Bookman Old Style" w:cs="Arial"/>
          <w:lang w:val="es-ES_tradnl"/>
        </w:rPr>
        <w:t xml:space="preserve">ARAUCANA DE GASES S.A.S. E.S.P. </w:t>
      </w:r>
      <w:r w:rsidR="009A6013">
        <w:rPr>
          <w:rFonts w:ascii="Bookman Old Style" w:hAnsi="Bookman Old Style" w:cs="Arial"/>
          <w:lang w:val="es-ES_tradnl"/>
        </w:rPr>
        <w:t>y</w:t>
      </w:r>
      <w:r w:rsidR="00D57595">
        <w:rPr>
          <w:rFonts w:ascii="Bookman Old Style" w:hAnsi="Bookman Old Style" w:cs="Arial"/>
          <w:lang w:val="es-ES_tradnl"/>
        </w:rPr>
        <w:t xml:space="preserve"> KEOPS </w:t>
      </w:r>
      <w:r w:rsidR="009A6013">
        <w:rPr>
          <w:rFonts w:ascii="Bookman Old Style" w:hAnsi="Bookman Old Style" w:cs="Arial"/>
          <w:lang w:val="es-ES_tradnl"/>
        </w:rPr>
        <w:t>&amp;</w:t>
      </w:r>
      <w:r w:rsidR="00D57595">
        <w:rPr>
          <w:rFonts w:ascii="Bookman Old Style" w:hAnsi="Bookman Old Style" w:cs="Arial"/>
          <w:lang w:val="es-ES_tradnl"/>
        </w:rPr>
        <w:t xml:space="preserve"> ASOCIADOS S.A.S. E.S.P</w:t>
      </w:r>
      <w:r w:rsidR="002753DC">
        <w:rPr>
          <w:rFonts w:ascii="Bookman Old Style" w:hAnsi="Bookman Old Style" w:cs="Arial"/>
          <w:lang w:val="es-ES_tradnl"/>
        </w:rPr>
        <w:t>.</w:t>
      </w:r>
      <w:r w:rsidR="00E26EF4">
        <w:rPr>
          <w:rFonts w:ascii="Bookman Old Style" w:hAnsi="Bookman Old Style" w:cs="Arial"/>
          <w:lang w:val="es-ES_tradnl"/>
        </w:rPr>
        <w:t xml:space="preserve"> tienen interés en prestar el </w:t>
      </w:r>
      <w:r w:rsidR="00775737">
        <w:rPr>
          <w:rFonts w:ascii="Bookman Old Style" w:hAnsi="Bookman Old Style" w:cs="Arial"/>
          <w:lang w:val="es-ES_tradnl"/>
        </w:rPr>
        <w:t xml:space="preserve">servicio de Gas Licuado de Petróleo (GLP) en el municipio de Arauca, departamento </w:t>
      </w:r>
      <w:r w:rsidR="00885741">
        <w:rPr>
          <w:rFonts w:ascii="Bookman Old Style" w:hAnsi="Bookman Old Style" w:cs="Arial"/>
          <w:lang w:val="es-ES_tradnl"/>
        </w:rPr>
        <w:t>de Arauca.</w:t>
      </w:r>
      <w:r w:rsidR="00537ABC">
        <w:rPr>
          <w:rFonts w:ascii="Bookman Old Style" w:hAnsi="Bookman Old Style" w:cs="Arial"/>
          <w:lang w:val="es-ES_tradnl"/>
        </w:rPr>
        <w:t xml:space="preserve"> </w:t>
      </w:r>
    </w:p>
    <w:p w14:paraId="0C3714EC" w14:textId="1ECAB766" w:rsidR="000306B6" w:rsidRDefault="000306B6" w:rsidP="009353D2">
      <w:pPr>
        <w:adjustRightInd w:val="0"/>
        <w:spacing w:before="240" w:after="240"/>
        <w:ind w:left="0"/>
        <w:jc w:val="both"/>
        <w:rPr>
          <w:rFonts w:ascii="Bookman Old Style" w:hAnsi="Bookman Old Style" w:cs="Arial"/>
          <w:lang w:val="es-ES_tradnl"/>
        </w:rPr>
      </w:pPr>
      <w:r>
        <w:rPr>
          <w:rFonts w:ascii="Bookman Old Style" w:hAnsi="Bookman Old Style" w:cs="Arial"/>
          <w:lang w:val="es-ES_tradnl"/>
        </w:rPr>
        <w:t>El referido</w:t>
      </w:r>
      <w:r w:rsidR="0095020C">
        <w:rPr>
          <w:rFonts w:ascii="Bookman Old Style" w:hAnsi="Bookman Old Style" w:cs="Arial"/>
          <w:lang w:val="es-ES_tradnl"/>
        </w:rPr>
        <w:t xml:space="preserve"> acto</w:t>
      </w:r>
      <w:r>
        <w:rPr>
          <w:rFonts w:ascii="Bookman Old Style" w:hAnsi="Bookman Old Style" w:cs="Arial"/>
          <w:lang w:val="es-ES_tradnl"/>
        </w:rPr>
        <w:t xml:space="preserve"> administrativo </w:t>
      </w:r>
      <w:r w:rsidR="00205BC0">
        <w:rPr>
          <w:rFonts w:ascii="Bookman Old Style" w:hAnsi="Bookman Old Style" w:cs="Arial"/>
          <w:lang w:val="es-ES_tradnl"/>
        </w:rPr>
        <w:t xml:space="preserve">fue notificado electrónicamente a las empresas </w:t>
      </w:r>
      <w:r w:rsidR="0095020C">
        <w:rPr>
          <w:rFonts w:ascii="Bookman Old Style" w:hAnsi="Bookman Old Style" w:cs="Arial"/>
          <w:lang w:val="es-ES_tradnl"/>
        </w:rPr>
        <w:t xml:space="preserve">ARAUCANA DE GASES S.A.S. E.S.P. </w:t>
      </w:r>
      <w:r w:rsidR="009A6013">
        <w:rPr>
          <w:rFonts w:ascii="Bookman Old Style" w:hAnsi="Bookman Old Style" w:cs="Arial"/>
          <w:lang w:val="es-ES_tradnl"/>
        </w:rPr>
        <w:t>y</w:t>
      </w:r>
      <w:r w:rsidR="0095020C">
        <w:rPr>
          <w:rFonts w:ascii="Bookman Old Style" w:hAnsi="Bookman Old Style" w:cs="Arial"/>
          <w:lang w:val="es-ES_tradnl"/>
        </w:rPr>
        <w:t xml:space="preserve"> KEOPS </w:t>
      </w:r>
      <w:r w:rsidR="009A6013">
        <w:rPr>
          <w:rFonts w:ascii="Bookman Old Style" w:hAnsi="Bookman Old Style" w:cs="Arial"/>
          <w:lang w:val="es-ES_tradnl"/>
        </w:rPr>
        <w:t>&amp;</w:t>
      </w:r>
      <w:r w:rsidR="0095020C">
        <w:rPr>
          <w:rFonts w:ascii="Bookman Old Style" w:hAnsi="Bookman Old Style" w:cs="Arial"/>
          <w:lang w:val="es-ES_tradnl"/>
        </w:rPr>
        <w:t xml:space="preserve"> ASOCIADOS S.A.S. E.S.P</w:t>
      </w:r>
      <w:r w:rsidR="007E6FB4">
        <w:rPr>
          <w:rFonts w:ascii="Bookman Old Style" w:hAnsi="Bookman Old Style" w:cs="Arial"/>
          <w:lang w:val="es-ES_tradnl"/>
        </w:rPr>
        <w:t xml:space="preserve"> el 26 de noviembre de 2021</w:t>
      </w:r>
      <w:r w:rsidR="0095020C">
        <w:rPr>
          <w:rFonts w:ascii="Bookman Old Style" w:hAnsi="Bookman Old Style" w:cs="Arial"/>
          <w:lang w:val="es-ES_tradnl"/>
        </w:rPr>
        <w:t>.</w:t>
      </w:r>
    </w:p>
    <w:p w14:paraId="66CFF31F" w14:textId="39A242D4" w:rsidR="00775E65" w:rsidRDefault="00775E65" w:rsidP="0026293B">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775E65">
        <w:rPr>
          <w:rFonts w:ascii="Bookman Old Style" w:hAnsi="Bookman Old Style" w:cs="Arial"/>
        </w:rPr>
        <w:t>La empresa KEOPS &amp; ASOCIADOS S.A.S. E.S.P.</w:t>
      </w:r>
      <w:r w:rsidR="00830665">
        <w:rPr>
          <w:rFonts w:ascii="Bookman Old Style" w:hAnsi="Bookman Old Style" w:cs="Arial"/>
        </w:rPr>
        <w:t>,</w:t>
      </w:r>
      <w:r w:rsidRPr="00775E65">
        <w:rPr>
          <w:rFonts w:ascii="Bookman Old Style" w:hAnsi="Bookman Old Style" w:cs="Arial"/>
        </w:rPr>
        <w:t xml:space="preserve"> inconforme con los cargos </w:t>
      </w:r>
      <w:r w:rsidR="00097342">
        <w:rPr>
          <w:rFonts w:ascii="Bookman Old Style" w:hAnsi="Bookman Old Style" w:cs="Arial"/>
        </w:rPr>
        <w:t>aprobados</w:t>
      </w:r>
      <w:r w:rsidRPr="00775E65">
        <w:rPr>
          <w:rFonts w:ascii="Bookman Old Style" w:hAnsi="Bookman Old Style" w:cs="Arial"/>
        </w:rPr>
        <w:t xml:space="preserve"> para el mercado compuesto por los municipios de Arauca, Cravo Norte y Puerto Rondón</w:t>
      </w:r>
      <w:r w:rsidR="00830665">
        <w:rPr>
          <w:rFonts w:ascii="Bookman Old Style" w:hAnsi="Bookman Old Style" w:cs="Arial"/>
        </w:rPr>
        <w:t>,</w:t>
      </w:r>
      <w:r w:rsidRPr="00775E65">
        <w:rPr>
          <w:rFonts w:ascii="Bookman Old Style" w:hAnsi="Bookman Old Style" w:cs="Arial"/>
        </w:rPr>
        <w:t xml:space="preserve"> radic</w:t>
      </w:r>
      <w:r w:rsidR="00AC4427">
        <w:rPr>
          <w:rFonts w:ascii="Bookman Old Style" w:hAnsi="Bookman Old Style" w:cs="Arial"/>
        </w:rPr>
        <w:t>ó</w:t>
      </w:r>
      <w:r w:rsidRPr="00775E65">
        <w:rPr>
          <w:rFonts w:ascii="Bookman Old Style" w:hAnsi="Bookman Old Style" w:cs="Arial"/>
        </w:rPr>
        <w:t xml:space="preserve"> </w:t>
      </w:r>
      <w:r w:rsidR="00145E20">
        <w:rPr>
          <w:rFonts w:ascii="Bookman Old Style" w:hAnsi="Bookman Old Style" w:cs="Arial"/>
        </w:rPr>
        <w:t xml:space="preserve">recurso de reposición </w:t>
      </w:r>
      <w:r w:rsidR="00894E7D">
        <w:rPr>
          <w:rFonts w:ascii="Bookman Old Style" w:hAnsi="Bookman Old Style" w:cs="Arial"/>
        </w:rPr>
        <w:t>el 02 de diciembre de 2021</w:t>
      </w:r>
      <w:r w:rsidR="008C77C5">
        <w:rPr>
          <w:rFonts w:ascii="Bookman Old Style" w:hAnsi="Bookman Old Style" w:cs="Arial"/>
        </w:rPr>
        <w:t xml:space="preserve"> </w:t>
      </w:r>
      <w:r w:rsidR="008C77C5">
        <w:rPr>
          <w:rFonts w:ascii="Bookman Old Style" w:hAnsi="Bookman Old Style" w:cs="Arial"/>
        </w:rPr>
        <w:lastRenderedPageBreak/>
        <w:t>bajo radicado CREG E-2021-014275</w:t>
      </w:r>
      <w:r w:rsidR="00894E7D">
        <w:rPr>
          <w:rFonts w:ascii="Bookman Old Style" w:hAnsi="Bookman Old Style" w:cs="Arial"/>
        </w:rPr>
        <w:t>, encontrándose dentro del término previsto</w:t>
      </w:r>
      <w:r w:rsidR="002F3BEF">
        <w:rPr>
          <w:rFonts w:ascii="Bookman Old Style" w:hAnsi="Bookman Old Style" w:cs="Arial"/>
        </w:rPr>
        <w:t xml:space="preserve"> en el artículo 113 de la Ley </w:t>
      </w:r>
      <w:r w:rsidR="0069731D">
        <w:rPr>
          <w:rFonts w:ascii="Bookman Old Style" w:hAnsi="Bookman Old Style" w:cs="Arial"/>
        </w:rPr>
        <w:t>142 de 1994</w:t>
      </w:r>
      <w:r w:rsidR="0026293B">
        <w:rPr>
          <w:rFonts w:ascii="Bookman Old Style" w:hAnsi="Bookman Old Style" w:cs="Arial"/>
        </w:rPr>
        <w:t>.</w:t>
      </w:r>
    </w:p>
    <w:p w14:paraId="6DF7CE23" w14:textId="1F99E481" w:rsidR="00A52EE0" w:rsidRDefault="00644FF1" w:rsidP="00A52EE0">
      <w:pPr>
        <w:keepNext/>
        <w:numPr>
          <w:ilvl w:val="0"/>
          <w:numId w:val="14"/>
        </w:numPr>
        <w:adjustRightInd w:val="0"/>
        <w:spacing w:before="480" w:after="240"/>
        <w:ind w:hanging="720"/>
        <w:jc w:val="both"/>
        <w:rPr>
          <w:rFonts w:ascii="Bookman Old Style" w:hAnsi="Bookman Old Style"/>
          <w:b/>
        </w:rPr>
      </w:pPr>
      <w:r>
        <w:rPr>
          <w:rFonts w:ascii="Bookman Old Style" w:hAnsi="Bookman Old Style"/>
          <w:b/>
        </w:rPr>
        <w:t>PETICIÓN Y ARGUMENTOS</w:t>
      </w:r>
      <w:r w:rsidR="00A52EE0">
        <w:rPr>
          <w:rFonts w:ascii="Bookman Old Style" w:hAnsi="Bookman Old Style"/>
          <w:b/>
        </w:rPr>
        <w:t xml:space="preserve"> DEL RECURSO DE REPOSICIÓN INTERPUESTO POR </w:t>
      </w:r>
      <w:r w:rsidR="00AC4427">
        <w:rPr>
          <w:rFonts w:ascii="Bookman Old Style" w:hAnsi="Bookman Old Style"/>
          <w:b/>
        </w:rPr>
        <w:t xml:space="preserve">KEOPS &amp; ASOCIADOS S.A.S. </w:t>
      </w:r>
      <w:r w:rsidR="00A52EE0">
        <w:rPr>
          <w:rFonts w:ascii="Bookman Old Style" w:hAnsi="Bookman Old Style"/>
          <w:b/>
        </w:rPr>
        <w:t>E.S.P.</w:t>
      </w:r>
    </w:p>
    <w:p w14:paraId="3ED56EB4" w14:textId="548D5017" w:rsidR="00D00676" w:rsidRDefault="00D00676" w:rsidP="00307119">
      <w:pPr>
        <w:pStyle w:val="Sinespaciado"/>
        <w:jc w:val="both"/>
        <w:rPr>
          <w:rFonts w:ascii="Bookman Old Style" w:hAnsi="Bookman Old Style"/>
          <w:i/>
          <w:iCs/>
        </w:rPr>
      </w:pPr>
      <w:r w:rsidRPr="00D00676">
        <w:rPr>
          <w:rFonts w:ascii="Bookman Old Style" w:hAnsi="Bookman Old Style"/>
          <w:i/>
          <w:iCs/>
        </w:rPr>
        <w:t>Respetuosamente nos dirigimos a ustedes acudiendo a nuestro derecho de recurso de reposición en lo referente a la resolución 192 de 2021: "Por la cual se aprueba el cargo de distribución por uso del sistema de distribución de gas licuado de petróleo por redes de tubería para el mercado relevante conformado por los municipios de Arauca, Cravo Norte y Puerto Rondón, departamento de Arauca".</w:t>
      </w:r>
    </w:p>
    <w:p w14:paraId="5964083A" w14:textId="77777777" w:rsidR="00D00676" w:rsidRDefault="00D00676" w:rsidP="00307119">
      <w:pPr>
        <w:pStyle w:val="Sinespaciado"/>
        <w:jc w:val="both"/>
        <w:rPr>
          <w:rFonts w:ascii="Bookman Old Style" w:hAnsi="Bookman Old Style"/>
          <w:i/>
          <w:iCs/>
        </w:rPr>
      </w:pPr>
    </w:p>
    <w:p w14:paraId="5E7B767C" w14:textId="2B0D051D" w:rsidR="00206BF9" w:rsidRPr="004C6991" w:rsidRDefault="00206BF9" w:rsidP="00307119">
      <w:pPr>
        <w:pStyle w:val="Sinespaciado"/>
        <w:jc w:val="both"/>
        <w:rPr>
          <w:rFonts w:ascii="Bookman Old Style" w:hAnsi="Bookman Old Style"/>
        </w:rPr>
      </w:pPr>
      <w:r w:rsidRPr="00532428">
        <w:rPr>
          <w:rFonts w:ascii="Bookman Old Style" w:hAnsi="Bookman Old Style"/>
          <w:i/>
          <w:iCs/>
        </w:rPr>
        <w:t xml:space="preserve">De manera específica, solicitamos a la comisión </w:t>
      </w:r>
      <w:r w:rsidRPr="004C6991">
        <w:rPr>
          <w:rFonts w:ascii="Bookman Old Style" w:hAnsi="Bookman Old Style"/>
          <w:i/>
          <w:iCs/>
          <w:u w:val="single"/>
        </w:rPr>
        <w:t>incluir y reconocer en la resolución citada anteriormente</w:t>
      </w:r>
      <w:r w:rsidRPr="00532428">
        <w:rPr>
          <w:rFonts w:ascii="Bookman Old Style" w:hAnsi="Bookman Old Style"/>
          <w:i/>
          <w:iCs/>
        </w:rPr>
        <w:t xml:space="preserve">, así como en el documento soporte CREG-157 del 29 de octubre de 2021, las inversiones de KEOPS </w:t>
      </w:r>
      <w:r w:rsidR="00E4346E">
        <w:rPr>
          <w:rFonts w:ascii="Bookman Old Style" w:hAnsi="Bookman Old Style"/>
          <w:i/>
          <w:iCs/>
        </w:rPr>
        <w:t>&amp;</w:t>
      </w:r>
      <w:r w:rsidRPr="00532428">
        <w:rPr>
          <w:rFonts w:ascii="Bookman Old Style" w:hAnsi="Bookman Old Style"/>
          <w:i/>
          <w:iCs/>
        </w:rPr>
        <w:t xml:space="preserve"> ASOCIADOS S.A.S E.S.P </w:t>
      </w:r>
      <w:r w:rsidRPr="004C6991">
        <w:rPr>
          <w:rFonts w:ascii="Bookman Old Style" w:hAnsi="Bookman Old Style"/>
          <w:i/>
          <w:iCs/>
          <w:u w:val="single"/>
        </w:rPr>
        <w:t>en virtud de lo dispuesto en el artículo 15 de la resolución 202 de 2013, de tal forma que se reconozca la proyección de inversiones, así como la demanda a atender, que se presentó en nuestra solicitud tarifaria</w:t>
      </w:r>
      <w:r w:rsidRPr="004C6991">
        <w:rPr>
          <w:rFonts w:ascii="Bookman Old Style" w:hAnsi="Bookman Old Style"/>
          <w:i/>
          <w:iCs/>
        </w:rPr>
        <w:t>.</w:t>
      </w:r>
      <w:r w:rsidR="004C6991" w:rsidRPr="004C6991">
        <w:rPr>
          <w:rFonts w:ascii="Bookman Old Style" w:hAnsi="Bookman Old Style"/>
          <w:i/>
          <w:iCs/>
        </w:rPr>
        <w:t xml:space="preserve"> </w:t>
      </w:r>
    </w:p>
    <w:p w14:paraId="322C22BB" w14:textId="77777777" w:rsidR="00307119" w:rsidRPr="00532428" w:rsidRDefault="00307119" w:rsidP="00307119">
      <w:pPr>
        <w:pStyle w:val="Sinespaciado"/>
        <w:jc w:val="both"/>
        <w:rPr>
          <w:rFonts w:ascii="Bookman Old Style" w:hAnsi="Bookman Old Style"/>
          <w:i/>
          <w:iCs/>
        </w:rPr>
      </w:pPr>
    </w:p>
    <w:p w14:paraId="59E09E81" w14:textId="22ECA8D5" w:rsidR="00043A62" w:rsidRDefault="00206BF9" w:rsidP="00541814">
      <w:pPr>
        <w:pStyle w:val="Sinespaciado"/>
        <w:jc w:val="both"/>
        <w:rPr>
          <w:rFonts w:ascii="Bookman Old Style" w:hAnsi="Bookman Old Style"/>
          <w:i/>
          <w:iCs/>
          <w:lang w:eastAsia="es-CO"/>
        </w:rPr>
      </w:pPr>
      <w:r w:rsidRPr="00532428">
        <w:rPr>
          <w:i/>
          <w:iCs/>
          <w:lang w:eastAsia="es-CO"/>
        </w:rPr>
        <w:t xml:space="preserve"> </w:t>
      </w:r>
      <w:r w:rsidRPr="00532428">
        <w:rPr>
          <w:rFonts w:ascii="Bookman Old Style" w:hAnsi="Bookman Old Style"/>
          <w:i/>
          <w:iCs/>
          <w:lang w:eastAsia="es-CO"/>
        </w:rPr>
        <w:t xml:space="preserve">Lo anterior surge bajo el entendimiento que los cargos de distribución son aprobados para los mercados y no para las empresas, por lo que se esperaría que los cálculos de cargos de distribución incluyeran la información de ambas empresas. Sin embargo, los documentos suministrados por la Comisión mediante radicado I-2021-003544, hacen alusión únicamente a las inversiones de la empresa Araucana de </w:t>
      </w:r>
      <w:r w:rsidR="00495685">
        <w:rPr>
          <w:rFonts w:ascii="Bookman Old Style" w:hAnsi="Bookman Old Style"/>
          <w:i/>
          <w:iCs/>
          <w:lang w:eastAsia="es-CO"/>
        </w:rPr>
        <w:t>g</w:t>
      </w:r>
      <w:r w:rsidR="00495685" w:rsidRPr="00532428">
        <w:rPr>
          <w:rFonts w:ascii="Bookman Old Style" w:hAnsi="Bookman Old Style"/>
          <w:i/>
          <w:iCs/>
          <w:lang w:eastAsia="es-CO"/>
        </w:rPr>
        <w:t xml:space="preserve">ases </w:t>
      </w:r>
      <w:proofErr w:type="spellStart"/>
      <w:r w:rsidR="00495685">
        <w:rPr>
          <w:rFonts w:ascii="Bookman Old Style" w:hAnsi="Bookman Old Style"/>
          <w:i/>
          <w:iCs/>
          <w:lang w:eastAsia="es-CO"/>
        </w:rPr>
        <w:t>s.a.s</w:t>
      </w:r>
      <w:proofErr w:type="spellEnd"/>
      <w:r w:rsidR="00495685">
        <w:rPr>
          <w:rFonts w:ascii="Bookman Old Style" w:hAnsi="Bookman Old Style"/>
          <w:i/>
          <w:iCs/>
          <w:lang w:eastAsia="es-CO"/>
        </w:rPr>
        <w:t xml:space="preserve">. </w:t>
      </w:r>
      <w:proofErr w:type="spellStart"/>
      <w:r w:rsidR="00495685">
        <w:rPr>
          <w:rFonts w:ascii="Bookman Old Style" w:hAnsi="Bookman Old Style"/>
          <w:i/>
          <w:iCs/>
          <w:lang w:eastAsia="es-CO"/>
        </w:rPr>
        <w:t>e.s.p</w:t>
      </w:r>
      <w:proofErr w:type="spellEnd"/>
      <w:r w:rsidR="00E406A7">
        <w:rPr>
          <w:rFonts w:ascii="Bookman Old Style" w:hAnsi="Bookman Old Style"/>
          <w:i/>
          <w:iCs/>
          <w:lang w:eastAsia="es-CO"/>
        </w:rPr>
        <w:t>.</w:t>
      </w:r>
      <w:r w:rsidRPr="00532428">
        <w:rPr>
          <w:rFonts w:ascii="Bookman Old Style" w:hAnsi="Bookman Old Style"/>
          <w:i/>
          <w:iCs/>
          <w:lang w:eastAsia="es-CO"/>
        </w:rPr>
        <w:t xml:space="preserve">, </w:t>
      </w:r>
      <w:r w:rsidRPr="004C6991">
        <w:rPr>
          <w:rFonts w:ascii="Bookman Old Style" w:hAnsi="Bookman Old Style"/>
          <w:i/>
          <w:iCs/>
          <w:u w:val="single"/>
          <w:lang w:eastAsia="es-CO"/>
        </w:rPr>
        <w:t>favoreciendo la posición dominante de una empresa sobre la otra</w:t>
      </w:r>
      <w:r w:rsidRPr="00532428">
        <w:rPr>
          <w:rFonts w:ascii="Bookman Old Style" w:hAnsi="Bookman Old Style"/>
          <w:i/>
          <w:iCs/>
          <w:lang w:eastAsia="es-CO"/>
        </w:rPr>
        <w:t xml:space="preserve">, toda vez que para la obtención de recursos y financiaciones es necesario presentar el programa de inversiones aprobado por la Comisión. </w:t>
      </w:r>
      <w:r w:rsidR="004C6991" w:rsidRPr="004C6991">
        <w:rPr>
          <w:rFonts w:ascii="Bookman Old Style" w:hAnsi="Bookman Old Style"/>
        </w:rPr>
        <w:t>(Subraya fuera de texto original)</w:t>
      </w:r>
      <w:r w:rsidR="004C6991">
        <w:rPr>
          <w:rFonts w:ascii="Bookman Old Style" w:hAnsi="Bookman Old Style"/>
        </w:rPr>
        <w:t>.</w:t>
      </w:r>
    </w:p>
    <w:p w14:paraId="3DEFD6BC" w14:textId="4846E236" w:rsidR="00C56E1A" w:rsidRDefault="00C56E1A" w:rsidP="00541814">
      <w:pPr>
        <w:pStyle w:val="Sinespaciado"/>
        <w:jc w:val="both"/>
        <w:rPr>
          <w:rFonts w:ascii="Bookman Old Style" w:hAnsi="Bookman Old Style"/>
          <w:i/>
          <w:iCs/>
          <w:lang w:eastAsia="es-CO"/>
        </w:rPr>
      </w:pPr>
    </w:p>
    <w:p w14:paraId="68D859C7" w14:textId="20E1C381" w:rsidR="00993F9B" w:rsidRDefault="00993F9B" w:rsidP="00993F9B">
      <w:pPr>
        <w:keepNext/>
        <w:numPr>
          <w:ilvl w:val="0"/>
          <w:numId w:val="14"/>
        </w:numPr>
        <w:adjustRightInd w:val="0"/>
        <w:ind w:left="426" w:hanging="426"/>
        <w:jc w:val="both"/>
        <w:rPr>
          <w:rFonts w:ascii="Bookman Old Style" w:hAnsi="Bookman Old Style"/>
          <w:b/>
        </w:rPr>
      </w:pPr>
      <w:r w:rsidRPr="00107A60">
        <w:rPr>
          <w:rFonts w:ascii="Bookman Old Style" w:hAnsi="Bookman Old Style"/>
          <w:b/>
        </w:rPr>
        <w:t>ANÁLISIS DEL RECURSO INTERPUESTO</w:t>
      </w:r>
      <w:r>
        <w:rPr>
          <w:rFonts w:ascii="Bookman Old Style" w:hAnsi="Bookman Old Style"/>
          <w:b/>
        </w:rPr>
        <w:t xml:space="preserve"> </w:t>
      </w:r>
    </w:p>
    <w:p w14:paraId="281F4A45" w14:textId="1E6ABF42" w:rsidR="00994704" w:rsidRDefault="00D7373A" w:rsidP="00994704">
      <w:pPr>
        <w:keepNext/>
        <w:spacing w:before="240" w:after="240"/>
        <w:ind w:left="0"/>
        <w:jc w:val="both"/>
        <w:outlineLvl w:val="0"/>
        <w:rPr>
          <w:rFonts w:ascii="Bookman Old Style" w:hAnsi="Bookman Old Style"/>
          <w:bCs/>
        </w:rPr>
      </w:pPr>
      <w:r>
        <w:rPr>
          <w:rFonts w:ascii="Bookman Old Style" w:hAnsi="Bookman Old Style"/>
          <w:bCs/>
        </w:rPr>
        <w:t>En atención a</w:t>
      </w:r>
      <w:r w:rsidR="00E63AA2">
        <w:rPr>
          <w:rFonts w:ascii="Bookman Old Style" w:hAnsi="Bookman Old Style"/>
          <w:bCs/>
        </w:rPr>
        <w:t xml:space="preserve"> </w:t>
      </w:r>
      <w:r>
        <w:rPr>
          <w:rFonts w:ascii="Bookman Old Style" w:hAnsi="Bookman Old Style"/>
          <w:bCs/>
        </w:rPr>
        <w:t>l</w:t>
      </w:r>
      <w:r w:rsidR="00E63AA2">
        <w:rPr>
          <w:rFonts w:ascii="Bookman Old Style" w:hAnsi="Bookman Old Style"/>
          <w:bCs/>
        </w:rPr>
        <w:t>os</w:t>
      </w:r>
      <w:r>
        <w:rPr>
          <w:rFonts w:ascii="Bookman Old Style" w:hAnsi="Bookman Old Style"/>
          <w:bCs/>
        </w:rPr>
        <w:t xml:space="preserve"> argumento</w:t>
      </w:r>
      <w:r w:rsidR="00E63AA2">
        <w:rPr>
          <w:rFonts w:ascii="Bookman Old Style" w:hAnsi="Bookman Old Style"/>
          <w:bCs/>
        </w:rPr>
        <w:t>s</w:t>
      </w:r>
      <w:r>
        <w:rPr>
          <w:rFonts w:ascii="Bookman Old Style" w:hAnsi="Bookman Old Style"/>
          <w:bCs/>
        </w:rPr>
        <w:t xml:space="preserve"> presentado</w:t>
      </w:r>
      <w:r w:rsidR="00E63AA2">
        <w:rPr>
          <w:rFonts w:ascii="Bookman Old Style" w:hAnsi="Bookman Old Style"/>
          <w:bCs/>
        </w:rPr>
        <w:t>s</w:t>
      </w:r>
      <w:r>
        <w:rPr>
          <w:rFonts w:ascii="Bookman Old Style" w:hAnsi="Bookman Old Style"/>
          <w:bCs/>
        </w:rPr>
        <w:t xml:space="preserve"> por el recurrente, resu</w:t>
      </w:r>
      <w:r w:rsidR="00024F6F">
        <w:rPr>
          <w:rFonts w:ascii="Bookman Old Style" w:hAnsi="Bookman Old Style"/>
          <w:bCs/>
        </w:rPr>
        <w:t>l</w:t>
      </w:r>
      <w:r>
        <w:rPr>
          <w:rFonts w:ascii="Bookman Old Style" w:hAnsi="Bookman Old Style"/>
          <w:bCs/>
        </w:rPr>
        <w:t xml:space="preserve">ta </w:t>
      </w:r>
      <w:r w:rsidR="00660F3F">
        <w:rPr>
          <w:rFonts w:ascii="Bookman Old Style" w:hAnsi="Bookman Old Style"/>
          <w:bCs/>
        </w:rPr>
        <w:t xml:space="preserve">pertinente traer a colación el </w:t>
      </w:r>
      <w:r w:rsidR="00024F6F">
        <w:rPr>
          <w:rFonts w:ascii="Bookman Old Style" w:hAnsi="Bookman Old Style"/>
          <w:bCs/>
        </w:rPr>
        <w:t>Artículo 15 de la Metodología</w:t>
      </w:r>
      <w:r w:rsidR="009140BD">
        <w:rPr>
          <w:rFonts w:ascii="Bookman Old Style" w:hAnsi="Bookman Old Style"/>
          <w:bCs/>
        </w:rPr>
        <w:t>,</w:t>
      </w:r>
      <w:r w:rsidR="00024F6F">
        <w:rPr>
          <w:rFonts w:ascii="Bookman Old Style" w:hAnsi="Bookman Old Style"/>
          <w:bCs/>
        </w:rPr>
        <w:t xml:space="preserve"> </w:t>
      </w:r>
      <w:r w:rsidR="005E30C9">
        <w:rPr>
          <w:rFonts w:ascii="Bookman Old Style" w:hAnsi="Bookman Old Style"/>
          <w:bCs/>
        </w:rPr>
        <w:t>que en su tenor literal prevé:</w:t>
      </w:r>
      <w:r w:rsidR="00994704">
        <w:rPr>
          <w:rFonts w:ascii="Bookman Old Style" w:hAnsi="Bookman Old Style"/>
          <w:bCs/>
        </w:rPr>
        <w:t xml:space="preserve"> </w:t>
      </w:r>
    </w:p>
    <w:p w14:paraId="5D852B52" w14:textId="1109F4D5" w:rsidR="00994704" w:rsidRPr="00994704" w:rsidRDefault="00994704" w:rsidP="00994704">
      <w:pPr>
        <w:keepNext/>
        <w:spacing w:before="240" w:after="240"/>
        <w:ind w:left="0"/>
        <w:jc w:val="both"/>
        <w:outlineLvl w:val="0"/>
        <w:rPr>
          <w:rFonts w:ascii="Bookman Old Style" w:hAnsi="Bookman Old Style"/>
          <w:bCs/>
          <w:i/>
          <w:iCs/>
          <w:sz w:val="22"/>
          <w:szCs w:val="22"/>
        </w:rPr>
      </w:pPr>
      <w:r w:rsidRPr="00994704">
        <w:rPr>
          <w:rFonts w:ascii="Bookman Old Style" w:hAnsi="Bookman Old Style"/>
          <w:b/>
          <w:bCs/>
          <w:i/>
          <w:iCs/>
          <w:sz w:val="22"/>
          <w:szCs w:val="22"/>
        </w:rPr>
        <w:t xml:space="preserve">Artículo 15. MERCADOS RELEVANTES DE DISTRIBUCIÓN PARA EL SIGUIENTE PERÍODO TARIFARIO EN DONDE HAY MÁS DE UN DISTRIBUIDOR. </w:t>
      </w:r>
      <w:r w:rsidRPr="00994704">
        <w:rPr>
          <w:rFonts w:ascii="Bookman Old Style" w:hAnsi="Bookman Old Style"/>
          <w:bCs/>
          <w:i/>
          <w:iCs/>
          <w:sz w:val="22"/>
          <w:szCs w:val="22"/>
        </w:rPr>
        <w:t>Si en un Mercado de Distribución existen dos o más Distribuidores, la determinación de los Cargos de Distribución que se aplicarán para la asignación de la remuneración de la Inversión y la remuneración de los Gastos de Administración, Operación y Mantenimiento (AOM) del respectivo Sistema, tendrá en cuenta las siguientes reglas generales:</w:t>
      </w:r>
    </w:p>
    <w:p w14:paraId="3EBB3742" w14:textId="77777777" w:rsidR="005D00BD" w:rsidRDefault="00994704" w:rsidP="00830665">
      <w:pPr>
        <w:numPr>
          <w:ilvl w:val="0"/>
          <w:numId w:val="29"/>
        </w:numPr>
        <w:spacing w:before="240" w:after="240"/>
        <w:ind w:left="284" w:hanging="284"/>
        <w:jc w:val="both"/>
        <w:rPr>
          <w:rFonts w:ascii="Bookman Old Style" w:hAnsi="Bookman Old Style"/>
          <w:i/>
          <w:iCs/>
          <w:color w:val="000000"/>
          <w:sz w:val="22"/>
          <w:szCs w:val="22"/>
        </w:rPr>
      </w:pPr>
      <w:r w:rsidRPr="00994704">
        <w:rPr>
          <w:rFonts w:ascii="Bookman Old Style" w:hAnsi="Bookman Old Style"/>
          <w:i/>
          <w:iCs/>
          <w:sz w:val="22"/>
          <w:szCs w:val="22"/>
        </w:rPr>
        <w:t>En el caso en que en el mismo mercado existan dos o más redes independientes que atienden diferente demanda, para la remuneración de la Inversión Base se</w:t>
      </w:r>
      <w:r w:rsidRPr="00994704">
        <w:rPr>
          <w:rFonts w:ascii="Bookman Old Style" w:eastAsia="Calibri" w:hAnsi="Bookman Old Style" w:cs="Arial"/>
          <w:i/>
          <w:iCs/>
          <w:kern w:val="24"/>
          <w:sz w:val="22"/>
          <w:szCs w:val="22"/>
          <w:lang w:val="es-MX" w:eastAsia="es-CO"/>
        </w:rPr>
        <w:t xml:space="preserve"> considerará la suma de los activos correspondientes a cada red. Se tomará la demanda total del mercado y los gastos AOM eficientes para todo el mercado. </w:t>
      </w:r>
      <w:r w:rsidRPr="00994704">
        <w:rPr>
          <w:rFonts w:ascii="Bookman Old Style" w:hAnsi="Bookman Old Style"/>
          <w:i/>
          <w:iCs/>
          <w:color w:val="000000"/>
          <w:sz w:val="22"/>
          <w:szCs w:val="22"/>
        </w:rPr>
        <w:t>Cada comercializador recaudará lo correspondiente al Cargo de Distribución según la demanda atendida.</w:t>
      </w:r>
    </w:p>
    <w:p w14:paraId="58DBD62F" w14:textId="49FF99CC" w:rsidR="00994704" w:rsidRPr="005D00BD" w:rsidRDefault="005D00BD" w:rsidP="00830665">
      <w:pPr>
        <w:numPr>
          <w:ilvl w:val="0"/>
          <w:numId w:val="29"/>
        </w:numPr>
        <w:spacing w:before="240" w:after="240"/>
        <w:ind w:left="284" w:hanging="284"/>
        <w:jc w:val="both"/>
        <w:rPr>
          <w:rFonts w:ascii="Bookman Old Style" w:hAnsi="Bookman Old Style"/>
          <w:color w:val="000000"/>
        </w:rPr>
      </w:pPr>
      <w:r w:rsidRPr="005D00BD">
        <w:rPr>
          <w:rFonts w:ascii="Bookman Old Style" w:hAnsi="Bookman Old Style"/>
          <w:i/>
          <w:iCs/>
          <w:color w:val="000000"/>
          <w:sz w:val="22"/>
          <w:szCs w:val="22"/>
        </w:rPr>
        <w:t>Para el caso de que existan redes de distribución paralelas que potencialmente puedan atender la misma demanda, se tomará para el cálculo de la Inversión Base una sola red, correspondiente a la red de activos más eficiente, el valor total de la demanda del mercado y los gastos AOM eficientes.</w:t>
      </w:r>
      <w:r w:rsidRPr="005D00BD">
        <w:rPr>
          <w:rFonts w:ascii="Bookman Old Style" w:hAnsi="Bookman Old Style"/>
          <w:i/>
          <w:iCs/>
          <w:color w:val="000000"/>
          <w:sz w:val="22"/>
          <w:szCs w:val="22"/>
          <w:lang w:val="es-CO"/>
        </w:rPr>
        <w:t xml:space="preserve"> </w:t>
      </w:r>
      <w:r w:rsidRPr="005D00BD">
        <w:rPr>
          <w:rFonts w:ascii="Bookman Old Style" w:hAnsi="Bookman Old Style"/>
          <w:i/>
          <w:iCs/>
          <w:color w:val="000000"/>
          <w:sz w:val="22"/>
          <w:szCs w:val="22"/>
        </w:rPr>
        <w:t>Cada comercializador recaudará lo correspondiente al Cargo de Distribución según la demanda atendida.</w:t>
      </w:r>
      <w:r w:rsidR="00994704" w:rsidRPr="005D00BD">
        <w:rPr>
          <w:rFonts w:ascii="Bookman Old Style" w:hAnsi="Bookman Old Style"/>
          <w:i/>
          <w:iCs/>
          <w:color w:val="000000"/>
          <w:sz w:val="22"/>
          <w:szCs w:val="22"/>
        </w:rPr>
        <w:t xml:space="preserve"> </w:t>
      </w:r>
      <w:r w:rsidR="00660F3F" w:rsidRPr="005D00BD">
        <w:rPr>
          <w:rFonts w:ascii="Bookman Old Style" w:hAnsi="Bookman Old Style"/>
          <w:i/>
          <w:iCs/>
          <w:color w:val="000000"/>
          <w:sz w:val="22"/>
          <w:szCs w:val="22"/>
        </w:rPr>
        <w:t>(…)”</w:t>
      </w:r>
    </w:p>
    <w:p w14:paraId="2625361B" w14:textId="012B0388" w:rsidR="00F15084" w:rsidRPr="00980BEA" w:rsidRDefault="00660F3F" w:rsidP="00980BEA">
      <w:pPr>
        <w:spacing w:before="240" w:after="240"/>
        <w:ind w:left="0"/>
        <w:jc w:val="both"/>
        <w:rPr>
          <w:rFonts w:ascii="Bookman Old Style" w:hAnsi="Bookman Old Style"/>
          <w:color w:val="000000"/>
        </w:rPr>
      </w:pPr>
      <w:r w:rsidRPr="00660F3F">
        <w:rPr>
          <w:rFonts w:ascii="Bookman Old Style" w:hAnsi="Bookman Old Style"/>
        </w:rPr>
        <w:lastRenderedPageBreak/>
        <w:t xml:space="preserve">La norma </w:t>
      </w:r>
      <w:r>
        <w:rPr>
          <w:rFonts w:ascii="Bookman Old Style" w:hAnsi="Bookman Old Style"/>
        </w:rPr>
        <w:t xml:space="preserve">en cita prevé </w:t>
      </w:r>
      <w:r w:rsidR="00A116C4">
        <w:rPr>
          <w:rFonts w:ascii="Bookman Old Style" w:hAnsi="Bookman Old Style"/>
        </w:rPr>
        <w:t xml:space="preserve">la sumatoria de las inversiones y la demanda total del </w:t>
      </w:r>
      <w:r w:rsidR="00980BEA">
        <w:rPr>
          <w:rFonts w:ascii="Bookman Old Style" w:hAnsi="Bookman Old Style"/>
        </w:rPr>
        <w:t>mercado,</w:t>
      </w:r>
      <w:r w:rsidR="00A116C4">
        <w:rPr>
          <w:rFonts w:ascii="Bookman Old Style" w:hAnsi="Bookman Old Style"/>
        </w:rPr>
        <w:t xml:space="preserve"> pero no es aplicable para </w:t>
      </w:r>
      <w:r w:rsidR="009140BD">
        <w:rPr>
          <w:rFonts w:ascii="Bookman Old Style" w:hAnsi="Bookman Old Style"/>
        </w:rPr>
        <w:t>este</w:t>
      </w:r>
      <w:r w:rsidR="00A116C4">
        <w:rPr>
          <w:rFonts w:ascii="Bookman Old Style" w:hAnsi="Bookman Old Style"/>
        </w:rPr>
        <w:t xml:space="preserve"> cas</w:t>
      </w:r>
      <w:r w:rsidR="00EC3610">
        <w:rPr>
          <w:rFonts w:ascii="Bookman Old Style" w:hAnsi="Bookman Old Style"/>
        </w:rPr>
        <w:t>o</w:t>
      </w:r>
      <w:r w:rsidR="00980BEA">
        <w:rPr>
          <w:rFonts w:ascii="Bookman Old Style" w:hAnsi="Bookman Old Style"/>
        </w:rPr>
        <w:t>, teniendo en cuenta que el mercado relevante aprobado mediante Resolución 192 de 2021 es un mercado</w:t>
      </w:r>
      <w:r w:rsidR="004B52E9">
        <w:rPr>
          <w:rFonts w:ascii="Bookman Old Style" w:hAnsi="Bookman Old Style"/>
        </w:rPr>
        <w:t xml:space="preserve"> relevante de distribución</w:t>
      </w:r>
      <w:r w:rsidR="00980BEA">
        <w:rPr>
          <w:rFonts w:ascii="Bookman Old Style" w:hAnsi="Bookman Old Style"/>
        </w:rPr>
        <w:t xml:space="preserve"> nuevo.</w:t>
      </w:r>
    </w:p>
    <w:p w14:paraId="23320478" w14:textId="07785134" w:rsidR="00F15084" w:rsidRDefault="00204347" w:rsidP="00F15084">
      <w:pPr>
        <w:keepNext/>
        <w:adjustRightInd w:val="0"/>
        <w:ind w:left="0"/>
        <w:jc w:val="both"/>
        <w:rPr>
          <w:rFonts w:ascii="Bookman Old Style" w:hAnsi="Bookman Old Style"/>
          <w:bCs/>
        </w:rPr>
      </w:pPr>
      <w:r>
        <w:rPr>
          <w:rFonts w:ascii="Bookman Old Style" w:hAnsi="Bookman Old Style"/>
          <w:bCs/>
        </w:rPr>
        <w:t>Contrario a lo manifestado por la empresa aquí recurrente</w:t>
      </w:r>
      <w:r w:rsidR="003C215C">
        <w:rPr>
          <w:rFonts w:ascii="Bookman Old Style" w:hAnsi="Bookman Old Style"/>
          <w:bCs/>
        </w:rPr>
        <w:t>,</w:t>
      </w:r>
      <w:r w:rsidR="005C6AA8">
        <w:rPr>
          <w:rFonts w:ascii="Bookman Old Style" w:hAnsi="Bookman Old Style"/>
          <w:bCs/>
        </w:rPr>
        <w:t xml:space="preserve"> el procedimiento a seguir para cargos tramitados paralelamente</w:t>
      </w:r>
      <w:r w:rsidR="003C215C">
        <w:rPr>
          <w:rFonts w:ascii="Bookman Old Style" w:hAnsi="Bookman Old Style"/>
          <w:bCs/>
        </w:rPr>
        <w:t xml:space="preserve"> </w:t>
      </w:r>
      <w:r w:rsidR="008D1AED">
        <w:rPr>
          <w:rFonts w:ascii="Bookman Old Style" w:hAnsi="Bookman Old Style"/>
          <w:bCs/>
        </w:rPr>
        <w:t xml:space="preserve">está </w:t>
      </w:r>
      <w:r w:rsidR="00F15084" w:rsidRPr="00F15084">
        <w:rPr>
          <w:rFonts w:ascii="Bookman Old Style" w:hAnsi="Bookman Old Style"/>
          <w:bCs/>
        </w:rPr>
        <w:t xml:space="preserve">descrito en el Numeral 6.6. de la Resolución 202 de </w:t>
      </w:r>
      <w:r w:rsidR="00C76E21" w:rsidRPr="00F15084">
        <w:rPr>
          <w:rFonts w:ascii="Bookman Old Style" w:hAnsi="Bookman Old Style"/>
          <w:bCs/>
        </w:rPr>
        <w:t>2013</w:t>
      </w:r>
      <w:r w:rsidR="00C76E21">
        <w:rPr>
          <w:rFonts w:ascii="Bookman Old Style" w:hAnsi="Bookman Old Style"/>
          <w:bCs/>
        </w:rPr>
        <w:t>,</w:t>
      </w:r>
      <w:r w:rsidR="00C76E21" w:rsidRPr="00F15084">
        <w:rPr>
          <w:rFonts w:ascii="Bookman Old Style" w:hAnsi="Bookman Old Style"/>
          <w:bCs/>
        </w:rPr>
        <w:t xml:space="preserve"> </w:t>
      </w:r>
      <w:r w:rsidR="00C76E21">
        <w:rPr>
          <w:rFonts w:ascii="Bookman Old Style" w:hAnsi="Bookman Old Style"/>
          <w:bCs/>
        </w:rPr>
        <w:t>y</w:t>
      </w:r>
      <w:r w:rsidR="008D1AED">
        <w:rPr>
          <w:rFonts w:ascii="Bookman Old Style" w:hAnsi="Bookman Old Style"/>
          <w:bCs/>
        </w:rPr>
        <w:t xml:space="preserve"> al </w:t>
      </w:r>
      <w:r w:rsidR="00EA0244">
        <w:rPr>
          <w:rFonts w:ascii="Bookman Old Style" w:hAnsi="Bookman Old Style"/>
          <w:bCs/>
        </w:rPr>
        <w:t>analizar los costos totales de pres</w:t>
      </w:r>
      <w:r w:rsidR="00830665">
        <w:rPr>
          <w:rFonts w:ascii="Bookman Old Style" w:hAnsi="Bookman Old Style"/>
          <w:bCs/>
        </w:rPr>
        <w:t>t</w:t>
      </w:r>
      <w:r w:rsidR="00EA0244">
        <w:rPr>
          <w:rFonts w:ascii="Bookman Old Style" w:hAnsi="Bookman Old Style"/>
          <w:bCs/>
        </w:rPr>
        <w:t xml:space="preserve">ación del servicio </w:t>
      </w:r>
      <w:r w:rsidR="002577F5">
        <w:rPr>
          <w:rFonts w:ascii="Bookman Old Style" w:hAnsi="Bookman Old Style"/>
          <w:bCs/>
        </w:rPr>
        <w:t xml:space="preserve">y la cobertura a los usuarios </w:t>
      </w:r>
      <w:r w:rsidR="00F15084" w:rsidRPr="00F15084">
        <w:rPr>
          <w:rFonts w:ascii="Bookman Old Style" w:hAnsi="Bookman Old Style"/>
          <w:bCs/>
        </w:rPr>
        <w:t>se encontró que</w:t>
      </w:r>
      <w:r w:rsidR="000362FE">
        <w:rPr>
          <w:rFonts w:ascii="Bookman Old Style" w:hAnsi="Bookman Old Style"/>
          <w:bCs/>
        </w:rPr>
        <w:t>,</w:t>
      </w:r>
      <w:r w:rsidR="00F15084" w:rsidRPr="00F15084">
        <w:rPr>
          <w:rFonts w:ascii="Bookman Old Style" w:hAnsi="Bookman Old Style"/>
          <w:bCs/>
        </w:rPr>
        <w:t xml:space="preserve"> la mejor </w:t>
      </w:r>
      <w:r w:rsidR="000362FE">
        <w:rPr>
          <w:rFonts w:ascii="Bookman Old Style" w:hAnsi="Bookman Old Style"/>
          <w:bCs/>
        </w:rPr>
        <w:t xml:space="preserve">solicitud </w:t>
      </w:r>
      <w:r w:rsidR="00F15084" w:rsidRPr="00F15084">
        <w:rPr>
          <w:rFonts w:ascii="Bookman Old Style" w:hAnsi="Bookman Old Style"/>
          <w:bCs/>
        </w:rPr>
        <w:t>tarifa</w:t>
      </w:r>
      <w:r w:rsidR="000362FE">
        <w:rPr>
          <w:rFonts w:ascii="Bookman Old Style" w:hAnsi="Bookman Old Style"/>
          <w:bCs/>
        </w:rPr>
        <w:t>ría</w:t>
      </w:r>
      <w:r w:rsidR="00F15084" w:rsidRPr="00F15084">
        <w:rPr>
          <w:rFonts w:ascii="Bookman Old Style" w:hAnsi="Bookman Old Style"/>
          <w:bCs/>
        </w:rPr>
        <w:t xml:space="preserve"> para el mercado relevante </w:t>
      </w:r>
      <w:r w:rsidR="000362FE">
        <w:rPr>
          <w:rFonts w:ascii="Bookman Old Style" w:hAnsi="Bookman Old Style"/>
          <w:bCs/>
        </w:rPr>
        <w:t xml:space="preserve">conformado por los municipios </w:t>
      </w:r>
      <w:r w:rsidR="00F15084" w:rsidRPr="00F15084">
        <w:rPr>
          <w:rFonts w:ascii="Bookman Old Style" w:hAnsi="Bookman Old Style"/>
          <w:bCs/>
        </w:rPr>
        <w:t xml:space="preserve">de Arauca, Cravo Norte y Puerto Rondón, en el departamento de Arauca, </w:t>
      </w:r>
      <w:r w:rsidR="00786DDD">
        <w:rPr>
          <w:rFonts w:ascii="Bookman Old Style" w:hAnsi="Bookman Old Style"/>
          <w:bCs/>
        </w:rPr>
        <w:t xml:space="preserve">fue </w:t>
      </w:r>
      <w:r w:rsidR="00F15084" w:rsidRPr="00F15084">
        <w:rPr>
          <w:rFonts w:ascii="Bookman Old Style" w:hAnsi="Bookman Old Style"/>
          <w:bCs/>
        </w:rPr>
        <w:t>la presentada por la empresa ARAUCANA DE GASES S.A.S. E.S.P</w:t>
      </w:r>
      <w:r w:rsidR="00AE2F45">
        <w:rPr>
          <w:rFonts w:ascii="Bookman Old Style" w:hAnsi="Bookman Old Style"/>
          <w:bCs/>
        </w:rPr>
        <w:t>.</w:t>
      </w:r>
      <w:r w:rsidR="00C76E21">
        <w:rPr>
          <w:rFonts w:ascii="Bookman Old Style" w:hAnsi="Bookman Old Style"/>
          <w:bCs/>
        </w:rPr>
        <w:t>, teniendo en cuenta que e</w:t>
      </w:r>
      <w:r w:rsidR="00786DDD">
        <w:rPr>
          <w:rFonts w:ascii="Bookman Old Style" w:hAnsi="Bookman Old Style"/>
          <w:bCs/>
        </w:rPr>
        <w:t xml:space="preserve">l </w:t>
      </w:r>
      <w:r w:rsidR="00BE6CF6">
        <w:rPr>
          <w:rFonts w:ascii="Bookman Old Style" w:hAnsi="Bookman Old Style"/>
          <w:bCs/>
        </w:rPr>
        <w:t xml:space="preserve">cargo determinado por la Comisión </w:t>
      </w:r>
      <w:r w:rsidR="00C76E21">
        <w:rPr>
          <w:rFonts w:ascii="Bookman Old Style" w:hAnsi="Bookman Old Style"/>
          <w:bCs/>
        </w:rPr>
        <w:t>incluye</w:t>
      </w:r>
      <w:r w:rsidR="00F15084" w:rsidRPr="00F15084">
        <w:rPr>
          <w:rFonts w:ascii="Bookman Old Style" w:hAnsi="Bookman Old Style"/>
          <w:bCs/>
        </w:rPr>
        <w:t xml:space="preserve"> las inversiones, los gastos de AOM y la demanda de dicha solicitud.</w:t>
      </w:r>
    </w:p>
    <w:p w14:paraId="04AE41F4" w14:textId="2C24DF65" w:rsidR="00F00097" w:rsidRDefault="00F00097" w:rsidP="00F15084">
      <w:pPr>
        <w:keepNext/>
        <w:adjustRightInd w:val="0"/>
        <w:ind w:left="0"/>
        <w:jc w:val="both"/>
        <w:rPr>
          <w:rFonts w:ascii="Bookman Old Style" w:hAnsi="Bookman Old Style"/>
          <w:bCs/>
        </w:rPr>
      </w:pPr>
    </w:p>
    <w:p w14:paraId="426BAC8F" w14:textId="2DCFEFCA" w:rsidR="00A65090" w:rsidRPr="008A48CE" w:rsidRDefault="00F00097" w:rsidP="00F00097">
      <w:pPr>
        <w:keepNext/>
        <w:adjustRightInd w:val="0"/>
        <w:ind w:left="0"/>
        <w:jc w:val="both"/>
        <w:rPr>
          <w:rFonts w:ascii="Bookman Old Style" w:hAnsi="Bookman Old Style"/>
          <w:bCs/>
        </w:rPr>
      </w:pPr>
      <w:r w:rsidRPr="008A48CE">
        <w:rPr>
          <w:rFonts w:ascii="Bookman Old Style" w:hAnsi="Bookman Old Style"/>
          <w:bCs/>
        </w:rPr>
        <w:t xml:space="preserve">Adicionalmente, </w:t>
      </w:r>
      <w:r w:rsidR="00BE6CF6">
        <w:rPr>
          <w:rFonts w:ascii="Bookman Old Style" w:hAnsi="Bookman Old Style"/>
          <w:bCs/>
        </w:rPr>
        <w:t xml:space="preserve">y </w:t>
      </w:r>
      <w:r w:rsidRPr="008A48CE">
        <w:rPr>
          <w:rFonts w:ascii="Bookman Old Style" w:hAnsi="Bookman Old Style"/>
          <w:bCs/>
        </w:rPr>
        <w:t>debido a que el cálculo para el cargo tarifario se basa en la Metodología de Costo Medio de Mediano Plazo, la información empleada en el cálculo se origin</w:t>
      </w:r>
      <w:r w:rsidR="00681F46">
        <w:rPr>
          <w:rFonts w:ascii="Bookman Old Style" w:hAnsi="Bookman Old Style"/>
          <w:bCs/>
        </w:rPr>
        <w:t>ó</w:t>
      </w:r>
      <w:r w:rsidR="0070683B">
        <w:rPr>
          <w:rFonts w:ascii="Bookman Old Style" w:hAnsi="Bookman Old Style"/>
          <w:bCs/>
        </w:rPr>
        <w:t xml:space="preserve"> a partir de</w:t>
      </w:r>
      <w:r w:rsidRPr="008A48CE">
        <w:rPr>
          <w:rFonts w:ascii="Bookman Old Style" w:hAnsi="Bookman Old Style"/>
          <w:bCs/>
        </w:rPr>
        <w:t xml:space="preserve"> una proyección de inversiones a 5 años, unos gastos de AOM</w:t>
      </w:r>
      <w:r w:rsidR="00042B55">
        <w:rPr>
          <w:rFonts w:ascii="Bookman Old Style" w:hAnsi="Bookman Old Style"/>
          <w:bCs/>
        </w:rPr>
        <w:t xml:space="preserve"> a 20 años</w:t>
      </w:r>
      <w:r w:rsidR="00830665">
        <w:rPr>
          <w:rFonts w:ascii="Bookman Old Style" w:hAnsi="Bookman Old Style"/>
          <w:bCs/>
        </w:rPr>
        <w:t>,</w:t>
      </w:r>
      <w:r w:rsidRPr="008A48CE">
        <w:rPr>
          <w:rFonts w:ascii="Bookman Old Style" w:hAnsi="Bookman Old Style"/>
          <w:bCs/>
        </w:rPr>
        <w:t xml:space="preserve"> y </w:t>
      </w:r>
      <w:r w:rsidR="00042B55">
        <w:rPr>
          <w:rFonts w:ascii="Bookman Old Style" w:hAnsi="Bookman Old Style"/>
          <w:bCs/>
        </w:rPr>
        <w:t xml:space="preserve">una </w:t>
      </w:r>
      <w:r w:rsidRPr="008A48CE">
        <w:rPr>
          <w:rFonts w:ascii="Bookman Old Style" w:hAnsi="Bookman Old Style"/>
          <w:bCs/>
        </w:rPr>
        <w:t>demanda</w:t>
      </w:r>
      <w:r w:rsidR="008A48CE" w:rsidRPr="008A48CE">
        <w:rPr>
          <w:rFonts w:ascii="Bookman Old Style" w:hAnsi="Bookman Old Style"/>
          <w:bCs/>
        </w:rPr>
        <w:t xml:space="preserve"> proyectada</w:t>
      </w:r>
      <w:r w:rsidRPr="008A48CE">
        <w:rPr>
          <w:rFonts w:ascii="Bookman Old Style" w:hAnsi="Bookman Old Style"/>
          <w:bCs/>
        </w:rPr>
        <w:t xml:space="preserve"> a 20 años</w:t>
      </w:r>
      <w:r w:rsidR="00042B55">
        <w:rPr>
          <w:rFonts w:ascii="Bookman Old Style" w:hAnsi="Bookman Old Style"/>
          <w:bCs/>
        </w:rPr>
        <w:t>, los cuales son los ef</w:t>
      </w:r>
      <w:r w:rsidR="003E2427">
        <w:rPr>
          <w:rFonts w:ascii="Bookman Old Style" w:hAnsi="Bookman Old Style"/>
          <w:bCs/>
        </w:rPr>
        <w:t>i</w:t>
      </w:r>
      <w:r w:rsidR="00042B55">
        <w:rPr>
          <w:rFonts w:ascii="Bookman Old Style" w:hAnsi="Bookman Old Style"/>
          <w:bCs/>
        </w:rPr>
        <w:t xml:space="preserve">cientes </w:t>
      </w:r>
      <w:r w:rsidR="003E2427">
        <w:rPr>
          <w:rFonts w:ascii="Bookman Old Style" w:hAnsi="Bookman Old Style"/>
          <w:bCs/>
        </w:rPr>
        <w:t>para el mercado</w:t>
      </w:r>
      <w:r w:rsidR="0070683B">
        <w:rPr>
          <w:rFonts w:ascii="Bookman Old Style" w:hAnsi="Bookman Old Style"/>
          <w:bCs/>
        </w:rPr>
        <w:t xml:space="preserve"> </w:t>
      </w:r>
      <w:r w:rsidR="00BD4B1F">
        <w:rPr>
          <w:rFonts w:ascii="Bookman Old Style" w:hAnsi="Bookman Old Style"/>
          <w:bCs/>
        </w:rPr>
        <w:t>propuesto</w:t>
      </w:r>
      <w:r w:rsidR="003E2427">
        <w:rPr>
          <w:rFonts w:ascii="Bookman Old Style" w:hAnsi="Bookman Old Style"/>
          <w:bCs/>
        </w:rPr>
        <w:t>.</w:t>
      </w:r>
      <w:r w:rsidR="00C25DAF">
        <w:rPr>
          <w:rFonts w:ascii="Bookman Old Style" w:hAnsi="Bookman Old Style"/>
          <w:bCs/>
        </w:rPr>
        <w:t xml:space="preserve"> </w:t>
      </w:r>
    </w:p>
    <w:p w14:paraId="37307B31" w14:textId="77777777" w:rsidR="00B147CF" w:rsidRDefault="00B147CF" w:rsidP="00911018">
      <w:pPr>
        <w:widowControl w:val="0"/>
        <w:tabs>
          <w:tab w:val="center" w:pos="4512"/>
          <w:tab w:val="left" w:pos="7088"/>
        </w:tabs>
        <w:suppressAutoHyphens/>
        <w:adjustRightInd w:val="0"/>
        <w:ind w:left="0" w:right="51"/>
        <w:jc w:val="both"/>
        <w:textAlignment w:val="baseline"/>
        <w:rPr>
          <w:rFonts w:ascii="Bookman Old Style" w:hAnsi="Bookman Old Style"/>
          <w:bCs/>
        </w:rPr>
      </w:pPr>
    </w:p>
    <w:p w14:paraId="585C8006" w14:textId="2A35273B" w:rsidR="00EA7ED7" w:rsidRPr="00C97FE6" w:rsidRDefault="00662BC2" w:rsidP="00911018">
      <w:pPr>
        <w:widowControl w:val="0"/>
        <w:tabs>
          <w:tab w:val="center" w:pos="4512"/>
          <w:tab w:val="left" w:pos="7088"/>
        </w:tabs>
        <w:suppressAutoHyphens/>
        <w:adjustRightInd w:val="0"/>
        <w:ind w:left="0" w:right="51"/>
        <w:jc w:val="both"/>
        <w:textAlignment w:val="baseline"/>
        <w:rPr>
          <w:rFonts w:ascii="Bookman Old Style" w:hAnsi="Bookman Old Style"/>
          <w:bCs/>
          <w:u w:val="single"/>
        </w:rPr>
      </w:pPr>
      <w:r>
        <w:rPr>
          <w:rFonts w:ascii="Bookman Old Style" w:hAnsi="Bookman Old Style"/>
          <w:bCs/>
        </w:rPr>
        <w:t xml:space="preserve">De otra </w:t>
      </w:r>
      <w:r w:rsidR="00426A3F">
        <w:rPr>
          <w:rFonts w:ascii="Bookman Old Style" w:hAnsi="Bookman Old Style"/>
          <w:bCs/>
        </w:rPr>
        <w:t>parte, y</w:t>
      </w:r>
      <w:r w:rsidR="00EF38B1">
        <w:rPr>
          <w:rFonts w:ascii="Bookman Old Style" w:hAnsi="Bookman Old Style"/>
          <w:bCs/>
        </w:rPr>
        <w:t xml:space="preserve"> en atención </w:t>
      </w:r>
      <w:r w:rsidR="00280452">
        <w:rPr>
          <w:rFonts w:ascii="Bookman Old Style" w:hAnsi="Bookman Old Style"/>
          <w:bCs/>
        </w:rPr>
        <w:t xml:space="preserve">a la afirmación de </w:t>
      </w:r>
      <w:r w:rsidR="00687B6E">
        <w:rPr>
          <w:rFonts w:ascii="Bookman Old Style" w:hAnsi="Bookman Old Style"/>
          <w:bCs/>
        </w:rPr>
        <w:t>la empresa KEOPS &amp; ASOCIADOS S.A.S. E.S.P. en el sentido de indicar que</w:t>
      </w:r>
      <w:r w:rsidR="00830665">
        <w:rPr>
          <w:rFonts w:ascii="Bookman Old Style" w:hAnsi="Bookman Old Style"/>
          <w:bCs/>
        </w:rPr>
        <w:t>,</w:t>
      </w:r>
      <w:r w:rsidR="00687B6E">
        <w:rPr>
          <w:rFonts w:ascii="Bookman Old Style" w:hAnsi="Bookman Old Style"/>
          <w:bCs/>
        </w:rPr>
        <w:t xml:space="preserve"> con la decisión </w:t>
      </w:r>
      <w:r w:rsidR="00263723">
        <w:rPr>
          <w:rFonts w:ascii="Bookman Old Style" w:hAnsi="Bookman Old Style"/>
          <w:bCs/>
        </w:rPr>
        <w:t>adoptada</w:t>
      </w:r>
      <w:r w:rsidR="00830665">
        <w:rPr>
          <w:rFonts w:ascii="Bookman Old Style" w:hAnsi="Bookman Old Style"/>
          <w:bCs/>
        </w:rPr>
        <w:t>,</w:t>
      </w:r>
      <w:r w:rsidR="00263723">
        <w:rPr>
          <w:rFonts w:ascii="Bookman Old Style" w:hAnsi="Bookman Old Style"/>
          <w:bCs/>
        </w:rPr>
        <w:t xml:space="preserve"> se favorece la posición dominante de la empresa ARAUCANA DE GASES S.A.S. E</w:t>
      </w:r>
      <w:r w:rsidR="00EA7ED7">
        <w:rPr>
          <w:rFonts w:ascii="Bookman Old Style" w:hAnsi="Bookman Old Style"/>
          <w:bCs/>
        </w:rPr>
        <w:t>.S.P.</w:t>
      </w:r>
      <w:r w:rsidR="004E052C">
        <w:rPr>
          <w:rFonts w:ascii="Bookman Old Style" w:hAnsi="Bookman Old Style"/>
          <w:bCs/>
        </w:rPr>
        <w:t>,</w:t>
      </w:r>
      <w:r w:rsidR="00426A3F">
        <w:rPr>
          <w:rFonts w:ascii="Bookman Old Style" w:hAnsi="Bookman Old Style"/>
          <w:bCs/>
        </w:rPr>
        <w:t xml:space="preserve"> </w:t>
      </w:r>
      <w:r w:rsidR="001123A1" w:rsidRPr="00C97FE6">
        <w:rPr>
          <w:rFonts w:ascii="Bookman Old Style" w:hAnsi="Bookman Old Style"/>
          <w:bCs/>
          <w:u w:val="single"/>
        </w:rPr>
        <w:t>cabe destacar que</w:t>
      </w:r>
      <w:r w:rsidR="000B5507" w:rsidRPr="00C97FE6">
        <w:rPr>
          <w:rFonts w:ascii="Bookman Old Style" w:hAnsi="Bookman Old Style"/>
          <w:bCs/>
          <w:u w:val="single"/>
        </w:rPr>
        <w:t xml:space="preserve"> las tarifas aprobadas por la Comisión son para los mercados relevantes</w:t>
      </w:r>
      <w:r w:rsidR="00C72EB0">
        <w:rPr>
          <w:rFonts w:ascii="Bookman Old Style" w:hAnsi="Bookman Old Style"/>
          <w:bCs/>
          <w:u w:val="single"/>
        </w:rPr>
        <w:t>,</w:t>
      </w:r>
      <w:r w:rsidR="000B5507" w:rsidRPr="00C97FE6">
        <w:rPr>
          <w:rFonts w:ascii="Bookman Old Style" w:hAnsi="Bookman Old Style"/>
          <w:bCs/>
          <w:u w:val="single"/>
        </w:rPr>
        <w:t xml:space="preserve"> </w:t>
      </w:r>
      <w:r w:rsidR="00DB3825" w:rsidRPr="00C97FE6">
        <w:rPr>
          <w:rFonts w:ascii="Bookman Old Style" w:hAnsi="Bookman Old Style"/>
          <w:bCs/>
          <w:u w:val="single"/>
        </w:rPr>
        <w:t xml:space="preserve">por lo que no debe entenderse ni </w:t>
      </w:r>
      <w:r w:rsidR="00C97FE6" w:rsidRPr="00C97FE6">
        <w:rPr>
          <w:rFonts w:ascii="Bookman Old Style" w:hAnsi="Bookman Old Style"/>
          <w:bCs/>
          <w:u w:val="single"/>
        </w:rPr>
        <w:t xml:space="preserve">interpretarse </w:t>
      </w:r>
      <w:r w:rsidR="00C97FE6">
        <w:rPr>
          <w:rFonts w:ascii="Bookman Old Style" w:hAnsi="Bookman Old Style"/>
          <w:bCs/>
          <w:u w:val="single"/>
        </w:rPr>
        <w:t>de ninguna manera que son otorgadas a una empresa en particular.</w:t>
      </w:r>
    </w:p>
    <w:p w14:paraId="270B5634" w14:textId="6522F16B" w:rsidR="00EA7ED7" w:rsidRDefault="00EA7ED7" w:rsidP="00911018">
      <w:pPr>
        <w:widowControl w:val="0"/>
        <w:tabs>
          <w:tab w:val="center" w:pos="4512"/>
          <w:tab w:val="left" w:pos="7088"/>
        </w:tabs>
        <w:suppressAutoHyphens/>
        <w:adjustRightInd w:val="0"/>
        <w:ind w:left="0" w:right="51"/>
        <w:jc w:val="both"/>
        <w:textAlignment w:val="baseline"/>
        <w:rPr>
          <w:rFonts w:ascii="Bookman Old Style" w:hAnsi="Bookman Old Style"/>
          <w:bCs/>
        </w:rPr>
      </w:pPr>
    </w:p>
    <w:p w14:paraId="344E169F" w14:textId="7F274E81" w:rsidR="004E052C" w:rsidRPr="00380EE5" w:rsidRDefault="00426A3F" w:rsidP="004E052C">
      <w:pPr>
        <w:keepNext/>
        <w:adjustRightInd w:val="0"/>
        <w:ind w:left="0"/>
        <w:jc w:val="both"/>
        <w:rPr>
          <w:rFonts w:ascii="Bookman Old Style" w:hAnsi="Bookman Old Style"/>
          <w:b/>
          <w:highlight w:val="yellow"/>
        </w:rPr>
      </w:pPr>
      <w:r>
        <w:rPr>
          <w:rFonts w:ascii="Bookman Old Style" w:hAnsi="Bookman Old Style"/>
          <w:bCs/>
        </w:rPr>
        <w:t>E</w:t>
      </w:r>
      <w:r w:rsidR="0092504B">
        <w:rPr>
          <w:rFonts w:ascii="Bookman Old Style" w:hAnsi="Bookman Old Style"/>
          <w:bCs/>
        </w:rPr>
        <w:t>s importante mencionar que l</w:t>
      </w:r>
      <w:r w:rsidR="00382160">
        <w:rPr>
          <w:rFonts w:ascii="Bookman Old Style" w:hAnsi="Bookman Old Style"/>
          <w:bCs/>
        </w:rPr>
        <w:t xml:space="preserve">a función del regulador </w:t>
      </w:r>
      <w:r w:rsidR="00A22963">
        <w:rPr>
          <w:rFonts w:ascii="Bookman Old Style" w:hAnsi="Bookman Old Style"/>
          <w:bCs/>
        </w:rPr>
        <w:t xml:space="preserve">es </w:t>
      </w:r>
      <w:r w:rsidR="00A22963" w:rsidRPr="000B65DE">
        <w:rPr>
          <w:rFonts w:ascii="Bookman Old Style" w:hAnsi="Bookman Old Style"/>
        </w:rPr>
        <w:t>establecer las fórmulas para la fijación de las tarifas del servicio público domiciliario de gas combustible</w:t>
      </w:r>
      <w:r w:rsidR="00924A07">
        <w:rPr>
          <w:rFonts w:ascii="Bookman Old Style" w:hAnsi="Bookman Old Style"/>
        </w:rPr>
        <w:t xml:space="preserve"> y</w:t>
      </w:r>
      <w:r w:rsidR="00830665">
        <w:rPr>
          <w:rFonts w:ascii="Bookman Old Style" w:hAnsi="Bookman Old Style"/>
        </w:rPr>
        <w:t>,</w:t>
      </w:r>
      <w:r w:rsidR="00924A07">
        <w:rPr>
          <w:rFonts w:ascii="Bookman Old Style" w:hAnsi="Bookman Old Style"/>
        </w:rPr>
        <w:t xml:space="preserve"> </w:t>
      </w:r>
      <w:r w:rsidR="00A311D4">
        <w:rPr>
          <w:rFonts w:ascii="Bookman Old Style" w:hAnsi="Bookman Old Style"/>
        </w:rPr>
        <w:t>bajo esa premisa</w:t>
      </w:r>
      <w:r w:rsidR="00830665">
        <w:rPr>
          <w:rFonts w:ascii="Bookman Old Style" w:hAnsi="Bookman Old Style"/>
        </w:rPr>
        <w:t>,</w:t>
      </w:r>
      <w:r w:rsidR="00A311D4">
        <w:rPr>
          <w:rFonts w:ascii="Bookman Old Style" w:hAnsi="Bookman Old Style"/>
        </w:rPr>
        <w:t xml:space="preserve"> </w:t>
      </w:r>
      <w:r w:rsidR="009F3945">
        <w:rPr>
          <w:rFonts w:ascii="Bookman Old Style" w:hAnsi="Bookman Old Style"/>
          <w:bCs/>
        </w:rPr>
        <w:t xml:space="preserve">el régimen tarifario </w:t>
      </w:r>
      <w:r w:rsidR="00F17D84">
        <w:rPr>
          <w:rFonts w:ascii="Bookman Old Style" w:hAnsi="Bookman Old Style"/>
          <w:bCs/>
        </w:rPr>
        <w:t>está</w:t>
      </w:r>
      <w:r w:rsidR="009F3945">
        <w:rPr>
          <w:rFonts w:ascii="Bookman Old Style" w:hAnsi="Bookman Old Style"/>
          <w:bCs/>
        </w:rPr>
        <w:t xml:space="preserve"> orientado </w:t>
      </w:r>
      <w:r w:rsidR="00F17D84">
        <w:rPr>
          <w:rFonts w:ascii="Bookman Old Style" w:hAnsi="Bookman Old Style"/>
          <w:bCs/>
        </w:rPr>
        <w:t xml:space="preserve">por </w:t>
      </w:r>
      <w:r w:rsidR="00F17D84" w:rsidRPr="000B65DE">
        <w:rPr>
          <w:rFonts w:ascii="Bookman Old Style" w:hAnsi="Bookman Old Style"/>
        </w:rPr>
        <w:t>los criterios de eficiencia económica, neutralidad, solidaridad, redistribución, suficiencia financiera, simplicidad y transparencia</w:t>
      </w:r>
      <w:r w:rsidR="004E20D9">
        <w:rPr>
          <w:rFonts w:ascii="Bookman Old Style" w:hAnsi="Bookman Old Style"/>
        </w:rPr>
        <w:t xml:space="preserve">, acorde con las disposiciones constitucionales y legales aplicables a la prestación de servicios </w:t>
      </w:r>
      <w:r w:rsidR="001F479A">
        <w:rPr>
          <w:rFonts w:ascii="Bookman Old Style" w:hAnsi="Bookman Old Style"/>
        </w:rPr>
        <w:t>públicos.</w:t>
      </w:r>
      <w:r w:rsidR="004E052C" w:rsidRPr="004E052C">
        <w:rPr>
          <w:rFonts w:ascii="Bookman Old Style" w:hAnsi="Bookman Old Style"/>
          <w:bCs/>
          <w:highlight w:val="yellow"/>
        </w:rPr>
        <w:t xml:space="preserve"> </w:t>
      </w:r>
    </w:p>
    <w:p w14:paraId="18B27CA4" w14:textId="3F5DDC5E" w:rsidR="00C21358" w:rsidRPr="000B65DE" w:rsidRDefault="00600386" w:rsidP="00C21358">
      <w:pPr>
        <w:spacing w:before="240" w:after="240"/>
        <w:ind w:left="0"/>
        <w:jc w:val="both"/>
        <w:rPr>
          <w:rFonts w:ascii="Bookman Old Style" w:hAnsi="Bookman Old Style"/>
          <w:lang w:val="es-ES_tradnl"/>
        </w:rPr>
      </w:pPr>
      <w:r>
        <w:rPr>
          <w:rFonts w:ascii="Bookman Old Style" w:hAnsi="Bookman Old Style"/>
          <w:lang w:val="es-ES_tradnl"/>
        </w:rPr>
        <w:t>Adicionalmente, e</w:t>
      </w:r>
      <w:r w:rsidR="00C21358" w:rsidRPr="000B65DE">
        <w:rPr>
          <w:rFonts w:ascii="Bookman Old Style" w:hAnsi="Bookman Old Style"/>
          <w:lang w:val="es-ES_tradnl"/>
        </w:rPr>
        <w:t xml:space="preserve">n virtud del principio de eficiencia económica, definido en el </w:t>
      </w:r>
      <w:r w:rsidR="00C21358">
        <w:rPr>
          <w:rFonts w:ascii="Bookman Old Style" w:hAnsi="Bookman Old Style"/>
          <w:lang w:val="es-ES_tradnl"/>
        </w:rPr>
        <w:t xml:space="preserve">numeral 87.1 del </w:t>
      </w:r>
      <w:r w:rsidR="00C21358" w:rsidRPr="000B65DE">
        <w:rPr>
          <w:rFonts w:ascii="Bookman Old Style" w:hAnsi="Bookman Old Style"/>
          <w:lang w:val="es-ES_tradnl"/>
        </w:rPr>
        <w:t xml:space="preserve">Artículo 87 de la Ley 142 de 1994, el régimen de tarifas procurará </w:t>
      </w:r>
      <w:r w:rsidR="00C21358" w:rsidRPr="00600386">
        <w:rPr>
          <w:rFonts w:ascii="Bookman Old Style" w:hAnsi="Bookman Old Style"/>
          <w:u w:val="single"/>
          <w:lang w:val="es-ES_tradnl"/>
        </w:rPr>
        <w:t>que éstas se aproximen a lo que serían los precios de un mercado competitivo, que las fórmulas tarifarias no pueden trasladar a los usuarios los costos de una gestión ineficiente, ni permitir que las empresas se apropien de las utilidades provenientes de prácticas restrictivas de la competencia</w:t>
      </w:r>
      <w:r w:rsidR="00C21358" w:rsidRPr="000B65DE">
        <w:rPr>
          <w:rFonts w:ascii="Bookman Old Style" w:hAnsi="Bookman Old Style"/>
          <w:lang w:val="es-ES_tradnl"/>
        </w:rPr>
        <w:t>.</w:t>
      </w:r>
    </w:p>
    <w:p w14:paraId="126450F5" w14:textId="3B1BF397" w:rsidR="00C21358" w:rsidRDefault="004559E4" w:rsidP="00C21358">
      <w:pPr>
        <w:tabs>
          <w:tab w:val="left" w:pos="-720"/>
        </w:tabs>
        <w:suppressAutoHyphens/>
        <w:spacing w:before="240" w:after="240"/>
        <w:ind w:left="0"/>
        <w:jc w:val="both"/>
        <w:rPr>
          <w:rFonts w:ascii="Bookman Old Style" w:hAnsi="Bookman Old Style"/>
          <w:spacing w:val="-3"/>
          <w:lang w:val="es-ES_tradnl"/>
        </w:rPr>
      </w:pPr>
      <w:r>
        <w:rPr>
          <w:rFonts w:ascii="Bookman Old Style" w:hAnsi="Bookman Old Style"/>
          <w:spacing w:val="-3"/>
          <w:lang w:val="es-ES_tradnl"/>
        </w:rPr>
        <w:t>Así mismo</w:t>
      </w:r>
      <w:r w:rsidR="001E2104">
        <w:rPr>
          <w:rFonts w:ascii="Bookman Old Style" w:hAnsi="Bookman Old Style"/>
          <w:spacing w:val="-3"/>
          <w:lang w:val="es-ES_tradnl"/>
        </w:rPr>
        <w:t xml:space="preserve">, en aplicación del </w:t>
      </w:r>
      <w:r w:rsidR="00C21358" w:rsidRPr="000B65DE">
        <w:rPr>
          <w:rFonts w:ascii="Bookman Old Style" w:hAnsi="Bookman Old Style"/>
          <w:spacing w:val="-3"/>
          <w:lang w:val="es-ES_tradnl"/>
        </w:rPr>
        <w:t xml:space="preserve">principio de suficiencia financiera definido en el </w:t>
      </w:r>
      <w:r w:rsidR="00C21358">
        <w:rPr>
          <w:rFonts w:ascii="Bookman Old Style" w:hAnsi="Bookman Old Style"/>
          <w:spacing w:val="-3"/>
          <w:lang w:val="es-ES_tradnl"/>
        </w:rPr>
        <w:t xml:space="preserve">numeral 87.4 del </w:t>
      </w:r>
      <w:r w:rsidR="00C21358" w:rsidRPr="000B65DE">
        <w:rPr>
          <w:rFonts w:ascii="Bookman Old Style" w:hAnsi="Bookman Old Style"/>
          <w:spacing w:val="-3"/>
          <w:lang w:val="es-ES_tradnl"/>
        </w:rPr>
        <w:t xml:space="preserve">Artículo 87 de la Ley 142 de 1994, </w:t>
      </w:r>
      <w:r w:rsidR="008F218B">
        <w:rPr>
          <w:rFonts w:ascii="Bookman Old Style" w:hAnsi="Bookman Old Style"/>
          <w:spacing w:val="-3"/>
          <w:lang w:val="es-ES_tradnl"/>
        </w:rPr>
        <w:t>esta Comisión</w:t>
      </w:r>
      <w:r w:rsidR="002411B1">
        <w:rPr>
          <w:rFonts w:ascii="Bookman Old Style" w:hAnsi="Bookman Old Style"/>
          <w:spacing w:val="-3"/>
          <w:lang w:val="es-ES_tradnl"/>
        </w:rPr>
        <w:t xml:space="preserve"> </w:t>
      </w:r>
      <w:r w:rsidR="00204EAE">
        <w:rPr>
          <w:rFonts w:ascii="Bookman Old Style" w:hAnsi="Bookman Old Style"/>
          <w:spacing w:val="-3"/>
          <w:lang w:val="es-ES_tradnl"/>
        </w:rPr>
        <w:t>procura garantizar</w:t>
      </w:r>
      <w:r w:rsidR="002411B1">
        <w:rPr>
          <w:rFonts w:ascii="Bookman Old Style" w:hAnsi="Bookman Old Style"/>
          <w:spacing w:val="-3"/>
          <w:lang w:val="es-ES_tradnl"/>
        </w:rPr>
        <w:t xml:space="preserve"> </w:t>
      </w:r>
      <w:r w:rsidR="00C21358" w:rsidRPr="000B65DE">
        <w:rPr>
          <w:rFonts w:ascii="Bookman Old Style" w:hAnsi="Bookman Old Style"/>
          <w:spacing w:val="-3"/>
          <w:lang w:val="es-ES_tradnl"/>
        </w:rPr>
        <w:t xml:space="preserve">a las empresas eficientes la recuperación de sus costos de inversión y sus gastos de </w:t>
      </w:r>
      <w:r w:rsidR="00013F87">
        <w:rPr>
          <w:rFonts w:ascii="Bookman Old Style" w:hAnsi="Bookman Old Style"/>
          <w:spacing w:val="-3"/>
          <w:lang w:val="es-ES_tradnl"/>
        </w:rPr>
        <w:t>A</w:t>
      </w:r>
      <w:r w:rsidR="00C21358" w:rsidRPr="000B65DE">
        <w:rPr>
          <w:rFonts w:ascii="Bookman Old Style" w:hAnsi="Bookman Old Style"/>
          <w:spacing w:val="-3"/>
          <w:lang w:val="es-ES_tradnl"/>
        </w:rPr>
        <w:t xml:space="preserve">dministración, </w:t>
      </w:r>
      <w:r w:rsidR="00013F87">
        <w:rPr>
          <w:rFonts w:ascii="Bookman Old Style" w:hAnsi="Bookman Old Style"/>
          <w:spacing w:val="-3"/>
          <w:lang w:val="es-ES_tradnl"/>
        </w:rPr>
        <w:t>O</w:t>
      </w:r>
      <w:r w:rsidR="00C21358" w:rsidRPr="000B65DE">
        <w:rPr>
          <w:rFonts w:ascii="Bookman Old Style" w:hAnsi="Bookman Old Style"/>
          <w:spacing w:val="-3"/>
          <w:lang w:val="es-ES_tradnl"/>
        </w:rPr>
        <w:t>peración y</w:t>
      </w:r>
      <w:r w:rsidR="00013F87">
        <w:rPr>
          <w:rFonts w:ascii="Bookman Old Style" w:hAnsi="Bookman Old Style"/>
          <w:spacing w:val="-3"/>
          <w:lang w:val="es-ES_tradnl"/>
        </w:rPr>
        <w:t xml:space="preserve"> M</w:t>
      </w:r>
      <w:r w:rsidR="00C21358" w:rsidRPr="000B65DE">
        <w:rPr>
          <w:rFonts w:ascii="Bookman Old Style" w:hAnsi="Bookman Old Style"/>
          <w:spacing w:val="-3"/>
          <w:lang w:val="es-ES_tradnl"/>
        </w:rPr>
        <w:t>antenimiento</w:t>
      </w:r>
      <w:r w:rsidR="00013F87">
        <w:rPr>
          <w:rFonts w:ascii="Bookman Old Style" w:hAnsi="Bookman Old Style"/>
          <w:spacing w:val="-3"/>
          <w:lang w:val="es-ES_tradnl"/>
        </w:rPr>
        <w:t xml:space="preserve"> (AOM)</w:t>
      </w:r>
      <w:r w:rsidR="00C4080C">
        <w:rPr>
          <w:rFonts w:ascii="Bookman Old Style" w:hAnsi="Bookman Old Style"/>
          <w:spacing w:val="-3"/>
          <w:lang w:val="es-ES_tradnl"/>
        </w:rPr>
        <w:t>, cada vez que realiza los análisis para determinar el cargo aplicable para un mercado relevante de distribución.</w:t>
      </w:r>
    </w:p>
    <w:p w14:paraId="3688BC5A" w14:textId="5B49534F" w:rsidR="0091312B" w:rsidRPr="008A48CE" w:rsidRDefault="0091312B" w:rsidP="0091312B">
      <w:pPr>
        <w:keepNext/>
        <w:adjustRightInd w:val="0"/>
        <w:ind w:left="0"/>
        <w:jc w:val="both"/>
        <w:rPr>
          <w:rFonts w:ascii="Bookman Old Style" w:hAnsi="Bookman Old Style"/>
          <w:bCs/>
        </w:rPr>
      </w:pPr>
      <w:r>
        <w:rPr>
          <w:rFonts w:ascii="Bookman Old Style" w:hAnsi="Bookman Old Style"/>
          <w:bCs/>
        </w:rPr>
        <w:lastRenderedPageBreak/>
        <w:t xml:space="preserve">Por las </w:t>
      </w:r>
      <w:r w:rsidR="00E86268">
        <w:rPr>
          <w:rFonts w:ascii="Bookman Old Style" w:hAnsi="Bookman Old Style"/>
          <w:bCs/>
        </w:rPr>
        <w:t>razones que anteceden</w:t>
      </w:r>
      <w:r w:rsidR="00493FBA">
        <w:rPr>
          <w:rFonts w:ascii="Bookman Old Style" w:hAnsi="Bookman Old Style"/>
          <w:bCs/>
        </w:rPr>
        <w:t>,</w:t>
      </w:r>
      <w:r>
        <w:rPr>
          <w:rFonts w:ascii="Bookman Old Style" w:hAnsi="Bookman Old Style"/>
          <w:bCs/>
        </w:rPr>
        <w:t xml:space="preserve"> no prospera la solicitud realizada por la empresa recurrente.</w:t>
      </w:r>
    </w:p>
    <w:p w14:paraId="7F7E91B4" w14:textId="77777777" w:rsidR="0091312B" w:rsidRDefault="0091312B" w:rsidP="00911018">
      <w:pPr>
        <w:widowControl w:val="0"/>
        <w:tabs>
          <w:tab w:val="center" w:pos="4512"/>
          <w:tab w:val="left" w:pos="7088"/>
        </w:tabs>
        <w:suppressAutoHyphens/>
        <w:adjustRightInd w:val="0"/>
        <w:ind w:left="0" w:right="51"/>
        <w:jc w:val="both"/>
        <w:textAlignment w:val="baseline"/>
        <w:rPr>
          <w:rFonts w:ascii="Bookman Old Style" w:hAnsi="Bookman Old Style"/>
          <w:spacing w:val="-3"/>
          <w:lang w:val="es-ES_tradnl"/>
        </w:rPr>
      </w:pPr>
    </w:p>
    <w:p w14:paraId="7C10CB46" w14:textId="14A1BB08" w:rsidR="0056209E" w:rsidRDefault="00911018"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bCs/>
        </w:rPr>
        <w:t xml:space="preserve">Con base en lo expuesto, </w:t>
      </w:r>
      <w:r>
        <w:rPr>
          <w:rFonts w:ascii="Bookman Old Style" w:hAnsi="Bookman Old Style" w:cs="Arial"/>
        </w:rPr>
        <w:t>la Comisión de Regulación de Energía y Gas, CREG</w:t>
      </w:r>
      <w:r w:rsidR="00493FBA">
        <w:rPr>
          <w:rFonts w:ascii="Bookman Old Style" w:hAnsi="Bookman Old Style" w:cs="Arial"/>
        </w:rPr>
        <w:t>,</w:t>
      </w:r>
      <w:r>
        <w:rPr>
          <w:rFonts w:ascii="Bookman Old Style" w:hAnsi="Bookman Old Style" w:cs="Arial"/>
        </w:rPr>
        <w:t xml:space="preserve"> en su </w:t>
      </w:r>
      <w:r w:rsidRPr="00854BC5">
        <w:rPr>
          <w:rFonts w:ascii="Bookman Old Style" w:hAnsi="Bookman Old Style" w:cs="Arial"/>
        </w:rPr>
        <w:t>sesión</w:t>
      </w:r>
      <w:r w:rsidR="00854BC5">
        <w:rPr>
          <w:rFonts w:ascii="Bookman Old Style" w:hAnsi="Bookman Old Style" w:cs="Arial"/>
        </w:rPr>
        <w:t xml:space="preserve"> No</w:t>
      </w:r>
      <w:r w:rsidR="00854BC5" w:rsidRPr="00B815A6">
        <w:rPr>
          <w:rFonts w:ascii="Bookman Old Style" w:hAnsi="Bookman Old Style" w:cs="Arial"/>
        </w:rPr>
        <w:t>.</w:t>
      </w:r>
      <w:r w:rsidR="00B815A6" w:rsidRPr="00B815A6">
        <w:rPr>
          <w:rFonts w:ascii="Bookman Old Style" w:hAnsi="Bookman Old Style" w:cs="Arial"/>
        </w:rPr>
        <w:t>1145</w:t>
      </w:r>
      <w:r w:rsidR="00B75544" w:rsidRPr="00B815A6">
        <w:rPr>
          <w:rFonts w:ascii="Bookman Old Style" w:hAnsi="Bookman Old Style" w:cs="Arial"/>
        </w:rPr>
        <w:t xml:space="preserve"> </w:t>
      </w:r>
      <w:r w:rsidRPr="00B815A6">
        <w:rPr>
          <w:rFonts w:ascii="Bookman Old Style" w:hAnsi="Bookman Old Style" w:cs="Arial"/>
        </w:rPr>
        <w:t xml:space="preserve">del </w:t>
      </w:r>
      <w:r w:rsidR="00B815A6" w:rsidRPr="00B815A6">
        <w:rPr>
          <w:rFonts w:ascii="Bookman Old Style" w:hAnsi="Bookman Old Style" w:cs="Arial"/>
        </w:rPr>
        <w:t>29</w:t>
      </w:r>
      <w:r w:rsidRPr="00B815A6">
        <w:rPr>
          <w:rFonts w:ascii="Bookman Old Style" w:hAnsi="Bookman Old Style" w:cs="Arial"/>
        </w:rPr>
        <w:t xml:space="preserve"> de </w:t>
      </w:r>
      <w:r w:rsidR="00B75544" w:rsidRPr="00B815A6">
        <w:rPr>
          <w:rFonts w:ascii="Bookman Old Style" w:hAnsi="Bookman Old Style" w:cs="Arial"/>
        </w:rPr>
        <w:t xml:space="preserve">diciembre </w:t>
      </w:r>
      <w:r w:rsidRPr="00B815A6">
        <w:rPr>
          <w:rFonts w:ascii="Bookman Old Style" w:hAnsi="Bookman Old Style" w:cs="Arial"/>
        </w:rPr>
        <w:t>de 202</w:t>
      </w:r>
      <w:r w:rsidR="00C030B1" w:rsidRPr="00B815A6">
        <w:rPr>
          <w:rFonts w:ascii="Bookman Old Style" w:hAnsi="Bookman Old Style" w:cs="Arial"/>
        </w:rPr>
        <w:t>1</w:t>
      </w:r>
      <w:r w:rsidRPr="00B815A6">
        <w:rPr>
          <w:rFonts w:ascii="Bookman Old Style" w:hAnsi="Bookman Old Style" w:cs="Arial"/>
        </w:rPr>
        <w:t>,</w:t>
      </w:r>
      <w:r w:rsidRPr="00854BC5">
        <w:rPr>
          <w:rFonts w:ascii="Bookman Old Style" w:hAnsi="Bookman Old Style" w:cs="Arial"/>
        </w:rPr>
        <w:t xml:space="preserve"> acordó</w:t>
      </w:r>
      <w:r>
        <w:rPr>
          <w:rFonts w:ascii="Bookman Old Style" w:hAnsi="Bookman Old Style" w:cs="Arial"/>
        </w:rPr>
        <w:t xml:space="preserve"> expedir la presente Resolución y, en consecuencia,</w:t>
      </w:r>
    </w:p>
    <w:p w14:paraId="43AE507B" w14:textId="77777777" w:rsidR="00125DD7" w:rsidRDefault="00125DD7" w:rsidP="0091101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73EBAAC7" w14:textId="0A2F247E" w:rsidR="00FD4F75" w:rsidRDefault="00911018" w:rsidP="00911018">
      <w:pPr>
        <w:keepNext/>
        <w:suppressAutoHyphens/>
        <w:jc w:val="center"/>
        <w:rPr>
          <w:rFonts w:ascii="Bookman Old Style" w:hAnsi="Bookman Old Style"/>
          <w:b/>
          <w:spacing w:val="-3"/>
        </w:rPr>
      </w:pPr>
      <w:r>
        <w:rPr>
          <w:rFonts w:ascii="Bookman Old Style" w:hAnsi="Bookman Old Style"/>
          <w:b/>
          <w:spacing w:val="-3"/>
        </w:rPr>
        <w:t>R E S U E L V E:</w:t>
      </w:r>
    </w:p>
    <w:p w14:paraId="28ACFD2F" w14:textId="77777777" w:rsidR="00FD4F75" w:rsidRDefault="00FD4F75" w:rsidP="00911018">
      <w:pPr>
        <w:keepNext/>
        <w:suppressAutoHyphens/>
        <w:jc w:val="center"/>
        <w:rPr>
          <w:rFonts w:ascii="Bookman Old Style" w:hAnsi="Bookman Old Style"/>
          <w:b/>
          <w:spacing w:val="-3"/>
        </w:rPr>
      </w:pPr>
    </w:p>
    <w:p w14:paraId="64BD667A" w14:textId="28BDB67A" w:rsidR="00FD4F75" w:rsidRPr="00FD4076" w:rsidRDefault="00FD4F75" w:rsidP="00FD4F75">
      <w:pPr>
        <w:ind w:left="0"/>
        <w:jc w:val="both"/>
        <w:rPr>
          <w:rFonts w:ascii="Bookman Old Style" w:hAnsi="Bookman Old Style" w:cs="Arial"/>
          <w:lang w:val="es-ES_tradnl"/>
        </w:rPr>
      </w:pPr>
      <w:r>
        <w:rPr>
          <w:rFonts w:ascii="Bookman Old Style" w:hAnsi="Bookman Old Style"/>
          <w:b/>
        </w:rPr>
        <w:t xml:space="preserve">ARTÍCULO 1. </w:t>
      </w:r>
      <w:r>
        <w:rPr>
          <w:rFonts w:ascii="Bookman Old Style" w:hAnsi="Bookman Old Style"/>
          <w:bCs/>
        </w:rPr>
        <w:t xml:space="preserve">Negar, conforme a lo expuesto en el Numeral 2 de los </w:t>
      </w:r>
      <w:r w:rsidR="00E95A32">
        <w:rPr>
          <w:rFonts w:ascii="Bookman Old Style" w:hAnsi="Bookman Old Style"/>
          <w:bCs/>
        </w:rPr>
        <w:t>c</w:t>
      </w:r>
      <w:r>
        <w:rPr>
          <w:rFonts w:ascii="Bookman Old Style" w:hAnsi="Bookman Old Style"/>
          <w:bCs/>
        </w:rPr>
        <w:t xml:space="preserve">onsiderandos de la presente Resolución, el </w:t>
      </w:r>
      <w:r w:rsidR="00F8369D">
        <w:rPr>
          <w:rFonts w:ascii="Bookman Old Style" w:hAnsi="Bookman Old Style"/>
          <w:bCs/>
        </w:rPr>
        <w:t>r</w:t>
      </w:r>
      <w:r>
        <w:rPr>
          <w:rFonts w:ascii="Bookman Old Style" w:hAnsi="Bookman Old Style"/>
          <w:bCs/>
        </w:rPr>
        <w:t xml:space="preserve">ecurso de </w:t>
      </w:r>
      <w:r w:rsidR="00F8369D">
        <w:rPr>
          <w:rFonts w:ascii="Bookman Old Style" w:hAnsi="Bookman Old Style"/>
          <w:bCs/>
        </w:rPr>
        <w:t>r</w:t>
      </w:r>
      <w:r>
        <w:rPr>
          <w:rFonts w:ascii="Bookman Old Style" w:hAnsi="Bookman Old Style"/>
          <w:bCs/>
        </w:rPr>
        <w:t xml:space="preserve">eposición interpuesto por </w:t>
      </w:r>
      <w:r w:rsidR="00B3386F">
        <w:rPr>
          <w:rFonts w:ascii="Bookman Old Style" w:hAnsi="Bookman Old Style"/>
          <w:bCs/>
        </w:rPr>
        <w:t xml:space="preserve">KEOPS &amp; ASOCIADOS </w:t>
      </w:r>
      <w:r>
        <w:rPr>
          <w:rFonts w:ascii="Bookman Old Style" w:hAnsi="Bookman Old Style"/>
          <w:bCs/>
        </w:rPr>
        <w:t>S.A.</w:t>
      </w:r>
      <w:r w:rsidR="00B3386F">
        <w:rPr>
          <w:rFonts w:ascii="Bookman Old Style" w:hAnsi="Bookman Old Style"/>
          <w:bCs/>
        </w:rPr>
        <w:t>S.</w:t>
      </w:r>
      <w:r>
        <w:rPr>
          <w:rFonts w:ascii="Bookman Old Style" w:hAnsi="Bookman Old Style"/>
          <w:bCs/>
        </w:rPr>
        <w:t xml:space="preserve"> E.S.P. contra la Resolución CREG 1</w:t>
      </w:r>
      <w:r w:rsidR="00B3386F">
        <w:rPr>
          <w:rFonts w:ascii="Bookman Old Style" w:hAnsi="Bookman Old Style"/>
          <w:bCs/>
        </w:rPr>
        <w:t>92</w:t>
      </w:r>
      <w:r>
        <w:rPr>
          <w:rFonts w:ascii="Bookman Old Style" w:hAnsi="Bookman Old Style"/>
          <w:bCs/>
        </w:rPr>
        <w:t xml:space="preserve"> de 202</w:t>
      </w:r>
      <w:r w:rsidR="00B3386F">
        <w:rPr>
          <w:rFonts w:ascii="Bookman Old Style" w:hAnsi="Bookman Old Style"/>
          <w:bCs/>
        </w:rPr>
        <w:t>1</w:t>
      </w:r>
      <w:r w:rsidRPr="00005EDF">
        <w:rPr>
          <w:rFonts w:ascii="Bookman Old Style" w:hAnsi="Bookman Old Style"/>
          <w:bCs/>
          <w:i/>
          <w:iCs/>
        </w:rPr>
        <w:t xml:space="preserve"> </w:t>
      </w:r>
      <w:r w:rsidR="00E967BD" w:rsidRPr="00FD4076">
        <w:rPr>
          <w:rFonts w:ascii="Bookman Old Style" w:hAnsi="Bookman Old Style"/>
          <w:bCs/>
        </w:rPr>
        <w:t>y</w:t>
      </w:r>
      <w:r w:rsidR="00CD04D8">
        <w:rPr>
          <w:rFonts w:ascii="Bookman Old Style" w:hAnsi="Bookman Old Style"/>
          <w:bCs/>
        </w:rPr>
        <w:t>,</w:t>
      </w:r>
      <w:r w:rsidR="00E967BD" w:rsidRPr="00FD4076">
        <w:rPr>
          <w:rFonts w:ascii="Bookman Old Style" w:hAnsi="Bookman Old Style"/>
          <w:bCs/>
        </w:rPr>
        <w:t xml:space="preserve"> en consecuencia</w:t>
      </w:r>
      <w:r w:rsidR="00CD04D8">
        <w:rPr>
          <w:rFonts w:ascii="Bookman Old Style" w:hAnsi="Bookman Old Style"/>
          <w:bCs/>
        </w:rPr>
        <w:t>,</w:t>
      </w:r>
      <w:r w:rsidR="00E967BD" w:rsidRPr="00FD4076">
        <w:rPr>
          <w:rFonts w:ascii="Bookman Old Style" w:hAnsi="Bookman Old Style"/>
          <w:bCs/>
        </w:rPr>
        <w:t xml:space="preserve"> confirmar en todas sus partes </w:t>
      </w:r>
      <w:r w:rsidR="00FD4076" w:rsidRPr="00FD4076">
        <w:rPr>
          <w:rFonts w:ascii="Bookman Old Style" w:hAnsi="Bookman Old Style"/>
          <w:bCs/>
        </w:rPr>
        <w:t>el acto administrativo</w:t>
      </w:r>
      <w:r w:rsidR="00123E87">
        <w:rPr>
          <w:rFonts w:ascii="Bookman Old Style" w:hAnsi="Bookman Old Style"/>
          <w:bCs/>
        </w:rPr>
        <w:t xml:space="preserve"> recurrido</w:t>
      </w:r>
      <w:r w:rsidR="00FD4076" w:rsidRPr="00FD4076">
        <w:rPr>
          <w:rFonts w:ascii="Bookman Old Style" w:hAnsi="Bookman Old Style"/>
          <w:bCs/>
        </w:rPr>
        <w:t>.</w:t>
      </w:r>
    </w:p>
    <w:p w14:paraId="150EE048" w14:textId="76BEEAD1" w:rsidR="004839A1" w:rsidRDefault="004839A1" w:rsidP="00FD4F75">
      <w:pPr>
        <w:ind w:left="0"/>
        <w:jc w:val="both"/>
        <w:rPr>
          <w:rFonts w:ascii="Bookman Old Style" w:hAnsi="Bookman Old Style"/>
          <w:bCs/>
        </w:rPr>
      </w:pPr>
    </w:p>
    <w:p w14:paraId="4E9815A6" w14:textId="1F93563D" w:rsidR="00BB1153" w:rsidRDefault="004839A1" w:rsidP="00BB1153">
      <w:pPr>
        <w:ind w:left="0"/>
        <w:jc w:val="both"/>
        <w:rPr>
          <w:rFonts w:ascii="Bookman Old Style" w:hAnsi="Bookman Old Style" w:cs="Arial"/>
          <w:spacing w:val="-4"/>
        </w:rPr>
      </w:pPr>
      <w:r>
        <w:rPr>
          <w:rFonts w:ascii="Bookman Old Style" w:hAnsi="Bookman Old Style"/>
          <w:b/>
        </w:rPr>
        <w:t xml:space="preserve">ARTÍCULO 2. </w:t>
      </w:r>
      <w:r w:rsidR="00BB1153">
        <w:rPr>
          <w:rFonts w:ascii="Bookman Old Style" w:hAnsi="Bookman Old Style"/>
          <w:iCs/>
        </w:rPr>
        <w:t xml:space="preserve">La presente Resolución deberá notificarse </w:t>
      </w:r>
      <w:r w:rsidR="00BB1153">
        <w:rPr>
          <w:rFonts w:ascii="Bookman Old Style" w:hAnsi="Bookman Old Style" w:cs="Arial"/>
          <w:spacing w:val="-4"/>
        </w:rPr>
        <w:t>a</w:t>
      </w:r>
      <w:r w:rsidR="00E422D2">
        <w:rPr>
          <w:rFonts w:ascii="Bookman Old Style" w:hAnsi="Bookman Old Style" w:cs="Arial"/>
          <w:spacing w:val="-4"/>
        </w:rPr>
        <w:t xml:space="preserve"> </w:t>
      </w:r>
      <w:r w:rsidR="0055189B">
        <w:rPr>
          <w:rFonts w:ascii="Bookman Old Style" w:hAnsi="Bookman Old Style" w:cs="Arial"/>
          <w:spacing w:val="-4"/>
        </w:rPr>
        <w:t>l</w:t>
      </w:r>
      <w:r w:rsidR="00E422D2">
        <w:rPr>
          <w:rFonts w:ascii="Bookman Old Style" w:hAnsi="Bookman Old Style" w:cs="Arial"/>
          <w:spacing w:val="-4"/>
        </w:rPr>
        <w:t>os</w:t>
      </w:r>
      <w:r w:rsidR="0055189B">
        <w:rPr>
          <w:rFonts w:ascii="Bookman Old Style" w:hAnsi="Bookman Old Style" w:cs="Arial"/>
          <w:spacing w:val="-4"/>
        </w:rPr>
        <w:t xml:space="preserve"> Representante</w:t>
      </w:r>
      <w:r w:rsidR="00E422D2">
        <w:rPr>
          <w:rFonts w:ascii="Bookman Old Style" w:hAnsi="Bookman Old Style" w:cs="Arial"/>
          <w:spacing w:val="-4"/>
        </w:rPr>
        <w:t>s</w:t>
      </w:r>
      <w:r w:rsidR="0055189B">
        <w:rPr>
          <w:rFonts w:ascii="Bookman Old Style" w:hAnsi="Bookman Old Style" w:cs="Arial"/>
          <w:spacing w:val="-4"/>
        </w:rPr>
        <w:t xml:space="preserve"> Legal</w:t>
      </w:r>
      <w:r w:rsidR="0005051C">
        <w:rPr>
          <w:rFonts w:ascii="Bookman Old Style" w:hAnsi="Bookman Old Style" w:cs="Arial"/>
          <w:spacing w:val="-4"/>
        </w:rPr>
        <w:t>es</w:t>
      </w:r>
      <w:r w:rsidR="0055189B">
        <w:rPr>
          <w:rFonts w:ascii="Bookman Old Style" w:hAnsi="Bookman Old Style" w:cs="Arial"/>
          <w:spacing w:val="-4"/>
        </w:rPr>
        <w:t xml:space="preserve"> de la</w:t>
      </w:r>
      <w:r w:rsidR="0005051C">
        <w:rPr>
          <w:rFonts w:ascii="Bookman Old Style" w:hAnsi="Bookman Old Style" w:cs="Arial"/>
          <w:spacing w:val="-4"/>
        </w:rPr>
        <w:t>s</w:t>
      </w:r>
      <w:r w:rsidR="00BB1153">
        <w:rPr>
          <w:rFonts w:ascii="Bookman Old Style" w:hAnsi="Bookman Old Style" w:cs="Arial"/>
          <w:spacing w:val="-4"/>
        </w:rPr>
        <w:t xml:space="preserve"> </w:t>
      </w:r>
      <w:r w:rsidR="00FB4AA8">
        <w:rPr>
          <w:rFonts w:ascii="Bookman Old Style" w:hAnsi="Bookman Old Style" w:cs="Arial"/>
          <w:spacing w:val="-4"/>
        </w:rPr>
        <w:t>empresas</w:t>
      </w:r>
      <w:r w:rsidR="00F431A0">
        <w:rPr>
          <w:rFonts w:ascii="Bookman Old Style" w:hAnsi="Bookman Old Style" w:cs="Arial"/>
          <w:spacing w:val="-4"/>
        </w:rPr>
        <w:t xml:space="preserve"> </w:t>
      </w:r>
      <w:r w:rsidR="00F431A0">
        <w:rPr>
          <w:rFonts w:ascii="Bookman Old Style" w:hAnsi="Bookman Old Style"/>
          <w:bCs/>
        </w:rPr>
        <w:t xml:space="preserve">KEOPS &amp; ASOCIADOS S.A.S. E.S.P. </w:t>
      </w:r>
      <w:r w:rsidR="001449F0">
        <w:rPr>
          <w:rFonts w:ascii="Bookman Old Style" w:hAnsi="Bookman Old Style" w:cs="Arial"/>
          <w:lang w:val="es-ES_tradnl"/>
        </w:rPr>
        <w:t xml:space="preserve">y </w:t>
      </w:r>
      <w:r w:rsidR="001449F0">
        <w:rPr>
          <w:rFonts w:ascii="Bookman Old Style" w:hAnsi="Bookman Old Style"/>
          <w:bCs/>
        </w:rPr>
        <w:t>ARAUCANA DE GASES S.A.S. E.S.P.</w:t>
      </w:r>
      <w:r w:rsidR="00BB1153">
        <w:rPr>
          <w:rFonts w:ascii="Bookman Old Style" w:hAnsi="Bookman Old Style" w:cs="Arial"/>
          <w:lang w:val="es-ES_tradnl"/>
        </w:rPr>
        <w:t xml:space="preserve">, advirtiéndole que contra la misma no procede recurso alguno; </w:t>
      </w:r>
      <w:r w:rsidR="00BB1153">
        <w:rPr>
          <w:rFonts w:ascii="Bookman Old Style" w:hAnsi="Bookman Old Style" w:cs="Arial"/>
          <w:spacing w:val="-4"/>
        </w:rPr>
        <w:t xml:space="preserve">y, surtidas dichas notificaciones deberá publicarse en el </w:t>
      </w:r>
      <w:r w:rsidR="00BB1153">
        <w:rPr>
          <w:rFonts w:ascii="Bookman Old Style" w:hAnsi="Bookman Old Style" w:cs="Arial"/>
          <w:i/>
          <w:iCs/>
          <w:spacing w:val="-4"/>
        </w:rPr>
        <w:t>Diario Oficial</w:t>
      </w:r>
      <w:r w:rsidR="00BB1153">
        <w:rPr>
          <w:rFonts w:ascii="Bookman Old Style" w:hAnsi="Bookman Old Style" w:cs="Arial"/>
          <w:spacing w:val="-4"/>
        </w:rPr>
        <w:t xml:space="preserve"> y en la página Web de la CREG. </w:t>
      </w:r>
    </w:p>
    <w:p w14:paraId="3B8358F9" w14:textId="77777777" w:rsidR="00BB1153" w:rsidRDefault="00BB1153" w:rsidP="00BB1153">
      <w:pPr>
        <w:jc w:val="both"/>
        <w:rPr>
          <w:rFonts w:ascii="Bookman Old Style" w:hAnsi="Bookman Old Style"/>
          <w:i/>
          <w:sz w:val="22"/>
        </w:rPr>
      </w:pPr>
    </w:p>
    <w:p w14:paraId="45E26F18" w14:textId="77777777" w:rsidR="00BB1153" w:rsidRDefault="00BB1153" w:rsidP="00BB1153">
      <w:pPr>
        <w:jc w:val="center"/>
        <w:rPr>
          <w:rFonts w:ascii="Bookman Old Style" w:hAnsi="Bookman Old Style"/>
          <w:b/>
        </w:rPr>
      </w:pPr>
      <w:r>
        <w:rPr>
          <w:rFonts w:ascii="Bookman Old Style" w:hAnsi="Bookman Old Style"/>
          <w:b/>
        </w:rPr>
        <w:t>NOTIFÍQUESE, PUBLÍQUESE Y CÚMPLASE</w:t>
      </w:r>
    </w:p>
    <w:p w14:paraId="1ACCD572" w14:textId="1CF5A8E5" w:rsidR="00BB1153" w:rsidRDefault="00BB1153" w:rsidP="00BB1153">
      <w:pPr>
        <w:rPr>
          <w:rFonts w:ascii="Bookman Old Style" w:hAnsi="Bookman Old Style"/>
        </w:rPr>
      </w:pPr>
    </w:p>
    <w:p w14:paraId="175D19EF" w14:textId="77777777" w:rsidR="00FC48D3" w:rsidRDefault="00FC48D3" w:rsidP="00BB1153">
      <w:pPr>
        <w:rPr>
          <w:rFonts w:ascii="Bookman Old Style" w:hAnsi="Bookman Old Style"/>
        </w:rPr>
      </w:pPr>
    </w:p>
    <w:p w14:paraId="3F253534" w14:textId="0702E1EB" w:rsidR="00BB1153" w:rsidRPr="009E49F2" w:rsidRDefault="00BB1153" w:rsidP="00BB1153">
      <w:pPr>
        <w:ind w:left="0"/>
        <w:rPr>
          <w:rFonts w:ascii="Bookman Old Style" w:hAnsi="Bookman Old Style"/>
          <w:b/>
          <w:bCs/>
        </w:rPr>
      </w:pPr>
      <w:r>
        <w:rPr>
          <w:rFonts w:ascii="Bookman Old Style" w:hAnsi="Bookman Old Style"/>
        </w:rPr>
        <w:t>Dada en Bogotá, D.C.</w:t>
      </w:r>
      <w:r w:rsidR="00854BC5">
        <w:rPr>
          <w:rFonts w:ascii="Bookman Old Style" w:hAnsi="Bookman Old Style"/>
        </w:rPr>
        <w:t xml:space="preserve"> </w:t>
      </w:r>
      <w:r w:rsidR="009E49F2" w:rsidRPr="009E49F2">
        <w:rPr>
          <w:rFonts w:ascii="Bookman Old Style" w:hAnsi="Bookman Old Style"/>
          <w:b/>
          <w:bCs/>
        </w:rPr>
        <w:t>29 DIC. 2021</w:t>
      </w:r>
    </w:p>
    <w:p w14:paraId="1176EDFA" w14:textId="77777777" w:rsidR="00BB1153" w:rsidRDefault="00BB1153" w:rsidP="00BB1153">
      <w:pPr>
        <w:ind w:left="0"/>
        <w:rPr>
          <w:rFonts w:ascii="Bookman Old Style" w:hAnsi="Bookman Old Style"/>
        </w:rPr>
      </w:pPr>
    </w:p>
    <w:p w14:paraId="1A943A62" w14:textId="77777777" w:rsidR="00BB1153" w:rsidRDefault="00BB1153" w:rsidP="00BB1153">
      <w:pPr>
        <w:ind w:left="0"/>
        <w:rPr>
          <w:rFonts w:ascii="Bookman Old Style" w:hAnsi="Bookman Old Style"/>
        </w:rPr>
      </w:pPr>
    </w:p>
    <w:p w14:paraId="43907BAC" w14:textId="77777777" w:rsidR="00BB1153" w:rsidRDefault="00BB1153" w:rsidP="00BB1153">
      <w:pPr>
        <w:ind w:left="0"/>
        <w:rPr>
          <w:rFonts w:ascii="Bookman Old Style" w:hAnsi="Bookman Old Style"/>
        </w:rPr>
      </w:pPr>
    </w:p>
    <w:p w14:paraId="18E5468F" w14:textId="77777777" w:rsidR="00BB1153" w:rsidRDefault="00BB1153" w:rsidP="00BB1153">
      <w:pPr>
        <w:ind w:left="0"/>
        <w:rPr>
          <w:rFonts w:ascii="Bookman Old Style" w:hAnsi="Bookman Old Style"/>
        </w:rPr>
      </w:pPr>
    </w:p>
    <w:p w14:paraId="2ED0A3F5" w14:textId="77777777" w:rsidR="00BB1153" w:rsidRDefault="00BB1153" w:rsidP="00BB1153">
      <w:pPr>
        <w:ind w:left="0"/>
        <w:rPr>
          <w:rFonts w:ascii="Bookman Old Style" w:hAnsi="Bookman Old Style"/>
          <w:sz w:val="23"/>
          <w:szCs w:val="23"/>
        </w:rPr>
      </w:pPr>
    </w:p>
    <w:p w14:paraId="152EB6D6" w14:textId="77777777" w:rsidR="00BB1153" w:rsidRDefault="00BB1153" w:rsidP="00BB1153">
      <w:pPr>
        <w:ind w:left="0"/>
        <w:rPr>
          <w:rFonts w:ascii="Bookman Old Style" w:hAnsi="Bookman Old Style"/>
          <w:sz w:val="23"/>
          <w:szCs w:val="23"/>
        </w:rPr>
      </w:pPr>
    </w:p>
    <w:tbl>
      <w:tblPr>
        <w:tblW w:w="9690" w:type="dxa"/>
        <w:jc w:val="center"/>
        <w:tblLayout w:type="fixed"/>
        <w:tblCellMar>
          <w:left w:w="70" w:type="dxa"/>
          <w:right w:w="70" w:type="dxa"/>
        </w:tblCellMar>
        <w:tblLook w:val="04A0" w:firstRow="1" w:lastRow="0" w:firstColumn="1" w:lastColumn="0" w:noHBand="0" w:noVBand="1"/>
      </w:tblPr>
      <w:tblGrid>
        <w:gridCol w:w="4961"/>
        <w:gridCol w:w="4729"/>
      </w:tblGrid>
      <w:tr w:rsidR="00BB1153" w14:paraId="7B8BE494" w14:textId="77777777" w:rsidTr="00342606">
        <w:trPr>
          <w:trHeight w:val="887"/>
          <w:jc w:val="center"/>
        </w:trPr>
        <w:tc>
          <w:tcPr>
            <w:tcW w:w="4961" w:type="dxa"/>
            <w:hideMark/>
          </w:tcPr>
          <w:p w14:paraId="3C28F880" w14:textId="492B4045" w:rsidR="00BB1153" w:rsidRPr="00854BC5" w:rsidRDefault="00B815A6">
            <w:pPr>
              <w:tabs>
                <w:tab w:val="left" w:pos="-720"/>
              </w:tabs>
              <w:suppressAutoHyphens/>
              <w:ind w:left="0"/>
              <w:jc w:val="center"/>
              <w:rPr>
                <w:rFonts w:ascii="Bookman Old Style" w:hAnsi="Bookman Old Style"/>
                <w:b/>
              </w:rPr>
            </w:pPr>
            <w:r>
              <w:rPr>
                <w:rFonts w:ascii="Bookman Old Style" w:hAnsi="Bookman Old Style"/>
                <w:b/>
              </w:rPr>
              <w:t>LUIS JULIÁN ZULUAGA LÓPEZ</w:t>
            </w:r>
          </w:p>
          <w:p w14:paraId="2D57887B" w14:textId="222D0A54" w:rsid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Viceministro de Energía</w:t>
            </w:r>
            <w:r w:rsidR="00B815A6">
              <w:rPr>
                <w:rFonts w:ascii="Bookman Old Style" w:hAnsi="Bookman Old Style"/>
              </w:rPr>
              <w:t xml:space="preserve"> (E)</w:t>
            </w:r>
            <w:r w:rsidR="00854BC5">
              <w:rPr>
                <w:rFonts w:ascii="Bookman Old Style" w:hAnsi="Bookman Old Style"/>
              </w:rPr>
              <w:t xml:space="preserve">, </w:t>
            </w:r>
            <w:proofErr w:type="gramStart"/>
            <w:r w:rsidRPr="00854BC5">
              <w:rPr>
                <w:rFonts w:ascii="Bookman Old Style" w:hAnsi="Bookman Old Style"/>
              </w:rPr>
              <w:t>Delegado</w:t>
            </w:r>
            <w:proofErr w:type="gramEnd"/>
          </w:p>
          <w:p w14:paraId="3694C4CB" w14:textId="421EA973" w:rsidR="00BB1153" w:rsidRPr="00854BC5" w:rsidRDefault="00BB1153" w:rsidP="00854BC5">
            <w:pPr>
              <w:tabs>
                <w:tab w:val="left" w:pos="-720"/>
              </w:tabs>
              <w:suppressAutoHyphens/>
              <w:ind w:left="0"/>
              <w:jc w:val="center"/>
              <w:rPr>
                <w:rFonts w:ascii="Bookman Old Style" w:hAnsi="Bookman Old Style"/>
              </w:rPr>
            </w:pPr>
            <w:r w:rsidRPr="00854BC5">
              <w:rPr>
                <w:rFonts w:ascii="Bookman Old Style" w:hAnsi="Bookman Old Style"/>
              </w:rPr>
              <w:t xml:space="preserve">del </w:t>
            </w:r>
            <w:proofErr w:type="gramStart"/>
            <w:r w:rsidRPr="00854BC5">
              <w:rPr>
                <w:rFonts w:ascii="Bookman Old Style" w:hAnsi="Bookman Old Style"/>
              </w:rPr>
              <w:t>Ministro</w:t>
            </w:r>
            <w:proofErr w:type="gramEnd"/>
            <w:r w:rsidRPr="00854BC5">
              <w:rPr>
                <w:rFonts w:ascii="Bookman Old Style" w:hAnsi="Bookman Old Style"/>
              </w:rPr>
              <w:t xml:space="preserve"> de Minas y Energía</w:t>
            </w:r>
          </w:p>
          <w:p w14:paraId="5A8EE46A" w14:textId="77777777" w:rsidR="00BB1153" w:rsidRPr="00854BC5" w:rsidRDefault="00BB1153">
            <w:pPr>
              <w:tabs>
                <w:tab w:val="left" w:pos="-720"/>
              </w:tabs>
              <w:suppressAutoHyphens/>
              <w:ind w:left="0"/>
              <w:jc w:val="center"/>
              <w:rPr>
                <w:rFonts w:ascii="Bookman Old Style" w:hAnsi="Bookman Old Style"/>
              </w:rPr>
            </w:pPr>
            <w:r w:rsidRPr="00854BC5">
              <w:rPr>
                <w:rFonts w:ascii="Bookman Old Style" w:hAnsi="Bookman Old Style"/>
              </w:rPr>
              <w:t>Presidente</w:t>
            </w:r>
          </w:p>
          <w:p w14:paraId="044E6549" w14:textId="36DDA5C7" w:rsidR="00342606" w:rsidRPr="00854BC5" w:rsidRDefault="00342606">
            <w:pPr>
              <w:tabs>
                <w:tab w:val="left" w:pos="-720"/>
              </w:tabs>
              <w:suppressAutoHyphens/>
              <w:ind w:left="0"/>
              <w:jc w:val="center"/>
              <w:rPr>
                <w:rFonts w:ascii="Bookman Old Style" w:hAnsi="Bookman Old Style" w:cs="Arial"/>
                <w:b/>
                <w:strike/>
                <w:spacing w:val="-3"/>
              </w:rPr>
            </w:pPr>
          </w:p>
        </w:tc>
        <w:tc>
          <w:tcPr>
            <w:tcW w:w="4729" w:type="dxa"/>
            <w:hideMark/>
          </w:tcPr>
          <w:p w14:paraId="4E904436" w14:textId="6E8123F6" w:rsidR="00BB1153" w:rsidRPr="00854BC5" w:rsidRDefault="00C4080C">
            <w:pPr>
              <w:tabs>
                <w:tab w:val="left" w:pos="-720"/>
              </w:tabs>
              <w:suppressAutoHyphens/>
              <w:ind w:left="0"/>
              <w:jc w:val="center"/>
              <w:rPr>
                <w:rFonts w:ascii="Bookman Old Style" w:hAnsi="Bookman Old Style" w:cs="Arial"/>
                <w:b/>
              </w:rPr>
            </w:pPr>
            <w:r>
              <w:rPr>
                <w:rFonts w:ascii="Bookman Old Style" w:hAnsi="Bookman Old Style" w:cs="Arial"/>
                <w:b/>
              </w:rPr>
              <w:t>JORGE ALBERTO VALENCIA MARÍN</w:t>
            </w:r>
          </w:p>
          <w:p w14:paraId="0F95A948" w14:textId="1FEFB5D4" w:rsidR="00BB1153" w:rsidRPr="00854BC5" w:rsidRDefault="00BB1153">
            <w:pPr>
              <w:tabs>
                <w:tab w:val="left" w:pos="-720"/>
              </w:tabs>
              <w:suppressAutoHyphens/>
              <w:ind w:left="0"/>
              <w:jc w:val="center"/>
              <w:rPr>
                <w:rFonts w:ascii="Bookman Old Style" w:hAnsi="Bookman Old Style" w:cs="Arial"/>
                <w:b/>
                <w:spacing w:val="-3"/>
              </w:rPr>
            </w:pPr>
            <w:r w:rsidRPr="00854BC5">
              <w:rPr>
                <w:rFonts w:ascii="Bookman Old Style" w:hAnsi="Bookman Old Style" w:cs="Arial"/>
                <w:spacing w:val="-3"/>
              </w:rPr>
              <w:t>Director Ejecutiv</w:t>
            </w:r>
            <w:r w:rsidR="00C4080C">
              <w:rPr>
                <w:rFonts w:ascii="Bookman Old Style" w:hAnsi="Bookman Old Style" w:cs="Arial"/>
                <w:spacing w:val="-3"/>
              </w:rPr>
              <w:t>o</w:t>
            </w:r>
            <w:r w:rsidR="001C25B5" w:rsidRPr="00854BC5">
              <w:rPr>
                <w:rFonts w:ascii="Bookman Old Style" w:hAnsi="Bookman Old Style" w:cs="Arial"/>
                <w:spacing w:val="-3"/>
              </w:rPr>
              <w:t xml:space="preserve"> </w:t>
            </w:r>
            <w:r w:rsidRPr="00854BC5">
              <w:rPr>
                <w:rFonts w:ascii="Bookman Old Style" w:hAnsi="Bookman Old Style" w:cs="Arial"/>
                <w:spacing w:val="-3"/>
              </w:rPr>
              <w:t xml:space="preserve"> </w:t>
            </w:r>
          </w:p>
        </w:tc>
      </w:tr>
    </w:tbl>
    <w:p w14:paraId="06D1A33A" w14:textId="3BA7FF33" w:rsidR="00756823" w:rsidRDefault="00756823" w:rsidP="006B3017">
      <w:pPr>
        <w:widowControl w:val="0"/>
        <w:adjustRightInd w:val="0"/>
        <w:ind w:left="0"/>
        <w:jc w:val="center"/>
        <w:rPr>
          <w:rFonts w:ascii="Bookman Old Style" w:hAnsi="Bookman Old Style" w:cs="Arial"/>
          <w:b/>
          <w:sz w:val="20"/>
        </w:rPr>
      </w:pPr>
    </w:p>
    <w:p w14:paraId="240CBAC2" w14:textId="77777777" w:rsidR="00FB3A31" w:rsidRDefault="00FB3A31" w:rsidP="002A2C9C">
      <w:pPr>
        <w:widowControl w:val="0"/>
        <w:adjustRightInd w:val="0"/>
        <w:ind w:left="0"/>
        <w:rPr>
          <w:rFonts w:ascii="Bookman Old Style" w:hAnsi="Bookman Old Style" w:cs="Arial"/>
          <w:b/>
          <w:sz w:val="20"/>
        </w:rPr>
      </w:pPr>
    </w:p>
    <w:sectPr w:rsidR="00FB3A31" w:rsidSect="0050413D">
      <w:headerReference w:type="default" r:id="rId13"/>
      <w:headerReference w:type="first" r:id="rId14"/>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EC2BD" w14:textId="77777777" w:rsidR="00D02F98" w:rsidRDefault="00D02F98">
      <w:r>
        <w:separator/>
      </w:r>
    </w:p>
  </w:endnote>
  <w:endnote w:type="continuationSeparator" w:id="0">
    <w:p w14:paraId="1808CDA8" w14:textId="77777777" w:rsidR="00D02F98" w:rsidRDefault="00D02F98">
      <w:r>
        <w:continuationSeparator/>
      </w:r>
    </w:p>
  </w:endnote>
  <w:endnote w:type="continuationNotice" w:id="1">
    <w:p w14:paraId="6B9ABCE9" w14:textId="77777777" w:rsidR="00D02F98" w:rsidRDefault="00D02F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C0EB4" w14:textId="77777777" w:rsidR="00D02F98" w:rsidRDefault="00D02F98">
      <w:r>
        <w:separator/>
      </w:r>
    </w:p>
  </w:footnote>
  <w:footnote w:type="continuationSeparator" w:id="0">
    <w:p w14:paraId="1B741612" w14:textId="77777777" w:rsidR="00D02F98" w:rsidRDefault="00D02F98">
      <w:r>
        <w:continuationSeparator/>
      </w:r>
    </w:p>
  </w:footnote>
  <w:footnote w:type="continuationNotice" w:id="1">
    <w:p w14:paraId="663AF2F7" w14:textId="77777777" w:rsidR="00D02F98" w:rsidRDefault="00D02F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67438057" w:rsidR="001105FE" w:rsidRDefault="001105FE" w:rsidP="00951F79">
    <w:pPr>
      <w:pStyle w:val="Ttulo1"/>
      <w:ind w:right="6"/>
      <w:jc w:val="left"/>
      <w:rPr>
        <w:rFonts w:ascii="Bookman Old Style" w:hAnsi="Bookman Old Style" w:cs="Arial"/>
        <w:b w:val="0"/>
        <w:sz w:val="22"/>
        <w:szCs w:val="22"/>
      </w:rPr>
    </w:pPr>
  </w:p>
  <w:p w14:paraId="7315D676" w14:textId="6EB62920" w:rsidR="001105FE" w:rsidRPr="00951F79" w:rsidRDefault="001105FE"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Pr>
        <w:rFonts w:ascii="Bookman Old Style" w:hAnsi="Bookman Old Style" w:cs="Arial"/>
        <w:b w:val="0"/>
        <w:sz w:val="22"/>
        <w:szCs w:val="22"/>
      </w:rPr>
      <w:t xml:space="preserve">  </w:t>
    </w:r>
    <w:r w:rsidR="00F72B56">
      <w:rPr>
        <w:rFonts w:ascii="Bookman Old Style" w:hAnsi="Bookman Old Style" w:cs="Arial"/>
        <w:bCs/>
        <w:szCs w:val="24"/>
        <w:u w:val="single"/>
      </w:rPr>
      <w:t>242</w:t>
    </w:r>
    <w:proofErr w:type="gramEnd"/>
    <w:r w:rsidRPr="00654384">
      <w:rPr>
        <w:rFonts w:ascii="Bookman Old Style" w:hAnsi="Bookman Old Style" w:cs="Arial"/>
        <w:b w:val="0"/>
        <w:sz w:val="22"/>
        <w:szCs w:val="22"/>
      </w:rPr>
      <w:tab/>
    </w:r>
    <w:r>
      <w:rPr>
        <w:rFonts w:ascii="Bookman Old Style" w:hAnsi="Bookman Old Style" w:cs="Arial"/>
        <w:b w:val="0"/>
        <w:sz w:val="22"/>
        <w:szCs w:val="22"/>
      </w:rPr>
      <w:t>DE</w:t>
    </w:r>
    <w:r w:rsidR="007D73FF">
      <w:rPr>
        <w:rFonts w:ascii="Bookman Old Style" w:hAnsi="Bookman Old Style" w:cs="Arial"/>
        <w:b w:val="0"/>
        <w:sz w:val="22"/>
        <w:szCs w:val="22"/>
      </w:rPr>
      <w:t xml:space="preserve">  </w:t>
    </w:r>
    <w:r w:rsidR="00F72B56">
      <w:rPr>
        <w:rFonts w:ascii="Bookman Old Style" w:hAnsi="Bookman Old Style" w:cs="Arial"/>
        <w:bCs/>
        <w:szCs w:val="24"/>
        <w:u w:val="single"/>
      </w:rPr>
      <w:t>29 DIC. 2021</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75544">
      <w:rPr>
        <w:rFonts w:ascii="Bookman Old Style" w:hAnsi="Bookman Old Style" w:cs="Arial"/>
        <w:b w:val="0"/>
        <w:noProof/>
        <w:sz w:val="22"/>
        <w:szCs w:val="22"/>
      </w:rPr>
      <w:t>12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12E36">
      <w:fldChar w:fldCharType="begin"/>
    </w:r>
    <w:r w:rsidR="00912E36">
      <w:instrText xml:space="preserve"> NUMPAGES  \* MERGEFORMAT </w:instrText>
    </w:r>
    <w:r w:rsidR="00912E36">
      <w:fldChar w:fldCharType="separate"/>
    </w:r>
    <w:r w:rsidR="00B75544" w:rsidRPr="00B75544">
      <w:rPr>
        <w:rFonts w:ascii="Bookman Old Style" w:hAnsi="Bookman Old Style" w:cs="Arial"/>
        <w:b w:val="0"/>
        <w:noProof/>
        <w:sz w:val="22"/>
        <w:szCs w:val="22"/>
      </w:rPr>
      <w:t>12</w:t>
    </w:r>
    <w:r w:rsidR="00912E36">
      <w:rPr>
        <w:rFonts w:ascii="Bookman Old Style" w:hAnsi="Bookman Old Style" w:cs="Arial"/>
        <w:b w:val="0"/>
        <w:noProof/>
        <w:sz w:val="22"/>
        <w:szCs w:val="22"/>
      </w:rPr>
      <w:fldChar w:fldCharType="end"/>
    </w:r>
  </w:p>
  <w:p w14:paraId="27D15C8C" w14:textId="77777777" w:rsidR="001105FE" w:rsidRDefault="001105F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67E7542"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4E0342F8" w14:textId="77777777" w:rsidR="00614D86" w:rsidRPr="009E49F2" w:rsidRDefault="00614D86" w:rsidP="009E49F2">
    <w:pPr>
      <w:ind w:left="0"/>
      <w:jc w:val="both"/>
      <w:rPr>
        <w:rFonts w:ascii="Bookman Old Style" w:hAnsi="Bookman Old Style" w:cs="Arial"/>
        <w:i/>
        <w:iCs/>
        <w:sz w:val="22"/>
        <w:szCs w:val="22"/>
        <w:lang w:val="es-ES_tradnl"/>
      </w:rPr>
    </w:pPr>
    <w:r w:rsidRPr="009E49F2">
      <w:rPr>
        <w:rFonts w:ascii="Bookman Old Style" w:hAnsi="Bookman Old Style" w:cs="Arial"/>
        <w:sz w:val="22"/>
        <w:szCs w:val="22"/>
        <w:lang w:val="es-ES_tradnl"/>
      </w:rPr>
      <w:t>Por la cual se resuelve el recurso interpuesto por KEOPS &amp; ASOCIADOS S.A.S. E.S.P. contra la Resolución CREG 192 de 2021, “</w:t>
    </w:r>
    <w:r w:rsidRPr="009E49F2">
      <w:rPr>
        <w:rFonts w:ascii="Bookman Old Style" w:hAnsi="Bookman Old Style" w:cs="Arial"/>
        <w:i/>
        <w:iCs/>
        <w:sz w:val="22"/>
        <w:szCs w:val="22"/>
        <w:lang w:val="es-ES_tradnl"/>
      </w:rPr>
      <w:t>Por la cual se aprueba el cargo de distribución por uso del sistema de distribución de gas licuado de petróleo por redes de tubería para el mercado relevante conformado por los municipios de Arauca, Cravo Norte y Puerto Rondón, departamento de Arauca.”</w:t>
    </w:r>
  </w:p>
  <w:p w14:paraId="3E935677" w14:textId="38D83EA0" w:rsidR="001105FE" w:rsidRPr="00761659" w:rsidRDefault="001105FE" w:rsidP="00761659">
    <w:pPr>
      <w:ind w:left="0"/>
      <w:jc w:val="both"/>
      <w:rPr>
        <w:rFonts w:ascii="Bookman Old Style" w:hAnsi="Bookman Old Style" w:cs="Arial"/>
        <w:sz w:val="22"/>
        <w:szCs w:val="22"/>
        <w:lang w:val="es-ES_tradnl"/>
      </w:rPr>
    </w:pPr>
    <w:r>
      <w:rPr>
        <w:rFonts w:ascii="Bookman Old Style" w:hAnsi="Bookman Old Style" w:cs="Arial"/>
        <w:sz w:val="22"/>
        <w:szCs w:val="22"/>
        <w:lang w:val="es-ES_tradnl"/>
      </w:rPr>
      <w:t>_____________________________________________________________________________________</w:t>
    </w:r>
  </w:p>
  <w:p w14:paraId="55B03A89" w14:textId="77777777" w:rsidR="001105FE" w:rsidRPr="00E93409" w:rsidRDefault="001105FE"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1105FE" w:rsidRDefault="001105FE"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1105FE" w:rsidRDefault="001105FE">
    <w:pPr>
      <w:pStyle w:val="Encabezado"/>
      <w:jc w:val="center"/>
      <w:rPr>
        <w:rFonts w:ascii="Arial" w:hAnsi="Arial" w:cs="Arial"/>
        <w:spacing w:val="20"/>
        <w:sz w:val="20"/>
      </w:rPr>
    </w:pPr>
  </w:p>
  <w:p w14:paraId="6C7B22A4" w14:textId="77777777" w:rsidR="001105FE" w:rsidRDefault="001105F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E77D7FA"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2466DDE"/>
    <w:multiLevelType w:val="hybridMultilevel"/>
    <w:tmpl w:val="1384EC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4C156DD"/>
    <w:multiLevelType w:val="hybridMultilevel"/>
    <w:tmpl w:val="EBD29764"/>
    <w:lvl w:ilvl="0" w:tplc="5EA8AA1C">
      <w:start w:val="1"/>
      <w:numFmt w:val="lowerLetter"/>
      <w:lvlText w:val="%1)"/>
      <w:lvlJc w:val="left"/>
      <w:pPr>
        <w:ind w:left="720" w:hanging="360"/>
      </w:pPr>
      <w:rPr>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C1ED8"/>
    <w:multiLevelType w:val="hybridMultilevel"/>
    <w:tmpl w:val="D3CA7888"/>
    <w:lvl w:ilvl="0" w:tplc="9C921368">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2537743D"/>
    <w:multiLevelType w:val="hybridMultilevel"/>
    <w:tmpl w:val="4CBA051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BC5668B"/>
    <w:multiLevelType w:val="hybridMultilevel"/>
    <w:tmpl w:val="75E8D60A"/>
    <w:lvl w:ilvl="0" w:tplc="E0E40F2C">
      <w:start w:val="5"/>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882078"/>
    <w:multiLevelType w:val="hybridMultilevel"/>
    <w:tmpl w:val="B840ECCE"/>
    <w:lvl w:ilvl="0" w:tplc="511E857C">
      <w:start w:val="7"/>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D31640C"/>
    <w:multiLevelType w:val="multilevel"/>
    <w:tmpl w:val="FCEA2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5" w:hanging="720"/>
      </w:pPr>
      <w:rPr>
        <w:rFonts w:hint="default"/>
        <w:b/>
        <w:bCs/>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E2615B"/>
    <w:multiLevelType w:val="hybridMultilevel"/>
    <w:tmpl w:val="6CC4F426"/>
    <w:lvl w:ilvl="0" w:tplc="D21631EA">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1E58D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B7496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5AD7CBD"/>
    <w:multiLevelType w:val="hybridMultilevel"/>
    <w:tmpl w:val="54548A1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20399D"/>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8F64BF7"/>
    <w:multiLevelType w:val="hybridMultilevel"/>
    <w:tmpl w:val="34E4871C"/>
    <w:lvl w:ilvl="0" w:tplc="240A000F">
      <w:start w:val="1"/>
      <w:numFmt w:val="decimal"/>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8"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9" w15:restartNumberingAfterBreak="0">
    <w:nsid w:val="6D412DCD"/>
    <w:multiLevelType w:val="hybridMultilevel"/>
    <w:tmpl w:val="B3703FD4"/>
    <w:lvl w:ilvl="0" w:tplc="D8C2402A">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1714B7"/>
    <w:multiLevelType w:val="hybridMultilevel"/>
    <w:tmpl w:val="F84E56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D143444"/>
    <w:multiLevelType w:val="hybridMultilevel"/>
    <w:tmpl w:val="11AC3156"/>
    <w:lvl w:ilvl="0" w:tplc="12FCC0BA">
      <w:start w:val="1"/>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FF521DB"/>
    <w:multiLevelType w:val="hybridMultilevel"/>
    <w:tmpl w:val="2C7630C0"/>
    <w:lvl w:ilvl="0" w:tplc="EB825ACE">
      <w:start w:val="6"/>
      <w:numFmt w:val="decimal"/>
      <w:lvlText w:val="%1."/>
      <w:lvlJc w:val="left"/>
      <w:pPr>
        <w:ind w:left="720" w:hanging="360"/>
      </w:pPr>
      <w:rPr>
        <w:rFonts w:ascii="Bookman Old Style" w:hAnsi="Bookman Old Style" w:cs="Arial" w:hint="default"/>
        <w:b w:val="0"/>
        <w:i w:val="0"/>
        <w:iCs/>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7"/>
  </w:num>
  <w:num w:numId="8">
    <w:abstractNumId w:val="6"/>
  </w:num>
  <w:num w:numId="9">
    <w:abstractNumId w:val="11"/>
  </w:num>
  <w:num w:numId="10">
    <w:abstractNumId w:val="4"/>
  </w:num>
  <w:num w:numId="11">
    <w:abstractNumId w:val="20"/>
  </w:num>
  <w:num w:numId="12">
    <w:abstractNumId w:val="23"/>
  </w:num>
  <w:num w:numId="13">
    <w:abstractNumId w:val="14"/>
  </w:num>
  <w:num w:numId="14">
    <w:abstractNumId w:val="24"/>
  </w:num>
  <w:num w:numId="15">
    <w:abstractNumId w:val="15"/>
  </w:num>
  <w:num w:numId="16">
    <w:abstractNumId w:val="21"/>
  </w:num>
  <w:num w:numId="17">
    <w:abstractNumId w:val="25"/>
  </w:num>
  <w:num w:numId="18">
    <w:abstractNumId w:val="16"/>
  </w:num>
  <w:num w:numId="19">
    <w:abstractNumId w:val="19"/>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6"/>
  </w:num>
  <w:num w:numId="23">
    <w:abstractNumId w:val="10"/>
  </w:num>
  <w:num w:numId="24">
    <w:abstractNumId w:val="8"/>
  </w:num>
  <w:num w:numId="25">
    <w:abstractNumId w:val="7"/>
  </w:num>
  <w:num w:numId="26">
    <w:abstractNumId w:val="12"/>
  </w:num>
  <w:num w:numId="27">
    <w:abstractNumId w:val="3"/>
  </w:num>
  <w:num w:numId="28">
    <w:abstractNumId w:val="18"/>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0" w:nlCheck="1" w:checkStyle="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0F28"/>
    <w:rsid w:val="000011BD"/>
    <w:rsid w:val="00002637"/>
    <w:rsid w:val="000029D1"/>
    <w:rsid w:val="00003A05"/>
    <w:rsid w:val="00003ED7"/>
    <w:rsid w:val="00003F9C"/>
    <w:rsid w:val="000048CB"/>
    <w:rsid w:val="000050E4"/>
    <w:rsid w:val="00005D8F"/>
    <w:rsid w:val="00005EDF"/>
    <w:rsid w:val="0000682F"/>
    <w:rsid w:val="00006AE2"/>
    <w:rsid w:val="000076A1"/>
    <w:rsid w:val="00007A7A"/>
    <w:rsid w:val="00007CA0"/>
    <w:rsid w:val="00007FB7"/>
    <w:rsid w:val="00010278"/>
    <w:rsid w:val="00010337"/>
    <w:rsid w:val="00010783"/>
    <w:rsid w:val="00010D37"/>
    <w:rsid w:val="00012259"/>
    <w:rsid w:val="000127D7"/>
    <w:rsid w:val="00013F87"/>
    <w:rsid w:val="00014279"/>
    <w:rsid w:val="000143E8"/>
    <w:rsid w:val="000146D0"/>
    <w:rsid w:val="0001472D"/>
    <w:rsid w:val="00014E2E"/>
    <w:rsid w:val="00016C18"/>
    <w:rsid w:val="000175DD"/>
    <w:rsid w:val="0002011D"/>
    <w:rsid w:val="000211CD"/>
    <w:rsid w:val="0002255C"/>
    <w:rsid w:val="00022A74"/>
    <w:rsid w:val="00023FC2"/>
    <w:rsid w:val="00024F6F"/>
    <w:rsid w:val="00025383"/>
    <w:rsid w:val="00025654"/>
    <w:rsid w:val="00026C28"/>
    <w:rsid w:val="000275B9"/>
    <w:rsid w:val="0002789F"/>
    <w:rsid w:val="000306B6"/>
    <w:rsid w:val="0003128C"/>
    <w:rsid w:val="000312F2"/>
    <w:rsid w:val="0003161B"/>
    <w:rsid w:val="000316CB"/>
    <w:rsid w:val="00031C20"/>
    <w:rsid w:val="00031D31"/>
    <w:rsid w:val="00031DA1"/>
    <w:rsid w:val="0003257C"/>
    <w:rsid w:val="00033B17"/>
    <w:rsid w:val="00034210"/>
    <w:rsid w:val="00034816"/>
    <w:rsid w:val="00035B25"/>
    <w:rsid w:val="00035D47"/>
    <w:rsid w:val="000362FE"/>
    <w:rsid w:val="00037EA4"/>
    <w:rsid w:val="000402AB"/>
    <w:rsid w:val="00040A9E"/>
    <w:rsid w:val="00040EE6"/>
    <w:rsid w:val="00040F56"/>
    <w:rsid w:val="00042A07"/>
    <w:rsid w:val="00042B55"/>
    <w:rsid w:val="00043131"/>
    <w:rsid w:val="00043258"/>
    <w:rsid w:val="00043A4C"/>
    <w:rsid w:val="00043A62"/>
    <w:rsid w:val="00043A9A"/>
    <w:rsid w:val="0004510B"/>
    <w:rsid w:val="000457EB"/>
    <w:rsid w:val="00045D80"/>
    <w:rsid w:val="000464F1"/>
    <w:rsid w:val="0004655A"/>
    <w:rsid w:val="00047099"/>
    <w:rsid w:val="00050211"/>
    <w:rsid w:val="0005051C"/>
    <w:rsid w:val="00050D36"/>
    <w:rsid w:val="00050F7F"/>
    <w:rsid w:val="0005267C"/>
    <w:rsid w:val="000534E0"/>
    <w:rsid w:val="000537E8"/>
    <w:rsid w:val="00053F4C"/>
    <w:rsid w:val="0005493F"/>
    <w:rsid w:val="00055B77"/>
    <w:rsid w:val="00055DB0"/>
    <w:rsid w:val="00055ED2"/>
    <w:rsid w:val="00056078"/>
    <w:rsid w:val="000560C5"/>
    <w:rsid w:val="000568BA"/>
    <w:rsid w:val="00056CFE"/>
    <w:rsid w:val="000571E5"/>
    <w:rsid w:val="0005728B"/>
    <w:rsid w:val="00057400"/>
    <w:rsid w:val="00060D57"/>
    <w:rsid w:val="00061CE9"/>
    <w:rsid w:val="0006208A"/>
    <w:rsid w:val="0006287B"/>
    <w:rsid w:val="000633D7"/>
    <w:rsid w:val="00063657"/>
    <w:rsid w:val="00064C12"/>
    <w:rsid w:val="00065E14"/>
    <w:rsid w:val="000664AE"/>
    <w:rsid w:val="000679CE"/>
    <w:rsid w:val="00067A66"/>
    <w:rsid w:val="000700EE"/>
    <w:rsid w:val="00071793"/>
    <w:rsid w:val="000719A3"/>
    <w:rsid w:val="00072A62"/>
    <w:rsid w:val="00072CB1"/>
    <w:rsid w:val="00073DA2"/>
    <w:rsid w:val="00074154"/>
    <w:rsid w:val="0007438E"/>
    <w:rsid w:val="00074A33"/>
    <w:rsid w:val="00074E07"/>
    <w:rsid w:val="000753E0"/>
    <w:rsid w:val="00075F96"/>
    <w:rsid w:val="00076680"/>
    <w:rsid w:val="00076A1D"/>
    <w:rsid w:val="00076DF2"/>
    <w:rsid w:val="0007705D"/>
    <w:rsid w:val="0007780C"/>
    <w:rsid w:val="00077A0F"/>
    <w:rsid w:val="00077ED8"/>
    <w:rsid w:val="0008073E"/>
    <w:rsid w:val="00082816"/>
    <w:rsid w:val="00082B86"/>
    <w:rsid w:val="000845B1"/>
    <w:rsid w:val="000848AE"/>
    <w:rsid w:val="00087274"/>
    <w:rsid w:val="000873E1"/>
    <w:rsid w:val="0008746A"/>
    <w:rsid w:val="00090F4B"/>
    <w:rsid w:val="0009160F"/>
    <w:rsid w:val="00091CDB"/>
    <w:rsid w:val="00091F23"/>
    <w:rsid w:val="00092171"/>
    <w:rsid w:val="0009253D"/>
    <w:rsid w:val="00092624"/>
    <w:rsid w:val="000929BA"/>
    <w:rsid w:val="00092C60"/>
    <w:rsid w:val="000932C8"/>
    <w:rsid w:val="00093F01"/>
    <w:rsid w:val="00093F91"/>
    <w:rsid w:val="0009403F"/>
    <w:rsid w:val="000941E9"/>
    <w:rsid w:val="000953F3"/>
    <w:rsid w:val="00095539"/>
    <w:rsid w:val="00096E1F"/>
    <w:rsid w:val="00097342"/>
    <w:rsid w:val="000A19AC"/>
    <w:rsid w:val="000A3172"/>
    <w:rsid w:val="000A3FDC"/>
    <w:rsid w:val="000A4571"/>
    <w:rsid w:val="000A4757"/>
    <w:rsid w:val="000A5A11"/>
    <w:rsid w:val="000A603C"/>
    <w:rsid w:val="000A64BA"/>
    <w:rsid w:val="000A7381"/>
    <w:rsid w:val="000A77FB"/>
    <w:rsid w:val="000A7E74"/>
    <w:rsid w:val="000B02BC"/>
    <w:rsid w:val="000B03C2"/>
    <w:rsid w:val="000B12B6"/>
    <w:rsid w:val="000B1611"/>
    <w:rsid w:val="000B17F7"/>
    <w:rsid w:val="000B1B19"/>
    <w:rsid w:val="000B1F1D"/>
    <w:rsid w:val="000B2345"/>
    <w:rsid w:val="000B2CF0"/>
    <w:rsid w:val="000B38C5"/>
    <w:rsid w:val="000B3AAB"/>
    <w:rsid w:val="000B3C29"/>
    <w:rsid w:val="000B4904"/>
    <w:rsid w:val="000B5507"/>
    <w:rsid w:val="000B56BD"/>
    <w:rsid w:val="000B576C"/>
    <w:rsid w:val="000B5CD1"/>
    <w:rsid w:val="000B5D42"/>
    <w:rsid w:val="000B6582"/>
    <w:rsid w:val="000B667A"/>
    <w:rsid w:val="000B71EB"/>
    <w:rsid w:val="000C1134"/>
    <w:rsid w:val="000C1E0E"/>
    <w:rsid w:val="000C2731"/>
    <w:rsid w:val="000C2A68"/>
    <w:rsid w:val="000C3239"/>
    <w:rsid w:val="000C3A8C"/>
    <w:rsid w:val="000C4768"/>
    <w:rsid w:val="000C6F36"/>
    <w:rsid w:val="000C750F"/>
    <w:rsid w:val="000C75DA"/>
    <w:rsid w:val="000C7915"/>
    <w:rsid w:val="000D1308"/>
    <w:rsid w:val="000D1CC4"/>
    <w:rsid w:val="000D26F8"/>
    <w:rsid w:val="000D2924"/>
    <w:rsid w:val="000D2F29"/>
    <w:rsid w:val="000D2FF3"/>
    <w:rsid w:val="000D329B"/>
    <w:rsid w:val="000D3571"/>
    <w:rsid w:val="000D3AAC"/>
    <w:rsid w:val="000D5E85"/>
    <w:rsid w:val="000E01B8"/>
    <w:rsid w:val="000E2037"/>
    <w:rsid w:val="000E2466"/>
    <w:rsid w:val="000E31B8"/>
    <w:rsid w:val="000E41E3"/>
    <w:rsid w:val="000E4585"/>
    <w:rsid w:val="000E58A2"/>
    <w:rsid w:val="000E5A0A"/>
    <w:rsid w:val="000E5DED"/>
    <w:rsid w:val="000E606B"/>
    <w:rsid w:val="000E6221"/>
    <w:rsid w:val="000E644D"/>
    <w:rsid w:val="000E65FF"/>
    <w:rsid w:val="000E6BBF"/>
    <w:rsid w:val="000E7A38"/>
    <w:rsid w:val="000E7D39"/>
    <w:rsid w:val="000E7F51"/>
    <w:rsid w:val="000F03C6"/>
    <w:rsid w:val="000F058F"/>
    <w:rsid w:val="000F0A3D"/>
    <w:rsid w:val="000F0A4B"/>
    <w:rsid w:val="000F1132"/>
    <w:rsid w:val="000F1155"/>
    <w:rsid w:val="000F18B2"/>
    <w:rsid w:val="000F1934"/>
    <w:rsid w:val="000F1B97"/>
    <w:rsid w:val="000F258C"/>
    <w:rsid w:val="000F2D9D"/>
    <w:rsid w:val="000F3230"/>
    <w:rsid w:val="000F378D"/>
    <w:rsid w:val="000F410B"/>
    <w:rsid w:val="000F70CB"/>
    <w:rsid w:val="000F7A63"/>
    <w:rsid w:val="0010055F"/>
    <w:rsid w:val="00101A42"/>
    <w:rsid w:val="00101B41"/>
    <w:rsid w:val="00103092"/>
    <w:rsid w:val="00103ADF"/>
    <w:rsid w:val="00103CA7"/>
    <w:rsid w:val="00104971"/>
    <w:rsid w:val="00104A91"/>
    <w:rsid w:val="00105372"/>
    <w:rsid w:val="001054DA"/>
    <w:rsid w:val="001061A9"/>
    <w:rsid w:val="00106B43"/>
    <w:rsid w:val="00106F63"/>
    <w:rsid w:val="0010707E"/>
    <w:rsid w:val="001072B9"/>
    <w:rsid w:val="001074BA"/>
    <w:rsid w:val="00107DF6"/>
    <w:rsid w:val="001105FE"/>
    <w:rsid w:val="00110B58"/>
    <w:rsid w:val="001112C5"/>
    <w:rsid w:val="001123A1"/>
    <w:rsid w:val="0011285B"/>
    <w:rsid w:val="00112AEA"/>
    <w:rsid w:val="00113128"/>
    <w:rsid w:val="0011341F"/>
    <w:rsid w:val="00113949"/>
    <w:rsid w:val="001139FA"/>
    <w:rsid w:val="00113EC5"/>
    <w:rsid w:val="00115BD8"/>
    <w:rsid w:val="001173B6"/>
    <w:rsid w:val="0011783F"/>
    <w:rsid w:val="00117B62"/>
    <w:rsid w:val="001202B9"/>
    <w:rsid w:val="00120B9F"/>
    <w:rsid w:val="00121318"/>
    <w:rsid w:val="0012200E"/>
    <w:rsid w:val="00122666"/>
    <w:rsid w:val="00122CFB"/>
    <w:rsid w:val="00123206"/>
    <w:rsid w:val="0012368E"/>
    <w:rsid w:val="00123915"/>
    <w:rsid w:val="00123E87"/>
    <w:rsid w:val="0012404A"/>
    <w:rsid w:val="00125DD7"/>
    <w:rsid w:val="00126545"/>
    <w:rsid w:val="00126BD3"/>
    <w:rsid w:val="001279E4"/>
    <w:rsid w:val="00127E26"/>
    <w:rsid w:val="0013017C"/>
    <w:rsid w:val="00130B22"/>
    <w:rsid w:val="00130B51"/>
    <w:rsid w:val="00131481"/>
    <w:rsid w:val="00131585"/>
    <w:rsid w:val="0013223E"/>
    <w:rsid w:val="001323ED"/>
    <w:rsid w:val="00132853"/>
    <w:rsid w:val="001331B3"/>
    <w:rsid w:val="001343C1"/>
    <w:rsid w:val="001344D9"/>
    <w:rsid w:val="00134B8E"/>
    <w:rsid w:val="00135116"/>
    <w:rsid w:val="00135B34"/>
    <w:rsid w:val="00136872"/>
    <w:rsid w:val="001368E5"/>
    <w:rsid w:val="001376A7"/>
    <w:rsid w:val="00137D89"/>
    <w:rsid w:val="0014017F"/>
    <w:rsid w:val="00140275"/>
    <w:rsid w:val="001405C6"/>
    <w:rsid w:val="0014069D"/>
    <w:rsid w:val="0014073F"/>
    <w:rsid w:val="00141013"/>
    <w:rsid w:val="00143228"/>
    <w:rsid w:val="001432BF"/>
    <w:rsid w:val="0014397D"/>
    <w:rsid w:val="001449F0"/>
    <w:rsid w:val="001454C3"/>
    <w:rsid w:val="00145E12"/>
    <w:rsid w:val="00145E20"/>
    <w:rsid w:val="001465D3"/>
    <w:rsid w:val="00146A9D"/>
    <w:rsid w:val="00146C85"/>
    <w:rsid w:val="00146D9B"/>
    <w:rsid w:val="00147472"/>
    <w:rsid w:val="00147B56"/>
    <w:rsid w:val="00147D61"/>
    <w:rsid w:val="001500CB"/>
    <w:rsid w:val="001504DB"/>
    <w:rsid w:val="001511BF"/>
    <w:rsid w:val="00152FB0"/>
    <w:rsid w:val="001532AA"/>
    <w:rsid w:val="0015489E"/>
    <w:rsid w:val="00154D61"/>
    <w:rsid w:val="00154FAB"/>
    <w:rsid w:val="00155028"/>
    <w:rsid w:val="00155A49"/>
    <w:rsid w:val="00155B5A"/>
    <w:rsid w:val="00155B8A"/>
    <w:rsid w:val="00155EEB"/>
    <w:rsid w:val="00156E4C"/>
    <w:rsid w:val="00157EAF"/>
    <w:rsid w:val="00160B5E"/>
    <w:rsid w:val="0016110D"/>
    <w:rsid w:val="00161239"/>
    <w:rsid w:val="001622E7"/>
    <w:rsid w:val="00163CA1"/>
    <w:rsid w:val="0016699F"/>
    <w:rsid w:val="00167398"/>
    <w:rsid w:val="00167F06"/>
    <w:rsid w:val="00171BE4"/>
    <w:rsid w:val="00171D08"/>
    <w:rsid w:val="00173344"/>
    <w:rsid w:val="001733F0"/>
    <w:rsid w:val="00174788"/>
    <w:rsid w:val="001748A3"/>
    <w:rsid w:val="0017553D"/>
    <w:rsid w:val="00175723"/>
    <w:rsid w:val="00175814"/>
    <w:rsid w:val="00175A6F"/>
    <w:rsid w:val="00175CF3"/>
    <w:rsid w:val="001763E0"/>
    <w:rsid w:val="00176EB4"/>
    <w:rsid w:val="0017720A"/>
    <w:rsid w:val="00177737"/>
    <w:rsid w:val="00177A83"/>
    <w:rsid w:val="00177F2B"/>
    <w:rsid w:val="00180389"/>
    <w:rsid w:val="001803B2"/>
    <w:rsid w:val="00180E3D"/>
    <w:rsid w:val="00181E33"/>
    <w:rsid w:val="00181E84"/>
    <w:rsid w:val="00181EEA"/>
    <w:rsid w:val="00182325"/>
    <w:rsid w:val="0018265E"/>
    <w:rsid w:val="00183014"/>
    <w:rsid w:val="00183355"/>
    <w:rsid w:val="00183F10"/>
    <w:rsid w:val="00184F26"/>
    <w:rsid w:val="0018547A"/>
    <w:rsid w:val="001860F6"/>
    <w:rsid w:val="001867CB"/>
    <w:rsid w:val="00186F89"/>
    <w:rsid w:val="001870B7"/>
    <w:rsid w:val="001877F2"/>
    <w:rsid w:val="00190580"/>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B08"/>
    <w:rsid w:val="001A00DF"/>
    <w:rsid w:val="001A24C6"/>
    <w:rsid w:val="001A3480"/>
    <w:rsid w:val="001A3830"/>
    <w:rsid w:val="001A3E58"/>
    <w:rsid w:val="001A3E77"/>
    <w:rsid w:val="001A4204"/>
    <w:rsid w:val="001A499A"/>
    <w:rsid w:val="001A56FE"/>
    <w:rsid w:val="001A5736"/>
    <w:rsid w:val="001A5946"/>
    <w:rsid w:val="001A5F1B"/>
    <w:rsid w:val="001A5F78"/>
    <w:rsid w:val="001A7622"/>
    <w:rsid w:val="001A7702"/>
    <w:rsid w:val="001B0D07"/>
    <w:rsid w:val="001B1484"/>
    <w:rsid w:val="001B1B20"/>
    <w:rsid w:val="001B1C22"/>
    <w:rsid w:val="001B1D0D"/>
    <w:rsid w:val="001B29DD"/>
    <w:rsid w:val="001B2A11"/>
    <w:rsid w:val="001B34C6"/>
    <w:rsid w:val="001B363E"/>
    <w:rsid w:val="001B3C74"/>
    <w:rsid w:val="001B4224"/>
    <w:rsid w:val="001B4978"/>
    <w:rsid w:val="001B4A81"/>
    <w:rsid w:val="001B53CE"/>
    <w:rsid w:val="001B6003"/>
    <w:rsid w:val="001B6198"/>
    <w:rsid w:val="001B61EB"/>
    <w:rsid w:val="001B63E5"/>
    <w:rsid w:val="001B6AC6"/>
    <w:rsid w:val="001B7932"/>
    <w:rsid w:val="001C11FC"/>
    <w:rsid w:val="001C1345"/>
    <w:rsid w:val="001C1568"/>
    <w:rsid w:val="001C1B0B"/>
    <w:rsid w:val="001C1E7E"/>
    <w:rsid w:val="001C24F8"/>
    <w:rsid w:val="001C25B5"/>
    <w:rsid w:val="001C340A"/>
    <w:rsid w:val="001C3899"/>
    <w:rsid w:val="001C3A51"/>
    <w:rsid w:val="001C4977"/>
    <w:rsid w:val="001C557C"/>
    <w:rsid w:val="001C58DF"/>
    <w:rsid w:val="001C5ED9"/>
    <w:rsid w:val="001C6723"/>
    <w:rsid w:val="001C6C99"/>
    <w:rsid w:val="001C7B61"/>
    <w:rsid w:val="001D033A"/>
    <w:rsid w:val="001D0C22"/>
    <w:rsid w:val="001D26E6"/>
    <w:rsid w:val="001D4CD5"/>
    <w:rsid w:val="001D61E6"/>
    <w:rsid w:val="001D6474"/>
    <w:rsid w:val="001D7832"/>
    <w:rsid w:val="001D7CCB"/>
    <w:rsid w:val="001E03CA"/>
    <w:rsid w:val="001E1178"/>
    <w:rsid w:val="001E1F32"/>
    <w:rsid w:val="001E2104"/>
    <w:rsid w:val="001E243D"/>
    <w:rsid w:val="001E2BE7"/>
    <w:rsid w:val="001E2CCF"/>
    <w:rsid w:val="001E2FAE"/>
    <w:rsid w:val="001E30E3"/>
    <w:rsid w:val="001E34A9"/>
    <w:rsid w:val="001E3EF6"/>
    <w:rsid w:val="001E3F03"/>
    <w:rsid w:val="001E4F2E"/>
    <w:rsid w:val="001E5601"/>
    <w:rsid w:val="001E738F"/>
    <w:rsid w:val="001E748F"/>
    <w:rsid w:val="001E7C29"/>
    <w:rsid w:val="001F1001"/>
    <w:rsid w:val="001F1AE4"/>
    <w:rsid w:val="001F2709"/>
    <w:rsid w:val="001F2B89"/>
    <w:rsid w:val="001F2BD1"/>
    <w:rsid w:val="001F2D36"/>
    <w:rsid w:val="001F3765"/>
    <w:rsid w:val="001F3D38"/>
    <w:rsid w:val="001F473F"/>
    <w:rsid w:val="001F479A"/>
    <w:rsid w:val="001F47A7"/>
    <w:rsid w:val="001F4AC3"/>
    <w:rsid w:val="001F5311"/>
    <w:rsid w:val="001F640A"/>
    <w:rsid w:val="001F7298"/>
    <w:rsid w:val="001F7E08"/>
    <w:rsid w:val="00200D10"/>
    <w:rsid w:val="00200EFB"/>
    <w:rsid w:val="00201C23"/>
    <w:rsid w:val="00202111"/>
    <w:rsid w:val="0020266E"/>
    <w:rsid w:val="00203702"/>
    <w:rsid w:val="00203AB8"/>
    <w:rsid w:val="00203B4C"/>
    <w:rsid w:val="00203B82"/>
    <w:rsid w:val="00203C62"/>
    <w:rsid w:val="002041EA"/>
    <w:rsid w:val="002042A7"/>
    <w:rsid w:val="00204330"/>
    <w:rsid w:val="00204347"/>
    <w:rsid w:val="002044C4"/>
    <w:rsid w:val="002047B5"/>
    <w:rsid w:val="00204EAE"/>
    <w:rsid w:val="00204EF5"/>
    <w:rsid w:val="00204F46"/>
    <w:rsid w:val="00205BC0"/>
    <w:rsid w:val="00205F5B"/>
    <w:rsid w:val="00205FD5"/>
    <w:rsid w:val="00206BF9"/>
    <w:rsid w:val="0020732B"/>
    <w:rsid w:val="002101A4"/>
    <w:rsid w:val="0021065A"/>
    <w:rsid w:val="00210879"/>
    <w:rsid w:val="00211D34"/>
    <w:rsid w:val="00213668"/>
    <w:rsid w:val="0021474C"/>
    <w:rsid w:val="00214F04"/>
    <w:rsid w:val="00215B3E"/>
    <w:rsid w:val="00215CF5"/>
    <w:rsid w:val="002163D4"/>
    <w:rsid w:val="00217670"/>
    <w:rsid w:val="00217844"/>
    <w:rsid w:val="00217C1B"/>
    <w:rsid w:val="00217EB8"/>
    <w:rsid w:val="002209C0"/>
    <w:rsid w:val="002217C7"/>
    <w:rsid w:val="00221DCF"/>
    <w:rsid w:val="00221F55"/>
    <w:rsid w:val="002223A2"/>
    <w:rsid w:val="0022433C"/>
    <w:rsid w:val="00224C43"/>
    <w:rsid w:val="00225B9D"/>
    <w:rsid w:val="00226ECF"/>
    <w:rsid w:val="002271C4"/>
    <w:rsid w:val="002277F4"/>
    <w:rsid w:val="00227D82"/>
    <w:rsid w:val="002300AF"/>
    <w:rsid w:val="00230611"/>
    <w:rsid w:val="00231F80"/>
    <w:rsid w:val="00232DD5"/>
    <w:rsid w:val="00232F92"/>
    <w:rsid w:val="00233AAF"/>
    <w:rsid w:val="002352B5"/>
    <w:rsid w:val="00235ECE"/>
    <w:rsid w:val="002360C2"/>
    <w:rsid w:val="002361F4"/>
    <w:rsid w:val="00236B26"/>
    <w:rsid w:val="00236ECE"/>
    <w:rsid w:val="0023701C"/>
    <w:rsid w:val="00237A3D"/>
    <w:rsid w:val="00237FDF"/>
    <w:rsid w:val="002403B4"/>
    <w:rsid w:val="002403D8"/>
    <w:rsid w:val="00240455"/>
    <w:rsid w:val="00240780"/>
    <w:rsid w:val="00240B25"/>
    <w:rsid w:val="00241181"/>
    <w:rsid w:val="002411B1"/>
    <w:rsid w:val="00241399"/>
    <w:rsid w:val="0024232D"/>
    <w:rsid w:val="0024290F"/>
    <w:rsid w:val="00243DE3"/>
    <w:rsid w:val="00243E8F"/>
    <w:rsid w:val="00243F06"/>
    <w:rsid w:val="002442D8"/>
    <w:rsid w:val="00244322"/>
    <w:rsid w:val="00244B12"/>
    <w:rsid w:val="00244BF2"/>
    <w:rsid w:val="00246AA1"/>
    <w:rsid w:val="00246C1A"/>
    <w:rsid w:val="00247A0C"/>
    <w:rsid w:val="00247A14"/>
    <w:rsid w:val="00247DBF"/>
    <w:rsid w:val="00247FBB"/>
    <w:rsid w:val="00250C29"/>
    <w:rsid w:val="00250FD2"/>
    <w:rsid w:val="0025249B"/>
    <w:rsid w:val="00252A8C"/>
    <w:rsid w:val="0025335C"/>
    <w:rsid w:val="00253A5E"/>
    <w:rsid w:val="00253C6A"/>
    <w:rsid w:val="00253EC3"/>
    <w:rsid w:val="00253FDC"/>
    <w:rsid w:val="00256E7D"/>
    <w:rsid w:val="00256FF6"/>
    <w:rsid w:val="0025717E"/>
    <w:rsid w:val="00257288"/>
    <w:rsid w:val="002577F5"/>
    <w:rsid w:val="00260569"/>
    <w:rsid w:val="002606F0"/>
    <w:rsid w:val="00260D1C"/>
    <w:rsid w:val="002610B2"/>
    <w:rsid w:val="00261BF8"/>
    <w:rsid w:val="0026293B"/>
    <w:rsid w:val="00262C78"/>
    <w:rsid w:val="00263723"/>
    <w:rsid w:val="0026413A"/>
    <w:rsid w:val="00264A77"/>
    <w:rsid w:val="0026623A"/>
    <w:rsid w:val="002667E9"/>
    <w:rsid w:val="002668B5"/>
    <w:rsid w:val="00266CD6"/>
    <w:rsid w:val="00266F72"/>
    <w:rsid w:val="00270A3D"/>
    <w:rsid w:val="0027139C"/>
    <w:rsid w:val="002715FC"/>
    <w:rsid w:val="00271CEB"/>
    <w:rsid w:val="0027226A"/>
    <w:rsid w:val="0027242C"/>
    <w:rsid w:val="00272A50"/>
    <w:rsid w:val="00273301"/>
    <w:rsid w:val="0027346B"/>
    <w:rsid w:val="00273977"/>
    <w:rsid w:val="00273C2C"/>
    <w:rsid w:val="00273F6E"/>
    <w:rsid w:val="00274246"/>
    <w:rsid w:val="00274885"/>
    <w:rsid w:val="002753DC"/>
    <w:rsid w:val="0027548A"/>
    <w:rsid w:val="0027551E"/>
    <w:rsid w:val="00275533"/>
    <w:rsid w:val="0027595D"/>
    <w:rsid w:val="00275BAD"/>
    <w:rsid w:val="00275DAB"/>
    <w:rsid w:val="002760C7"/>
    <w:rsid w:val="0027665D"/>
    <w:rsid w:val="0027773E"/>
    <w:rsid w:val="0027774F"/>
    <w:rsid w:val="00280452"/>
    <w:rsid w:val="00280C73"/>
    <w:rsid w:val="0028104F"/>
    <w:rsid w:val="002817D6"/>
    <w:rsid w:val="0028181E"/>
    <w:rsid w:val="00281BA8"/>
    <w:rsid w:val="00281C19"/>
    <w:rsid w:val="00283BDF"/>
    <w:rsid w:val="00283E1C"/>
    <w:rsid w:val="00283ED9"/>
    <w:rsid w:val="00283EFF"/>
    <w:rsid w:val="002849DC"/>
    <w:rsid w:val="002849F9"/>
    <w:rsid w:val="002853D1"/>
    <w:rsid w:val="00285C0F"/>
    <w:rsid w:val="00285D62"/>
    <w:rsid w:val="002861B3"/>
    <w:rsid w:val="00286443"/>
    <w:rsid w:val="002872ED"/>
    <w:rsid w:val="002874D5"/>
    <w:rsid w:val="0029089A"/>
    <w:rsid w:val="00290917"/>
    <w:rsid w:val="00291508"/>
    <w:rsid w:val="002919B7"/>
    <w:rsid w:val="00293467"/>
    <w:rsid w:val="002943D2"/>
    <w:rsid w:val="00294802"/>
    <w:rsid w:val="00295885"/>
    <w:rsid w:val="002967DB"/>
    <w:rsid w:val="00296FCA"/>
    <w:rsid w:val="00297099"/>
    <w:rsid w:val="00297A92"/>
    <w:rsid w:val="002A12EA"/>
    <w:rsid w:val="002A234D"/>
    <w:rsid w:val="002A2C9C"/>
    <w:rsid w:val="002A345B"/>
    <w:rsid w:val="002A4E96"/>
    <w:rsid w:val="002A606F"/>
    <w:rsid w:val="002A6ABB"/>
    <w:rsid w:val="002A71E9"/>
    <w:rsid w:val="002A782A"/>
    <w:rsid w:val="002B11E2"/>
    <w:rsid w:val="002B14D1"/>
    <w:rsid w:val="002B1B36"/>
    <w:rsid w:val="002B1D0B"/>
    <w:rsid w:val="002B24B8"/>
    <w:rsid w:val="002B34EB"/>
    <w:rsid w:val="002B3F6B"/>
    <w:rsid w:val="002B41EC"/>
    <w:rsid w:val="002B4E8D"/>
    <w:rsid w:val="002B5BB1"/>
    <w:rsid w:val="002B7B22"/>
    <w:rsid w:val="002C03E1"/>
    <w:rsid w:val="002C0796"/>
    <w:rsid w:val="002C0A7D"/>
    <w:rsid w:val="002C1029"/>
    <w:rsid w:val="002C3480"/>
    <w:rsid w:val="002C34FA"/>
    <w:rsid w:val="002C3A2D"/>
    <w:rsid w:val="002C465D"/>
    <w:rsid w:val="002C482A"/>
    <w:rsid w:val="002C4AAC"/>
    <w:rsid w:val="002C5AF2"/>
    <w:rsid w:val="002C5FDD"/>
    <w:rsid w:val="002C655E"/>
    <w:rsid w:val="002C69FA"/>
    <w:rsid w:val="002D0016"/>
    <w:rsid w:val="002D08AE"/>
    <w:rsid w:val="002D0C0D"/>
    <w:rsid w:val="002D0C9E"/>
    <w:rsid w:val="002D16E4"/>
    <w:rsid w:val="002D1ECA"/>
    <w:rsid w:val="002D200F"/>
    <w:rsid w:val="002D2CEF"/>
    <w:rsid w:val="002D3AE9"/>
    <w:rsid w:val="002D436B"/>
    <w:rsid w:val="002D4510"/>
    <w:rsid w:val="002D48BD"/>
    <w:rsid w:val="002D574B"/>
    <w:rsid w:val="002D601D"/>
    <w:rsid w:val="002D6573"/>
    <w:rsid w:val="002D6B88"/>
    <w:rsid w:val="002D6C3C"/>
    <w:rsid w:val="002D747B"/>
    <w:rsid w:val="002E0B83"/>
    <w:rsid w:val="002E0C2C"/>
    <w:rsid w:val="002E41C0"/>
    <w:rsid w:val="002E4959"/>
    <w:rsid w:val="002E4DC3"/>
    <w:rsid w:val="002E5905"/>
    <w:rsid w:val="002E6011"/>
    <w:rsid w:val="002E6134"/>
    <w:rsid w:val="002E6F42"/>
    <w:rsid w:val="002E7264"/>
    <w:rsid w:val="002F06A0"/>
    <w:rsid w:val="002F0711"/>
    <w:rsid w:val="002F0734"/>
    <w:rsid w:val="002F0CC9"/>
    <w:rsid w:val="002F2CD9"/>
    <w:rsid w:val="002F30E3"/>
    <w:rsid w:val="002F3A87"/>
    <w:rsid w:val="002F3BEF"/>
    <w:rsid w:val="002F46E7"/>
    <w:rsid w:val="002F47F1"/>
    <w:rsid w:val="002F5BFD"/>
    <w:rsid w:val="002F5D62"/>
    <w:rsid w:val="002F5E3D"/>
    <w:rsid w:val="002F6394"/>
    <w:rsid w:val="002F64D0"/>
    <w:rsid w:val="002F6545"/>
    <w:rsid w:val="002F6C5F"/>
    <w:rsid w:val="002F73E4"/>
    <w:rsid w:val="002F7A85"/>
    <w:rsid w:val="002F7BC3"/>
    <w:rsid w:val="00300063"/>
    <w:rsid w:val="00300577"/>
    <w:rsid w:val="00300907"/>
    <w:rsid w:val="00300C58"/>
    <w:rsid w:val="00300D23"/>
    <w:rsid w:val="00300E68"/>
    <w:rsid w:val="0030193A"/>
    <w:rsid w:val="00302AF5"/>
    <w:rsid w:val="003030F5"/>
    <w:rsid w:val="00303396"/>
    <w:rsid w:val="003034E2"/>
    <w:rsid w:val="00303C3C"/>
    <w:rsid w:val="00304DB9"/>
    <w:rsid w:val="00305A65"/>
    <w:rsid w:val="00307119"/>
    <w:rsid w:val="003101DA"/>
    <w:rsid w:val="00310331"/>
    <w:rsid w:val="003106A1"/>
    <w:rsid w:val="0031070D"/>
    <w:rsid w:val="00312369"/>
    <w:rsid w:val="0031290F"/>
    <w:rsid w:val="00312C4A"/>
    <w:rsid w:val="00313430"/>
    <w:rsid w:val="003137EB"/>
    <w:rsid w:val="003139B0"/>
    <w:rsid w:val="00313D49"/>
    <w:rsid w:val="00313E86"/>
    <w:rsid w:val="00314693"/>
    <w:rsid w:val="00314757"/>
    <w:rsid w:val="00315C7E"/>
    <w:rsid w:val="003160F6"/>
    <w:rsid w:val="003161AB"/>
    <w:rsid w:val="00316D76"/>
    <w:rsid w:val="00317451"/>
    <w:rsid w:val="00317CC1"/>
    <w:rsid w:val="00317D39"/>
    <w:rsid w:val="00317E61"/>
    <w:rsid w:val="00320809"/>
    <w:rsid w:val="00320A00"/>
    <w:rsid w:val="00320B79"/>
    <w:rsid w:val="003211CE"/>
    <w:rsid w:val="003216FD"/>
    <w:rsid w:val="00321766"/>
    <w:rsid w:val="00321C98"/>
    <w:rsid w:val="00321E6C"/>
    <w:rsid w:val="00322D30"/>
    <w:rsid w:val="00322F64"/>
    <w:rsid w:val="0032365F"/>
    <w:rsid w:val="003249F0"/>
    <w:rsid w:val="003258AB"/>
    <w:rsid w:val="00325C3A"/>
    <w:rsid w:val="00326082"/>
    <w:rsid w:val="0032669A"/>
    <w:rsid w:val="00327D22"/>
    <w:rsid w:val="00327DBD"/>
    <w:rsid w:val="00327FC7"/>
    <w:rsid w:val="003300C4"/>
    <w:rsid w:val="0033099C"/>
    <w:rsid w:val="003314FD"/>
    <w:rsid w:val="0033191F"/>
    <w:rsid w:val="00331EB0"/>
    <w:rsid w:val="00332004"/>
    <w:rsid w:val="00332EE0"/>
    <w:rsid w:val="00333109"/>
    <w:rsid w:val="00333396"/>
    <w:rsid w:val="00334168"/>
    <w:rsid w:val="00334FDF"/>
    <w:rsid w:val="00335537"/>
    <w:rsid w:val="00340412"/>
    <w:rsid w:val="00341E8F"/>
    <w:rsid w:val="00342606"/>
    <w:rsid w:val="00342DE0"/>
    <w:rsid w:val="003430F9"/>
    <w:rsid w:val="00343229"/>
    <w:rsid w:val="00345FA9"/>
    <w:rsid w:val="003464E2"/>
    <w:rsid w:val="00346E50"/>
    <w:rsid w:val="00350E9C"/>
    <w:rsid w:val="003518A4"/>
    <w:rsid w:val="00351C25"/>
    <w:rsid w:val="003523B6"/>
    <w:rsid w:val="0035347F"/>
    <w:rsid w:val="0035403A"/>
    <w:rsid w:val="00354CE5"/>
    <w:rsid w:val="00354EB0"/>
    <w:rsid w:val="00354F1D"/>
    <w:rsid w:val="00355285"/>
    <w:rsid w:val="003565D5"/>
    <w:rsid w:val="00356756"/>
    <w:rsid w:val="00356C1B"/>
    <w:rsid w:val="00357DAB"/>
    <w:rsid w:val="003609E9"/>
    <w:rsid w:val="00360ADB"/>
    <w:rsid w:val="00361664"/>
    <w:rsid w:val="00361B99"/>
    <w:rsid w:val="003624B0"/>
    <w:rsid w:val="0036394B"/>
    <w:rsid w:val="00363D86"/>
    <w:rsid w:val="00364E6F"/>
    <w:rsid w:val="00364E90"/>
    <w:rsid w:val="0036558D"/>
    <w:rsid w:val="00366574"/>
    <w:rsid w:val="00367295"/>
    <w:rsid w:val="0036751E"/>
    <w:rsid w:val="00367F57"/>
    <w:rsid w:val="003700B5"/>
    <w:rsid w:val="003709B5"/>
    <w:rsid w:val="00372506"/>
    <w:rsid w:val="00372C6A"/>
    <w:rsid w:val="003734BE"/>
    <w:rsid w:val="0037387F"/>
    <w:rsid w:val="00373986"/>
    <w:rsid w:val="00373B71"/>
    <w:rsid w:val="0037468F"/>
    <w:rsid w:val="00374A95"/>
    <w:rsid w:val="003759C2"/>
    <w:rsid w:val="0037622C"/>
    <w:rsid w:val="003768AC"/>
    <w:rsid w:val="00376E42"/>
    <w:rsid w:val="00377941"/>
    <w:rsid w:val="0038016C"/>
    <w:rsid w:val="003803C3"/>
    <w:rsid w:val="00380D89"/>
    <w:rsid w:val="00380EC8"/>
    <w:rsid w:val="00380EE5"/>
    <w:rsid w:val="00382160"/>
    <w:rsid w:val="00383497"/>
    <w:rsid w:val="003839BA"/>
    <w:rsid w:val="00384193"/>
    <w:rsid w:val="003846C6"/>
    <w:rsid w:val="003846CB"/>
    <w:rsid w:val="00384BE4"/>
    <w:rsid w:val="00385984"/>
    <w:rsid w:val="0038717F"/>
    <w:rsid w:val="00387A57"/>
    <w:rsid w:val="003914AB"/>
    <w:rsid w:val="00391B3F"/>
    <w:rsid w:val="003926E5"/>
    <w:rsid w:val="003943C4"/>
    <w:rsid w:val="00394B66"/>
    <w:rsid w:val="00394C4B"/>
    <w:rsid w:val="003956D0"/>
    <w:rsid w:val="00395ECD"/>
    <w:rsid w:val="00396899"/>
    <w:rsid w:val="00397365"/>
    <w:rsid w:val="003A0335"/>
    <w:rsid w:val="003A09AA"/>
    <w:rsid w:val="003A2C11"/>
    <w:rsid w:val="003A2C30"/>
    <w:rsid w:val="003A2CCD"/>
    <w:rsid w:val="003A30B4"/>
    <w:rsid w:val="003A31F6"/>
    <w:rsid w:val="003A3340"/>
    <w:rsid w:val="003A3799"/>
    <w:rsid w:val="003A3FC5"/>
    <w:rsid w:val="003A46CB"/>
    <w:rsid w:val="003A596E"/>
    <w:rsid w:val="003A5C87"/>
    <w:rsid w:val="003A6434"/>
    <w:rsid w:val="003A65DA"/>
    <w:rsid w:val="003A71FD"/>
    <w:rsid w:val="003A722D"/>
    <w:rsid w:val="003A7891"/>
    <w:rsid w:val="003A789A"/>
    <w:rsid w:val="003A7E3C"/>
    <w:rsid w:val="003B0605"/>
    <w:rsid w:val="003B10B9"/>
    <w:rsid w:val="003B16AB"/>
    <w:rsid w:val="003B183E"/>
    <w:rsid w:val="003B2178"/>
    <w:rsid w:val="003B2FA9"/>
    <w:rsid w:val="003B394F"/>
    <w:rsid w:val="003B46A0"/>
    <w:rsid w:val="003B48A4"/>
    <w:rsid w:val="003B4967"/>
    <w:rsid w:val="003B5489"/>
    <w:rsid w:val="003B5608"/>
    <w:rsid w:val="003B5C95"/>
    <w:rsid w:val="003B65CC"/>
    <w:rsid w:val="003B691E"/>
    <w:rsid w:val="003B6A60"/>
    <w:rsid w:val="003B75B5"/>
    <w:rsid w:val="003B769B"/>
    <w:rsid w:val="003B7819"/>
    <w:rsid w:val="003B7A7D"/>
    <w:rsid w:val="003B7EFA"/>
    <w:rsid w:val="003C0F79"/>
    <w:rsid w:val="003C19BA"/>
    <w:rsid w:val="003C1DCC"/>
    <w:rsid w:val="003C215C"/>
    <w:rsid w:val="003C2230"/>
    <w:rsid w:val="003C234B"/>
    <w:rsid w:val="003C24AD"/>
    <w:rsid w:val="003C29AD"/>
    <w:rsid w:val="003C3004"/>
    <w:rsid w:val="003C3447"/>
    <w:rsid w:val="003C37C1"/>
    <w:rsid w:val="003C3BCB"/>
    <w:rsid w:val="003C53D8"/>
    <w:rsid w:val="003C549F"/>
    <w:rsid w:val="003C5927"/>
    <w:rsid w:val="003C5D63"/>
    <w:rsid w:val="003C6B91"/>
    <w:rsid w:val="003C7080"/>
    <w:rsid w:val="003C7783"/>
    <w:rsid w:val="003C7FAD"/>
    <w:rsid w:val="003D051A"/>
    <w:rsid w:val="003D076C"/>
    <w:rsid w:val="003D0972"/>
    <w:rsid w:val="003D0F43"/>
    <w:rsid w:val="003D21D5"/>
    <w:rsid w:val="003D2E75"/>
    <w:rsid w:val="003D3597"/>
    <w:rsid w:val="003D42FC"/>
    <w:rsid w:val="003D4DDE"/>
    <w:rsid w:val="003D5D9B"/>
    <w:rsid w:val="003D5E6D"/>
    <w:rsid w:val="003D5E91"/>
    <w:rsid w:val="003D740F"/>
    <w:rsid w:val="003E0379"/>
    <w:rsid w:val="003E048C"/>
    <w:rsid w:val="003E0E44"/>
    <w:rsid w:val="003E1A4F"/>
    <w:rsid w:val="003E2427"/>
    <w:rsid w:val="003E2B23"/>
    <w:rsid w:val="003E2FE2"/>
    <w:rsid w:val="003E488E"/>
    <w:rsid w:val="003E4F0D"/>
    <w:rsid w:val="003E5272"/>
    <w:rsid w:val="003E5F3A"/>
    <w:rsid w:val="003E6859"/>
    <w:rsid w:val="003E7718"/>
    <w:rsid w:val="003E78B5"/>
    <w:rsid w:val="003E7EF9"/>
    <w:rsid w:val="003F0076"/>
    <w:rsid w:val="003F07D1"/>
    <w:rsid w:val="003F0AC6"/>
    <w:rsid w:val="003F0E65"/>
    <w:rsid w:val="003F2794"/>
    <w:rsid w:val="003F2CCD"/>
    <w:rsid w:val="003F30F4"/>
    <w:rsid w:val="003F3F58"/>
    <w:rsid w:val="003F5384"/>
    <w:rsid w:val="003F5A31"/>
    <w:rsid w:val="003F72A4"/>
    <w:rsid w:val="003F7FBF"/>
    <w:rsid w:val="004007B3"/>
    <w:rsid w:val="004015B4"/>
    <w:rsid w:val="004019C3"/>
    <w:rsid w:val="00403005"/>
    <w:rsid w:val="00403322"/>
    <w:rsid w:val="00403B63"/>
    <w:rsid w:val="00404163"/>
    <w:rsid w:val="00404192"/>
    <w:rsid w:val="00404201"/>
    <w:rsid w:val="00404DA1"/>
    <w:rsid w:val="00405BB4"/>
    <w:rsid w:val="0040653C"/>
    <w:rsid w:val="00406A28"/>
    <w:rsid w:val="00407C9B"/>
    <w:rsid w:val="00407E99"/>
    <w:rsid w:val="00410015"/>
    <w:rsid w:val="004104E0"/>
    <w:rsid w:val="004109F1"/>
    <w:rsid w:val="00411263"/>
    <w:rsid w:val="00411770"/>
    <w:rsid w:val="00411889"/>
    <w:rsid w:val="00411B7F"/>
    <w:rsid w:val="00411DFB"/>
    <w:rsid w:val="00412982"/>
    <w:rsid w:val="00413EF7"/>
    <w:rsid w:val="004151EF"/>
    <w:rsid w:val="004157D7"/>
    <w:rsid w:val="00415BAB"/>
    <w:rsid w:val="00415BAE"/>
    <w:rsid w:val="00415ED2"/>
    <w:rsid w:val="00415FAD"/>
    <w:rsid w:val="00416119"/>
    <w:rsid w:val="00416B74"/>
    <w:rsid w:val="0042068C"/>
    <w:rsid w:val="00420EC8"/>
    <w:rsid w:val="0042141F"/>
    <w:rsid w:val="004229E7"/>
    <w:rsid w:val="00422D01"/>
    <w:rsid w:val="004230D4"/>
    <w:rsid w:val="0042390C"/>
    <w:rsid w:val="00423E5C"/>
    <w:rsid w:val="0042468E"/>
    <w:rsid w:val="004248D0"/>
    <w:rsid w:val="00424F38"/>
    <w:rsid w:val="00425F48"/>
    <w:rsid w:val="004260E0"/>
    <w:rsid w:val="00426523"/>
    <w:rsid w:val="0042690C"/>
    <w:rsid w:val="00426A3F"/>
    <w:rsid w:val="00426A4C"/>
    <w:rsid w:val="00427943"/>
    <w:rsid w:val="00427D5C"/>
    <w:rsid w:val="00430182"/>
    <w:rsid w:val="00430B9E"/>
    <w:rsid w:val="00430FE8"/>
    <w:rsid w:val="0043168B"/>
    <w:rsid w:val="00431A8E"/>
    <w:rsid w:val="0043208B"/>
    <w:rsid w:val="0043557A"/>
    <w:rsid w:val="004355FC"/>
    <w:rsid w:val="00436ABC"/>
    <w:rsid w:val="00436CBA"/>
    <w:rsid w:val="00436F3F"/>
    <w:rsid w:val="0044048C"/>
    <w:rsid w:val="004406FB"/>
    <w:rsid w:val="00441C4E"/>
    <w:rsid w:val="0044228B"/>
    <w:rsid w:val="00442762"/>
    <w:rsid w:val="00442FA4"/>
    <w:rsid w:val="00443D9A"/>
    <w:rsid w:val="00445DD5"/>
    <w:rsid w:val="004460A6"/>
    <w:rsid w:val="004463FB"/>
    <w:rsid w:val="00447CFB"/>
    <w:rsid w:val="0045040D"/>
    <w:rsid w:val="004505D7"/>
    <w:rsid w:val="00450B0A"/>
    <w:rsid w:val="00452CD6"/>
    <w:rsid w:val="00452F36"/>
    <w:rsid w:val="004537E4"/>
    <w:rsid w:val="00453FD5"/>
    <w:rsid w:val="004547D7"/>
    <w:rsid w:val="004551B3"/>
    <w:rsid w:val="004559E4"/>
    <w:rsid w:val="00456169"/>
    <w:rsid w:val="00456B3B"/>
    <w:rsid w:val="00456F63"/>
    <w:rsid w:val="004607D8"/>
    <w:rsid w:val="00460916"/>
    <w:rsid w:val="00461242"/>
    <w:rsid w:val="0046176B"/>
    <w:rsid w:val="00461DC6"/>
    <w:rsid w:val="00462087"/>
    <w:rsid w:val="0046259D"/>
    <w:rsid w:val="00463197"/>
    <w:rsid w:val="00463575"/>
    <w:rsid w:val="00463F18"/>
    <w:rsid w:val="0046434F"/>
    <w:rsid w:val="00464E09"/>
    <w:rsid w:val="004656CD"/>
    <w:rsid w:val="00465D6A"/>
    <w:rsid w:val="00467202"/>
    <w:rsid w:val="004672AD"/>
    <w:rsid w:val="00467408"/>
    <w:rsid w:val="0046783C"/>
    <w:rsid w:val="00470483"/>
    <w:rsid w:val="0047111B"/>
    <w:rsid w:val="0047122B"/>
    <w:rsid w:val="00471385"/>
    <w:rsid w:val="00471792"/>
    <w:rsid w:val="004717F9"/>
    <w:rsid w:val="00471CF4"/>
    <w:rsid w:val="00473772"/>
    <w:rsid w:val="004739C3"/>
    <w:rsid w:val="00473B7A"/>
    <w:rsid w:val="004749CE"/>
    <w:rsid w:val="00474A22"/>
    <w:rsid w:val="0047559B"/>
    <w:rsid w:val="0047562D"/>
    <w:rsid w:val="004756EF"/>
    <w:rsid w:val="004763D9"/>
    <w:rsid w:val="00476C91"/>
    <w:rsid w:val="00476EFF"/>
    <w:rsid w:val="00477585"/>
    <w:rsid w:val="0048012B"/>
    <w:rsid w:val="00480217"/>
    <w:rsid w:val="00480EF2"/>
    <w:rsid w:val="00480F35"/>
    <w:rsid w:val="00480F76"/>
    <w:rsid w:val="00481CD4"/>
    <w:rsid w:val="00481F9A"/>
    <w:rsid w:val="004831F8"/>
    <w:rsid w:val="004836D5"/>
    <w:rsid w:val="004839A1"/>
    <w:rsid w:val="00483D9E"/>
    <w:rsid w:val="00484304"/>
    <w:rsid w:val="00485413"/>
    <w:rsid w:val="0048663D"/>
    <w:rsid w:val="004872CE"/>
    <w:rsid w:val="00490355"/>
    <w:rsid w:val="00491833"/>
    <w:rsid w:val="004926C2"/>
    <w:rsid w:val="00492790"/>
    <w:rsid w:val="00493655"/>
    <w:rsid w:val="00493FBA"/>
    <w:rsid w:val="00494396"/>
    <w:rsid w:val="00495119"/>
    <w:rsid w:val="00495685"/>
    <w:rsid w:val="004956C9"/>
    <w:rsid w:val="00495A52"/>
    <w:rsid w:val="004960E9"/>
    <w:rsid w:val="0049624D"/>
    <w:rsid w:val="00496F1E"/>
    <w:rsid w:val="004970EE"/>
    <w:rsid w:val="004973C2"/>
    <w:rsid w:val="004A0540"/>
    <w:rsid w:val="004A094E"/>
    <w:rsid w:val="004A2218"/>
    <w:rsid w:val="004A2978"/>
    <w:rsid w:val="004A2E88"/>
    <w:rsid w:val="004A354F"/>
    <w:rsid w:val="004A44ED"/>
    <w:rsid w:val="004A4961"/>
    <w:rsid w:val="004A4B98"/>
    <w:rsid w:val="004A4E3A"/>
    <w:rsid w:val="004A5305"/>
    <w:rsid w:val="004A59F9"/>
    <w:rsid w:val="004A5E41"/>
    <w:rsid w:val="004A6280"/>
    <w:rsid w:val="004A67A1"/>
    <w:rsid w:val="004A7620"/>
    <w:rsid w:val="004A76AC"/>
    <w:rsid w:val="004A7C4C"/>
    <w:rsid w:val="004B0DA7"/>
    <w:rsid w:val="004B1369"/>
    <w:rsid w:val="004B1840"/>
    <w:rsid w:val="004B27BD"/>
    <w:rsid w:val="004B29CE"/>
    <w:rsid w:val="004B2E9D"/>
    <w:rsid w:val="004B3A3C"/>
    <w:rsid w:val="004B460E"/>
    <w:rsid w:val="004B4FB1"/>
    <w:rsid w:val="004B52E9"/>
    <w:rsid w:val="004B538E"/>
    <w:rsid w:val="004B594B"/>
    <w:rsid w:val="004B6734"/>
    <w:rsid w:val="004B6850"/>
    <w:rsid w:val="004C1C08"/>
    <w:rsid w:val="004C2C42"/>
    <w:rsid w:val="004C37F9"/>
    <w:rsid w:val="004C3AAC"/>
    <w:rsid w:val="004C3CDD"/>
    <w:rsid w:val="004C4E22"/>
    <w:rsid w:val="004C4E6C"/>
    <w:rsid w:val="004C6927"/>
    <w:rsid w:val="004C6974"/>
    <w:rsid w:val="004C6991"/>
    <w:rsid w:val="004D0BC0"/>
    <w:rsid w:val="004D0C51"/>
    <w:rsid w:val="004D0FF3"/>
    <w:rsid w:val="004D1783"/>
    <w:rsid w:val="004D19FA"/>
    <w:rsid w:val="004D2FD2"/>
    <w:rsid w:val="004D43AE"/>
    <w:rsid w:val="004D4B4A"/>
    <w:rsid w:val="004D5674"/>
    <w:rsid w:val="004D5736"/>
    <w:rsid w:val="004D6B1B"/>
    <w:rsid w:val="004D6EB8"/>
    <w:rsid w:val="004D7020"/>
    <w:rsid w:val="004D7634"/>
    <w:rsid w:val="004D77B5"/>
    <w:rsid w:val="004D7D3F"/>
    <w:rsid w:val="004E052C"/>
    <w:rsid w:val="004E07AB"/>
    <w:rsid w:val="004E1B82"/>
    <w:rsid w:val="004E1E32"/>
    <w:rsid w:val="004E1EB0"/>
    <w:rsid w:val="004E20D9"/>
    <w:rsid w:val="004E24C5"/>
    <w:rsid w:val="004E2802"/>
    <w:rsid w:val="004E45FB"/>
    <w:rsid w:val="004E46B6"/>
    <w:rsid w:val="004E5EC4"/>
    <w:rsid w:val="004E69D2"/>
    <w:rsid w:val="004E74C7"/>
    <w:rsid w:val="004F0D0C"/>
    <w:rsid w:val="004F1B83"/>
    <w:rsid w:val="004F2C02"/>
    <w:rsid w:val="004F371F"/>
    <w:rsid w:val="004F4AA4"/>
    <w:rsid w:val="004F59F8"/>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3BCF"/>
    <w:rsid w:val="0050413D"/>
    <w:rsid w:val="0050434E"/>
    <w:rsid w:val="00504837"/>
    <w:rsid w:val="00504995"/>
    <w:rsid w:val="00504F36"/>
    <w:rsid w:val="00505258"/>
    <w:rsid w:val="005056B7"/>
    <w:rsid w:val="00505B33"/>
    <w:rsid w:val="00507421"/>
    <w:rsid w:val="00507FE5"/>
    <w:rsid w:val="005100D0"/>
    <w:rsid w:val="005105AA"/>
    <w:rsid w:val="005107F5"/>
    <w:rsid w:val="00510A9F"/>
    <w:rsid w:val="00512114"/>
    <w:rsid w:val="005123D0"/>
    <w:rsid w:val="005134B2"/>
    <w:rsid w:val="00513B60"/>
    <w:rsid w:val="00513D8D"/>
    <w:rsid w:val="00514A4C"/>
    <w:rsid w:val="00514D8E"/>
    <w:rsid w:val="00515932"/>
    <w:rsid w:val="00515F50"/>
    <w:rsid w:val="0051621D"/>
    <w:rsid w:val="005166E0"/>
    <w:rsid w:val="00516758"/>
    <w:rsid w:val="00517E37"/>
    <w:rsid w:val="0052046F"/>
    <w:rsid w:val="0052141A"/>
    <w:rsid w:val="005214DD"/>
    <w:rsid w:val="00521EDF"/>
    <w:rsid w:val="00521FB0"/>
    <w:rsid w:val="005230B1"/>
    <w:rsid w:val="00523E4D"/>
    <w:rsid w:val="00524272"/>
    <w:rsid w:val="00524A69"/>
    <w:rsid w:val="005258F2"/>
    <w:rsid w:val="00525E47"/>
    <w:rsid w:val="005267F8"/>
    <w:rsid w:val="0052727A"/>
    <w:rsid w:val="00527C4C"/>
    <w:rsid w:val="005300D3"/>
    <w:rsid w:val="00530810"/>
    <w:rsid w:val="00530E2E"/>
    <w:rsid w:val="00530F35"/>
    <w:rsid w:val="00531253"/>
    <w:rsid w:val="0053212E"/>
    <w:rsid w:val="00532229"/>
    <w:rsid w:val="00532428"/>
    <w:rsid w:val="00532751"/>
    <w:rsid w:val="005329AC"/>
    <w:rsid w:val="00532B0C"/>
    <w:rsid w:val="00532E50"/>
    <w:rsid w:val="005337F8"/>
    <w:rsid w:val="00533C19"/>
    <w:rsid w:val="005345C7"/>
    <w:rsid w:val="00534810"/>
    <w:rsid w:val="00534958"/>
    <w:rsid w:val="00535B16"/>
    <w:rsid w:val="00536323"/>
    <w:rsid w:val="00536BFE"/>
    <w:rsid w:val="00536D82"/>
    <w:rsid w:val="00537340"/>
    <w:rsid w:val="005376A6"/>
    <w:rsid w:val="00537AA5"/>
    <w:rsid w:val="00537ABC"/>
    <w:rsid w:val="00537C50"/>
    <w:rsid w:val="00537DDE"/>
    <w:rsid w:val="0054050B"/>
    <w:rsid w:val="00541722"/>
    <w:rsid w:val="00541814"/>
    <w:rsid w:val="00541FD6"/>
    <w:rsid w:val="00542B81"/>
    <w:rsid w:val="0054370B"/>
    <w:rsid w:val="00544F82"/>
    <w:rsid w:val="00545C89"/>
    <w:rsid w:val="005469EE"/>
    <w:rsid w:val="00547FA4"/>
    <w:rsid w:val="005516A0"/>
    <w:rsid w:val="0055189B"/>
    <w:rsid w:val="00551C7E"/>
    <w:rsid w:val="00551DD6"/>
    <w:rsid w:val="00553AE5"/>
    <w:rsid w:val="005544E8"/>
    <w:rsid w:val="00554523"/>
    <w:rsid w:val="00554FFF"/>
    <w:rsid w:val="005571C6"/>
    <w:rsid w:val="005575BF"/>
    <w:rsid w:val="00560229"/>
    <w:rsid w:val="005608B2"/>
    <w:rsid w:val="00560A7E"/>
    <w:rsid w:val="00560B56"/>
    <w:rsid w:val="00560DA2"/>
    <w:rsid w:val="0056209E"/>
    <w:rsid w:val="005623A7"/>
    <w:rsid w:val="0056241B"/>
    <w:rsid w:val="00562E64"/>
    <w:rsid w:val="00563C3D"/>
    <w:rsid w:val="00564D78"/>
    <w:rsid w:val="00565466"/>
    <w:rsid w:val="00565F71"/>
    <w:rsid w:val="00566054"/>
    <w:rsid w:val="00566687"/>
    <w:rsid w:val="00566F5D"/>
    <w:rsid w:val="00567CC7"/>
    <w:rsid w:val="005705EA"/>
    <w:rsid w:val="00570E58"/>
    <w:rsid w:val="005713EE"/>
    <w:rsid w:val="0057191B"/>
    <w:rsid w:val="005725C8"/>
    <w:rsid w:val="005731CE"/>
    <w:rsid w:val="00573AB7"/>
    <w:rsid w:val="00574302"/>
    <w:rsid w:val="00574CA5"/>
    <w:rsid w:val="00575330"/>
    <w:rsid w:val="00575C6F"/>
    <w:rsid w:val="00575F7B"/>
    <w:rsid w:val="005769BE"/>
    <w:rsid w:val="00577072"/>
    <w:rsid w:val="0057740E"/>
    <w:rsid w:val="005806CC"/>
    <w:rsid w:val="00580A04"/>
    <w:rsid w:val="00581897"/>
    <w:rsid w:val="00583109"/>
    <w:rsid w:val="005838FE"/>
    <w:rsid w:val="0058440D"/>
    <w:rsid w:val="0058479F"/>
    <w:rsid w:val="005848AA"/>
    <w:rsid w:val="00586977"/>
    <w:rsid w:val="005873FD"/>
    <w:rsid w:val="005878CC"/>
    <w:rsid w:val="0059019C"/>
    <w:rsid w:val="00590723"/>
    <w:rsid w:val="00590E65"/>
    <w:rsid w:val="00591693"/>
    <w:rsid w:val="00592E8C"/>
    <w:rsid w:val="0059325B"/>
    <w:rsid w:val="00593C4F"/>
    <w:rsid w:val="005946A8"/>
    <w:rsid w:val="00594D62"/>
    <w:rsid w:val="00595AA1"/>
    <w:rsid w:val="00596A33"/>
    <w:rsid w:val="00596D99"/>
    <w:rsid w:val="00596DCC"/>
    <w:rsid w:val="00596E6F"/>
    <w:rsid w:val="0059774E"/>
    <w:rsid w:val="00597BFF"/>
    <w:rsid w:val="00597C9C"/>
    <w:rsid w:val="00597F49"/>
    <w:rsid w:val="005A0896"/>
    <w:rsid w:val="005A0D73"/>
    <w:rsid w:val="005A165B"/>
    <w:rsid w:val="005A2753"/>
    <w:rsid w:val="005A2C35"/>
    <w:rsid w:val="005A30B7"/>
    <w:rsid w:val="005A3D18"/>
    <w:rsid w:val="005A3EA7"/>
    <w:rsid w:val="005A3FBF"/>
    <w:rsid w:val="005A407B"/>
    <w:rsid w:val="005A4407"/>
    <w:rsid w:val="005A4DC9"/>
    <w:rsid w:val="005A504A"/>
    <w:rsid w:val="005A5588"/>
    <w:rsid w:val="005A55ED"/>
    <w:rsid w:val="005A5888"/>
    <w:rsid w:val="005A59EF"/>
    <w:rsid w:val="005A5A44"/>
    <w:rsid w:val="005A60DF"/>
    <w:rsid w:val="005A7595"/>
    <w:rsid w:val="005A7D14"/>
    <w:rsid w:val="005A7E89"/>
    <w:rsid w:val="005B0111"/>
    <w:rsid w:val="005B02B4"/>
    <w:rsid w:val="005B06B4"/>
    <w:rsid w:val="005B1223"/>
    <w:rsid w:val="005B1B2E"/>
    <w:rsid w:val="005B1C91"/>
    <w:rsid w:val="005B2219"/>
    <w:rsid w:val="005B2DED"/>
    <w:rsid w:val="005B3B81"/>
    <w:rsid w:val="005B3F95"/>
    <w:rsid w:val="005B4CC4"/>
    <w:rsid w:val="005B5991"/>
    <w:rsid w:val="005B7077"/>
    <w:rsid w:val="005B7290"/>
    <w:rsid w:val="005B7675"/>
    <w:rsid w:val="005C0388"/>
    <w:rsid w:val="005C0CFA"/>
    <w:rsid w:val="005C1F10"/>
    <w:rsid w:val="005C23AF"/>
    <w:rsid w:val="005C262D"/>
    <w:rsid w:val="005C2E5A"/>
    <w:rsid w:val="005C3C66"/>
    <w:rsid w:val="005C41AF"/>
    <w:rsid w:val="005C4CD3"/>
    <w:rsid w:val="005C53C9"/>
    <w:rsid w:val="005C5807"/>
    <w:rsid w:val="005C6165"/>
    <w:rsid w:val="005C6868"/>
    <w:rsid w:val="005C6AA8"/>
    <w:rsid w:val="005C6F09"/>
    <w:rsid w:val="005C73EB"/>
    <w:rsid w:val="005C761A"/>
    <w:rsid w:val="005C7C8B"/>
    <w:rsid w:val="005D00BD"/>
    <w:rsid w:val="005D0C11"/>
    <w:rsid w:val="005D14FB"/>
    <w:rsid w:val="005D185A"/>
    <w:rsid w:val="005D2625"/>
    <w:rsid w:val="005D372E"/>
    <w:rsid w:val="005D4178"/>
    <w:rsid w:val="005D4573"/>
    <w:rsid w:val="005D4A19"/>
    <w:rsid w:val="005D4C62"/>
    <w:rsid w:val="005D4E4A"/>
    <w:rsid w:val="005D505B"/>
    <w:rsid w:val="005D6567"/>
    <w:rsid w:val="005D68C3"/>
    <w:rsid w:val="005D7696"/>
    <w:rsid w:val="005D77A0"/>
    <w:rsid w:val="005D7E02"/>
    <w:rsid w:val="005E035F"/>
    <w:rsid w:val="005E1DF1"/>
    <w:rsid w:val="005E260A"/>
    <w:rsid w:val="005E30C9"/>
    <w:rsid w:val="005E341D"/>
    <w:rsid w:val="005E448B"/>
    <w:rsid w:val="005E44A9"/>
    <w:rsid w:val="005E472B"/>
    <w:rsid w:val="005E55EB"/>
    <w:rsid w:val="005E56C3"/>
    <w:rsid w:val="005E66BA"/>
    <w:rsid w:val="005E6E20"/>
    <w:rsid w:val="005E6E63"/>
    <w:rsid w:val="005E783F"/>
    <w:rsid w:val="005E79CF"/>
    <w:rsid w:val="005F04C9"/>
    <w:rsid w:val="005F2A2E"/>
    <w:rsid w:val="005F30B6"/>
    <w:rsid w:val="005F343B"/>
    <w:rsid w:val="005F35CD"/>
    <w:rsid w:val="005F43A5"/>
    <w:rsid w:val="005F4633"/>
    <w:rsid w:val="005F4CF2"/>
    <w:rsid w:val="005F5071"/>
    <w:rsid w:val="005F583A"/>
    <w:rsid w:val="005F5C6A"/>
    <w:rsid w:val="005F5F07"/>
    <w:rsid w:val="005F6F41"/>
    <w:rsid w:val="005F7255"/>
    <w:rsid w:val="005F7505"/>
    <w:rsid w:val="00600248"/>
    <w:rsid w:val="006002C7"/>
    <w:rsid w:val="00600386"/>
    <w:rsid w:val="00600426"/>
    <w:rsid w:val="006005E4"/>
    <w:rsid w:val="00600F8D"/>
    <w:rsid w:val="00601C5F"/>
    <w:rsid w:val="0060248D"/>
    <w:rsid w:val="006029DA"/>
    <w:rsid w:val="00602DA1"/>
    <w:rsid w:val="0060504A"/>
    <w:rsid w:val="006050B4"/>
    <w:rsid w:val="00605F60"/>
    <w:rsid w:val="0060662B"/>
    <w:rsid w:val="00606679"/>
    <w:rsid w:val="00607270"/>
    <w:rsid w:val="00611AFF"/>
    <w:rsid w:val="00611C6C"/>
    <w:rsid w:val="00611D6C"/>
    <w:rsid w:val="00612218"/>
    <w:rsid w:val="006124B1"/>
    <w:rsid w:val="00613021"/>
    <w:rsid w:val="006130AA"/>
    <w:rsid w:val="006135EA"/>
    <w:rsid w:val="006147B3"/>
    <w:rsid w:val="0061489E"/>
    <w:rsid w:val="00614BF3"/>
    <w:rsid w:val="00614D86"/>
    <w:rsid w:val="0061514C"/>
    <w:rsid w:val="006156F2"/>
    <w:rsid w:val="00615872"/>
    <w:rsid w:val="00615B0A"/>
    <w:rsid w:val="0061682D"/>
    <w:rsid w:val="00616E57"/>
    <w:rsid w:val="00617118"/>
    <w:rsid w:val="00617441"/>
    <w:rsid w:val="00617481"/>
    <w:rsid w:val="00617A8C"/>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CB"/>
    <w:rsid w:val="006360EF"/>
    <w:rsid w:val="00636157"/>
    <w:rsid w:val="0063697F"/>
    <w:rsid w:val="00636A0F"/>
    <w:rsid w:val="00636B42"/>
    <w:rsid w:val="00636ED7"/>
    <w:rsid w:val="00637B74"/>
    <w:rsid w:val="00641B1C"/>
    <w:rsid w:val="0064243D"/>
    <w:rsid w:val="00643848"/>
    <w:rsid w:val="0064391D"/>
    <w:rsid w:val="00643C5D"/>
    <w:rsid w:val="00643D49"/>
    <w:rsid w:val="0064486D"/>
    <w:rsid w:val="00644FF1"/>
    <w:rsid w:val="0064511D"/>
    <w:rsid w:val="006453AB"/>
    <w:rsid w:val="006460C8"/>
    <w:rsid w:val="00646339"/>
    <w:rsid w:val="00650B9A"/>
    <w:rsid w:val="00650D13"/>
    <w:rsid w:val="00651821"/>
    <w:rsid w:val="00651973"/>
    <w:rsid w:val="006531A2"/>
    <w:rsid w:val="00653AC6"/>
    <w:rsid w:val="00654384"/>
    <w:rsid w:val="00654413"/>
    <w:rsid w:val="00654A8D"/>
    <w:rsid w:val="006556BA"/>
    <w:rsid w:val="00655B6A"/>
    <w:rsid w:val="00655F73"/>
    <w:rsid w:val="0065621D"/>
    <w:rsid w:val="006565F2"/>
    <w:rsid w:val="00656686"/>
    <w:rsid w:val="00656BE4"/>
    <w:rsid w:val="006575A1"/>
    <w:rsid w:val="00657D18"/>
    <w:rsid w:val="00657DE1"/>
    <w:rsid w:val="00660228"/>
    <w:rsid w:val="006605E7"/>
    <w:rsid w:val="00660B01"/>
    <w:rsid w:val="00660F3F"/>
    <w:rsid w:val="00660F54"/>
    <w:rsid w:val="00661028"/>
    <w:rsid w:val="00661BDB"/>
    <w:rsid w:val="00662340"/>
    <w:rsid w:val="00662B20"/>
    <w:rsid w:val="00662BC2"/>
    <w:rsid w:val="0066321B"/>
    <w:rsid w:val="006632EE"/>
    <w:rsid w:val="006637E6"/>
    <w:rsid w:val="00663D4F"/>
    <w:rsid w:val="00664516"/>
    <w:rsid w:val="00664F7D"/>
    <w:rsid w:val="00665241"/>
    <w:rsid w:val="006656F7"/>
    <w:rsid w:val="0066646A"/>
    <w:rsid w:val="0066669E"/>
    <w:rsid w:val="0066706B"/>
    <w:rsid w:val="006672F7"/>
    <w:rsid w:val="006675CD"/>
    <w:rsid w:val="00667C82"/>
    <w:rsid w:val="0067002F"/>
    <w:rsid w:val="00670686"/>
    <w:rsid w:val="00670CF7"/>
    <w:rsid w:val="0067217B"/>
    <w:rsid w:val="0067262A"/>
    <w:rsid w:val="0067296D"/>
    <w:rsid w:val="00672A95"/>
    <w:rsid w:val="00672B47"/>
    <w:rsid w:val="00673D3C"/>
    <w:rsid w:val="00674B45"/>
    <w:rsid w:val="00674C40"/>
    <w:rsid w:val="00674CF3"/>
    <w:rsid w:val="0067530D"/>
    <w:rsid w:val="00675DB2"/>
    <w:rsid w:val="00675E38"/>
    <w:rsid w:val="0067736F"/>
    <w:rsid w:val="0068016A"/>
    <w:rsid w:val="0068089E"/>
    <w:rsid w:val="00680E95"/>
    <w:rsid w:val="00681AD8"/>
    <w:rsid w:val="00681CE5"/>
    <w:rsid w:val="00681F46"/>
    <w:rsid w:val="00682647"/>
    <w:rsid w:val="006832C6"/>
    <w:rsid w:val="0068499C"/>
    <w:rsid w:val="00684C67"/>
    <w:rsid w:val="00684D9B"/>
    <w:rsid w:val="0068645C"/>
    <w:rsid w:val="00687B6E"/>
    <w:rsid w:val="00691D2C"/>
    <w:rsid w:val="006922CB"/>
    <w:rsid w:val="00692739"/>
    <w:rsid w:val="00692973"/>
    <w:rsid w:val="00692AD7"/>
    <w:rsid w:val="00692D20"/>
    <w:rsid w:val="0069448E"/>
    <w:rsid w:val="00694CD9"/>
    <w:rsid w:val="00695F36"/>
    <w:rsid w:val="006965D3"/>
    <w:rsid w:val="0069731D"/>
    <w:rsid w:val="00697556"/>
    <w:rsid w:val="0069757F"/>
    <w:rsid w:val="00697FD0"/>
    <w:rsid w:val="006A01FE"/>
    <w:rsid w:val="006A154F"/>
    <w:rsid w:val="006A161A"/>
    <w:rsid w:val="006A1C3B"/>
    <w:rsid w:val="006A2A74"/>
    <w:rsid w:val="006A3124"/>
    <w:rsid w:val="006A3295"/>
    <w:rsid w:val="006A4820"/>
    <w:rsid w:val="006A4E34"/>
    <w:rsid w:val="006A5307"/>
    <w:rsid w:val="006A5363"/>
    <w:rsid w:val="006A5F25"/>
    <w:rsid w:val="006A69D0"/>
    <w:rsid w:val="006A6AC8"/>
    <w:rsid w:val="006A715F"/>
    <w:rsid w:val="006A7676"/>
    <w:rsid w:val="006A7E8C"/>
    <w:rsid w:val="006B04D6"/>
    <w:rsid w:val="006B1C64"/>
    <w:rsid w:val="006B1FB2"/>
    <w:rsid w:val="006B2572"/>
    <w:rsid w:val="006B3017"/>
    <w:rsid w:val="006B381F"/>
    <w:rsid w:val="006B3B36"/>
    <w:rsid w:val="006B3CBF"/>
    <w:rsid w:val="006B3F46"/>
    <w:rsid w:val="006B4647"/>
    <w:rsid w:val="006B4AB1"/>
    <w:rsid w:val="006B4C2B"/>
    <w:rsid w:val="006B5916"/>
    <w:rsid w:val="006B5D87"/>
    <w:rsid w:val="006B5FB5"/>
    <w:rsid w:val="006B60D3"/>
    <w:rsid w:val="006B6374"/>
    <w:rsid w:val="006B6D47"/>
    <w:rsid w:val="006C0210"/>
    <w:rsid w:val="006C05A4"/>
    <w:rsid w:val="006C2525"/>
    <w:rsid w:val="006C2738"/>
    <w:rsid w:val="006C2ED8"/>
    <w:rsid w:val="006C2F36"/>
    <w:rsid w:val="006C35AA"/>
    <w:rsid w:val="006C436F"/>
    <w:rsid w:val="006C4A97"/>
    <w:rsid w:val="006C4B48"/>
    <w:rsid w:val="006C4C7C"/>
    <w:rsid w:val="006C4F45"/>
    <w:rsid w:val="006C540F"/>
    <w:rsid w:val="006C5675"/>
    <w:rsid w:val="006C5AFE"/>
    <w:rsid w:val="006C709E"/>
    <w:rsid w:val="006C7314"/>
    <w:rsid w:val="006C7686"/>
    <w:rsid w:val="006D0391"/>
    <w:rsid w:val="006D04C9"/>
    <w:rsid w:val="006D0A7A"/>
    <w:rsid w:val="006D0D5B"/>
    <w:rsid w:val="006D12BE"/>
    <w:rsid w:val="006D153F"/>
    <w:rsid w:val="006D305D"/>
    <w:rsid w:val="006D305F"/>
    <w:rsid w:val="006D34CD"/>
    <w:rsid w:val="006D38E0"/>
    <w:rsid w:val="006D3AE2"/>
    <w:rsid w:val="006D400A"/>
    <w:rsid w:val="006D4F2E"/>
    <w:rsid w:val="006D6067"/>
    <w:rsid w:val="006D63C8"/>
    <w:rsid w:val="006D66A7"/>
    <w:rsid w:val="006D6A85"/>
    <w:rsid w:val="006E0C64"/>
    <w:rsid w:val="006E1C54"/>
    <w:rsid w:val="006E2265"/>
    <w:rsid w:val="006E2A04"/>
    <w:rsid w:val="006E3361"/>
    <w:rsid w:val="006E3D5F"/>
    <w:rsid w:val="006E42FB"/>
    <w:rsid w:val="006E45AE"/>
    <w:rsid w:val="006E5598"/>
    <w:rsid w:val="006E55B2"/>
    <w:rsid w:val="006E6484"/>
    <w:rsid w:val="006E65AE"/>
    <w:rsid w:val="006E65BD"/>
    <w:rsid w:val="006E73DE"/>
    <w:rsid w:val="006E78EE"/>
    <w:rsid w:val="006E7AB0"/>
    <w:rsid w:val="006E7DE0"/>
    <w:rsid w:val="006F0827"/>
    <w:rsid w:val="006F1DB5"/>
    <w:rsid w:val="006F2BB0"/>
    <w:rsid w:val="006F2D8B"/>
    <w:rsid w:val="006F30E0"/>
    <w:rsid w:val="006F3BDC"/>
    <w:rsid w:val="006F3CE0"/>
    <w:rsid w:val="006F4C06"/>
    <w:rsid w:val="006F5797"/>
    <w:rsid w:val="006F5B60"/>
    <w:rsid w:val="006F5FEE"/>
    <w:rsid w:val="006F6855"/>
    <w:rsid w:val="006F6D2C"/>
    <w:rsid w:val="006F6D95"/>
    <w:rsid w:val="006F6E72"/>
    <w:rsid w:val="006F75FB"/>
    <w:rsid w:val="006F7700"/>
    <w:rsid w:val="006F7765"/>
    <w:rsid w:val="007009B9"/>
    <w:rsid w:val="007019FA"/>
    <w:rsid w:val="0070233A"/>
    <w:rsid w:val="00702880"/>
    <w:rsid w:val="0070296B"/>
    <w:rsid w:val="00702FC2"/>
    <w:rsid w:val="007032CF"/>
    <w:rsid w:val="00703A1F"/>
    <w:rsid w:val="00704166"/>
    <w:rsid w:val="00704312"/>
    <w:rsid w:val="00704FB4"/>
    <w:rsid w:val="00705269"/>
    <w:rsid w:val="00705BE4"/>
    <w:rsid w:val="0070683B"/>
    <w:rsid w:val="00706D65"/>
    <w:rsid w:val="00706F13"/>
    <w:rsid w:val="007072E8"/>
    <w:rsid w:val="00707D58"/>
    <w:rsid w:val="007119BC"/>
    <w:rsid w:val="007119ED"/>
    <w:rsid w:val="00711BF4"/>
    <w:rsid w:val="0071221D"/>
    <w:rsid w:val="00715488"/>
    <w:rsid w:val="0071618D"/>
    <w:rsid w:val="00716374"/>
    <w:rsid w:val="00716545"/>
    <w:rsid w:val="00716EFC"/>
    <w:rsid w:val="00717135"/>
    <w:rsid w:val="007179AE"/>
    <w:rsid w:val="007213C9"/>
    <w:rsid w:val="007214EC"/>
    <w:rsid w:val="00721DB0"/>
    <w:rsid w:val="00722090"/>
    <w:rsid w:val="007223B7"/>
    <w:rsid w:val="00722464"/>
    <w:rsid w:val="007233D4"/>
    <w:rsid w:val="0072341A"/>
    <w:rsid w:val="007234A9"/>
    <w:rsid w:val="007237B6"/>
    <w:rsid w:val="00724AE1"/>
    <w:rsid w:val="00725E1D"/>
    <w:rsid w:val="00725FA4"/>
    <w:rsid w:val="00726C0C"/>
    <w:rsid w:val="007270CD"/>
    <w:rsid w:val="0072746C"/>
    <w:rsid w:val="007277E1"/>
    <w:rsid w:val="00727944"/>
    <w:rsid w:val="00730241"/>
    <w:rsid w:val="0073055C"/>
    <w:rsid w:val="00730825"/>
    <w:rsid w:val="0073086C"/>
    <w:rsid w:val="00730C9E"/>
    <w:rsid w:val="007315E6"/>
    <w:rsid w:val="00731E1E"/>
    <w:rsid w:val="00732179"/>
    <w:rsid w:val="007322DC"/>
    <w:rsid w:val="00732A40"/>
    <w:rsid w:val="007331B2"/>
    <w:rsid w:val="00733551"/>
    <w:rsid w:val="00735302"/>
    <w:rsid w:val="00736B04"/>
    <w:rsid w:val="00736FC9"/>
    <w:rsid w:val="007400D7"/>
    <w:rsid w:val="007401F7"/>
    <w:rsid w:val="00740446"/>
    <w:rsid w:val="0074082F"/>
    <w:rsid w:val="00740ADA"/>
    <w:rsid w:val="00740B56"/>
    <w:rsid w:val="007426ED"/>
    <w:rsid w:val="00742C64"/>
    <w:rsid w:val="00742EEE"/>
    <w:rsid w:val="007438A9"/>
    <w:rsid w:val="00743D3C"/>
    <w:rsid w:val="0074491E"/>
    <w:rsid w:val="0074568F"/>
    <w:rsid w:val="00746066"/>
    <w:rsid w:val="007467F1"/>
    <w:rsid w:val="00746862"/>
    <w:rsid w:val="00746BF4"/>
    <w:rsid w:val="007473FF"/>
    <w:rsid w:val="00747BD7"/>
    <w:rsid w:val="00751155"/>
    <w:rsid w:val="007513E2"/>
    <w:rsid w:val="00751879"/>
    <w:rsid w:val="0075298A"/>
    <w:rsid w:val="00752A24"/>
    <w:rsid w:val="00752DE4"/>
    <w:rsid w:val="00753E59"/>
    <w:rsid w:val="00753EE3"/>
    <w:rsid w:val="00754BEC"/>
    <w:rsid w:val="00755165"/>
    <w:rsid w:val="00756295"/>
    <w:rsid w:val="00756823"/>
    <w:rsid w:val="00757365"/>
    <w:rsid w:val="00757E52"/>
    <w:rsid w:val="00757EAC"/>
    <w:rsid w:val="00757F03"/>
    <w:rsid w:val="00761086"/>
    <w:rsid w:val="00761659"/>
    <w:rsid w:val="00762246"/>
    <w:rsid w:val="0076247A"/>
    <w:rsid w:val="00762BAC"/>
    <w:rsid w:val="007640C9"/>
    <w:rsid w:val="00765153"/>
    <w:rsid w:val="0076581E"/>
    <w:rsid w:val="00767414"/>
    <w:rsid w:val="00767540"/>
    <w:rsid w:val="00767B58"/>
    <w:rsid w:val="007704E4"/>
    <w:rsid w:val="00770818"/>
    <w:rsid w:val="007722A5"/>
    <w:rsid w:val="007723C5"/>
    <w:rsid w:val="00772807"/>
    <w:rsid w:val="00772AD2"/>
    <w:rsid w:val="00772DA8"/>
    <w:rsid w:val="00773BA2"/>
    <w:rsid w:val="00775737"/>
    <w:rsid w:val="00775964"/>
    <w:rsid w:val="00775E65"/>
    <w:rsid w:val="00776326"/>
    <w:rsid w:val="007765FE"/>
    <w:rsid w:val="00777002"/>
    <w:rsid w:val="007774A8"/>
    <w:rsid w:val="00780CD8"/>
    <w:rsid w:val="007814D0"/>
    <w:rsid w:val="0078249C"/>
    <w:rsid w:val="007842C3"/>
    <w:rsid w:val="007843F9"/>
    <w:rsid w:val="00784B67"/>
    <w:rsid w:val="00785472"/>
    <w:rsid w:val="00786DDD"/>
    <w:rsid w:val="00787580"/>
    <w:rsid w:val="0078760A"/>
    <w:rsid w:val="007879AF"/>
    <w:rsid w:val="00787FC1"/>
    <w:rsid w:val="00790DF3"/>
    <w:rsid w:val="00791072"/>
    <w:rsid w:val="00791B9B"/>
    <w:rsid w:val="00793E29"/>
    <w:rsid w:val="00793F3E"/>
    <w:rsid w:val="00794EF7"/>
    <w:rsid w:val="007950D0"/>
    <w:rsid w:val="00795585"/>
    <w:rsid w:val="00795BFB"/>
    <w:rsid w:val="0079614C"/>
    <w:rsid w:val="00797044"/>
    <w:rsid w:val="00797093"/>
    <w:rsid w:val="00797368"/>
    <w:rsid w:val="00797582"/>
    <w:rsid w:val="00797B4A"/>
    <w:rsid w:val="00797B4F"/>
    <w:rsid w:val="007A0BBA"/>
    <w:rsid w:val="007A0E9F"/>
    <w:rsid w:val="007A25C5"/>
    <w:rsid w:val="007A375E"/>
    <w:rsid w:val="007A5482"/>
    <w:rsid w:val="007A687C"/>
    <w:rsid w:val="007A77AA"/>
    <w:rsid w:val="007B0D3E"/>
    <w:rsid w:val="007B1E53"/>
    <w:rsid w:val="007B2760"/>
    <w:rsid w:val="007B2902"/>
    <w:rsid w:val="007B2B2B"/>
    <w:rsid w:val="007B3764"/>
    <w:rsid w:val="007B4605"/>
    <w:rsid w:val="007B4F9F"/>
    <w:rsid w:val="007B6360"/>
    <w:rsid w:val="007B6E55"/>
    <w:rsid w:val="007B7A53"/>
    <w:rsid w:val="007C2022"/>
    <w:rsid w:val="007C2489"/>
    <w:rsid w:val="007C394C"/>
    <w:rsid w:val="007C3B4C"/>
    <w:rsid w:val="007C3BCB"/>
    <w:rsid w:val="007C41A1"/>
    <w:rsid w:val="007C534C"/>
    <w:rsid w:val="007C54E6"/>
    <w:rsid w:val="007C6336"/>
    <w:rsid w:val="007D0033"/>
    <w:rsid w:val="007D0277"/>
    <w:rsid w:val="007D0634"/>
    <w:rsid w:val="007D1340"/>
    <w:rsid w:val="007D18DB"/>
    <w:rsid w:val="007D1D8D"/>
    <w:rsid w:val="007D1EE9"/>
    <w:rsid w:val="007D22C7"/>
    <w:rsid w:val="007D2326"/>
    <w:rsid w:val="007D2F9B"/>
    <w:rsid w:val="007D31F1"/>
    <w:rsid w:val="007D37AD"/>
    <w:rsid w:val="007D409A"/>
    <w:rsid w:val="007D41AD"/>
    <w:rsid w:val="007D44E9"/>
    <w:rsid w:val="007D467F"/>
    <w:rsid w:val="007D4A2B"/>
    <w:rsid w:val="007D512F"/>
    <w:rsid w:val="007D6341"/>
    <w:rsid w:val="007D6BA1"/>
    <w:rsid w:val="007D73FF"/>
    <w:rsid w:val="007D768A"/>
    <w:rsid w:val="007E06F9"/>
    <w:rsid w:val="007E0A6B"/>
    <w:rsid w:val="007E18DB"/>
    <w:rsid w:val="007E1F80"/>
    <w:rsid w:val="007E2B94"/>
    <w:rsid w:val="007E2E83"/>
    <w:rsid w:val="007E3348"/>
    <w:rsid w:val="007E39A6"/>
    <w:rsid w:val="007E4360"/>
    <w:rsid w:val="007E44F9"/>
    <w:rsid w:val="007E5E96"/>
    <w:rsid w:val="007E5FA5"/>
    <w:rsid w:val="007E63FB"/>
    <w:rsid w:val="007E6FB4"/>
    <w:rsid w:val="007F1A26"/>
    <w:rsid w:val="007F2B73"/>
    <w:rsid w:val="007F3790"/>
    <w:rsid w:val="007F3868"/>
    <w:rsid w:val="007F4922"/>
    <w:rsid w:val="007F6348"/>
    <w:rsid w:val="007F6C54"/>
    <w:rsid w:val="008000CB"/>
    <w:rsid w:val="0080021C"/>
    <w:rsid w:val="00801C76"/>
    <w:rsid w:val="00802081"/>
    <w:rsid w:val="00802104"/>
    <w:rsid w:val="0080224F"/>
    <w:rsid w:val="00802A65"/>
    <w:rsid w:val="00802BDC"/>
    <w:rsid w:val="00803669"/>
    <w:rsid w:val="00805553"/>
    <w:rsid w:val="00805F76"/>
    <w:rsid w:val="00806C01"/>
    <w:rsid w:val="00810589"/>
    <w:rsid w:val="00810B1E"/>
    <w:rsid w:val="008112E8"/>
    <w:rsid w:val="0081130B"/>
    <w:rsid w:val="00812092"/>
    <w:rsid w:val="0081331D"/>
    <w:rsid w:val="008148CC"/>
    <w:rsid w:val="00814EBD"/>
    <w:rsid w:val="008150E7"/>
    <w:rsid w:val="008151A6"/>
    <w:rsid w:val="00815434"/>
    <w:rsid w:val="008154CD"/>
    <w:rsid w:val="0081599F"/>
    <w:rsid w:val="008165E3"/>
    <w:rsid w:val="008173AB"/>
    <w:rsid w:val="008176D6"/>
    <w:rsid w:val="008211A4"/>
    <w:rsid w:val="00822761"/>
    <w:rsid w:val="0082302B"/>
    <w:rsid w:val="00823994"/>
    <w:rsid w:val="00823A07"/>
    <w:rsid w:val="00824950"/>
    <w:rsid w:val="00825A3F"/>
    <w:rsid w:val="00826208"/>
    <w:rsid w:val="008269C9"/>
    <w:rsid w:val="00827924"/>
    <w:rsid w:val="00827978"/>
    <w:rsid w:val="008305A9"/>
    <w:rsid w:val="00830665"/>
    <w:rsid w:val="00831285"/>
    <w:rsid w:val="00831558"/>
    <w:rsid w:val="00831A1E"/>
    <w:rsid w:val="00831F9C"/>
    <w:rsid w:val="0083352E"/>
    <w:rsid w:val="0083355F"/>
    <w:rsid w:val="00834625"/>
    <w:rsid w:val="008348CB"/>
    <w:rsid w:val="00834B60"/>
    <w:rsid w:val="00834B94"/>
    <w:rsid w:val="00834E68"/>
    <w:rsid w:val="0083537F"/>
    <w:rsid w:val="0083592F"/>
    <w:rsid w:val="0083655D"/>
    <w:rsid w:val="00836BD5"/>
    <w:rsid w:val="008372C9"/>
    <w:rsid w:val="00837B9A"/>
    <w:rsid w:val="00837C26"/>
    <w:rsid w:val="0084048D"/>
    <w:rsid w:val="00841833"/>
    <w:rsid w:val="0084194F"/>
    <w:rsid w:val="008434F5"/>
    <w:rsid w:val="00843746"/>
    <w:rsid w:val="00843FC9"/>
    <w:rsid w:val="00844D9E"/>
    <w:rsid w:val="00845DB3"/>
    <w:rsid w:val="00845DED"/>
    <w:rsid w:val="008464D0"/>
    <w:rsid w:val="00846B96"/>
    <w:rsid w:val="00847151"/>
    <w:rsid w:val="00847443"/>
    <w:rsid w:val="00847C7F"/>
    <w:rsid w:val="008501D2"/>
    <w:rsid w:val="00850ADD"/>
    <w:rsid w:val="00851968"/>
    <w:rsid w:val="00851A70"/>
    <w:rsid w:val="008520BC"/>
    <w:rsid w:val="008523F0"/>
    <w:rsid w:val="00852D35"/>
    <w:rsid w:val="0085374E"/>
    <w:rsid w:val="008540A0"/>
    <w:rsid w:val="0085467A"/>
    <w:rsid w:val="00854BC5"/>
    <w:rsid w:val="00854C37"/>
    <w:rsid w:val="008554C7"/>
    <w:rsid w:val="008563D3"/>
    <w:rsid w:val="0085706C"/>
    <w:rsid w:val="008577C6"/>
    <w:rsid w:val="00860542"/>
    <w:rsid w:val="00860D5C"/>
    <w:rsid w:val="008611E7"/>
    <w:rsid w:val="008625F4"/>
    <w:rsid w:val="0086325D"/>
    <w:rsid w:val="00864029"/>
    <w:rsid w:val="0086407B"/>
    <w:rsid w:val="00867644"/>
    <w:rsid w:val="00867DFE"/>
    <w:rsid w:val="00870206"/>
    <w:rsid w:val="0087102C"/>
    <w:rsid w:val="008712A7"/>
    <w:rsid w:val="008713B5"/>
    <w:rsid w:val="0087140E"/>
    <w:rsid w:val="008728AC"/>
    <w:rsid w:val="00872BC7"/>
    <w:rsid w:val="00872D82"/>
    <w:rsid w:val="00873150"/>
    <w:rsid w:val="0087396C"/>
    <w:rsid w:val="0087444C"/>
    <w:rsid w:val="008750E6"/>
    <w:rsid w:val="0087523A"/>
    <w:rsid w:val="008755D9"/>
    <w:rsid w:val="0087657D"/>
    <w:rsid w:val="0087696D"/>
    <w:rsid w:val="00876D3E"/>
    <w:rsid w:val="00876DCE"/>
    <w:rsid w:val="008807D5"/>
    <w:rsid w:val="00880832"/>
    <w:rsid w:val="00880F6B"/>
    <w:rsid w:val="00881588"/>
    <w:rsid w:val="00881609"/>
    <w:rsid w:val="00881849"/>
    <w:rsid w:val="00881BAA"/>
    <w:rsid w:val="008821E6"/>
    <w:rsid w:val="00882263"/>
    <w:rsid w:val="00882BC8"/>
    <w:rsid w:val="00883586"/>
    <w:rsid w:val="0088371A"/>
    <w:rsid w:val="0088560A"/>
    <w:rsid w:val="00885741"/>
    <w:rsid w:val="0088655F"/>
    <w:rsid w:val="00886913"/>
    <w:rsid w:val="00886EE1"/>
    <w:rsid w:val="00886F37"/>
    <w:rsid w:val="0088727D"/>
    <w:rsid w:val="0088770F"/>
    <w:rsid w:val="00887878"/>
    <w:rsid w:val="008903EB"/>
    <w:rsid w:val="00890729"/>
    <w:rsid w:val="0089110A"/>
    <w:rsid w:val="00893CDB"/>
    <w:rsid w:val="00894315"/>
    <w:rsid w:val="00894DA1"/>
    <w:rsid w:val="00894E7D"/>
    <w:rsid w:val="00897A21"/>
    <w:rsid w:val="00897C75"/>
    <w:rsid w:val="00897DD2"/>
    <w:rsid w:val="008A0684"/>
    <w:rsid w:val="008A1904"/>
    <w:rsid w:val="008A1E6B"/>
    <w:rsid w:val="008A30C6"/>
    <w:rsid w:val="008A39AC"/>
    <w:rsid w:val="008A39CF"/>
    <w:rsid w:val="008A3C5D"/>
    <w:rsid w:val="008A3F0F"/>
    <w:rsid w:val="008A48CE"/>
    <w:rsid w:val="008A4CAA"/>
    <w:rsid w:val="008A585C"/>
    <w:rsid w:val="008A5F75"/>
    <w:rsid w:val="008A6A4A"/>
    <w:rsid w:val="008A6F3E"/>
    <w:rsid w:val="008B0C3E"/>
    <w:rsid w:val="008B1BD7"/>
    <w:rsid w:val="008B1DFE"/>
    <w:rsid w:val="008B2887"/>
    <w:rsid w:val="008B2B30"/>
    <w:rsid w:val="008B3D54"/>
    <w:rsid w:val="008B43B4"/>
    <w:rsid w:val="008B4F4D"/>
    <w:rsid w:val="008B574B"/>
    <w:rsid w:val="008B58E2"/>
    <w:rsid w:val="008B626D"/>
    <w:rsid w:val="008B66F9"/>
    <w:rsid w:val="008B7B11"/>
    <w:rsid w:val="008B7FC2"/>
    <w:rsid w:val="008C1130"/>
    <w:rsid w:val="008C1696"/>
    <w:rsid w:val="008C1E83"/>
    <w:rsid w:val="008C208C"/>
    <w:rsid w:val="008C20C8"/>
    <w:rsid w:val="008C2692"/>
    <w:rsid w:val="008C2EDE"/>
    <w:rsid w:val="008C34D0"/>
    <w:rsid w:val="008C3D2D"/>
    <w:rsid w:val="008C3D92"/>
    <w:rsid w:val="008C4452"/>
    <w:rsid w:val="008C477C"/>
    <w:rsid w:val="008C5365"/>
    <w:rsid w:val="008C54BF"/>
    <w:rsid w:val="008C67E6"/>
    <w:rsid w:val="008C6A40"/>
    <w:rsid w:val="008C6ED0"/>
    <w:rsid w:val="008C6F9F"/>
    <w:rsid w:val="008C77C5"/>
    <w:rsid w:val="008D0B60"/>
    <w:rsid w:val="008D0D57"/>
    <w:rsid w:val="008D0D93"/>
    <w:rsid w:val="008D18E6"/>
    <w:rsid w:val="008D1AED"/>
    <w:rsid w:val="008D1EE4"/>
    <w:rsid w:val="008D2138"/>
    <w:rsid w:val="008D38D4"/>
    <w:rsid w:val="008D3D17"/>
    <w:rsid w:val="008D464A"/>
    <w:rsid w:val="008D48E8"/>
    <w:rsid w:val="008D4C38"/>
    <w:rsid w:val="008D6181"/>
    <w:rsid w:val="008D74F5"/>
    <w:rsid w:val="008D7A9B"/>
    <w:rsid w:val="008D7C40"/>
    <w:rsid w:val="008D7CD2"/>
    <w:rsid w:val="008E05C9"/>
    <w:rsid w:val="008E2069"/>
    <w:rsid w:val="008E27A2"/>
    <w:rsid w:val="008E3366"/>
    <w:rsid w:val="008E43D1"/>
    <w:rsid w:val="008E4AAD"/>
    <w:rsid w:val="008E50B2"/>
    <w:rsid w:val="008E56B1"/>
    <w:rsid w:val="008E61CB"/>
    <w:rsid w:val="008E6A76"/>
    <w:rsid w:val="008E6AE6"/>
    <w:rsid w:val="008E76AC"/>
    <w:rsid w:val="008E7C2E"/>
    <w:rsid w:val="008E7C4E"/>
    <w:rsid w:val="008F073C"/>
    <w:rsid w:val="008F1710"/>
    <w:rsid w:val="008F1713"/>
    <w:rsid w:val="008F218B"/>
    <w:rsid w:val="008F21F6"/>
    <w:rsid w:val="008F28A6"/>
    <w:rsid w:val="008F299F"/>
    <w:rsid w:val="008F3972"/>
    <w:rsid w:val="008F3ED3"/>
    <w:rsid w:val="008F463D"/>
    <w:rsid w:val="008F5D56"/>
    <w:rsid w:val="008F63FD"/>
    <w:rsid w:val="008F6E27"/>
    <w:rsid w:val="008F7486"/>
    <w:rsid w:val="009001D8"/>
    <w:rsid w:val="00901111"/>
    <w:rsid w:val="0090298A"/>
    <w:rsid w:val="0090328E"/>
    <w:rsid w:val="00903A17"/>
    <w:rsid w:val="00904BD1"/>
    <w:rsid w:val="00905E98"/>
    <w:rsid w:val="00906571"/>
    <w:rsid w:val="00906D10"/>
    <w:rsid w:val="00907513"/>
    <w:rsid w:val="009076C7"/>
    <w:rsid w:val="00910030"/>
    <w:rsid w:val="00910C4E"/>
    <w:rsid w:val="00910E8E"/>
    <w:rsid w:val="00911018"/>
    <w:rsid w:val="00911CCF"/>
    <w:rsid w:val="009126D4"/>
    <w:rsid w:val="00912D8C"/>
    <w:rsid w:val="00912E36"/>
    <w:rsid w:val="0091312B"/>
    <w:rsid w:val="009138F3"/>
    <w:rsid w:val="00913990"/>
    <w:rsid w:val="00913D26"/>
    <w:rsid w:val="009140BD"/>
    <w:rsid w:val="009141C9"/>
    <w:rsid w:val="00914D6C"/>
    <w:rsid w:val="00915D50"/>
    <w:rsid w:val="00916A67"/>
    <w:rsid w:val="009201F8"/>
    <w:rsid w:val="00920416"/>
    <w:rsid w:val="00920670"/>
    <w:rsid w:val="00920C3D"/>
    <w:rsid w:val="00921B3A"/>
    <w:rsid w:val="00921FE1"/>
    <w:rsid w:val="0092279E"/>
    <w:rsid w:val="00922FCB"/>
    <w:rsid w:val="00923677"/>
    <w:rsid w:val="009240B7"/>
    <w:rsid w:val="0092412E"/>
    <w:rsid w:val="00924A07"/>
    <w:rsid w:val="00924D3F"/>
    <w:rsid w:val="00925024"/>
    <w:rsid w:val="0092504B"/>
    <w:rsid w:val="0092547F"/>
    <w:rsid w:val="0092593B"/>
    <w:rsid w:val="00925EFA"/>
    <w:rsid w:val="009264DA"/>
    <w:rsid w:val="009266DE"/>
    <w:rsid w:val="009269C7"/>
    <w:rsid w:val="00926AFE"/>
    <w:rsid w:val="00927BB9"/>
    <w:rsid w:val="00930B12"/>
    <w:rsid w:val="00930C5F"/>
    <w:rsid w:val="00930D7C"/>
    <w:rsid w:val="009314E6"/>
    <w:rsid w:val="00932DC8"/>
    <w:rsid w:val="00932F8A"/>
    <w:rsid w:val="00934F43"/>
    <w:rsid w:val="00934FA6"/>
    <w:rsid w:val="009353D2"/>
    <w:rsid w:val="00936063"/>
    <w:rsid w:val="00937565"/>
    <w:rsid w:val="009400EE"/>
    <w:rsid w:val="00940833"/>
    <w:rsid w:val="00940B59"/>
    <w:rsid w:val="00940C6D"/>
    <w:rsid w:val="00940FD7"/>
    <w:rsid w:val="00940FF0"/>
    <w:rsid w:val="0094252E"/>
    <w:rsid w:val="00942841"/>
    <w:rsid w:val="009429E7"/>
    <w:rsid w:val="00942BAC"/>
    <w:rsid w:val="00942FC6"/>
    <w:rsid w:val="00943CF9"/>
    <w:rsid w:val="00945A3C"/>
    <w:rsid w:val="00945CC0"/>
    <w:rsid w:val="0094653D"/>
    <w:rsid w:val="0094658F"/>
    <w:rsid w:val="00946AB1"/>
    <w:rsid w:val="009474AD"/>
    <w:rsid w:val="0095020C"/>
    <w:rsid w:val="00950F0C"/>
    <w:rsid w:val="00951123"/>
    <w:rsid w:val="0095133D"/>
    <w:rsid w:val="009516B8"/>
    <w:rsid w:val="00951F3E"/>
    <w:rsid w:val="00951F79"/>
    <w:rsid w:val="00952262"/>
    <w:rsid w:val="00952732"/>
    <w:rsid w:val="00952A8C"/>
    <w:rsid w:val="0095363B"/>
    <w:rsid w:val="0095512C"/>
    <w:rsid w:val="00955D73"/>
    <w:rsid w:val="009561BF"/>
    <w:rsid w:val="0095640F"/>
    <w:rsid w:val="00956768"/>
    <w:rsid w:val="00956824"/>
    <w:rsid w:val="00956A84"/>
    <w:rsid w:val="00956D08"/>
    <w:rsid w:val="00957251"/>
    <w:rsid w:val="009577FB"/>
    <w:rsid w:val="00960F62"/>
    <w:rsid w:val="009611AB"/>
    <w:rsid w:val="00961D16"/>
    <w:rsid w:val="00961E1B"/>
    <w:rsid w:val="0096257C"/>
    <w:rsid w:val="00962B20"/>
    <w:rsid w:val="009637C0"/>
    <w:rsid w:val="009653F6"/>
    <w:rsid w:val="00966220"/>
    <w:rsid w:val="00967121"/>
    <w:rsid w:val="00967D49"/>
    <w:rsid w:val="00967DCA"/>
    <w:rsid w:val="00967E69"/>
    <w:rsid w:val="009701E7"/>
    <w:rsid w:val="00970C67"/>
    <w:rsid w:val="009712D9"/>
    <w:rsid w:val="009714A1"/>
    <w:rsid w:val="0097231D"/>
    <w:rsid w:val="009728E8"/>
    <w:rsid w:val="00972B91"/>
    <w:rsid w:val="0097361C"/>
    <w:rsid w:val="00973AA1"/>
    <w:rsid w:val="00974AB5"/>
    <w:rsid w:val="00974D5B"/>
    <w:rsid w:val="00975962"/>
    <w:rsid w:val="00976D32"/>
    <w:rsid w:val="00977B64"/>
    <w:rsid w:val="00980527"/>
    <w:rsid w:val="00980814"/>
    <w:rsid w:val="00980B91"/>
    <w:rsid w:val="00980BEA"/>
    <w:rsid w:val="00980D18"/>
    <w:rsid w:val="009814D9"/>
    <w:rsid w:val="00981978"/>
    <w:rsid w:val="00982FAD"/>
    <w:rsid w:val="00983765"/>
    <w:rsid w:val="00983B11"/>
    <w:rsid w:val="00984132"/>
    <w:rsid w:val="00984E57"/>
    <w:rsid w:val="00984F93"/>
    <w:rsid w:val="00985B19"/>
    <w:rsid w:val="0098706D"/>
    <w:rsid w:val="00987B1B"/>
    <w:rsid w:val="009904B6"/>
    <w:rsid w:val="00990AF3"/>
    <w:rsid w:val="009925F7"/>
    <w:rsid w:val="00992F9F"/>
    <w:rsid w:val="009935FB"/>
    <w:rsid w:val="00993F9B"/>
    <w:rsid w:val="009943D1"/>
    <w:rsid w:val="009945A8"/>
    <w:rsid w:val="009946FB"/>
    <w:rsid w:val="00994704"/>
    <w:rsid w:val="0099486C"/>
    <w:rsid w:val="00994981"/>
    <w:rsid w:val="009956E8"/>
    <w:rsid w:val="00995733"/>
    <w:rsid w:val="00995AB9"/>
    <w:rsid w:val="00996628"/>
    <w:rsid w:val="00996C0B"/>
    <w:rsid w:val="00997BAE"/>
    <w:rsid w:val="009A04AA"/>
    <w:rsid w:val="009A235F"/>
    <w:rsid w:val="009A2513"/>
    <w:rsid w:val="009A49EB"/>
    <w:rsid w:val="009A4B63"/>
    <w:rsid w:val="009A507B"/>
    <w:rsid w:val="009A59F0"/>
    <w:rsid w:val="009A6013"/>
    <w:rsid w:val="009A72D3"/>
    <w:rsid w:val="009A7F35"/>
    <w:rsid w:val="009B0B48"/>
    <w:rsid w:val="009B0F29"/>
    <w:rsid w:val="009B133D"/>
    <w:rsid w:val="009B1784"/>
    <w:rsid w:val="009B1F98"/>
    <w:rsid w:val="009B2CA8"/>
    <w:rsid w:val="009B2D8A"/>
    <w:rsid w:val="009B3836"/>
    <w:rsid w:val="009B395F"/>
    <w:rsid w:val="009B4AE4"/>
    <w:rsid w:val="009B4B74"/>
    <w:rsid w:val="009B4C00"/>
    <w:rsid w:val="009B5499"/>
    <w:rsid w:val="009B5845"/>
    <w:rsid w:val="009B639C"/>
    <w:rsid w:val="009B63B1"/>
    <w:rsid w:val="009B6504"/>
    <w:rsid w:val="009B7C66"/>
    <w:rsid w:val="009B7DEB"/>
    <w:rsid w:val="009B7F09"/>
    <w:rsid w:val="009C0101"/>
    <w:rsid w:val="009C162B"/>
    <w:rsid w:val="009C2EEC"/>
    <w:rsid w:val="009C348E"/>
    <w:rsid w:val="009C3A01"/>
    <w:rsid w:val="009C427B"/>
    <w:rsid w:val="009C4543"/>
    <w:rsid w:val="009C4902"/>
    <w:rsid w:val="009C49AB"/>
    <w:rsid w:val="009C510C"/>
    <w:rsid w:val="009C5A0A"/>
    <w:rsid w:val="009C5A21"/>
    <w:rsid w:val="009C5B8E"/>
    <w:rsid w:val="009C5BF2"/>
    <w:rsid w:val="009C5FD9"/>
    <w:rsid w:val="009C6488"/>
    <w:rsid w:val="009C67DE"/>
    <w:rsid w:val="009C7CAC"/>
    <w:rsid w:val="009D011C"/>
    <w:rsid w:val="009D03C2"/>
    <w:rsid w:val="009D138E"/>
    <w:rsid w:val="009D1806"/>
    <w:rsid w:val="009D251F"/>
    <w:rsid w:val="009D2FC7"/>
    <w:rsid w:val="009D409B"/>
    <w:rsid w:val="009D42B4"/>
    <w:rsid w:val="009D43BF"/>
    <w:rsid w:val="009D4A1A"/>
    <w:rsid w:val="009D54C2"/>
    <w:rsid w:val="009D5526"/>
    <w:rsid w:val="009D65E7"/>
    <w:rsid w:val="009D692A"/>
    <w:rsid w:val="009D69D2"/>
    <w:rsid w:val="009D7F04"/>
    <w:rsid w:val="009E03DE"/>
    <w:rsid w:val="009E0C30"/>
    <w:rsid w:val="009E0D7E"/>
    <w:rsid w:val="009E11C8"/>
    <w:rsid w:val="009E1365"/>
    <w:rsid w:val="009E2F5E"/>
    <w:rsid w:val="009E3730"/>
    <w:rsid w:val="009E3948"/>
    <w:rsid w:val="009E3963"/>
    <w:rsid w:val="009E3A5B"/>
    <w:rsid w:val="009E3B64"/>
    <w:rsid w:val="009E49F2"/>
    <w:rsid w:val="009E4DFC"/>
    <w:rsid w:val="009E56B1"/>
    <w:rsid w:val="009E5E19"/>
    <w:rsid w:val="009E6C87"/>
    <w:rsid w:val="009F0D33"/>
    <w:rsid w:val="009F131B"/>
    <w:rsid w:val="009F1F5F"/>
    <w:rsid w:val="009F3167"/>
    <w:rsid w:val="009F36EC"/>
    <w:rsid w:val="009F3945"/>
    <w:rsid w:val="009F3A5F"/>
    <w:rsid w:val="009F3F25"/>
    <w:rsid w:val="009F3F46"/>
    <w:rsid w:val="009F40BC"/>
    <w:rsid w:val="009F415C"/>
    <w:rsid w:val="009F471E"/>
    <w:rsid w:val="009F492A"/>
    <w:rsid w:val="009F4A54"/>
    <w:rsid w:val="009F4BEC"/>
    <w:rsid w:val="009F55F1"/>
    <w:rsid w:val="009F5BAB"/>
    <w:rsid w:val="009F609F"/>
    <w:rsid w:val="009F6913"/>
    <w:rsid w:val="009F7D37"/>
    <w:rsid w:val="00A0161E"/>
    <w:rsid w:val="00A02436"/>
    <w:rsid w:val="00A02534"/>
    <w:rsid w:val="00A031DE"/>
    <w:rsid w:val="00A047C7"/>
    <w:rsid w:val="00A0489D"/>
    <w:rsid w:val="00A04D6F"/>
    <w:rsid w:val="00A05252"/>
    <w:rsid w:val="00A06156"/>
    <w:rsid w:val="00A06474"/>
    <w:rsid w:val="00A0795F"/>
    <w:rsid w:val="00A07D93"/>
    <w:rsid w:val="00A1006B"/>
    <w:rsid w:val="00A10111"/>
    <w:rsid w:val="00A10908"/>
    <w:rsid w:val="00A109B4"/>
    <w:rsid w:val="00A10A54"/>
    <w:rsid w:val="00A10D91"/>
    <w:rsid w:val="00A11391"/>
    <w:rsid w:val="00A116C4"/>
    <w:rsid w:val="00A119C4"/>
    <w:rsid w:val="00A13AD9"/>
    <w:rsid w:val="00A13C50"/>
    <w:rsid w:val="00A15366"/>
    <w:rsid w:val="00A16BA2"/>
    <w:rsid w:val="00A17286"/>
    <w:rsid w:val="00A174B6"/>
    <w:rsid w:val="00A17E61"/>
    <w:rsid w:val="00A17F8E"/>
    <w:rsid w:val="00A20110"/>
    <w:rsid w:val="00A20331"/>
    <w:rsid w:val="00A2147F"/>
    <w:rsid w:val="00A21A33"/>
    <w:rsid w:val="00A2205F"/>
    <w:rsid w:val="00A2226F"/>
    <w:rsid w:val="00A22963"/>
    <w:rsid w:val="00A22B8B"/>
    <w:rsid w:val="00A22FAA"/>
    <w:rsid w:val="00A23818"/>
    <w:rsid w:val="00A23A1B"/>
    <w:rsid w:val="00A24EC7"/>
    <w:rsid w:val="00A2542F"/>
    <w:rsid w:val="00A25FD7"/>
    <w:rsid w:val="00A26496"/>
    <w:rsid w:val="00A264D2"/>
    <w:rsid w:val="00A26A5A"/>
    <w:rsid w:val="00A26DBC"/>
    <w:rsid w:val="00A2714D"/>
    <w:rsid w:val="00A27385"/>
    <w:rsid w:val="00A274EB"/>
    <w:rsid w:val="00A309DC"/>
    <w:rsid w:val="00A311D4"/>
    <w:rsid w:val="00A31776"/>
    <w:rsid w:val="00A31B5B"/>
    <w:rsid w:val="00A322C8"/>
    <w:rsid w:val="00A32C46"/>
    <w:rsid w:val="00A3328F"/>
    <w:rsid w:val="00A34146"/>
    <w:rsid w:val="00A342CE"/>
    <w:rsid w:val="00A35DB5"/>
    <w:rsid w:val="00A3618A"/>
    <w:rsid w:val="00A36412"/>
    <w:rsid w:val="00A40659"/>
    <w:rsid w:val="00A41171"/>
    <w:rsid w:val="00A418F8"/>
    <w:rsid w:val="00A419D6"/>
    <w:rsid w:val="00A41FA4"/>
    <w:rsid w:val="00A42768"/>
    <w:rsid w:val="00A43AFF"/>
    <w:rsid w:val="00A43EC4"/>
    <w:rsid w:val="00A44502"/>
    <w:rsid w:val="00A44586"/>
    <w:rsid w:val="00A45239"/>
    <w:rsid w:val="00A453CE"/>
    <w:rsid w:val="00A469E4"/>
    <w:rsid w:val="00A47AD0"/>
    <w:rsid w:val="00A504BE"/>
    <w:rsid w:val="00A50F04"/>
    <w:rsid w:val="00A51D8F"/>
    <w:rsid w:val="00A51E0C"/>
    <w:rsid w:val="00A52145"/>
    <w:rsid w:val="00A52EE0"/>
    <w:rsid w:val="00A53402"/>
    <w:rsid w:val="00A540E3"/>
    <w:rsid w:val="00A5480F"/>
    <w:rsid w:val="00A55185"/>
    <w:rsid w:val="00A5545A"/>
    <w:rsid w:val="00A555BE"/>
    <w:rsid w:val="00A559C8"/>
    <w:rsid w:val="00A55E42"/>
    <w:rsid w:val="00A57186"/>
    <w:rsid w:val="00A60B88"/>
    <w:rsid w:val="00A60C51"/>
    <w:rsid w:val="00A6127C"/>
    <w:rsid w:val="00A62A9D"/>
    <w:rsid w:val="00A645EE"/>
    <w:rsid w:val="00A647FE"/>
    <w:rsid w:val="00A65090"/>
    <w:rsid w:val="00A65A84"/>
    <w:rsid w:val="00A673C4"/>
    <w:rsid w:val="00A67947"/>
    <w:rsid w:val="00A70108"/>
    <w:rsid w:val="00A71343"/>
    <w:rsid w:val="00A716F6"/>
    <w:rsid w:val="00A717FA"/>
    <w:rsid w:val="00A71CC8"/>
    <w:rsid w:val="00A72AE2"/>
    <w:rsid w:val="00A72AFC"/>
    <w:rsid w:val="00A73690"/>
    <w:rsid w:val="00A75649"/>
    <w:rsid w:val="00A766E2"/>
    <w:rsid w:val="00A76D31"/>
    <w:rsid w:val="00A770CC"/>
    <w:rsid w:val="00A7793A"/>
    <w:rsid w:val="00A8092A"/>
    <w:rsid w:val="00A80B99"/>
    <w:rsid w:val="00A81C1B"/>
    <w:rsid w:val="00A820EA"/>
    <w:rsid w:val="00A824D1"/>
    <w:rsid w:val="00A82E76"/>
    <w:rsid w:val="00A82EF9"/>
    <w:rsid w:val="00A82F6B"/>
    <w:rsid w:val="00A83C4B"/>
    <w:rsid w:val="00A84A96"/>
    <w:rsid w:val="00A84DAD"/>
    <w:rsid w:val="00A852A9"/>
    <w:rsid w:val="00A8538A"/>
    <w:rsid w:val="00A85A53"/>
    <w:rsid w:val="00A85AA2"/>
    <w:rsid w:val="00A85E18"/>
    <w:rsid w:val="00A86149"/>
    <w:rsid w:val="00A87AAD"/>
    <w:rsid w:val="00A91BF5"/>
    <w:rsid w:val="00A91C07"/>
    <w:rsid w:val="00A91C4A"/>
    <w:rsid w:val="00A91C99"/>
    <w:rsid w:val="00A91E4F"/>
    <w:rsid w:val="00A92969"/>
    <w:rsid w:val="00A93759"/>
    <w:rsid w:val="00A948B5"/>
    <w:rsid w:val="00A94D21"/>
    <w:rsid w:val="00A960F0"/>
    <w:rsid w:val="00A96741"/>
    <w:rsid w:val="00A96971"/>
    <w:rsid w:val="00A97031"/>
    <w:rsid w:val="00A97480"/>
    <w:rsid w:val="00AA00E0"/>
    <w:rsid w:val="00AA010D"/>
    <w:rsid w:val="00AA08CD"/>
    <w:rsid w:val="00AA0956"/>
    <w:rsid w:val="00AA0DF5"/>
    <w:rsid w:val="00AA1645"/>
    <w:rsid w:val="00AA20C1"/>
    <w:rsid w:val="00AA3003"/>
    <w:rsid w:val="00AA33A3"/>
    <w:rsid w:val="00AA3C39"/>
    <w:rsid w:val="00AA44A7"/>
    <w:rsid w:val="00AA4CC7"/>
    <w:rsid w:val="00AA5380"/>
    <w:rsid w:val="00AA5E8E"/>
    <w:rsid w:val="00AA7062"/>
    <w:rsid w:val="00AA745D"/>
    <w:rsid w:val="00AA76CC"/>
    <w:rsid w:val="00AB035D"/>
    <w:rsid w:val="00AB0508"/>
    <w:rsid w:val="00AB0BC5"/>
    <w:rsid w:val="00AB12AD"/>
    <w:rsid w:val="00AB1E2A"/>
    <w:rsid w:val="00AB1F86"/>
    <w:rsid w:val="00AB4436"/>
    <w:rsid w:val="00AB57FD"/>
    <w:rsid w:val="00AB6689"/>
    <w:rsid w:val="00AB6CA7"/>
    <w:rsid w:val="00AB72BE"/>
    <w:rsid w:val="00AB7794"/>
    <w:rsid w:val="00AC12CC"/>
    <w:rsid w:val="00AC168E"/>
    <w:rsid w:val="00AC2427"/>
    <w:rsid w:val="00AC2AA3"/>
    <w:rsid w:val="00AC2E36"/>
    <w:rsid w:val="00AC31FC"/>
    <w:rsid w:val="00AC341D"/>
    <w:rsid w:val="00AC364F"/>
    <w:rsid w:val="00AC4124"/>
    <w:rsid w:val="00AC4427"/>
    <w:rsid w:val="00AC4CA7"/>
    <w:rsid w:val="00AC621B"/>
    <w:rsid w:val="00AC635D"/>
    <w:rsid w:val="00AC71A8"/>
    <w:rsid w:val="00AC71D9"/>
    <w:rsid w:val="00AD01E4"/>
    <w:rsid w:val="00AD027B"/>
    <w:rsid w:val="00AD0307"/>
    <w:rsid w:val="00AD0858"/>
    <w:rsid w:val="00AD0DD4"/>
    <w:rsid w:val="00AD164D"/>
    <w:rsid w:val="00AD1A5B"/>
    <w:rsid w:val="00AD3492"/>
    <w:rsid w:val="00AD3E69"/>
    <w:rsid w:val="00AD3F3B"/>
    <w:rsid w:val="00AD4002"/>
    <w:rsid w:val="00AD47C2"/>
    <w:rsid w:val="00AD552E"/>
    <w:rsid w:val="00AD75BB"/>
    <w:rsid w:val="00AD76A6"/>
    <w:rsid w:val="00AE0063"/>
    <w:rsid w:val="00AE05EC"/>
    <w:rsid w:val="00AE0BD7"/>
    <w:rsid w:val="00AE0BF1"/>
    <w:rsid w:val="00AE12AF"/>
    <w:rsid w:val="00AE12B5"/>
    <w:rsid w:val="00AE2302"/>
    <w:rsid w:val="00AE2F45"/>
    <w:rsid w:val="00AE3354"/>
    <w:rsid w:val="00AE3C73"/>
    <w:rsid w:val="00AE3CD1"/>
    <w:rsid w:val="00AE3F7E"/>
    <w:rsid w:val="00AE420F"/>
    <w:rsid w:val="00AE4A1E"/>
    <w:rsid w:val="00AE556C"/>
    <w:rsid w:val="00AE55E8"/>
    <w:rsid w:val="00AE5B7B"/>
    <w:rsid w:val="00AE5C1B"/>
    <w:rsid w:val="00AE6ED2"/>
    <w:rsid w:val="00AE7206"/>
    <w:rsid w:val="00AE7340"/>
    <w:rsid w:val="00AE7627"/>
    <w:rsid w:val="00AE7E89"/>
    <w:rsid w:val="00AF09AF"/>
    <w:rsid w:val="00AF1BBD"/>
    <w:rsid w:val="00AF1FB3"/>
    <w:rsid w:val="00AF2DA8"/>
    <w:rsid w:val="00AF3DFD"/>
    <w:rsid w:val="00AF4099"/>
    <w:rsid w:val="00AF4782"/>
    <w:rsid w:val="00AF577E"/>
    <w:rsid w:val="00AF5B5C"/>
    <w:rsid w:val="00AF63D9"/>
    <w:rsid w:val="00AF70BC"/>
    <w:rsid w:val="00AF71F7"/>
    <w:rsid w:val="00AF723E"/>
    <w:rsid w:val="00AF7A19"/>
    <w:rsid w:val="00AF7CC1"/>
    <w:rsid w:val="00B00326"/>
    <w:rsid w:val="00B003BA"/>
    <w:rsid w:val="00B00B29"/>
    <w:rsid w:val="00B02E4A"/>
    <w:rsid w:val="00B0328B"/>
    <w:rsid w:val="00B03A6C"/>
    <w:rsid w:val="00B03A76"/>
    <w:rsid w:val="00B03D33"/>
    <w:rsid w:val="00B03D67"/>
    <w:rsid w:val="00B04CFB"/>
    <w:rsid w:val="00B051F4"/>
    <w:rsid w:val="00B065D7"/>
    <w:rsid w:val="00B07133"/>
    <w:rsid w:val="00B072E2"/>
    <w:rsid w:val="00B07912"/>
    <w:rsid w:val="00B101D3"/>
    <w:rsid w:val="00B10207"/>
    <w:rsid w:val="00B1142F"/>
    <w:rsid w:val="00B116BA"/>
    <w:rsid w:val="00B11CF8"/>
    <w:rsid w:val="00B121F0"/>
    <w:rsid w:val="00B12BF4"/>
    <w:rsid w:val="00B12ED6"/>
    <w:rsid w:val="00B1347E"/>
    <w:rsid w:val="00B141E7"/>
    <w:rsid w:val="00B1464C"/>
    <w:rsid w:val="00B147CF"/>
    <w:rsid w:val="00B14AAD"/>
    <w:rsid w:val="00B1560C"/>
    <w:rsid w:val="00B1609B"/>
    <w:rsid w:val="00B16275"/>
    <w:rsid w:val="00B16C3E"/>
    <w:rsid w:val="00B16C42"/>
    <w:rsid w:val="00B17FEB"/>
    <w:rsid w:val="00B204E6"/>
    <w:rsid w:val="00B20705"/>
    <w:rsid w:val="00B20813"/>
    <w:rsid w:val="00B22226"/>
    <w:rsid w:val="00B244B2"/>
    <w:rsid w:val="00B24602"/>
    <w:rsid w:val="00B258D6"/>
    <w:rsid w:val="00B25A31"/>
    <w:rsid w:val="00B26291"/>
    <w:rsid w:val="00B26960"/>
    <w:rsid w:val="00B26CCD"/>
    <w:rsid w:val="00B27654"/>
    <w:rsid w:val="00B30615"/>
    <w:rsid w:val="00B31041"/>
    <w:rsid w:val="00B31A79"/>
    <w:rsid w:val="00B329C8"/>
    <w:rsid w:val="00B32B53"/>
    <w:rsid w:val="00B32F23"/>
    <w:rsid w:val="00B3370D"/>
    <w:rsid w:val="00B3386F"/>
    <w:rsid w:val="00B33934"/>
    <w:rsid w:val="00B33F2D"/>
    <w:rsid w:val="00B351B4"/>
    <w:rsid w:val="00B363C8"/>
    <w:rsid w:val="00B3679D"/>
    <w:rsid w:val="00B3710B"/>
    <w:rsid w:val="00B37A67"/>
    <w:rsid w:val="00B40E3C"/>
    <w:rsid w:val="00B4157A"/>
    <w:rsid w:val="00B42F10"/>
    <w:rsid w:val="00B44199"/>
    <w:rsid w:val="00B453A0"/>
    <w:rsid w:val="00B46322"/>
    <w:rsid w:val="00B46BCA"/>
    <w:rsid w:val="00B47F3A"/>
    <w:rsid w:val="00B51363"/>
    <w:rsid w:val="00B526A3"/>
    <w:rsid w:val="00B53781"/>
    <w:rsid w:val="00B540E0"/>
    <w:rsid w:val="00B55753"/>
    <w:rsid w:val="00B55BCF"/>
    <w:rsid w:val="00B56578"/>
    <w:rsid w:val="00B565E2"/>
    <w:rsid w:val="00B57680"/>
    <w:rsid w:val="00B57736"/>
    <w:rsid w:val="00B60A22"/>
    <w:rsid w:val="00B60C8C"/>
    <w:rsid w:val="00B61299"/>
    <w:rsid w:val="00B61C41"/>
    <w:rsid w:val="00B62199"/>
    <w:rsid w:val="00B62919"/>
    <w:rsid w:val="00B639AD"/>
    <w:rsid w:val="00B64243"/>
    <w:rsid w:val="00B655D8"/>
    <w:rsid w:val="00B656B3"/>
    <w:rsid w:val="00B6698E"/>
    <w:rsid w:val="00B66E83"/>
    <w:rsid w:val="00B678D4"/>
    <w:rsid w:val="00B70A26"/>
    <w:rsid w:val="00B7139B"/>
    <w:rsid w:val="00B718A8"/>
    <w:rsid w:val="00B719AD"/>
    <w:rsid w:val="00B71FA6"/>
    <w:rsid w:val="00B72378"/>
    <w:rsid w:val="00B724A1"/>
    <w:rsid w:val="00B7288A"/>
    <w:rsid w:val="00B72EC6"/>
    <w:rsid w:val="00B73398"/>
    <w:rsid w:val="00B73C73"/>
    <w:rsid w:val="00B73E62"/>
    <w:rsid w:val="00B7445E"/>
    <w:rsid w:val="00B74F1F"/>
    <w:rsid w:val="00B750B7"/>
    <w:rsid w:val="00B75544"/>
    <w:rsid w:val="00B756E7"/>
    <w:rsid w:val="00B7580A"/>
    <w:rsid w:val="00B7594A"/>
    <w:rsid w:val="00B75A33"/>
    <w:rsid w:val="00B75ED9"/>
    <w:rsid w:val="00B76F2E"/>
    <w:rsid w:val="00B8022E"/>
    <w:rsid w:val="00B808E9"/>
    <w:rsid w:val="00B80A75"/>
    <w:rsid w:val="00B80D60"/>
    <w:rsid w:val="00B812F5"/>
    <w:rsid w:val="00B815A6"/>
    <w:rsid w:val="00B81BB4"/>
    <w:rsid w:val="00B81D7E"/>
    <w:rsid w:val="00B8380C"/>
    <w:rsid w:val="00B83927"/>
    <w:rsid w:val="00B841E7"/>
    <w:rsid w:val="00B8446A"/>
    <w:rsid w:val="00B845A2"/>
    <w:rsid w:val="00B86129"/>
    <w:rsid w:val="00B8614D"/>
    <w:rsid w:val="00B872EC"/>
    <w:rsid w:val="00B87806"/>
    <w:rsid w:val="00B87EC9"/>
    <w:rsid w:val="00B91123"/>
    <w:rsid w:val="00B917E4"/>
    <w:rsid w:val="00B91A55"/>
    <w:rsid w:val="00B91B0C"/>
    <w:rsid w:val="00B91F34"/>
    <w:rsid w:val="00B92BC9"/>
    <w:rsid w:val="00B92EAC"/>
    <w:rsid w:val="00B948D7"/>
    <w:rsid w:val="00B94C06"/>
    <w:rsid w:val="00B95A79"/>
    <w:rsid w:val="00B95DBA"/>
    <w:rsid w:val="00B960B6"/>
    <w:rsid w:val="00B96A83"/>
    <w:rsid w:val="00B97247"/>
    <w:rsid w:val="00B9791F"/>
    <w:rsid w:val="00BA09AF"/>
    <w:rsid w:val="00BA15AD"/>
    <w:rsid w:val="00BA1FCF"/>
    <w:rsid w:val="00BA3398"/>
    <w:rsid w:val="00BA3B2F"/>
    <w:rsid w:val="00BA3D38"/>
    <w:rsid w:val="00BA47B8"/>
    <w:rsid w:val="00BA5519"/>
    <w:rsid w:val="00BA6D62"/>
    <w:rsid w:val="00BA6F2F"/>
    <w:rsid w:val="00BA72FD"/>
    <w:rsid w:val="00BA73E3"/>
    <w:rsid w:val="00BA778E"/>
    <w:rsid w:val="00BB0C94"/>
    <w:rsid w:val="00BB0EF5"/>
    <w:rsid w:val="00BB1153"/>
    <w:rsid w:val="00BB2168"/>
    <w:rsid w:val="00BB25A2"/>
    <w:rsid w:val="00BB2DAA"/>
    <w:rsid w:val="00BB2E30"/>
    <w:rsid w:val="00BB3638"/>
    <w:rsid w:val="00BB4983"/>
    <w:rsid w:val="00BB54AF"/>
    <w:rsid w:val="00BB58D7"/>
    <w:rsid w:val="00BB6461"/>
    <w:rsid w:val="00BC012F"/>
    <w:rsid w:val="00BC064D"/>
    <w:rsid w:val="00BC10B1"/>
    <w:rsid w:val="00BC2B64"/>
    <w:rsid w:val="00BC3101"/>
    <w:rsid w:val="00BC38FD"/>
    <w:rsid w:val="00BC4557"/>
    <w:rsid w:val="00BC4ED4"/>
    <w:rsid w:val="00BC5979"/>
    <w:rsid w:val="00BD0952"/>
    <w:rsid w:val="00BD0989"/>
    <w:rsid w:val="00BD27A3"/>
    <w:rsid w:val="00BD283C"/>
    <w:rsid w:val="00BD2F7D"/>
    <w:rsid w:val="00BD308B"/>
    <w:rsid w:val="00BD3267"/>
    <w:rsid w:val="00BD37EA"/>
    <w:rsid w:val="00BD3B4C"/>
    <w:rsid w:val="00BD3E8F"/>
    <w:rsid w:val="00BD4782"/>
    <w:rsid w:val="00BD4B1F"/>
    <w:rsid w:val="00BD5090"/>
    <w:rsid w:val="00BD64C6"/>
    <w:rsid w:val="00BD7AF9"/>
    <w:rsid w:val="00BD7F14"/>
    <w:rsid w:val="00BE011D"/>
    <w:rsid w:val="00BE01EB"/>
    <w:rsid w:val="00BE0EFB"/>
    <w:rsid w:val="00BE1547"/>
    <w:rsid w:val="00BE32CA"/>
    <w:rsid w:val="00BE357E"/>
    <w:rsid w:val="00BE3A2A"/>
    <w:rsid w:val="00BE41F1"/>
    <w:rsid w:val="00BE47F5"/>
    <w:rsid w:val="00BE5355"/>
    <w:rsid w:val="00BE595D"/>
    <w:rsid w:val="00BE6338"/>
    <w:rsid w:val="00BE6AD2"/>
    <w:rsid w:val="00BE6CF6"/>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0C8"/>
    <w:rsid w:val="00BF66D3"/>
    <w:rsid w:val="00BF6C2A"/>
    <w:rsid w:val="00BF6E67"/>
    <w:rsid w:val="00BF6EBD"/>
    <w:rsid w:val="00BF72A5"/>
    <w:rsid w:val="00BF76B2"/>
    <w:rsid w:val="00BF77FD"/>
    <w:rsid w:val="00BF78D2"/>
    <w:rsid w:val="00C00750"/>
    <w:rsid w:val="00C018C2"/>
    <w:rsid w:val="00C01CD2"/>
    <w:rsid w:val="00C030B1"/>
    <w:rsid w:val="00C033B1"/>
    <w:rsid w:val="00C034CB"/>
    <w:rsid w:val="00C03A1D"/>
    <w:rsid w:val="00C03DBE"/>
    <w:rsid w:val="00C04023"/>
    <w:rsid w:val="00C051A8"/>
    <w:rsid w:val="00C051F3"/>
    <w:rsid w:val="00C054BC"/>
    <w:rsid w:val="00C0559F"/>
    <w:rsid w:val="00C06B4B"/>
    <w:rsid w:val="00C0700B"/>
    <w:rsid w:val="00C07C93"/>
    <w:rsid w:val="00C07E9D"/>
    <w:rsid w:val="00C11A90"/>
    <w:rsid w:val="00C11B83"/>
    <w:rsid w:val="00C122C4"/>
    <w:rsid w:val="00C12548"/>
    <w:rsid w:val="00C12B1F"/>
    <w:rsid w:val="00C135E8"/>
    <w:rsid w:val="00C13FD7"/>
    <w:rsid w:val="00C142C6"/>
    <w:rsid w:val="00C14B7E"/>
    <w:rsid w:val="00C14B82"/>
    <w:rsid w:val="00C159F0"/>
    <w:rsid w:val="00C16242"/>
    <w:rsid w:val="00C17897"/>
    <w:rsid w:val="00C20E8D"/>
    <w:rsid w:val="00C21358"/>
    <w:rsid w:val="00C21AA2"/>
    <w:rsid w:val="00C22C4C"/>
    <w:rsid w:val="00C23BE3"/>
    <w:rsid w:val="00C246BA"/>
    <w:rsid w:val="00C2526C"/>
    <w:rsid w:val="00C25DAF"/>
    <w:rsid w:val="00C3002D"/>
    <w:rsid w:val="00C3020A"/>
    <w:rsid w:val="00C31383"/>
    <w:rsid w:val="00C32063"/>
    <w:rsid w:val="00C3238C"/>
    <w:rsid w:val="00C3318F"/>
    <w:rsid w:val="00C332C1"/>
    <w:rsid w:val="00C33DEC"/>
    <w:rsid w:val="00C34589"/>
    <w:rsid w:val="00C350E9"/>
    <w:rsid w:val="00C35B2B"/>
    <w:rsid w:val="00C36A36"/>
    <w:rsid w:val="00C36C89"/>
    <w:rsid w:val="00C374DC"/>
    <w:rsid w:val="00C37548"/>
    <w:rsid w:val="00C4080C"/>
    <w:rsid w:val="00C409D5"/>
    <w:rsid w:val="00C4167F"/>
    <w:rsid w:val="00C4190B"/>
    <w:rsid w:val="00C41C9E"/>
    <w:rsid w:val="00C42082"/>
    <w:rsid w:val="00C42300"/>
    <w:rsid w:val="00C424BA"/>
    <w:rsid w:val="00C42E05"/>
    <w:rsid w:val="00C435C3"/>
    <w:rsid w:val="00C438B9"/>
    <w:rsid w:val="00C443B5"/>
    <w:rsid w:val="00C4502D"/>
    <w:rsid w:val="00C45692"/>
    <w:rsid w:val="00C45BB1"/>
    <w:rsid w:val="00C47171"/>
    <w:rsid w:val="00C47181"/>
    <w:rsid w:val="00C47415"/>
    <w:rsid w:val="00C507D0"/>
    <w:rsid w:val="00C518D5"/>
    <w:rsid w:val="00C5202E"/>
    <w:rsid w:val="00C52A3A"/>
    <w:rsid w:val="00C533F3"/>
    <w:rsid w:val="00C5395D"/>
    <w:rsid w:val="00C53D47"/>
    <w:rsid w:val="00C54529"/>
    <w:rsid w:val="00C55161"/>
    <w:rsid w:val="00C55B16"/>
    <w:rsid w:val="00C55F78"/>
    <w:rsid w:val="00C563BE"/>
    <w:rsid w:val="00C5686A"/>
    <w:rsid w:val="00C56DD8"/>
    <w:rsid w:val="00C56E1A"/>
    <w:rsid w:val="00C57EF1"/>
    <w:rsid w:val="00C60A5D"/>
    <w:rsid w:val="00C61767"/>
    <w:rsid w:val="00C61934"/>
    <w:rsid w:val="00C61943"/>
    <w:rsid w:val="00C6234B"/>
    <w:rsid w:val="00C62442"/>
    <w:rsid w:val="00C62CA2"/>
    <w:rsid w:val="00C6356C"/>
    <w:rsid w:val="00C6375D"/>
    <w:rsid w:val="00C63EAE"/>
    <w:rsid w:val="00C65989"/>
    <w:rsid w:val="00C65BF6"/>
    <w:rsid w:val="00C663AF"/>
    <w:rsid w:val="00C66C27"/>
    <w:rsid w:val="00C66E28"/>
    <w:rsid w:val="00C66FB9"/>
    <w:rsid w:val="00C67E09"/>
    <w:rsid w:val="00C710B4"/>
    <w:rsid w:val="00C72658"/>
    <w:rsid w:val="00C72BA5"/>
    <w:rsid w:val="00C72EB0"/>
    <w:rsid w:val="00C73667"/>
    <w:rsid w:val="00C73F82"/>
    <w:rsid w:val="00C74BD1"/>
    <w:rsid w:val="00C75533"/>
    <w:rsid w:val="00C7629F"/>
    <w:rsid w:val="00C762FC"/>
    <w:rsid w:val="00C76AEB"/>
    <w:rsid w:val="00C76B6A"/>
    <w:rsid w:val="00C76E21"/>
    <w:rsid w:val="00C77EB4"/>
    <w:rsid w:val="00C80629"/>
    <w:rsid w:val="00C81201"/>
    <w:rsid w:val="00C81D9C"/>
    <w:rsid w:val="00C824E5"/>
    <w:rsid w:val="00C83002"/>
    <w:rsid w:val="00C832C3"/>
    <w:rsid w:val="00C8372E"/>
    <w:rsid w:val="00C846D2"/>
    <w:rsid w:val="00C84E06"/>
    <w:rsid w:val="00C850F2"/>
    <w:rsid w:val="00C851BC"/>
    <w:rsid w:val="00C86165"/>
    <w:rsid w:val="00C86384"/>
    <w:rsid w:val="00C8661B"/>
    <w:rsid w:val="00C86F73"/>
    <w:rsid w:val="00C87369"/>
    <w:rsid w:val="00C87AC6"/>
    <w:rsid w:val="00C87CE5"/>
    <w:rsid w:val="00C90AB3"/>
    <w:rsid w:val="00C90C67"/>
    <w:rsid w:val="00C92C76"/>
    <w:rsid w:val="00C93424"/>
    <w:rsid w:val="00C95EBA"/>
    <w:rsid w:val="00C9634A"/>
    <w:rsid w:val="00C96690"/>
    <w:rsid w:val="00C973B6"/>
    <w:rsid w:val="00C97746"/>
    <w:rsid w:val="00C97FA5"/>
    <w:rsid w:val="00C97FE6"/>
    <w:rsid w:val="00CA0F1D"/>
    <w:rsid w:val="00CA1043"/>
    <w:rsid w:val="00CA139A"/>
    <w:rsid w:val="00CA19D5"/>
    <w:rsid w:val="00CA2271"/>
    <w:rsid w:val="00CA227B"/>
    <w:rsid w:val="00CA2899"/>
    <w:rsid w:val="00CA2D7A"/>
    <w:rsid w:val="00CA3563"/>
    <w:rsid w:val="00CA3934"/>
    <w:rsid w:val="00CA3A3D"/>
    <w:rsid w:val="00CA3CAE"/>
    <w:rsid w:val="00CA4027"/>
    <w:rsid w:val="00CA564D"/>
    <w:rsid w:val="00CA671C"/>
    <w:rsid w:val="00CA67B1"/>
    <w:rsid w:val="00CA746A"/>
    <w:rsid w:val="00CA77FB"/>
    <w:rsid w:val="00CB0CEF"/>
    <w:rsid w:val="00CB0E9E"/>
    <w:rsid w:val="00CB1F16"/>
    <w:rsid w:val="00CB2273"/>
    <w:rsid w:val="00CB235B"/>
    <w:rsid w:val="00CB287B"/>
    <w:rsid w:val="00CB2FBF"/>
    <w:rsid w:val="00CB379B"/>
    <w:rsid w:val="00CB384D"/>
    <w:rsid w:val="00CB4ACB"/>
    <w:rsid w:val="00CB4EF7"/>
    <w:rsid w:val="00CB5B09"/>
    <w:rsid w:val="00CB5DD0"/>
    <w:rsid w:val="00CB5F61"/>
    <w:rsid w:val="00CB61F7"/>
    <w:rsid w:val="00CB6FF0"/>
    <w:rsid w:val="00CC0585"/>
    <w:rsid w:val="00CC0B0B"/>
    <w:rsid w:val="00CC0D70"/>
    <w:rsid w:val="00CC14DB"/>
    <w:rsid w:val="00CC1FC2"/>
    <w:rsid w:val="00CC2041"/>
    <w:rsid w:val="00CC204A"/>
    <w:rsid w:val="00CC276B"/>
    <w:rsid w:val="00CC3082"/>
    <w:rsid w:val="00CC3525"/>
    <w:rsid w:val="00CC3633"/>
    <w:rsid w:val="00CC3F0D"/>
    <w:rsid w:val="00CC48F9"/>
    <w:rsid w:val="00CC51D4"/>
    <w:rsid w:val="00CC53F6"/>
    <w:rsid w:val="00CC54A2"/>
    <w:rsid w:val="00CC558A"/>
    <w:rsid w:val="00CC55AC"/>
    <w:rsid w:val="00CC5EFA"/>
    <w:rsid w:val="00CC65DA"/>
    <w:rsid w:val="00CC66C1"/>
    <w:rsid w:val="00CC6ED0"/>
    <w:rsid w:val="00CC6F6C"/>
    <w:rsid w:val="00CC7294"/>
    <w:rsid w:val="00CD04D8"/>
    <w:rsid w:val="00CD2215"/>
    <w:rsid w:val="00CD23FD"/>
    <w:rsid w:val="00CD3DCF"/>
    <w:rsid w:val="00CD4276"/>
    <w:rsid w:val="00CD4BF2"/>
    <w:rsid w:val="00CD4F48"/>
    <w:rsid w:val="00CD660C"/>
    <w:rsid w:val="00CD6D1C"/>
    <w:rsid w:val="00CD6E2E"/>
    <w:rsid w:val="00CD73E0"/>
    <w:rsid w:val="00CD75E7"/>
    <w:rsid w:val="00CE14A4"/>
    <w:rsid w:val="00CE1900"/>
    <w:rsid w:val="00CE1ED5"/>
    <w:rsid w:val="00CE21E3"/>
    <w:rsid w:val="00CE2259"/>
    <w:rsid w:val="00CE2BD2"/>
    <w:rsid w:val="00CE432F"/>
    <w:rsid w:val="00CE5999"/>
    <w:rsid w:val="00CE5A69"/>
    <w:rsid w:val="00CE66CF"/>
    <w:rsid w:val="00CE754E"/>
    <w:rsid w:val="00CF04C5"/>
    <w:rsid w:val="00CF1FDD"/>
    <w:rsid w:val="00CF207C"/>
    <w:rsid w:val="00CF21B9"/>
    <w:rsid w:val="00CF36E3"/>
    <w:rsid w:val="00CF43F7"/>
    <w:rsid w:val="00CF46CE"/>
    <w:rsid w:val="00CF63CD"/>
    <w:rsid w:val="00CF6508"/>
    <w:rsid w:val="00CF6BF9"/>
    <w:rsid w:val="00CF6C55"/>
    <w:rsid w:val="00CF7C0F"/>
    <w:rsid w:val="00CF7E45"/>
    <w:rsid w:val="00D00676"/>
    <w:rsid w:val="00D0080E"/>
    <w:rsid w:val="00D0082F"/>
    <w:rsid w:val="00D01A14"/>
    <w:rsid w:val="00D01F0A"/>
    <w:rsid w:val="00D0293E"/>
    <w:rsid w:val="00D02F98"/>
    <w:rsid w:val="00D036CD"/>
    <w:rsid w:val="00D03800"/>
    <w:rsid w:val="00D03E47"/>
    <w:rsid w:val="00D046C9"/>
    <w:rsid w:val="00D0477E"/>
    <w:rsid w:val="00D0649A"/>
    <w:rsid w:val="00D065D3"/>
    <w:rsid w:val="00D0729C"/>
    <w:rsid w:val="00D077E3"/>
    <w:rsid w:val="00D102CD"/>
    <w:rsid w:val="00D103A6"/>
    <w:rsid w:val="00D107E7"/>
    <w:rsid w:val="00D11963"/>
    <w:rsid w:val="00D120B7"/>
    <w:rsid w:val="00D1261B"/>
    <w:rsid w:val="00D128D8"/>
    <w:rsid w:val="00D12C71"/>
    <w:rsid w:val="00D13C46"/>
    <w:rsid w:val="00D14136"/>
    <w:rsid w:val="00D14C94"/>
    <w:rsid w:val="00D14CA4"/>
    <w:rsid w:val="00D14FAB"/>
    <w:rsid w:val="00D1625A"/>
    <w:rsid w:val="00D17D44"/>
    <w:rsid w:val="00D202AE"/>
    <w:rsid w:val="00D20EED"/>
    <w:rsid w:val="00D213A4"/>
    <w:rsid w:val="00D220D9"/>
    <w:rsid w:val="00D2235F"/>
    <w:rsid w:val="00D2290A"/>
    <w:rsid w:val="00D230C0"/>
    <w:rsid w:val="00D23442"/>
    <w:rsid w:val="00D23E87"/>
    <w:rsid w:val="00D243ED"/>
    <w:rsid w:val="00D24B72"/>
    <w:rsid w:val="00D258BF"/>
    <w:rsid w:val="00D26139"/>
    <w:rsid w:val="00D26F2A"/>
    <w:rsid w:val="00D26F85"/>
    <w:rsid w:val="00D27095"/>
    <w:rsid w:val="00D27114"/>
    <w:rsid w:val="00D2772A"/>
    <w:rsid w:val="00D27A8C"/>
    <w:rsid w:val="00D313EC"/>
    <w:rsid w:val="00D329CC"/>
    <w:rsid w:val="00D32BF9"/>
    <w:rsid w:val="00D32CEF"/>
    <w:rsid w:val="00D33555"/>
    <w:rsid w:val="00D339D4"/>
    <w:rsid w:val="00D342A6"/>
    <w:rsid w:val="00D342DC"/>
    <w:rsid w:val="00D34347"/>
    <w:rsid w:val="00D349CF"/>
    <w:rsid w:val="00D34F0B"/>
    <w:rsid w:val="00D35628"/>
    <w:rsid w:val="00D359F1"/>
    <w:rsid w:val="00D36353"/>
    <w:rsid w:val="00D36398"/>
    <w:rsid w:val="00D36F45"/>
    <w:rsid w:val="00D37232"/>
    <w:rsid w:val="00D41604"/>
    <w:rsid w:val="00D42EED"/>
    <w:rsid w:val="00D4518F"/>
    <w:rsid w:val="00D45DC2"/>
    <w:rsid w:val="00D45FD3"/>
    <w:rsid w:val="00D464BF"/>
    <w:rsid w:val="00D471C3"/>
    <w:rsid w:val="00D47DF9"/>
    <w:rsid w:val="00D47F65"/>
    <w:rsid w:val="00D50523"/>
    <w:rsid w:val="00D516AA"/>
    <w:rsid w:val="00D5299C"/>
    <w:rsid w:val="00D52C6D"/>
    <w:rsid w:val="00D538D5"/>
    <w:rsid w:val="00D53E26"/>
    <w:rsid w:val="00D54959"/>
    <w:rsid w:val="00D54AA6"/>
    <w:rsid w:val="00D54D2B"/>
    <w:rsid w:val="00D55370"/>
    <w:rsid w:val="00D559C3"/>
    <w:rsid w:val="00D56663"/>
    <w:rsid w:val="00D572B7"/>
    <w:rsid w:val="00D57595"/>
    <w:rsid w:val="00D607B1"/>
    <w:rsid w:val="00D609FA"/>
    <w:rsid w:val="00D60AC7"/>
    <w:rsid w:val="00D61E83"/>
    <w:rsid w:val="00D61EDB"/>
    <w:rsid w:val="00D62205"/>
    <w:rsid w:val="00D62B9C"/>
    <w:rsid w:val="00D63BE2"/>
    <w:rsid w:val="00D6400C"/>
    <w:rsid w:val="00D648EF"/>
    <w:rsid w:val="00D66560"/>
    <w:rsid w:val="00D6780A"/>
    <w:rsid w:val="00D70019"/>
    <w:rsid w:val="00D70DDC"/>
    <w:rsid w:val="00D70EB1"/>
    <w:rsid w:val="00D71431"/>
    <w:rsid w:val="00D715C2"/>
    <w:rsid w:val="00D71A19"/>
    <w:rsid w:val="00D71BD5"/>
    <w:rsid w:val="00D72F09"/>
    <w:rsid w:val="00D73149"/>
    <w:rsid w:val="00D7373A"/>
    <w:rsid w:val="00D73B47"/>
    <w:rsid w:val="00D744E7"/>
    <w:rsid w:val="00D7540B"/>
    <w:rsid w:val="00D755CF"/>
    <w:rsid w:val="00D756B9"/>
    <w:rsid w:val="00D7688D"/>
    <w:rsid w:val="00D77272"/>
    <w:rsid w:val="00D80817"/>
    <w:rsid w:val="00D80D0A"/>
    <w:rsid w:val="00D81AFD"/>
    <w:rsid w:val="00D828B9"/>
    <w:rsid w:val="00D82923"/>
    <w:rsid w:val="00D8320E"/>
    <w:rsid w:val="00D83E95"/>
    <w:rsid w:val="00D84476"/>
    <w:rsid w:val="00D84A3D"/>
    <w:rsid w:val="00D858F2"/>
    <w:rsid w:val="00D859D5"/>
    <w:rsid w:val="00D868C8"/>
    <w:rsid w:val="00D874CC"/>
    <w:rsid w:val="00D874D3"/>
    <w:rsid w:val="00D87995"/>
    <w:rsid w:val="00D87A16"/>
    <w:rsid w:val="00D90282"/>
    <w:rsid w:val="00D9075A"/>
    <w:rsid w:val="00D90A25"/>
    <w:rsid w:val="00D9124A"/>
    <w:rsid w:val="00D915E6"/>
    <w:rsid w:val="00D9171F"/>
    <w:rsid w:val="00D918F3"/>
    <w:rsid w:val="00D91DED"/>
    <w:rsid w:val="00D92009"/>
    <w:rsid w:val="00D92DE2"/>
    <w:rsid w:val="00D938B0"/>
    <w:rsid w:val="00D94E54"/>
    <w:rsid w:val="00D96407"/>
    <w:rsid w:val="00D96545"/>
    <w:rsid w:val="00D96B7A"/>
    <w:rsid w:val="00D970F4"/>
    <w:rsid w:val="00D97C08"/>
    <w:rsid w:val="00DA16A9"/>
    <w:rsid w:val="00DA1E1C"/>
    <w:rsid w:val="00DA2099"/>
    <w:rsid w:val="00DA239B"/>
    <w:rsid w:val="00DA4664"/>
    <w:rsid w:val="00DA5560"/>
    <w:rsid w:val="00DA5F78"/>
    <w:rsid w:val="00DA5FF5"/>
    <w:rsid w:val="00DA6866"/>
    <w:rsid w:val="00DA75E5"/>
    <w:rsid w:val="00DA7ADB"/>
    <w:rsid w:val="00DA7F60"/>
    <w:rsid w:val="00DB01F6"/>
    <w:rsid w:val="00DB0203"/>
    <w:rsid w:val="00DB1006"/>
    <w:rsid w:val="00DB1C1A"/>
    <w:rsid w:val="00DB2090"/>
    <w:rsid w:val="00DB3035"/>
    <w:rsid w:val="00DB3825"/>
    <w:rsid w:val="00DB3FF6"/>
    <w:rsid w:val="00DB5C7E"/>
    <w:rsid w:val="00DB6F22"/>
    <w:rsid w:val="00DB789B"/>
    <w:rsid w:val="00DB7E5C"/>
    <w:rsid w:val="00DC0D21"/>
    <w:rsid w:val="00DC1D65"/>
    <w:rsid w:val="00DC25DA"/>
    <w:rsid w:val="00DC27FE"/>
    <w:rsid w:val="00DC331E"/>
    <w:rsid w:val="00DC3F86"/>
    <w:rsid w:val="00DC60EE"/>
    <w:rsid w:val="00DC69D0"/>
    <w:rsid w:val="00DC7657"/>
    <w:rsid w:val="00DD121D"/>
    <w:rsid w:val="00DD13F2"/>
    <w:rsid w:val="00DD1C2D"/>
    <w:rsid w:val="00DD238F"/>
    <w:rsid w:val="00DD258F"/>
    <w:rsid w:val="00DD3077"/>
    <w:rsid w:val="00DD313A"/>
    <w:rsid w:val="00DD34A5"/>
    <w:rsid w:val="00DD3630"/>
    <w:rsid w:val="00DD39A2"/>
    <w:rsid w:val="00DD3CE8"/>
    <w:rsid w:val="00DD4011"/>
    <w:rsid w:val="00DD4930"/>
    <w:rsid w:val="00DD4F0E"/>
    <w:rsid w:val="00DD5DF6"/>
    <w:rsid w:val="00DD6CE6"/>
    <w:rsid w:val="00DD7BBC"/>
    <w:rsid w:val="00DE010E"/>
    <w:rsid w:val="00DE018C"/>
    <w:rsid w:val="00DE256A"/>
    <w:rsid w:val="00DE28A6"/>
    <w:rsid w:val="00DE3AEB"/>
    <w:rsid w:val="00DE4017"/>
    <w:rsid w:val="00DE4FF5"/>
    <w:rsid w:val="00DE70D4"/>
    <w:rsid w:val="00DF00AE"/>
    <w:rsid w:val="00DF05A3"/>
    <w:rsid w:val="00DF070D"/>
    <w:rsid w:val="00DF0BF0"/>
    <w:rsid w:val="00DF1900"/>
    <w:rsid w:val="00DF24DE"/>
    <w:rsid w:val="00DF284B"/>
    <w:rsid w:val="00DF3F3C"/>
    <w:rsid w:val="00DF57B7"/>
    <w:rsid w:val="00DF6411"/>
    <w:rsid w:val="00E0158D"/>
    <w:rsid w:val="00E017C5"/>
    <w:rsid w:val="00E0192B"/>
    <w:rsid w:val="00E01F63"/>
    <w:rsid w:val="00E023CC"/>
    <w:rsid w:val="00E0385E"/>
    <w:rsid w:val="00E03D81"/>
    <w:rsid w:val="00E04DDE"/>
    <w:rsid w:val="00E05019"/>
    <w:rsid w:val="00E0580E"/>
    <w:rsid w:val="00E05AA9"/>
    <w:rsid w:val="00E05C08"/>
    <w:rsid w:val="00E05CF8"/>
    <w:rsid w:val="00E05E0A"/>
    <w:rsid w:val="00E064BA"/>
    <w:rsid w:val="00E07D13"/>
    <w:rsid w:val="00E1039C"/>
    <w:rsid w:val="00E10B98"/>
    <w:rsid w:val="00E11223"/>
    <w:rsid w:val="00E116AC"/>
    <w:rsid w:val="00E12069"/>
    <w:rsid w:val="00E12749"/>
    <w:rsid w:val="00E128F3"/>
    <w:rsid w:val="00E12D46"/>
    <w:rsid w:val="00E1314D"/>
    <w:rsid w:val="00E13617"/>
    <w:rsid w:val="00E14164"/>
    <w:rsid w:val="00E1485E"/>
    <w:rsid w:val="00E14F33"/>
    <w:rsid w:val="00E14F4F"/>
    <w:rsid w:val="00E16094"/>
    <w:rsid w:val="00E1774C"/>
    <w:rsid w:val="00E17CA3"/>
    <w:rsid w:val="00E20574"/>
    <w:rsid w:val="00E21A5F"/>
    <w:rsid w:val="00E21BC1"/>
    <w:rsid w:val="00E21F13"/>
    <w:rsid w:val="00E229B9"/>
    <w:rsid w:val="00E22F80"/>
    <w:rsid w:val="00E233B4"/>
    <w:rsid w:val="00E2498D"/>
    <w:rsid w:val="00E26221"/>
    <w:rsid w:val="00E2690A"/>
    <w:rsid w:val="00E26EF4"/>
    <w:rsid w:val="00E277F1"/>
    <w:rsid w:val="00E30DDD"/>
    <w:rsid w:val="00E3119D"/>
    <w:rsid w:val="00E31289"/>
    <w:rsid w:val="00E31F85"/>
    <w:rsid w:val="00E32710"/>
    <w:rsid w:val="00E328B4"/>
    <w:rsid w:val="00E32C72"/>
    <w:rsid w:val="00E330DE"/>
    <w:rsid w:val="00E331C0"/>
    <w:rsid w:val="00E333F7"/>
    <w:rsid w:val="00E338E7"/>
    <w:rsid w:val="00E3464C"/>
    <w:rsid w:val="00E35625"/>
    <w:rsid w:val="00E37EA6"/>
    <w:rsid w:val="00E403E1"/>
    <w:rsid w:val="00E404D6"/>
    <w:rsid w:val="00E406A7"/>
    <w:rsid w:val="00E406DD"/>
    <w:rsid w:val="00E40A62"/>
    <w:rsid w:val="00E41344"/>
    <w:rsid w:val="00E418F9"/>
    <w:rsid w:val="00E41D78"/>
    <w:rsid w:val="00E41DFD"/>
    <w:rsid w:val="00E41FC0"/>
    <w:rsid w:val="00E422D2"/>
    <w:rsid w:val="00E42875"/>
    <w:rsid w:val="00E4346E"/>
    <w:rsid w:val="00E436A8"/>
    <w:rsid w:val="00E43C80"/>
    <w:rsid w:val="00E4401F"/>
    <w:rsid w:val="00E44C2A"/>
    <w:rsid w:val="00E451C2"/>
    <w:rsid w:val="00E45EF3"/>
    <w:rsid w:val="00E46888"/>
    <w:rsid w:val="00E46D16"/>
    <w:rsid w:val="00E47203"/>
    <w:rsid w:val="00E472D2"/>
    <w:rsid w:val="00E47318"/>
    <w:rsid w:val="00E47D07"/>
    <w:rsid w:val="00E47E78"/>
    <w:rsid w:val="00E5096B"/>
    <w:rsid w:val="00E50E4C"/>
    <w:rsid w:val="00E51288"/>
    <w:rsid w:val="00E5193B"/>
    <w:rsid w:val="00E523CE"/>
    <w:rsid w:val="00E52E1E"/>
    <w:rsid w:val="00E532EE"/>
    <w:rsid w:val="00E534CF"/>
    <w:rsid w:val="00E5419A"/>
    <w:rsid w:val="00E54E33"/>
    <w:rsid w:val="00E5566D"/>
    <w:rsid w:val="00E55E9D"/>
    <w:rsid w:val="00E561B4"/>
    <w:rsid w:val="00E56405"/>
    <w:rsid w:val="00E567BD"/>
    <w:rsid w:val="00E56BFE"/>
    <w:rsid w:val="00E57699"/>
    <w:rsid w:val="00E6049D"/>
    <w:rsid w:val="00E60E59"/>
    <w:rsid w:val="00E6146A"/>
    <w:rsid w:val="00E61531"/>
    <w:rsid w:val="00E6199D"/>
    <w:rsid w:val="00E6208D"/>
    <w:rsid w:val="00E62CEF"/>
    <w:rsid w:val="00E63993"/>
    <w:rsid w:val="00E63AA2"/>
    <w:rsid w:val="00E6452E"/>
    <w:rsid w:val="00E65EB1"/>
    <w:rsid w:val="00E6719C"/>
    <w:rsid w:val="00E673CD"/>
    <w:rsid w:val="00E67EF1"/>
    <w:rsid w:val="00E7107D"/>
    <w:rsid w:val="00E716D8"/>
    <w:rsid w:val="00E726EC"/>
    <w:rsid w:val="00E72C5E"/>
    <w:rsid w:val="00E7347E"/>
    <w:rsid w:val="00E741BF"/>
    <w:rsid w:val="00E74A6B"/>
    <w:rsid w:val="00E74C81"/>
    <w:rsid w:val="00E75E13"/>
    <w:rsid w:val="00E75E3B"/>
    <w:rsid w:val="00E76A0F"/>
    <w:rsid w:val="00E7709E"/>
    <w:rsid w:val="00E81756"/>
    <w:rsid w:val="00E81CB4"/>
    <w:rsid w:val="00E83F66"/>
    <w:rsid w:val="00E84C86"/>
    <w:rsid w:val="00E8569C"/>
    <w:rsid w:val="00E8585B"/>
    <w:rsid w:val="00E85F31"/>
    <w:rsid w:val="00E86099"/>
    <w:rsid w:val="00E86106"/>
    <w:rsid w:val="00E86241"/>
    <w:rsid w:val="00E86268"/>
    <w:rsid w:val="00E864B5"/>
    <w:rsid w:val="00E86A1C"/>
    <w:rsid w:val="00E8715B"/>
    <w:rsid w:val="00E871B3"/>
    <w:rsid w:val="00E87A96"/>
    <w:rsid w:val="00E87BC9"/>
    <w:rsid w:val="00E904E1"/>
    <w:rsid w:val="00E90BF4"/>
    <w:rsid w:val="00E91301"/>
    <w:rsid w:val="00E927F3"/>
    <w:rsid w:val="00E92803"/>
    <w:rsid w:val="00E92FFF"/>
    <w:rsid w:val="00E93409"/>
    <w:rsid w:val="00E944DF"/>
    <w:rsid w:val="00E9460D"/>
    <w:rsid w:val="00E950DC"/>
    <w:rsid w:val="00E951AF"/>
    <w:rsid w:val="00E95A32"/>
    <w:rsid w:val="00E95B80"/>
    <w:rsid w:val="00E95E3A"/>
    <w:rsid w:val="00E96001"/>
    <w:rsid w:val="00E9621C"/>
    <w:rsid w:val="00E96796"/>
    <w:rsid w:val="00E967BD"/>
    <w:rsid w:val="00E96867"/>
    <w:rsid w:val="00E97C07"/>
    <w:rsid w:val="00E97EA3"/>
    <w:rsid w:val="00EA00E8"/>
    <w:rsid w:val="00EA0244"/>
    <w:rsid w:val="00EA0DA4"/>
    <w:rsid w:val="00EA0DDE"/>
    <w:rsid w:val="00EA1805"/>
    <w:rsid w:val="00EA1EE1"/>
    <w:rsid w:val="00EA2219"/>
    <w:rsid w:val="00EA2AFC"/>
    <w:rsid w:val="00EA3452"/>
    <w:rsid w:val="00EA345B"/>
    <w:rsid w:val="00EA386A"/>
    <w:rsid w:val="00EA3F15"/>
    <w:rsid w:val="00EA41E5"/>
    <w:rsid w:val="00EA4252"/>
    <w:rsid w:val="00EA4573"/>
    <w:rsid w:val="00EA5171"/>
    <w:rsid w:val="00EA56C7"/>
    <w:rsid w:val="00EA5A83"/>
    <w:rsid w:val="00EA636D"/>
    <w:rsid w:val="00EA64FA"/>
    <w:rsid w:val="00EA675A"/>
    <w:rsid w:val="00EA6DEA"/>
    <w:rsid w:val="00EA775A"/>
    <w:rsid w:val="00EA7813"/>
    <w:rsid w:val="00EA7847"/>
    <w:rsid w:val="00EA7ED7"/>
    <w:rsid w:val="00EB154D"/>
    <w:rsid w:val="00EB1740"/>
    <w:rsid w:val="00EB3879"/>
    <w:rsid w:val="00EB3E5D"/>
    <w:rsid w:val="00EB4128"/>
    <w:rsid w:val="00EB4A13"/>
    <w:rsid w:val="00EB4A1A"/>
    <w:rsid w:val="00EB5EF7"/>
    <w:rsid w:val="00EB6E87"/>
    <w:rsid w:val="00EB7CE7"/>
    <w:rsid w:val="00EC0B8D"/>
    <w:rsid w:val="00EC2C4D"/>
    <w:rsid w:val="00EC2F9C"/>
    <w:rsid w:val="00EC35B2"/>
    <w:rsid w:val="00EC3610"/>
    <w:rsid w:val="00EC4885"/>
    <w:rsid w:val="00EC510F"/>
    <w:rsid w:val="00EC5391"/>
    <w:rsid w:val="00EC5678"/>
    <w:rsid w:val="00EC61A5"/>
    <w:rsid w:val="00EC69D7"/>
    <w:rsid w:val="00EC6A1B"/>
    <w:rsid w:val="00EC7035"/>
    <w:rsid w:val="00EC7FD9"/>
    <w:rsid w:val="00ED0071"/>
    <w:rsid w:val="00ED045A"/>
    <w:rsid w:val="00ED0695"/>
    <w:rsid w:val="00ED112D"/>
    <w:rsid w:val="00ED11FC"/>
    <w:rsid w:val="00ED15B3"/>
    <w:rsid w:val="00ED3108"/>
    <w:rsid w:val="00ED3522"/>
    <w:rsid w:val="00ED40DC"/>
    <w:rsid w:val="00ED43E3"/>
    <w:rsid w:val="00ED4D6F"/>
    <w:rsid w:val="00ED596A"/>
    <w:rsid w:val="00ED6028"/>
    <w:rsid w:val="00ED684F"/>
    <w:rsid w:val="00ED6899"/>
    <w:rsid w:val="00ED79AD"/>
    <w:rsid w:val="00ED7E0C"/>
    <w:rsid w:val="00EE0E3E"/>
    <w:rsid w:val="00EE1D7B"/>
    <w:rsid w:val="00EE22B5"/>
    <w:rsid w:val="00EE2B8D"/>
    <w:rsid w:val="00EE2E6E"/>
    <w:rsid w:val="00EE3754"/>
    <w:rsid w:val="00EE3A9F"/>
    <w:rsid w:val="00EE3E21"/>
    <w:rsid w:val="00EE493C"/>
    <w:rsid w:val="00EE4C9E"/>
    <w:rsid w:val="00EE5CD9"/>
    <w:rsid w:val="00EE7C2B"/>
    <w:rsid w:val="00EF0F91"/>
    <w:rsid w:val="00EF28E6"/>
    <w:rsid w:val="00EF2D05"/>
    <w:rsid w:val="00EF38B1"/>
    <w:rsid w:val="00EF391B"/>
    <w:rsid w:val="00EF4B06"/>
    <w:rsid w:val="00EF605C"/>
    <w:rsid w:val="00EF6BDC"/>
    <w:rsid w:val="00EF6EBC"/>
    <w:rsid w:val="00EF7057"/>
    <w:rsid w:val="00EF721B"/>
    <w:rsid w:val="00EF729D"/>
    <w:rsid w:val="00EF7849"/>
    <w:rsid w:val="00EF7859"/>
    <w:rsid w:val="00EF78B8"/>
    <w:rsid w:val="00F00097"/>
    <w:rsid w:val="00F008C6"/>
    <w:rsid w:val="00F01459"/>
    <w:rsid w:val="00F01CA3"/>
    <w:rsid w:val="00F022CC"/>
    <w:rsid w:val="00F03154"/>
    <w:rsid w:val="00F03329"/>
    <w:rsid w:val="00F040B7"/>
    <w:rsid w:val="00F0499E"/>
    <w:rsid w:val="00F04E23"/>
    <w:rsid w:val="00F04FA6"/>
    <w:rsid w:val="00F05079"/>
    <w:rsid w:val="00F054F5"/>
    <w:rsid w:val="00F057E5"/>
    <w:rsid w:val="00F05CFF"/>
    <w:rsid w:val="00F0635D"/>
    <w:rsid w:val="00F06884"/>
    <w:rsid w:val="00F06BB2"/>
    <w:rsid w:val="00F070E5"/>
    <w:rsid w:val="00F071F2"/>
    <w:rsid w:val="00F0759E"/>
    <w:rsid w:val="00F079C2"/>
    <w:rsid w:val="00F11C5C"/>
    <w:rsid w:val="00F13211"/>
    <w:rsid w:val="00F14999"/>
    <w:rsid w:val="00F15084"/>
    <w:rsid w:val="00F15CCA"/>
    <w:rsid w:val="00F16347"/>
    <w:rsid w:val="00F16DA3"/>
    <w:rsid w:val="00F16FE3"/>
    <w:rsid w:val="00F17D2A"/>
    <w:rsid w:val="00F17D84"/>
    <w:rsid w:val="00F21062"/>
    <w:rsid w:val="00F2162A"/>
    <w:rsid w:val="00F21D48"/>
    <w:rsid w:val="00F22F1E"/>
    <w:rsid w:val="00F234CE"/>
    <w:rsid w:val="00F24262"/>
    <w:rsid w:val="00F25EEE"/>
    <w:rsid w:val="00F2642E"/>
    <w:rsid w:val="00F265B2"/>
    <w:rsid w:val="00F26A94"/>
    <w:rsid w:val="00F27332"/>
    <w:rsid w:val="00F30903"/>
    <w:rsid w:val="00F319B1"/>
    <w:rsid w:val="00F32312"/>
    <w:rsid w:val="00F32AEA"/>
    <w:rsid w:val="00F330DE"/>
    <w:rsid w:val="00F33360"/>
    <w:rsid w:val="00F33794"/>
    <w:rsid w:val="00F33A4C"/>
    <w:rsid w:val="00F340BC"/>
    <w:rsid w:val="00F35317"/>
    <w:rsid w:val="00F35523"/>
    <w:rsid w:val="00F35BA5"/>
    <w:rsid w:val="00F35E90"/>
    <w:rsid w:val="00F369CE"/>
    <w:rsid w:val="00F36B65"/>
    <w:rsid w:val="00F37572"/>
    <w:rsid w:val="00F37EE5"/>
    <w:rsid w:val="00F4002F"/>
    <w:rsid w:val="00F406B3"/>
    <w:rsid w:val="00F40BD6"/>
    <w:rsid w:val="00F417E3"/>
    <w:rsid w:val="00F42198"/>
    <w:rsid w:val="00F43112"/>
    <w:rsid w:val="00F431A0"/>
    <w:rsid w:val="00F4350B"/>
    <w:rsid w:val="00F43804"/>
    <w:rsid w:val="00F43D32"/>
    <w:rsid w:val="00F444C5"/>
    <w:rsid w:val="00F45D92"/>
    <w:rsid w:val="00F46E7E"/>
    <w:rsid w:val="00F47400"/>
    <w:rsid w:val="00F47414"/>
    <w:rsid w:val="00F5027A"/>
    <w:rsid w:val="00F50CE8"/>
    <w:rsid w:val="00F5143E"/>
    <w:rsid w:val="00F51DB5"/>
    <w:rsid w:val="00F51FDC"/>
    <w:rsid w:val="00F52B69"/>
    <w:rsid w:val="00F52E40"/>
    <w:rsid w:val="00F54E44"/>
    <w:rsid w:val="00F551F9"/>
    <w:rsid w:val="00F55BA7"/>
    <w:rsid w:val="00F55D33"/>
    <w:rsid w:val="00F564B3"/>
    <w:rsid w:val="00F56A93"/>
    <w:rsid w:val="00F57150"/>
    <w:rsid w:val="00F57D5A"/>
    <w:rsid w:val="00F60054"/>
    <w:rsid w:val="00F6067B"/>
    <w:rsid w:val="00F614D6"/>
    <w:rsid w:val="00F6150B"/>
    <w:rsid w:val="00F63543"/>
    <w:rsid w:val="00F6535D"/>
    <w:rsid w:val="00F659DB"/>
    <w:rsid w:val="00F66046"/>
    <w:rsid w:val="00F6668C"/>
    <w:rsid w:val="00F66CBB"/>
    <w:rsid w:val="00F66DDB"/>
    <w:rsid w:val="00F672AB"/>
    <w:rsid w:val="00F67A27"/>
    <w:rsid w:val="00F67A93"/>
    <w:rsid w:val="00F704B1"/>
    <w:rsid w:val="00F70D38"/>
    <w:rsid w:val="00F70D62"/>
    <w:rsid w:val="00F7160E"/>
    <w:rsid w:val="00F724F8"/>
    <w:rsid w:val="00F72525"/>
    <w:rsid w:val="00F72B56"/>
    <w:rsid w:val="00F72F94"/>
    <w:rsid w:val="00F739D9"/>
    <w:rsid w:val="00F74608"/>
    <w:rsid w:val="00F7490D"/>
    <w:rsid w:val="00F74A83"/>
    <w:rsid w:val="00F754FE"/>
    <w:rsid w:val="00F76E11"/>
    <w:rsid w:val="00F801FA"/>
    <w:rsid w:val="00F80D64"/>
    <w:rsid w:val="00F8217F"/>
    <w:rsid w:val="00F821A3"/>
    <w:rsid w:val="00F8369D"/>
    <w:rsid w:val="00F84834"/>
    <w:rsid w:val="00F849B2"/>
    <w:rsid w:val="00F849F1"/>
    <w:rsid w:val="00F84FC9"/>
    <w:rsid w:val="00F8726F"/>
    <w:rsid w:val="00F87495"/>
    <w:rsid w:val="00F877BF"/>
    <w:rsid w:val="00F919E5"/>
    <w:rsid w:val="00F922DE"/>
    <w:rsid w:val="00F92B41"/>
    <w:rsid w:val="00F92BE0"/>
    <w:rsid w:val="00F92BEE"/>
    <w:rsid w:val="00F9314A"/>
    <w:rsid w:val="00F9329B"/>
    <w:rsid w:val="00F94797"/>
    <w:rsid w:val="00F947A5"/>
    <w:rsid w:val="00F94A53"/>
    <w:rsid w:val="00F94CBC"/>
    <w:rsid w:val="00F94E7F"/>
    <w:rsid w:val="00F9531C"/>
    <w:rsid w:val="00F955C9"/>
    <w:rsid w:val="00F95F5B"/>
    <w:rsid w:val="00F95FDB"/>
    <w:rsid w:val="00F9623D"/>
    <w:rsid w:val="00F96674"/>
    <w:rsid w:val="00F969FC"/>
    <w:rsid w:val="00F96E0F"/>
    <w:rsid w:val="00FA0B27"/>
    <w:rsid w:val="00FA0D0D"/>
    <w:rsid w:val="00FA29CD"/>
    <w:rsid w:val="00FA2C07"/>
    <w:rsid w:val="00FA3BC6"/>
    <w:rsid w:val="00FA3DCA"/>
    <w:rsid w:val="00FA4B63"/>
    <w:rsid w:val="00FA50A6"/>
    <w:rsid w:val="00FA5A5B"/>
    <w:rsid w:val="00FA6A07"/>
    <w:rsid w:val="00FA7169"/>
    <w:rsid w:val="00FA7689"/>
    <w:rsid w:val="00FA79DF"/>
    <w:rsid w:val="00FB061A"/>
    <w:rsid w:val="00FB0EDD"/>
    <w:rsid w:val="00FB25FE"/>
    <w:rsid w:val="00FB277C"/>
    <w:rsid w:val="00FB2A39"/>
    <w:rsid w:val="00FB2D59"/>
    <w:rsid w:val="00FB3A31"/>
    <w:rsid w:val="00FB4124"/>
    <w:rsid w:val="00FB4372"/>
    <w:rsid w:val="00FB4AA8"/>
    <w:rsid w:val="00FB4FA3"/>
    <w:rsid w:val="00FB503E"/>
    <w:rsid w:val="00FB5CAA"/>
    <w:rsid w:val="00FB5E75"/>
    <w:rsid w:val="00FB5F47"/>
    <w:rsid w:val="00FB65F3"/>
    <w:rsid w:val="00FB682C"/>
    <w:rsid w:val="00FB7126"/>
    <w:rsid w:val="00FB72B5"/>
    <w:rsid w:val="00FC021D"/>
    <w:rsid w:val="00FC0F70"/>
    <w:rsid w:val="00FC1D9C"/>
    <w:rsid w:val="00FC2387"/>
    <w:rsid w:val="00FC37A0"/>
    <w:rsid w:val="00FC38E1"/>
    <w:rsid w:val="00FC3E6C"/>
    <w:rsid w:val="00FC48D3"/>
    <w:rsid w:val="00FC4FB3"/>
    <w:rsid w:val="00FC58EF"/>
    <w:rsid w:val="00FC590F"/>
    <w:rsid w:val="00FC692C"/>
    <w:rsid w:val="00FC707E"/>
    <w:rsid w:val="00FC70D4"/>
    <w:rsid w:val="00FC74D1"/>
    <w:rsid w:val="00FC7578"/>
    <w:rsid w:val="00FD006D"/>
    <w:rsid w:val="00FD038D"/>
    <w:rsid w:val="00FD0560"/>
    <w:rsid w:val="00FD09CA"/>
    <w:rsid w:val="00FD0E98"/>
    <w:rsid w:val="00FD1CD8"/>
    <w:rsid w:val="00FD33DF"/>
    <w:rsid w:val="00FD3E8B"/>
    <w:rsid w:val="00FD3E9C"/>
    <w:rsid w:val="00FD4076"/>
    <w:rsid w:val="00FD426A"/>
    <w:rsid w:val="00FD4354"/>
    <w:rsid w:val="00FD458E"/>
    <w:rsid w:val="00FD4F75"/>
    <w:rsid w:val="00FD5EC6"/>
    <w:rsid w:val="00FD6206"/>
    <w:rsid w:val="00FD662D"/>
    <w:rsid w:val="00FE1079"/>
    <w:rsid w:val="00FE171D"/>
    <w:rsid w:val="00FE188E"/>
    <w:rsid w:val="00FE1EB5"/>
    <w:rsid w:val="00FE32F8"/>
    <w:rsid w:val="00FE37B4"/>
    <w:rsid w:val="00FE380E"/>
    <w:rsid w:val="00FE39D7"/>
    <w:rsid w:val="00FE3B4D"/>
    <w:rsid w:val="00FE3BD9"/>
    <w:rsid w:val="00FE3C5E"/>
    <w:rsid w:val="00FE4CA4"/>
    <w:rsid w:val="00FE5026"/>
    <w:rsid w:val="00FE5064"/>
    <w:rsid w:val="00FE6035"/>
    <w:rsid w:val="00FE656D"/>
    <w:rsid w:val="00FE7A62"/>
    <w:rsid w:val="00FF0D62"/>
    <w:rsid w:val="00FF0F87"/>
    <w:rsid w:val="00FF12D7"/>
    <w:rsid w:val="00FF18D3"/>
    <w:rsid w:val="00FF1CAD"/>
    <w:rsid w:val="00FF1CBF"/>
    <w:rsid w:val="00FF2019"/>
    <w:rsid w:val="00FF20B6"/>
    <w:rsid w:val="00FF214D"/>
    <w:rsid w:val="00FF287C"/>
    <w:rsid w:val="00FF3A24"/>
    <w:rsid w:val="00FF3F21"/>
    <w:rsid w:val="00FF49DF"/>
    <w:rsid w:val="00FF5B35"/>
    <w:rsid w:val="00FF5FEA"/>
    <w:rsid w:val="00FF5FFB"/>
    <w:rsid w:val="00FF6294"/>
    <w:rsid w:val="00FF7495"/>
    <w:rsid w:val="207119F3"/>
    <w:rsid w:val="35F5F4AD"/>
    <w:rsid w:val="5B946D81"/>
    <w:rsid w:val="6F082A3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AA4DC1E8-4EF9-4E0F-BFD6-F0C5D225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8A39CF"/>
  </w:style>
  <w:style w:type="table" w:customStyle="1" w:styleId="TableGridCEPA6">
    <w:name w:val="Table Grid CEPA6"/>
    <w:basedOn w:val="Tablanormal"/>
    <w:next w:val="Tablaconcuadrcula"/>
    <w:uiPriority w:val="59"/>
    <w:rsid w:val="008A39C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8A39CF"/>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6F30E0"/>
  </w:style>
  <w:style w:type="table" w:customStyle="1" w:styleId="TableGridCEPA7">
    <w:name w:val="Table Grid CEPA7"/>
    <w:basedOn w:val="Tablanormal"/>
    <w:next w:val="Tablaconcuadrcula"/>
    <w:uiPriority w:val="59"/>
    <w:rsid w:val="006F30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61086"/>
  </w:style>
  <w:style w:type="table" w:customStyle="1" w:styleId="TableGridCEPA8">
    <w:name w:val="Table Grid CEPA8"/>
    <w:basedOn w:val="Tablanormal"/>
    <w:next w:val="Tablaconcuadrcula"/>
    <w:uiPriority w:val="59"/>
    <w:rsid w:val="0076108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756823"/>
  </w:style>
  <w:style w:type="table" w:customStyle="1" w:styleId="TableGridCEPA9">
    <w:name w:val="Table Grid CEPA9"/>
    <w:basedOn w:val="Tablanormal"/>
    <w:next w:val="Tablaconcuadrcula"/>
    <w:uiPriority w:val="59"/>
    <w:rsid w:val="007568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F3D38"/>
  </w:style>
  <w:style w:type="table" w:customStyle="1" w:styleId="TableGridCEPA10">
    <w:name w:val="Table Grid CEPA10"/>
    <w:basedOn w:val="Tablanormal"/>
    <w:next w:val="Tablaconcuadrcula"/>
    <w:uiPriority w:val="59"/>
    <w:rsid w:val="001F3D3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95640F"/>
  </w:style>
  <w:style w:type="table" w:customStyle="1" w:styleId="TableGridCEPA11">
    <w:name w:val="Table Grid CEPA11"/>
    <w:basedOn w:val="Tablanormal"/>
    <w:next w:val="Tablaconcuadrcula"/>
    <w:uiPriority w:val="59"/>
    <w:rsid w:val="009564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0192B"/>
  </w:style>
  <w:style w:type="table" w:customStyle="1" w:styleId="TableGridCEPA12">
    <w:name w:val="Table Grid CEPA12"/>
    <w:basedOn w:val="Tablanormal"/>
    <w:next w:val="Tablaconcuadrcula"/>
    <w:uiPriority w:val="59"/>
    <w:rsid w:val="00E019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FB3A31"/>
  </w:style>
  <w:style w:type="table" w:customStyle="1" w:styleId="TableGridCEPA13">
    <w:name w:val="Table Grid CEPA13"/>
    <w:basedOn w:val="Tablanormal"/>
    <w:next w:val="Tablaconcuadrcula"/>
    <w:uiPriority w:val="59"/>
    <w:rsid w:val="00FB3A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onar">
    <w:name w:val="Mention"/>
    <w:basedOn w:val="Fuentedeprrafopredeter"/>
    <w:uiPriority w:val="99"/>
    <w:unhideWhenUsed/>
    <w:rsid w:val="006656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970">
      <w:bodyDiv w:val="1"/>
      <w:marLeft w:val="0"/>
      <w:marRight w:val="0"/>
      <w:marTop w:val="0"/>
      <w:marBottom w:val="0"/>
      <w:divBdr>
        <w:top w:val="none" w:sz="0" w:space="0" w:color="auto"/>
        <w:left w:val="none" w:sz="0" w:space="0" w:color="auto"/>
        <w:bottom w:val="none" w:sz="0" w:space="0" w:color="auto"/>
        <w:right w:val="none" w:sz="0" w:space="0" w:color="auto"/>
      </w:divBdr>
    </w:div>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3726960">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49257307">
      <w:bodyDiv w:val="1"/>
      <w:marLeft w:val="0"/>
      <w:marRight w:val="0"/>
      <w:marTop w:val="0"/>
      <w:marBottom w:val="0"/>
      <w:divBdr>
        <w:top w:val="none" w:sz="0" w:space="0" w:color="auto"/>
        <w:left w:val="none" w:sz="0" w:space="0" w:color="auto"/>
        <w:bottom w:val="none" w:sz="0" w:space="0" w:color="auto"/>
        <w:right w:val="none" w:sz="0" w:space="0" w:color="auto"/>
      </w:divBdr>
    </w:div>
    <w:div w:id="151144751">
      <w:bodyDiv w:val="1"/>
      <w:marLeft w:val="0"/>
      <w:marRight w:val="0"/>
      <w:marTop w:val="0"/>
      <w:marBottom w:val="0"/>
      <w:divBdr>
        <w:top w:val="none" w:sz="0" w:space="0" w:color="auto"/>
        <w:left w:val="none" w:sz="0" w:space="0" w:color="auto"/>
        <w:bottom w:val="none" w:sz="0" w:space="0" w:color="auto"/>
        <w:right w:val="none" w:sz="0" w:space="0" w:color="auto"/>
      </w:divBdr>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128567">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7445182">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7570123">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03718724">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35445414">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47703103">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236134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49152151">
      <w:bodyDiv w:val="1"/>
      <w:marLeft w:val="0"/>
      <w:marRight w:val="0"/>
      <w:marTop w:val="0"/>
      <w:marBottom w:val="0"/>
      <w:divBdr>
        <w:top w:val="none" w:sz="0" w:space="0" w:color="auto"/>
        <w:left w:val="none" w:sz="0" w:space="0" w:color="auto"/>
        <w:bottom w:val="none" w:sz="0" w:space="0" w:color="auto"/>
        <w:right w:val="none" w:sz="0" w:space="0" w:color="auto"/>
      </w:divBdr>
    </w:div>
    <w:div w:id="553464125">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008970">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06887142">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23313206">
      <w:bodyDiv w:val="1"/>
      <w:marLeft w:val="0"/>
      <w:marRight w:val="0"/>
      <w:marTop w:val="0"/>
      <w:marBottom w:val="0"/>
      <w:divBdr>
        <w:top w:val="none" w:sz="0" w:space="0" w:color="auto"/>
        <w:left w:val="none" w:sz="0" w:space="0" w:color="auto"/>
        <w:bottom w:val="none" w:sz="0" w:space="0" w:color="auto"/>
        <w:right w:val="none" w:sz="0" w:space="0" w:color="auto"/>
      </w:divBdr>
    </w:div>
    <w:div w:id="630525980">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66389523">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6846798">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897285987">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59998750">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551879">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46877759">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70344774">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093166971">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16446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3733268">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39773169">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2687517">
      <w:bodyDiv w:val="1"/>
      <w:marLeft w:val="0"/>
      <w:marRight w:val="0"/>
      <w:marTop w:val="0"/>
      <w:marBottom w:val="0"/>
      <w:divBdr>
        <w:top w:val="none" w:sz="0" w:space="0" w:color="auto"/>
        <w:left w:val="none" w:sz="0" w:space="0" w:color="auto"/>
        <w:bottom w:val="none" w:sz="0" w:space="0" w:color="auto"/>
        <w:right w:val="none" w:sz="0" w:space="0" w:color="auto"/>
      </w:divBdr>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2463240">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7633431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0097208">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47532">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00302598">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017059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3678382">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4388669">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5352567">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3591850">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9" ma:contentTypeDescription="Crear nuevo documento." ma:contentTypeScope="" ma:versionID="5ab0d9841d70ff57dbbc0e0a5d9df1e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b306d26545e58b6bfe7f86177325282a"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15C4D-EBB2-4B3C-B7B5-4D99469EEF86}">
  <ds:schemaRefs>
    <ds:schemaRef ds:uri="http://schemas.openxmlformats.org/officeDocument/2006/bibliography"/>
  </ds:schemaRefs>
</ds:datastoreItem>
</file>

<file path=customXml/itemProps2.xml><?xml version="1.0" encoding="utf-8"?>
<ds:datastoreItem xmlns:ds="http://schemas.openxmlformats.org/officeDocument/2006/customXml" ds:itemID="{06DE330A-94BA-48E0-AC48-D7323591DB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AF6C6B-D467-45AF-9C72-C3659DB5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1CD5D8-6AAD-4B71-9803-FE487CC4C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8</TotalTime>
  <Pages>4</Pages>
  <Words>1552</Words>
  <Characters>8032</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2021-12-30T19:49:00Z</cp:lastPrinted>
  <dcterms:created xsi:type="dcterms:W3CDTF">2021-12-31T16:19:00Z</dcterms:created>
  <dcterms:modified xsi:type="dcterms:W3CDTF">2021-12-31T16:19:00Z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