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77777777" w:rsidR="00CA77FB" w:rsidRPr="00BF69C9" w:rsidRDefault="0046515B"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8240" fillcolor="#0c9">
            <v:imagedata r:id="rId11" o:title=""/>
          </v:shape>
          <o:OLEObject Type="Embed" ProgID="PBrush" ShapeID="_x0000_s2050" DrawAspect="Content" ObjectID="_1736602481" r:id="rId12"/>
        </w:object>
      </w:r>
      <w:r w:rsidR="00CA77FB" w:rsidRPr="00BF69C9">
        <w:rPr>
          <w:rFonts w:ascii="Bookman Old Style" w:hAnsi="Bookman Old Style"/>
          <w:bCs/>
          <w:szCs w:val="24"/>
        </w:rPr>
        <w:t>Ministerio de Minas y Energía</w:t>
      </w:r>
    </w:p>
    <w:p w14:paraId="39C03CFE"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2D533D29" w14:textId="2EFDC533" w:rsidR="00F707F6" w:rsidRPr="0065261E" w:rsidRDefault="00F707F6" w:rsidP="00F707F6">
      <w:pPr>
        <w:ind w:left="142" w:right="-142"/>
        <w:jc w:val="center"/>
        <w:rPr>
          <w:rFonts w:cs="Arial"/>
          <w:bCs/>
          <w:color w:val="000000"/>
        </w:rPr>
      </w:pPr>
      <w:r w:rsidRPr="0065261E">
        <w:rPr>
          <w:rFonts w:cs="Arial"/>
          <w:b/>
          <w:color w:val="000000"/>
        </w:rPr>
        <w:t>PROYECTO DE RESOLUCIÓN No</w:t>
      </w:r>
      <w:r w:rsidRPr="0065261E">
        <w:rPr>
          <w:rFonts w:cs="Arial"/>
          <w:bCs/>
          <w:color w:val="000000"/>
        </w:rPr>
        <w:t xml:space="preserve">. </w:t>
      </w:r>
      <w:r w:rsidRPr="0065261E">
        <w:rPr>
          <w:rFonts w:cs="Arial"/>
          <w:b/>
          <w:color w:val="000000"/>
          <w:sz w:val="32"/>
          <w:szCs w:val="32"/>
        </w:rPr>
        <w:t>70</w:t>
      </w:r>
      <w:r>
        <w:rPr>
          <w:rFonts w:cs="Arial"/>
          <w:b/>
          <w:color w:val="000000"/>
          <w:sz w:val="32"/>
          <w:szCs w:val="32"/>
        </w:rPr>
        <w:t xml:space="preserve">1 </w:t>
      </w:r>
      <w:r w:rsidR="00A828A1">
        <w:rPr>
          <w:rFonts w:cs="Arial"/>
          <w:b/>
          <w:color w:val="000000"/>
          <w:sz w:val="32"/>
          <w:szCs w:val="32"/>
        </w:rPr>
        <w:t>002</w:t>
      </w:r>
    </w:p>
    <w:p w14:paraId="6D5E2ABA" w14:textId="77777777" w:rsidR="00F707F6" w:rsidRPr="0065261E" w:rsidRDefault="00F707F6" w:rsidP="00F707F6">
      <w:pPr>
        <w:ind w:left="142" w:right="-142"/>
        <w:jc w:val="center"/>
        <w:rPr>
          <w:rFonts w:cs="Arial"/>
          <w:bCs/>
          <w:color w:val="000000"/>
        </w:rPr>
      </w:pPr>
    </w:p>
    <w:p w14:paraId="509A23CC" w14:textId="0DD87505" w:rsidR="00F707F6" w:rsidRPr="002A106B" w:rsidRDefault="00F707F6" w:rsidP="00F707F6">
      <w:pPr>
        <w:ind w:left="142" w:right="-142"/>
        <w:jc w:val="center"/>
        <w:rPr>
          <w:rFonts w:cs="Arial"/>
          <w:bCs/>
          <w:color w:val="000000"/>
          <w:sz w:val="32"/>
          <w:szCs w:val="32"/>
        </w:rPr>
      </w:pPr>
      <w:r w:rsidRPr="002A106B">
        <w:rPr>
          <w:rFonts w:cs="Arial"/>
          <w:bCs/>
          <w:color w:val="000000"/>
          <w:sz w:val="32"/>
          <w:szCs w:val="32"/>
        </w:rPr>
        <w:t>(</w:t>
      </w:r>
      <w:r w:rsidR="00A828A1">
        <w:rPr>
          <w:rFonts w:cs="Arial"/>
          <w:b/>
          <w:color w:val="000000"/>
          <w:sz w:val="32"/>
          <w:szCs w:val="32"/>
        </w:rPr>
        <w:t>25 ENE</w:t>
      </w:r>
      <w:r>
        <w:rPr>
          <w:rFonts w:cs="Arial"/>
          <w:b/>
          <w:color w:val="000000"/>
          <w:sz w:val="32"/>
          <w:szCs w:val="32"/>
        </w:rPr>
        <w:t xml:space="preserve">. </w:t>
      </w:r>
      <w:r w:rsidRPr="002A106B">
        <w:rPr>
          <w:rFonts w:cs="Arial"/>
          <w:b/>
          <w:color w:val="000000"/>
          <w:sz w:val="32"/>
          <w:szCs w:val="32"/>
        </w:rPr>
        <w:t>202</w:t>
      </w:r>
      <w:r w:rsidR="005C1104">
        <w:rPr>
          <w:rFonts w:cs="Arial"/>
          <w:b/>
          <w:color w:val="000000"/>
          <w:sz w:val="32"/>
          <w:szCs w:val="32"/>
        </w:rPr>
        <w:t>3</w:t>
      </w:r>
      <w:r w:rsidRPr="002A106B">
        <w:rPr>
          <w:rFonts w:cs="Arial"/>
          <w:bCs/>
          <w:color w:val="000000"/>
          <w:sz w:val="32"/>
          <w:szCs w:val="32"/>
        </w:rPr>
        <w:t>)</w:t>
      </w:r>
    </w:p>
    <w:p w14:paraId="445C1742" w14:textId="77777777" w:rsidR="00F707F6" w:rsidRDefault="00F707F6" w:rsidP="00F707F6">
      <w:pPr>
        <w:ind w:left="142" w:right="-142"/>
        <w:jc w:val="center"/>
        <w:rPr>
          <w:rFonts w:cs="Arial"/>
          <w:b/>
          <w:color w:val="000000"/>
        </w:rPr>
      </w:pPr>
    </w:p>
    <w:p w14:paraId="1BF52A20" w14:textId="77777777" w:rsidR="00F707F6" w:rsidRDefault="00F707F6" w:rsidP="00F707F6">
      <w:pPr>
        <w:ind w:left="142" w:right="-142"/>
        <w:rPr>
          <w:rFonts w:cs="Arial"/>
          <w:bCs/>
          <w:color w:val="000000"/>
        </w:rPr>
      </w:pPr>
    </w:p>
    <w:p w14:paraId="275DDDBA" w14:textId="1CFA613A" w:rsidR="00F707F6" w:rsidRPr="002821CE" w:rsidRDefault="00F707F6" w:rsidP="00F707F6">
      <w:pPr>
        <w:ind w:left="142" w:right="-142"/>
        <w:rPr>
          <w:rFonts w:cs="Arial"/>
          <w:bCs/>
          <w:color w:val="000000"/>
        </w:rPr>
      </w:pPr>
      <w:r w:rsidRPr="002821CE">
        <w:rPr>
          <w:rFonts w:cs="Arial"/>
          <w:bCs/>
          <w:color w:val="000000"/>
        </w:rPr>
        <w:t>La Comisión de Regulación de Energía y Gas, en su sesión</w:t>
      </w:r>
      <w:r w:rsidR="00A828A1">
        <w:rPr>
          <w:rFonts w:cs="Arial"/>
          <w:bCs/>
          <w:color w:val="000000"/>
        </w:rPr>
        <w:t xml:space="preserve"> 1237</w:t>
      </w:r>
      <w:r w:rsidRPr="002821CE">
        <w:rPr>
          <w:rFonts w:cs="Arial"/>
          <w:bCs/>
          <w:color w:val="000000"/>
        </w:rPr>
        <w:t xml:space="preserve"> de 202</w:t>
      </w:r>
      <w:r w:rsidR="000474F4">
        <w:rPr>
          <w:rFonts w:cs="Arial"/>
          <w:bCs/>
          <w:color w:val="000000"/>
        </w:rPr>
        <w:t>3</w:t>
      </w:r>
      <w:r w:rsidRPr="002821CE">
        <w:rPr>
          <w:rFonts w:cs="Arial"/>
          <w:bCs/>
          <w:color w:val="000000"/>
        </w:rPr>
        <w:t xml:space="preserve">, aprobó someter a consulta pública el presente proyecto de resolución por el término de </w:t>
      </w:r>
      <w:r w:rsidR="009C1AAA">
        <w:rPr>
          <w:rFonts w:cs="Arial"/>
        </w:rPr>
        <w:t>cinco</w:t>
      </w:r>
      <w:r w:rsidRPr="002821CE">
        <w:rPr>
          <w:rFonts w:cs="Arial"/>
        </w:rPr>
        <w:t xml:space="preserve"> </w:t>
      </w:r>
      <w:r w:rsidR="00243CE4">
        <w:rPr>
          <w:rFonts w:cs="Arial"/>
        </w:rPr>
        <w:t xml:space="preserve">(5) </w:t>
      </w:r>
      <w:r w:rsidRPr="002821CE">
        <w:rPr>
          <w:rFonts w:cs="Arial"/>
        </w:rPr>
        <w:t>días hábiles contados a partir del día siguiente a su publicación</w:t>
      </w:r>
      <w:r w:rsidRPr="002821CE">
        <w:rPr>
          <w:rFonts w:cs="Arial"/>
          <w:bCs/>
          <w:color w:val="000000"/>
        </w:rPr>
        <w:t xml:space="preserve"> en el portal web de la CREG.</w:t>
      </w:r>
    </w:p>
    <w:p w14:paraId="570FE2B7" w14:textId="77777777" w:rsidR="00F707F6" w:rsidRPr="00BB0728" w:rsidRDefault="00F707F6" w:rsidP="00F707F6">
      <w:pPr>
        <w:ind w:left="142" w:right="-142"/>
        <w:rPr>
          <w:rFonts w:cs="Arial"/>
          <w:bCs/>
          <w:color w:val="000000"/>
        </w:rPr>
      </w:pPr>
    </w:p>
    <w:p w14:paraId="17795E86" w14:textId="74E62D30" w:rsidR="00F707F6" w:rsidRPr="00BB0728" w:rsidRDefault="00F707F6" w:rsidP="00F707F6">
      <w:pPr>
        <w:ind w:left="142" w:right="-142"/>
        <w:rPr>
          <w:rFonts w:cs="Arial"/>
          <w:bCs/>
          <w:color w:val="000000"/>
        </w:rPr>
      </w:pPr>
      <w:r w:rsidRPr="00BB0728">
        <w:rPr>
          <w:rFonts w:cs="Arial"/>
          <w:bCs/>
          <w:color w:val="000000"/>
        </w:rPr>
        <w:t xml:space="preserve">Se invita a las empresas, los usuarios las autoridades y demás partes interesadas a presentar sus observaciones y sugerencias dentro del plazo establecido, mediante comunicaciones electrónicas dirigidas al </w:t>
      </w:r>
      <w:proofErr w:type="gramStart"/>
      <w:r w:rsidRPr="00BB0728">
        <w:rPr>
          <w:rFonts w:cs="Arial"/>
          <w:bCs/>
          <w:color w:val="000000"/>
        </w:rPr>
        <w:t>Director Ejecutivo</w:t>
      </w:r>
      <w:proofErr w:type="gramEnd"/>
      <w:r w:rsidRPr="00BB0728">
        <w:rPr>
          <w:rFonts w:cs="Arial"/>
          <w:bCs/>
          <w:color w:val="000000"/>
        </w:rPr>
        <w:t xml:space="preserve"> de la CREG, a la cuenta </w:t>
      </w:r>
      <w:hyperlink r:id="rId13" w:history="1">
        <w:r w:rsidR="000B6EAC" w:rsidRPr="000B6EAC">
          <w:rPr>
            <w:rStyle w:val="Hipervnculo"/>
            <w:rFonts w:cs="Arial"/>
            <w:bCs/>
          </w:rPr>
          <w:t>creg@creg.gov.co</w:t>
        </w:r>
      </w:hyperlink>
      <w:r>
        <w:rPr>
          <w:rFonts w:cs="Arial"/>
          <w:bCs/>
          <w:color w:val="000000"/>
        </w:rPr>
        <w:t xml:space="preserve">, </w:t>
      </w:r>
      <w:r w:rsidRPr="00E30F97">
        <w:rPr>
          <w:rFonts w:cs="Arial"/>
          <w:bCs/>
          <w:color w:val="000000"/>
        </w:rPr>
        <w:t xml:space="preserve">con asunto: “Comentarios sobre la </w:t>
      </w:r>
      <w:r w:rsidRPr="00A828A1">
        <w:rPr>
          <w:rFonts w:cs="Arial"/>
          <w:bCs/>
          <w:color w:val="000000"/>
        </w:rPr>
        <w:t xml:space="preserve">Resolución CREG 701 </w:t>
      </w:r>
      <w:r w:rsidR="00A828A1">
        <w:rPr>
          <w:rFonts w:cs="Arial"/>
          <w:bCs/>
          <w:color w:val="000000"/>
        </w:rPr>
        <w:t>002</w:t>
      </w:r>
      <w:r w:rsidR="000B6EAC" w:rsidRPr="00A828A1">
        <w:rPr>
          <w:rFonts w:cs="Arial"/>
          <w:bCs/>
          <w:color w:val="000000"/>
        </w:rPr>
        <w:t xml:space="preserve"> de 202</w:t>
      </w:r>
      <w:r w:rsidR="005C1104" w:rsidRPr="00A828A1">
        <w:rPr>
          <w:rFonts w:cs="Arial"/>
          <w:bCs/>
          <w:color w:val="000000"/>
        </w:rPr>
        <w:t>3</w:t>
      </w:r>
      <w:r w:rsidRPr="00A828A1">
        <w:rPr>
          <w:rFonts w:cs="Arial"/>
          <w:bCs/>
          <w:color w:val="000000"/>
        </w:rPr>
        <w:t>”, utilizando el formato anexo.</w:t>
      </w:r>
    </w:p>
    <w:p w14:paraId="262BFE91" w14:textId="77777777" w:rsidR="00F707F6" w:rsidRPr="00717AFB" w:rsidRDefault="00F707F6" w:rsidP="00F707F6">
      <w:pPr>
        <w:ind w:left="142" w:right="-142"/>
        <w:jc w:val="center"/>
        <w:rPr>
          <w:rFonts w:cs="Arial"/>
          <w:color w:val="000000"/>
        </w:rPr>
      </w:pPr>
    </w:p>
    <w:p w14:paraId="00D1C9E3" w14:textId="77777777" w:rsidR="00F707F6" w:rsidRDefault="00F707F6" w:rsidP="00F707F6">
      <w:pPr>
        <w:ind w:left="142" w:right="-142"/>
        <w:rPr>
          <w:rFonts w:cs="Arial"/>
          <w:color w:val="000000"/>
        </w:rPr>
      </w:pPr>
      <w:r w:rsidRPr="00E24D7F">
        <w:rPr>
          <w:rFonts w:cs="Arial"/>
          <w:color w:val="000000"/>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r w:rsidRPr="00291677">
        <w:rPr>
          <w:rFonts w:cs="Arial"/>
          <w:color w:val="000000"/>
        </w:rPr>
        <w:t xml:space="preserve">  </w:t>
      </w:r>
    </w:p>
    <w:p w14:paraId="777B81C1" w14:textId="1EDACDA6" w:rsidR="00621A8D" w:rsidRPr="007212F8" w:rsidRDefault="007212F8" w:rsidP="007212F8">
      <w:pPr>
        <w:spacing w:before="360" w:after="360"/>
        <w:ind w:right="51"/>
        <w:jc w:val="center"/>
        <w:rPr>
          <w:b/>
        </w:rPr>
      </w:pPr>
      <w:r w:rsidRPr="007212F8">
        <w:rPr>
          <w:b/>
        </w:rPr>
        <w:t>PROYECTO DE RESOLUCIÓN</w:t>
      </w:r>
    </w:p>
    <w:p w14:paraId="0D3543DB" w14:textId="417CD082" w:rsidR="00510CBD" w:rsidRPr="00F8183F" w:rsidRDefault="00B5231E" w:rsidP="00B5231E">
      <w:pPr>
        <w:spacing w:after="240"/>
        <w:jc w:val="center"/>
        <w:rPr>
          <w:rFonts w:cs="Arial"/>
        </w:rPr>
      </w:pPr>
      <w:bookmarkStart w:id="0" w:name="_Hlk80778688"/>
      <w:r w:rsidRPr="00B5231E">
        <w:t xml:space="preserve">Por la cual se </w:t>
      </w:r>
      <w:r w:rsidR="00D538B7" w:rsidRPr="00D538B7">
        <w:t>modifica</w:t>
      </w:r>
      <w:r w:rsidR="00612948">
        <w:t xml:space="preserve"> el cronograma para las verificaciones de calidad del servicio del año 2022</w:t>
      </w:r>
    </w:p>
    <w:bookmarkEnd w:id="0"/>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616B2B78" w14:textId="3EEF8205" w:rsidR="00510CBD" w:rsidRPr="00C435C3" w:rsidRDefault="00510CBD" w:rsidP="00510CBD">
      <w:pPr>
        <w:pStyle w:val="Textoindependiente3"/>
        <w:rPr>
          <w:rFonts w:ascii="Bookman Old Style" w:hAnsi="Bookman Old Style"/>
          <w:b w:val="0"/>
        </w:rPr>
      </w:pPr>
      <w:r w:rsidRPr="00F8183F">
        <w:rPr>
          <w:rFonts w:ascii="Bookman Old Style" w:hAnsi="Bookman Old Style"/>
          <w:b w:val="0"/>
        </w:rPr>
        <w:t>En ejercicio de las atribuciones legales, en especial las conferidas por las Leyes 142 y 143 de 1994, y los decretos 1524 y 2253 de 1994</w:t>
      </w:r>
      <w:r w:rsidR="00E71D32">
        <w:rPr>
          <w:rFonts w:ascii="Bookman Old Style" w:hAnsi="Bookman Old Style"/>
          <w:b w:val="0"/>
        </w:rPr>
        <w:t>,</w:t>
      </w:r>
      <w:r w:rsidRPr="00F8183F">
        <w:rPr>
          <w:rFonts w:ascii="Bookman Old Style" w:hAnsi="Bookman Old Style"/>
          <w:b w:val="0"/>
        </w:rPr>
        <w:t xml:space="preserve"> y 1260 de 2013</w:t>
      </w:r>
      <w:r w:rsidRPr="00C435C3">
        <w:rPr>
          <w:rFonts w:ascii="Bookman Old Style" w:hAnsi="Bookman Old Style"/>
          <w:b w:val="0"/>
        </w:rPr>
        <w:t>.</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27737436" w14:textId="77777777" w:rsidR="000474F4" w:rsidRPr="000474F4" w:rsidRDefault="000474F4" w:rsidP="000474F4">
      <w:pPr>
        <w:spacing w:before="240" w:after="0"/>
        <w:rPr>
          <w:rFonts w:cs="Arial"/>
          <w:lang w:val="es-CO" w:eastAsia="es-CO"/>
        </w:rPr>
      </w:pPr>
      <w:r w:rsidRPr="000474F4">
        <w:rPr>
          <w:rFonts w:cs="Arial"/>
          <w:lang w:val="es-CO" w:eastAsia="es-CO"/>
        </w:rPr>
        <w:t xml:space="preserve">Le corresponde a la CREG señalar las políticas generales de administración y control de eficiencia de los servicios públicos domiciliarios, en los términos de la Constitución Nacional y la Ley, y definir el régimen tarifario con fundamento en los criterios establecidos para garantizar el cumplimiento de los fines de la </w:t>
      </w:r>
      <w:r w:rsidRPr="000474F4">
        <w:rPr>
          <w:rFonts w:cs="Arial"/>
          <w:lang w:val="es-CO" w:eastAsia="es-CO"/>
        </w:rPr>
        <w:lastRenderedPageBreak/>
        <w:t>intervención del Estado en la prestación de los servicios públicos, y conforme a la política pública del Gobierno Nacional.</w:t>
      </w:r>
    </w:p>
    <w:p w14:paraId="133E0307" w14:textId="77777777" w:rsidR="000474F4" w:rsidRPr="000474F4" w:rsidRDefault="000474F4" w:rsidP="000474F4">
      <w:pPr>
        <w:spacing w:before="240" w:after="0"/>
        <w:rPr>
          <w:rFonts w:cs="Arial"/>
          <w:lang w:val="es-CO" w:eastAsia="es-CO"/>
        </w:rPr>
      </w:pPr>
      <w:r w:rsidRPr="000474F4">
        <w:rPr>
          <w:rFonts w:cs="Arial"/>
          <w:lang w:val="es-CO" w:eastAsia="es-CO"/>
        </w:rPr>
        <w:t>De acuerdo con el Numeral 87.8 del Artículo 87 de la Ley 142 de 1994, toda tarifa tendrá un carácter integral, en el sentido de que supondrá una calidad y grado de cobertura del servicio, cuyas características definirán las comisiones reguladoras. Un cambio en estas características se considerará como un cambio en la tarifa.</w:t>
      </w:r>
    </w:p>
    <w:p w14:paraId="1B0C05A3" w14:textId="77777777" w:rsidR="000474F4" w:rsidRPr="000474F4" w:rsidRDefault="000474F4" w:rsidP="000474F4">
      <w:pPr>
        <w:spacing w:before="240" w:after="0"/>
        <w:rPr>
          <w:rFonts w:cs="Arial"/>
          <w:lang w:val="es-CO" w:eastAsia="es-CO"/>
        </w:rPr>
      </w:pPr>
      <w:r w:rsidRPr="000474F4">
        <w:rPr>
          <w:rFonts w:cs="Arial"/>
          <w:lang w:val="es-CO" w:eastAsia="es-CO"/>
        </w:rPr>
        <w:t>Mediante la Resolución CREG 015 de 2018 se estableció la metodología para la remuneración de la actividad de distribución de energía eléctrica en el Sistema Interconectado Nacional.</w:t>
      </w:r>
    </w:p>
    <w:p w14:paraId="3740FD01" w14:textId="77777777" w:rsidR="000474F4" w:rsidRPr="000474F4" w:rsidRDefault="000474F4" w:rsidP="000474F4">
      <w:pPr>
        <w:spacing w:before="240" w:after="0"/>
        <w:rPr>
          <w:rFonts w:cs="Arial"/>
          <w:lang w:val="es-CO" w:eastAsia="es-CO"/>
        </w:rPr>
      </w:pPr>
      <w:r w:rsidRPr="000474F4">
        <w:rPr>
          <w:rFonts w:cs="Arial"/>
          <w:lang w:val="es-CO" w:eastAsia="es-CO"/>
        </w:rPr>
        <w:t>En el Numeral 5.2 del anexo general de la Resolución CREG 015 de 2018 se establecen las reglas de calidad del servicio en los Sistemas de Distribución Local, SDL, que deben cumplir los Operadores de Red, OR, y los comercializadores que atienden usuarios en los respectivos mercados.</w:t>
      </w:r>
    </w:p>
    <w:p w14:paraId="6D16DFFE" w14:textId="77777777" w:rsidR="000474F4" w:rsidRPr="000474F4" w:rsidRDefault="000474F4" w:rsidP="000474F4">
      <w:pPr>
        <w:spacing w:before="240" w:after="0"/>
        <w:rPr>
          <w:rFonts w:cs="Arial"/>
          <w:lang w:val="es-CO" w:eastAsia="es-CO"/>
        </w:rPr>
      </w:pPr>
      <w:r w:rsidRPr="000474F4">
        <w:rPr>
          <w:rFonts w:cs="Arial"/>
          <w:lang w:val="es-CO" w:eastAsia="es-CO"/>
        </w:rPr>
        <w:t xml:space="preserve">Los numerales 5.2.10 y 5.2.12 del anexo general de la Resolución CREG 015 de 2018 establecen la realización de verificaciones sobre los requisitos que deben cumplir los OR durante la aplicación del esquema de incentivos y compensaciones, y sobre la información utilizada y la aplicación del esquema en los términos definidos en la regulación. También establecen que las verificaciones deberán hacerse en los términos establecidos en la Resolución CREG 025 de 2013 o la que la adicione, modifique o sustituya. </w:t>
      </w:r>
    </w:p>
    <w:p w14:paraId="3609A216" w14:textId="5FF3C486" w:rsidR="000474F4" w:rsidRDefault="000474F4" w:rsidP="000474F4">
      <w:pPr>
        <w:spacing w:before="240" w:after="0"/>
        <w:rPr>
          <w:rFonts w:cs="Arial"/>
          <w:lang w:val="es-CO" w:eastAsia="es-CO"/>
        </w:rPr>
      </w:pPr>
      <w:r w:rsidRPr="000474F4">
        <w:rPr>
          <w:rFonts w:cs="Arial"/>
          <w:lang w:val="es-CO" w:eastAsia="es-CO"/>
        </w:rPr>
        <w:t>Mediante la Resolución CREG 101 012 de 2022 se establecieron reglas sobre la aplicación de las disposiciones establecidas en la Resolución CREG 025 de 2013 respecto de la realización de las auditorías a la información del esquema de calidad del servicio en los Sistemas de Distribución Local de energía eléctrica.</w:t>
      </w:r>
    </w:p>
    <w:p w14:paraId="25C731A9" w14:textId="1C2633DC" w:rsidR="006148D6" w:rsidRDefault="00D93E27" w:rsidP="000474F4">
      <w:pPr>
        <w:spacing w:before="240" w:after="0"/>
        <w:rPr>
          <w:rFonts w:cs="Arial"/>
          <w:lang w:val="es-CO" w:eastAsia="es-CO"/>
        </w:rPr>
      </w:pPr>
      <w:r>
        <w:rPr>
          <w:rFonts w:cs="Arial"/>
          <w:lang w:val="es-CO" w:eastAsia="es-CO"/>
        </w:rPr>
        <w:t xml:space="preserve">En la sesión CREG </w:t>
      </w:r>
      <w:r w:rsidR="008317C2">
        <w:rPr>
          <w:rFonts w:cs="Arial"/>
          <w:lang w:val="es-CO" w:eastAsia="es-CO"/>
        </w:rPr>
        <w:t>1200 del 5 de octubre de 2022 se aprobó la expedición de</w:t>
      </w:r>
      <w:r w:rsidR="00E83CE6">
        <w:rPr>
          <w:rFonts w:cs="Arial"/>
          <w:lang w:val="es-CO" w:eastAsia="es-CO"/>
        </w:rPr>
        <w:t xml:space="preserve"> la Resolución </w:t>
      </w:r>
      <w:r w:rsidR="00E83CE6" w:rsidRPr="000474F4">
        <w:rPr>
          <w:rFonts w:cs="Arial"/>
          <w:lang w:val="es-CO" w:eastAsia="es-CO"/>
        </w:rPr>
        <w:t>CREG 101 0</w:t>
      </w:r>
      <w:r w:rsidR="00E83CE6">
        <w:rPr>
          <w:rFonts w:cs="Arial"/>
          <w:lang w:val="es-CO" w:eastAsia="es-CO"/>
        </w:rPr>
        <w:t>3</w:t>
      </w:r>
      <w:r w:rsidR="00E83CE6" w:rsidRPr="000474F4">
        <w:rPr>
          <w:rFonts w:cs="Arial"/>
          <w:lang w:val="es-CO" w:eastAsia="es-CO"/>
        </w:rPr>
        <w:t>2 de 2022</w:t>
      </w:r>
      <w:r w:rsidR="00E83CE6">
        <w:rPr>
          <w:rFonts w:cs="Arial"/>
          <w:lang w:val="es-CO" w:eastAsia="es-CO"/>
        </w:rPr>
        <w:t>, mediante la cual se establecen</w:t>
      </w:r>
      <w:r w:rsidR="008317C2">
        <w:rPr>
          <w:rFonts w:cs="Arial"/>
          <w:lang w:val="es-CO" w:eastAsia="es-CO"/>
        </w:rPr>
        <w:t xml:space="preserve"> </w:t>
      </w:r>
      <w:r w:rsidR="006148D6" w:rsidRPr="006148D6">
        <w:rPr>
          <w:rFonts w:cs="Arial"/>
          <w:lang w:val="es-CO" w:eastAsia="es-CO"/>
        </w:rPr>
        <w:t>los criterios y condiciones para la realización de las verificaciones de la aplicación de la regulación de la calidad del servicio en los Sistemas de Distribución Local</w:t>
      </w:r>
      <w:r w:rsidR="006148D6">
        <w:rPr>
          <w:rFonts w:cs="Arial"/>
          <w:lang w:val="es-CO" w:eastAsia="es-CO"/>
        </w:rPr>
        <w:t>.</w:t>
      </w:r>
    </w:p>
    <w:p w14:paraId="3473FCD3" w14:textId="699B795E" w:rsidR="008317C2" w:rsidRDefault="008317C2" w:rsidP="000474F4">
      <w:pPr>
        <w:spacing w:before="240" w:after="0"/>
        <w:rPr>
          <w:rFonts w:cs="Arial"/>
          <w:lang w:val="es-CO" w:eastAsia="es-CO"/>
        </w:rPr>
      </w:pPr>
      <w:r>
        <w:rPr>
          <w:rFonts w:cs="Arial"/>
          <w:lang w:val="es-CO" w:eastAsia="es-CO"/>
        </w:rPr>
        <w:t xml:space="preserve">El proceso de firmas de la resolución se lanzó el día 14 de octubre y se venció el día 13 de noviembre por no haber completado las firmas requeridas dentro de dicho periodo. El proceso fue nuevamente lanzado el día 7 de diciembre y el proceso de firmas se completó el día 16 de diciembre. La publicación de la Resolución </w:t>
      </w:r>
      <w:r w:rsidRPr="000474F4">
        <w:rPr>
          <w:rFonts w:cs="Arial"/>
          <w:lang w:val="es-CO" w:eastAsia="es-CO"/>
        </w:rPr>
        <w:t>CREG 101 0</w:t>
      </w:r>
      <w:r>
        <w:rPr>
          <w:rFonts w:cs="Arial"/>
          <w:lang w:val="es-CO" w:eastAsia="es-CO"/>
        </w:rPr>
        <w:t>3</w:t>
      </w:r>
      <w:r w:rsidRPr="000474F4">
        <w:rPr>
          <w:rFonts w:cs="Arial"/>
          <w:lang w:val="es-CO" w:eastAsia="es-CO"/>
        </w:rPr>
        <w:t>2 de 2022</w:t>
      </w:r>
      <w:r>
        <w:rPr>
          <w:rFonts w:cs="Arial"/>
          <w:lang w:val="es-CO" w:eastAsia="es-CO"/>
        </w:rPr>
        <w:t xml:space="preserve"> en el diario oficial se produjo el día 29 de diciembre de 2022.</w:t>
      </w:r>
    </w:p>
    <w:p w14:paraId="31EF07C7" w14:textId="77777777" w:rsidR="00826A6F" w:rsidRDefault="00E83CE6" w:rsidP="00E83CE6">
      <w:pPr>
        <w:spacing w:before="240" w:after="0"/>
        <w:rPr>
          <w:rFonts w:cs="Arial"/>
          <w:lang w:val="es-CO" w:eastAsia="es-CO"/>
        </w:rPr>
      </w:pPr>
      <w:r>
        <w:rPr>
          <w:rFonts w:cs="Arial"/>
          <w:lang w:val="es-CO" w:eastAsia="es-CO"/>
        </w:rPr>
        <w:t>Mediante comunicación con radicado CREG E2023000720, XM manif</w:t>
      </w:r>
      <w:r w:rsidR="00826A6F">
        <w:rPr>
          <w:rFonts w:cs="Arial"/>
          <w:lang w:val="es-CO" w:eastAsia="es-CO"/>
        </w:rPr>
        <w:t>estó lo siguiente:</w:t>
      </w:r>
    </w:p>
    <w:p w14:paraId="41B6BFFF" w14:textId="49DAE249" w:rsidR="00E83CE6" w:rsidRPr="00826A6F" w:rsidRDefault="00826A6F" w:rsidP="00E83CE6">
      <w:pPr>
        <w:spacing w:before="240" w:after="0"/>
        <w:rPr>
          <w:rFonts w:cs="Arial"/>
          <w:i/>
          <w:iCs/>
          <w:lang w:val="es-CO" w:eastAsia="es-CO"/>
        </w:rPr>
      </w:pPr>
      <w:r w:rsidRPr="00826A6F">
        <w:rPr>
          <w:rFonts w:cs="Arial"/>
          <w:i/>
          <w:iCs/>
          <w:lang w:val="es-CO" w:eastAsia="es-CO"/>
        </w:rPr>
        <w:t xml:space="preserve">“(…) </w:t>
      </w:r>
      <w:r w:rsidR="00E83CE6" w:rsidRPr="00826A6F">
        <w:rPr>
          <w:rFonts w:cs="Arial"/>
          <w:i/>
          <w:iCs/>
          <w:lang w:val="es-CO" w:eastAsia="es-CO"/>
        </w:rPr>
        <w:t xml:space="preserve">correspondiente a adelantar el proceso de selección por parte del LAC, se requiere disponer de manera oportuna de las firmas verificadoras y los equipos conformados para tales verificaciones, y sobre lo cual, a la fecha no se tiene el listado de firmas y equipos de verificación seleccionados por el CNO. </w:t>
      </w:r>
    </w:p>
    <w:p w14:paraId="1AF077E6" w14:textId="78C0CCD5" w:rsidR="00E83CE6" w:rsidRPr="00826A6F" w:rsidRDefault="00E83CE6" w:rsidP="00E83CE6">
      <w:pPr>
        <w:spacing w:before="240" w:after="0"/>
        <w:rPr>
          <w:rFonts w:cs="Arial"/>
          <w:i/>
          <w:iCs/>
          <w:lang w:val="es-CO" w:eastAsia="es-CO"/>
        </w:rPr>
      </w:pPr>
      <w:r w:rsidRPr="00826A6F">
        <w:rPr>
          <w:rFonts w:cs="Arial"/>
          <w:i/>
          <w:iCs/>
          <w:lang w:val="es-CO" w:eastAsia="es-CO"/>
        </w:rPr>
        <w:t xml:space="preserve">De igual forma, se requiere que las firmas con sus correspondientes equipos hayan sido contratadas por lo menos en este mes de enero de 2023, a fin de poder iniciar </w:t>
      </w:r>
      <w:r w:rsidR="00826A6F" w:rsidRPr="00826A6F">
        <w:rPr>
          <w:rFonts w:cs="Arial"/>
          <w:i/>
          <w:iCs/>
          <w:lang w:val="es-CO" w:eastAsia="es-CO"/>
        </w:rPr>
        <w:lastRenderedPageBreak/>
        <w:t>las verificaciones</w:t>
      </w:r>
      <w:r w:rsidRPr="00826A6F">
        <w:rPr>
          <w:rFonts w:cs="Arial"/>
          <w:i/>
          <w:iCs/>
          <w:lang w:val="es-CO" w:eastAsia="es-CO"/>
        </w:rPr>
        <w:t xml:space="preserve"> en</w:t>
      </w:r>
      <w:r w:rsidR="002174A5">
        <w:rPr>
          <w:rFonts w:cs="Arial"/>
          <w:i/>
          <w:iCs/>
          <w:lang w:val="es-CO" w:eastAsia="es-CO"/>
        </w:rPr>
        <w:t xml:space="preserve"> </w:t>
      </w:r>
      <w:r w:rsidRPr="00826A6F">
        <w:rPr>
          <w:rFonts w:cs="Arial"/>
          <w:i/>
          <w:iCs/>
          <w:lang w:val="es-CO" w:eastAsia="es-CO"/>
        </w:rPr>
        <w:t>el</w:t>
      </w:r>
      <w:r w:rsidR="002174A5">
        <w:rPr>
          <w:rFonts w:cs="Arial"/>
          <w:i/>
          <w:iCs/>
          <w:lang w:val="es-CO" w:eastAsia="es-CO"/>
        </w:rPr>
        <w:t xml:space="preserve"> </w:t>
      </w:r>
      <w:r w:rsidRPr="00826A6F">
        <w:rPr>
          <w:rFonts w:cs="Arial"/>
          <w:i/>
          <w:iCs/>
          <w:lang w:val="es-CO" w:eastAsia="es-CO"/>
        </w:rPr>
        <w:t>mes</w:t>
      </w:r>
      <w:r w:rsidR="002174A5">
        <w:rPr>
          <w:rFonts w:cs="Arial"/>
          <w:i/>
          <w:iCs/>
          <w:lang w:val="es-CO" w:eastAsia="es-CO"/>
        </w:rPr>
        <w:t xml:space="preserve"> </w:t>
      </w:r>
      <w:r w:rsidRPr="00826A6F">
        <w:rPr>
          <w:rFonts w:cs="Arial"/>
          <w:i/>
          <w:iCs/>
          <w:lang w:val="es-CO" w:eastAsia="es-CO"/>
        </w:rPr>
        <w:t>de</w:t>
      </w:r>
      <w:r w:rsidR="002174A5">
        <w:rPr>
          <w:rFonts w:cs="Arial"/>
          <w:i/>
          <w:iCs/>
          <w:lang w:val="es-CO" w:eastAsia="es-CO"/>
        </w:rPr>
        <w:t xml:space="preserve"> </w:t>
      </w:r>
      <w:r w:rsidRPr="00826A6F">
        <w:rPr>
          <w:rFonts w:cs="Arial"/>
          <w:i/>
          <w:iCs/>
          <w:lang w:val="es-CO" w:eastAsia="es-CO"/>
        </w:rPr>
        <w:t>febrero,</w:t>
      </w:r>
      <w:r w:rsidR="002174A5">
        <w:rPr>
          <w:rFonts w:cs="Arial"/>
          <w:i/>
          <w:iCs/>
          <w:lang w:val="es-CO" w:eastAsia="es-CO"/>
        </w:rPr>
        <w:t xml:space="preserve"> </w:t>
      </w:r>
      <w:r w:rsidRPr="00826A6F">
        <w:rPr>
          <w:rFonts w:cs="Arial"/>
          <w:i/>
          <w:iCs/>
          <w:lang w:val="es-CO" w:eastAsia="es-CO"/>
        </w:rPr>
        <w:t>como</w:t>
      </w:r>
      <w:r w:rsidR="002174A5">
        <w:rPr>
          <w:rFonts w:cs="Arial"/>
          <w:i/>
          <w:iCs/>
          <w:lang w:val="es-CO" w:eastAsia="es-CO"/>
        </w:rPr>
        <w:t xml:space="preserve"> </w:t>
      </w:r>
      <w:r w:rsidRPr="00826A6F">
        <w:rPr>
          <w:rFonts w:cs="Arial"/>
          <w:i/>
          <w:iCs/>
          <w:lang w:val="es-CO" w:eastAsia="es-CO"/>
        </w:rPr>
        <w:t>lo</w:t>
      </w:r>
      <w:r w:rsidR="002174A5">
        <w:rPr>
          <w:rFonts w:cs="Arial"/>
          <w:i/>
          <w:iCs/>
          <w:lang w:val="es-CO" w:eastAsia="es-CO"/>
        </w:rPr>
        <w:t xml:space="preserve"> </w:t>
      </w:r>
      <w:r w:rsidRPr="00826A6F">
        <w:rPr>
          <w:rFonts w:cs="Arial"/>
          <w:i/>
          <w:iCs/>
          <w:lang w:val="es-CO" w:eastAsia="es-CO"/>
        </w:rPr>
        <w:t>establece</w:t>
      </w:r>
      <w:r w:rsidR="002174A5">
        <w:rPr>
          <w:rFonts w:cs="Arial"/>
          <w:i/>
          <w:iCs/>
          <w:lang w:val="es-CO" w:eastAsia="es-CO"/>
        </w:rPr>
        <w:t xml:space="preserve"> </w:t>
      </w:r>
      <w:r w:rsidRPr="00826A6F">
        <w:rPr>
          <w:rFonts w:cs="Arial"/>
          <w:i/>
          <w:iCs/>
          <w:lang w:val="es-CO" w:eastAsia="es-CO"/>
        </w:rPr>
        <w:t>la</w:t>
      </w:r>
      <w:r w:rsidR="002174A5">
        <w:rPr>
          <w:rFonts w:cs="Arial"/>
          <w:i/>
          <w:iCs/>
          <w:lang w:val="es-CO" w:eastAsia="es-CO"/>
        </w:rPr>
        <w:t xml:space="preserve"> </w:t>
      </w:r>
      <w:r w:rsidRPr="00826A6F">
        <w:rPr>
          <w:rFonts w:cs="Arial"/>
          <w:i/>
          <w:iCs/>
          <w:lang w:val="es-CO" w:eastAsia="es-CO"/>
        </w:rPr>
        <w:t>Resolución,</w:t>
      </w:r>
      <w:r w:rsidR="002174A5">
        <w:rPr>
          <w:rFonts w:cs="Arial"/>
          <w:i/>
          <w:iCs/>
          <w:lang w:val="es-CO" w:eastAsia="es-CO"/>
        </w:rPr>
        <w:t xml:space="preserve"> </w:t>
      </w:r>
      <w:r w:rsidRPr="00826A6F">
        <w:rPr>
          <w:rFonts w:cs="Arial"/>
          <w:i/>
          <w:iCs/>
          <w:lang w:val="es-CO" w:eastAsia="es-CO"/>
        </w:rPr>
        <w:t>y</w:t>
      </w:r>
      <w:r w:rsidR="002174A5">
        <w:rPr>
          <w:rFonts w:cs="Arial"/>
          <w:i/>
          <w:iCs/>
          <w:lang w:val="es-CO" w:eastAsia="es-CO"/>
        </w:rPr>
        <w:t xml:space="preserve"> </w:t>
      </w:r>
      <w:r w:rsidRPr="00826A6F">
        <w:rPr>
          <w:rFonts w:cs="Arial"/>
          <w:i/>
          <w:iCs/>
          <w:lang w:val="es-CO" w:eastAsia="es-CO"/>
        </w:rPr>
        <w:t xml:space="preserve">así garantizar la ejecución de las actividades de la verificación y la entrega de informes se realicen dentro de los plazos establecidos. </w:t>
      </w:r>
    </w:p>
    <w:p w14:paraId="6A0FE0CB" w14:textId="04A3D397" w:rsidR="008317C2" w:rsidRDefault="00E83CE6" w:rsidP="00E83CE6">
      <w:pPr>
        <w:spacing w:before="240" w:after="0"/>
        <w:rPr>
          <w:rFonts w:cs="Arial"/>
          <w:lang w:val="es-CO" w:eastAsia="es-CO"/>
        </w:rPr>
      </w:pPr>
      <w:r w:rsidRPr="00826A6F">
        <w:rPr>
          <w:rFonts w:cs="Arial"/>
          <w:i/>
          <w:iCs/>
          <w:lang w:val="es-CO" w:eastAsia="es-CO"/>
        </w:rPr>
        <w:t>Por</w:t>
      </w:r>
      <w:r w:rsidR="002174A5">
        <w:rPr>
          <w:rFonts w:cs="Arial"/>
          <w:i/>
          <w:iCs/>
          <w:lang w:val="es-CO" w:eastAsia="es-CO"/>
        </w:rPr>
        <w:t xml:space="preserve"> </w:t>
      </w:r>
      <w:r w:rsidRPr="00826A6F">
        <w:rPr>
          <w:rFonts w:cs="Arial"/>
          <w:i/>
          <w:iCs/>
          <w:lang w:val="es-CO" w:eastAsia="es-CO"/>
        </w:rPr>
        <w:t>lo</w:t>
      </w:r>
      <w:r w:rsidR="002174A5">
        <w:rPr>
          <w:rFonts w:cs="Arial"/>
          <w:i/>
          <w:iCs/>
          <w:lang w:val="es-CO" w:eastAsia="es-CO"/>
        </w:rPr>
        <w:t xml:space="preserve"> </w:t>
      </w:r>
      <w:r w:rsidRPr="00826A6F">
        <w:rPr>
          <w:rFonts w:cs="Arial"/>
          <w:i/>
          <w:iCs/>
          <w:lang w:val="es-CO" w:eastAsia="es-CO"/>
        </w:rPr>
        <w:t>tanto,</w:t>
      </w:r>
      <w:r w:rsidR="002174A5">
        <w:rPr>
          <w:rFonts w:cs="Arial"/>
          <w:i/>
          <w:iCs/>
          <w:lang w:val="es-CO" w:eastAsia="es-CO"/>
        </w:rPr>
        <w:t xml:space="preserve"> </w:t>
      </w:r>
      <w:r w:rsidRPr="00826A6F">
        <w:rPr>
          <w:rFonts w:cs="Arial"/>
          <w:i/>
          <w:iCs/>
          <w:lang w:val="es-CO" w:eastAsia="es-CO"/>
        </w:rPr>
        <w:t>y</w:t>
      </w:r>
      <w:r w:rsidR="002174A5">
        <w:rPr>
          <w:rFonts w:cs="Arial"/>
          <w:i/>
          <w:iCs/>
          <w:lang w:val="es-CO" w:eastAsia="es-CO"/>
        </w:rPr>
        <w:t xml:space="preserve"> </w:t>
      </w:r>
      <w:r w:rsidRPr="00826A6F">
        <w:rPr>
          <w:rFonts w:cs="Arial"/>
          <w:i/>
          <w:iCs/>
          <w:lang w:val="es-CO" w:eastAsia="es-CO"/>
        </w:rPr>
        <w:t>acorde</w:t>
      </w:r>
      <w:r w:rsidR="002174A5">
        <w:rPr>
          <w:rFonts w:cs="Arial"/>
          <w:i/>
          <w:iCs/>
          <w:lang w:val="es-CO" w:eastAsia="es-CO"/>
        </w:rPr>
        <w:t xml:space="preserve"> </w:t>
      </w:r>
      <w:r w:rsidRPr="00826A6F">
        <w:rPr>
          <w:rFonts w:cs="Arial"/>
          <w:i/>
          <w:iCs/>
          <w:lang w:val="es-CO" w:eastAsia="es-CO"/>
        </w:rPr>
        <w:t>con</w:t>
      </w:r>
      <w:r w:rsidR="002174A5">
        <w:rPr>
          <w:rFonts w:cs="Arial"/>
          <w:i/>
          <w:iCs/>
          <w:lang w:val="es-CO" w:eastAsia="es-CO"/>
        </w:rPr>
        <w:t xml:space="preserve"> </w:t>
      </w:r>
      <w:r w:rsidRPr="00826A6F">
        <w:rPr>
          <w:rFonts w:cs="Arial"/>
          <w:i/>
          <w:iCs/>
          <w:lang w:val="es-CO" w:eastAsia="es-CO"/>
        </w:rPr>
        <w:t>las</w:t>
      </w:r>
      <w:r w:rsidR="002174A5">
        <w:rPr>
          <w:rFonts w:cs="Arial"/>
          <w:i/>
          <w:iCs/>
          <w:lang w:val="es-CO" w:eastAsia="es-CO"/>
        </w:rPr>
        <w:t xml:space="preserve"> </w:t>
      </w:r>
      <w:r w:rsidRPr="00826A6F">
        <w:rPr>
          <w:rFonts w:cs="Arial"/>
          <w:i/>
          <w:iCs/>
          <w:lang w:val="es-CO" w:eastAsia="es-CO"/>
        </w:rPr>
        <w:t>etapas</w:t>
      </w:r>
      <w:r w:rsidR="002174A5">
        <w:rPr>
          <w:rFonts w:cs="Arial"/>
          <w:i/>
          <w:iCs/>
          <w:lang w:val="es-CO" w:eastAsia="es-CO"/>
        </w:rPr>
        <w:t xml:space="preserve"> </w:t>
      </w:r>
      <w:r w:rsidRPr="00826A6F">
        <w:rPr>
          <w:rFonts w:cs="Arial"/>
          <w:i/>
          <w:iCs/>
          <w:lang w:val="es-CO" w:eastAsia="es-CO"/>
        </w:rPr>
        <w:t>previas</w:t>
      </w:r>
      <w:r w:rsidR="002174A5">
        <w:rPr>
          <w:rFonts w:cs="Arial"/>
          <w:i/>
          <w:iCs/>
          <w:lang w:val="es-CO" w:eastAsia="es-CO"/>
        </w:rPr>
        <w:t xml:space="preserve"> </w:t>
      </w:r>
      <w:r w:rsidRPr="00826A6F">
        <w:rPr>
          <w:rFonts w:cs="Arial"/>
          <w:i/>
          <w:iCs/>
          <w:lang w:val="es-CO" w:eastAsia="es-CO"/>
        </w:rPr>
        <w:t>requeridas</w:t>
      </w:r>
      <w:r w:rsidR="002174A5">
        <w:rPr>
          <w:rFonts w:cs="Arial"/>
          <w:i/>
          <w:iCs/>
          <w:lang w:val="es-CO" w:eastAsia="es-CO"/>
        </w:rPr>
        <w:t xml:space="preserve"> </w:t>
      </w:r>
      <w:r w:rsidRPr="00826A6F">
        <w:rPr>
          <w:rFonts w:cs="Arial"/>
          <w:i/>
          <w:iCs/>
          <w:lang w:val="es-CO" w:eastAsia="es-CO"/>
        </w:rPr>
        <w:t>para</w:t>
      </w:r>
      <w:r w:rsidR="002174A5">
        <w:rPr>
          <w:rFonts w:cs="Arial"/>
          <w:i/>
          <w:iCs/>
          <w:lang w:val="es-CO" w:eastAsia="es-CO"/>
        </w:rPr>
        <w:t xml:space="preserve"> </w:t>
      </w:r>
      <w:r w:rsidRPr="00826A6F">
        <w:rPr>
          <w:rFonts w:cs="Arial"/>
          <w:i/>
          <w:iCs/>
          <w:lang w:val="es-CO" w:eastAsia="es-CO"/>
        </w:rPr>
        <w:t>la</w:t>
      </w:r>
      <w:r w:rsidR="002174A5">
        <w:rPr>
          <w:rFonts w:cs="Arial"/>
          <w:i/>
          <w:iCs/>
          <w:lang w:val="es-CO" w:eastAsia="es-CO"/>
        </w:rPr>
        <w:t xml:space="preserve"> </w:t>
      </w:r>
      <w:r w:rsidRPr="00826A6F">
        <w:rPr>
          <w:rFonts w:cs="Arial"/>
          <w:i/>
          <w:iCs/>
          <w:lang w:val="es-CO" w:eastAsia="es-CO"/>
        </w:rPr>
        <w:t>realización</w:t>
      </w:r>
      <w:r w:rsidR="002174A5">
        <w:rPr>
          <w:rFonts w:cs="Arial"/>
          <w:i/>
          <w:iCs/>
          <w:lang w:val="es-CO" w:eastAsia="es-CO"/>
        </w:rPr>
        <w:t xml:space="preserve"> </w:t>
      </w:r>
      <w:r w:rsidRPr="00826A6F">
        <w:rPr>
          <w:rFonts w:cs="Arial"/>
          <w:i/>
          <w:iCs/>
          <w:lang w:val="es-CO" w:eastAsia="es-CO"/>
        </w:rPr>
        <w:t>de</w:t>
      </w:r>
      <w:r w:rsidR="002174A5">
        <w:rPr>
          <w:rFonts w:cs="Arial"/>
          <w:i/>
          <w:iCs/>
          <w:lang w:val="es-CO" w:eastAsia="es-CO"/>
        </w:rPr>
        <w:t xml:space="preserve"> </w:t>
      </w:r>
      <w:r w:rsidRPr="00826A6F">
        <w:rPr>
          <w:rFonts w:cs="Arial"/>
          <w:i/>
          <w:iCs/>
          <w:lang w:val="es-CO" w:eastAsia="es-CO"/>
        </w:rPr>
        <w:t>las verificaciones, así como para la entrega de los correspondientes informes, consideramos que no será posible, el cumplimiento de los plazos y etapas establecidas en la Resolución CREG 101 032 de 2022, para las verificaciones del año 2022, y por lo tanto, solicitamos a la Comisión contemplar la inclusión en la transición del Artículo 12 de la citada resolución, las verificaciones correspondientes al período de evaluación que comprenda desde el 1 de enero hasta el 31 de diciembre del año 2022</w:t>
      </w:r>
      <w:r w:rsidR="00826A6F">
        <w:rPr>
          <w:rFonts w:cs="Arial"/>
          <w:i/>
          <w:iCs/>
          <w:lang w:val="es-CO" w:eastAsia="es-CO"/>
        </w:rPr>
        <w:t>”</w:t>
      </w:r>
    </w:p>
    <w:p w14:paraId="26708F39" w14:textId="43E33CA6" w:rsidR="008317C2" w:rsidRPr="000474F4" w:rsidRDefault="002174A5" w:rsidP="000474F4">
      <w:pPr>
        <w:spacing w:before="240" w:after="0"/>
        <w:rPr>
          <w:rFonts w:cs="Arial"/>
          <w:lang w:val="es-CO" w:eastAsia="es-CO"/>
        </w:rPr>
      </w:pPr>
      <w:r>
        <w:rPr>
          <w:rFonts w:cs="Arial"/>
          <w:lang w:val="es-CO" w:eastAsia="es-CO"/>
        </w:rPr>
        <w:t xml:space="preserve">La Comisión analizó la solicitud de modificación de la Resolución </w:t>
      </w:r>
      <w:r w:rsidRPr="000474F4">
        <w:rPr>
          <w:rFonts w:cs="Arial"/>
          <w:lang w:val="es-CO" w:eastAsia="es-CO"/>
        </w:rPr>
        <w:t>CREG 101 0</w:t>
      </w:r>
      <w:r>
        <w:rPr>
          <w:rFonts w:cs="Arial"/>
          <w:lang w:val="es-CO" w:eastAsia="es-CO"/>
        </w:rPr>
        <w:t>3</w:t>
      </w:r>
      <w:r w:rsidRPr="000474F4">
        <w:rPr>
          <w:rFonts w:cs="Arial"/>
          <w:lang w:val="es-CO" w:eastAsia="es-CO"/>
        </w:rPr>
        <w:t>2 de 2022</w:t>
      </w:r>
      <w:r>
        <w:rPr>
          <w:rFonts w:cs="Arial"/>
          <w:lang w:val="es-CO" w:eastAsia="es-CO"/>
        </w:rPr>
        <w:t xml:space="preserve"> y las conclusiones se encuentran en el documento de soporte de esta resolución.</w:t>
      </w:r>
    </w:p>
    <w:p w14:paraId="4D6E7BD1" w14:textId="747AA728" w:rsidR="00510CBD" w:rsidRDefault="00405776" w:rsidP="000474F4">
      <w:pPr>
        <w:spacing w:before="240" w:after="0"/>
      </w:pPr>
      <w:r>
        <w:t>L</w:t>
      </w:r>
      <w:r w:rsidR="00510CBD">
        <w:t xml:space="preserve">a Comisión de Regulación de Energía y Gas, en su </w:t>
      </w:r>
      <w:r w:rsidR="00510CBD" w:rsidRPr="00621A8D">
        <w:t xml:space="preserve">sesión </w:t>
      </w:r>
      <w:r w:rsidR="00B80BE8">
        <w:t>No.</w:t>
      </w:r>
      <w:r w:rsidR="0046515B">
        <w:t>1237</w:t>
      </w:r>
      <w:r w:rsidR="0038402B" w:rsidRPr="00621A8D">
        <w:t xml:space="preserve"> </w:t>
      </w:r>
      <w:r w:rsidR="00510CBD" w:rsidRPr="00621A8D">
        <w:t xml:space="preserve">del </w:t>
      </w:r>
      <w:r w:rsidR="0046515B">
        <w:t>25</w:t>
      </w:r>
      <w:r w:rsidR="00510CBD" w:rsidRPr="00621A8D">
        <w:t xml:space="preserve"> de </w:t>
      </w:r>
      <w:r w:rsidR="0046515B">
        <w:t>enero</w:t>
      </w:r>
      <w:r w:rsidR="00C93442">
        <w:t xml:space="preserve"> </w:t>
      </w:r>
      <w:r w:rsidR="00510CBD">
        <w:t>de 20</w:t>
      </w:r>
      <w:r w:rsidR="0041451E">
        <w:t>2</w:t>
      </w:r>
      <w:r w:rsidR="0046515B">
        <w:t>3</w:t>
      </w:r>
      <w:r>
        <w:t>,</w:t>
      </w:r>
      <w:r w:rsidR="00510CBD">
        <w:t xml:space="preserve"> acordó expedir esta resolución</w:t>
      </w:r>
      <w:r>
        <w:t>.</w:t>
      </w:r>
    </w:p>
    <w:p w14:paraId="3ABC9B45" w14:textId="77777777" w:rsidR="00E71D32" w:rsidRDefault="00E71D32" w:rsidP="00BA210E">
      <w:pPr>
        <w:spacing w:before="240" w:after="0"/>
      </w:pPr>
    </w:p>
    <w:p w14:paraId="6E5B4B14" w14:textId="299B291F" w:rsidR="00595129" w:rsidRPr="00BF69C9" w:rsidRDefault="004B5A15" w:rsidP="00182528">
      <w:pPr>
        <w:keepNext/>
        <w:tabs>
          <w:tab w:val="center" w:pos="4678"/>
        </w:tabs>
        <w:spacing w:after="0"/>
        <w:rPr>
          <w:b/>
        </w:rPr>
      </w:pPr>
      <w:r>
        <w:rPr>
          <w:spacing w:val="-3"/>
        </w:rPr>
        <w:tab/>
      </w:r>
      <w:r w:rsidR="00595129" w:rsidRPr="00BF69C9">
        <w:rPr>
          <w:b/>
        </w:rPr>
        <w:t>RESUELVE:</w:t>
      </w:r>
    </w:p>
    <w:p w14:paraId="0A9DF346" w14:textId="3B13E8E0" w:rsidR="00F65511" w:rsidRPr="00F0138E" w:rsidRDefault="00F0138E" w:rsidP="00F0138E">
      <w:pPr>
        <w:numPr>
          <w:ilvl w:val="0"/>
          <w:numId w:val="36"/>
        </w:numPr>
        <w:tabs>
          <w:tab w:val="left" w:pos="1701"/>
          <w:tab w:val="num" w:pos="2150"/>
        </w:tabs>
        <w:spacing w:before="240" w:after="240"/>
        <w:rPr>
          <w:rFonts w:cs="Arial"/>
        </w:rPr>
      </w:pPr>
      <w:r w:rsidRPr="00F0138E">
        <w:rPr>
          <w:rFonts w:cs="Arial"/>
        </w:rPr>
        <w:t xml:space="preserve">Modificar el artículo </w:t>
      </w:r>
      <w:r w:rsidR="002174A5">
        <w:rPr>
          <w:rFonts w:cs="Arial"/>
        </w:rPr>
        <w:t>12</w:t>
      </w:r>
      <w:r w:rsidRPr="00F0138E">
        <w:rPr>
          <w:rFonts w:cs="Arial"/>
        </w:rPr>
        <w:t xml:space="preserve"> de la Resolución CREG </w:t>
      </w:r>
      <w:r w:rsidR="002174A5">
        <w:rPr>
          <w:rFonts w:cs="Arial"/>
        </w:rPr>
        <w:t>101 032</w:t>
      </w:r>
      <w:r w:rsidRPr="00F0138E">
        <w:rPr>
          <w:rFonts w:cs="Arial"/>
        </w:rPr>
        <w:t xml:space="preserve"> de 202</w:t>
      </w:r>
      <w:r w:rsidR="002174A5">
        <w:rPr>
          <w:rFonts w:cs="Arial"/>
        </w:rPr>
        <w:t>2</w:t>
      </w:r>
      <w:r w:rsidRPr="00F0138E">
        <w:rPr>
          <w:rFonts w:cs="Arial"/>
        </w:rPr>
        <w:t>, el cual quedará así:</w:t>
      </w:r>
    </w:p>
    <w:p w14:paraId="688691F7" w14:textId="4E2031E0" w:rsidR="002174A5" w:rsidRPr="002174A5" w:rsidRDefault="002174A5" w:rsidP="00612948">
      <w:pPr>
        <w:pStyle w:val="Cita"/>
        <w:ind w:left="284" w:right="0"/>
        <w:rPr>
          <w:rFonts w:ascii="Bookman Old Style" w:hAnsi="Bookman Old Style"/>
          <w:sz w:val="24"/>
          <w:szCs w:val="24"/>
        </w:rPr>
      </w:pPr>
      <w:r w:rsidRPr="002174A5">
        <w:rPr>
          <w:rFonts w:ascii="Bookman Old Style" w:hAnsi="Bookman Old Style"/>
          <w:b/>
          <w:bCs/>
          <w:sz w:val="24"/>
          <w:szCs w:val="24"/>
        </w:rPr>
        <w:t>Artículo 12.</w:t>
      </w:r>
      <w:r w:rsidRPr="002174A5">
        <w:rPr>
          <w:rFonts w:ascii="Bookman Old Style" w:hAnsi="Bookman Old Style"/>
          <w:b/>
          <w:bCs/>
          <w:sz w:val="24"/>
          <w:szCs w:val="24"/>
        </w:rPr>
        <w:tab/>
        <w:t xml:space="preserve">Transición. </w:t>
      </w:r>
      <w:r w:rsidRPr="002174A5">
        <w:rPr>
          <w:rFonts w:ascii="Bookman Old Style" w:hAnsi="Bookman Old Style"/>
          <w:sz w:val="24"/>
          <w:szCs w:val="24"/>
        </w:rPr>
        <w:t>La</w:t>
      </w:r>
      <w:r w:rsidR="00331473">
        <w:rPr>
          <w:rFonts w:ascii="Bookman Old Style" w:hAnsi="Bookman Old Style"/>
          <w:sz w:val="24"/>
          <w:szCs w:val="24"/>
        </w:rPr>
        <w:t>s</w:t>
      </w:r>
      <w:r w:rsidRPr="002174A5">
        <w:rPr>
          <w:rFonts w:ascii="Bookman Old Style" w:hAnsi="Bookman Old Style"/>
          <w:sz w:val="24"/>
          <w:szCs w:val="24"/>
        </w:rPr>
        <w:t xml:space="preserve"> visita</w:t>
      </w:r>
      <w:r w:rsidR="00331473">
        <w:rPr>
          <w:rFonts w:ascii="Bookman Old Style" w:hAnsi="Bookman Old Style"/>
          <w:sz w:val="24"/>
          <w:szCs w:val="24"/>
        </w:rPr>
        <w:t>s</w:t>
      </w:r>
      <w:r w:rsidRPr="002174A5">
        <w:rPr>
          <w:rFonts w:ascii="Bookman Old Style" w:hAnsi="Bookman Old Style"/>
          <w:sz w:val="24"/>
          <w:szCs w:val="24"/>
        </w:rPr>
        <w:t xml:space="preserve"> de verificación sobre la aplicación de la regulación de calidad del servicio, cuyo</w:t>
      </w:r>
      <w:r>
        <w:rPr>
          <w:rFonts w:ascii="Bookman Old Style" w:hAnsi="Bookman Old Style"/>
          <w:sz w:val="24"/>
          <w:szCs w:val="24"/>
        </w:rPr>
        <w:t>s</w:t>
      </w:r>
      <w:r w:rsidRPr="002174A5">
        <w:rPr>
          <w:rFonts w:ascii="Bookman Old Style" w:hAnsi="Bookman Old Style"/>
          <w:sz w:val="24"/>
          <w:szCs w:val="24"/>
        </w:rPr>
        <w:t xml:space="preserve"> período</w:t>
      </w:r>
      <w:r>
        <w:rPr>
          <w:rFonts w:ascii="Bookman Old Style" w:hAnsi="Bookman Old Style"/>
          <w:sz w:val="24"/>
          <w:szCs w:val="24"/>
        </w:rPr>
        <w:t>s</w:t>
      </w:r>
      <w:r w:rsidRPr="002174A5">
        <w:rPr>
          <w:rFonts w:ascii="Bookman Old Style" w:hAnsi="Bookman Old Style"/>
          <w:sz w:val="24"/>
          <w:szCs w:val="24"/>
        </w:rPr>
        <w:t xml:space="preserve"> de evaluación comprenda</w:t>
      </w:r>
      <w:r>
        <w:rPr>
          <w:rFonts w:ascii="Bookman Old Style" w:hAnsi="Bookman Old Style"/>
          <w:sz w:val="24"/>
          <w:szCs w:val="24"/>
        </w:rPr>
        <w:t>n</w:t>
      </w:r>
      <w:r w:rsidRPr="002174A5">
        <w:rPr>
          <w:rFonts w:ascii="Bookman Old Style" w:hAnsi="Bookman Old Style"/>
          <w:sz w:val="24"/>
          <w:szCs w:val="24"/>
        </w:rPr>
        <w:t xml:space="preserve"> desde el 1 de enero hasta el 31 de diciembre del año 2021</w:t>
      </w:r>
      <w:r>
        <w:rPr>
          <w:rFonts w:ascii="Bookman Old Style" w:hAnsi="Bookman Old Style"/>
          <w:sz w:val="24"/>
          <w:szCs w:val="24"/>
        </w:rPr>
        <w:t xml:space="preserve"> y </w:t>
      </w:r>
      <w:r w:rsidRPr="002174A5">
        <w:rPr>
          <w:rFonts w:ascii="Bookman Old Style" w:hAnsi="Bookman Old Style"/>
          <w:sz w:val="24"/>
          <w:szCs w:val="24"/>
        </w:rPr>
        <w:t>desde el 1 de enero hasta el 31 de diciembre del año 202</w:t>
      </w:r>
      <w:r>
        <w:rPr>
          <w:rFonts w:ascii="Bookman Old Style" w:hAnsi="Bookman Old Style"/>
          <w:sz w:val="24"/>
          <w:szCs w:val="24"/>
        </w:rPr>
        <w:t>2</w:t>
      </w:r>
      <w:r w:rsidRPr="002174A5">
        <w:rPr>
          <w:rFonts w:ascii="Bookman Old Style" w:hAnsi="Bookman Old Style"/>
          <w:sz w:val="24"/>
          <w:szCs w:val="24"/>
        </w:rPr>
        <w:t>, podrá</w:t>
      </w:r>
      <w:r w:rsidR="00331473">
        <w:rPr>
          <w:rFonts w:ascii="Bookman Old Style" w:hAnsi="Bookman Old Style"/>
          <w:sz w:val="24"/>
          <w:szCs w:val="24"/>
        </w:rPr>
        <w:t>n</w:t>
      </w:r>
      <w:r w:rsidRPr="002174A5">
        <w:rPr>
          <w:rFonts w:ascii="Bookman Old Style" w:hAnsi="Bookman Old Style"/>
          <w:sz w:val="24"/>
          <w:szCs w:val="24"/>
        </w:rPr>
        <w:t xml:space="preserve"> realizarse en un plazo de ejecución diferente al establecido en el capítulo 4 del anexo. Para tal fin, el LAC deberá definir </w:t>
      </w:r>
      <w:r w:rsidR="00AE65B1">
        <w:rPr>
          <w:rFonts w:ascii="Bookman Old Style" w:hAnsi="Bookman Old Style"/>
          <w:sz w:val="24"/>
          <w:szCs w:val="24"/>
        </w:rPr>
        <w:t>los</w:t>
      </w:r>
      <w:r w:rsidRPr="002174A5">
        <w:rPr>
          <w:rFonts w:ascii="Bookman Old Style" w:hAnsi="Bookman Old Style"/>
          <w:sz w:val="24"/>
          <w:szCs w:val="24"/>
        </w:rPr>
        <w:t xml:space="preserve"> cronograma</w:t>
      </w:r>
      <w:r w:rsidR="00AE65B1">
        <w:rPr>
          <w:rFonts w:ascii="Bookman Old Style" w:hAnsi="Bookman Old Style"/>
          <w:sz w:val="24"/>
          <w:szCs w:val="24"/>
        </w:rPr>
        <w:t>s</w:t>
      </w:r>
      <w:r w:rsidRPr="002174A5">
        <w:rPr>
          <w:rFonts w:ascii="Bookman Old Style" w:hAnsi="Bookman Old Style"/>
          <w:sz w:val="24"/>
          <w:szCs w:val="24"/>
        </w:rPr>
        <w:t xml:space="preserve"> de contratación, ejecución y entrega de informes de las verificaciones de dicho</w:t>
      </w:r>
      <w:r w:rsidR="00AE65B1">
        <w:rPr>
          <w:rFonts w:ascii="Bookman Old Style" w:hAnsi="Bookman Old Style"/>
          <w:sz w:val="24"/>
          <w:szCs w:val="24"/>
        </w:rPr>
        <w:t>s</w:t>
      </w:r>
      <w:r w:rsidRPr="002174A5">
        <w:rPr>
          <w:rFonts w:ascii="Bookman Old Style" w:hAnsi="Bookman Old Style"/>
          <w:sz w:val="24"/>
          <w:szCs w:val="24"/>
        </w:rPr>
        <w:t xml:space="preserve"> período</w:t>
      </w:r>
      <w:r w:rsidR="00AE65B1">
        <w:rPr>
          <w:rFonts w:ascii="Bookman Old Style" w:hAnsi="Bookman Old Style"/>
          <w:sz w:val="24"/>
          <w:szCs w:val="24"/>
        </w:rPr>
        <w:t>s</w:t>
      </w:r>
      <w:r w:rsidRPr="002174A5">
        <w:rPr>
          <w:rFonts w:ascii="Bookman Old Style" w:hAnsi="Bookman Old Style"/>
          <w:sz w:val="24"/>
          <w:szCs w:val="24"/>
        </w:rPr>
        <w:t xml:space="preserve">, en donde identifique los plazos para cada una de las actividades. </w:t>
      </w:r>
    </w:p>
    <w:p w14:paraId="0D9AB1AF" w14:textId="77777777" w:rsidR="002174A5" w:rsidRPr="002174A5" w:rsidRDefault="002174A5" w:rsidP="00612948">
      <w:pPr>
        <w:pStyle w:val="Cita"/>
        <w:ind w:left="284" w:right="0"/>
        <w:rPr>
          <w:rFonts w:ascii="Bookman Old Style" w:hAnsi="Bookman Old Style"/>
          <w:sz w:val="24"/>
          <w:szCs w:val="24"/>
        </w:rPr>
      </w:pPr>
      <w:bookmarkStart w:id="1" w:name="_Hlk124761698"/>
      <w:r w:rsidRPr="002174A5">
        <w:rPr>
          <w:rFonts w:ascii="Bookman Old Style" w:hAnsi="Bookman Old Style"/>
          <w:sz w:val="24"/>
          <w:szCs w:val="24"/>
        </w:rPr>
        <w:t xml:space="preserve">El cronograma para la contratación y ejecución de las verificaciones del año 2021 será publicado por el LAC dentro de los veinte (20) días hábiles siguientes a la </w:t>
      </w:r>
      <w:proofErr w:type="gramStart"/>
      <w:r w:rsidRPr="002174A5">
        <w:rPr>
          <w:rFonts w:ascii="Bookman Old Style" w:hAnsi="Bookman Old Style"/>
          <w:sz w:val="24"/>
          <w:szCs w:val="24"/>
        </w:rPr>
        <w:t>entrada en vigencia</w:t>
      </w:r>
      <w:proofErr w:type="gramEnd"/>
      <w:r w:rsidRPr="002174A5">
        <w:rPr>
          <w:rFonts w:ascii="Bookman Old Style" w:hAnsi="Bookman Old Style"/>
          <w:sz w:val="24"/>
          <w:szCs w:val="24"/>
        </w:rPr>
        <w:t xml:space="preserve"> de la presente resolución</w:t>
      </w:r>
      <w:bookmarkEnd w:id="1"/>
      <w:r w:rsidRPr="002174A5">
        <w:rPr>
          <w:rFonts w:ascii="Bookman Old Style" w:hAnsi="Bookman Old Style"/>
          <w:sz w:val="24"/>
          <w:szCs w:val="24"/>
        </w:rPr>
        <w:t xml:space="preserve">. </w:t>
      </w:r>
    </w:p>
    <w:p w14:paraId="029F5135" w14:textId="440B2D3C" w:rsidR="002174A5" w:rsidRPr="002174A5" w:rsidRDefault="002174A5" w:rsidP="00612948">
      <w:pPr>
        <w:pStyle w:val="Cita"/>
        <w:ind w:left="284" w:right="0"/>
        <w:rPr>
          <w:rFonts w:ascii="Bookman Old Style" w:hAnsi="Bookman Old Style"/>
          <w:sz w:val="24"/>
          <w:szCs w:val="24"/>
        </w:rPr>
      </w:pPr>
      <w:r w:rsidRPr="002174A5">
        <w:rPr>
          <w:rFonts w:ascii="Bookman Old Style" w:hAnsi="Bookman Old Style"/>
          <w:sz w:val="24"/>
          <w:szCs w:val="24"/>
        </w:rPr>
        <w:t>El reporte de información de contacto mencionada en el numeral 4.1 del capítulo 4 del anexo, para est</w:t>
      </w:r>
      <w:r w:rsidR="00331473">
        <w:rPr>
          <w:rFonts w:ascii="Bookman Old Style" w:hAnsi="Bookman Old Style"/>
          <w:sz w:val="24"/>
          <w:szCs w:val="24"/>
        </w:rPr>
        <w:t>os</w:t>
      </w:r>
      <w:r w:rsidRPr="002174A5">
        <w:rPr>
          <w:rFonts w:ascii="Bookman Old Style" w:hAnsi="Bookman Old Style"/>
          <w:sz w:val="24"/>
          <w:szCs w:val="24"/>
        </w:rPr>
        <w:t xml:space="preserve"> período</w:t>
      </w:r>
      <w:r w:rsidR="00331473">
        <w:rPr>
          <w:rFonts w:ascii="Bookman Old Style" w:hAnsi="Bookman Old Style"/>
          <w:sz w:val="24"/>
          <w:szCs w:val="24"/>
        </w:rPr>
        <w:t>s</w:t>
      </w:r>
      <w:r w:rsidRPr="002174A5">
        <w:rPr>
          <w:rFonts w:ascii="Bookman Old Style" w:hAnsi="Bookman Old Style"/>
          <w:sz w:val="24"/>
          <w:szCs w:val="24"/>
        </w:rPr>
        <w:t xml:space="preserve"> de transición, deberá ser entregada por el OR en el plazo que defina el LAC en </w:t>
      </w:r>
      <w:r w:rsidR="00331473">
        <w:rPr>
          <w:rFonts w:ascii="Bookman Old Style" w:hAnsi="Bookman Old Style"/>
          <w:sz w:val="24"/>
          <w:szCs w:val="24"/>
        </w:rPr>
        <w:t>los</w:t>
      </w:r>
      <w:r w:rsidRPr="002174A5">
        <w:rPr>
          <w:rFonts w:ascii="Bookman Old Style" w:hAnsi="Bookman Old Style"/>
          <w:sz w:val="24"/>
          <w:szCs w:val="24"/>
        </w:rPr>
        <w:t xml:space="preserve"> cronograma</w:t>
      </w:r>
      <w:r w:rsidR="00331473">
        <w:rPr>
          <w:rFonts w:ascii="Bookman Old Style" w:hAnsi="Bookman Old Style"/>
          <w:sz w:val="24"/>
          <w:szCs w:val="24"/>
        </w:rPr>
        <w:t>s que defina</w:t>
      </w:r>
      <w:r w:rsidRPr="002174A5">
        <w:rPr>
          <w:rFonts w:ascii="Bookman Old Style" w:hAnsi="Bookman Old Style"/>
          <w:sz w:val="24"/>
          <w:szCs w:val="24"/>
        </w:rPr>
        <w:t>.</w:t>
      </w:r>
    </w:p>
    <w:p w14:paraId="34FB0E6F" w14:textId="21049B0B" w:rsidR="002174A5" w:rsidRPr="002174A5" w:rsidRDefault="002174A5" w:rsidP="00612948">
      <w:pPr>
        <w:pStyle w:val="Cita"/>
        <w:ind w:left="284" w:right="0"/>
        <w:rPr>
          <w:rFonts w:ascii="Bookman Old Style" w:hAnsi="Bookman Old Style"/>
          <w:sz w:val="24"/>
          <w:szCs w:val="24"/>
        </w:rPr>
      </w:pPr>
      <w:r w:rsidRPr="002174A5">
        <w:rPr>
          <w:rFonts w:ascii="Bookman Old Style" w:hAnsi="Bookman Old Style"/>
          <w:sz w:val="24"/>
          <w:szCs w:val="24"/>
        </w:rPr>
        <w:t>Si como resultado de la verificación de</w:t>
      </w:r>
      <w:r w:rsidR="00331473">
        <w:rPr>
          <w:rFonts w:ascii="Bookman Old Style" w:hAnsi="Bookman Old Style"/>
          <w:sz w:val="24"/>
          <w:szCs w:val="24"/>
        </w:rPr>
        <w:t xml:space="preserve"> los </w:t>
      </w:r>
      <w:r w:rsidRPr="002174A5">
        <w:rPr>
          <w:rFonts w:ascii="Bookman Old Style" w:hAnsi="Bookman Old Style"/>
          <w:sz w:val="24"/>
          <w:szCs w:val="24"/>
        </w:rPr>
        <w:t>año</w:t>
      </w:r>
      <w:r w:rsidR="00331473">
        <w:rPr>
          <w:rFonts w:ascii="Bookman Old Style" w:hAnsi="Bookman Old Style"/>
          <w:sz w:val="24"/>
          <w:szCs w:val="24"/>
        </w:rPr>
        <w:t>s</w:t>
      </w:r>
      <w:r w:rsidRPr="002174A5">
        <w:rPr>
          <w:rFonts w:ascii="Bookman Old Style" w:hAnsi="Bookman Old Style"/>
          <w:sz w:val="24"/>
          <w:szCs w:val="24"/>
        </w:rPr>
        <w:t xml:space="preserve"> 2021</w:t>
      </w:r>
      <w:r w:rsidR="00331473">
        <w:rPr>
          <w:rFonts w:ascii="Bookman Old Style" w:hAnsi="Bookman Old Style"/>
          <w:sz w:val="24"/>
          <w:szCs w:val="24"/>
        </w:rPr>
        <w:t xml:space="preserve"> y/o 2022</w:t>
      </w:r>
      <w:r w:rsidRPr="002174A5">
        <w:rPr>
          <w:rFonts w:ascii="Bookman Old Style" w:hAnsi="Bookman Old Style"/>
          <w:sz w:val="24"/>
          <w:szCs w:val="24"/>
        </w:rPr>
        <w:t xml:space="preserve"> se requiere la aplicación de los efectos de la verificación establecidos en el artículo 10, esta aplicación deberá realizarse bajo las mismas condiciones establecidas en el mencionado artículo, independientemente de que se presente un traslape con la aplicación de los efectos de la verificación de los años siguientes.</w:t>
      </w:r>
    </w:p>
    <w:p w14:paraId="24F8DA33" w14:textId="1E658A4D" w:rsidR="00F65511" w:rsidRPr="00F65511" w:rsidRDefault="002174A5" w:rsidP="00612948">
      <w:pPr>
        <w:pStyle w:val="Cita"/>
        <w:ind w:left="284" w:right="0"/>
        <w:rPr>
          <w:rFonts w:ascii="Bookman Old Style" w:hAnsi="Bookman Old Style"/>
          <w:b/>
          <w:bCs/>
          <w:sz w:val="24"/>
          <w:szCs w:val="24"/>
        </w:rPr>
      </w:pPr>
      <w:r w:rsidRPr="002174A5">
        <w:rPr>
          <w:rFonts w:ascii="Bookman Old Style" w:hAnsi="Bookman Old Style"/>
          <w:sz w:val="24"/>
          <w:szCs w:val="24"/>
        </w:rPr>
        <w:t xml:space="preserve">Las certificaciones sobre el cumplimiento de los requisitos de telemedición y telecontrol de las redes instaladas para aumentar la cobertura, expedidas o contratadas antes de la entrada en vigencia de la presente resolución, con base en lo establecido en el numeral 11.2.14.3 del anexo general de la Resolución </w:t>
      </w:r>
      <w:r w:rsidRPr="002174A5">
        <w:rPr>
          <w:rFonts w:ascii="Bookman Old Style" w:hAnsi="Bookman Old Style"/>
          <w:sz w:val="24"/>
          <w:szCs w:val="24"/>
        </w:rPr>
        <w:lastRenderedPageBreak/>
        <w:t>CREG 015 de 2018, serán válidas para certificar el cumplimiento respecto de tales redes y, por tanto, el verificador solo deberá revisar el cumplimiento de redes  que no hayan sido incluidas en dichas certificaciones.</w:t>
      </w:r>
    </w:p>
    <w:p w14:paraId="33315C49" w14:textId="15F94986" w:rsidR="00980152" w:rsidRDefault="00331473" w:rsidP="00F0138E">
      <w:pPr>
        <w:numPr>
          <w:ilvl w:val="0"/>
          <w:numId w:val="36"/>
        </w:numPr>
        <w:tabs>
          <w:tab w:val="left" w:pos="1701"/>
          <w:tab w:val="num" w:pos="2150"/>
        </w:tabs>
        <w:spacing w:before="240" w:after="240"/>
        <w:rPr>
          <w:rFonts w:cs="Arial"/>
        </w:rPr>
      </w:pPr>
      <w:r w:rsidRPr="00BC5CAB">
        <w:rPr>
          <w:rFonts w:cs="Arial"/>
          <w:b/>
          <w:bCs/>
        </w:rPr>
        <w:t>Cronograma verificaciones sobre el año 2022</w:t>
      </w:r>
      <w:r w:rsidR="00BC5CAB" w:rsidRPr="00BC5CAB">
        <w:rPr>
          <w:rFonts w:cs="Arial"/>
          <w:b/>
          <w:bCs/>
        </w:rPr>
        <w:t>.</w:t>
      </w:r>
      <w:r w:rsidR="00BC5CAB">
        <w:rPr>
          <w:rFonts w:cs="Arial"/>
        </w:rPr>
        <w:t xml:space="preserve"> </w:t>
      </w:r>
      <w:r w:rsidR="00BC5CAB" w:rsidRPr="00BC5CAB">
        <w:rPr>
          <w:rFonts w:cs="Arial"/>
        </w:rPr>
        <w:t>El cronograma para la contratación y ejecución de las verificaciones del año 202</w:t>
      </w:r>
      <w:r w:rsidR="00BC5CAB">
        <w:rPr>
          <w:rFonts w:cs="Arial"/>
        </w:rPr>
        <w:t>2</w:t>
      </w:r>
      <w:r w:rsidR="00BC5CAB" w:rsidRPr="00BC5CAB">
        <w:rPr>
          <w:rFonts w:cs="Arial"/>
        </w:rPr>
        <w:t xml:space="preserve"> será publicado por el LAC dentro de los </w:t>
      </w:r>
      <w:r w:rsidR="00BC5CAB">
        <w:rPr>
          <w:rFonts w:cs="Arial"/>
        </w:rPr>
        <w:t>quince</w:t>
      </w:r>
      <w:r w:rsidR="00BC5CAB" w:rsidRPr="00BC5CAB">
        <w:rPr>
          <w:rFonts w:cs="Arial"/>
        </w:rPr>
        <w:t xml:space="preserve"> (</w:t>
      </w:r>
      <w:r w:rsidR="00BC5CAB">
        <w:rPr>
          <w:rFonts w:cs="Arial"/>
        </w:rPr>
        <w:t>15</w:t>
      </w:r>
      <w:r w:rsidR="00BC5CAB" w:rsidRPr="00BC5CAB">
        <w:rPr>
          <w:rFonts w:cs="Arial"/>
        </w:rPr>
        <w:t>) días hábiles siguientes a la entrada en vigencia de la presente resolución</w:t>
      </w:r>
      <w:r w:rsidR="00BC5CAB">
        <w:rPr>
          <w:rFonts w:cs="Arial"/>
        </w:rPr>
        <w:t>.</w:t>
      </w:r>
    </w:p>
    <w:p w14:paraId="56CD01C2" w14:textId="0171F261" w:rsidR="00510CBD" w:rsidRDefault="00510CBD" w:rsidP="00F0138E">
      <w:pPr>
        <w:numPr>
          <w:ilvl w:val="0"/>
          <w:numId w:val="36"/>
        </w:numPr>
        <w:tabs>
          <w:tab w:val="left" w:pos="1701"/>
          <w:tab w:val="num" w:pos="2150"/>
        </w:tabs>
        <w:spacing w:before="240" w:after="240"/>
        <w:rPr>
          <w:rFonts w:cs="Arial"/>
        </w:rPr>
      </w:pPr>
      <w:r w:rsidRPr="001618B6">
        <w:rPr>
          <w:rFonts w:cs="Arial"/>
          <w:b/>
        </w:rPr>
        <w:t>Vigencia</w:t>
      </w:r>
      <w:r w:rsidR="000C1B8A">
        <w:rPr>
          <w:rFonts w:cs="Arial"/>
          <w:b/>
        </w:rPr>
        <w:t xml:space="preserve"> y derogatorias</w:t>
      </w:r>
      <w:r w:rsidRPr="001618B6">
        <w:rPr>
          <w:rFonts w:cs="Arial"/>
          <w:b/>
        </w:rPr>
        <w:t>.</w:t>
      </w:r>
      <w:r w:rsidRPr="001618B6">
        <w:rPr>
          <w:rFonts w:cs="Arial"/>
        </w:rPr>
        <w:t xml:space="preserve"> </w:t>
      </w:r>
      <w:r w:rsidR="009D7709" w:rsidRPr="009D7709">
        <w:rPr>
          <w:rFonts w:cs="Arial"/>
        </w:rPr>
        <w:t xml:space="preserve">La presente resolución rige a partir de su publicación en el </w:t>
      </w:r>
      <w:r w:rsidR="009D7709" w:rsidRPr="00A828A1">
        <w:rPr>
          <w:rFonts w:cs="Arial"/>
          <w:i/>
          <w:iCs/>
        </w:rPr>
        <w:t>Diario Oficial</w:t>
      </w:r>
      <w:r w:rsidR="009D7709" w:rsidRPr="009D7709">
        <w:rPr>
          <w:rFonts w:cs="Arial"/>
        </w:rPr>
        <w:t xml:space="preserve"> y deroga las normas que le sean contrarias</w:t>
      </w:r>
      <w:r w:rsidR="0066708E">
        <w:rPr>
          <w:rFonts w:cs="Arial"/>
        </w:rPr>
        <w:t>.</w:t>
      </w:r>
    </w:p>
    <w:p w14:paraId="6F5B0A9F" w14:textId="77777777" w:rsidR="000C57A9" w:rsidRDefault="000C57A9" w:rsidP="00510CBD">
      <w:pPr>
        <w:jc w:val="center"/>
        <w:rPr>
          <w:b/>
        </w:rPr>
      </w:pPr>
    </w:p>
    <w:p w14:paraId="11C95C20" w14:textId="2C8116F9" w:rsidR="00510CBD" w:rsidRPr="005D18D5" w:rsidRDefault="00510CBD" w:rsidP="00510CBD">
      <w:pPr>
        <w:jc w:val="center"/>
        <w:rPr>
          <w:b/>
        </w:rPr>
      </w:pPr>
      <w:r w:rsidRPr="005D18D5">
        <w:rPr>
          <w:b/>
        </w:rPr>
        <w:t>PUBLÍQUESE Y CÚMPLASE</w:t>
      </w:r>
    </w:p>
    <w:p w14:paraId="4F78BD07" w14:textId="77777777" w:rsidR="00510CBD" w:rsidRDefault="00510CBD" w:rsidP="00510CBD">
      <w:pPr>
        <w:spacing w:before="240"/>
      </w:pPr>
    </w:p>
    <w:sectPr w:rsidR="00510CBD" w:rsidSect="000B7990">
      <w:headerReference w:type="default" r:id="rId14"/>
      <w:headerReference w:type="first" r:id="rId15"/>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3CC7" w14:textId="77777777" w:rsidR="002D3E96" w:rsidRDefault="002D3E96">
      <w:r>
        <w:separator/>
      </w:r>
    </w:p>
    <w:p w14:paraId="178E9AAD" w14:textId="77777777" w:rsidR="002D3E96" w:rsidRDefault="002D3E96"/>
    <w:p w14:paraId="54D0A667" w14:textId="77777777" w:rsidR="002D3E96" w:rsidRDefault="002D3E96" w:rsidP="00C851C0"/>
  </w:endnote>
  <w:endnote w:type="continuationSeparator" w:id="0">
    <w:p w14:paraId="264291BE" w14:textId="77777777" w:rsidR="002D3E96" w:rsidRDefault="002D3E96">
      <w:r>
        <w:continuationSeparator/>
      </w:r>
    </w:p>
    <w:p w14:paraId="62DDE590" w14:textId="77777777" w:rsidR="002D3E96" w:rsidRDefault="002D3E96"/>
    <w:p w14:paraId="75BCA059" w14:textId="77777777" w:rsidR="002D3E96" w:rsidRDefault="002D3E96" w:rsidP="00C851C0"/>
  </w:endnote>
  <w:endnote w:type="continuationNotice" w:id="1">
    <w:p w14:paraId="6DECEBE5" w14:textId="77777777" w:rsidR="002D3E96" w:rsidRDefault="002D3E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3AEC" w14:textId="77777777" w:rsidR="002D3E96" w:rsidRDefault="002D3E96">
      <w:r>
        <w:separator/>
      </w:r>
    </w:p>
    <w:p w14:paraId="127837D2" w14:textId="77777777" w:rsidR="002D3E96" w:rsidRDefault="002D3E96"/>
    <w:p w14:paraId="29021CBA" w14:textId="77777777" w:rsidR="002D3E96" w:rsidRDefault="002D3E96" w:rsidP="00C851C0"/>
  </w:footnote>
  <w:footnote w:type="continuationSeparator" w:id="0">
    <w:p w14:paraId="2684436B" w14:textId="77777777" w:rsidR="002D3E96" w:rsidRDefault="002D3E96">
      <w:r>
        <w:continuationSeparator/>
      </w:r>
    </w:p>
    <w:p w14:paraId="3B1B2242" w14:textId="77777777" w:rsidR="002D3E96" w:rsidRDefault="002D3E96"/>
    <w:p w14:paraId="1AFE1545" w14:textId="77777777" w:rsidR="002D3E96" w:rsidRDefault="002D3E96" w:rsidP="00C851C0"/>
  </w:footnote>
  <w:footnote w:type="continuationNotice" w:id="1">
    <w:p w14:paraId="537F7CB0" w14:textId="77777777" w:rsidR="002D3E96" w:rsidRDefault="002D3E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776B38BD" w:rsidR="009C1EF5" w:rsidRPr="002560C5" w:rsidRDefault="00902DDC" w:rsidP="00621A8D">
    <w:pPr>
      <w:pStyle w:val="Ttulo1"/>
      <w:numPr>
        <w:ilvl w:val="0"/>
        <w:numId w:val="0"/>
      </w:numPr>
      <w:spacing w:after="0"/>
      <w:ind w:right="6"/>
      <w:jc w:val="left"/>
      <w:rPr>
        <w:rFonts w:cs="Arial"/>
        <w:b w:val="0"/>
        <w:sz w:val="22"/>
        <w:szCs w:val="22"/>
      </w:rPr>
    </w:pPr>
    <w:r>
      <w:rPr>
        <w:rFonts w:cs="Arial"/>
        <w:b w:val="0"/>
        <w:sz w:val="22"/>
        <w:szCs w:val="22"/>
      </w:rPr>
      <w:t xml:space="preserve">PROYECTO DE </w:t>
    </w:r>
    <w:r w:rsidR="009C1EF5" w:rsidRPr="002560C5">
      <w:rPr>
        <w:rFonts w:cs="Arial"/>
        <w:b w:val="0"/>
        <w:sz w:val="22"/>
        <w:szCs w:val="22"/>
      </w:rPr>
      <w:t xml:space="preserve">RESOLUCIÓN No. </w:t>
    </w:r>
    <w:r w:rsidR="00C12D39" w:rsidRPr="00C12D39">
      <w:rPr>
        <w:rFonts w:cs="Arial"/>
        <w:bCs/>
        <w:szCs w:val="24"/>
        <w:u w:val="single"/>
      </w:rPr>
      <w:t>701 002</w:t>
    </w:r>
    <w:r w:rsidR="009C1EF5" w:rsidRPr="002560C5">
      <w:rPr>
        <w:rFonts w:cs="Arial"/>
        <w:b w:val="0"/>
        <w:sz w:val="22"/>
        <w:szCs w:val="22"/>
      </w:rPr>
      <w:tab/>
      <w:t xml:space="preserve">DE </w:t>
    </w:r>
    <w:r w:rsidR="0046515B">
      <w:rPr>
        <w:rFonts w:cs="Arial"/>
        <w:bCs/>
        <w:szCs w:val="24"/>
        <w:u w:val="single"/>
      </w:rPr>
      <w:t xml:space="preserve">25 ENE. 2023 </w:t>
    </w:r>
    <w:r w:rsidR="009C1EF5" w:rsidRPr="002560C5">
      <w:rPr>
        <w:rFonts w:cs="Arial"/>
        <w:b w:val="0"/>
        <w:sz w:val="22"/>
        <w:szCs w:val="22"/>
      </w:rPr>
      <w:tab/>
      <w:t xml:space="preserve">HOJA No. </w:t>
    </w:r>
    <w:r w:rsidR="009C1EF5" w:rsidRPr="002560C5">
      <w:rPr>
        <w:rFonts w:cs="Arial"/>
        <w:b w:val="0"/>
        <w:sz w:val="22"/>
        <w:szCs w:val="22"/>
      </w:rPr>
      <w:fldChar w:fldCharType="begin"/>
    </w:r>
    <w:r w:rsidR="009C1EF5" w:rsidRPr="002560C5">
      <w:rPr>
        <w:rFonts w:cs="Arial"/>
        <w:b w:val="0"/>
        <w:sz w:val="22"/>
        <w:szCs w:val="22"/>
      </w:rPr>
      <w:instrText xml:space="preserve"> PAGE   \* MERGEFORMAT </w:instrText>
    </w:r>
    <w:r w:rsidR="009C1EF5" w:rsidRPr="002560C5">
      <w:rPr>
        <w:rFonts w:cs="Arial"/>
        <w:b w:val="0"/>
        <w:sz w:val="22"/>
        <w:szCs w:val="22"/>
      </w:rPr>
      <w:fldChar w:fldCharType="separate"/>
    </w:r>
    <w:r w:rsidR="009C1EF5">
      <w:rPr>
        <w:rFonts w:cs="Arial"/>
        <w:b w:val="0"/>
        <w:noProof/>
        <w:sz w:val="22"/>
        <w:szCs w:val="22"/>
      </w:rPr>
      <w:t>3</w:t>
    </w:r>
    <w:r w:rsidR="009C1EF5" w:rsidRPr="002560C5">
      <w:rPr>
        <w:rFonts w:cs="Arial"/>
        <w:b w:val="0"/>
        <w:sz w:val="22"/>
        <w:szCs w:val="22"/>
      </w:rPr>
      <w:fldChar w:fldCharType="end"/>
    </w:r>
    <w:r w:rsidR="009C1EF5" w:rsidRPr="002560C5">
      <w:rPr>
        <w:rFonts w:cs="Arial"/>
        <w:b w:val="0"/>
        <w:sz w:val="22"/>
        <w:szCs w:val="22"/>
      </w:rPr>
      <w:t>/</w:t>
    </w:r>
    <w:fldSimple w:instr="NUMPAGES  \* MERGEFORMAT">
      <w:r w:rsidR="009C1EF5" w:rsidRPr="007E6C4A">
        <w:rPr>
          <w:rFonts w:cs="Arial"/>
          <w:b w:val="0"/>
          <w:noProof/>
          <w:sz w:val="22"/>
          <w:szCs w:val="22"/>
        </w:rPr>
        <w:t>7</w:t>
      </w:r>
    </w:fldSimple>
  </w:p>
  <w:p w14:paraId="5EEBDD92" w14:textId="77777777" w:rsidR="009C1EF5" w:rsidRDefault="009C1EF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5056F"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9C1EF5" w:rsidRDefault="009C1EF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9C1EF5" w:rsidRDefault="009C1EF5">
    <w:pPr>
      <w:pStyle w:val="Encabezado"/>
      <w:jc w:val="center"/>
      <w:rPr>
        <w:rFonts w:ascii="Arial" w:hAnsi="Arial" w:cs="Arial"/>
        <w:spacing w:val="20"/>
        <w:sz w:val="20"/>
      </w:rPr>
    </w:pPr>
  </w:p>
  <w:p w14:paraId="1A5CD802" w14:textId="77777777" w:rsidR="009C1EF5" w:rsidRDefault="009C1EF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43832"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061BFF"/>
    <w:multiLevelType w:val="hybridMultilevel"/>
    <w:tmpl w:val="79682F9A"/>
    <w:lvl w:ilvl="0" w:tplc="CB589430">
      <w:start w:val="1"/>
      <w:numFmt w:val="decimal"/>
      <w:lvlText w:val="Artículo %1."/>
      <w:lvlJc w:val="left"/>
      <w:pPr>
        <w:tabs>
          <w:tab w:val="num" w:pos="1440"/>
        </w:tabs>
        <w:ind w:left="0" w:firstLine="0"/>
      </w:pPr>
      <w:rPr>
        <w:rFonts w:hint="default"/>
        <w:b/>
        <w:i w:val="0"/>
      </w:rPr>
    </w:lvl>
    <w:lvl w:ilvl="1" w:tplc="8F10E000">
      <w:start w:val="1"/>
      <w:numFmt w:val="lowerLetter"/>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36853DE"/>
    <w:multiLevelType w:val="hybridMultilevel"/>
    <w:tmpl w:val="81A64FF0"/>
    <w:lvl w:ilvl="0" w:tplc="B76C1F0E">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FD1BF8"/>
    <w:multiLevelType w:val="hybridMultilevel"/>
    <w:tmpl w:val="3A461224"/>
    <w:lvl w:ilvl="0" w:tplc="240A0017">
      <w:start w:val="1"/>
      <w:numFmt w:val="lowerLetter"/>
      <w:lvlText w:val="%1)"/>
      <w:lvlJc w:val="left"/>
      <w:pPr>
        <w:ind w:left="802" w:hanging="360"/>
      </w:pPr>
    </w:lvl>
    <w:lvl w:ilvl="1" w:tplc="240A0019" w:tentative="1">
      <w:start w:val="1"/>
      <w:numFmt w:val="lowerLetter"/>
      <w:lvlText w:val="%2."/>
      <w:lvlJc w:val="left"/>
      <w:pPr>
        <w:ind w:left="1522" w:hanging="360"/>
      </w:pPr>
    </w:lvl>
    <w:lvl w:ilvl="2" w:tplc="240A001B" w:tentative="1">
      <w:start w:val="1"/>
      <w:numFmt w:val="lowerRoman"/>
      <w:lvlText w:val="%3."/>
      <w:lvlJc w:val="right"/>
      <w:pPr>
        <w:ind w:left="2242" w:hanging="180"/>
      </w:pPr>
    </w:lvl>
    <w:lvl w:ilvl="3" w:tplc="240A000F" w:tentative="1">
      <w:start w:val="1"/>
      <w:numFmt w:val="decimal"/>
      <w:lvlText w:val="%4."/>
      <w:lvlJc w:val="left"/>
      <w:pPr>
        <w:ind w:left="2962" w:hanging="360"/>
      </w:pPr>
    </w:lvl>
    <w:lvl w:ilvl="4" w:tplc="240A0019" w:tentative="1">
      <w:start w:val="1"/>
      <w:numFmt w:val="lowerLetter"/>
      <w:lvlText w:val="%5."/>
      <w:lvlJc w:val="left"/>
      <w:pPr>
        <w:ind w:left="3682" w:hanging="360"/>
      </w:pPr>
    </w:lvl>
    <w:lvl w:ilvl="5" w:tplc="240A001B" w:tentative="1">
      <w:start w:val="1"/>
      <w:numFmt w:val="lowerRoman"/>
      <w:lvlText w:val="%6."/>
      <w:lvlJc w:val="right"/>
      <w:pPr>
        <w:ind w:left="4402" w:hanging="180"/>
      </w:pPr>
    </w:lvl>
    <w:lvl w:ilvl="6" w:tplc="240A000F" w:tentative="1">
      <w:start w:val="1"/>
      <w:numFmt w:val="decimal"/>
      <w:lvlText w:val="%7."/>
      <w:lvlJc w:val="left"/>
      <w:pPr>
        <w:ind w:left="5122" w:hanging="360"/>
      </w:pPr>
    </w:lvl>
    <w:lvl w:ilvl="7" w:tplc="240A0019" w:tentative="1">
      <w:start w:val="1"/>
      <w:numFmt w:val="lowerLetter"/>
      <w:lvlText w:val="%8."/>
      <w:lvlJc w:val="left"/>
      <w:pPr>
        <w:ind w:left="5842" w:hanging="360"/>
      </w:pPr>
    </w:lvl>
    <w:lvl w:ilvl="8" w:tplc="240A001B" w:tentative="1">
      <w:start w:val="1"/>
      <w:numFmt w:val="lowerRoman"/>
      <w:lvlText w:val="%9."/>
      <w:lvlJc w:val="right"/>
      <w:pPr>
        <w:ind w:left="6562" w:hanging="180"/>
      </w:pPr>
    </w:lvl>
  </w:abstractNum>
  <w:abstractNum w:abstractNumId="6" w15:restartNumberingAfterBreak="0">
    <w:nsid w:val="12642EBA"/>
    <w:multiLevelType w:val="hybridMultilevel"/>
    <w:tmpl w:val="8D8E0D72"/>
    <w:lvl w:ilvl="0" w:tplc="2A986BAE">
      <w:start w:val="1"/>
      <w:numFmt w:val="decimal"/>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7"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71F30B1"/>
    <w:multiLevelType w:val="hybridMultilevel"/>
    <w:tmpl w:val="58145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0" w15:restartNumberingAfterBreak="0">
    <w:nsid w:val="20644B41"/>
    <w:multiLevelType w:val="hybridMultilevel"/>
    <w:tmpl w:val="79682F9A"/>
    <w:lvl w:ilvl="0" w:tplc="FFFFFFFF">
      <w:start w:val="1"/>
      <w:numFmt w:val="decimal"/>
      <w:lvlText w:val="Artículo %1."/>
      <w:lvlJc w:val="left"/>
      <w:pPr>
        <w:tabs>
          <w:tab w:val="num" w:pos="1440"/>
        </w:tabs>
        <w:ind w:left="0" w:firstLine="0"/>
      </w:pPr>
      <w:rPr>
        <w:rFonts w:hint="default"/>
        <w:b/>
        <w:i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6DD22E6"/>
    <w:multiLevelType w:val="hybridMultilevel"/>
    <w:tmpl w:val="1A487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3" w15:restartNumberingAfterBreak="0">
    <w:nsid w:val="2E1E7587"/>
    <w:multiLevelType w:val="hybridMultilevel"/>
    <w:tmpl w:val="C5F00CC8"/>
    <w:lvl w:ilvl="0" w:tplc="240A0017">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3C2754"/>
    <w:multiLevelType w:val="hybridMultilevel"/>
    <w:tmpl w:val="0D245F9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EA50BC"/>
    <w:multiLevelType w:val="hybridMultilevel"/>
    <w:tmpl w:val="08946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84614F"/>
    <w:multiLevelType w:val="hybridMultilevel"/>
    <w:tmpl w:val="A3487ED4"/>
    <w:lvl w:ilvl="0" w:tplc="240A0011">
      <w:start w:val="1"/>
      <w:numFmt w:val="decimal"/>
      <w:lvlText w:val="%1)"/>
      <w:lvlJc w:val="left"/>
      <w:pPr>
        <w:ind w:left="720" w:hanging="360"/>
      </w:pPr>
      <w:rPr>
        <w:rFonts w:hint="default"/>
        <w:b w:val="0"/>
        <w:bCs/>
        <w:i w:val="0"/>
        <w:caps w:val="0"/>
        <w:strike w:val="0"/>
        <w:dstrike w:val="0"/>
        <w:vanish w:val="0"/>
        <w:spacing w:val="0"/>
        <w:w w:val="100"/>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83173C"/>
    <w:multiLevelType w:val="hybridMultilevel"/>
    <w:tmpl w:val="FC74A4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0" w15:restartNumberingAfterBreak="0">
    <w:nsid w:val="423C3640"/>
    <w:multiLevelType w:val="hybridMultilevel"/>
    <w:tmpl w:val="C72466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15:restartNumberingAfterBreak="0">
    <w:nsid w:val="465D2B1B"/>
    <w:multiLevelType w:val="hybridMultilevel"/>
    <w:tmpl w:val="B40E1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E83496"/>
    <w:multiLevelType w:val="hybridMultilevel"/>
    <w:tmpl w:val="01684B7E"/>
    <w:lvl w:ilvl="0" w:tplc="A84C015E">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1CD7EDD"/>
    <w:multiLevelType w:val="hybridMultilevel"/>
    <w:tmpl w:val="6664666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5C14336D"/>
    <w:multiLevelType w:val="hybridMultilevel"/>
    <w:tmpl w:val="4FA618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E52444B"/>
    <w:multiLevelType w:val="hybridMultilevel"/>
    <w:tmpl w:val="6136A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04A41CE"/>
    <w:multiLevelType w:val="hybridMultilevel"/>
    <w:tmpl w:val="78E46086"/>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BD33A09"/>
    <w:multiLevelType w:val="hybridMultilevel"/>
    <w:tmpl w:val="3DD0CB04"/>
    <w:lvl w:ilvl="0" w:tplc="240A0017">
      <w:start w:val="1"/>
      <w:numFmt w:val="lowerLetter"/>
      <w:lvlText w:val="%1)"/>
      <w:lvlJc w:val="left"/>
      <w:pPr>
        <w:ind w:left="1288" w:hanging="360"/>
      </w:pPr>
    </w:lvl>
    <w:lvl w:ilvl="1" w:tplc="240A0019">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1"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D757C89"/>
    <w:multiLevelType w:val="hybridMultilevel"/>
    <w:tmpl w:val="52C6C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C609E9"/>
    <w:multiLevelType w:val="hybridMultilevel"/>
    <w:tmpl w:val="0360B968"/>
    <w:lvl w:ilvl="0" w:tplc="66A8B02C">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4" w15:restartNumberingAfterBreak="0">
    <w:nsid w:val="73002394"/>
    <w:multiLevelType w:val="hybridMultilevel"/>
    <w:tmpl w:val="7AD48430"/>
    <w:lvl w:ilvl="0" w:tplc="FFFFFFFF">
      <w:start w:val="1"/>
      <w:numFmt w:val="lowerLetter"/>
      <w:lvlText w:val="%1)"/>
      <w:lvlJc w:val="left"/>
      <w:pPr>
        <w:ind w:left="1288" w:hanging="360"/>
      </w:pPr>
    </w:lvl>
    <w:lvl w:ilvl="1" w:tplc="240A0017">
      <w:start w:val="1"/>
      <w:numFmt w:val="lowerLetter"/>
      <w:lvlText w:val="%2)"/>
      <w:lvlJc w:val="left"/>
      <w:pPr>
        <w:ind w:left="802"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4747475">
    <w:abstractNumId w:val="1"/>
  </w:num>
  <w:num w:numId="2" w16cid:durableId="1273786885">
    <w:abstractNumId w:val="12"/>
  </w:num>
  <w:num w:numId="3" w16cid:durableId="1091241083">
    <w:abstractNumId w:val="26"/>
  </w:num>
  <w:num w:numId="4" w16cid:durableId="408312824">
    <w:abstractNumId w:val="23"/>
  </w:num>
  <w:num w:numId="5" w16cid:durableId="1213736307">
    <w:abstractNumId w:val="31"/>
  </w:num>
  <w:num w:numId="6" w16cid:durableId="101851133">
    <w:abstractNumId w:val="7"/>
  </w:num>
  <w:num w:numId="7" w16cid:durableId="858153893">
    <w:abstractNumId w:val="14"/>
  </w:num>
  <w:num w:numId="8" w16cid:durableId="1298027957">
    <w:abstractNumId w:val="35"/>
  </w:num>
  <w:num w:numId="9" w16cid:durableId="403265730">
    <w:abstractNumId w:val="3"/>
  </w:num>
  <w:num w:numId="10" w16cid:durableId="165099404">
    <w:abstractNumId w:val="27"/>
  </w:num>
  <w:num w:numId="11" w16cid:durableId="2014604899">
    <w:abstractNumId w:val="24"/>
  </w:num>
  <w:num w:numId="12" w16cid:durableId="1533298993">
    <w:abstractNumId w:val="4"/>
  </w:num>
  <w:num w:numId="13" w16cid:durableId="323512651">
    <w:abstractNumId w:val="16"/>
  </w:num>
  <w:num w:numId="14" w16cid:durableId="88933412">
    <w:abstractNumId w:val="25"/>
  </w:num>
  <w:num w:numId="15" w16cid:durableId="2053187091">
    <w:abstractNumId w:val="31"/>
  </w:num>
  <w:num w:numId="16" w16cid:durableId="1771508710">
    <w:abstractNumId w:val="31"/>
  </w:num>
  <w:num w:numId="17" w16cid:durableId="1145859326">
    <w:abstractNumId w:val="31"/>
  </w:num>
  <w:num w:numId="18" w16cid:durableId="589580799">
    <w:abstractNumId w:val="31"/>
  </w:num>
  <w:num w:numId="19" w16cid:durableId="943611856">
    <w:abstractNumId w:val="8"/>
  </w:num>
  <w:num w:numId="20" w16cid:durableId="1596208993">
    <w:abstractNumId w:val="20"/>
  </w:num>
  <w:num w:numId="21" w16cid:durableId="119421990">
    <w:abstractNumId w:val="33"/>
  </w:num>
  <w:num w:numId="22" w16cid:durableId="1756781482">
    <w:abstractNumId w:val="32"/>
  </w:num>
  <w:num w:numId="23" w16cid:durableId="1111707523">
    <w:abstractNumId w:val="21"/>
  </w:num>
  <w:num w:numId="24" w16cid:durableId="2105106593">
    <w:abstractNumId w:val="11"/>
  </w:num>
  <w:num w:numId="25" w16cid:durableId="751505492">
    <w:abstractNumId w:val="15"/>
  </w:num>
  <w:num w:numId="26" w16cid:durableId="792212495">
    <w:abstractNumId w:val="28"/>
  </w:num>
  <w:num w:numId="27" w16cid:durableId="1174027473">
    <w:abstractNumId w:val="2"/>
  </w:num>
  <w:num w:numId="28" w16cid:durableId="130365219">
    <w:abstractNumId w:val="18"/>
  </w:num>
  <w:num w:numId="29" w16cid:durableId="608052630">
    <w:abstractNumId w:val="13"/>
  </w:num>
  <w:num w:numId="30" w16cid:durableId="774862222">
    <w:abstractNumId w:val="22"/>
  </w:num>
  <w:num w:numId="31" w16cid:durableId="60568156">
    <w:abstractNumId w:val="5"/>
  </w:num>
  <w:num w:numId="32" w16cid:durableId="345404109">
    <w:abstractNumId w:val="30"/>
  </w:num>
  <w:num w:numId="33" w16cid:durableId="311451068">
    <w:abstractNumId w:val="34"/>
  </w:num>
  <w:num w:numId="34" w16cid:durableId="292172840">
    <w:abstractNumId w:val="6"/>
  </w:num>
  <w:num w:numId="35" w16cid:durableId="1621181867">
    <w:abstractNumId w:val="17"/>
  </w:num>
  <w:num w:numId="36" w16cid:durableId="96215104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906"/>
    <w:rsid w:val="00005326"/>
    <w:rsid w:val="000056FB"/>
    <w:rsid w:val="00006585"/>
    <w:rsid w:val="00006AE2"/>
    <w:rsid w:val="00006EF5"/>
    <w:rsid w:val="000076A1"/>
    <w:rsid w:val="0001188A"/>
    <w:rsid w:val="0001209B"/>
    <w:rsid w:val="00012259"/>
    <w:rsid w:val="0001228C"/>
    <w:rsid w:val="00012D6A"/>
    <w:rsid w:val="0001368F"/>
    <w:rsid w:val="00015F4C"/>
    <w:rsid w:val="00016B85"/>
    <w:rsid w:val="00017104"/>
    <w:rsid w:val="00017396"/>
    <w:rsid w:val="000203BE"/>
    <w:rsid w:val="0002117B"/>
    <w:rsid w:val="00022832"/>
    <w:rsid w:val="00023275"/>
    <w:rsid w:val="00023841"/>
    <w:rsid w:val="00023D77"/>
    <w:rsid w:val="00024EEB"/>
    <w:rsid w:val="00025383"/>
    <w:rsid w:val="00025D05"/>
    <w:rsid w:val="000268D6"/>
    <w:rsid w:val="00027C0A"/>
    <w:rsid w:val="00027C0E"/>
    <w:rsid w:val="00032C8E"/>
    <w:rsid w:val="00033717"/>
    <w:rsid w:val="00034669"/>
    <w:rsid w:val="00034F65"/>
    <w:rsid w:val="0003547A"/>
    <w:rsid w:val="0003568E"/>
    <w:rsid w:val="000356FD"/>
    <w:rsid w:val="0003695A"/>
    <w:rsid w:val="00036BD0"/>
    <w:rsid w:val="00040250"/>
    <w:rsid w:val="00042A98"/>
    <w:rsid w:val="000432E2"/>
    <w:rsid w:val="00043397"/>
    <w:rsid w:val="000446EC"/>
    <w:rsid w:val="00045094"/>
    <w:rsid w:val="00045D3D"/>
    <w:rsid w:val="000474F4"/>
    <w:rsid w:val="0005171B"/>
    <w:rsid w:val="00051D1F"/>
    <w:rsid w:val="00053BE6"/>
    <w:rsid w:val="00055984"/>
    <w:rsid w:val="000564D0"/>
    <w:rsid w:val="00056ECE"/>
    <w:rsid w:val="00056F59"/>
    <w:rsid w:val="0005705F"/>
    <w:rsid w:val="0005740C"/>
    <w:rsid w:val="00057D60"/>
    <w:rsid w:val="00063454"/>
    <w:rsid w:val="00063657"/>
    <w:rsid w:val="0007160D"/>
    <w:rsid w:val="000718BC"/>
    <w:rsid w:val="00071E46"/>
    <w:rsid w:val="0007409E"/>
    <w:rsid w:val="00076680"/>
    <w:rsid w:val="00076A1D"/>
    <w:rsid w:val="000771FB"/>
    <w:rsid w:val="0008073E"/>
    <w:rsid w:val="0008115D"/>
    <w:rsid w:val="000817C0"/>
    <w:rsid w:val="000821D9"/>
    <w:rsid w:val="00082B34"/>
    <w:rsid w:val="00082FE9"/>
    <w:rsid w:val="000831AC"/>
    <w:rsid w:val="000837A5"/>
    <w:rsid w:val="00083AA8"/>
    <w:rsid w:val="00084F74"/>
    <w:rsid w:val="000857D1"/>
    <w:rsid w:val="000858CD"/>
    <w:rsid w:val="0008751B"/>
    <w:rsid w:val="0008776A"/>
    <w:rsid w:val="0009104E"/>
    <w:rsid w:val="0009196C"/>
    <w:rsid w:val="00091CDB"/>
    <w:rsid w:val="000930F3"/>
    <w:rsid w:val="000952BC"/>
    <w:rsid w:val="00095DCF"/>
    <w:rsid w:val="00095EA2"/>
    <w:rsid w:val="000A11FA"/>
    <w:rsid w:val="000A1319"/>
    <w:rsid w:val="000A19AC"/>
    <w:rsid w:val="000A1ADD"/>
    <w:rsid w:val="000A38CC"/>
    <w:rsid w:val="000A4691"/>
    <w:rsid w:val="000B2E8E"/>
    <w:rsid w:val="000B2EC9"/>
    <w:rsid w:val="000B3167"/>
    <w:rsid w:val="000B3688"/>
    <w:rsid w:val="000B62DD"/>
    <w:rsid w:val="000B65BD"/>
    <w:rsid w:val="000B6EAC"/>
    <w:rsid w:val="000B6FF6"/>
    <w:rsid w:val="000B7990"/>
    <w:rsid w:val="000C06AF"/>
    <w:rsid w:val="000C1951"/>
    <w:rsid w:val="000C1B8A"/>
    <w:rsid w:val="000C1DE0"/>
    <w:rsid w:val="000C266A"/>
    <w:rsid w:val="000C2C36"/>
    <w:rsid w:val="000C549E"/>
    <w:rsid w:val="000C5565"/>
    <w:rsid w:val="000C57A9"/>
    <w:rsid w:val="000C5DF4"/>
    <w:rsid w:val="000C64D6"/>
    <w:rsid w:val="000C6881"/>
    <w:rsid w:val="000C743D"/>
    <w:rsid w:val="000C7488"/>
    <w:rsid w:val="000C784A"/>
    <w:rsid w:val="000D08E3"/>
    <w:rsid w:val="000D1E36"/>
    <w:rsid w:val="000D26F8"/>
    <w:rsid w:val="000D2A00"/>
    <w:rsid w:val="000D35DA"/>
    <w:rsid w:val="000D360A"/>
    <w:rsid w:val="000D36AF"/>
    <w:rsid w:val="000D36D0"/>
    <w:rsid w:val="000D3884"/>
    <w:rsid w:val="000D3FC2"/>
    <w:rsid w:val="000D5201"/>
    <w:rsid w:val="000D5C79"/>
    <w:rsid w:val="000E28E0"/>
    <w:rsid w:val="000E2A42"/>
    <w:rsid w:val="000E395B"/>
    <w:rsid w:val="000E3D26"/>
    <w:rsid w:val="000E438C"/>
    <w:rsid w:val="000E7F3C"/>
    <w:rsid w:val="000F30B5"/>
    <w:rsid w:val="000F3A75"/>
    <w:rsid w:val="000F4463"/>
    <w:rsid w:val="000F47C4"/>
    <w:rsid w:val="000F5392"/>
    <w:rsid w:val="000F563E"/>
    <w:rsid w:val="000F68AA"/>
    <w:rsid w:val="000F77DD"/>
    <w:rsid w:val="000F7AE9"/>
    <w:rsid w:val="000F7C81"/>
    <w:rsid w:val="000F7F46"/>
    <w:rsid w:val="0010087D"/>
    <w:rsid w:val="0010101F"/>
    <w:rsid w:val="00101F35"/>
    <w:rsid w:val="0010333D"/>
    <w:rsid w:val="00105E02"/>
    <w:rsid w:val="0010658E"/>
    <w:rsid w:val="00106654"/>
    <w:rsid w:val="001067D3"/>
    <w:rsid w:val="001105CA"/>
    <w:rsid w:val="001106AF"/>
    <w:rsid w:val="00111B3C"/>
    <w:rsid w:val="001129C7"/>
    <w:rsid w:val="00112F16"/>
    <w:rsid w:val="001147FF"/>
    <w:rsid w:val="001177E6"/>
    <w:rsid w:val="00126B7F"/>
    <w:rsid w:val="00127488"/>
    <w:rsid w:val="0012783F"/>
    <w:rsid w:val="00130D85"/>
    <w:rsid w:val="00132FE3"/>
    <w:rsid w:val="001333FC"/>
    <w:rsid w:val="0013384D"/>
    <w:rsid w:val="00133EC9"/>
    <w:rsid w:val="001344C2"/>
    <w:rsid w:val="0013526C"/>
    <w:rsid w:val="00135C1F"/>
    <w:rsid w:val="00136F57"/>
    <w:rsid w:val="001405C6"/>
    <w:rsid w:val="0014064C"/>
    <w:rsid w:val="00141013"/>
    <w:rsid w:val="0014166A"/>
    <w:rsid w:val="00142021"/>
    <w:rsid w:val="0014208F"/>
    <w:rsid w:val="0014220A"/>
    <w:rsid w:val="0014256F"/>
    <w:rsid w:val="0014363D"/>
    <w:rsid w:val="00144681"/>
    <w:rsid w:val="00144EE3"/>
    <w:rsid w:val="00145736"/>
    <w:rsid w:val="001459D6"/>
    <w:rsid w:val="001478B5"/>
    <w:rsid w:val="00151239"/>
    <w:rsid w:val="00151A0F"/>
    <w:rsid w:val="0015228B"/>
    <w:rsid w:val="00152D9A"/>
    <w:rsid w:val="00152E0C"/>
    <w:rsid w:val="0015338C"/>
    <w:rsid w:val="001541F3"/>
    <w:rsid w:val="00154D0C"/>
    <w:rsid w:val="001560A7"/>
    <w:rsid w:val="00157B49"/>
    <w:rsid w:val="00160BCF"/>
    <w:rsid w:val="00161084"/>
    <w:rsid w:val="00164E00"/>
    <w:rsid w:val="00165CEB"/>
    <w:rsid w:val="00166AA9"/>
    <w:rsid w:val="00166B53"/>
    <w:rsid w:val="001710F9"/>
    <w:rsid w:val="00171B59"/>
    <w:rsid w:val="001762DD"/>
    <w:rsid w:val="00177652"/>
    <w:rsid w:val="001778BC"/>
    <w:rsid w:val="00177D48"/>
    <w:rsid w:val="0018241F"/>
    <w:rsid w:val="00182528"/>
    <w:rsid w:val="001827DF"/>
    <w:rsid w:val="00184170"/>
    <w:rsid w:val="00185200"/>
    <w:rsid w:val="00185BB0"/>
    <w:rsid w:val="00185F79"/>
    <w:rsid w:val="001876F9"/>
    <w:rsid w:val="00187C76"/>
    <w:rsid w:val="00190184"/>
    <w:rsid w:val="00190C2D"/>
    <w:rsid w:val="00192229"/>
    <w:rsid w:val="00192CBF"/>
    <w:rsid w:val="00192FF1"/>
    <w:rsid w:val="0019373B"/>
    <w:rsid w:val="00194947"/>
    <w:rsid w:val="001949D2"/>
    <w:rsid w:val="00194C52"/>
    <w:rsid w:val="00194CF7"/>
    <w:rsid w:val="00195EF2"/>
    <w:rsid w:val="0019667F"/>
    <w:rsid w:val="00196AF9"/>
    <w:rsid w:val="00196D8C"/>
    <w:rsid w:val="00197F32"/>
    <w:rsid w:val="001A1422"/>
    <w:rsid w:val="001A2B6E"/>
    <w:rsid w:val="001A3643"/>
    <w:rsid w:val="001A39D5"/>
    <w:rsid w:val="001A3DF6"/>
    <w:rsid w:val="001A44FC"/>
    <w:rsid w:val="001A4971"/>
    <w:rsid w:val="001A5F1B"/>
    <w:rsid w:val="001A6488"/>
    <w:rsid w:val="001A6E91"/>
    <w:rsid w:val="001A7613"/>
    <w:rsid w:val="001B03F7"/>
    <w:rsid w:val="001B05A4"/>
    <w:rsid w:val="001B0C92"/>
    <w:rsid w:val="001B17F4"/>
    <w:rsid w:val="001B1C22"/>
    <w:rsid w:val="001B3456"/>
    <w:rsid w:val="001B34C6"/>
    <w:rsid w:val="001B4645"/>
    <w:rsid w:val="001B5239"/>
    <w:rsid w:val="001B6055"/>
    <w:rsid w:val="001C0452"/>
    <w:rsid w:val="001C0C42"/>
    <w:rsid w:val="001C0F9B"/>
    <w:rsid w:val="001C2018"/>
    <w:rsid w:val="001C36F4"/>
    <w:rsid w:val="001C3877"/>
    <w:rsid w:val="001C4A3C"/>
    <w:rsid w:val="001C78BE"/>
    <w:rsid w:val="001D0772"/>
    <w:rsid w:val="001D31E0"/>
    <w:rsid w:val="001D3333"/>
    <w:rsid w:val="001D3868"/>
    <w:rsid w:val="001D4401"/>
    <w:rsid w:val="001D4C99"/>
    <w:rsid w:val="001D516B"/>
    <w:rsid w:val="001D70E9"/>
    <w:rsid w:val="001D7832"/>
    <w:rsid w:val="001E3911"/>
    <w:rsid w:val="001E485E"/>
    <w:rsid w:val="001E692F"/>
    <w:rsid w:val="001F0527"/>
    <w:rsid w:val="001F13C8"/>
    <w:rsid w:val="001F2C5B"/>
    <w:rsid w:val="001F2FD8"/>
    <w:rsid w:val="001F3551"/>
    <w:rsid w:val="001F35B0"/>
    <w:rsid w:val="001F4256"/>
    <w:rsid w:val="001F5A53"/>
    <w:rsid w:val="001F5AFE"/>
    <w:rsid w:val="001F780F"/>
    <w:rsid w:val="002012D8"/>
    <w:rsid w:val="002015A0"/>
    <w:rsid w:val="002038CE"/>
    <w:rsid w:val="002039D6"/>
    <w:rsid w:val="00204D82"/>
    <w:rsid w:val="0020533E"/>
    <w:rsid w:val="00205F99"/>
    <w:rsid w:val="00206349"/>
    <w:rsid w:val="00207D99"/>
    <w:rsid w:val="00210436"/>
    <w:rsid w:val="00210DC1"/>
    <w:rsid w:val="0021157A"/>
    <w:rsid w:val="00211D34"/>
    <w:rsid w:val="0021304E"/>
    <w:rsid w:val="002133FA"/>
    <w:rsid w:val="00214328"/>
    <w:rsid w:val="00214F04"/>
    <w:rsid w:val="002174A5"/>
    <w:rsid w:val="00217D47"/>
    <w:rsid w:val="00220019"/>
    <w:rsid w:val="00220734"/>
    <w:rsid w:val="00221BED"/>
    <w:rsid w:val="00222C8F"/>
    <w:rsid w:val="00222FF3"/>
    <w:rsid w:val="00223DAE"/>
    <w:rsid w:val="00223E50"/>
    <w:rsid w:val="002243F3"/>
    <w:rsid w:val="0022483E"/>
    <w:rsid w:val="0022498D"/>
    <w:rsid w:val="00224FC9"/>
    <w:rsid w:val="00227061"/>
    <w:rsid w:val="00227E1E"/>
    <w:rsid w:val="00231D67"/>
    <w:rsid w:val="0023338E"/>
    <w:rsid w:val="002352B9"/>
    <w:rsid w:val="0023598E"/>
    <w:rsid w:val="0023621E"/>
    <w:rsid w:val="002367F5"/>
    <w:rsid w:val="00237EDC"/>
    <w:rsid w:val="00240640"/>
    <w:rsid w:val="00241B47"/>
    <w:rsid w:val="00242040"/>
    <w:rsid w:val="00242A95"/>
    <w:rsid w:val="00242F2B"/>
    <w:rsid w:val="002436B9"/>
    <w:rsid w:val="00243A0A"/>
    <w:rsid w:val="00243CE4"/>
    <w:rsid w:val="00243DBF"/>
    <w:rsid w:val="002441CD"/>
    <w:rsid w:val="002444FF"/>
    <w:rsid w:val="00245E5D"/>
    <w:rsid w:val="00246761"/>
    <w:rsid w:val="0025525F"/>
    <w:rsid w:val="00255960"/>
    <w:rsid w:val="002560C5"/>
    <w:rsid w:val="00256DBC"/>
    <w:rsid w:val="00256EA4"/>
    <w:rsid w:val="002571C8"/>
    <w:rsid w:val="002578B3"/>
    <w:rsid w:val="002579DC"/>
    <w:rsid w:val="00257A41"/>
    <w:rsid w:val="002603B0"/>
    <w:rsid w:val="002603CD"/>
    <w:rsid w:val="00260906"/>
    <w:rsid w:val="00261479"/>
    <w:rsid w:val="00261CF7"/>
    <w:rsid w:val="00262248"/>
    <w:rsid w:val="0026282C"/>
    <w:rsid w:val="002631B1"/>
    <w:rsid w:val="00264030"/>
    <w:rsid w:val="00264F14"/>
    <w:rsid w:val="0026521A"/>
    <w:rsid w:val="002654BA"/>
    <w:rsid w:val="002657E2"/>
    <w:rsid w:val="00266CD6"/>
    <w:rsid w:val="002673AC"/>
    <w:rsid w:val="00270C4A"/>
    <w:rsid w:val="0027278C"/>
    <w:rsid w:val="00273484"/>
    <w:rsid w:val="002739BD"/>
    <w:rsid w:val="00274C95"/>
    <w:rsid w:val="00275DAB"/>
    <w:rsid w:val="00275F7E"/>
    <w:rsid w:val="00276059"/>
    <w:rsid w:val="00280F65"/>
    <w:rsid w:val="00281C7F"/>
    <w:rsid w:val="002821BE"/>
    <w:rsid w:val="002836E2"/>
    <w:rsid w:val="0028662C"/>
    <w:rsid w:val="002903C0"/>
    <w:rsid w:val="002903D1"/>
    <w:rsid w:val="00290FF0"/>
    <w:rsid w:val="00291726"/>
    <w:rsid w:val="002922A7"/>
    <w:rsid w:val="00292FE9"/>
    <w:rsid w:val="00293074"/>
    <w:rsid w:val="00295857"/>
    <w:rsid w:val="00295ACD"/>
    <w:rsid w:val="0029698E"/>
    <w:rsid w:val="002A128C"/>
    <w:rsid w:val="002A49E5"/>
    <w:rsid w:val="002A5151"/>
    <w:rsid w:val="002A51EF"/>
    <w:rsid w:val="002A782A"/>
    <w:rsid w:val="002A7D62"/>
    <w:rsid w:val="002B11E2"/>
    <w:rsid w:val="002B1B4C"/>
    <w:rsid w:val="002B24B8"/>
    <w:rsid w:val="002B289A"/>
    <w:rsid w:val="002B5E28"/>
    <w:rsid w:val="002B5E3C"/>
    <w:rsid w:val="002B71B1"/>
    <w:rsid w:val="002B798E"/>
    <w:rsid w:val="002C01FA"/>
    <w:rsid w:val="002C07A6"/>
    <w:rsid w:val="002C23FF"/>
    <w:rsid w:val="002C3488"/>
    <w:rsid w:val="002C3802"/>
    <w:rsid w:val="002C5023"/>
    <w:rsid w:val="002C5612"/>
    <w:rsid w:val="002C7252"/>
    <w:rsid w:val="002D12D7"/>
    <w:rsid w:val="002D1BBA"/>
    <w:rsid w:val="002D3AE9"/>
    <w:rsid w:val="002D3CE7"/>
    <w:rsid w:val="002D3E96"/>
    <w:rsid w:val="002D4510"/>
    <w:rsid w:val="002D4CA4"/>
    <w:rsid w:val="002D75FD"/>
    <w:rsid w:val="002D77FC"/>
    <w:rsid w:val="002D7D6C"/>
    <w:rsid w:val="002E09F5"/>
    <w:rsid w:val="002E1770"/>
    <w:rsid w:val="002E1AF2"/>
    <w:rsid w:val="002E1F65"/>
    <w:rsid w:val="002E4581"/>
    <w:rsid w:val="002E635C"/>
    <w:rsid w:val="002E7997"/>
    <w:rsid w:val="002F026E"/>
    <w:rsid w:val="002F0734"/>
    <w:rsid w:val="002F0FFF"/>
    <w:rsid w:val="002F22EB"/>
    <w:rsid w:val="002F34E7"/>
    <w:rsid w:val="002F3712"/>
    <w:rsid w:val="002F46E7"/>
    <w:rsid w:val="002F71F4"/>
    <w:rsid w:val="002F72DB"/>
    <w:rsid w:val="002F75C0"/>
    <w:rsid w:val="002F7B19"/>
    <w:rsid w:val="002F7DC5"/>
    <w:rsid w:val="003008A1"/>
    <w:rsid w:val="00302CAC"/>
    <w:rsid w:val="00302EFB"/>
    <w:rsid w:val="0030336F"/>
    <w:rsid w:val="003040BE"/>
    <w:rsid w:val="0030611F"/>
    <w:rsid w:val="0030641B"/>
    <w:rsid w:val="003066B8"/>
    <w:rsid w:val="00306F7F"/>
    <w:rsid w:val="00307E9C"/>
    <w:rsid w:val="00307F8B"/>
    <w:rsid w:val="00307F96"/>
    <w:rsid w:val="003101DA"/>
    <w:rsid w:val="003111C3"/>
    <w:rsid w:val="00312443"/>
    <w:rsid w:val="00312CBC"/>
    <w:rsid w:val="00312DDD"/>
    <w:rsid w:val="00313B84"/>
    <w:rsid w:val="00314757"/>
    <w:rsid w:val="00315689"/>
    <w:rsid w:val="00315CD0"/>
    <w:rsid w:val="003163BC"/>
    <w:rsid w:val="00317410"/>
    <w:rsid w:val="003211CE"/>
    <w:rsid w:val="0032190A"/>
    <w:rsid w:val="00321B6E"/>
    <w:rsid w:val="003229A0"/>
    <w:rsid w:val="0032714E"/>
    <w:rsid w:val="00327412"/>
    <w:rsid w:val="00327443"/>
    <w:rsid w:val="00327C42"/>
    <w:rsid w:val="00330E17"/>
    <w:rsid w:val="00331473"/>
    <w:rsid w:val="00331C8C"/>
    <w:rsid w:val="0033319F"/>
    <w:rsid w:val="003343C8"/>
    <w:rsid w:val="003343FE"/>
    <w:rsid w:val="003344C3"/>
    <w:rsid w:val="0033564E"/>
    <w:rsid w:val="00335EAC"/>
    <w:rsid w:val="0033715F"/>
    <w:rsid w:val="003373A2"/>
    <w:rsid w:val="00337C84"/>
    <w:rsid w:val="00341928"/>
    <w:rsid w:val="003427F5"/>
    <w:rsid w:val="00343BDA"/>
    <w:rsid w:val="003473A2"/>
    <w:rsid w:val="00350A8C"/>
    <w:rsid w:val="00350DE4"/>
    <w:rsid w:val="00351E6B"/>
    <w:rsid w:val="00352C2F"/>
    <w:rsid w:val="0035403A"/>
    <w:rsid w:val="003579E7"/>
    <w:rsid w:val="00361BAC"/>
    <w:rsid w:val="00361EF5"/>
    <w:rsid w:val="0036394B"/>
    <w:rsid w:val="003650A6"/>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A70"/>
    <w:rsid w:val="0037710B"/>
    <w:rsid w:val="00377FCD"/>
    <w:rsid w:val="003800A1"/>
    <w:rsid w:val="00380F32"/>
    <w:rsid w:val="00381AAD"/>
    <w:rsid w:val="00383AB4"/>
    <w:rsid w:val="0038402B"/>
    <w:rsid w:val="00384E4D"/>
    <w:rsid w:val="00385A73"/>
    <w:rsid w:val="00386A9A"/>
    <w:rsid w:val="00387223"/>
    <w:rsid w:val="00387C27"/>
    <w:rsid w:val="00390681"/>
    <w:rsid w:val="0039127D"/>
    <w:rsid w:val="0039155D"/>
    <w:rsid w:val="0039172F"/>
    <w:rsid w:val="003920AF"/>
    <w:rsid w:val="003923CF"/>
    <w:rsid w:val="0039240B"/>
    <w:rsid w:val="0039337E"/>
    <w:rsid w:val="00393F9F"/>
    <w:rsid w:val="0039489C"/>
    <w:rsid w:val="00395DA5"/>
    <w:rsid w:val="00396389"/>
    <w:rsid w:val="0039666B"/>
    <w:rsid w:val="00397365"/>
    <w:rsid w:val="00397540"/>
    <w:rsid w:val="00397DA6"/>
    <w:rsid w:val="003A0389"/>
    <w:rsid w:val="003A09A2"/>
    <w:rsid w:val="003A1451"/>
    <w:rsid w:val="003A1A65"/>
    <w:rsid w:val="003A31F6"/>
    <w:rsid w:val="003A3A6C"/>
    <w:rsid w:val="003A3E98"/>
    <w:rsid w:val="003A4D67"/>
    <w:rsid w:val="003A6FE1"/>
    <w:rsid w:val="003B1627"/>
    <w:rsid w:val="003B1DFC"/>
    <w:rsid w:val="003B2C98"/>
    <w:rsid w:val="003B3EF0"/>
    <w:rsid w:val="003B4485"/>
    <w:rsid w:val="003B4F63"/>
    <w:rsid w:val="003B534A"/>
    <w:rsid w:val="003B75C7"/>
    <w:rsid w:val="003B79D4"/>
    <w:rsid w:val="003B7AE8"/>
    <w:rsid w:val="003C0474"/>
    <w:rsid w:val="003C156A"/>
    <w:rsid w:val="003C242C"/>
    <w:rsid w:val="003C3447"/>
    <w:rsid w:val="003C4072"/>
    <w:rsid w:val="003D00DD"/>
    <w:rsid w:val="003D0607"/>
    <w:rsid w:val="003D076C"/>
    <w:rsid w:val="003D1367"/>
    <w:rsid w:val="003D160E"/>
    <w:rsid w:val="003D1FD8"/>
    <w:rsid w:val="003D34F9"/>
    <w:rsid w:val="003D38E3"/>
    <w:rsid w:val="003D6335"/>
    <w:rsid w:val="003D7344"/>
    <w:rsid w:val="003E01CE"/>
    <w:rsid w:val="003E0745"/>
    <w:rsid w:val="003E090C"/>
    <w:rsid w:val="003E1DFC"/>
    <w:rsid w:val="003E217D"/>
    <w:rsid w:val="003E3442"/>
    <w:rsid w:val="003E3CED"/>
    <w:rsid w:val="003E5626"/>
    <w:rsid w:val="003E7112"/>
    <w:rsid w:val="003E7817"/>
    <w:rsid w:val="003E78B5"/>
    <w:rsid w:val="003F15A3"/>
    <w:rsid w:val="003F1778"/>
    <w:rsid w:val="003F2D0D"/>
    <w:rsid w:val="003F54A4"/>
    <w:rsid w:val="003F65FB"/>
    <w:rsid w:val="003F70F2"/>
    <w:rsid w:val="003F77E3"/>
    <w:rsid w:val="003F7F77"/>
    <w:rsid w:val="00400A3D"/>
    <w:rsid w:val="004013AF"/>
    <w:rsid w:val="0040199C"/>
    <w:rsid w:val="004019EC"/>
    <w:rsid w:val="00402C03"/>
    <w:rsid w:val="00404968"/>
    <w:rsid w:val="00405029"/>
    <w:rsid w:val="00405776"/>
    <w:rsid w:val="0040781C"/>
    <w:rsid w:val="00407A25"/>
    <w:rsid w:val="00407C33"/>
    <w:rsid w:val="00410552"/>
    <w:rsid w:val="004135D1"/>
    <w:rsid w:val="0041451E"/>
    <w:rsid w:val="004151D9"/>
    <w:rsid w:val="00415255"/>
    <w:rsid w:val="0041597A"/>
    <w:rsid w:val="00415BAB"/>
    <w:rsid w:val="00415ED2"/>
    <w:rsid w:val="00420205"/>
    <w:rsid w:val="0042068C"/>
    <w:rsid w:val="00421E96"/>
    <w:rsid w:val="00423679"/>
    <w:rsid w:val="004237FF"/>
    <w:rsid w:val="00424FE3"/>
    <w:rsid w:val="0042557A"/>
    <w:rsid w:val="004255DF"/>
    <w:rsid w:val="00425A70"/>
    <w:rsid w:val="00425E93"/>
    <w:rsid w:val="00425F7D"/>
    <w:rsid w:val="004272FF"/>
    <w:rsid w:val="00430EC7"/>
    <w:rsid w:val="00431492"/>
    <w:rsid w:val="004315C7"/>
    <w:rsid w:val="00431F25"/>
    <w:rsid w:val="00432822"/>
    <w:rsid w:val="00440840"/>
    <w:rsid w:val="00440DC7"/>
    <w:rsid w:val="00441774"/>
    <w:rsid w:val="00441C8E"/>
    <w:rsid w:val="00441FD9"/>
    <w:rsid w:val="004429D9"/>
    <w:rsid w:val="00442CCF"/>
    <w:rsid w:val="0044318E"/>
    <w:rsid w:val="00443B35"/>
    <w:rsid w:val="004453BB"/>
    <w:rsid w:val="00446813"/>
    <w:rsid w:val="00446BEE"/>
    <w:rsid w:val="00446C55"/>
    <w:rsid w:val="0045009B"/>
    <w:rsid w:val="004508F2"/>
    <w:rsid w:val="00450A9D"/>
    <w:rsid w:val="00451303"/>
    <w:rsid w:val="0045178C"/>
    <w:rsid w:val="00452577"/>
    <w:rsid w:val="004526AC"/>
    <w:rsid w:val="0045293D"/>
    <w:rsid w:val="004541F0"/>
    <w:rsid w:val="0045463B"/>
    <w:rsid w:val="00455DAE"/>
    <w:rsid w:val="00455E26"/>
    <w:rsid w:val="00456622"/>
    <w:rsid w:val="004575B9"/>
    <w:rsid w:val="00461628"/>
    <w:rsid w:val="00461D9A"/>
    <w:rsid w:val="00463785"/>
    <w:rsid w:val="0046515B"/>
    <w:rsid w:val="00465300"/>
    <w:rsid w:val="00466988"/>
    <w:rsid w:val="0047092D"/>
    <w:rsid w:val="0047122B"/>
    <w:rsid w:val="004712F4"/>
    <w:rsid w:val="00472125"/>
    <w:rsid w:val="00472720"/>
    <w:rsid w:val="00473B7A"/>
    <w:rsid w:val="00474922"/>
    <w:rsid w:val="00476BF2"/>
    <w:rsid w:val="004771D9"/>
    <w:rsid w:val="004779B4"/>
    <w:rsid w:val="00481F5D"/>
    <w:rsid w:val="0048216C"/>
    <w:rsid w:val="00482D44"/>
    <w:rsid w:val="004836D4"/>
    <w:rsid w:val="00483D96"/>
    <w:rsid w:val="00485CA3"/>
    <w:rsid w:val="00490CC9"/>
    <w:rsid w:val="00490F58"/>
    <w:rsid w:val="00492230"/>
    <w:rsid w:val="00492C4A"/>
    <w:rsid w:val="00493ADB"/>
    <w:rsid w:val="004957FD"/>
    <w:rsid w:val="00495EFD"/>
    <w:rsid w:val="004960E9"/>
    <w:rsid w:val="00496685"/>
    <w:rsid w:val="00497384"/>
    <w:rsid w:val="00497DC9"/>
    <w:rsid w:val="004A2E88"/>
    <w:rsid w:val="004A5305"/>
    <w:rsid w:val="004A6144"/>
    <w:rsid w:val="004A6274"/>
    <w:rsid w:val="004A6D92"/>
    <w:rsid w:val="004B132B"/>
    <w:rsid w:val="004B13C6"/>
    <w:rsid w:val="004B1EC2"/>
    <w:rsid w:val="004B41C9"/>
    <w:rsid w:val="004B5A15"/>
    <w:rsid w:val="004B7634"/>
    <w:rsid w:val="004B7FAF"/>
    <w:rsid w:val="004C0257"/>
    <w:rsid w:val="004C0564"/>
    <w:rsid w:val="004C05BC"/>
    <w:rsid w:val="004C0E93"/>
    <w:rsid w:val="004C687E"/>
    <w:rsid w:val="004D040D"/>
    <w:rsid w:val="004D182B"/>
    <w:rsid w:val="004D25A7"/>
    <w:rsid w:val="004D4089"/>
    <w:rsid w:val="004D49FF"/>
    <w:rsid w:val="004D4B8C"/>
    <w:rsid w:val="004D5A3A"/>
    <w:rsid w:val="004D6BC4"/>
    <w:rsid w:val="004D72B2"/>
    <w:rsid w:val="004D7634"/>
    <w:rsid w:val="004E1214"/>
    <w:rsid w:val="004E196A"/>
    <w:rsid w:val="004E410F"/>
    <w:rsid w:val="004E4A05"/>
    <w:rsid w:val="004E55D4"/>
    <w:rsid w:val="004E5EAA"/>
    <w:rsid w:val="004E611A"/>
    <w:rsid w:val="004E650C"/>
    <w:rsid w:val="004E7CF3"/>
    <w:rsid w:val="004F0852"/>
    <w:rsid w:val="004F093A"/>
    <w:rsid w:val="004F165C"/>
    <w:rsid w:val="004F177E"/>
    <w:rsid w:val="004F17CA"/>
    <w:rsid w:val="004F2E69"/>
    <w:rsid w:val="004F3DF8"/>
    <w:rsid w:val="004F5BC3"/>
    <w:rsid w:val="004F5F72"/>
    <w:rsid w:val="004F6360"/>
    <w:rsid w:val="004F6460"/>
    <w:rsid w:val="004F7CA0"/>
    <w:rsid w:val="00500EB5"/>
    <w:rsid w:val="005010CF"/>
    <w:rsid w:val="00501160"/>
    <w:rsid w:val="00502F9C"/>
    <w:rsid w:val="005044C6"/>
    <w:rsid w:val="005046DF"/>
    <w:rsid w:val="00505381"/>
    <w:rsid w:val="00505B76"/>
    <w:rsid w:val="00506AFF"/>
    <w:rsid w:val="00506D18"/>
    <w:rsid w:val="00506E54"/>
    <w:rsid w:val="00507DC6"/>
    <w:rsid w:val="00510CBD"/>
    <w:rsid w:val="00511171"/>
    <w:rsid w:val="0051288E"/>
    <w:rsid w:val="005145F2"/>
    <w:rsid w:val="00515D56"/>
    <w:rsid w:val="0051635B"/>
    <w:rsid w:val="00517400"/>
    <w:rsid w:val="00520010"/>
    <w:rsid w:val="0052110A"/>
    <w:rsid w:val="00521271"/>
    <w:rsid w:val="0052144F"/>
    <w:rsid w:val="00523A96"/>
    <w:rsid w:val="00525389"/>
    <w:rsid w:val="00525583"/>
    <w:rsid w:val="00525697"/>
    <w:rsid w:val="00525AEE"/>
    <w:rsid w:val="00526330"/>
    <w:rsid w:val="00526A6A"/>
    <w:rsid w:val="00526C8C"/>
    <w:rsid w:val="0052720E"/>
    <w:rsid w:val="0052725A"/>
    <w:rsid w:val="005300D3"/>
    <w:rsid w:val="0053057E"/>
    <w:rsid w:val="0053058C"/>
    <w:rsid w:val="00533E34"/>
    <w:rsid w:val="0053520D"/>
    <w:rsid w:val="00536925"/>
    <w:rsid w:val="00540944"/>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5E9"/>
    <w:rsid w:val="00557C8A"/>
    <w:rsid w:val="00560A68"/>
    <w:rsid w:val="0056183A"/>
    <w:rsid w:val="005628C1"/>
    <w:rsid w:val="00562E83"/>
    <w:rsid w:val="00563E79"/>
    <w:rsid w:val="0056428B"/>
    <w:rsid w:val="00564B67"/>
    <w:rsid w:val="00564B8B"/>
    <w:rsid w:val="00564EDF"/>
    <w:rsid w:val="0056570C"/>
    <w:rsid w:val="00566685"/>
    <w:rsid w:val="005673AC"/>
    <w:rsid w:val="00567424"/>
    <w:rsid w:val="00570CC7"/>
    <w:rsid w:val="00570F0C"/>
    <w:rsid w:val="005711EC"/>
    <w:rsid w:val="005714A3"/>
    <w:rsid w:val="00571C46"/>
    <w:rsid w:val="00571CB4"/>
    <w:rsid w:val="00571D26"/>
    <w:rsid w:val="00574008"/>
    <w:rsid w:val="005750F5"/>
    <w:rsid w:val="005820BA"/>
    <w:rsid w:val="005841A9"/>
    <w:rsid w:val="005843A4"/>
    <w:rsid w:val="00585A2E"/>
    <w:rsid w:val="00585CF8"/>
    <w:rsid w:val="00585EEC"/>
    <w:rsid w:val="00586CF2"/>
    <w:rsid w:val="00590FA3"/>
    <w:rsid w:val="005912D1"/>
    <w:rsid w:val="0059145D"/>
    <w:rsid w:val="00593C4F"/>
    <w:rsid w:val="005943AA"/>
    <w:rsid w:val="005946A8"/>
    <w:rsid w:val="00595129"/>
    <w:rsid w:val="0059537B"/>
    <w:rsid w:val="005A01FB"/>
    <w:rsid w:val="005A0394"/>
    <w:rsid w:val="005A0E0C"/>
    <w:rsid w:val="005A2989"/>
    <w:rsid w:val="005A35ED"/>
    <w:rsid w:val="005A3E1C"/>
    <w:rsid w:val="005A4407"/>
    <w:rsid w:val="005A59EF"/>
    <w:rsid w:val="005A5B8B"/>
    <w:rsid w:val="005A648D"/>
    <w:rsid w:val="005A676C"/>
    <w:rsid w:val="005B08DD"/>
    <w:rsid w:val="005B1C7E"/>
    <w:rsid w:val="005B2098"/>
    <w:rsid w:val="005B20F9"/>
    <w:rsid w:val="005B30DF"/>
    <w:rsid w:val="005B6CB3"/>
    <w:rsid w:val="005B6E70"/>
    <w:rsid w:val="005C00E9"/>
    <w:rsid w:val="005C1104"/>
    <w:rsid w:val="005C11B3"/>
    <w:rsid w:val="005C14A4"/>
    <w:rsid w:val="005C1C0B"/>
    <w:rsid w:val="005C1C67"/>
    <w:rsid w:val="005C2146"/>
    <w:rsid w:val="005C32A3"/>
    <w:rsid w:val="005C3BAA"/>
    <w:rsid w:val="005C4ACE"/>
    <w:rsid w:val="005C51B8"/>
    <w:rsid w:val="005C6976"/>
    <w:rsid w:val="005C7781"/>
    <w:rsid w:val="005D09E5"/>
    <w:rsid w:val="005D0A73"/>
    <w:rsid w:val="005D1C05"/>
    <w:rsid w:val="005D1DE8"/>
    <w:rsid w:val="005D352F"/>
    <w:rsid w:val="005D533D"/>
    <w:rsid w:val="005D5BC6"/>
    <w:rsid w:val="005E2B7C"/>
    <w:rsid w:val="005E4914"/>
    <w:rsid w:val="005E6727"/>
    <w:rsid w:val="005F3416"/>
    <w:rsid w:val="005F36A0"/>
    <w:rsid w:val="005F39CA"/>
    <w:rsid w:val="005F4F2F"/>
    <w:rsid w:val="005F4FE4"/>
    <w:rsid w:val="005F526D"/>
    <w:rsid w:val="005F6E11"/>
    <w:rsid w:val="005F6F41"/>
    <w:rsid w:val="005F7013"/>
    <w:rsid w:val="006000CE"/>
    <w:rsid w:val="00601DDF"/>
    <w:rsid w:val="0060260C"/>
    <w:rsid w:val="00604A98"/>
    <w:rsid w:val="006056FC"/>
    <w:rsid w:val="00605DA0"/>
    <w:rsid w:val="00605FDB"/>
    <w:rsid w:val="00606FEE"/>
    <w:rsid w:val="00607470"/>
    <w:rsid w:val="00610A14"/>
    <w:rsid w:val="0061112B"/>
    <w:rsid w:val="00611B5C"/>
    <w:rsid w:val="00612948"/>
    <w:rsid w:val="00614138"/>
    <w:rsid w:val="00614509"/>
    <w:rsid w:val="006148D6"/>
    <w:rsid w:val="0061581B"/>
    <w:rsid w:val="00616160"/>
    <w:rsid w:val="0061617E"/>
    <w:rsid w:val="006164E4"/>
    <w:rsid w:val="006166B9"/>
    <w:rsid w:val="00616B17"/>
    <w:rsid w:val="00617E6D"/>
    <w:rsid w:val="00620164"/>
    <w:rsid w:val="006203E4"/>
    <w:rsid w:val="00620FCF"/>
    <w:rsid w:val="00621A8D"/>
    <w:rsid w:val="006224DE"/>
    <w:rsid w:val="00622B67"/>
    <w:rsid w:val="00623032"/>
    <w:rsid w:val="006236DF"/>
    <w:rsid w:val="00625D9F"/>
    <w:rsid w:val="00625DC6"/>
    <w:rsid w:val="006263B4"/>
    <w:rsid w:val="0062729D"/>
    <w:rsid w:val="00627335"/>
    <w:rsid w:val="0063035A"/>
    <w:rsid w:val="006327E7"/>
    <w:rsid w:val="00632871"/>
    <w:rsid w:val="0063334B"/>
    <w:rsid w:val="006358F4"/>
    <w:rsid w:val="00635B22"/>
    <w:rsid w:val="00636835"/>
    <w:rsid w:val="00637F1B"/>
    <w:rsid w:val="00641554"/>
    <w:rsid w:val="0064343E"/>
    <w:rsid w:val="0064391D"/>
    <w:rsid w:val="00644E86"/>
    <w:rsid w:val="00645BF9"/>
    <w:rsid w:val="00646366"/>
    <w:rsid w:val="00646756"/>
    <w:rsid w:val="00647048"/>
    <w:rsid w:val="006508AB"/>
    <w:rsid w:val="00650D7D"/>
    <w:rsid w:val="00651154"/>
    <w:rsid w:val="006516F4"/>
    <w:rsid w:val="00651821"/>
    <w:rsid w:val="00651BBF"/>
    <w:rsid w:val="00651C8E"/>
    <w:rsid w:val="006528E5"/>
    <w:rsid w:val="00653ACC"/>
    <w:rsid w:val="00654384"/>
    <w:rsid w:val="00654E96"/>
    <w:rsid w:val="00655740"/>
    <w:rsid w:val="00657852"/>
    <w:rsid w:val="006622B2"/>
    <w:rsid w:val="006638A1"/>
    <w:rsid w:val="006658FB"/>
    <w:rsid w:val="00666A1D"/>
    <w:rsid w:val="0066708E"/>
    <w:rsid w:val="006673D1"/>
    <w:rsid w:val="006675CD"/>
    <w:rsid w:val="00667AD5"/>
    <w:rsid w:val="00670229"/>
    <w:rsid w:val="0067238D"/>
    <w:rsid w:val="006740B2"/>
    <w:rsid w:val="00674313"/>
    <w:rsid w:val="006747D5"/>
    <w:rsid w:val="00675985"/>
    <w:rsid w:val="00676412"/>
    <w:rsid w:val="00677E6A"/>
    <w:rsid w:val="006801CC"/>
    <w:rsid w:val="00680BFA"/>
    <w:rsid w:val="00683EB3"/>
    <w:rsid w:val="00684D9B"/>
    <w:rsid w:val="0068510A"/>
    <w:rsid w:val="00685BCB"/>
    <w:rsid w:val="0069096F"/>
    <w:rsid w:val="00690CEF"/>
    <w:rsid w:val="006916E2"/>
    <w:rsid w:val="0069245B"/>
    <w:rsid w:val="00694585"/>
    <w:rsid w:val="00694E6C"/>
    <w:rsid w:val="0069546C"/>
    <w:rsid w:val="00696F0D"/>
    <w:rsid w:val="00697363"/>
    <w:rsid w:val="00697556"/>
    <w:rsid w:val="006A1CA8"/>
    <w:rsid w:val="006A1EB6"/>
    <w:rsid w:val="006A2BF9"/>
    <w:rsid w:val="006A2EDF"/>
    <w:rsid w:val="006A616B"/>
    <w:rsid w:val="006A72C7"/>
    <w:rsid w:val="006B1FDF"/>
    <w:rsid w:val="006B4081"/>
    <w:rsid w:val="006B4647"/>
    <w:rsid w:val="006B4C2B"/>
    <w:rsid w:val="006B5DFE"/>
    <w:rsid w:val="006B6139"/>
    <w:rsid w:val="006B6194"/>
    <w:rsid w:val="006B661E"/>
    <w:rsid w:val="006B6AD5"/>
    <w:rsid w:val="006B6D47"/>
    <w:rsid w:val="006B7078"/>
    <w:rsid w:val="006B719A"/>
    <w:rsid w:val="006C0011"/>
    <w:rsid w:val="006C0769"/>
    <w:rsid w:val="006C1FD7"/>
    <w:rsid w:val="006C262B"/>
    <w:rsid w:val="006C3E16"/>
    <w:rsid w:val="006C4912"/>
    <w:rsid w:val="006C5AFE"/>
    <w:rsid w:val="006C7715"/>
    <w:rsid w:val="006C7AF6"/>
    <w:rsid w:val="006D2747"/>
    <w:rsid w:val="006D30B1"/>
    <w:rsid w:val="006D5E04"/>
    <w:rsid w:val="006E0A54"/>
    <w:rsid w:val="006E155D"/>
    <w:rsid w:val="006E1EEA"/>
    <w:rsid w:val="006E411D"/>
    <w:rsid w:val="006E4298"/>
    <w:rsid w:val="006E4C15"/>
    <w:rsid w:val="006E4F1F"/>
    <w:rsid w:val="006E5DCF"/>
    <w:rsid w:val="006E5FC3"/>
    <w:rsid w:val="006E72FE"/>
    <w:rsid w:val="006E7850"/>
    <w:rsid w:val="006F268E"/>
    <w:rsid w:val="006F2EC8"/>
    <w:rsid w:val="006F33A3"/>
    <w:rsid w:val="006F3970"/>
    <w:rsid w:val="006F4824"/>
    <w:rsid w:val="006F56D0"/>
    <w:rsid w:val="006F5E13"/>
    <w:rsid w:val="006F6B59"/>
    <w:rsid w:val="006F6D95"/>
    <w:rsid w:val="006F70AA"/>
    <w:rsid w:val="006F7CFE"/>
    <w:rsid w:val="007019A4"/>
    <w:rsid w:val="00702937"/>
    <w:rsid w:val="00705F85"/>
    <w:rsid w:val="00706F13"/>
    <w:rsid w:val="007072E8"/>
    <w:rsid w:val="007076FB"/>
    <w:rsid w:val="00710FF1"/>
    <w:rsid w:val="0071234B"/>
    <w:rsid w:val="007127EF"/>
    <w:rsid w:val="007134B4"/>
    <w:rsid w:val="00714A31"/>
    <w:rsid w:val="0071618D"/>
    <w:rsid w:val="0072116F"/>
    <w:rsid w:val="007212F8"/>
    <w:rsid w:val="00721534"/>
    <w:rsid w:val="00721A52"/>
    <w:rsid w:val="00721D5B"/>
    <w:rsid w:val="00722B3D"/>
    <w:rsid w:val="00723A41"/>
    <w:rsid w:val="00723CF0"/>
    <w:rsid w:val="0072420A"/>
    <w:rsid w:val="0072463D"/>
    <w:rsid w:val="00724792"/>
    <w:rsid w:val="00724A10"/>
    <w:rsid w:val="00724C58"/>
    <w:rsid w:val="00724CDA"/>
    <w:rsid w:val="00725FA4"/>
    <w:rsid w:val="00727B2C"/>
    <w:rsid w:val="00730732"/>
    <w:rsid w:val="00730F10"/>
    <w:rsid w:val="00731511"/>
    <w:rsid w:val="007316AC"/>
    <w:rsid w:val="00732E0B"/>
    <w:rsid w:val="00732FDC"/>
    <w:rsid w:val="0073347B"/>
    <w:rsid w:val="00733DD7"/>
    <w:rsid w:val="007340CC"/>
    <w:rsid w:val="00734187"/>
    <w:rsid w:val="00734C73"/>
    <w:rsid w:val="00740446"/>
    <w:rsid w:val="00740C8E"/>
    <w:rsid w:val="007438A9"/>
    <w:rsid w:val="00743C78"/>
    <w:rsid w:val="00743E7F"/>
    <w:rsid w:val="0074482F"/>
    <w:rsid w:val="0074491E"/>
    <w:rsid w:val="00745C85"/>
    <w:rsid w:val="00746E56"/>
    <w:rsid w:val="007511E4"/>
    <w:rsid w:val="00751EEB"/>
    <w:rsid w:val="0075452E"/>
    <w:rsid w:val="0075578E"/>
    <w:rsid w:val="00755D72"/>
    <w:rsid w:val="007602F3"/>
    <w:rsid w:val="00761244"/>
    <w:rsid w:val="0076163F"/>
    <w:rsid w:val="0076247A"/>
    <w:rsid w:val="00762FB0"/>
    <w:rsid w:val="00763175"/>
    <w:rsid w:val="00763381"/>
    <w:rsid w:val="00763468"/>
    <w:rsid w:val="0076488C"/>
    <w:rsid w:val="00764CB3"/>
    <w:rsid w:val="00767391"/>
    <w:rsid w:val="00767FCE"/>
    <w:rsid w:val="007705CD"/>
    <w:rsid w:val="00774ABE"/>
    <w:rsid w:val="00775964"/>
    <w:rsid w:val="0077639F"/>
    <w:rsid w:val="007765FE"/>
    <w:rsid w:val="007766B3"/>
    <w:rsid w:val="00777117"/>
    <w:rsid w:val="00777163"/>
    <w:rsid w:val="00780739"/>
    <w:rsid w:val="00781E1A"/>
    <w:rsid w:val="00781EBA"/>
    <w:rsid w:val="00782822"/>
    <w:rsid w:val="007838B1"/>
    <w:rsid w:val="00785664"/>
    <w:rsid w:val="00785678"/>
    <w:rsid w:val="00787E5A"/>
    <w:rsid w:val="00790123"/>
    <w:rsid w:val="00790375"/>
    <w:rsid w:val="007910F2"/>
    <w:rsid w:val="007923A0"/>
    <w:rsid w:val="007928B7"/>
    <w:rsid w:val="00793207"/>
    <w:rsid w:val="00793C5D"/>
    <w:rsid w:val="00794E2E"/>
    <w:rsid w:val="00795373"/>
    <w:rsid w:val="00795BFB"/>
    <w:rsid w:val="007969B5"/>
    <w:rsid w:val="007A060C"/>
    <w:rsid w:val="007A5CD1"/>
    <w:rsid w:val="007A5E57"/>
    <w:rsid w:val="007A75EE"/>
    <w:rsid w:val="007B0FAC"/>
    <w:rsid w:val="007B100F"/>
    <w:rsid w:val="007B1BD6"/>
    <w:rsid w:val="007B1CF5"/>
    <w:rsid w:val="007B2760"/>
    <w:rsid w:val="007B2802"/>
    <w:rsid w:val="007B2BBA"/>
    <w:rsid w:val="007B357B"/>
    <w:rsid w:val="007B53E9"/>
    <w:rsid w:val="007B564B"/>
    <w:rsid w:val="007B5CF2"/>
    <w:rsid w:val="007B71EE"/>
    <w:rsid w:val="007B77CE"/>
    <w:rsid w:val="007B7F5E"/>
    <w:rsid w:val="007C127E"/>
    <w:rsid w:val="007C1B10"/>
    <w:rsid w:val="007C2407"/>
    <w:rsid w:val="007C585E"/>
    <w:rsid w:val="007C5B24"/>
    <w:rsid w:val="007C79E3"/>
    <w:rsid w:val="007D21CD"/>
    <w:rsid w:val="007D3B8A"/>
    <w:rsid w:val="007D49D7"/>
    <w:rsid w:val="007D5836"/>
    <w:rsid w:val="007D69D2"/>
    <w:rsid w:val="007D6B92"/>
    <w:rsid w:val="007D763D"/>
    <w:rsid w:val="007D7CD5"/>
    <w:rsid w:val="007E02C4"/>
    <w:rsid w:val="007E09A4"/>
    <w:rsid w:val="007E1112"/>
    <w:rsid w:val="007E1B30"/>
    <w:rsid w:val="007E3D47"/>
    <w:rsid w:val="007E4A8E"/>
    <w:rsid w:val="007E51DB"/>
    <w:rsid w:val="007E5792"/>
    <w:rsid w:val="007E5B81"/>
    <w:rsid w:val="007E642D"/>
    <w:rsid w:val="007E66B1"/>
    <w:rsid w:val="007E6C4A"/>
    <w:rsid w:val="007E71A4"/>
    <w:rsid w:val="007E7A97"/>
    <w:rsid w:val="007F0253"/>
    <w:rsid w:val="007F1280"/>
    <w:rsid w:val="007F6527"/>
    <w:rsid w:val="007F6C99"/>
    <w:rsid w:val="007F7C1B"/>
    <w:rsid w:val="00800D21"/>
    <w:rsid w:val="00801F33"/>
    <w:rsid w:val="00802255"/>
    <w:rsid w:val="00802E44"/>
    <w:rsid w:val="00803071"/>
    <w:rsid w:val="0080401E"/>
    <w:rsid w:val="008043BB"/>
    <w:rsid w:val="00804D2E"/>
    <w:rsid w:val="00804FEF"/>
    <w:rsid w:val="00806549"/>
    <w:rsid w:val="00806C01"/>
    <w:rsid w:val="00806DD1"/>
    <w:rsid w:val="0081072B"/>
    <w:rsid w:val="00810A93"/>
    <w:rsid w:val="00810B35"/>
    <w:rsid w:val="00811D3E"/>
    <w:rsid w:val="00812BAE"/>
    <w:rsid w:val="00813A44"/>
    <w:rsid w:val="0081468B"/>
    <w:rsid w:val="008148CC"/>
    <w:rsid w:val="008167FC"/>
    <w:rsid w:val="008170E2"/>
    <w:rsid w:val="00817731"/>
    <w:rsid w:val="008211A4"/>
    <w:rsid w:val="00821986"/>
    <w:rsid w:val="00822961"/>
    <w:rsid w:val="0082311D"/>
    <w:rsid w:val="008237CA"/>
    <w:rsid w:val="00824A74"/>
    <w:rsid w:val="008251BC"/>
    <w:rsid w:val="00826A6F"/>
    <w:rsid w:val="00826E96"/>
    <w:rsid w:val="008276D9"/>
    <w:rsid w:val="00830FF0"/>
    <w:rsid w:val="0083140E"/>
    <w:rsid w:val="00831609"/>
    <w:rsid w:val="008317C2"/>
    <w:rsid w:val="008318F6"/>
    <w:rsid w:val="00831A7D"/>
    <w:rsid w:val="00832D90"/>
    <w:rsid w:val="00834EFB"/>
    <w:rsid w:val="00837902"/>
    <w:rsid w:val="00837AD4"/>
    <w:rsid w:val="00837D2A"/>
    <w:rsid w:val="00840277"/>
    <w:rsid w:val="008413A4"/>
    <w:rsid w:val="00841D80"/>
    <w:rsid w:val="00842049"/>
    <w:rsid w:val="00842644"/>
    <w:rsid w:val="00842BD5"/>
    <w:rsid w:val="008434EE"/>
    <w:rsid w:val="00843DAD"/>
    <w:rsid w:val="008444C9"/>
    <w:rsid w:val="00845BAD"/>
    <w:rsid w:val="0084693A"/>
    <w:rsid w:val="008501FC"/>
    <w:rsid w:val="008511DC"/>
    <w:rsid w:val="00851CD1"/>
    <w:rsid w:val="00854203"/>
    <w:rsid w:val="0085640E"/>
    <w:rsid w:val="008567D4"/>
    <w:rsid w:val="00857229"/>
    <w:rsid w:val="00861829"/>
    <w:rsid w:val="008625B3"/>
    <w:rsid w:val="00862E48"/>
    <w:rsid w:val="00863A37"/>
    <w:rsid w:val="00863AB8"/>
    <w:rsid w:val="00864C35"/>
    <w:rsid w:val="00864F48"/>
    <w:rsid w:val="00866DF9"/>
    <w:rsid w:val="00870417"/>
    <w:rsid w:val="0087143B"/>
    <w:rsid w:val="008723DD"/>
    <w:rsid w:val="00873150"/>
    <w:rsid w:val="008734E9"/>
    <w:rsid w:val="00873FF9"/>
    <w:rsid w:val="00874329"/>
    <w:rsid w:val="00874613"/>
    <w:rsid w:val="00875B5E"/>
    <w:rsid w:val="00876557"/>
    <w:rsid w:val="0087657D"/>
    <w:rsid w:val="008800E4"/>
    <w:rsid w:val="008807D5"/>
    <w:rsid w:val="00880832"/>
    <w:rsid w:val="00881A25"/>
    <w:rsid w:val="008822EA"/>
    <w:rsid w:val="0088369F"/>
    <w:rsid w:val="008836A4"/>
    <w:rsid w:val="0088389F"/>
    <w:rsid w:val="00884D80"/>
    <w:rsid w:val="008869C7"/>
    <w:rsid w:val="00886D19"/>
    <w:rsid w:val="00886EE1"/>
    <w:rsid w:val="0088727D"/>
    <w:rsid w:val="00887F31"/>
    <w:rsid w:val="008902C7"/>
    <w:rsid w:val="00892F2C"/>
    <w:rsid w:val="0089340F"/>
    <w:rsid w:val="008944D2"/>
    <w:rsid w:val="00894B89"/>
    <w:rsid w:val="00895326"/>
    <w:rsid w:val="0089612C"/>
    <w:rsid w:val="00896F62"/>
    <w:rsid w:val="00897423"/>
    <w:rsid w:val="00897C27"/>
    <w:rsid w:val="00897C75"/>
    <w:rsid w:val="008A0E24"/>
    <w:rsid w:val="008A0F70"/>
    <w:rsid w:val="008A1221"/>
    <w:rsid w:val="008A1461"/>
    <w:rsid w:val="008A1EDB"/>
    <w:rsid w:val="008A2565"/>
    <w:rsid w:val="008A3B48"/>
    <w:rsid w:val="008A4148"/>
    <w:rsid w:val="008A4BD9"/>
    <w:rsid w:val="008A52CD"/>
    <w:rsid w:val="008A6101"/>
    <w:rsid w:val="008A66C8"/>
    <w:rsid w:val="008A6BE9"/>
    <w:rsid w:val="008A7669"/>
    <w:rsid w:val="008B1869"/>
    <w:rsid w:val="008B21A6"/>
    <w:rsid w:val="008B2CEF"/>
    <w:rsid w:val="008B2EAF"/>
    <w:rsid w:val="008B3AEF"/>
    <w:rsid w:val="008B502D"/>
    <w:rsid w:val="008B61E5"/>
    <w:rsid w:val="008B6760"/>
    <w:rsid w:val="008B6CFD"/>
    <w:rsid w:val="008C0C6E"/>
    <w:rsid w:val="008C0DB6"/>
    <w:rsid w:val="008C1097"/>
    <w:rsid w:val="008C1130"/>
    <w:rsid w:val="008C1914"/>
    <w:rsid w:val="008C3591"/>
    <w:rsid w:val="008C4758"/>
    <w:rsid w:val="008C54CC"/>
    <w:rsid w:val="008C6406"/>
    <w:rsid w:val="008C6D97"/>
    <w:rsid w:val="008C713B"/>
    <w:rsid w:val="008C7A64"/>
    <w:rsid w:val="008D0647"/>
    <w:rsid w:val="008D13D1"/>
    <w:rsid w:val="008D18E6"/>
    <w:rsid w:val="008D1DC5"/>
    <w:rsid w:val="008D2566"/>
    <w:rsid w:val="008D2C6D"/>
    <w:rsid w:val="008D3144"/>
    <w:rsid w:val="008D4760"/>
    <w:rsid w:val="008D6D03"/>
    <w:rsid w:val="008D7A9B"/>
    <w:rsid w:val="008E0060"/>
    <w:rsid w:val="008E0A28"/>
    <w:rsid w:val="008E0F2A"/>
    <w:rsid w:val="008E121C"/>
    <w:rsid w:val="008E1E53"/>
    <w:rsid w:val="008E40FE"/>
    <w:rsid w:val="008E445E"/>
    <w:rsid w:val="008E4655"/>
    <w:rsid w:val="008E4F46"/>
    <w:rsid w:val="008E4F4C"/>
    <w:rsid w:val="008E57B9"/>
    <w:rsid w:val="008E6687"/>
    <w:rsid w:val="008E6D31"/>
    <w:rsid w:val="008E7091"/>
    <w:rsid w:val="008E76AC"/>
    <w:rsid w:val="008E76D4"/>
    <w:rsid w:val="008F03AC"/>
    <w:rsid w:val="008F1EB1"/>
    <w:rsid w:val="008F1FDC"/>
    <w:rsid w:val="008F21F6"/>
    <w:rsid w:val="008F2EB0"/>
    <w:rsid w:val="008F44D5"/>
    <w:rsid w:val="008F6824"/>
    <w:rsid w:val="008F6FA2"/>
    <w:rsid w:val="008F72E0"/>
    <w:rsid w:val="008F77A3"/>
    <w:rsid w:val="008F7990"/>
    <w:rsid w:val="00900D5E"/>
    <w:rsid w:val="00900E75"/>
    <w:rsid w:val="00901457"/>
    <w:rsid w:val="00901DFC"/>
    <w:rsid w:val="00902DDC"/>
    <w:rsid w:val="00902F64"/>
    <w:rsid w:val="00903386"/>
    <w:rsid w:val="0090351F"/>
    <w:rsid w:val="009043F0"/>
    <w:rsid w:val="009045B3"/>
    <w:rsid w:val="009049C5"/>
    <w:rsid w:val="00904A12"/>
    <w:rsid w:val="00906A2D"/>
    <w:rsid w:val="00906C61"/>
    <w:rsid w:val="00911001"/>
    <w:rsid w:val="009113F1"/>
    <w:rsid w:val="00911F4D"/>
    <w:rsid w:val="0091359D"/>
    <w:rsid w:val="00914F06"/>
    <w:rsid w:val="009165C7"/>
    <w:rsid w:val="00917201"/>
    <w:rsid w:val="00917367"/>
    <w:rsid w:val="00917439"/>
    <w:rsid w:val="00920663"/>
    <w:rsid w:val="00921D03"/>
    <w:rsid w:val="00922533"/>
    <w:rsid w:val="00923B14"/>
    <w:rsid w:val="00925993"/>
    <w:rsid w:val="00926475"/>
    <w:rsid w:val="0092659D"/>
    <w:rsid w:val="00930543"/>
    <w:rsid w:val="00931ADD"/>
    <w:rsid w:val="00931BC6"/>
    <w:rsid w:val="00931E01"/>
    <w:rsid w:val="0093297A"/>
    <w:rsid w:val="00932B77"/>
    <w:rsid w:val="00935218"/>
    <w:rsid w:val="00936488"/>
    <w:rsid w:val="009364F2"/>
    <w:rsid w:val="009378A7"/>
    <w:rsid w:val="0094100A"/>
    <w:rsid w:val="0094147E"/>
    <w:rsid w:val="00942327"/>
    <w:rsid w:val="009427D5"/>
    <w:rsid w:val="0094299F"/>
    <w:rsid w:val="0094356E"/>
    <w:rsid w:val="00943CA7"/>
    <w:rsid w:val="00944E53"/>
    <w:rsid w:val="0094513B"/>
    <w:rsid w:val="00946187"/>
    <w:rsid w:val="00950BFC"/>
    <w:rsid w:val="009515E9"/>
    <w:rsid w:val="009516B1"/>
    <w:rsid w:val="0095183F"/>
    <w:rsid w:val="00951925"/>
    <w:rsid w:val="00951F79"/>
    <w:rsid w:val="009529A6"/>
    <w:rsid w:val="00953E66"/>
    <w:rsid w:val="00954404"/>
    <w:rsid w:val="00954C36"/>
    <w:rsid w:val="00954EB1"/>
    <w:rsid w:val="00955F64"/>
    <w:rsid w:val="00956377"/>
    <w:rsid w:val="00957503"/>
    <w:rsid w:val="00960324"/>
    <w:rsid w:val="00961863"/>
    <w:rsid w:val="00961EAC"/>
    <w:rsid w:val="0096279C"/>
    <w:rsid w:val="009628CC"/>
    <w:rsid w:val="00962972"/>
    <w:rsid w:val="0096342A"/>
    <w:rsid w:val="00964BE8"/>
    <w:rsid w:val="00967498"/>
    <w:rsid w:val="00967D25"/>
    <w:rsid w:val="00970276"/>
    <w:rsid w:val="009703FA"/>
    <w:rsid w:val="00970ADD"/>
    <w:rsid w:val="00971CC1"/>
    <w:rsid w:val="0097323A"/>
    <w:rsid w:val="009733BB"/>
    <w:rsid w:val="00974136"/>
    <w:rsid w:val="0097499D"/>
    <w:rsid w:val="00974AB5"/>
    <w:rsid w:val="00975624"/>
    <w:rsid w:val="00976A4D"/>
    <w:rsid w:val="00976EC7"/>
    <w:rsid w:val="00976FD7"/>
    <w:rsid w:val="00980152"/>
    <w:rsid w:val="0098076F"/>
    <w:rsid w:val="009820D7"/>
    <w:rsid w:val="00982701"/>
    <w:rsid w:val="0098286E"/>
    <w:rsid w:val="00982A7B"/>
    <w:rsid w:val="00982FE1"/>
    <w:rsid w:val="009843A8"/>
    <w:rsid w:val="009844C9"/>
    <w:rsid w:val="009851BF"/>
    <w:rsid w:val="009851CD"/>
    <w:rsid w:val="00986A5E"/>
    <w:rsid w:val="0098706D"/>
    <w:rsid w:val="0098764A"/>
    <w:rsid w:val="00987BDD"/>
    <w:rsid w:val="00991B54"/>
    <w:rsid w:val="00991CB0"/>
    <w:rsid w:val="009935FB"/>
    <w:rsid w:val="009961D4"/>
    <w:rsid w:val="00996E66"/>
    <w:rsid w:val="009971F5"/>
    <w:rsid w:val="00997985"/>
    <w:rsid w:val="00997E69"/>
    <w:rsid w:val="009A0187"/>
    <w:rsid w:val="009A0748"/>
    <w:rsid w:val="009A0A35"/>
    <w:rsid w:val="009A1DBD"/>
    <w:rsid w:val="009A235E"/>
    <w:rsid w:val="009A3863"/>
    <w:rsid w:val="009A3DAA"/>
    <w:rsid w:val="009A4D1C"/>
    <w:rsid w:val="009A4F41"/>
    <w:rsid w:val="009A73EC"/>
    <w:rsid w:val="009B079A"/>
    <w:rsid w:val="009B1328"/>
    <w:rsid w:val="009B1C54"/>
    <w:rsid w:val="009B303D"/>
    <w:rsid w:val="009B3238"/>
    <w:rsid w:val="009B45B2"/>
    <w:rsid w:val="009B4F8D"/>
    <w:rsid w:val="009B509F"/>
    <w:rsid w:val="009B5752"/>
    <w:rsid w:val="009B57F5"/>
    <w:rsid w:val="009C15AD"/>
    <w:rsid w:val="009C167B"/>
    <w:rsid w:val="009C17D3"/>
    <w:rsid w:val="009C1933"/>
    <w:rsid w:val="009C1AAA"/>
    <w:rsid w:val="009C1EF5"/>
    <w:rsid w:val="009C2AF0"/>
    <w:rsid w:val="009C2E90"/>
    <w:rsid w:val="009C3DB8"/>
    <w:rsid w:val="009C3E52"/>
    <w:rsid w:val="009C422B"/>
    <w:rsid w:val="009C5BC8"/>
    <w:rsid w:val="009C6FF8"/>
    <w:rsid w:val="009C71DA"/>
    <w:rsid w:val="009C73A9"/>
    <w:rsid w:val="009C7500"/>
    <w:rsid w:val="009C7987"/>
    <w:rsid w:val="009C7F29"/>
    <w:rsid w:val="009D191F"/>
    <w:rsid w:val="009D2A09"/>
    <w:rsid w:val="009D2B19"/>
    <w:rsid w:val="009D418B"/>
    <w:rsid w:val="009D4626"/>
    <w:rsid w:val="009D5565"/>
    <w:rsid w:val="009D75F9"/>
    <w:rsid w:val="009D7709"/>
    <w:rsid w:val="009E06C2"/>
    <w:rsid w:val="009E1320"/>
    <w:rsid w:val="009E1EB8"/>
    <w:rsid w:val="009E3023"/>
    <w:rsid w:val="009E3D1C"/>
    <w:rsid w:val="009E5113"/>
    <w:rsid w:val="009E5521"/>
    <w:rsid w:val="009E5968"/>
    <w:rsid w:val="009E5B91"/>
    <w:rsid w:val="009E5BC5"/>
    <w:rsid w:val="009E6C3E"/>
    <w:rsid w:val="009E7922"/>
    <w:rsid w:val="009F0489"/>
    <w:rsid w:val="009F0CEE"/>
    <w:rsid w:val="009F15BD"/>
    <w:rsid w:val="009F252B"/>
    <w:rsid w:val="009F457C"/>
    <w:rsid w:val="009F4749"/>
    <w:rsid w:val="009F47F4"/>
    <w:rsid w:val="009F4A54"/>
    <w:rsid w:val="009F4BEC"/>
    <w:rsid w:val="009F4F37"/>
    <w:rsid w:val="009F553B"/>
    <w:rsid w:val="009F5874"/>
    <w:rsid w:val="009F59FE"/>
    <w:rsid w:val="009F5A0B"/>
    <w:rsid w:val="00A01B8C"/>
    <w:rsid w:val="00A024DD"/>
    <w:rsid w:val="00A045AB"/>
    <w:rsid w:val="00A04D18"/>
    <w:rsid w:val="00A0515F"/>
    <w:rsid w:val="00A061FC"/>
    <w:rsid w:val="00A06C25"/>
    <w:rsid w:val="00A0708C"/>
    <w:rsid w:val="00A07643"/>
    <w:rsid w:val="00A10393"/>
    <w:rsid w:val="00A10857"/>
    <w:rsid w:val="00A11576"/>
    <w:rsid w:val="00A12211"/>
    <w:rsid w:val="00A122C5"/>
    <w:rsid w:val="00A144D4"/>
    <w:rsid w:val="00A14819"/>
    <w:rsid w:val="00A16A3E"/>
    <w:rsid w:val="00A1772B"/>
    <w:rsid w:val="00A2261B"/>
    <w:rsid w:val="00A23DA6"/>
    <w:rsid w:val="00A240CB"/>
    <w:rsid w:val="00A242DE"/>
    <w:rsid w:val="00A2447C"/>
    <w:rsid w:val="00A24CB4"/>
    <w:rsid w:val="00A25FD7"/>
    <w:rsid w:val="00A26DEA"/>
    <w:rsid w:val="00A307F8"/>
    <w:rsid w:val="00A3552A"/>
    <w:rsid w:val="00A366F9"/>
    <w:rsid w:val="00A3773C"/>
    <w:rsid w:val="00A378C7"/>
    <w:rsid w:val="00A40669"/>
    <w:rsid w:val="00A40880"/>
    <w:rsid w:val="00A40915"/>
    <w:rsid w:val="00A43041"/>
    <w:rsid w:val="00A43AFF"/>
    <w:rsid w:val="00A454E3"/>
    <w:rsid w:val="00A46303"/>
    <w:rsid w:val="00A50F78"/>
    <w:rsid w:val="00A50FF1"/>
    <w:rsid w:val="00A51DA4"/>
    <w:rsid w:val="00A52D39"/>
    <w:rsid w:val="00A532D3"/>
    <w:rsid w:val="00A537A1"/>
    <w:rsid w:val="00A55865"/>
    <w:rsid w:val="00A60C76"/>
    <w:rsid w:val="00A60F91"/>
    <w:rsid w:val="00A619C0"/>
    <w:rsid w:val="00A6294F"/>
    <w:rsid w:val="00A62CF6"/>
    <w:rsid w:val="00A63390"/>
    <w:rsid w:val="00A6411B"/>
    <w:rsid w:val="00A643E7"/>
    <w:rsid w:val="00A645DF"/>
    <w:rsid w:val="00A6492A"/>
    <w:rsid w:val="00A66026"/>
    <w:rsid w:val="00A66313"/>
    <w:rsid w:val="00A71F3C"/>
    <w:rsid w:val="00A731C3"/>
    <w:rsid w:val="00A74502"/>
    <w:rsid w:val="00A74AD1"/>
    <w:rsid w:val="00A772AD"/>
    <w:rsid w:val="00A7793A"/>
    <w:rsid w:val="00A80C05"/>
    <w:rsid w:val="00A80C7B"/>
    <w:rsid w:val="00A81E1D"/>
    <w:rsid w:val="00A82091"/>
    <w:rsid w:val="00A827B5"/>
    <w:rsid w:val="00A828A1"/>
    <w:rsid w:val="00A83B99"/>
    <w:rsid w:val="00A83EE1"/>
    <w:rsid w:val="00A8497A"/>
    <w:rsid w:val="00A84B9E"/>
    <w:rsid w:val="00A85C52"/>
    <w:rsid w:val="00A87A26"/>
    <w:rsid w:val="00A90A5A"/>
    <w:rsid w:val="00A92906"/>
    <w:rsid w:val="00A92CD4"/>
    <w:rsid w:val="00A93FCC"/>
    <w:rsid w:val="00A95099"/>
    <w:rsid w:val="00A956C0"/>
    <w:rsid w:val="00AA0FA8"/>
    <w:rsid w:val="00AA2290"/>
    <w:rsid w:val="00AA2722"/>
    <w:rsid w:val="00AA4CC7"/>
    <w:rsid w:val="00AA535A"/>
    <w:rsid w:val="00AA583A"/>
    <w:rsid w:val="00AA5E8E"/>
    <w:rsid w:val="00AA7048"/>
    <w:rsid w:val="00AB00EE"/>
    <w:rsid w:val="00AB0281"/>
    <w:rsid w:val="00AB06AF"/>
    <w:rsid w:val="00AB0EB1"/>
    <w:rsid w:val="00AB12A3"/>
    <w:rsid w:val="00AB163A"/>
    <w:rsid w:val="00AB1AF2"/>
    <w:rsid w:val="00AB225B"/>
    <w:rsid w:val="00AB2BAD"/>
    <w:rsid w:val="00AB46ED"/>
    <w:rsid w:val="00AB566F"/>
    <w:rsid w:val="00AB604C"/>
    <w:rsid w:val="00AB6CA7"/>
    <w:rsid w:val="00AB6D57"/>
    <w:rsid w:val="00AB6DD5"/>
    <w:rsid w:val="00AB71D7"/>
    <w:rsid w:val="00AC0BD4"/>
    <w:rsid w:val="00AC1E5F"/>
    <w:rsid w:val="00AC2510"/>
    <w:rsid w:val="00AC3B82"/>
    <w:rsid w:val="00AC3EF0"/>
    <w:rsid w:val="00AC422F"/>
    <w:rsid w:val="00AC45AE"/>
    <w:rsid w:val="00AC5F01"/>
    <w:rsid w:val="00AC6B4B"/>
    <w:rsid w:val="00AC7D4C"/>
    <w:rsid w:val="00AD01E4"/>
    <w:rsid w:val="00AD0858"/>
    <w:rsid w:val="00AD1098"/>
    <w:rsid w:val="00AD1511"/>
    <w:rsid w:val="00AD17E6"/>
    <w:rsid w:val="00AD3516"/>
    <w:rsid w:val="00AD4D6E"/>
    <w:rsid w:val="00AD7B3E"/>
    <w:rsid w:val="00AD7D7C"/>
    <w:rsid w:val="00AE02E3"/>
    <w:rsid w:val="00AE1231"/>
    <w:rsid w:val="00AE168C"/>
    <w:rsid w:val="00AE2B11"/>
    <w:rsid w:val="00AE5145"/>
    <w:rsid w:val="00AE65B1"/>
    <w:rsid w:val="00AE7340"/>
    <w:rsid w:val="00AF0BB5"/>
    <w:rsid w:val="00AF0C52"/>
    <w:rsid w:val="00AF148B"/>
    <w:rsid w:val="00AF1BBD"/>
    <w:rsid w:val="00AF246E"/>
    <w:rsid w:val="00AF29D5"/>
    <w:rsid w:val="00AF53F4"/>
    <w:rsid w:val="00AF794B"/>
    <w:rsid w:val="00B02659"/>
    <w:rsid w:val="00B03620"/>
    <w:rsid w:val="00B04948"/>
    <w:rsid w:val="00B052C2"/>
    <w:rsid w:val="00B06FFE"/>
    <w:rsid w:val="00B077F9"/>
    <w:rsid w:val="00B10207"/>
    <w:rsid w:val="00B11EAF"/>
    <w:rsid w:val="00B1257A"/>
    <w:rsid w:val="00B141E7"/>
    <w:rsid w:val="00B15349"/>
    <w:rsid w:val="00B16417"/>
    <w:rsid w:val="00B16B69"/>
    <w:rsid w:val="00B173EB"/>
    <w:rsid w:val="00B2224C"/>
    <w:rsid w:val="00B22A0A"/>
    <w:rsid w:val="00B23C0A"/>
    <w:rsid w:val="00B2435A"/>
    <w:rsid w:val="00B24B88"/>
    <w:rsid w:val="00B25B86"/>
    <w:rsid w:val="00B26197"/>
    <w:rsid w:val="00B26280"/>
    <w:rsid w:val="00B265A1"/>
    <w:rsid w:val="00B27348"/>
    <w:rsid w:val="00B31169"/>
    <w:rsid w:val="00B3194B"/>
    <w:rsid w:val="00B31D3C"/>
    <w:rsid w:val="00B3344F"/>
    <w:rsid w:val="00B3360A"/>
    <w:rsid w:val="00B3466A"/>
    <w:rsid w:val="00B351B4"/>
    <w:rsid w:val="00B351FA"/>
    <w:rsid w:val="00B35960"/>
    <w:rsid w:val="00B35E88"/>
    <w:rsid w:val="00B40D0D"/>
    <w:rsid w:val="00B41320"/>
    <w:rsid w:val="00B41C94"/>
    <w:rsid w:val="00B41DF4"/>
    <w:rsid w:val="00B4232B"/>
    <w:rsid w:val="00B42917"/>
    <w:rsid w:val="00B42993"/>
    <w:rsid w:val="00B43325"/>
    <w:rsid w:val="00B43898"/>
    <w:rsid w:val="00B43A69"/>
    <w:rsid w:val="00B46BCA"/>
    <w:rsid w:val="00B47356"/>
    <w:rsid w:val="00B47528"/>
    <w:rsid w:val="00B478AA"/>
    <w:rsid w:val="00B47B43"/>
    <w:rsid w:val="00B5231E"/>
    <w:rsid w:val="00B52415"/>
    <w:rsid w:val="00B5370F"/>
    <w:rsid w:val="00B554FE"/>
    <w:rsid w:val="00B55692"/>
    <w:rsid w:val="00B56028"/>
    <w:rsid w:val="00B565C7"/>
    <w:rsid w:val="00B5711A"/>
    <w:rsid w:val="00B57D8C"/>
    <w:rsid w:val="00B600A4"/>
    <w:rsid w:val="00B600FD"/>
    <w:rsid w:val="00B60421"/>
    <w:rsid w:val="00B60E1D"/>
    <w:rsid w:val="00B61D64"/>
    <w:rsid w:val="00B61E17"/>
    <w:rsid w:val="00B62678"/>
    <w:rsid w:val="00B63E4F"/>
    <w:rsid w:val="00B64F3D"/>
    <w:rsid w:val="00B650B0"/>
    <w:rsid w:val="00B656FB"/>
    <w:rsid w:val="00B65F61"/>
    <w:rsid w:val="00B665A5"/>
    <w:rsid w:val="00B665CD"/>
    <w:rsid w:val="00B700FB"/>
    <w:rsid w:val="00B710D7"/>
    <w:rsid w:val="00B72192"/>
    <w:rsid w:val="00B72E5C"/>
    <w:rsid w:val="00B744B8"/>
    <w:rsid w:val="00B75663"/>
    <w:rsid w:val="00B760AE"/>
    <w:rsid w:val="00B76A1F"/>
    <w:rsid w:val="00B77482"/>
    <w:rsid w:val="00B77CD0"/>
    <w:rsid w:val="00B8018B"/>
    <w:rsid w:val="00B80902"/>
    <w:rsid w:val="00B80A4C"/>
    <w:rsid w:val="00B80A53"/>
    <w:rsid w:val="00B80B15"/>
    <w:rsid w:val="00B80BE8"/>
    <w:rsid w:val="00B8131D"/>
    <w:rsid w:val="00B825C2"/>
    <w:rsid w:val="00B82619"/>
    <w:rsid w:val="00B82883"/>
    <w:rsid w:val="00B82DE0"/>
    <w:rsid w:val="00B84993"/>
    <w:rsid w:val="00B84C00"/>
    <w:rsid w:val="00B85325"/>
    <w:rsid w:val="00B85425"/>
    <w:rsid w:val="00B85FD4"/>
    <w:rsid w:val="00B862DA"/>
    <w:rsid w:val="00B87565"/>
    <w:rsid w:val="00B87806"/>
    <w:rsid w:val="00B87EC9"/>
    <w:rsid w:val="00B91F5D"/>
    <w:rsid w:val="00B92EBB"/>
    <w:rsid w:val="00B93640"/>
    <w:rsid w:val="00B9384D"/>
    <w:rsid w:val="00B93FF5"/>
    <w:rsid w:val="00B949AB"/>
    <w:rsid w:val="00B94C9E"/>
    <w:rsid w:val="00B94D33"/>
    <w:rsid w:val="00B9505A"/>
    <w:rsid w:val="00B95B1A"/>
    <w:rsid w:val="00BA070B"/>
    <w:rsid w:val="00BA13ED"/>
    <w:rsid w:val="00BA210E"/>
    <w:rsid w:val="00BA2E21"/>
    <w:rsid w:val="00BA3864"/>
    <w:rsid w:val="00BA4149"/>
    <w:rsid w:val="00BA4427"/>
    <w:rsid w:val="00BA4B4D"/>
    <w:rsid w:val="00BA5137"/>
    <w:rsid w:val="00BA74E1"/>
    <w:rsid w:val="00BB156F"/>
    <w:rsid w:val="00BB6133"/>
    <w:rsid w:val="00BB6691"/>
    <w:rsid w:val="00BB751A"/>
    <w:rsid w:val="00BB778C"/>
    <w:rsid w:val="00BC24A1"/>
    <w:rsid w:val="00BC38FD"/>
    <w:rsid w:val="00BC3C53"/>
    <w:rsid w:val="00BC4C9E"/>
    <w:rsid w:val="00BC5BEC"/>
    <w:rsid w:val="00BC5C73"/>
    <w:rsid w:val="00BC5CAB"/>
    <w:rsid w:val="00BD1B5B"/>
    <w:rsid w:val="00BD28F0"/>
    <w:rsid w:val="00BD30D2"/>
    <w:rsid w:val="00BD3EB5"/>
    <w:rsid w:val="00BD4A2B"/>
    <w:rsid w:val="00BD6191"/>
    <w:rsid w:val="00BD7269"/>
    <w:rsid w:val="00BD72C1"/>
    <w:rsid w:val="00BE0371"/>
    <w:rsid w:val="00BE064B"/>
    <w:rsid w:val="00BE141A"/>
    <w:rsid w:val="00BE2586"/>
    <w:rsid w:val="00BE479B"/>
    <w:rsid w:val="00BE4A70"/>
    <w:rsid w:val="00BE511F"/>
    <w:rsid w:val="00BE52B5"/>
    <w:rsid w:val="00BE6240"/>
    <w:rsid w:val="00BE6451"/>
    <w:rsid w:val="00BE6D1B"/>
    <w:rsid w:val="00BE6FCB"/>
    <w:rsid w:val="00BF020D"/>
    <w:rsid w:val="00BF0E38"/>
    <w:rsid w:val="00BF4A8F"/>
    <w:rsid w:val="00BF5A0E"/>
    <w:rsid w:val="00BF69C9"/>
    <w:rsid w:val="00BF737C"/>
    <w:rsid w:val="00BF7F5D"/>
    <w:rsid w:val="00C01DF8"/>
    <w:rsid w:val="00C02231"/>
    <w:rsid w:val="00C02BA1"/>
    <w:rsid w:val="00C02D7C"/>
    <w:rsid w:val="00C030AB"/>
    <w:rsid w:val="00C03146"/>
    <w:rsid w:val="00C034CB"/>
    <w:rsid w:val="00C03D13"/>
    <w:rsid w:val="00C0509B"/>
    <w:rsid w:val="00C051A8"/>
    <w:rsid w:val="00C054BC"/>
    <w:rsid w:val="00C059D0"/>
    <w:rsid w:val="00C06851"/>
    <w:rsid w:val="00C07859"/>
    <w:rsid w:val="00C07D28"/>
    <w:rsid w:val="00C10433"/>
    <w:rsid w:val="00C10CBB"/>
    <w:rsid w:val="00C1142D"/>
    <w:rsid w:val="00C11B7D"/>
    <w:rsid w:val="00C11F53"/>
    <w:rsid w:val="00C12D39"/>
    <w:rsid w:val="00C12F3B"/>
    <w:rsid w:val="00C1355E"/>
    <w:rsid w:val="00C14033"/>
    <w:rsid w:val="00C158D4"/>
    <w:rsid w:val="00C16CA2"/>
    <w:rsid w:val="00C170C2"/>
    <w:rsid w:val="00C17547"/>
    <w:rsid w:val="00C17897"/>
    <w:rsid w:val="00C202E9"/>
    <w:rsid w:val="00C2199B"/>
    <w:rsid w:val="00C21A7C"/>
    <w:rsid w:val="00C22ACF"/>
    <w:rsid w:val="00C23CE0"/>
    <w:rsid w:val="00C23D5E"/>
    <w:rsid w:val="00C24D55"/>
    <w:rsid w:val="00C2531A"/>
    <w:rsid w:val="00C273C7"/>
    <w:rsid w:val="00C303B9"/>
    <w:rsid w:val="00C30D93"/>
    <w:rsid w:val="00C312D2"/>
    <w:rsid w:val="00C3136D"/>
    <w:rsid w:val="00C32B95"/>
    <w:rsid w:val="00C32CD4"/>
    <w:rsid w:val="00C357DB"/>
    <w:rsid w:val="00C35E2B"/>
    <w:rsid w:val="00C362A6"/>
    <w:rsid w:val="00C367C9"/>
    <w:rsid w:val="00C36AE6"/>
    <w:rsid w:val="00C36C98"/>
    <w:rsid w:val="00C3760F"/>
    <w:rsid w:val="00C37C61"/>
    <w:rsid w:val="00C40052"/>
    <w:rsid w:val="00C409D5"/>
    <w:rsid w:val="00C40B13"/>
    <w:rsid w:val="00C415A6"/>
    <w:rsid w:val="00C41CD2"/>
    <w:rsid w:val="00C4253F"/>
    <w:rsid w:val="00C435C3"/>
    <w:rsid w:val="00C43FAE"/>
    <w:rsid w:val="00C44133"/>
    <w:rsid w:val="00C4460E"/>
    <w:rsid w:val="00C44B9B"/>
    <w:rsid w:val="00C44CC9"/>
    <w:rsid w:val="00C44E5F"/>
    <w:rsid w:val="00C46B05"/>
    <w:rsid w:val="00C4722C"/>
    <w:rsid w:val="00C50334"/>
    <w:rsid w:val="00C51486"/>
    <w:rsid w:val="00C51595"/>
    <w:rsid w:val="00C51B7C"/>
    <w:rsid w:val="00C52727"/>
    <w:rsid w:val="00C60976"/>
    <w:rsid w:val="00C60C51"/>
    <w:rsid w:val="00C61B63"/>
    <w:rsid w:val="00C6234B"/>
    <w:rsid w:val="00C639EB"/>
    <w:rsid w:val="00C63EAE"/>
    <w:rsid w:val="00C654CD"/>
    <w:rsid w:val="00C656EE"/>
    <w:rsid w:val="00C676CE"/>
    <w:rsid w:val="00C70E01"/>
    <w:rsid w:val="00C7248A"/>
    <w:rsid w:val="00C72E6A"/>
    <w:rsid w:val="00C73260"/>
    <w:rsid w:val="00C748DF"/>
    <w:rsid w:val="00C74B5F"/>
    <w:rsid w:val="00C7540C"/>
    <w:rsid w:val="00C75F5B"/>
    <w:rsid w:val="00C7629F"/>
    <w:rsid w:val="00C771BE"/>
    <w:rsid w:val="00C810C1"/>
    <w:rsid w:val="00C823AC"/>
    <w:rsid w:val="00C83796"/>
    <w:rsid w:val="00C851C0"/>
    <w:rsid w:val="00C8531E"/>
    <w:rsid w:val="00C856E8"/>
    <w:rsid w:val="00C85990"/>
    <w:rsid w:val="00C8661B"/>
    <w:rsid w:val="00C87829"/>
    <w:rsid w:val="00C87F56"/>
    <w:rsid w:val="00C93442"/>
    <w:rsid w:val="00C939C5"/>
    <w:rsid w:val="00C93C63"/>
    <w:rsid w:val="00C94925"/>
    <w:rsid w:val="00C95040"/>
    <w:rsid w:val="00C9528B"/>
    <w:rsid w:val="00C95C54"/>
    <w:rsid w:val="00C96974"/>
    <w:rsid w:val="00C97581"/>
    <w:rsid w:val="00C979BF"/>
    <w:rsid w:val="00CA03C8"/>
    <w:rsid w:val="00CA0630"/>
    <w:rsid w:val="00CA0DFD"/>
    <w:rsid w:val="00CA0E09"/>
    <w:rsid w:val="00CA139A"/>
    <w:rsid w:val="00CA19FA"/>
    <w:rsid w:val="00CA2899"/>
    <w:rsid w:val="00CA33A2"/>
    <w:rsid w:val="00CA3A3D"/>
    <w:rsid w:val="00CA3AA6"/>
    <w:rsid w:val="00CA3EF3"/>
    <w:rsid w:val="00CA42B5"/>
    <w:rsid w:val="00CA4880"/>
    <w:rsid w:val="00CA51FC"/>
    <w:rsid w:val="00CA555C"/>
    <w:rsid w:val="00CA7025"/>
    <w:rsid w:val="00CA75ED"/>
    <w:rsid w:val="00CA7600"/>
    <w:rsid w:val="00CA77FB"/>
    <w:rsid w:val="00CA793D"/>
    <w:rsid w:val="00CA7942"/>
    <w:rsid w:val="00CB026C"/>
    <w:rsid w:val="00CB0C67"/>
    <w:rsid w:val="00CB1A93"/>
    <w:rsid w:val="00CB2886"/>
    <w:rsid w:val="00CB3293"/>
    <w:rsid w:val="00CB379B"/>
    <w:rsid w:val="00CB3BF4"/>
    <w:rsid w:val="00CB4074"/>
    <w:rsid w:val="00CB454A"/>
    <w:rsid w:val="00CB4F88"/>
    <w:rsid w:val="00CB5DD0"/>
    <w:rsid w:val="00CC06BA"/>
    <w:rsid w:val="00CC269A"/>
    <w:rsid w:val="00CC4AD9"/>
    <w:rsid w:val="00CC51D4"/>
    <w:rsid w:val="00CC65DA"/>
    <w:rsid w:val="00CC6C62"/>
    <w:rsid w:val="00CC794C"/>
    <w:rsid w:val="00CD0572"/>
    <w:rsid w:val="00CD0A83"/>
    <w:rsid w:val="00CD1043"/>
    <w:rsid w:val="00CD13F3"/>
    <w:rsid w:val="00CD14B9"/>
    <w:rsid w:val="00CD1962"/>
    <w:rsid w:val="00CD46B3"/>
    <w:rsid w:val="00CD692C"/>
    <w:rsid w:val="00CD6C8C"/>
    <w:rsid w:val="00CE0AB0"/>
    <w:rsid w:val="00CE11CC"/>
    <w:rsid w:val="00CE18A4"/>
    <w:rsid w:val="00CE2AA7"/>
    <w:rsid w:val="00CE31D4"/>
    <w:rsid w:val="00CE4916"/>
    <w:rsid w:val="00CE5AA0"/>
    <w:rsid w:val="00CF0103"/>
    <w:rsid w:val="00CF1006"/>
    <w:rsid w:val="00CF174F"/>
    <w:rsid w:val="00CF18FA"/>
    <w:rsid w:val="00CF1921"/>
    <w:rsid w:val="00CF21B9"/>
    <w:rsid w:val="00CF2930"/>
    <w:rsid w:val="00CF2A2D"/>
    <w:rsid w:val="00CF43EE"/>
    <w:rsid w:val="00CF54A0"/>
    <w:rsid w:val="00CF6BF9"/>
    <w:rsid w:val="00D00748"/>
    <w:rsid w:val="00D01A00"/>
    <w:rsid w:val="00D02A5C"/>
    <w:rsid w:val="00D02B04"/>
    <w:rsid w:val="00D03800"/>
    <w:rsid w:val="00D065D3"/>
    <w:rsid w:val="00D10DD2"/>
    <w:rsid w:val="00D11C4B"/>
    <w:rsid w:val="00D12AEC"/>
    <w:rsid w:val="00D134BB"/>
    <w:rsid w:val="00D13799"/>
    <w:rsid w:val="00D14142"/>
    <w:rsid w:val="00D14A27"/>
    <w:rsid w:val="00D14C94"/>
    <w:rsid w:val="00D14D6D"/>
    <w:rsid w:val="00D1520F"/>
    <w:rsid w:val="00D15613"/>
    <w:rsid w:val="00D20C48"/>
    <w:rsid w:val="00D215E1"/>
    <w:rsid w:val="00D21DF3"/>
    <w:rsid w:val="00D231C8"/>
    <w:rsid w:val="00D2408C"/>
    <w:rsid w:val="00D256FA"/>
    <w:rsid w:val="00D26D63"/>
    <w:rsid w:val="00D27672"/>
    <w:rsid w:val="00D27F49"/>
    <w:rsid w:val="00D31C4A"/>
    <w:rsid w:val="00D328B9"/>
    <w:rsid w:val="00D32F94"/>
    <w:rsid w:val="00D3421B"/>
    <w:rsid w:val="00D342A6"/>
    <w:rsid w:val="00D343C4"/>
    <w:rsid w:val="00D34440"/>
    <w:rsid w:val="00D3458A"/>
    <w:rsid w:val="00D347C3"/>
    <w:rsid w:val="00D35933"/>
    <w:rsid w:val="00D35A33"/>
    <w:rsid w:val="00D3636B"/>
    <w:rsid w:val="00D36A6A"/>
    <w:rsid w:val="00D37634"/>
    <w:rsid w:val="00D400F9"/>
    <w:rsid w:val="00D41024"/>
    <w:rsid w:val="00D428AA"/>
    <w:rsid w:val="00D443BE"/>
    <w:rsid w:val="00D452A2"/>
    <w:rsid w:val="00D45CA6"/>
    <w:rsid w:val="00D464BF"/>
    <w:rsid w:val="00D46635"/>
    <w:rsid w:val="00D467D9"/>
    <w:rsid w:val="00D47574"/>
    <w:rsid w:val="00D52BDB"/>
    <w:rsid w:val="00D53483"/>
    <w:rsid w:val="00D5356B"/>
    <w:rsid w:val="00D538B7"/>
    <w:rsid w:val="00D53E26"/>
    <w:rsid w:val="00D553D3"/>
    <w:rsid w:val="00D557EE"/>
    <w:rsid w:val="00D57074"/>
    <w:rsid w:val="00D60EE3"/>
    <w:rsid w:val="00D60EE7"/>
    <w:rsid w:val="00D62F75"/>
    <w:rsid w:val="00D630BE"/>
    <w:rsid w:val="00D6322D"/>
    <w:rsid w:val="00D65EBE"/>
    <w:rsid w:val="00D70E00"/>
    <w:rsid w:val="00D70E31"/>
    <w:rsid w:val="00D711B2"/>
    <w:rsid w:val="00D722C9"/>
    <w:rsid w:val="00D72DA3"/>
    <w:rsid w:val="00D755F8"/>
    <w:rsid w:val="00D76752"/>
    <w:rsid w:val="00D77688"/>
    <w:rsid w:val="00D802A1"/>
    <w:rsid w:val="00D8159D"/>
    <w:rsid w:val="00D829B1"/>
    <w:rsid w:val="00D8377A"/>
    <w:rsid w:val="00D84D15"/>
    <w:rsid w:val="00D85297"/>
    <w:rsid w:val="00D85B77"/>
    <w:rsid w:val="00D85E9A"/>
    <w:rsid w:val="00D87054"/>
    <w:rsid w:val="00D87308"/>
    <w:rsid w:val="00D9080F"/>
    <w:rsid w:val="00D93E27"/>
    <w:rsid w:val="00D94CCE"/>
    <w:rsid w:val="00D95055"/>
    <w:rsid w:val="00D95AA4"/>
    <w:rsid w:val="00D979E4"/>
    <w:rsid w:val="00DA0339"/>
    <w:rsid w:val="00DA077A"/>
    <w:rsid w:val="00DA61BD"/>
    <w:rsid w:val="00DA653F"/>
    <w:rsid w:val="00DA6EF0"/>
    <w:rsid w:val="00DA78EC"/>
    <w:rsid w:val="00DB020A"/>
    <w:rsid w:val="00DB0714"/>
    <w:rsid w:val="00DB0E8A"/>
    <w:rsid w:val="00DB0EF5"/>
    <w:rsid w:val="00DB182C"/>
    <w:rsid w:val="00DB2582"/>
    <w:rsid w:val="00DB2E34"/>
    <w:rsid w:val="00DB390F"/>
    <w:rsid w:val="00DB5402"/>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5EF"/>
    <w:rsid w:val="00DC7B09"/>
    <w:rsid w:val="00DD096C"/>
    <w:rsid w:val="00DD236B"/>
    <w:rsid w:val="00DD2769"/>
    <w:rsid w:val="00DD3302"/>
    <w:rsid w:val="00DD3943"/>
    <w:rsid w:val="00DD4F0E"/>
    <w:rsid w:val="00DD54ED"/>
    <w:rsid w:val="00DD5F22"/>
    <w:rsid w:val="00DD763B"/>
    <w:rsid w:val="00DE0C49"/>
    <w:rsid w:val="00DE1D45"/>
    <w:rsid w:val="00DE26A0"/>
    <w:rsid w:val="00DE2E3D"/>
    <w:rsid w:val="00DE4ACD"/>
    <w:rsid w:val="00DE67BD"/>
    <w:rsid w:val="00DE6F65"/>
    <w:rsid w:val="00DE74ED"/>
    <w:rsid w:val="00DE7847"/>
    <w:rsid w:val="00DE7B7E"/>
    <w:rsid w:val="00DF07D1"/>
    <w:rsid w:val="00DF0BF0"/>
    <w:rsid w:val="00DF1CB4"/>
    <w:rsid w:val="00DF376D"/>
    <w:rsid w:val="00DF3CA2"/>
    <w:rsid w:val="00DF3EF4"/>
    <w:rsid w:val="00DF4100"/>
    <w:rsid w:val="00DF5747"/>
    <w:rsid w:val="00DF6A7B"/>
    <w:rsid w:val="00DF71DC"/>
    <w:rsid w:val="00DF753B"/>
    <w:rsid w:val="00DF7651"/>
    <w:rsid w:val="00DF78A4"/>
    <w:rsid w:val="00DF7E9D"/>
    <w:rsid w:val="00E002F6"/>
    <w:rsid w:val="00E01375"/>
    <w:rsid w:val="00E01463"/>
    <w:rsid w:val="00E01A6B"/>
    <w:rsid w:val="00E01CC7"/>
    <w:rsid w:val="00E02991"/>
    <w:rsid w:val="00E03B99"/>
    <w:rsid w:val="00E0489E"/>
    <w:rsid w:val="00E04F2F"/>
    <w:rsid w:val="00E052C8"/>
    <w:rsid w:val="00E05E0A"/>
    <w:rsid w:val="00E060BE"/>
    <w:rsid w:val="00E062E2"/>
    <w:rsid w:val="00E10452"/>
    <w:rsid w:val="00E10E29"/>
    <w:rsid w:val="00E129C9"/>
    <w:rsid w:val="00E13A76"/>
    <w:rsid w:val="00E16AAC"/>
    <w:rsid w:val="00E216B8"/>
    <w:rsid w:val="00E21A76"/>
    <w:rsid w:val="00E2266F"/>
    <w:rsid w:val="00E23E43"/>
    <w:rsid w:val="00E24857"/>
    <w:rsid w:val="00E25479"/>
    <w:rsid w:val="00E25DC1"/>
    <w:rsid w:val="00E26F95"/>
    <w:rsid w:val="00E27337"/>
    <w:rsid w:val="00E27608"/>
    <w:rsid w:val="00E30423"/>
    <w:rsid w:val="00E3092E"/>
    <w:rsid w:val="00E3144A"/>
    <w:rsid w:val="00E32863"/>
    <w:rsid w:val="00E3419F"/>
    <w:rsid w:val="00E348B6"/>
    <w:rsid w:val="00E36456"/>
    <w:rsid w:val="00E3651B"/>
    <w:rsid w:val="00E40697"/>
    <w:rsid w:val="00E40B05"/>
    <w:rsid w:val="00E4302C"/>
    <w:rsid w:val="00E4334D"/>
    <w:rsid w:val="00E433C6"/>
    <w:rsid w:val="00E442C8"/>
    <w:rsid w:val="00E44594"/>
    <w:rsid w:val="00E44D6B"/>
    <w:rsid w:val="00E45320"/>
    <w:rsid w:val="00E474A8"/>
    <w:rsid w:val="00E47A98"/>
    <w:rsid w:val="00E512DA"/>
    <w:rsid w:val="00E521C9"/>
    <w:rsid w:val="00E534CF"/>
    <w:rsid w:val="00E538D3"/>
    <w:rsid w:val="00E54130"/>
    <w:rsid w:val="00E553F7"/>
    <w:rsid w:val="00E556E8"/>
    <w:rsid w:val="00E56D4F"/>
    <w:rsid w:val="00E5777D"/>
    <w:rsid w:val="00E57794"/>
    <w:rsid w:val="00E609EA"/>
    <w:rsid w:val="00E61918"/>
    <w:rsid w:val="00E64159"/>
    <w:rsid w:val="00E65533"/>
    <w:rsid w:val="00E66A24"/>
    <w:rsid w:val="00E66EF8"/>
    <w:rsid w:val="00E6757C"/>
    <w:rsid w:val="00E70525"/>
    <w:rsid w:val="00E705F0"/>
    <w:rsid w:val="00E71517"/>
    <w:rsid w:val="00E71D32"/>
    <w:rsid w:val="00E72226"/>
    <w:rsid w:val="00E726AD"/>
    <w:rsid w:val="00E73CF4"/>
    <w:rsid w:val="00E759AB"/>
    <w:rsid w:val="00E764CC"/>
    <w:rsid w:val="00E76552"/>
    <w:rsid w:val="00E77C52"/>
    <w:rsid w:val="00E80AA0"/>
    <w:rsid w:val="00E81AA5"/>
    <w:rsid w:val="00E81CB4"/>
    <w:rsid w:val="00E82735"/>
    <w:rsid w:val="00E82A33"/>
    <w:rsid w:val="00E8393E"/>
    <w:rsid w:val="00E83CE6"/>
    <w:rsid w:val="00E83DD8"/>
    <w:rsid w:val="00E83F58"/>
    <w:rsid w:val="00E844FD"/>
    <w:rsid w:val="00E848F3"/>
    <w:rsid w:val="00E8585B"/>
    <w:rsid w:val="00E862E0"/>
    <w:rsid w:val="00E86C55"/>
    <w:rsid w:val="00E87CCE"/>
    <w:rsid w:val="00E87F41"/>
    <w:rsid w:val="00E90E21"/>
    <w:rsid w:val="00E920A5"/>
    <w:rsid w:val="00E92880"/>
    <w:rsid w:val="00E9330F"/>
    <w:rsid w:val="00E97083"/>
    <w:rsid w:val="00E973B0"/>
    <w:rsid w:val="00E9776F"/>
    <w:rsid w:val="00EA20BE"/>
    <w:rsid w:val="00EA32D9"/>
    <w:rsid w:val="00EA396E"/>
    <w:rsid w:val="00EA3F15"/>
    <w:rsid w:val="00EA69C9"/>
    <w:rsid w:val="00EA7847"/>
    <w:rsid w:val="00EA7BB7"/>
    <w:rsid w:val="00EB16F4"/>
    <w:rsid w:val="00EB29E1"/>
    <w:rsid w:val="00EB2AD3"/>
    <w:rsid w:val="00EB2F92"/>
    <w:rsid w:val="00EB31C1"/>
    <w:rsid w:val="00EB352A"/>
    <w:rsid w:val="00EB3D1E"/>
    <w:rsid w:val="00EB3FCB"/>
    <w:rsid w:val="00EB432F"/>
    <w:rsid w:val="00EB4576"/>
    <w:rsid w:val="00EB4C2F"/>
    <w:rsid w:val="00EB500D"/>
    <w:rsid w:val="00EB5054"/>
    <w:rsid w:val="00EB701B"/>
    <w:rsid w:val="00EC0085"/>
    <w:rsid w:val="00EC24EC"/>
    <w:rsid w:val="00EC40A1"/>
    <w:rsid w:val="00EC5748"/>
    <w:rsid w:val="00EC5A4B"/>
    <w:rsid w:val="00EC688C"/>
    <w:rsid w:val="00ED0150"/>
    <w:rsid w:val="00ED0D19"/>
    <w:rsid w:val="00ED130C"/>
    <w:rsid w:val="00ED2AFF"/>
    <w:rsid w:val="00ED5D82"/>
    <w:rsid w:val="00ED5FF2"/>
    <w:rsid w:val="00ED7DB3"/>
    <w:rsid w:val="00EE14D6"/>
    <w:rsid w:val="00EE1951"/>
    <w:rsid w:val="00EE1A46"/>
    <w:rsid w:val="00EE259D"/>
    <w:rsid w:val="00EE2C67"/>
    <w:rsid w:val="00EE2E6E"/>
    <w:rsid w:val="00EE36B2"/>
    <w:rsid w:val="00EE3FCD"/>
    <w:rsid w:val="00EE4FE4"/>
    <w:rsid w:val="00EE5D30"/>
    <w:rsid w:val="00EE5E86"/>
    <w:rsid w:val="00EE5F87"/>
    <w:rsid w:val="00EE5FCC"/>
    <w:rsid w:val="00EE62C0"/>
    <w:rsid w:val="00EE64AA"/>
    <w:rsid w:val="00EE6EDD"/>
    <w:rsid w:val="00EE76C0"/>
    <w:rsid w:val="00EF3279"/>
    <w:rsid w:val="00EF390A"/>
    <w:rsid w:val="00EF442D"/>
    <w:rsid w:val="00EF7546"/>
    <w:rsid w:val="00EF7848"/>
    <w:rsid w:val="00F0030B"/>
    <w:rsid w:val="00F0035C"/>
    <w:rsid w:val="00F00B67"/>
    <w:rsid w:val="00F00C90"/>
    <w:rsid w:val="00F0138E"/>
    <w:rsid w:val="00F01EB4"/>
    <w:rsid w:val="00F02C0E"/>
    <w:rsid w:val="00F044B6"/>
    <w:rsid w:val="00F04810"/>
    <w:rsid w:val="00F049C4"/>
    <w:rsid w:val="00F04C88"/>
    <w:rsid w:val="00F04C90"/>
    <w:rsid w:val="00F04F0D"/>
    <w:rsid w:val="00F06CF1"/>
    <w:rsid w:val="00F0759E"/>
    <w:rsid w:val="00F11188"/>
    <w:rsid w:val="00F11688"/>
    <w:rsid w:val="00F13E43"/>
    <w:rsid w:val="00F16A43"/>
    <w:rsid w:val="00F16E29"/>
    <w:rsid w:val="00F178D8"/>
    <w:rsid w:val="00F17914"/>
    <w:rsid w:val="00F17B18"/>
    <w:rsid w:val="00F224BD"/>
    <w:rsid w:val="00F231C2"/>
    <w:rsid w:val="00F2375C"/>
    <w:rsid w:val="00F246AE"/>
    <w:rsid w:val="00F2506A"/>
    <w:rsid w:val="00F26E7B"/>
    <w:rsid w:val="00F270E9"/>
    <w:rsid w:val="00F2718C"/>
    <w:rsid w:val="00F27561"/>
    <w:rsid w:val="00F304FE"/>
    <w:rsid w:val="00F30572"/>
    <w:rsid w:val="00F30906"/>
    <w:rsid w:val="00F3147E"/>
    <w:rsid w:val="00F3199B"/>
    <w:rsid w:val="00F35F07"/>
    <w:rsid w:val="00F35F1B"/>
    <w:rsid w:val="00F37A1B"/>
    <w:rsid w:val="00F40882"/>
    <w:rsid w:val="00F44682"/>
    <w:rsid w:val="00F46780"/>
    <w:rsid w:val="00F50305"/>
    <w:rsid w:val="00F50702"/>
    <w:rsid w:val="00F50AC4"/>
    <w:rsid w:val="00F51218"/>
    <w:rsid w:val="00F51A86"/>
    <w:rsid w:val="00F51C53"/>
    <w:rsid w:val="00F51DED"/>
    <w:rsid w:val="00F52701"/>
    <w:rsid w:val="00F532BA"/>
    <w:rsid w:val="00F54493"/>
    <w:rsid w:val="00F5566F"/>
    <w:rsid w:val="00F559EF"/>
    <w:rsid w:val="00F55A19"/>
    <w:rsid w:val="00F56125"/>
    <w:rsid w:val="00F56FBF"/>
    <w:rsid w:val="00F57709"/>
    <w:rsid w:val="00F57CCB"/>
    <w:rsid w:val="00F6105A"/>
    <w:rsid w:val="00F6205E"/>
    <w:rsid w:val="00F62A1B"/>
    <w:rsid w:val="00F63661"/>
    <w:rsid w:val="00F63C2B"/>
    <w:rsid w:val="00F64373"/>
    <w:rsid w:val="00F65511"/>
    <w:rsid w:val="00F678DC"/>
    <w:rsid w:val="00F70043"/>
    <w:rsid w:val="00F707F6"/>
    <w:rsid w:val="00F72B25"/>
    <w:rsid w:val="00F72B61"/>
    <w:rsid w:val="00F73E95"/>
    <w:rsid w:val="00F74C38"/>
    <w:rsid w:val="00F7693A"/>
    <w:rsid w:val="00F76BB6"/>
    <w:rsid w:val="00F76C1D"/>
    <w:rsid w:val="00F7760D"/>
    <w:rsid w:val="00F77B04"/>
    <w:rsid w:val="00F77D2D"/>
    <w:rsid w:val="00F800C1"/>
    <w:rsid w:val="00F80317"/>
    <w:rsid w:val="00F8199C"/>
    <w:rsid w:val="00F821A3"/>
    <w:rsid w:val="00F84174"/>
    <w:rsid w:val="00F84552"/>
    <w:rsid w:val="00F86028"/>
    <w:rsid w:val="00F86162"/>
    <w:rsid w:val="00F8748F"/>
    <w:rsid w:val="00F878E2"/>
    <w:rsid w:val="00F91043"/>
    <w:rsid w:val="00F91C11"/>
    <w:rsid w:val="00F9246F"/>
    <w:rsid w:val="00F9309A"/>
    <w:rsid w:val="00F9314A"/>
    <w:rsid w:val="00F940B2"/>
    <w:rsid w:val="00F94E61"/>
    <w:rsid w:val="00F95AF6"/>
    <w:rsid w:val="00F95D08"/>
    <w:rsid w:val="00F95FB9"/>
    <w:rsid w:val="00F97186"/>
    <w:rsid w:val="00F9742E"/>
    <w:rsid w:val="00F975A8"/>
    <w:rsid w:val="00FA1462"/>
    <w:rsid w:val="00FA148D"/>
    <w:rsid w:val="00FA5BD7"/>
    <w:rsid w:val="00FA75EC"/>
    <w:rsid w:val="00FA79FB"/>
    <w:rsid w:val="00FB19E8"/>
    <w:rsid w:val="00FB1DA9"/>
    <w:rsid w:val="00FB24A5"/>
    <w:rsid w:val="00FB2A38"/>
    <w:rsid w:val="00FB34B6"/>
    <w:rsid w:val="00FB397E"/>
    <w:rsid w:val="00FB41DE"/>
    <w:rsid w:val="00FB4D42"/>
    <w:rsid w:val="00FB5CA9"/>
    <w:rsid w:val="00FB5EC8"/>
    <w:rsid w:val="00FB61D1"/>
    <w:rsid w:val="00FB6765"/>
    <w:rsid w:val="00FB6C27"/>
    <w:rsid w:val="00FB7A02"/>
    <w:rsid w:val="00FC0C37"/>
    <w:rsid w:val="00FC21CE"/>
    <w:rsid w:val="00FC4B39"/>
    <w:rsid w:val="00FC4BFD"/>
    <w:rsid w:val="00FC524D"/>
    <w:rsid w:val="00FC5798"/>
    <w:rsid w:val="00FC58EF"/>
    <w:rsid w:val="00FC5ADC"/>
    <w:rsid w:val="00FC64D4"/>
    <w:rsid w:val="00FC783B"/>
    <w:rsid w:val="00FC7D0C"/>
    <w:rsid w:val="00FD08C3"/>
    <w:rsid w:val="00FD1049"/>
    <w:rsid w:val="00FD15F5"/>
    <w:rsid w:val="00FD1785"/>
    <w:rsid w:val="00FD1A92"/>
    <w:rsid w:val="00FD259A"/>
    <w:rsid w:val="00FD30B2"/>
    <w:rsid w:val="00FD30C0"/>
    <w:rsid w:val="00FD33DF"/>
    <w:rsid w:val="00FD3CBE"/>
    <w:rsid w:val="00FD6A8D"/>
    <w:rsid w:val="00FE0158"/>
    <w:rsid w:val="00FE304A"/>
    <w:rsid w:val="00FE38A0"/>
    <w:rsid w:val="00FE39D7"/>
    <w:rsid w:val="00FE460F"/>
    <w:rsid w:val="00FE4ECD"/>
    <w:rsid w:val="00FE6205"/>
    <w:rsid w:val="00FE771C"/>
    <w:rsid w:val="00FE7BCD"/>
    <w:rsid w:val="00FE7EAA"/>
    <w:rsid w:val="00FF02BE"/>
    <w:rsid w:val="00FF0A41"/>
    <w:rsid w:val="00FF1AA4"/>
    <w:rsid w:val="00FF2D46"/>
    <w:rsid w:val="00FF3178"/>
    <w:rsid w:val="00FF4689"/>
    <w:rsid w:val="00FF75C5"/>
    <w:rsid w:val="00FF7A97"/>
    <w:rsid w:val="00FF7C13"/>
    <w:rsid w:val="3322F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8E"/>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7"/>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8"/>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j">
    <w:name w:val="b_aj"/>
    <w:basedOn w:val="Fuentedeprrafopredeter"/>
    <w:rsid w:val="00EB701B"/>
  </w:style>
  <w:style w:type="character" w:styleId="Mencinsinresolver">
    <w:name w:val="Unresolved Mention"/>
    <w:basedOn w:val="Fuentedeprrafopredeter"/>
    <w:uiPriority w:val="99"/>
    <w:semiHidden/>
    <w:unhideWhenUsed/>
    <w:rsid w:val="000B6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168306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0470315">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498995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49717990">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2428922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83788956">
      <w:bodyDiv w:val="1"/>
      <w:marLeft w:val="0"/>
      <w:marRight w:val="0"/>
      <w:marTop w:val="0"/>
      <w:marBottom w:val="0"/>
      <w:divBdr>
        <w:top w:val="none" w:sz="0" w:space="0" w:color="auto"/>
        <w:left w:val="none" w:sz="0" w:space="0" w:color="auto"/>
        <w:bottom w:val="none" w:sz="0" w:space="0" w:color="auto"/>
        <w:right w:val="none" w:sz="0" w:space="0" w:color="auto"/>
      </w:divBdr>
    </w:div>
    <w:div w:id="1239172316">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826764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854278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9999313">
      <w:bodyDiv w:val="1"/>
      <w:marLeft w:val="0"/>
      <w:marRight w:val="0"/>
      <w:marTop w:val="0"/>
      <w:marBottom w:val="0"/>
      <w:divBdr>
        <w:top w:val="none" w:sz="0" w:space="0" w:color="auto"/>
        <w:left w:val="none" w:sz="0" w:space="0" w:color="auto"/>
        <w:bottom w:val="none" w:sz="0" w:space="0" w:color="auto"/>
        <w:right w:val="none" w:sz="0" w:space="0" w:color="auto"/>
      </w:divBdr>
      <w:divsChild>
        <w:div w:id="352850187">
          <w:marLeft w:val="0"/>
          <w:marRight w:val="0"/>
          <w:marTop w:val="0"/>
          <w:marBottom w:val="0"/>
          <w:divBdr>
            <w:top w:val="none" w:sz="0" w:space="0" w:color="auto"/>
            <w:left w:val="none" w:sz="0" w:space="0" w:color="auto"/>
            <w:bottom w:val="none" w:sz="0" w:space="0" w:color="auto"/>
            <w:right w:val="none" w:sz="0" w:space="0" w:color="auto"/>
          </w:divBdr>
        </w:div>
      </w:divsChild>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079468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2168116">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8" ma:contentTypeDescription="Crear nuevo documento." ma:contentTypeScope="" ma:versionID="0dc4156ea24e0361ac8a371f9ee83c5c">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fde1f4b75f142420b92f4baccda7bbd4"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7BBF-3A80-4B36-83CC-8D1B470D89CF}">
  <ds:schemaRefs>
    <ds:schemaRef ds:uri="http://schemas.openxmlformats.org/package/2006/metadata/core-properties"/>
    <ds:schemaRef ds:uri="http://www.w3.org/XML/1998/namespace"/>
    <ds:schemaRef ds:uri="http://schemas.microsoft.com/office/2006/documentManagement/types"/>
    <ds:schemaRef ds:uri="bc750290-6f29-436d-a4a5-e0a82e9a917a"/>
    <ds:schemaRef ds:uri="http://purl.org/dc/terms/"/>
    <ds:schemaRef ds:uri="http://purl.org/dc/elements/1.1/"/>
    <ds:schemaRef ds:uri="http://purl.org/dc/dcmitype/"/>
    <ds:schemaRef ds:uri="dadef118-b79a-4aa6-824b-68945323e18f"/>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F34AC77-63C2-4AD4-BE15-647C7721752D}">
  <ds:schemaRefs>
    <ds:schemaRef ds:uri="http://schemas.microsoft.com/sharepoint/v3/contenttype/forms"/>
  </ds:schemaRefs>
</ds:datastoreItem>
</file>

<file path=customXml/itemProps3.xml><?xml version="1.0" encoding="utf-8"?>
<ds:datastoreItem xmlns:ds="http://schemas.openxmlformats.org/officeDocument/2006/customXml" ds:itemID="{CCE74774-32E9-4C2B-A5B6-BEDDA7F6E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FBCD-D49D-4F7E-AFBE-B5DDBCCA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296</TotalTime>
  <Pages>4</Pages>
  <Words>1360</Words>
  <Characters>6909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10</cp:revision>
  <cp:lastPrinted>2023-01-30T21:48:00Z</cp:lastPrinted>
  <dcterms:created xsi:type="dcterms:W3CDTF">2023-01-16T13:58:00Z</dcterms:created>
  <dcterms:modified xsi:type="dcterms:W3CDTF">2023-01-30T21:48:00Z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