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95A" w:rsidRDefault="00B97B69" w:rsidP="00E034D2">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97.15pt;margin-top:-54.25pt;width:52.5pt;height:48.75pt;z-index:251659264" fillcolor="#0c9">
            <v:imagedata r:id="rId9" o:title=""/>
          </v:shape>
          <o:OLEObject Type="Embed" ProgID="PBrush" ShapeID="_x0000_s1030" DrawAspect="Content" ObjectID="_1437822029" r:id="rId10"/>
        </w:pict>
      </w:r>
    </w:p>
    <w:p w:rsidR="00E034D2" w:rsidRPr="00D34DBB" w:rsidRDefault="00E034D2" w:rsidP="00E034D2">
      <w:pPr>
        <w:pStyle w:val="Encabezado"/>
        <w:tabs>
          <w:tab w:val="clear" w:pos="8504"/>
          <w:tab w:val="left" w:pos="0"/>
          <w:tab w:val="right" w:pos="9356"/>
        </w:tabs>
        <w:ind w:left="0"/>
        <w:jc w:val="both"/>
        <w:rPr>
          <w:rFonts w:ascii="Bookman Old Style" w:hAnsi="Bookman Old Style"/>
          <w:szCs w:val="24"/>
        </w:rPr>
      </w:pPr>
    </w:p>
    <w:p w:rsidR="00E034D2" w:rsidRPr="00D34DBB" w:rsidRDefault="00E034D2" w:rsidP="00E034D2">
      <w:pPr>
        <w:pStyle w:val="Ttulo4"/>
        <w:tabs>
          <w:tab w:val="left" w:pos="0"/>
          <w:tab w:val="right" w:pos="9356"/>
        </w:tabs>
        <w:ind w:left="0"/>
        <w:rPr>
          <w:rFonts w:ascii="Bookman Old Style" w:hAnsi="Bookman Old Style"/>
          <w:b w:val="0"/>
          <w:bCs/>
          <w:noProof/>
          <w:sz w:val="24"/>
          <w:szCs w:val="24"/>
          <w:lang w:val="es-ES"/>
        </w:rPr>
      </w:pPr>
      <w:r w:rsidRPr="00D34DBB">
        <w:rPr>
          <w:rFonts w:ascii="Bookman Old Style" w:hAnsi="Bookman Old Style"/>
          <w:b w:val="0"/>
          <w:bCs/>
          <w:sz w:val="24"/>
          <w:szCs w:val="24"/>
        </w:rPr>
        <w:t>Ministerio de Minas y Energía</w:t>
      </w:r>
    </w:p>
    <w:p w:rsidR="00E034D2" w:rsidRPr="00E20436" w:rsidRDefault="00E034D2" w:rsidP="00E034D2">
      <w:pPr>
        <w:pStyle w:val="Ttulo4"/>
        <w:tabs>
          <w:tab w:val="left" w:pos="0"/>
          <w:tab w:val="right" w:pos="9356"/>
        </w:tabs>
        <w:ind w:left="0"/>
        <w:rPr>
          <w:rFonts w:ascii="Bookman Old Style" w:hAnsi="Bookman Old Style"/>
          <w:b w:val="0"/>
          <w:bCs/>
          <w:sz w:val="24"/>
          <w:szCs w:val="24"/>
          <w:lang w:val="es-ES"/>
        </w:rPr>
      </w:pPr>
    </w:p>
    <w:p w:rsidR="00E034D2" w:rsidRPr="00D34DBB" w:rsidRDefault="00E034D2" w:rsidP="00E034D2">
      <w:pPr>
        <w:pStyle w:val="Ttulo3"/>
        <w:tabs>
          <w:tab w:val="left" w:pos="0"/>
          <w:tab w:val="right" w:pos="9356"/>
        </w:tabs>
        <w:ind w:left="0"/>
        <w:rPr>
          <w:rFonts w:ascii="Bookman Old Style" w:hAnsi="Bookman Old Style" w:cs="Arial"/>
          <w:spacing w:val="20"/>
          <w:szCs w:val="24"/>
        </w:rPr>
      </w:pPr>
      <w:r w:rsidRPr="00D34DBB">
        <w:rPr>
          <w:rFonts w:ascii="Bookman Old Style" w:hAnsi="Bookman Old Style" w:cs="Arial"/>
          <w:spacing w:val="20"/>
          <w:szCs w:val="24"/>
        </w:rPr>
        <w:t>COMISIÓN DE REGULACIÓN DE ENERGÍA Y GAS</w:t>
      </w:r>
    </w:p>
    <w:p w:rsidR="00E034D2" w:rsidRPr="00D34DBB" w:rsidRDefault="00E034D2" w:rsidP="00E034D2">
      <w:pPr>
        <w:pStyle w:val="Ttulo5"/>
        <w:tabs>
          <w:tab w:val="left" w:pos="0"/>
          <w:tab w:val="right" w:pos="9356"/>
        </w:tabs>
        <w:ind w:left="0"/>
        <w:rPr>
          <w:rFonts w:ascii="Bookman Old Style" w:hAnsi="Bookman Old Style"/>
          <w:sz w:val="24"/>
          <w:szCs w:val="24"/>
        </w:rPr>
      </w:pPr>
    </w:p>
    <w:p w:rsidR="00E034D2" w:rsidRPr="00D34DBB" w:rsidRDefault="00E034D2" w:rsidP="00E034D2">
      <w:pPr>
        <w:pStyle w:val="Ttulo5"/>
        <w:tabs>
          <w:tab w:val="left" w:pos="0"/>
          <w:tab w:val="right" w:pos="9356"/>
        </w:tabs>
        <w:ind w:left="0"/>
        <w:rPr>
          <w:rFonts w:ascii="Bookman Old Style" w:hAnsi="Bookman Old Style"/>
          <w:sz w:val="24"/>
          <w:szCs w:val="24"/>
        </w:rPr>
      </w:pPr>
    </w:p>
    <w:p w:rsidR="00E034D2" w:rsidRPr="00D34DBB" w:rsidRDefault="00E034D2" w:rsidP="00E034D2">
      <w:pPr>
        <w:pStyle w:val="Ttulo5"/>
        <w:tabs>
          <w:tab w:val="left" w:pos="0"/>
          <w:tab w:val="right" w:pos="9356"/>
        </w:tabs>
        <w:ind w:left="0"/>
        <w:rPr>
          <w:rFonts w:ascii="Bookman Old Style" w:hAnsi="Bookman Old Style"/>
          <w:sz w:val="24"/>
          <w:szCs w:val="24"/>
        </w:rPr>
      </w:pPr>
      <w:r w:rsidRPr="00D34DBB">
        <w:rPr>
          <w:rFonts w:ascii="Bookman Old Style" w:hAnsi="Bookman Old Style"/>
          <w:sz w:val="24"/>
          <w:szCs w:val="24"/>
        </w:rPr>
        <w:t>RESOLUCIÓN No.                   DE 201</w:t>
      </w:r>
      <w:r w:rsidR="007F0267">
        <w:rPr>
          <w:rFonts w:ascii="Bookman Old Style" w:hAnsi="Bookman Old Style"/>
          <w:sz w:val="24"/>
          <w:szCs w:val="24"/>
        </w:rPr>
        <w:t>3</w:t>
      </w:r>
    </w:p>
    <w:p w:rsidR="00E034D2" w:rsidRDefault="00E034D2" w:rsidP="00E034D2">
      <w:pPr>
        <w:tabs>
          <w:tab w:val="left" w:pos="0"/>
          <w:tab w:val="right" w:pos="9356"/>
        </w:tabs>
        <w:ind w:left="0"/>
        <w:jc w:val="center"/>
        <w:rPr>
          <w:rFonts w:ascii="Bookman Old Style" w:hAnsi="Bookman Old Style" w:cs="Arial"/>
          <w:b/>
          <w:snapToGrid w:val="0"/>
          <w:color w:val="000000"/>
          <w:lang w:val="es-ES_tradnl"/>
        </w:rPr>
      </w:pPr>
    </w:p>
    <w:p w:rsidR="00EA4917" w:rsidRPr="00D34DBB" w:rsidRDefault="00EA4917" w:rsidP="00E034D2">
      <w:pPr>
        <w:tabs>
          <w:tab w:val="left" w:pos="0"/>
          <w:tab w:val="right" w:pos="9356"/>
        </w:tabs>
        <w:ind w:left="0"/>
        <w:jc w:val="center"/>
        <w:rPr>
          <w:rFonts w:ascii="Bookman Old Style" w:hAnsi="Bookman Old Style" w:cs="Arial"/>
          <w:b/>
          <w:snapToGrid w:val="0"/>
          <w:color w:val="000000"/>
          <w:lang w:val="es-ES_tradnl"/>
        </w:rPr>
      </w:pPr>
    </w:p>
    <w:p w:rsidR="00E034D2" w:rsidRPr="00D34DBB" w:rsidRDefault="00E034D2" w:rsidP="00E034D2">
      <w:pPr>
        <w:pStyle w:val="Ttulo3"/>
        <w:tabs>
          <w:tab w:val="left" w:pos="0"/>
          <w:tab w:val="right" w:pos="9356"/>
        </w:tabs>
        <w:ind w:left="0"/>
        <w:rPr>
          <w:rFonts w:ascii="Bookman Old Style" w:hAnsi="Bookman Old Style"/>
          <w:b w:val="0"/>
          <w:szCs w:val="24"/>
        </w:rPr>
      </w:pPr>
      <w:r w:rsidRPr="00D34DBB">
        <w:rPr>
          <w:rFonts w:ascii="Bookman Old Style" w:hAnsi="Bookman Old Style"/>
          <w:b w:val="0"/>
          <w:szCs w:val="24"/>
        </w:rPr>
        <w:t>(                                  )</w:t>
      </w:r>
    </w:p>
    <w:p w:rsidR="00E034D2" w:rsidRPr="00D34DBB" w:rsidRDefault="00E034D2" w:rsidP="00E034D2">
      <w:pPr>
        <w:tabs>
          <w:tab w:val="left" w:pos="0"/>
          <w:tab w:val="right" w:pos="9356"/>
        </w:tabs>
        <w:ind w:left="0"/>
        <w:jc w:val="center"/>
        <w:rPr>
          <w:rFonts w:ascii="Bookman Old Style" w:hAnsi="Bookman Old Style"/>
          <w:lang w:val="es-ES_tradnl"/>
        </w:rPr>
      </w:pPr>
    </w:p>
    <w:p w:rsidR="00E034D2" w:rsidRDefault="00E034D2" w:rsidP="00E034D2">
      <w:pPr>
        <w:ind w:left="0"/>
        <w:jc w:val="both"/>
        <w:rPr>
          <w:rFonts w:ascii="Bookman Old Style" w:hAnsi="Bookman Old Style"/>
        </w:rPr>
      </w:pPr>
      <w:bookmarkStart w:id="0" w:name="_GoBack"/>
      <w:bookmarkEnd w:id="0"/>
    </w:p>
    <w:p w:rsidR="00E034D2" w:rsidRDefault="00E034D2" w:rsidP="00E034D2">
      <w:pPr>
        <w:ind w:left="0"/>
        <w:jc w:val="both"/>
        <w:rPr>
          <w:rFonts w:ascii="Bookman Old Style" w:hAnsi="Bookman Old Style"/>
        </w:rPr>
      </w:pPr>
    </w:p>
    <w:p w:rsidR="001A2F29" w:rsidRPr="007F0267" w:rsidRDefault="001A2F29" w:rsidP="001A2F29">
      <w:pPr>
        <w:ind w:left="0"/>
        <w:jc w:val="both"/>
        <w:rPr>
          <w:rFonts w:ascii="Bookman Old Style" w:hAnsi="Bookman Old Style"/>
        </w:rPr>
      </w:pPr>
      <w:r w:rsidRPr="00D2714F">
        <w:rPr>
          <w:rFonts w:ascii="Bookman Old Style" w:hAnsi="Bookman Old Style"/>
        </w:rPr>
        <w:t xml:space="preserve">Por la cual se ordena hacer público un proyecto de resolución </w:t>
      </w:r>
      <w:r w:rsidRPr="007F0267">
        <w:rPr>
          <w:rFonts w:ascii="Bookman Old Style" w:hAnsi="Bookman Old Style"/>
        </w:rPr>
        <w:t xml:space="preserve">“Por el cual se ajusta la Resolución CREG 156 de 2012” </w:t>
      </w:r>
    </w:p>
    <w:p w:rsidR="001A2F29" w:rsidRDefault="001A2F29" w:rsidP="001A2F29">
      <w:pPr>
        <w:ind w:left="0"/>
        <w:rPr>
          <w:rFonts w:ascii="Bookman Old Style" w:hAnsi="Bookman Old Style"/>
        </w:rPr>
      </w:pPr>
    </w:p>
    <w:p w:rsidR="001A2F29" w:rsidRPr="00A1595B" w:rsidRDefault="001A2F29" w:rsidP="001A2F29">
      <w:pPr>
        <w:ind w:left="0"/>
        <w:rPr>
          <w:rFonts w:ascii="Bookman Old Style" w:hAnsi="Bookman Old Style"/>
          <w:sz w:val="4"/>
        </w:rPr>
      </w:pPr>
    </w:p>
    <w:p w:rsidR="001A2F29" w:rsidRPr="00D2714F" w:rsidRDefault="001A2F29" w:rsidP="001A2F29">
      <w:pPr>
        <w:ind w:left="0"/>
        <w:rPr>
          <w:rFonts w:ascii="Bookman Old Style" w:hAnsi="Bookman Old Style"/>
        </w:rPr>
      </w:pPr>
    </w:p>
    <w:p w:rsidR="001A2F29" w:rsidRPr="00D2714F" w:rsidRDefault="001A2F29" w:rsidP="001A2F29">
      <w:pPr>
        <w:jc w:val="center"/>
        <w:rPr>
          <w:rFonts w:ascii="Bookman Old Style" w:hAnsi="Bookman Old Style" w:cs="Arial"/>
          <w:b/>
        </w:rPr>
      </w:pPr>
      <w:smartTag w:uri="urn:schemas-microsoft-com:office:smarttags" w:element="PersonName">
        <w:smartTagPr>
          <w:attr w:name="ProductID" w:val="LA COMISIￓN DE"/>
        </w:smartTagPr>
        <w:r w:rsidRPr="00D2714F">
          <w:rPr>
            <w:rFonts w:ascii="Bookman Old Style" w:hAnsi="Bookman Old Style" w:cs="Arial"/>
            <w:b/>
          </w:rPr>
          <w:t>LA COMISIÓN DE</w:t>
        </w:r>
      </w:smartTag>
      <w:r w:rsidRPr="00D2714F">
        <w:rPr>
          <w:rFonts w:ascii="Bookman Old Style" w:hAnsi="Bookman Old Style" w:cs="Arial"/>
          <w:b/>
        </w:rPr>
        <w:t xml:space="preserve"> REGULACIÓN DE ENERGÍA Y GAS</w:t>
      </w:r>
    </w:p>
    <w:p w:rsidR="001A2F29" w:rsidRDefault="001A2F29" w:rsidP="001A2F29">
      <w:pPr>
        <w:jc w:val="center"/>
        <w:rPr>
          <w:rFonts w:ascii="Bookman Old Style" w:hAnsi="Bookman Old Style" w:cs="Arial"/>
        </w:rPr>
      </w:pPr>
    </w:p>
    <w:p w:rsidR="001A2F29" w:rsidRPr="00D2714F" w:rsidRDefault="001A2F29" w:rsidP="001A2F29">
      <w:pPr>
        <w:jc w:val="center"/>
        <w:rPr>
          <w:rFonts w:ascii="Bookman Old Style" w:hAnsi="Bookman Old Style" w:cs="Arial"/>
        </w:rPr>
      </w:pPr>
    </w:p>
    <w:p w:rsidR="001A2F29" w:rsidRDefault="001A2F29" w:rsidP="001A2F29">
      <w:pPr>
        <w:ind w:left="0"/>
        <w:jc w:val="both"/>
        <w:rPr>
          <w:rFonts w:ascii="Bookman Old Style" w:hAnsi="Bookman Old Style"/>
        </w:rPr>
      </w:pPr>
      <w:r w:rsidRPr="00D2714F">
        <w:rPr>
          <w:rFonts w:ascii="Bookman Old Style" w:hAnsi="Bookman Old Style"/>
        </w:rPr>
        <w:t>En ejercicio de sus atribuciones constitucionales y legales, en especial las conferidas por las Leyes 142 y 143 de 1994, y en desarrollo de los Decretos 1524, 2253 de 1994 y 2696 de 2004.</w:t>
      </w:r>
    </w:p>
    <w:p w:rsidR="001A2F29" w:rsidRPr="00D2714F" w:rsidRDefault="001A2F29" w:rsidP="001A2F29">
      <w:pPr>
        <w:ind w:left="0"/>
        <w:rPr>
          <w:rFonts w:ascii="Bookman Old Style" w:hAnsi="Bookman Old Style"/>
        </w:rPr>
      </w:pPr>
    </w:p>
    <w:p w:rsidR="001A2F29" w:rsidRPr="00D2714F" w:rsidRDefault="001A2F29" w:rsidP="001A2F29">
      <w:pPr>
        <w:jc w:val="center"/>
        <w:rPr>
          <w:rFonts w:ascii="Bookman Old Style" w:hAnsi="Bookman Old Style" w:cs="Arial"/>
        </w:rPr>
      </w:pPr>
    </w:p>
    <w:p w:rsidR="001A2F29" w:rsidRPr="00D2714F" w:rsidRDefault="001A2F29" w:rsidP="001A2F29">
      <w:pPr>
        <w:jc w:val="center"/>
        <w:rPr>
          <w:rFonts w:ascii="Bookman Old Style" w:hAnsi="Bookman Old Style" w:cs="Arial"/>
          <w:b/>
        </w:rPr>
      </w:pPr>
      <w:r w:rsidRPr="00D2714F">
        <w:rPr>
          <w:rFonts w:ascii="Bookman Old Style" w:hAnsi="Bookman Old Style"/>
          <w:b/>
          <w:spacing w:val="100"/>
        </w:rPr>
        <w:t>CONSIDERANDO</w:t>
      </w:r>
      <w:r>
        <w:rPr>
          <w:rFonts w:ascii="Bookman Old Style" w:hAnsi="Bookman Old Style"/>
          <w:b/>
          <w:spacing w:val="100"/>
        </w:rPr>
        <w:t xml:space="preserve"> QUE</w:t>
      </w:r>
      <w:r w:rsidRPr="00D2714F">
        <w:rPr>
          <w:rFonts w:ascii="Bookman Old Style" w:hAnsi="Bookman Old Style" w:cs="Arial"/>
          <w:b/>
        </w:rPr>
        <w:t>:</w:t>
      </w:r>
    </w:p>
    <w:p w:rsidR="001A2F29" w:rsidRPr="00D2714F" w:rsidRDefault="001A2F29" w:rsidP="001A2F29">
      <w:pPr>
        <w:ind w:left="0"/>
        <w:rPr>
          <w:rFonts w:ascii="Bookman Old Style" w:hAnsi="Bookman Old Style"/>
        </w:rPr>
      </w:pPr>
    </w:p>
    <w:p w:rsidR="001A2F29" w:rsidRPr="00A1595B" w:rsidRDefault="001A2F29" w:rsidP="001A2F29">
      <w:pPr>
        <w:ind w:left="0"/>
        <w:rPr>
          <w:rFonts w:ascii="Bookman Old Style" w:hAnsi="Bookman Old Style" w:cs="Arial"/>
          <w:b/>
          <w:sz w:val="18"/>
          <w:highlight w:val="yellow"/>
        </w:rPr>
      </w:pPr>
    </w:p>
    <w:p w:rsidR="001A2F29" w:rsidRDefault="001A2F29" w:rsidP="001A2F29">
      <w:pPr>
        <w:pStyle w:val="Textoindependiente"/>
        <w:ind w:left="0"/>
        <w:jc w:val="both"/>
        <w:rPr>
          <w:rFonts w:ascii="Bookman Old Style" w:hAnsi="Bookman Old Style"/>
          <w:b w:val="0"/>
        </w:rPr>
      </w:pPr>
      <w:r>
        <w:rPr>
          <w:rFonts w:ascii="Bookman Old Style" w:hAnsi="Bookman Old Style"/>
          <w:b w:val="0"/>
        </w:rPr>
        <w:t>C</w:t>
      </w:r>
      <w:r w:rsidRPr="00DB69FA">
        <w:rPr>
          <w:rFonts w:ascii="Bookman Old Style" w:hAnsi="Bookman Old Style"/>
          <w:b w:val="0"/>
        </w:rPr>
        <w:t xml:space="preserve">onforme a lo dispuesto </w:t>
      </w:r>
      <w:r>
        <w:rPr>
          <w:rFonts w:ascii="Bookman Old Style" w:hAnsi="Bookman Old Style"/>
          <w:b w:val="0"/>
        </w:rPr>
        <w:t xml:space="preserve">en </w:t>
      </w:r>
      <w:r w:rsidRPr="00DB69FA">
        <w:rPr>
          <w:rFonts w:ascii="Bookman Old Style" w:hAnsi="Bookman Old Style"/>
          <w:b w:val="0"/>
        </w:rPr>
        <w:t>el artículo 9 del Decreto 2696 de 2004, la Comisión debe hacer público en su página Web todos los proyectos de resolución de carácter general que pretenda adoptar, con las excepciones que allí se señalan, con antelación no inferior a treinta (30) días a la fecha de su expedición</w:t>
      </w:r>
      <w:r>
        <w:rPr>
          <w:rFonts w:ascii="Bookman Old Style" w:hAnsi="Bookman Old Style"/>
          <w:b w:val="0"/>
        </w:rPr>
        <w:t>.</w:t>
      </w:r>
      <w:r w:rsidR="009A5873">
        <w:rPr>
          <w:rFonts w:ascii="Bookman Old Style" w:hAnsi="Bookman Old Style"/>
          <w:b w:val="0"/>
        </w:rPr>
        <w:t xml:space="preserve"> Sin embargo, por</w:t>
      </w:r>
      <w:r w:rsidR="00451AA4">
        <w:rPr>
          <w:rFonts w:ascii="Bookman Old Style" w:hAnsi="Bookman Old Style"/>
          <w:b w:val="0"/>
        </w:rPr>
        <w:t xml:space="preserve"> razones de conveniencia</w:t>
      </w:r>
      <w:r w:rsidR="009A5873">
        <w:rPr>
          <w:rFonts w:ascii="Bookman Old Style" w:hAnsi="Bookman Old Style"/>
          <w:b w:val="0"/>
        </w:rPr>
        <w:t xml:space="preserve"> y oportunidad, la Comisión decidió por unanimidad no someter la presente Resolución a los plazos de consulta previstos en el Decreto.</w:t>
      </w:r>
    </w:p>
    <w:p w:rsidR="001A2F29" w:rsidRDefault="001A2F29" w:rsidP="001A2F29">
      <w:pPr>
        <w:pStyle w:val="Textoindependiente"/>
        <w:ind w:left="0"/>
        <w:jc w:val="both"/>
        <w:rPr>
          <w:rFonts w:ascii="Bookman Old Style" w:hAnsi="Bookman Old Style"/>
        </w:rPr>
      </w:pPr>
    </w:p>
    <w:p w:rsidR="001A2F29" w:rsidRPr="007F0267" w:rsidRDefault="001A2F29" w:rsidP="001A2F29">
      <w:pPr>
        <w:pStyle w:val="articulo"/>
        <w:numPr>
          <w:ilvl w:val="0"/>
          <w:numId w:val="0"/>
        </w:numPr>
        <w:spacing w:before="0"/>
        <w:rPr>
          <w:i/>
          <w:lang w:val="es-ES_tradnl"/>
        </w:rPr>
      </w:pPr>
      <w:r>
        <w:rPr>
          <w:lang w:val="es-ES_tradnl"/>
        </w:rPr>
        <w:t>L</w:t>
      </w:r>
      <w:r w:rsidRPr="00D2714F">
        <w:rPr>
          <w:lang w:val="es-ES_tradnl"/>
        </w:rPr>
        <w:t xml:space="preserve">a Comisión de Regulación de Energía y Gas, en su sesión </w:t>
      </w:r>
      <w:r w:rsidR="00D15B82">
        <w:rPr>
          <w:lang w:val="es-ES_tradnl"/>
        </w:rPr>
        <w:t>566</w:t>
      </w:r>
      <w:r>
        <w:rPr>
          <w:lang w:val="es-ES_tradnl"/>
        </w:rPr>
        <w:t>,</w:t>
      </w:r>
      <w:r w:rsidRPr="00D2714F">
        <w:rPr>
          <w:lang w:val="es-ES_tradnl"/>
        </w:rPr>
        <w:t xml:space="preserve"> del </w:t>
      </w:r>
      <w:r w:rsidR="00D15B82">
        <w:rPr>
          <w:lang w:val="es-ES_tradnl"/>
        </w:rPr>
        <w:t>31</w:t>
      </w:r>
      <w:r w:rsidRPr="00D2714F">
        <w:rPr>
          <w:lang w:val="es-ES_tradnl"/>
        </w:rPr>
        <w:t xml:space="preserve"> de </w:t>
      </w:r>
      <w:r w:rsidR="00D15B82">
        <w:rPr>
          <w:lang w:val="es-ES_tradnl"/>
        </w:rPr>
        <w:t>julio</w:t>
      </w:r>
      <w:r w:rsidRPr="00D2714F">
        <w:rPr>
          <w:lang w:val="es-ES_tradnl"/>
        </w:rPr>
        <w:t xml:space="preserve"> de 20</w:t>
      </w:r>
      <w:r>
        <w:rPr>
          <w:lang w:val="es-ES_tradnl"/>
        </w:rPr>
        <w:t>13</w:t>
      </w:r>
      <w:r w:rsidRPr="00D2714F">
        <w:rPr>
          <w:lang w:val="es-ES_tradnl"/>
        </w:rPr>
        <w:t xml:space="preserve">, aprobó hacer público el proyecto de resolución </w:t>
      </w:r>
      <w:r w:rsidRPr="007F0267">
        <w:rPr>
          <w:i/>
        </w:rPr>
        <w:t>“Por el cual se ajusta la Resolución CREG 156 de 2012”</w:t>
      </w:r>
      <w:r w:rsidRPr="007F0267">
        <w:rPr>
          <w:i/>
          <w:lang w:val="es-ES_tradnl"/>
        </w:rPr>
        <w:t>.</w:t>
      </w:r>
    </w:p>
    <w:p w:rsidR="001A2F29" w:rsidRDefault="001A2F29" w:rsidP="001A2F29">
      <w:pPr>
        <w:rPr>
          <w:lang w:val="es-ES_tradnl"/>
        </w:rPr>
      </w:pPr>
    </w:p>
    <w:p w:rsidR="001A2F29" w:rsidRPr="00A1595B" w:rsidRDefault="001A2F29" w:rsidP="001A2F29">
      <w:pPr>
        <w:rPr>
          <w:rFonts w:ascii="Bookman Old Style" w:hAnsi="Bookman Old Style" w:cs="Arial"/>
          <w:b/>
          <w:sz w:val="12"/>
          <w:highlight w:val="yellow"/>
          <w:lang w:val="es-ES_tradnl"/>
        </w:rPr>
      </w:pPr>
    </w:p>
    <w:p w:rsidR="001A2F29" w:rsidRPr="00D2714F" w:rsidRDefault="001A2F29" w:rsidP="001A2F29">
      <w:pPr>
        <w:jc w:val="center"/>
        <w:rPr>
          <w:rFonts w:ascii="Bookman Old Style" w:hAnsi="Bookman Old Style"/>
          <w:b/>
          <w:spacing w:val="40"/>
        </w:rPr>
      </w:pPr>
      <w:r w:rsidRPr="00D2714F">
        <w:rPr>
          <w:rFonts w:ascii="Bookman Old Style" w:hAnsi="Bookman Old Style"/>
          <w:b/>
          <w:spacing w:val="100"/>
        </w:rPr>
        <w:t>RESUELV</w:t>
      </w:r>
      <w:r w:rsidRPr="00D2714F">
        <w:rPr>
          <w:rFonts w:ascii="Bookman Old Style" w:hAnsi="Bookman Old Style"/>
          <w:b/>
          <w:spacing w:val="40"/>
        </w:rPr>
        <w:t>E:</w:t>
      </w:r>
    </w:p>
    <w:p w:rsidR="001A2F29" w:rsidRPr="00A1595B" w:rsidRDefault="001A2F29" w:rsidP="001A2F29">
      <w:pPr>
        <w:jc w:val="center"/>
        <w:rPr>
          <w:rFonts w:ascii="Bookman Old Style" w:hAnsi="Bookman Old Style"/>
          <w:b/>
          <w:spacing w:val="40"/>
          <w:sz w:val="16"/>
        </w:rPr>
      </w:pPr>
    </w:p>
    <w:p w:rsidR="001A2F29" w:rsidRPr="007F0267" w:rsidRDefault="001A2F29" w:rsidP="001A2F29">
      <w:pPr>
        <w:pStyle w:val="articulo"/>
      </w:pPr>
      <w:bookmarkStart w:id="1" w:name="_Ref164237694"/>
      <w:r w:rsidRPr="00D2714F">
        <w:rPr>
          <w:b/>
        </w:rPr>
        <w:t>Objeto.</w:t>
      </w:r>
      <w:r w:rsidRPr="00D2714F">
        <w:t xml:space="preserve"> Hágase público el proyecto de resolución </w:t>
      </w:r>
      <w:r w:rsidRPr="007F0267">
        <w:t>“Por la cual se ordena hacer público un proyecto de resolución “</w:t>
      </w:r>
      <w:r w:rsidRPr="007F0267">
        <w:rPr>
          <w:i/>
        </w:rPr>
        <w:t>Por el cual se ajusta la Resolución CREG 156 de 2012</w:t>
      </w:r>
      <w:r w:rsidRPr="007F0267">
        <w:t>”.</w:t>
      </w:r>
    </w:p>
    <w:p w:rsidR="001A2F29" w:rsidRDefault="001A2F29" w:rsidP="001A2F29">
      <w:pPr>
        <w:ind w:left="0"/>
      </w:pPr>
    </w:p>
    <w:p w:rsidR="001A2F29" w:rsidRPr="00A1595B" w:rsidRDefault="001A2F29" w:rsidP="001A2F29">
      <w:pPr>
        <w:ind w:left="0"/>
        <w:rPr>
          <w:sz w:val="10"/>
        </w:rPr>
      </w:pPr>
    </w:p>
    <w:p w:rsidR="001A2F29" w:rsidRDefault="001A2F29" w:rsidP="001A2F29">
      <w:pPr>
        <w:pStyle w:val="articulo"/>
        <w:tabs>
          <w:tab w:val="left" w:pos="284"/>
        </w:tabs>
        <w:spacing w:before="0"/>
        <w:rPr>
          <w:lang w:val="es-ES_tradnl"/>
        </w:rPr>
      </w:pPr>
      <w:r w:rsidRPr="00D2714F">
        <w:rPr>
          <w:b/>
        </w:rPr>
        <w:t>Presentación de comentarios, observaciones y sugerencias.</w:t>
      </w:r>
      <w:r w:rsidRPr="00D2714F">
        <w:t xml:space="preserve"> Se invita a los agentes, a los usuarios, a las Autoridades Locales Municipales y Departamentales competentes, a la Superintendencia de Servicios Públicos </w:t>
      </w:r>
      <w:r w:rsidRPr="00D2714F">
        <w:lastRenderedPageBreak/>
        <w:t xml:space="preserve">Domiciliarios y a los demás interesados, para que remitan sus observaciones o sugerencias sobre las propuestas contenidas en el proyecto de resolución adjunto, </w:t>
      </w:r>
      <w:r w:rsidRPr="00D2714F">
        <w:rPr>
          <w:lang w:val="es-ES_tradnl"/>
        </w:rPr>
        <w:t xml:space="preserve">dentro de </w:t>
      </w:r>
      <w:r w:rsidRPr="001C40FA">
        <w:rPr>
          <w:lang w:val="es-ES_tradnl"/>
        </w:rPr>
        <w:t xml:space="preserve">los </w:t>
      </w:r>
      <w:r w:rsidR="001C40FA" w:rsidRPr="001C40FA">
        <w:rPr>
          <w:lang w:val="es-ES_tradnl"/>
        </w:rPr>
        <w:t xml:space="preserve">diez  </w:t>
      </w:r>
      <w:r w:rsidRPr="001C40FA">
        <w:rPr>
          <w:lang w:val="es-ES_tradnl"/>
        </w:rPr>
        <w:t>(</w:t>
      </w:r>
      <w:r w:rsidR="000E3A32" w:rsidRPr="001C40FA">
        <w:rPr>
          <w:lang w:val="es-ES_tradnl"/>
        </w:rPr>
        <w:t>10</w:t>
      </w:r>
      <w:r w:rsidRPr="001C40FA">
        <w:rPr>
          <w:lang w:val="es-ES_tradnl"/>
        </w:rPr>
        <w:t>) días siguientes</w:t>
      </w:r>
      <w:r w:rsidRPr="00D2714F">
        <w:rPr>
          <w:lang w:val="es-ES_tradnl"/>
        </w:rPr>
        <w:t xml:space="preserve"> a la publicación de la presente Resolución en la página Web de la Comisión de Regulación de Energía y Gas.</w:t>
      </w:r>
    </w:p>
    <w:p w:rsidR="001A2F29" w:rsidRPr="00D2714F" w:rsidRDefault="001A2F29" w:rsidP="001A2F29">
      <w:pPr>
        <w:ind w:left="0"/>
        <w:rPr>
          <w:lang w:val="es-ES_tradnl"/>
        </w:rPr>
      </w:pPr>
    </w:p>
    <w:p w:rsidR="001A2F29" w:rsidRPr="00D2714F" w:rsidRDefault="001A2F29" w:rsidP="001A2F29">
      <w:pPr>
        <w:pStyle w:val="articulo"/>
        <w:spacing w:before="0"/>
      </w:pPr>
      <w:r w:rsidRPr="00D2714F">
        <w:rPr>
          <w:b/>
        </w:rPr>
        <w:t>Información.</w:t>
      </w:r>
      <w:r w:rsidRPr="00D2714F">
        <w:t xml:space="preserve"> Infórmese en la página Web la identificación de la dependencia administrativa y de las personas a quienes se podrá solicitar información sobre el proyecto y hacer llegar las observaciones, reparos o sugerencias.</w:t>
      </w:r>
    </w:p>
    <w:p w:rsidR="001A2F29" w:rsidRDefault="001A2F29" w:rsidP="001A2F29">
      <w:pPr>
        <w:pStyle w:val="articulo"/>
      </w:pPr>
      <w:r w:rsidRPr="00D2714F">
        <w:rPr>
          <w:b/>
        </w:rPr>
        <w:t>Vigencia.</w:t>
      </w:r>
      <w:r w:rsidRPr="00D2714F">
        <w:t xml:space="preserve"> La presente Resolución no deroga ni modifica disposiciones vigentes por tratarse de un acto de trámite.</w:t>
      </w:r>
    </w:p>
    <w:p w:rsidR="001A2F29" w:rsidRDefault="001A2F29" w:rsidP="001A2F29"/>
    <w:p w:rsidR="001A2F29" w:rsidRPr="00D2714F" w:rsidRDefault="001A2F29" w:rsidP="001A2F29"/>
    <w:bookmarkEnd w:id="1"/>
    <w:p w:rsidR="001A2F29" w:rsidRPr="00D2714F" w:rsidRDefault="001A2F29" w:rsidP="001A2F29">
      <w:pPr>
        <w:rPr>
          <w:rFonts w:ascii="Bookman Old Style" w:hAnsi="Bookman Old Style"/>
        </w:rPr>
      </w:pPr>
    </w:p>
    <w:p w:rsidR="001A2F29" w:rsidRPr="00D2714F" w:rsidRDefault="001A2F29" w:rsidP="001A2F29">
      <w:pPr>
        <w:jc w:val="center"/>
        <w:rPr>
          <w:rFonts w:ascii="Bookman Old Style" w:hAnsi="Bookman Old Style"/>
          <w:b/>
        </w:rPr>
      </w:pPr>
      <w:r w:rsidRPr="00D2714F">
        <w:rPr>
          <w:rFonts w:ascii="Bookman Old Style" w:hAnsi="Bookman Old Style"/>
          <w:b/>
        </w:rPr>
        <w:t>PUBLÍQUESE Y CÚMPLASE</w:t>
      </w:r>
    </w:p>
    <w:p w:rsidR="001A2F29" w:rsidRDefault="001A2F29" w:rsidP="001A2F29">
      <w:pPr>
        <w:rPr>
          <w:rFonts w:ascii="Bookman Old Style" w:hAnsi="Bookman Old Style" w:cs="Arial"/>
        </w:rPr>
      </w:pPr>
    </w:p>
    <w:p w:rsidR="001A2F29" w:rsidRDefault="001A2F29" w:rsidP="001A2F29">
      <w:pPr>
        <w:rPr>
          <w:rFonts w:ascii="Bookman Old Style" w:hAnsi="Bookman Old Style" w:cs="Arial"/>
        </w:rPr>
      </w:pPr>
    </w:p>
    <w:p w:rsidR="001A2F29" w:rsidRPr="00D2714F" w:rsidRDefault="001A2F29" w:rsidP="001A2F29">
      <w:pPr>
        <w:ind w:left="0"/>
        <w:rPr>
          <w:rFonts w:ascii="Bookman Old Style" w:hAnsi="Bookman Old Style" w:cs="Arial"/>
        </w:rPr>
      </w:pPr>
      <w:r w:rsidRPr="00D2714F">
        <w:rPr>
          <w:rFonts w:ascii="Bookman Old Style" w:hAnsi="Bookman Old Style" w:cs="Arial"/>
        </w:rPr>
        <w:t>Dada en Bogotá a los</w:t>
      </w:r>
    </w:p>
    <w:p w:rsidR="001A2F29" w:rsidRPr="00D2714F" w:rsidRDefault="001A2F29" w:rsidP="001A2F29">
      <w:pPr>
        <w:rPr>
          <w:rFonts w:ascii="Bookman Old Style" w:hAnsi="Bookman Old Style" w:cs="Arial"/>
        </w:rPr>
      </w:pPr>
    </w:p>
    <w:p w:rsidR="001A2F29" w:rsidRDefault="001A2F29" w:rsidP="001A2F29">
      <w:pPr>
        <w:rPr>
          <w:rFonts w:ascii="Bookman Old Style" w:hAnsi="Bookman Old Style" w:cs="Arial"/>
        </w:rPr>
      </w:pPr>
    </w:p>
    <w:p w:rsidR="001A2F29" w:rsidRDefault="001A2F29" w:rsidP="001A2F29">
      <w:pPr>
        <w:rPr>
          <w:rFonts w:ascii="Bookman Old Style" w:hAnsi="Bookman Old Style" w:cs="Arial"/>
        </w:rPr>
      </w:pPr>
    </w:p>
    <w:p w:rsidR="001A2F29" w:rsidRPr="00D2714F" w:rsidRDefault="001A2F29" w:rsidP="001A2F29">
      <w:pPr>
        <w:rPr>
          <w:rFonts w:ascii="Bookman Old Style" w:hAnsi="Bookman Old Style" w:cs="Arial"/>
        </w:rPr>
      </w:pPr>
    </w:p>
    <w:p w:rsidR="001A2F29" w:rsidRPr="00D2714F" w:rsidRDefault="001A2F29" w:rsidP="001A2F29">
      <w:pPr>
        <w:rPr>
          <w:rFonts w:ascii="Bookman Old Style" w:hAnsi="Bookman Old Style" w:cs="Arial"/>
        </w:rPr>
      </w:pPr>
    </w:p>
    <w:tbl>
      <w:tblPr>
        <w:tblW w:w="0" w:type="auto"/>
        <w:jc w:val="center"/>
        <w:tblInd w:w="-187" w:type="dxa"/>
        <w:tblLayout w:type="fixed"/>
        <w:tblCellMar>
          <w:left w:w="70" w:type="dxa"/>
          <w:right w:w="70" w:type="dxa"/>
        </w:tblCellMar>
        <w:tblLook w:val="0000" w:firstRow="0" w:lastRow="0" w:firstColumn="0" w:lastColumn="0" w:noHBand="0" w:noVBand="0"/>
      </w:tblPr>
      <w:tblGrid>
        <w:gridCol w:w="4491"/>
        <w:gridCol w:w="4491"/>
      </w:tblGrid>
      <w:tr w:rsidR="001A2F29" w:rsidRPr="00D2714F" w:rsidTr="007527CA">
        <w:trPr>
          <w:trHeight w:val="391"/>
          <w:jc w:val="center"/>
        </w:trPr>
        <w:tc>
          <w:tcPr>
            <w:tcW w:w="4491" w:type="dxa"/>
            <w:vAlign w:val="center"/>
          </w:tcPr>
          <w:p w:rsidR="001A2F29" w:rsidRPr="00D2714F" w:rsidRDefault="00D15B82" w:rsidP="007527CA">
            <w:pPr>
              <w:ind w:left="0"/>
              <w:jc w:val="center"/>
              <w:rPr>
                <w:rFonts w:ascii="Bookman Old Style" w:hAnsi="Bookman Old Style" w:cs="Arial"/>
                <w:b/>
                <w:spacing w:val="-3"/>
              </w:rPr>
            </w:pPr>
            <w:r>
              <w:rPr>
                <w:rFonts w:ascii="Bookman Old Style" w:hAnsi="Bookman Old Style" w:cs="Arial"/>
                <w:b/>
                <w:spacing w:val="-3"/>
              </w:rPr>
              <w:t>ORLANDO CABRALES SEGOVIA</w:t>
            </w:r>
          </w:p>
        </w:tc>
        <w:tc>
          <w:tcPr>
            <w:tcW w:w="4491" w:type="dxa"/>
            <w:vAlign w:val="center"/>
          </w:tcPr>
          <w:p w:rsidR="001A2F29" w:rsidRPr="00D2714F" w:rsidRDefault="001A2F29" w:rsidP="007527CA">
            <w:pPr>
              <w:ind w:left="0"/>
              <w:jc w:val="center"/>
              <w:rPr>
                <w:rFonts w:ascii="Bookman Old Style" w:hAnsi="Bookman Old Style" w:cs="Arial"/>
                <w:b/>
                <w:spacing w:val="-3"/>
              </w:rPr>
            </w:pPr>
            <w:r>
              <w:rPr>
                <w:rFonts w:ascii="Bookman Old Style" w:hAnsi="Bookman Old Style" w:cs="Arial"/>
                <w:b/>
                <w:spacing w:val="-3"/>
              </w:rPr>
              <w:t>GERMÁN CASTRO FERREIRA</w:t>
            </w:r>
          </w:p>
        </w:tc>
      </w:tr>
      <w:tr w:rsidR="001A2F29" w:rsidRPr="00D2714F" w:rsidTr="007527CA">
        <w:trPr>
          <w:jc w:val="center"/>
        </w:trPr>
        <w:tc>
          <w:tcPr>
            <w:tcW w:w="4491" w:type="dxa"/>
          </w:tcPr>
          <w:p w:rsidR="001A2F29" w:rsidRPr="00D2714F" w:rsidRDefault="00D15B82" w:rsidP="007527CA">
            <w:pPr>
              <w:ind w:left="0"/>
              <w:jc w:val="center"/>
              <w:rPr>
                <w:rFonts w:ascii="Bookman Old Style" w:hAnsi="Bookman Old Style"/>
              </w:rPr>
            </w:pPr>
            <w:r w:rsidRPr="007F0267">
              <w:rPr>
                <w:rFonts w:ascii="Bookman Old Style" w:hAnsi="Bookman Old Style"/>
              </w:rPr>
              <w:t>Viceministro</w:t>
            </w:r>
            <w:r w:rsidR="001A2F29" w:rsidRPr="007F0267">
              <w:rPr>
                <w:rFonts w:ascii="Bookman Old Style" w:hAnsi="Bookman Old Style"/>
              </w:rPr>
              <w:t xml:space="preserve"> </w:t>
            </w:r>
            <w:r w:rsidR="001A2F29" w:rsidRPr="00D2714F">
              <w:rPr>
                <w:rFonts w:ascii="Bookman Old Style" w:hAnsi="Bookman Old Style"/>
              </w:rPr>
              <w:t>de Energía</w:t>
            </w:r>
          </w:p>
        </w:tc>
        <w:tc>
          <w:tcPr>
            <w:tcW w:w="4491" w:type="dxa"/>
          </w:tcPr>
          <w:p w:rsidR="001A2F29" w:rsidRPr="00D2714F" w:rsidRDefault="001A2F29" w:rsidP="007527CA">
            <w:pPr>
              <w:ind w:left="0"/>
              <w:jc w:val="center"/>
              <w:rPr>
                <w:rFonts w:ascii="Bookman Old Style" w:hAnsi="Bookman Old Style"/>
              </w:rPr>
            </w:pPr>
            <w:r w:rsidRPr="00D2714F">
              <w:rPr>
                <w:rFonts w:ascii="Bookman Old Style" w:hAnsi="Bookman Old Style"/>
              </w:rPr>
              <w:t>Director Ejecutivo</w:t>
            </w:r>
          </w:p>
        </w:tc>
      </w:tr>
      <w:tr w:rsidR="001A2F29" w:rsidRPr="00D2714F" w:rsidTr="007527CA">
        <w:trPr>
          <w:jc w:val="center"/>
        </w:trPr>
        <w:tc>
          <w:tcPr>
            <w:tcW w:w="4491" w:type="dxa"/>
          </w:tcPr>
          <w:p w:rsidR="001A2F29" w:rsidRPr="00D2714F" w:rsidRDefault="001A2F29" w:rsidP="007527CA">
            <w:pPr>
              <w:ind w:left="0"/>
              <w:jc w:val="center"/>
              <w:rPr>
                <w:rFonts w:ascii="Bookman Old Style" w:hAnsi="Bookman Old Style" w:cs="Arial"/>
                <w:spacing w:val="-3"/>
              </w:rPr>
            </w:pPr>
            <w:r w:rsidRPr="00D2714F">
              <w:rPr>
                <w:rFonts w:ascii="Bookman Old Style" w:hAnsi="Bookman Old Style" w:cs="Arial"/>
                <w:spacing w:val="-3"/>
              </w:rPr>
              <w:t>Delegad</w:t>
            </w:r>
            <w:r>
              <w:rPr>
                <w:rFonts w:ascii="Bookman Old Style" w:hAnsi="Bookman Old Style" w:cs="Arial"/>
                <w:spacing w:val="-3"/>
              </w:rPr>
              <w:t>o</w:t>
            </w:r>
            <w:r w:rsidRPr="00D2714F">
              <w:rPr>
                <w:rFonts w:ascii="Bookman Old Style" w:hAnsi="Bookman Old Style" w:cs="Arial"/>
                <w:spacing w:val="-3"/>
              </w:rPr>
              <w:t xml:space="preserve"> del Ministro de Minas y Energía</w:t>
            </w:r>
          </w:p>
        </w:tc>
        <w:tc>
          <w:tcPr>
            <w:tcW w:w="4491" w:type="dxa"/>
          </w:tcPr>
          <w:p w:rsidR="001A2F29" w:rsidRPr="00D2714F" w:rsidRDefault="001A2F29" w:rsidP="007527CA">
            <w:pPr>
              <w:rPr>
                <w:rFonts w:ascii="Bookman Old Style" w:hAnsi="Bookman Old Style"/>
              </w:rPr>
            </w:pPr>
          </w:p>
        </w:tc>
      </w:tr>
      <w:tr w:rsidR="001A2F29" w:rsidRPr="00D2714F" w:rsidTr="007527CA">
        <w:trPr>
          <w:jc w:val="center"/>
        </w:trPr>
        <w:tc>
          <w:tcPr>
            <w:tcW w:w="4491" w:type="dxa"/>
          </w:tcPr>
          <w:p w:rsidR="001A2F29" w:rsidRPr="00D2714F" w:rsidRDefault="001A2F29" w:rsidP="007527CA">
            <w:pPr>
              <w:ind w:left="0"/>
              <w:jc w:val="center"/>
              <w:rPr>
                <w:rFonts w:ascii="Bookman Old Style" w:hAnsi="Bookman Old Style" w:cs="Arial"/>
                <w:spacing w:val="-3"/>
              </w:rPr>
            </w:pPr>
            <w:r w:rsidRPr="00D2714F">
              <w:rPr>
                <w:rFonts w:ascii="Bookman Old Style" w:hAnsi="Bookman Old Style" w:cs="Arial"/>
                <w:spacing w:val="-3"/>
              </w:rPr>
              <w:t>Presidente</w:t>
            </w:r>
          </w:p>
        </w:tc>
        <w:tc>
          <w:tcPr>
            <w:tcW w:w="4491" w:type="dxa"/>
          </w:tcPr>
          <w:p w:rsidR="001A2F29" w:rsidRPr="00D2714F" w:rsidRDefault="001A2F29" w:rsidP="007527CA">
            <w:pPr>
              <w:rPr>
                <w:rFonts w:ascii="Bookman Old Style" w:hAnsi="Bookman Old Style"/>
              </w:rPr>
            </w:pPr>
          </w:p>
        </w:tc>
      </w:tr>
    </w:tbl>
    <w:p w:rsidR="001A2F29" w:rsidRPr="00D34DBB" w:rsidRDefault="001A2F29" w:rsidP="001A2F29">
      <w:pPr>
        <w:ind w:left="0"/>
        <w:rPr>
          <w:rFonts w:ascii="Bookman Old Style" w:hAnsi="Bookman Old Style"/>
          <w:bCs/>
          <w:lang w:val="es-CO"/>
        </w:rPr>
      </w:pPr>
      <w:r w:rsidRPr="00D2714F">
        <w:rPr>
          <w:rFonts w:ascii="Bookman Old Style" w:hAnsi="Bookman Old Style" w:cs="Arial"/>
        </w:rPr>
        <w:br w:type="page"/>
      </w:r>
    </w:p>
    <w:p w:rsidR="00E034D2" w:rsidRDefault="00E034D2" w:rsidP="00E034D2">
      <w:pPr>
        <w:ind w:left="0" w:right="51"/>
        <w:rPr>
          <w:rFonts w:ascii="Bookman Old Style" w:hAnsi="Bookman Old Style"/>
        </w:rPr>
      </w:pPr>
    </w:p>
    <w:p w:rsidR="001A2F29" w:rsidRDefault="001A2F29" w:rsidP="001A2F29">
      <w:pPr>
        <w:ind w:left="0"/>
        <w:jc w:val="center"/>
        <w:rPr>
          <w:rFonts w:ascii="Bookman Old Style" w:hAnsi="Bookman Old Style"/>
          <w:b/>
          <w:bCs/>
          <w:lang w:val="es-CO"/>
        </w:rPr>
      </w:pPr>
      <w:r w:rsidRPr="000339B5">
        <w:rPr>
          <w:rFonts w:ascii="Bookman Old Style" w:hAnsi="Bookman Old Style"/>
          <w:b/>
          <w:bCs/>
          <w:lang w:val="es-CO"/>
        </w:rPr>
        <w:t>PROYECTO DE RESOLUCIÓN</w:t>
      </w:r>
    </w:p>
    <w:p w:rsidR="00E034D2" w:rsidRPr="00D34DBB" w:rsidRDefault="00E034D2" w:rsidP="00E034D2">
      <w:pPr>
        <w:ind w:left="0" w:right="51"/>
        <w:rPr>
          <w:rFonts w:ascii="Bookman Old Style" w:hAnsi="Bookman Old Style"/>
          <w:b/>
        </w:rPr>
      </w:pPr>
    </w:p>
    <w:p w:rsidR="00E034D2" w:rsidRPr="00D34DBB" w:rsidRDefault="00E034D2" w:rsidP="00E034D2">
      <w:pPr>
        <w:ind w:left="0" w:right="51"/>
        <w:jc w:val="both"/>
        <w:rPr>
          <w:rFonts w:ascii="Bookman Old Style" w:hAnsi="Bookman Old Style"/>
        </w:rPr>
      </w:pPr>
    </w:p>
    <w:p w:rsidR="00E034D2" w:rsidRPr="00D34DBB" w:rsidRDefault="001A2F29" w:rsidP="007F0267">
      <w:pPr>
        <w:pStyle w:val="Textoindependiente3"/>
        <w:ind w:left="0"/>
        <w:rPr>
          <w:rFonts w:ascii="Bookman Old Style" w:hAnsi="Bookman Old Style"/>
          <w:b w:val="0"/>
        </w:rPr>
      </w:pPr>
      <w:r>
        <w:rPr>
          <w:rFonts w:ascii="Bookman Old Style" w:hAnsi="Bookman Old Style"/>
          <w:b w:val="0"/>
        </w:rPr>
        <w:t>Por el cual se ajusta la Resolución CREG 156 de 2012</w:t>
      </w:r>
    </w:p>
    <w:p w:rsidR="00E034D2" w:rsidRDefault="00E034D2" w:rsidP="00E034D2">
      <w:pPr>
        <w:ind w:left="0" w:right="51"/>
        <w:rPr>
          <w:rFonts w:ascii="Bookman Old Style" w:hAnsi="Bookman Old Style"/>
        </w:rPr>
      </w:pPr>
    </w:p>
    <w:p w:rsidR="00E034D2" w:rsidRDefault="00E034D2" w:rsidP="00E034D2">
      <w:pPr>
        <w:ind w:left="0" w:right="51"/>
        <w:rPr>
          <w:rFonts w:ascii="Bookman Old Style" w:hAnsi="Bookman Old Style"/>
        </w:rPr>
      </w:pPr>
    </w:p>
    <w:p w:rsidR="001A2F29" w:rsidRPr="00D34DBB" w:rsidRDefault="001A2F29" w:rsidP="001A2F29">
      <w:pPr>
        <w:ind w:left="0" w:right="51"/>
        <w:jc w:val="center"/>
        <w:rPr>
          <w:rFonts w:ascii="Bookman Old Style" w:hAnsi="Bookman Old Style"/>
          <w:b/>
        </w:rPr>
      </w:pPr>
      <w:r>
        <w:rPr>
          <w:rFonts w:ascii="Bookman Old Style" w:hAnsi="Bookman Old Style"/>
          <w:b/>
        </w:rPr>
        <w:t>LA COMISIÓN DE REGULACIÓN DE  ENERGÍ</w:t>
      </w:r>
      <w:r w:rsidRPr="00D34DBB">
        <w:rPr>
          <w:rFonts w:ascii="Bookman Old Style" w:hAnsi="Bookman Old Style"/>
          <w:b/>
        </w:rPr>
        <w:t>A Y GAS</w:t>
      </w:r>
    </w:p>
    <w:p w:rsidR="001A2F29" w:rsidRPr="00D34DBB" w:rsidRDefault="001A2F29" w:rsidP="001A2F29">
      <w:pPr>
        <w:ind w:left="0" w:right="51"/>
        <w:rPr>
          <w:rFonts w:ascii="Bookman Old Style" w:hAnsi="Bookman Old Style"/>
          <w:b/>
        </w:rPr>
      </w:pPr>
    </w:p>
    <w:p w:rsidR="001A2F29" w:rsidRPr="00D34DBB" w:rsidRDefault="001A2F29" w:rsidP="001A2F29">
      <w:pPr>
        <w:ind w:left="0" w:right="51"/>
        <w:jc w:val="both"/>
        <w:rPr>
          <w:rFonts w:ascii="Bookman Old Style" w:hAnsi="Bookman Old Style"/>
        </w:rPr>
      </w:pPr>
    </w:p>
    <w:p w:rsidR="001A2F29" w:rsidRPr="00D34DBB" w:rsidRDefault="001A2F29" w:rsidP="001A2F29">
      <w:pPr>
        <w:pStyle w:val="Textoindependiente3"/>
        <w:ind w:left="0"/>
        <w:jc w:val="both"/>
        <w:rPr>
          <w:rFonts w:ascii="Bookman Old Style" w:hAnsi="Bookman Old Style"/>
          <w:b w:val="0"/>
        </w:rPr>
      </w:pPr>
      <w:r w:rsidRPr="00D34DBB">
        <w:rPr>
          <w:rFonts w:ascii="Bookman Old Style" w:hAnsi="Bookman Old Style"/>
          <w:b w:val="0"/>
        </w:rPr>
        <w:t>En ejercicio de sus atribuciones constitucionales y legales, en especial las conferidas por las Leyes 142 y 143 de 1994, y en desarrollo de los Decretos 1524 y 2253 de 1994.</w:t>
      </w:r>
    </w:p>
    <w:p w:rsidR="00EA4917" w:rsidRDefault="00EA4917" w:rsidP="00E034D2">
      <w:pPr>
        <w:ind w:left="0" w:right="51"/>
        <w:rPr>
          <w:rFonts w:ascii="Bookman Old Style" w:hAnsi="Bookman Old Style"/>
        </w:rPr>
      </w:pPr>
    </w:p>
    <w:p w:rsidR="007F0267" w:rsidRPr="00D34DBB" w:rsidRDefault="007F0267" w:rsidP="00E034D2">
      <w:pPr>
        <w:ind w:left="0" w:right="51"/>
        <w:rPr>
          <w:rFonts w:ascii="Bookman Old Style" w:hAnsi="Bookman Old Style"/>
        </w:rPr>
      </w:pPr>
    </w:p>
    <w:p w:rsidR="00E034D2" w:rsidRPr="00D34DBB" w:rsidRDefault="00E034D2" w:rsidP="00E034D2">
      <w:pPr>
        <w:ind w:left="0" w:right="51"/>
        <w:jc w:val="center"/>
        <w:rPr>
          <w:rFonts w:ascii="Bookman Old Style" w:hAnsi="Bookman Old Style"/>
          <w:b/>
        </w:rPr>
      </w:pPr>
      <w:r w:rsidRPr="00D34DBB">
        <w:rPr>
          <w:rFonts w:ascii="Bookman Old Style" w:hAnsi="Bookman Old Style"/>
          <w:b/>
        </w:rPr>
        <w:t>C O N S I D E R A N D O</w:t>
      </w:r>
      <w:r>
        <w:rPr>
          <w:rFonts w:ascii="Bookman Old Style" w:hAnsi="Bookman Old Style"/>
          <w:b/>
        </w:rPr>
        <w:t xml:space="preserve">  Q U E</w:t>
      </w:r>
      <w:r w:rsidRPr="00D34DBB">
        <w:rPr>
          <w:rFonts w:ascii="Bookman Old Style" w:hAnsi="Bookman Old Style"/>
          <w:b/>
        </w:rPr>
        <w:t>:</w:t>
      </w:r>
    </w:p>
    <w:p w:rsidR="00E034D2" w:rsidRDefault="00E034D2" w:rsidP="00E034D2">
      <w:pPr>
        <w:ind w:left="0" w:right="51"/>
        <w:jc w:val="center"/>
        <w:rPr>
          <w:rFonts w:ascii="Bookman Old Style" w:hAnsi="Bookman Old Style"/>
          <w:b/>
        </w:rPr>
      </w:pPr>
    </w:p>
    <w:p w:rsidR="00EA4917" w:rsidRDefault="00EA4917" w:rsidP="00E034D2">
      <w:pPr>
        <w:ind w:left="0" w:right="51"/>
        <w:jc w:val="center"/>
        <w:rPr>
          <w:rFonts w:ascii="Bookman Old Style" w:hAnsi="Bookman Old Style"/>
          <w:b/>
        </w:rPr>
      </w:pPr>
    </w:p>
    <w:p w:rsidR="00E034D2" w:rsidRPr="00D34DBB" w:rsidRDefault="00E034D2" w:rsidP="00E034D2">
      <w:pPr>
        <w:ind w:left="0" w:right="51"/>
        <w:jc w:val="center"/>
        <w:rPr>
          <w:rFonts w:ascii="Bookman Old Style" w:hAnsi="Bookman Old Style"/>
          <w:b/>
        </w:rPr>
      </w:pPr>
    </w:p>
    <w:p w:rsidR="00E034D2" w:rsidRPr="00CF3215" w:rsidRDefault="00E034D2" w:rsidP="00E034D2">
      <w:pPr>
        <w:ind w:left="0"/>
        <w:jc w:val="both"/>
        <w:rPr>
          <w:rFonts w:ascii="Bookman Old Style" w:hAnsi="Bookman Old Style"/>
        </w:rPr>
      </w:pPr>
      <w:r>
        <w:rPr>
          <w:rFonts w:ascii="Bookman Old Style" w:hAnsi="Bookman Old Style"/>
        </w:rPr>
        <w:t>Según l</w:t>
      </w:r>
      <w:r w:rsidRPr="00CF3215">
        <w:rPr>
          <w:rFonts w:ascii="Bookman Old Style" w:hAnsi="Bookman Old Style"/>
        </w:rPr>
        <w:t>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w:t>
      </w:r>
      <w:r>
        <w:rPr>
          <w:rFonts w:ascii="Bookman Old Style" w:hAnsi="Bookman Old Style"/>
        </w:rPr>
        <w:t>.</w:t>
      </w:r>
    </w:p>
    <w:p w:rsidR="00E034D2" w:rsidRDefault="00E034D2" w:rsidP="00E034D2">
      <w:pPr>
        <w:ind w:left="0"/>
        <w:jc w:val="both"/>
        <w:rPr>
          <w:rFonts w:ascii="Bookman Old Style" w:hAnsi="Bookman Old Style"/>
          <w:b/>
        </w:rPr>
      </w:pPr>
    </w:p>
    <w:p w:rsidR="00E034D2" w:rsidRPr="007D758E" w:rsidRDefault="00E034D2" w:rsidP="00E034D2">
      <w:pPr>
        <w:ind w:left="0"/>
        <w:jc w:val="both"/>
        <w:rPr>
          <w:rFonts w:ascii="Bookman Old Style" w:hAnsi="Bookman Old Style"/>
        </w:rPr>
      </w:pPr>
      <w:r>
        <w:rPr>
          <w:rFonts w:ascii="Bookman Old Style" w:hAnsi="Bookman Old Style"/>
        </w:rPr>
        <w:t>D</w:t>
      </w:r>
      <w:r w:rsidRPr="007D758E">
        <w:rPr>
          <w:rFonts w:ascii="Bookman Old Style" w:hAnsi="Bookman Old Style"/>
        </w:rPr>
        <w:t xml:space="preserve">e conformidad con lo previsto en el artículo 74.1, literal c), de la Ley 142 de 1994, </w:t>
      </w:r>
      <w:r>
        <w:rPr>
          <w:rFonts w:ascii="Bookman Old Style" w:hAnsi="Bookman Old Style"/>
        </w:rPr>
        <w:t xml:space="preserve">y el artículo 23 de la Ley 143 del mismo año, </w:t>
      </w:r>
      <w:r w:rsidRPr="007D758E">
        <w:rPr>
          <w:rFonts w:ascii="Bookman Old Style" w:hAnsi="Bookman Old Style"/>
        </w:rPr>
        <w:t>la Comisión de Regulación de Energía y Gas tiene la facultad legal de establecer el Reglamento de Operación, el cual incluye los principios, criterios y procedimientos para regular el funcionamiento del mercado</w:t>
      </w:r>
      <w:r>
        <w:rPr>
          <w:rFonts w:ascii="Bookman Old Style" w:hAnsi="Bookman Old Style"/>
        </w:rPr>
        <w:t xml:space="preserve"> mayorista de energía eléctrica.</w:t>
      </w:r>
    </w:p>
    <w:p w:rsidR="00E034D2" w:rsidRPr="007D758E" w:rsidRDefault="00E034D2" w:rsidP="00E034D2">
      <w:pPr>
        <w:ind w:left="0"/>
        <w:jc w:val="both"/>
        <w:rPr>
          <w:rFonts w:ascii="Bookman Old Style" w:hAnsi="Bookman Old Style"/>
        </w:rPr>
      </w:pPr>
    </w:p>
    <w:p w:rsidR="00E034D2" w:rsidRPr="00511E75" w:rsidRDefault="00E034D2" w:rsidP="00E034D2">
      <w:pPr>
        <w:ind w:left="0"/>
        <w:jc w:val="both"/>
        <w:rPr>
          <w:rFonts w:ascii="Bookman Old Style" w:hAnsi="Bookman Old Style"/>
        </w:rPr>
      </w:pPr>
      <w:r>
        <w:rPr>
          <w:rFonts w:ascii="Bookman Old Style" w:hAnsi="Bookman Old Style"/>
        </w:rPr>
        <w:t>L</w:t>
      </w:r>
      <w:r w:rsidRPr="00511E75">
        <w:rPr>
          <w:rFonts w:ascii="Bookman Old Style" w:hAnsi="Bookman Old Style"/>
        </w:rPr>
        <w:t xml:space="preserve">a Ley 142 de 1994, artículo 74, </w:t>
      </w:r>
      <w:r>
        <w:rPr>
          <w:rFonts w:ascii="Bookman Old Style" w:hAnsi="Bookman Old Style"/>
        </w:rPr>
        <w:t xml:space="preserve">señala que </w:t>
      </w:r>
      <w:r w:rsidRPr="00511E75">
        <w:rPr>
          <w:rFonts w:ascii="Bookman Old Style" w:hAnsi="Bookman Old Style"/>
        </w:rPr>
        <w:t>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w:t>
      </w:r>
      <w:r>
        <w:rPr>
          <w:rFonts w:ascii="Bookman Old Style" w:hAnsi="Bookman Old Style"/>
        </w:rPr>
        <w:t>re éstas y los grandes usuarios.</w:t>
      </w:r>
      <w:r w:rsidRPr="00511E75">
        <w:rPr>
          <w:rFonts w:ascii="Bookman Old Style" w:hAnsi="Bookman Old Style"/>
        </w:rPr>
        <w:t xml:space="preserve"> </w:t>
      </w:r>
    </w:p>
    <w:p w:rsidR="00E034D2" w:rsidRDefault="00E034D2" w:rsidP="00E034D2">
      <w:pPr>
        <w:ind w:left="0"/>
        <w:jc w:val="both"/>
        <w:rPr>
          <w:rFonts w:ascii="Bookman Old Style" w:hAnsi="Bookman Old Style"/>
        </w:rPr>
      </w:pPr>
    </w:p>
    <w:p w:rsidR="00E034D2" w:rsidRPr="00511E75" w:rsidRDefault="00E034D2" w:rsidP="00E034D2">
      <w:pPr>
        <w:ind w:left="0"/>
        <w:jc w:val="both"/>
        <w:rPr>
          <w:rFonts w:ascii="Bookman Old Style" w:hAnsi="Bookman Old Style"/>
        </w:rPr>
      </w:pPr>
      <w:r>
        <w:rPr>
          <w:rFonts w:ascii="Bookman Old Style" w:hAnsi="Bookman Old Style"/>
        </w:rPr>
        <w:t>S</w:t>
      </w:r>
      <w:r w:rsidRPr="00511E75">
        <w:rPr>
          <w:rFonts w:ascii="Bookman Old Style" w:hAnsi="Bookman Old Style"/>
        </w:rPr>
        <w:t>egún las leyes 142 y 143 de 1994, el mercado de energía mayorista se rige, entre otros, por el principio de libertad de entrada y de salida, que supone esencialmente autonomía para que cualquier persona decida la oportunidad para ingresar a dicho mercado y su permanencia o retiro, sin más exigencias que las indispensables para asegurar el cumplimiento de fines legales tales como la eficiencia, la seguridad, la libre competencia y el adecu</w:t>
      </w:r>
      <w:r>
        <w:rPr>
          <w:rFonts w:ascii="Bookman Old Style" w:hAnsi="Bookman Old Style"/>
        </w:rPr>
        <w:t>ado funcionamiento del mercado.</w:t>
      </w:r>
    </w:p>
    <w:p w:rsidR="00E034D2" w:rsidRDefault="00E034D2" w:rsidP="00E034D2">
      <w:pPr>
        <w:ind w:left="0"/>
        <w:jc w:val="both"/>
        <w:rPr>
          <w:rFonts w:ascii="Bookman Old Style" w:hAnsi="Bookman Old Style"/>
          <w:b/>
        </w:rPr>
      </w:pPr>
    </w:p>
    <w:p w:rsidR="007F0267" w:rsidRDefault="007F0267" w:rsidP="00E034D2">
      <w:pPr>
        <w:ind w:left="0"/>
        <w:jc w:val="both"/>
        <w:rPr>
          <w:rFonts w:ascii="Bookman Old Style" w:hAnsi="Bookman Old Style"/>
        </w:rPr>
      </w:pPr>
    </w:p>
    <w:p w:rsidR="00E034D2" w:rsidRDefault="00895335" w:rsidP="00E034D2">
      <w:pPr>
        <w:ind w:left="0"/>
        <w:jc w:val="both"/>
        <w:rPr>
          <w:rFonts w:ascii="Bookman Old Style" w:hAnsi="Bookman Old Style"/>
        </w:rPr>
      </w:pPr>
      <w:r>
        <w:rPr>
          <w:rFonts w:ascii="Bookman Old Style" w:hAnsi="Bookman Old Style"/>
        </w:rPr>
        <w:t>La sobre</w:t>
      </w:r>
      <w:r w:rsidR="00401C00">
        <w:rPr>
          <w:rFonts w:ascii="Bookman Old Style" w:hAnsi="Bookman Old Style"/>
        </w:rPr>
        <w:t xml:space="preserve">exposiciones en contratos de venta o compra, </w:t>
      </w:r>
      <w:r w:rsidR="00E034D2">
        <w:rPr>
          <w:rFonts w:ascii="Bookman Old Style" w:hAnsi="Bookman Old Style"/>
        </w:rPr>
        <w:t>pueden generar incumplimientos en las obligaciones contraídas y afectar a los otros agentes participantes y a los usuarios finales. Por lo tanto, se considera importante adoptar medidas para que los agentes estén en capacidad de responder por los riesgos derivados de sus operaciones en el mercado.</w:t>
      </w:r>
    </w:p>
    <w:p w:rsidR="00E034D2" w:rsidRDefault="00E034D2" w:rsidP="00E034D2">
      <w:pPr>
        <w:ind w:left="0"/>
        <w:jc w:val="both"/>
        <w:rPr>
          <w:rFonts w:ascii="Bookman Old Style" w:hAnsi="Bookman Old Style"/>
        </w:rPr>
      </w:pPr>
    </w:p>
    <w:p w:rsidR="00E034D2" w:rsidRDefault="00E034D2" w:rsidP="00E034D2">
      <w:pPr>
        <w:ind w:left="0"/>
        <w:jc w:val="both"/>
        <w:rPr>
          <w:rFonts w:ascii="Bookman Old Style" w:hAnsi="Bookman Old Style"/>
        </w:rPr>
      </w:pPr>
      <w:r>
        <w:rPr>
          <w:rFonts w:ascii="Bookman Old Style" w:hAnsi="Bookman Old Style"/>
        </w:rPr>
        <w:t>Mediante la Resolución CREG 089 de 2012 esta Comisión sometió a consulta un proyecto de resolución con la propuesta detallada de la Capacidad de Respaldo de Operaciones en el Mercado Mayorista de Energía Eléctrica.</w:t>
      </w:r>
    </w:p>
    <w:p w:rsidR="00E034D2" w:rsidRDefault="00E034D2" w:rsidP="00E034D2">
      <w:pPr>
        <w:ind w:left="0"/>
        <w:jc w:val="both"/>
        <w:rPr>
          <w:rFonts w:ascii="Bookman Old Style" w:hAnsi="Bookman Old Style"/>
        </w:rPr>
      </w:pPr>
    </w:p>
    <w:p w:rsidR="00140ABF" w:rsidRDefault="00140ABF" w:rsidP="00140ABF">
      <w:pPr>
        <w:pStyle w:val="Textoindependiente"/>
        <w:ind w:left="0"/>
        <w:jc w:val="both"/>
        <w:rPr>
          <w:rFonts w:ascii="Bookman Old Style" w:hAnsi="Bookman Old Style"/>
          <w:b w:val="0"/>
        </w:rPr>
      </w:pPr>
      <w:r>
        <w:rPr>
          <w:rFonts w:ascii="Bookman Old Style" w:hAnsi="Bookman Old Style"/>
          <w:b w:val="0"/>
        </w:rPr>
        <w:t xml:space="preserve">Para prevenir los riesgos sistémicos del mercado, el 17 de diciembre de 2012, la Comisión de Regulación de Energía y Gas –CREG-, profirió la Resolución 156  de 2012 por la cual se define la Capacidad de Respaldo de Operaciones de Mercado </w:t>
      </w:r>
    </w:p>
    <w:p w:rsidR="00140ABF" w:rsidRDefault="00140ABF" w:rsidP="00140ABF">
      <w:pPr>
        <w:pStyle w:val="Textoindependiente"/>
        <w:ind w:left="0"/>
        <w:jc w:val="both"/>
        <w:rPr>
          <w:rFonts w:ascii="Bookman Old Style" w:hAnsi="Bookman Old Style"/>
          <w:b w:val="0"/>
        </w:rPr>
      </w:pPr>
    </w:p>
    <w:p w:rsidR="00140ABF" w:rsidRDefault="00140ABF" w:rsidP="00140ABF">
      <w:pPr>
        <w:pStyle w:val="Textoindependiente"/>
        <w:ind w:left="0"/>
        <w:jc w:val="both"/>
        <w:rPr>
          <w:rFonts w:ascii="Bookman Old Style" w:hAnsi="Bookman Old Style"/>
          <w:b w:val="0"/>
        </w:rPr>
      </w:pPr>
      <w:r>
        <w:rPr>
          <w:rFonts w:ascii="Bookman Old Style" w:hAnsi="Bookman Old Style"/>
          <w:b w:val="0"/>
        </w:rPr>
        <w:t>Mediante Circular CREG 028 de 2013, el 24 de junio de 2013 se convocó un taller con los agentes del mercado, del cual surgieron solicitudes de ajuste de la regulación.</w:t>
      </w:r>
    </w:p>
    <w:p w:rsidR="00E034D2" w:rsidRDefault="00E034D2" w:rsidP="00E034D2">
      <w:pPr>
        <w:ind w:left="0"/>
        <w:jc w:val="both"/>
        <w:rPr>
          <w:rFonts w:ascii="Bookman Old Style" w:hAnsi="Bookman Old Style"/>
        </w:rPr>
      </w:pPr>
    </w:p>
    <w:p w:rsidR="00E034D2" w:rsidRDefault="00E034D2" w:rsidP="00E034D2">
      <w:pPr>
        <w:ind w:left="0"/>
        <w:jc w:val="both"/>
        <w:rPr>
          <w:rFonts w:ascii="Bookman Old Style" w:hAnsi="Bookman Old Style"/>
        </w:rPr>
      </w:pPr>
    </w:p>
    <w:p w:rsidR="00E034D2" w:rsidRDefault="00E034D2" w:rsidP="00E034D2">
      <w:pPr>
        <w:ind w:left="0"/>
        <w:jc w:val="both"/>
        <w:rPr>
          <w:rFonts w:ascii="Bookman Old Style" w:hAnsi="Bookman Old Style"/>
        </w:rPr>
      </w:pPr>
    </w:p>
    <w:p w:rsidR="00E034D2" w:rsidRPr="00D34DBB" w:rsidRDefault="00E034D2" w:rsidP="00E034D2">
      <w:pPr>
        <w:suppressAutoHyphens/>
        <w:jc w:val="center"/>
        <w:rPr>
          <w:rFonts w:ascii="Bookman Old Style" w:hAnsi="Bookman Old Style" w:cs="Arial"/>
          <w:spacing w:val="-3"/>
          <w:sz w:val="26"/>
        </w:rPr>
      </w:pPr>
      <w:r w:rsidRPr="00D34DBB">
        <w:rPr>
          <w:rFonts w:ascii="Bookman Old Style" w:hAnsi="Bookman Old Style" w:cs="Arial"/>
          <w:b/>
          <w:spacing w:val="-3"/>
          <w:sz w:val="26"/>
        </w:rPr>
        <w:t>R E S U E L V E:</w:t>
      </w:r>
    </w:p>
    <w:p w:rsidR="00E034D2" w:rsidRDefault="00E034D2" w:rsidP="00E034D2">
      <w:pPr>
        <w:jc w:val="center"/>
        <w:rPr>
          <w:rFonts w:ascii="Bookman Old Style" w:hAnsi="Bookman Old Style"/>
        </w:rPr>
      </w:pPr>
    </w:p>
    <w:p w:rsidR="00EA4917" w:rsidRDefault="00EA4917" w:rsidP="00E034D2">
      <w:pPr>
        <w:jc w:val="center"/>
        <w:rPr>
          <w:rFonts w:ascii="Bookman Old Style" w:hAnsi="Bookman Old Style"/>
        </w:rPr>
      </w:pPr>
    </w:p>
    <w:p w:rsidR="001A2F29" w:rsidRDefault="001A2F29" w:rsidP="00E034D2">
      <w:pPr>
        <w:pStyle w:val="Prrafodelista"/>
        <w:widowControl w:val="0"/>
        <w:numPr>
          <w:ilvl w:val="0"/>
          <w:numId w:val="16"/>
        </w:numPr>
        <w:adjustRightInd w:val="0"/>
        <w:jc w:val="both"/>
        <w:textAlignment w:val="baseline"/>
        <w:rPr>
          <w:rFonts w:ascii="Bookman Old Style" w:hAnsi="Bookman Old Style"/>
          <w:sz w:val="24"/>
          <w:szCs w:val="24"/>
          <w:lang w:val="es-ES"/>
        </w:rPr>
      </w:pPr>
      <w:r>
        <w:rPr>
          <w:rFonts w:ascii="Bookman Old Style" w:hAnsi="Bookman Old Style"/>
          <w:sz w:val="24"/>
          <w:szCs w:val="24"/>
          <w:lang w:val="es-ES"/>
        </w:rPr>
        <w:t>Modifíquese el Artículo 1 de la Resolución CREG 156 así:</w:t>
      </w:r>
    </w:p>
    <w:p w:rsidR="001A2F29" w:rsidRPr="001A2F29" w:rsidRDefault="001A2F29" w:rsidP="001A2F29">
      <w:pPr>
        <w:pStyle w:val="Prrafodelista"/>
        <w:widowControl w:val="0"/>
        <w:adjustRightInd w:val="0"/>
        <w:ind w:left="1361"/>
        <w:jc w:val="both"/>
        <w:textAlignment w:val="baseline"/>
        <w:rPr>
          <w:rFonts w:ascii="Bookman Old Style" w:hAnsi="Bookman Old Style"/>
          <w:sz w:val="24"/>
          <w:szCs w:val="24"/>
          <w:lang w:val="es-ES"/>
        </w:rPr>
      </w:pPr>
    </w:p>
    <w:p w:rsidR="00E034D2" w:rsidRPr="001A2F29" w:rsidRDefault="001A2F29" w:rsidP="001A2F29">
      <w:pPr>
        <w:widowControl w:val="0"/>
        <w:adjustRightInd w:val="0"/>
        <w:ind w:left="0"/>
        <w:jc w:val="both"/>
        <w:textAlignment w:val="baseline"/>
        <w:rPr>
          <w:rFonts w:ascii="Bookman Old Style" w:hAnsi="Bookman Old Style"/>
          <w:i/>
        </w:rPr>
      </w:pPr>
      <w:r w:rsidRPr="001A2F29">
        <w:rPr>
          <w:rFonts w:ascii="Bookman Old Style" w:hAnsi="Bookman Old Style"/>
          <w:b/>
          <w:i/>
        </w:rPr>
        <w:t xml:space="preserve">“Artículo 1. </w:t>
      </w:r>
      <w:r w:rsidR="00E034D2" w:rsidRPr="001A2F29">
        <w:rPr>
          <w:rFonts w:ascii="Bookman Old Style" w:hAnsi="Bookman Old Style"/>
          <w:b/>
          <w:i/>
        </w:rPr>
        <w:t xml:space="preserve">Capacidad de respaldo para operaciones en el mercado. </w:t>
      </w:r>
      <w:r w:rsidR="00E034D2" w:rsidRPr="001A2F29">
        <w:rPr>
          <w:rFonts w:ascii="Bookman Old Style" w:hAnsi="Bookman Old Style"/>
          <w:i/>
        </w:rPr>
        <w:t xml:space="preserve">El ASIC calculará y publicará cada mes las capacidades de respaldo de operaciones </w:t>
      </w:r>
      <m:oMath>
        <m:sSub>
          <m:sSubPr>
            <m:ctrlPr>
              <w:rPr>
                <w:rFonts w:ascii="Cambria Math" w:hAnsi="Cambria Math"/>
                <w:i/>
              </w:rPr>
            </m:ctrlPr>
          </m:sSubPr>
          <m:e>
            <m:r>
              <w:rPr>
                <w:rFonts w:ascii="Cambria Math" w:hAnsi="Cambria Math"/>
              </w:rPr>
              <m:t>CROM1</m:t>
            </m:r>
          </m:e>
          <m:sub>
            <m:r>
              <w:rPr>
                <w:rFonts w:ascii="Cambria Math" w:hAnsi="Cambria Math"/>
              </w:rPr>
              <m:t>a,m,t</m:t>
            </m:r>
          </m:sub>
        </m:sSub>
      </m:oMath>
      <w:r w:rsidR="00E034D2" w:rsidRPr="001A2F29">
        <w:rPr>
          <w:rFonts w:ascii="Bookman Old Style" w:hAnsi="Bookman Old Style"/>
          <w:i/>
        </w:rPr>
        <w:t xml:space="preserve"> y </w:t>
      </w:r>
      <m:oMath>
        <m:sSub>
          <m:sSubPr>
            <m:ctrlPr>
              <w:rPr>
                <w:rFonts w:ascii="Cambria Math" w:hAnsi="Cambria Math"/>
                <w:i/>
              </w:rPr>
            </m:ctrlPr>
          </m:sSubPr>
          <m:e>
            <m:r>
              <w:rPr>
                <w:rFonts w:ascii="Cambria Math" w:hAnsi="Cambria Math"/>
              </w:rPr>
              <m:t>CROM2</m:t>
            </m:r>
          </m:e>
          <m:sub>
            <m:r>
              <w:rPr>
                <w:rFonts w:ascii="Cambria Math" w:hAnsi="Cambria Math"/>
              </w:rPr>
              <m:t>a,m,t</m:t>
            </m:r>
          </m:sub>
        </m:sSub>
      </m:oMath>
      <w:r w:rsidR="00E034D2" w:rsidRPr="001A2F29">
        <w:rPr>
          <w:rFonts w:ascii="Bookman Old Style" w:hAnsi="Bookman Old Style"/>
          <w:i/>
        </w:rPr>
        <w:t xml:space="preserve"> de todos los agentes comercializadores y/o generadores inscritos en el MEM, para cada uno de los meses en donde haya agentes con contratos, conforme al siguiente procedimiento y para un horizonte de cinco (5) años:</w:t>
      </w:r>
    </w:p>
    <w:p w:rsidR="00E034D2" w:rsidRPr="001A2F29" w:rsidRDefault="00E034D2" w:rsidP="00E034D2">
      <w:pPr>
        <w:widowControl w:val="0"/>
        <w:adjustRightInd w:val="0"/>
        <w:ind w:left="0"/>
        <w:jc w:val="both"/>
        <w:textAlignment w:val="baseline"/>
        <w:rPr>
          <w:rFonts w:ascii="Bookman Old Style" w:hAnsi="Bookman Old Style"/>
          <w:i/>
        </w:rPr>
      </w:pPr>
    </w:p>
    <w:p w:rsidR="00EA4917" w:rsidRPr="001A2F29" w:rsidRDefault="00EA4917" w:rsidP="00E034D2">
      <w:pPr>
        <w:widowControl w:val="0"/>
        <w:adjustRightInd w:val="0"/>
        <w:ind w:left="0"/>
        <w:jc w:val="both"/>
        <w:textAlignment w:val="baseline"/>
        <w:rPr>
          <w:rFonts w:ascii="Bookman Old Style" w:hAnsi="Bookman Old Style"/>
          <w:i/>
        </w:rPr>
      </w:pPr>
    </w:p>
    <w:p w:rsidR="00E034D2" w:rsidRPr="001A2F29" w:rsidRDefault="00E034D2" w:rsidP="00E034D2">
      <w:pPr>
        <w:pStyle w:val="Prrafodelista"/>
        <w:widowControl w:val="0"/>
        <w:numPr>
          <w:ilvl w:val="2"/>
          <w:numId w:val="16"/>
        </w:numPr>
        <w:adjustRightInd w:val="0"/>
        <w:jc w:val="both"/>
        <w:textAlignment w:val="baseline"/>
        <w:rPr>
          <w:rFonts w:ascii="Bookman Old Style" w:hAnsi="Bookman Old Style"/>
          <w:b/>
          <w:i/>
          <w:sz w:val="24"/>
          <w:szCs w:val="24"/>
        </w:rPr>
      </w:pPr>
      <w:r w:rsidRPr="001A2F29">
        <w:rPr>
          <w:rFonts w:ascii="Bookman Old Style" w:hAnsi="Bookman Old Style"/>
          <w:b/>
          <w:i/>
          <w:sz w:val="24"/>
          <w:szCs w:val="24"/>
        </w:rPr>
        <w:t>Cálculo del patrimonio transaccional.</w:t>
      </w:r>
    </w:p>
    <w:p w:rsidR="00E034D2" w:rsidRDefault="00E034D2" w:rsidP="00E034D2">
      <w:pPr>
        <w:widowControl w:val="0"/>
        <w:adjustRightInd w:val="0"/>
        <w:ind w:left="0"/>
        <w:jc w:val="both"/>
        <w:textAlignment w:val="baseline"/>
        <w:rPr>
          <w:rFonts w:ascii="Bookman Old Style" w:hAnsi="Bookman Old Style"/>
          <w:i/>
        </w:rPr>
      </w:pPr>
    </w:p>
    <w:p w:rsidR="006B1BC1" w:rsidRDefault="006B1BC1" w:rsidP="00E034D2">
      <w:pPr>
        <w:widowControl w:val="0"/>
        <w:adjustRightInd w:val="0"/>
        <w:ind w:left="0"/>
        <w:jc w:val="both"/>
        <w:textAlignment w:val="baseline"/>
        <w:rPr>
          <w:rFonts w:ascii="Bookman Old Style" w:hAnsi="Bookman Old Style"/>
          <w:b/>
          <w:i/>
        </w:rPr>
      </w:pPr>
      <w:r>
        <w:rPr>
          <w:rFonts w:ascii="Bookman Old Style" w:hAnsi="Bookman Old Style"/>
          <w:b/>
          <w:i/>
        </w:rPr>
        <w:t>Paso 1.1.</w:t>
      </w:r>
    </w:p>
    <w:p w:rsidR="006B1BC1" w:rsidRPr="00D3315C" w:rsidRDefault="006B1BC1" w:rsidP="00E034D2">
      <w:pPr>
        <w:widowControl w:val="0"/>
        <w:adjustRightInd w:val="0"/>
        <w:ind w:left="0"/>
        <w:jc w:val="both"/>
        <w:textAlignment w:val="baseline"/>
        <w:rPr>
          <w:rFonts w:ascii="Bookman Old Style" w:hAnsi="Bookman Old Style"/>
          <w:b/>
          <w:i/>
        </w:rPr>
      </w:pPr>
    </w:p>
    <w:p w:rsidR="00E034D2"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Se calculará el patrimonio transaccional,</w:t>
      </w:r>
      <m:oMath>
        <m:r>
          <w:rPr>
            <w:rFonts w:ascii="Cambria Math" w:hAnsi="Cambria Math"/>
          </w:rPr>
          <m:t xml:space="preserve"> </m:t>
        </m:r>
        <m:sSub>
          <m:sSubPr>
            <m:ctrlPr>
              <w:rPr>
                <w:rFonts w:ascii="Cambria Math" w:hAnsi="Cambria Math"/>
                <w:i/>
              </w:rPr>
            </m:ctrlPr>
          </m:sSubPr>
          <m:e>
            <m:r>
              <w:rPr>
                <w:rFonts w:ascii="Cambria Math" w:hAnsi="Cambria Math"/>
              </w:rPr>
              <m:t>Pat</m:t>
            </m:r>
          </m:e>
          <m:sub>
            <m:r>
              <w:rPr>
                <w:rFonts w:ascii="Cambria Math" w:hAnsi="Cambria Math"/>
              </w:rPr>
              <m:t xml:space="preserve"> </m:t>
            </m:r>
          </m:sub>
        </m:sSub>
      </m:oMath>
      <w:proofErr w:type="gramStart"/>
      <w:r w:rsidRPr="001A2F29">
        <w:rPr>
          <w:rFonts w:ascii="Bookman Old Style" w:hAnsi="Bookman Old Style"/>
          <w:i/>
        </w:rPr>
        <w:t>,</w:t>
      </w:r>
      <w:proofErr w:type="gramEnd"/>
      <w:r w:rsidRPr="001A2F29">
        <w:rPr>
          <w:rFonts w:ascii="Bookman Old Style" w:hAnsi="Bookman Old Style"/>
          <w:i/>
        </w:rPr>
        <w:t xml:space="preserve"> </w:t>
      </w:r>
      <w:r w:rsidR="006B1BC1">
        <w:rPr>
          <w:rFonts w:ascii="Bookman Old Style" w:hAnsi="Bookman Old Style"/>
          <w:i/>
        </w:rPr>
        <w:t xml:space="preserve">por empresa, </w:t>
      </w:r>
      <w:r w:rsidRPr="001A2F29">
        <w:rPr>
          <w:rFonts w:ascii="Bookman Old Style" w:hAnsi="Bookman Old Style"/>
          <w:i/>
        </w:rPr>
        <w:t>para cada uno de los agentes comercializadores y/o generadores inscritos en el MEM, conforme a la suma o resta de los siguientes conceptos contables:</w:t>
      </w:r>
    </w:p>
    <w:p w:rsidR="00A1595B" w:rsidRDefault="00A1595B" w:rsidP="00E034D2">
      <w:pPr>
        <w:widowControl w:val="0"/>
        <w:adjustRightInd w:val="0"/>
        <w:ind w:left="0"/>
        <w:jc w:val="both"/>
        <w:textAlignment w:val="baseline"/>
        <w:rPr>
          <w:rFonts w:ascii="Bookman Old Style" w:hAnsi="Bookman Old Style"/>
          <w:i/>
        </w:rPr>
      </w:pPr>
    </w:p>
    <w:p w:rsidR="00E034D2" w:rsidRPr="001A2F29" w:rsidRDefault="00E034D2" w:rsidP="00E034D2">
      <w:pPr>
        <w:pStyle w:val="Epgrafe"/>
        <w:rPr>
          <w:i/>
          <w:sz w:val="24"/>
          <w:szCs w:val="24"/>
        </w:rPr>
      </w:pPr>
      <w:r w:rsidRPr="001A2F29">
        <w:rPr>
          <w:i/>
          <w:sz w:val="24"/>
          <w:szCs w:val="24"/>
        </w:rPr>
        <w:t xml:space="preserve">Tabla </w:t>
      </w:r>
      <w:r w:rsidRPr="001A2F29">
        <w:rPr>
          <w:i/>
          <w:sz w:val="24"/>
          <w:szCs w:val="24"/>
        </w:rPr>
        <w:fldChar w:fldCharType="begin"/>
      </w:r>
      <w:r w:rsidRPr="001A2F29">
        <w:rPr>
          <w:i/>
          <w:sz w:val="24"/>
          <w:szCs w:val="24"/>
        </w:rPr>
        <w:instrText xml:space="preserve"> SEQ Tabla \* ARABIC </w:instrText>
      </w:r>
      <w:r w:rsidRPr="001A2F29">
        <w:rPr>
          <w:i/>
          <w:sz w:val="24"/>
          <w:szCs w:val="24"/>
        </w:rPr>
        <w:fldChar w:fldCharType="separate"/>
      </w:r>
      <w:r w:rsidR="007315A3">
        <w:rPr>
          <w:i/>
          <w:noProof/>
          <w:sz w:val="24"/>
          <w:szCs w:val="24"/>
        </w:rPr>
        <w:t>1</w:t>
      </w:r>
      <w:r w:rsidRPr="001A2F29">
        <w:rPr>
          <w:i/>
          <w:sz w:val="24"/>
          <w:szCs w:val="24"/>
        </w:rPr>
        <w:fldChar w:fldCharType="end"/>
      </w:r>
    </w:p>
    <w:tbl>
      <w:tblPr>
        <w:tblStyle w:val="Tablaconcuadrcula"/>
        <w:tblW w:w="0" w:type="auto"/>
        <w:jc w:val="center"/>
        <w:tblInd w:w="2124" w:type="dxa"/>
        <w:tblLook w:val="04A0" w:firstRow="1" w:lastRow="0" w:firstColumn="1" w:lastColumn="0" w:noHBand="0" w:noVBand="1"/>
      </w:tblPr>
      <w:tblGrid>
        <w:gridCol w:w="2874"/>
        <w:gridCol w:w="4574"/>
      </w:tblGrid>
      <w:tr w:rsidR="00E034D2" w:rsidRPr="001A2F29" w:rsidTr="00020140">
        <w:trPr>
          <w:jc w:val="center"/>
        </w:trPr>
        <w:tc>
          <w:tcPr>
            <w:tcW w:w="2874" w:type="dxa"/>
          </w:tcPr>
          <w:p w:rsidR="00E034D2" w:rsidRPr="001A2F29" w:rsidRDefault="00E034D2" w:rsidP="00020140">
            <w:pPr>
              <w:pStyle w:val="Prrafodelista"/>
              <w:widowControl w:val="0"/>
              <w:adjustRightInd w:val="0"/>
              <w:ind w:left="0"/>
              <w:jc w:val="center"/>
              <w:textAlignment w:val="baseline"/>
              <w:rPr>
                <w:rFonts w:ascii="Bookman Old Style" w:hAnsi="Bookman Old Style"/>
                <w:b/>
                <w:i/>
                <w:sz w:val="24"/>
                <w:szCs w:val="24"/>
                <w:lang w:val="es-ES"/>
              </w:rPr>
            </w:pPr>
            <w:r w:rsidRPr="001A2F29">
              <w:rPr>
                <w:rFonts w:ascii="Bookman Old Style" w:hAnsi="Bookman Old Style"/>
                <w:b/>
                <w:i/>
                <w:sz w:val="24"/>
                <w:szCs w:val="24"/>
                <w:lang w:val="es-ES"/>
              </w:rPr>
              <w:t>Suma o resta</w:t>
            </w:r>
          </w:p>
        </w:tc>
        <w:tc>
          <w:tcPr>
            <w:tcW w:w="4574" w:type="dxa"/>
          </w:tcPr>
          <w:p w:rsidR="00E034D2" w:rsidRPr="001A2F29" w:rsidRDefault="00E034D2" w:rsidP="00020140">
            <w:pPr>
              <w:pStyle w:val="Prrafodelista"/>
              <w:widowControl w:val="0"/>
              <w:adjustRightInd w:val="0"/>
              <w:ind w:left="0"/>
              <w:jc w:val="center"/>
              <w:textAlignment w:val="baseline"/>
              <w:rPr>
                <w:rFonts w:ascii="Bookman Old Style" w:hAnsi="Bookman Old Style"/>
                <w:b/>
                <w:i/>
                <w:sz w:val="24"/>
                <w:szCs w:val="24"/>
                <w:lang w:val="es-ES"/>
              </w:rPr>
            </w:pPr>
            <w:r w:rsidRPr="001A2F29">
              <w:rPr>
                <w:rFonts w:ascii="Bookman Old Style" w:hAnsi="Bookman Old Style"/>
                <w:b/>
                <w:i/>
                <w:sz w:val="24"/>
                <w:szCs w:val="24"/>
                <w:lang w:val="es-ES"/>
              </w:rPr>
              <w:t>Concepto contable</w:t>
            </w:r>
          </w:p>
        </w:tc>
      </w:tr>
      <w:tr w:rsidR="00E034D2" w:rsidRPr="001A2F29" w:rsidTr="00020140">
        <w:trPr>
          <w:jc w:val="center"/>
        </w:trPr>
        <w:tc>
          <w:tcPr>
            <w:tcW w:w="28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Suma</w:t>
            </w:r>
          </w:p>
        </w:tc>
        <w:tc>
          <w:tcPr>
            <w:tcW w:w="45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Capital suscrito y pagado.</w:t>
            </w:r>
          </w:p>
        </w:tc>
      </w:tr>
      <w:tr w:rsidR="00E034D2" w:rsidRPr="001A2F29" w:rsidTr="00020140">
        <w:trPr>
          <w:jc w:val="center"/>
        </w:trPr>
        <w:tc>
          <w:tcPr>
            <w:tcW w:w="28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Suma</w:t>
            </w:r>
          </w:p>
        </w:tc>
        <w:tc>
          <w:tcPr>
            <w:tcW w:w="45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Capital fiscal.</w:t>
            </w:r>
          </w:p>
        </w:tc>
      </w:tr>
      <w:tr w:rsidR="00E034D2" w:rsidRPr="001A2F29" w:rsidTr="00020140">
        <w:trPr>
          <w:jc w:val="center"/>
        </w:trPr>
        <w:tc>
          <w:tcPr>
            <w:tcW w:w="28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Suma</w:t>
            </w:r>
          </w:p>
        </w:tc>
        <w:tc>
          <w:tcPr>
            <w:tcW w:w="45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Dividendos y participaciones decretados.</w:t>
            </w:r>
          </w:p>
        </w:tc>
      </w:tr>
      <w:tr w:rsidR="00E034D2" w:rsidRPr="001A2F29" w:rsidTr="00020140">
        <w:trPr>
          <w:jc w:val="center"/>
        </w:trPr>
        <w:tc>
          <w:tcPr>
            <w:tcW w:w="28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lastRenderedPageBreak/>
              <w:t>Suma</w:t>
            </w:r>
          </w:p>
        </w:tc>
        <w:tc>
          <w:tcPr>
            <w:tcW w:w="45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Reservas de ley.</w:t>
            </w:r>
          </w:p>
        </w:tc>
      </w:tr>
      <w:tr w:rsidR="00E034D2" w:rsidRPr="001A2F29" w:rsidTr="00020140">
        <w:trPr>
          <w:jc w:val="center"/>
        </w:trPr>
        <w:tc>
          <w:tcPr>
            <w:tcW w:w="28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Suma</w:t>
            </w:r>
          </w:p>
        </w:tc>
        <w:tc>
          <w:tcPr>
            <w:tcW w:w="4574" w:type="dxa"/>
          </w:tcPr>
          <w:p w:rsidR="00E034D2" w:rsidRPr="001A2F29" w:rsidRDefault="00781093" w:rsidP="00020140">
            <w:pPr>
              <w:pStyle w:val="Prrafodelista"/>
              <w:widowControl w:val="0"/>
              <w:adjustRightInd w:val="0"/>
              <w:ind w:left="0"/>
              <w:jc w:val="both"/>
              <w:textAlignment w:val="baseline"/>
              <w:rPr>
                <w:rFonts w:ascii="Bookman Old Style" w:hAnsi="Bookman Old Style"/>
                <w:i/>
                <w:sz w:val="24"/>
                <w:szCs w:val="24"/>
                <w:lang w:val="es-ES"/>
              </w:rPr>
            </w:pPr>
            <w:r>
              <w:rPr>
                <w:rFonts w:ascii="Bookman Old Style" w:hAnsi="Bookman Old Style"/>
                <w:i/>
                <w:sz w:val="24"/>
                <w:szCs w:val="24"/>
                <w:lang w:val="es-ES"/>
              </w:rPr>
              <w:t>Resultados de ejercicios anteriores</w:t>
            </w:r>
          </w:p>
        </w:tc>
      </w:tr>
      <w:tr w:rsidR="00E034D2" w:rsidRPr="001A2F29" w:rsidTr="00020140">
        <w:trPr>
          <w:jc w:val="center"/>
        </w:trPr>
        <w:tc>
          <w:tcPr>
            <w:tcW w:w="28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Suma</w:t>
            </w:r>
          </w:p>
        </w:tc>
        <w:tc>
          <w:tcPr>
            <w:tcW w:w="45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Pérdidas o déficit del ejercicio.</w:t>
            </w:r>
          </w:p>
        </w:tc>
      </w:tr>
      <w:tr w:rsidR="001A2F29" w:rsidRPr="001A2F29" w:rsidTr="00020140">
        <w:trPr>
          <w:jc w:val="center"/>
        </w:trPr>
        <w:tc>
          <w:tcPr>
            <w:tcW w:w="2874" w:type="dxa"/>
          </w:tcPr>
          <w:p w:rsidR="001A2F29" w:rsidRPr="001A2F29" w:rsidRDefault="001A2F29" w:rsidP="00020140">
            <w:pPr>
              <w:pStyle w:val="Prrafodelista"/>
              <w:widowControl w:val="0"/>
              <w:adjustRightInd w:val="0"/>
              <w:ind w:left="0"/>
              <w:jc w:val="both"/>
              <w:textAlignment w:val="baseline"/>
              <w:rPr>
                <w:rFonts w:ascii="Bookman Old Style" w:hAnsi="Bookman Old Style"/>
                <w:i/>
                <w:sz w:val="24"/>
                <w:szCs w:val="24"/>
                <w:lang w:val="es-ES"/>
              </w:rPr>
            </w:pPr>
            <w:r>
              <w:rPr>
                <w:rFonts w:ascii="Bookman Old Style" w:hAnsi="Bookman Old Style"/>
                <w:i/>
                <w:sz w:val="24"/>
                <w:szCs w:val="24"/>
                <w:lang w:val="es-ES"/>
              </w:rPr>
              <w:t>Suma</w:t>
            </w:r>
          </w:p>
        </w:tc>
        <w:tc>
          <w:tcPr>
            <w:tcW w:w="4574" w:type="dxa"/>
          </w:tcPr>
          <w:p w:rsidR="001A2F29" w:rsidRPr="001A2F29" w:rsidRDefault="001A2F29" w:rsidP="00020140">
            <w:pPr>
              <w:pStyle w:val="Prrafodelista"/>
              <w:widowControl w:val="0"/>
              <w:adjustRightInd w:val="0"/>
              <w:ind w:left="0"/>
              <w:jc w:val="both"/>
              <w:textAlignment w:val="baseline"/>
              <w:rPr>
                <w:rFonts w:ascii="Bookman Old Style" w:hAnsi="Bookman Old Style"/>
                <w:i/>
                <w:sz w:val="24"/>
                <w:szCs w:val="24"/>
                <w:lang w:val="es-ES"/>
              </w:rPr>
            </w:pPr>
            <w:r>
              <w:rPr>
                <w:rFonts w:ascii="Bookman Old Style" w:hAnsi="Bookman Old Style"/>
                <w:i/>
                <w:sz w:val="24"/>
                <w:szCs w:val="24"/>
                <w:lang w:val="es-ES"/>
              </w:rPr>
              <w:t>Superávit por valorización</w:t>
            </w:r>
          </w:p>
        </w:tc>
      </w:tr>
      <w:tr w:rsidR="00E034D2" w:rsidRPr="001A2F29" w:rsidTr="00020140">
        <w:trPr>
          <w:jc w:val="center"/>
        </w:trPr>
        <w:tc>
          <w:tcPr>
            <w:tcW w:w="28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Resta</w:t>
            </w:r>
          </w:p>
        </w:tc>
        <w:tc>
          <w:tcPr>
            <w:tcW w:w="4574" w:type="dxa"/>
          </w:tcPr>
          <w:p w:rsidR="00E034D2" w:rsidRPr="001A2F29" w:rsidRDefault="00E034D2" w:rsidP="00532139">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Inversiones en empresas</w:t>
            </w:r>
            <w:r w:rsidR="001C40FA">
              <w:rPr>
                <w:rFonts w:ascii="Bookman Old Style" w:hAnsi="Bookman Old Style"/>
                <w:i/>
                <w:sz w:val="24"/>
                <w:szCs w:val="24"/>
                <w:lang w:val="es-ES"/>
              </w:rPr>
              <w:t xml:space="preserve"> con valores de </w:t>
            </w:r>
            <m:oMath>
              <m:sSub>
                <m:sSubPr>
                  <m:ctrlPr>
                    <w:rPr>
                      <w:rFonts w:ascii="Cambria Math" w:hAnsi="Cambria Math"/>
                      <w:i/>
                    </w:rPr>
                  </m:ctrlPr>
                </m:sSubPr>
                <m:e>
                  <m:sSub>
                    <m:sSubPr>
                      <m:ctrlPr>
                        <w:rPr>
                          <w:rFonts w:ascii="Cambria Math" w:hAnsi="Cambria Math"/>
                          <w:i/>
                        </w:rPr>
                      </m:ctrlPr>
                    </m:sSubPr>
                    <m:e>
                      <m:acc>
                        <m:accPr>
                          <m:chr m:val="̌"/>
                          <m:ctrlPr>
                            <w:rPr>
                              <w:rFonts w:ascii="Cambria Math" w:hAnsi="Cambria Math"/>
                              <w:i/>
                            </w:rPr>
                          </m:ctrlPr>
                        </m:accPr>
                        <m:e>
                          <m:r>
                            <w:rPr>
                              <w:rFonts w:ascii="Cambria Math" w:hAnsi="Cambria Math"/>
                            </w:rPr>
                            <m:t>Pat</m:t>
                          </m:r>
                        </m:e>
                      </m:acc>
                    </m:e>
                    <m:sub>
                      <m:r>
                        <w:rPr>
                          <w:rFonts w:ascii="Cambria Math" w:hAnsi="Cambria Math"/>
                        </w:rPr>
                        <m:t xml:space="preserve"> </m:t>
                      </m:r>
                    </m:sub>
                  </m:sSub>
                </m:e>
                <m:sub>
                  <m:r>
                    <w:rPr>
                      <w:rFonts w:ascii="Cambria Math" w:hAnsi="Cambria Math"/>
                    </w:rPr>
                    <m:t>a,n</m:t>
                  </m:r>
                </m:sub>
              </m:sSub>
              <m:r>
                <w:rPr>
                  <w:rFonts w:ascii="Cambria Math" w:hAnsi="Cambria Math"/>
                </w:rPr>
                <m:t xml:space="preserve"> </m:t>
              </m:r>
              <m:sSub>
                <m:sSubPr>
                  <m:ctrlPr>
                    <w:rPr>
                      <w:rFonts w:ascii="Cambria Math" w:hAnsi="Cambria Math"/>
                      <w:i/>
                    </w:rPr>
                  </m:ctrlPr>
                </m:sSubPr>
                <m:e>
                  <m:r>
                    <w:rPr>
                      <w:rFonts w:ascii="Cambria Math" w:hAnsi="Cambria Math"/>
                    </w:rPr>
                    <m:t>&lt;0</m:t>
                  </m:r>
                </m:e>
                <m:sub>
                  <m:r>
                    <w:rPr>
                      <w:rFonts w:ascii="Cambria Math" w:hAnsi="Cambria Math"/>
                    </w:rPr>
                    <m:t xml:space="preserve"> </m:t>
                  </m:r>
                </m:sub>
              </m:sSub>
            </m:oMath>
            <w:r w:rsidR="001C40FA">
              <w:rPr>
                <w:rFonts w:ascii="Bookman Old Style" w:hAnsi="Bookman Old Style"/>
                <w:i/>
                <w:sz w:val="24"/>
                <w:szCs w:val="24"/>
                <w:lang w:val="es-ES"/>
              </w:rPr>
              <w:t xml:space="preserve"> </w:t>
            </w:r>
            <w:r w:rsidRPr="001A2F29">
              <w:rPr>
                <w:rFonts w:ascii="Bookman Old Style" w:hAnsi="Bookman Old Style"/>
                <w:i/>
                <w:sz w:val="24"/>
                <w:szCs w:val="24"/>
                <w:lang w:val="es-ES"/>
              </w:rPr>
              <w:t>en la actividad de comercialización d</w:t>
            </w:r>
            <w:r w:rsidR="00410EA3">
              <w:rPr>
                <w:rFonts w:ascii="Bookman Old Style" w:hAnsi="Bookman Old Style"/>
                <w:i/>
                <w:sz w:val="24"/>
                <w:szCs w:val="24"/>
                <w:lang w:val="es-ES"/>
              </w:rPr>
              <w:t>e energía eléctrica en Colombia, conforme lo indicado en el paso 1.3</w:t>
            </w:r>
          </w:p>
        </w:tc>
      </w:tr>
      <w:tr w:rsidR="00E034D2" w:rsidRPr="001A2F29" w:rsidTr="00020140">
        <w:trPr>
          <w:jc w:val="center"/>
        </w:trPr>
        <w:tc>
          <w:tcPr>
            <w:tcW w:w="28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Resta</w:t>
            </w:r>
          </w:p>
        </w:tc>
        <w:tc>
          <w:tcPr>
            <w:tcW w:w="45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Cargos diferidos.</w:t>
            </w:r>
          </w:p>
        </w:tc>
      </w:tr>
      <w:tr w:rsidR="00E034D2" w:rsidRPr="001A2F29" w:rsidTr="00020140">
        <w:trPr>
          <w:jc w:val="center"/>
        </w:trPr>
        <w:tc>
          <w:tcPr>
            <w:tcW w:w="28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Resta</w:t>
            </w:r>
          </w:p>
        </w:tc>
        <w:tc>
          <w:tcPr>
            <w:tcW w:w="45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Intangibles.</w:t>
            </w:r>
          </w:p>
        </w:tc>
      </w:tr>
      <w:tr w:rsidR="00E034D2" w:rsidRPr="001A2F29" w:rsidTr="00020140">
        <w:trPr>
          <w:jc w:val="center"/>
        </w:trPr>
        <w:tc>
          <w:tcPr>
            <w:tcW w:w="2874" w:type="dxa"/>
          </w:tcPr>
          <w:p w:rsidR="00E034D2" w:rsidRPr="001A2F29" w:rsidRDefault="006A6464" w:rsidP="00020140">
            <w:pPr>
              <w:pStyle w:val="Prrafodelista"/>
              <w:widowControl w:val="0"/>
              <w:adjustRightInd w:val="0"/>
              <w:ind w:left="0"/>
              <w:jc w:val="both"/>
              <w:textAlignment w:val="baseline"/>
              <w:rPr>
                <w:rFonts w:ascii="Bookman Old Style" w:hAnsi="Bookman Old Style"/>
                <w:i/>
                <w:sz w:val="24"/>
                <w:szCs w:val="24"/>
                <w:lang w:val="es-ES"/>
              </w:rPr>
            </w:pPr>
            <w:r>
              <w:rPr>
                <w:rFonts w:ascii="Bookman Old Style" w:hAnsi="Bookman Old Style"/>
                <w:i/>
                <w:sz w:val="24"/>
                <w:szCs w:val="24"/>
                <w:lang w:val="es-ES"/>
              </w:rPr>
              <w:t>Resta</w:t>
            </w:r>
          </w:p>
        </w:tc>
        <w:tc>
          <w:tcPr>
            <w:tcW w:w="45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Amortización de intangibles.</w:t>
            </w:r>
          </w:p>
        </w:tc>
      </w:tr>
      <w:tr w:rsidR="00E034D2" w:rsidRPr="001A2F29" w:rsidTr="00020140">
        <w:trPr>
          <w:jc w:val="center"/>
        </w:trPr>
        <w:tc>
          <w:tcPr>
            <w:tcW w:w="28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 xml:space="preserve">Suma </w:t>
            </w:r>
          </w:p>
        </w:tc>
        <w:tc>
          <w:tcPr>
            <w:tcW w:w="4574" w:type="dxa"/>
          </w:tcPr>
          <w:p w:rsidR="00E034D2" w:rsidRPr="001A2F29" w:rsidRDefault="00E034D2" w:rsidP="00020140">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Prima en colocación de acciones.</w:t>
            </w:r>
          </w:p>
        </w:tc>
      </w:tr>
    </w:tbl>
    <w:p w:rsidR="00E034D2" w:rsidRPr="001A2F29" w:rsidRDefault="00E034D2" w:rsidP="00E034D2">
      <w:pPr>
        <w:pStyle w:val="Prrafodelista"/>
        <w:widowControl w:val="0"/>
        <w:adjustRightInd w:val="0"/>
        <w:ind w:left="720"/>
        <w:jc w:val="both"/>
        <w:textAlignment w:val="baseline"/>
        <w:rPr>
          <w:rFonts w:ascii="Bookman Old Style" w:hAnsi="Bookman Old Style"/>
          <w:i/>
          <w:sz w:val="24"/>
          <w:szCs w:val="24"/>
          <w:lang w:val="es-ES"/>
        </w:rPr>
      </w:pPr>
    </w:p>
    <w:p w:rsidR="00A1595B" w:rsidRPr="00A1595B" w:rsidRDefault="00A1595B" w:rsidP="00E034D2">
      <w:pPr>
        <w:ind w:left="0"/>
        <w:jc w:val="both"/>
        <w:rPr>
          <w:rFonts w:ascii="Bookman Old Style" w:hAnsi="Bookman Old Style"/>
          <w:i/>
          <w:sz w:val="8"/>
        </w:rPr>
      </w:pPr>
    </w:p>
    <w:p w:rsidR="00E034D2" w:rsidRPr="001A2F29" w:rsidRDefault="00E034D2" w:rsidP="00E034D2">
      <w:pPr>
        <w:ind w:left="0"/>
        <w:jc w:val="both"/>
        <w:rPr>
          <w:rFonts w:ascii="Bookman Old Style" w:hAnsi="Bookman Old Style"/>
          <w:i/>
        </w:rPr>
      </w:pPr>
      <w:r w:rsidRPr="001A2F29">
        <w:rPr>
          <w:rFonts w:ascii="Bookman Old Style" w:hAnsi="Bookman Old Style"/>
          <w:i/>
        </w:rPr>
        <w:t>La información de los conceptos contables será tomada de la Resolución No. 20051300033635 del 28 de diciembre de 2005 y sus anexos de la Superintendencia de Servicios Públicos Domiciliarios, o la que la modifique, adicione o sustituya.</w:t>
      </w:r>
    </w:p>
    <w:p w:rsidR="00E034D2" w:rsidRPr="001A2F29" w:rsidRDefault="00E034D2" w:rsidP="00E034D2">
      <w:pPr>
        <w:ind w:left="709"/>
        <w:jc w:val="both"/>
        <w:rPr>
          <w:rFonts w:ascii="Bookman Old Style" w:hAnsi="Bookman Old Style"/>
          <w:i/>
          <w:sz w:val="22"/>
        </w:rPr>
      </w:pPr>
    </w:p>
    <w:p w:rsidR="00E034D2" w:rsidRPr="001A2F29" w:rsidRDefault="00E034D2" w:rsidP="00E034D2">
      <w:pPr>
        <w:ind w:left="0"/>
        <w:jc w:val="both"/>
        <w:rPr>
          <w:rFonts w:ascii="Bookman Old Style" w:hAnsi="Bookman Old Style"/>
          <w:i/>
        </w:rPr>
      </w:pPr>
      <w:r w:rsidRPr="001A2F29">
        <w:rPr>
          <w:rFonts w:ascii="Bookman Old Style" w:hAnsi="Bookman Old Style"/>
          <w:i/>
        </w:rPr>
        <w:t xml:space="preserve">El ASIC tomará de la información reportada por el agente comercializador y/o generador al Sistema Único de Información, SUI, para el último periodo para el cual se haya cumplido el plazo de reporte de la información, los conceptos contables que se indican en la Tabla 1. </w:t>
      </w:r>
    </w:p>
    <w:p w:rsidR="00E034D2" w:rsidRPr="001A2F29" w:rsidRDefault="00E034D2" w:rsidP="00E034D2">
      <w:pPr>
        <w:pStyle w:val="Prrafodelista"/>
        <w:ind w:left="709"/>
        <w:jc w:val="both"/>
        <w:rPr>
          <w:rFonts w:ascii="Bookman Old Style" w:hAnsi="Bookman Old Style"/>
          <w:i/>
          <w:sz w:val="22"/>
          <w:szCs w:val="24"/>
          <w:lang w:val="es-ES"/>
        </w:rPr>
      </w:pPr>
    </w:p>
    <w:p w:rsidR="00E034D2" w:rsidRPr="001A2F29" w:rsidRDefault="00E034D2" w:rsidP="00E034D2">
      <w:pPr>
        <w:ind w:left="0"/>
        <w:jc w:val="both"/>
        <w:rPr>
          <w:rFonts w:ascii="Bookman Old Style" w:hAnsi="Bookman Old Style"/>
          <w:i/>
        </w:rPr>
      </w:pPr>
      <w:r w:rsidRPr="001A2F29">
        <w:rPr>
          <w:rFonts w:ascii="Bookman Old Style" w:hAnsi="Bookman Old Style"/>
          <w:i/>
        </w:rPr>
        <w:t xml:space="preserve">Para el caso concreto de las inversiones en empresas en la actividad de comercialización de energía eléctrica en Colombia, los agentes comercializadores y/o generadores deberán </w:t>
      </w:r>
      <w:r w:rsidR="006D6305">
        <w:rPr>
          <w:rFonts w:ascii="Bookman Old Style" w:hAnsi="Bookman Old Style"/>
          <w:i/>
        </w:rPr>
        <w:t>declarar al ASIC el</w:t>
      </w:r>
      <w:r w:rsidRPr="001A2F29">
        <w:rPr>
          <w:rFonts w:ascii="Bookman Old Style" w:hAnsi="Bookman Old Style"/>
          <w:i/>
        </w:rPr>
        <w:t xml:space="preserve"> valor de esas inversiones</w:t>
      </w:r>
      <w:r w:rsidR="00781093">
        <w:rPr>
          <w:rFonts w:ascii="Bookman Old Style" w:hAnsi="Bookman Old Style"/>
          <w:i/>
        </w:rPr>
        <w:t>, en cada empresa,</w:t>
      </w:r>
      <w:r w:rsidRPr="001A2F29">
        <w:rPr>
          <w:rFonts w:ascii="Bookman Old Style" w:hAnsi="Bookman Old Style"/>
          <w:i/>
        </w:rPr>
        <w:t xml:space="preserve"> con la respectiva certificación del revisor fiscal, para el último periodo para el cual se haya cumplido el plazo de reporte de la información al SUI.</w:t>
      </w:r>
    </w:p>
    <w:p w:rsidR="00E034D2" w:rsidRPr="001A2F29" w:rsidRDefault="00E034D2" w:rsidP="00E034D2">
      <w:pPr>
        <w:ind w:left="0"/>
        <w:jc w:val="both"/>
        <w:rPr>
          <w:rFonts w:ascii="Bookman Old Style" w:hAnsi="Bookman Old Style"/>
          <w:i/>
        </w:rPr>
      </w:pPr>
    </w:p>
    <w:p w:rsidR="00217EA9" w:rsidRDefault="001C40FA" w:rsidP="00E034D2">
      <w:pPr>
        <w:ind w:left="0"/>
        <w:jc w:val="both"/>
        <w:rPr>
          <w:rFonts w:ascii="Bookman Old Style" w:hAnsi="Bookman Old Style"/>
          <w:i/>
        </w:rPr>
      </w:pPr>
      <w:r>
        <w:rPr>
          <w:rFonts w:ascii="Bookman Old Style" w:hAnsi="Bookman Old Style"/>
          <w:i/>
        </w:rPr>
        <w:t xml:space="preserve">El ASIC, conforme se indica en la Tabla 1, </w:t>
      </w:r>
      <w:r w:rsidR="00B619D4">
        <w:rPr>
          <w:rFonts w:ascii="Bookman Old Style" w:hAnsi="Bookman Old Style"/>
          <w:i/>
        </w:rPr>
        <w:t xml:space="preserve">restará el valor de </w:t>
      </w:r>
      <w:proofErr w:type="gramStart"/>
      <w:r w:rsidR="00B619D4">
        <w:rPr>
          <w:rFonts w:ascii="Bookman Old Style" w:hAnsi="Bookman Old Style"/>
          <w:i/>
        </w:rPr>
        <w:t xml:space="preserve">la inversiones, </w:t>
      </w:r>
      <w:r w:rsidR="00DC53D1">
        <w:rPr>
          <w:rFonts w:ascii="Bookman Old Style" w:hAnsi="Bookman Old Style"/>
          <w:i/>
        </w:rPr>
        <w:t>sólo en los casos en</w:t>
      </w:r>
      <w:r>
        <w:rPr>
          <w:rFonts w:ascii="Bookman Old Style" w:hAnsi="Bookman Old Style"/>
          <w:i/>
        </w:rPr>
        <w:t xml:space="preserve"> el</w:t>
      </w:r>
      <w:r w:rsidR="00DC53D1">
        <w:rPr>
          <w:rFonts w:ascii="Bookman Old Style" w:hAnsi="Bookman Old Style"/>
          <w:i/>
        </w:rPr>
        <w:t xml:space="preserve"> que el</w:t>
      </w:r>
      <w:r>
        <w:rPr>
          <w:rFonts w:ascii="Bookman Old Style" w:hAnsi="Bookman Old Style"/>
          <w:i/>
        </w:rPr>
        <w:t xml:space="preserve"> valor de </w:t>
      </w:r>
      <w:r w:rsidR="00B619D4">
        <w:rPr>
          <w:rFonts w:ascii="Bookman Old Style" w:hAnsi="Bookman Old Style"/>
          <w:i/>
        </w:rPr>
        <w:t>esas i</w:t>
      </w:r>
      <w:r w:rsidRPr="001A2F29">
        <w:rPr>
          <w:rFonts w:ascii="Bookman Old Style" w:hAnsi="Bookman Old Style"/>
          <w:i/>
        </w:rPr>
        <w:t>nversiones en empresas en la actividad de comercialización de energía eléctrica en Colombia</w:t>
      </w:r>
      <w:r>
        <w:rPr>
          <w:rFonts w:ascii="Bookman Old Style" w:hAnsi="Bookman Old Style"/>
          <w:i/>
        </w:rPr>
        <w:t xml:space="preserve"> </w:t>
      </w:r>
      <w:r w:rsidR="00DC53D1">
        <w:rPr>
          <w:rFonts w:ascii="Bookman Old Style" w:hAnsi="Bookman Old Style"/>
          <w:i/>
        </w:rPr>
        <w:t>tenga valores</w:t>
      </w:r>
      <w:r>
        <w:rPr>
          <w:rFonts w:ascii="Bookman Old Style" w:hAnsi="Bookman Old Style"/>
          <w:i/>
        </w:rPr>
        <w:t xml:space="preserve"> de </w:t>
      </w:r>
      <m:oMath>
        <m:r>
          <w:rPr>
            <w:rFonts w:ascii="Cambria Math" w:hAnsi="Cambria Math"/>
          </w:rPr>
          <m:t xml:space="preserve"> </m:t>
        </m:r>
        <m:sSub>
          <m:sSubPr>
            <m:ctrlPr>
              <w:rPr>
                <w:rFonts w:ascii="Cambria Math" w:hAnsi="Cambria Math"/>
                <w:i/>
              </w:rPr>
            </m:ctrlPr>
          </m:sSubPr>
          <m:e>
            <m:sSub>
              <m:sSubPr>
                <m:ctrlPr>
                  <w:rPr>
                    <w:rFonts w:ascii="Cambria Math" w:hAnsi="Cambria Math"/>
                    <w:i/>
                    <w:sz w:val="20"/>
                    <w:szCs w:val="20"/>
                    <w:lang w:val="es-CO"/>
                  </w:rPr>
                </m:ctrlPr>
              </m:sSubPr>
              <m:e>
                <m:r>
                  <w:rPr>
                    <w:rFonts w:ascii="Cambria Math" w:hAnsi="Cambria Math"/>
                  </w:rPr>
                  <m:t>Pat</m:t>
                </m:r>
              </m:e>
              <m:sub>
                <m:r>
                  <w:rPr>
                    <w:rFonts w:ascii="Cambria Math" w:hAnsi="Cambria Math"/>
                  </w:rPr>
                  <m:t xml:space="preserve">a,n </m:t>
                </m:r>
              </m:sub>
            </m:sSub>
          </m:e>
          <m:sub>
            <m:r>
              <w:rPr>
                <w:rFonts w:ascii="Cambria Math" w:hAnsi="Cambria Math"/>
              </w:rPr>
              <m:t xml:space="preserve"> </m:t>
            </m:r>
          </m:sub>
        </m:sSub>
      </m:oMath>
      <w:r w:rsidR="00DC53D1">
        <w:rPr>
          <w:rFonts w:ascii="Bookman Old Style" w:hAnsi="Bookman Old Style"/>
          <w:i/>
        </w:rPr>
        <w:t>negativos</w:t>
      </w:r>
      <w:proofErr w:type="gramEnd"/>
      <w:r w:rsidR="00B619D4">
        <w:rPr>
          <w:rFonts w:ascii="Bookman Old Style" w:hAnsi="Bookman Old Style"/>
          <w:i/>
        </w:rPr>
        <w:t>.</w:t>
      </w:r>
      <w:r w:rsidR="00DC53D1">
        <w:rPr>
          <w:rFonts w:ascii="Bookman Old Style" w:hAnsi="Bookman Old Style"/>
          <w:i/>
        </w:rPr>
        <w:t xml:space="preserve"> </w:t>
      </w:r>
    </w:p>
    <w:p w:rsidR="00E034D2" w:rsidRPr="001A2F29" w:rsidRDefault="00E034D2" w:rsidP="00E034D2">
      <w:pPr>
        <w:ind w:left="0"/>
        <w:jc w:val="both"/>
        <w:rPr>
          <w:rFonts w:ascii="Bookman Old Style" w:hAnsi="Bookman Old Style"/>
          <w:i/>
        </w:rPr>
      </w:pPr>
      <w:r w:rsidRPr="001A2F29">
        <w:rPr>
          <w:rFonts w:ascii="Bookman Old Style" w:hAnsi="Bookman Old Style"/>
          <w:i/>
        </w:rPr>
        <w:t xml:space="preserve">En los casos en los que los agentes no hayan reportado oportunamente i) la información al SUI o ii) el valor de las inversiones en empresas en la actividad de comercialización de energía eléctrica en Colombia, </w:t>
      </w:r>
      <w:r w:rsidR="00D15B82">
        <w:rPr>
          <w:rFonts w:ascii="Bookman Old Style" w:hAnsi="Bookman Old Style"/>
          <w:i/>
        </w:rPr>
        <w:t xml:space="preserve"> no podrán solicitar el registro de contratos y/o fronteras comerciales.</w:t>
      </w:r>
    </w:p>
    <w:p w:rsidR="00E034D2" w:rsidRPr="001A2F29" w:rsidRDefault="00E034D2" w:rsidP="00E034D2">
      <w:pPr>
        <w:widowControl w:val="0"/>
        <w:adjustRightInd w:val="0"/>
        <w:ind w:left="0"/>
        <w:jc w:val="both"/>
        <w:textAlignment w:val="baseline"/>
        <w:rPr>
          <w:rFonts w:ascii="Bookman Old Style" w:hAnsi="Bookman Old Style"/>
          <w:i/>
          <w:sz w:val="22"/>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 xml:space="preserve">Los valores de la variable </w:t>
      </w:r>
      <m:oMath>
        <m:sSub>
          <m:sSubPr>
            <m:ctrlPr>
              <w:rPr>
                <w:rFonts w:ascii="Cambria Math" w:hAnsi="Cambria Math"/>
                <w:i/>
              </w:rPr>
            </m:ctrlPr>
          </m:sSubPr>
          <m:e>
            <m:r>
              <w:rPr>
                <w:rFonts w:ascii="Cambria Math" w:hAnsi="Cambria Math"/>
              </w:rPr>
              <m:t>Pat</m:t>
            </m:r>
          </m:e>
          <m:sub>
            <m:r>
              <w:rPr>
                <w:rFonts w:ascii="Cambria Math" w:hAnsi="Cambria Math"/>
              </w:rPr>
              <m:t>a,n</m:t>
            </m:r>
          </m:sub>
        </m:sSub>
      </m:oMath>
      <w:r w:rsidRPr="001A2F29">
        <w:rPr>
          <w:rFonts w:ascii="Bookman Old Style" w:hAnsi="Bookman Old Style"/>
          <w:i/>
        </w:rPr>
        <w:t xml:space="preserve"> se actualizarán a la fecha de cálculo utilizando el cambio porcentual del Índice de Precios al Consumidor.</w:t>
      </w:r>
    </w:p>
    <w:p w:rsidR="00E034D2" w:rsidRDefault="00E034D2" w:rsidP="00E034D2">
      <w:pPr>
        <w:widowControl w:val="0"/>
        <w:adjustRightInd w:val="0"/>
        <w:ind w:left="0"/>
        <w:jc w:val="both"/>
        <w:textAlignment w:val="baseline"/>
        <w:rPr>
          <w:rFonts w:ascii="Bookman Old Style" w:hAnsi="Bookman Old Style"/>
          <w:b/>
          <w:i/>
        </w:rPr>
      </w:pPr>
    </w:p>
    <w:p w:rsidR="00990EF4" w:rsidRDefault="006B1BC1" w:rsidP="00E034D2">
      <w:pPr>
        <w:widowControl w:val="0"/>
        <w:adjustRightInd w:val="0"/>
        <w:ind w:left="0"/>
        <w:jc w:val="both"/>
        <w:textAlignment w:val="baseline"/>
        <w:rPr>
          <w:rFonts w:ascii="Bookman Old Style" w:hAnsi="Bookman Old Style"/>
          <w:b/>
          <w:i/>
        </w:rPr>
      </w:pPr>
      <w:r>
        <w:rPr>
          <w:rFonts w:ascii="Bookman Old Style" w:hAnsi="Bookman Old Style"/>
          <w:b/>
          <w:i/>
        </w:rPr>
        <w:t>Paso 1.2.</w:t>
      </w:r>
    </w:p>
    <w:p w:rsidR="006B1BC1" w:rsidRDefault="006B1BC1" w:rsidP="00E034D2">
      <w:pPr>
        <w:widowControl w:val="0"/>
        <w:adjustRightInd w:val="0"/>
        <w:ind w:left="0"/>
        <w:jc w:val="both"/>
        <w:textAlignment w:val="baseline"/>
        <w:rPr>
          <w:rFonts w:ascii="Bookman Old Style" w:hAnsi="Bookman Old Style"/>
          <w:b/>
          <w:i/>
        </w:rPr>
      </w:pPr>
    </w:p>
    <w:p w:rsidR="005A2A94" w:rsidRDefault="005A2A94" w:rsidP="00E034D2">
      <w:pPr>
        <w:widowControl w:val="0"/>
        <w:adjustRightInd w:val="0"/>
        <w:ind w:left="0"/>
        <w:jc w:val="both"/>
        <w:textAlignment w:val="baseline"/>
        <w:rPr>
          <w:rFonts w:ascii="Bookman Old Style" w:hAnsi="Bookman Old Style"/>
          <w:b/>
          <w:i/>
        </w:rPr>
      </w:pPr>
    </w:p>
    <w:p w:rsidR="005E1011" w:rsidRDefault="006B1BC1" w:rsidP="00E034D2">
      <w:pPr>
        <w:widowControl w:val="0"/>
        <w:adjustRightInd w:val="0"/>
        <w:ind w:left="0"/>
        <w:jc w:val="both"/>
        <w:textAlignment w:val="baseline"/>
        <w:rPr>
          <w:rFonts w:ascii="Bookman Old Style" w:hAnsi="Bookman Old Style"/>
          <w:i/>
        </w:rPr>
      </w:pPr>
      <w:r>
        <w:rPr>
          <w:rFonts w:ascii="Bookman Old Style" w:hAnsi="Bookman Old Style"/>
          <w:i/>
        </w:rPr>
        <w:t xml:space="preserve">Se calculará el valor de la variable </w:t>
      </w:r>
      <m:oMath>
        <m:r>
          <w:rPr>
            <w:rFonts w:ascii="Cambria Math" w:hAnsi="Cambria Math"/>
          </w:rPr>
          <m:t xml:space="preserve"> </m:t>
        </m:r>
        <m:sSub>
          <m:sSubPr>
            <m:ctrlPr>
              <w:rPr>
                <w:rFonts w:ascii="Cambria Math" w:hAnsi="Cambria Math"/>
                <w:i/>
              </w:rPr>
            </m:ctrlPr>
          </m:sSubPr>
          <m:e>
            <m:r>
              <w:rPr>
                <w:rFonts w:ascii="Cambria Math" w:hAnsi="Cambria Math"/>
              </w:rPr>
              <m:t>Pat</m:t>
            </m:r>
          </m:e>
          <m:sub>
            <m:r>
              <w:rPr>
                <w:rFonts w:ascii="Cambria Math" w:hAnsi="Cambria Math"/>
              </w:rPr>
              <m:t xml:space="preserve"> </m:t>
            </m:r>
          </m:sub>
        </m:sSub>
      </m:oMath>
      <w:r>
        <w:rPr>
          <w:rFonts w:ascii="Bookman Old Style" w:hAnsi="Bookman Old Style"/>
          <w:i/>
        </w:rPr>
        <w:t xml:space="preserve">, por empresa, para cada uno de los agentes comercializadores y/o generadores inscritos en el MEM </w:t>
      </w:r>
      <w:r w:rsidR="005E1011">
        <w:rPr>
          <w:rFonts w:ascii="Bookman Old Style" w:hAnsi="Bookman Old Style"/>
          <w:i/>
        </w:rPr>
        <w:t xml:space="preserve">en la fecha </w:t>
      </w:r>
      <m:oMath>
        <m:r>
          <w:rPr>
            <w:rFonts w:ascii="Cambria Math" w:hAnsi="Cambria Math"/>
          </w:rPr>
          <m:t>Ref</m:t>
        </m:r>
      </m:oMath>
      <w:r w:rsidR="005E1011">
        <w:rPr>
          <w:rFonts w:ascii="Bookman Old Style" w:hAnsi="Bookman Old Style"/>
          <w:i/>
        </w:rPr>
        <w:t>.</w:t>
      </w:r>
    </w:p>
    <w:p w:rsidR="005E1011" w:rsidRDefault="005E1011" w:rsidP="00E034D2">
      <w:pPr>
        <w:widowControl w:val="0"/>
        <w:adjustRightInd w:val="0"/>
        <w:ind w:left="0"/>
        <w:jc w:val="both"/>
        <w:textAlignment w:val="baseline"/>
        <w:rPr>
          <w:rFonts w:ascii="Bookman Old Style" w:hAnsi="Bookman Old Style"/>
          <w:i/>
        </w:rPr>
      </w:pPr>
    </w:p>
    <w:p w:rsidR="005E1011" w:rsidRDefault="005E1011" w:rsidP="005E1011">
      <w:pPr>
        <w:widowControl w:val="0"/>
        <w:tabs>
          <w:tab w:val="left" w:pos="1118"/>
        </w:tabs>
        <w:adjustRightInd w:val="0"/>
        <w:ind w:left="0"/>
        <w:jc w:val="both"/>
        <w:textAlignment w:val="baseline"/>
        <w:rPr>
          <w:rFonts w:ascii="Bookman Old Style" w:hAnsi="Bookman Old Style"/>
          <w:i/>
        </w:rPr>
      </w:pPr>
      <w:proofErr w:type="spellStart"/>
      <w:r>
        <w:rPr>
          <w:rFonts w:ascii="Bookman Old Style" w:hAnsi="Bookman Old Style"/>
          <w:i/>
        </w:rPr>
        <w:t>Donde</w:t>
      </w:r>
      <w:proofErr w:type="spellEnd"/>
      <w:r>
        <w:rPr>
          <w:rFonts w:ascii="Bookman Old Style" w:hAnsi="Bookman Old Style"/>
          <w:i/>
        </w:rPr>
        <w:t>:</w:t>
      </w:r>
    </w:p>
    <w:p w:rsidR="00A1595B" w:rsidRDefault="00A1595B" w:rsidP="005E1011">
      <w:pPr>
        <w:widowControl w:val="0"/>
        <w:tabs>
          <w:tab w:val="left" w:pos="1118"/>
        </w:tabs>
        <w:adjustRightInd w:val="0"/>
        <w:ind w:left="0"/>
        <w:jc w:val="both"/>
        <w:textAlignment w:val="baseline"/>
        <w:rPr>
          <w:rFonts w:ascii="Bookman Old Style" w:hAnsi="Bookman Old Style"/>
          <w:i/>
        </w:rPr>
      </w:pPr>
    </w:p>
    <w:tbl>
      <w:tblPr>
        <w:tblStyle w:val="Tablaconcuadrcula"/>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09"/>
        <w:gridCol w:w="8155"/>
      </w:tblGrid>
      <w:tr w:rsidR="005E1011" w:rsidTr="00532139">
        <w:tc>
          <w:tcPr>
            <w:tcW w:w="1309" w:type="dxa"/>
          </w:tcPr>
          <w:p w:rsidR="005E1011" w:rsidRPr="00CA36FE" w:rsidRDefault="005E1011" w:rsidP="00B619D4">
            <w:pPr>
              <w:widowControl w:val="0"/>
              <w:adjustRightInd w:val="0"/>
              <w:ind w:left="0" w:hanging="108"/>
              <w:jc w:val="both"/>
              <w:textAlignment w:val="baseline"/>
              <w:rPr>
                <w:rFonts w:ascii="Bookman Old Style" w:hAnsi="Bookman Old Style"/>
                <w:i/>
              </w:rPr>
            </w:pPr>
            <w:r>
              <w:rPr>
                <w:rFonts w:ascii="Bookman Old Style" w:hAnsi="Bookman Old Style"/>
                <w:i/>
              </w:rPr>
              <w:lastRenderedPageBreak/>
              <w:tab/>
            </w:r>
            <m:oMath>
              <m:r>
                <w:rPr>
                  <w:rFonts w:ascii="Cambria Math" w:hAnsi="Cambria Math"/>
                </w:rPr>
                <m:t>Ref:</m:t>
              </m:r>
            </m:oMath>
          </w:p>
        </w:tc>
        <w:tc>
          <w:tcPr>
            <w:tcW w:w="8155" w:type="dxa"/>
          </w:tcPr>
          <w:p w:rsidR="005E1011" w:rsidRDefault="005E1011" w:rsidP="00532139">
            <w:pPr>
              <w:widowControl w:val="0"/>
              <w:adjustRightInd w:val="0"/>
              <w:ind w:left="0"/>
              <w:jc w:val="both"/>
              <w:textAlignment w:val="baseline"/>
              <w:rPr>
                <w:rFonts w:ascii="Bookman Old Style" w:hAnsi="Bookman Old Style"/>
                <w:i/>
              </w:rPr>
            </w:pPr>
            <w:r>
              <w:rPr>
                <w:rFonts w:ascii="Bookman Old Style" w:hAnsi="Bookman Old Style"/>
                <w:i/>
              </w:rPr>
              <w:t>31 de diciembre de 2012</w:t>
            </w:r>
          </w:p>
          <w:p w:rsidR="005E1011" w:rsidRDefault="005E1011" w:rsidP="00532139">
            <w:pPr>
              <w:widowControl w:val="0"/>
              <w:adjustRightInd w:val="0"/>
              <w:ind w:left="0"/>
              <w:jc w:val="both"/>
              <w:textAlignment w:val="baseline"/>
              <w:rPr>
                <w:rFonts w:ascii="Bookman Old Style" w:hAnsi="Bookman Old Style"/>
                <w:i/>
              </w:rPr>
            </w:pPr>
          </w:p>
        </w:tc>
      </w:tr>
    </w:tbl>
    <w:p w:rsidR="006B1BC1" w:rsidRDefault="006B1BC1" w:rsidP="006B1BC1">
      <w:pPr>
        <w:widowControl w:val="0"/>
        <w:adjustRightInd w:val="0"/>
        <w:ind w:left="0"/>
        <w:jc w:val="both"/>
        <w:textAlignment w:val="baseline"/>
        <w:rPr>
          <w:rFonts w:ascii="Bookman Old Style" w:hAnsi="Bookman Old Style"/>
          <w:b/>
          <w:i/>
        </w:rPr>
      </w:pPr>
      <w:r>
        <w:rPr>
          <w:rFonts w:ascii="Bookman Old Style" w:hAnsi="Bookman Old Style"/>
          <w:b/>
          <w:i/>
        </w:rPr>
        <w:t>Paso 1.3.</w:t>
      </w:r>
    </w:p>
    <w:p w:rsidR="006B1BC1" w:rsidRDefault="006B1BC1" w:rsidP="006B1BC1">
      <w:pPr>
        <w:widowControl w:val="0"/>
        <w:adjustRightInd w:val="0"/>
        <w:ind w:left="0"/>
        <w:jc w:val="both"/>
        <w:textAlignment w:val="baseline"/>
        <w:rPr>
          <w:rFonts w:ascii="Bookman Old Style" w:hAnsi="Bookman Old Style"/>
          <w:b/>
          <w:i/>
        </w:rPr>
      </w:pPr>
    </w:p>
    <w:p w:rsidR="006B1BC1" w:rsidRDefault="006B1BC1" w:rsidP="006B1BC1">
      <w:pPr>
        <w:widowControl w:val="0"/>
        <w:adjustRightInd w:val="0"/>
        <w:ind w:left="0"/>
        <w:jc w:val="both"/>
        <w:textAlignment w:val="baseline"/>
        <w:rPr>
          <w:rFonts w:ascii="Bookman Old Style" w:hAnsi="Bookman Old Style"/>
          <w:i/>
        </w:rPr>
      </w:pPr>
      <w:r>
        <w:rPr>
          <w:rFonts w:ascii="Bookman Old Style" w:hAnsi="Bookman Old Style"/>
          <w:i/>
        </w:rPr>
        <w:t xml:space="preserve">Si </w:t>
      </w:r>
      <m:oMath>
        <m:r>
          <w:rPr>
            <w:rFonts w:ascii="Cambria Math" w:hAnsi="Cambria Math"/>
          </w:rPr>
          <m:t xml:space="preserve"> </m:t>
        </m:r>
        <m:sSub>
          <m:sSubPr>
            <m:ctrlPr>
              <w:rPr>
                <w:rFonts w:ascii="Cambria Math" w:hAnsi="Cambria Math"/>
                <w:i/>
              </w:rPr>
            </m:ctrlPr>
          </m:sSubPr>
          <m:e>
            <m:sSub>
              <m:sSubPr>
                <m:ctrlPr>
                  <w:rPr>
                    <w:rFonts w:ascii="Cambria Math" w:hAnsi="Cambria Math"/>
                    <w:i/>
                  </w:rPr>
                </m:ctrlPr>
              </m:sSubPr>
              <m:e>
                <m:r>
                  <w:rPr>
                    <w:rFonts w:ascii="Cambria Math" w:hAnsi="Cambria Math"/>
                  </w:rPr>
                  <m:t>Pat</m:t>
                </m:r>
              </m:e>
              <m:sub>
                <m:r>
                  <w:rPr>
                    <w:rFonts w:ascii="Cambria Math" w:hAnsi="Cambria Math"/>
                  </w:rPr>
                  <m:t xml:space="preserve"> </m:t>
                </m:r>
              </m:sub>
            </m:sSub>
          </m:e>
          <m:sub>
            <m:r>
              <w:rPr>
                <w:rFonts w:ascii="Cambria Math" w:hAnsi="Cambria Math"/>
              </w:rPr>
              <m:t>a,Ref</m:t>
            </m:r>
          </m:sub>
        </m:sSub>
        <m:r>
          <w:rPr>
            <w:rFonts w:ascii="Cambria Math" w:hAnsi="Cambria Math"/>
          </w:rPr>
          <m:t>&lt;0</m:t>
        </m:r>
      </m:oMath>
      <w:r w:rsidR="005E1011">
        <w:rPr>
          <w:rFonts w:ascii="Bookman Old Style" w:hAnsi="Bookman Old Style"/>
          <w:i/>
        </w:rPr>
        <w:t xml:space="preserve"> </w:t>
      </w:r>
      <w:r w:rsidR="000F3CF5">
        <w:rPr>
          <w:rFonts w:ascii="Bookman Old Style" w:hAnsi="Bookman Old Style"/>
          <w:i/>
        </w:rPr>
        <w:t xml:space="preserve"> y </w:t>
      </w:r>
      <m:oMath>
        <m:sSub>
          <m:sSubPr>
            <m:ctrlPr>
              <w:rPr>
                <w:rFonts w:ascii="Cambria Math" w:hAnsi="Cambria Math"/>
                <w:i/>
              </w:rPr>
            </m:ctrlPr>
          </m:sSubPr>
          <m:e>
            <m:sSub>
              <m:sSubPr>
                <m:ctrlPr>
                  <w:rPr>
                    <w:rFonts w:ascii="Cambria Math" w:hAnsi="Cambria Math"/>
                    <w:i/>
                  </w:rPr>
                </m:ctrlPr>
              </m:sSubPr>
              <m:e>
                <m:r>
                  <w:rPr>
                    <w:rFonts w:ascii="Cambria Math" w:hAnsi="Cambria Math"/>
                  </w:rPr>
                  <m:t>Pat</m:t>
                </m:r>
              </m:e>
              <m:sub>
                <m:r>
                  <w:rPr>
                    <w:rFonts w:ascii="Cambria Math" w:hAnsi="Cambria Math"/>
                  </w:rPr>
                  <m:t xml:space="preserve"> </m:t>
                </m:r>
              </m:sub>
            </m:sSub>
          </m:e>
          <m:sub>
            <m:r>
              <w:rPr>
                <w:rFonts w:ascii="Cambria Math" w:hAnsi="Cambria Math"/>
              </w:rPr>
              <m:t>a,n</m:t>
            </m:r>
          </m:sub>
        </m:sSub>
        <m:r>
          <w:rPr>
            <w:rFonts w:ascii="Cambria Math" w:hAnsi="Cambria Math"/>
          </w:rPr>
          <m:t>&lt;0</m:t>
        </m:r>
      </m:oMath>
      <w:r w:rsidR="000F3CF5">
        <w:rPr>
          <w:rFonts w:ascii="Bookman Old Style" w:hAnsi="Bookman Old Style"/>
          <w:i/>
        </w:rPr>
        <w:t xml:space="preserve">  </w:t>
      </w:r>
      <w:r w:rsidR="005E1011">
        <w:rPr>
          <w:rFonts w:ascii="Bookman Old Style" w:hAnsi="Bookman Old Style"/>
          <w:i/>
        </w:rPr>
        <w:t xml:space="preserve">entonces </w:t>
      </w:r>
      <m:oMath>
        <m:sSub>
          <m:sSubPr>
            <m:ctrlPr>
              <w:rPr>
                <w:rFonts w:ascii="Cambria Math" w:hAnsi="Cambria Math"/>
                <w:i/>
              </w:rPr>
            </m:ctrlPr>
          </m:sSubPr>
          <m:e>
            <m:sSub>
              <m:sSubPr>
                <m:ctrlPr>
                  <w:rPr>
                    <w:rFonts w:ascii="Cambria Math" w:hAnsi="Cambria Math"/>
                    <w:i/>
                  </w:rPr>
                </m:ctrlPr>
              </m:sSubPr>
              <m:e>
                <m:acc>
                  <m:accPr>
                    <m:chr m:val="̌"/>
                    <m:ctrlPr>
                      <w:rPr>
                        <w:rFonts w:ascii="Cambria Math" w:hAnsi="Cambria Math"/>
                        <w:i/>
                      </w:rPr>
                    </m:ctrlPr>
                  </m:accPr>
                  <m:e>
                    <m:r>
                      <w:rPr>
                        <w:rFonts w:ascii="Cambria Math" w:hAnsi="Cambria Math"/>
                      </w:rPr>
                      <m:t>Pat</m:t>
                    </m:r>
                  </m:e>
                </m:acc>
              </m:e>
              <m:sub>
                <m:r>
                  <w:rPr>
                    <w:rFonts w:ascii="Cambria Math" w:hAnsi="Cambria Math"/>
                  </w:rPr>
                  <m:t xml:space="preserve"> </m:t>
                </m:r>
              </m:sub>
            </m:sSub>
          </m:e>
          <m:sub>
            <m:r>
              <w:rPr>
                <w:rFonts w:ascii="Cambria Math" w:hAnsi="Cambria Math"/>
              </w:rPr>
              <m:t>a,n</m:t>
            </m:r>
          </m:sub>
        </m:sSub>
        <m:r>
          <w:rPr>
            <w:rFonts w:ascii="Cambria Math" w:hAnsi="Cambria Math"/>
          </w:rPr>
          <m:t>=0</m:t>
        </m:r>
      </m:oMath>
      <w:r w:rsidR="000F3CF5">
        <w:rPr>
          <w:rFonts w:ascii="Bookman Old Style" w:hAnsi="Bookman Old Style"/>
          <w:i/>
        </w:rPr>
        <w:t xml:space="preserve"> </w:t>
      </w:r>
      <w:r w:rsidR="005E1011">
        <w:rPr>
          <w:rFonts w:ascii="Bookman Old Style" w:hAnsi="Bookman Old Style"/>
          <w:i/>
        </w:rPr>
        <w:t>sí solo s</w:t>
      </w:r>
      <w:r w:rsidR="000F3CF5">
        <w:rPr>
          <w:rFonts w:ascii="Bookman Old Style" w:hAnsi="Bookman Old Style"/>
          <w:i/>
        </w:rPr>
        <w:t xml:space="preserve">í </w:t>
      </w:r>
      <m:oMath>
        <m:f>
          <m:fPr>
            <m:ctrlPr>
              <w:rPr>
                <w:rFonts w:ascii="Cambria Math" w:hAnsi="Cambria Math"/>
                <w:i/>
              </w:rPr>
            </m:ctrlPr>
          </m:fPr>
          <m:num>
            <m:sSub>
              <m:sSubPr>
                <m:ctrlPr>
                  <w:rPr>
                    <w:rFonts w:ascii="Cambria Math" w:hAnsi="Cambria Math"/>
                    <w:i/>
                  </w:rPr>
                </m:ctrlPr>
              </m:sSubPr>
              <m:e>
                <m:r>
                  <w:rPr>
                    <w:rFonts w:ascii="Cambria Math" w:hAnsi="Cambria Math"/>
                  </w:rPr>
                  <m:t>Pat</m:t>
                </m:r>
              </m:e>
              <m:sub>
                <m:r>
                  <w:rPr>
                    <w:rFonts w:ascii="Cambria Math" w:hAnsi="Cambria Math"/>
                  </w:rPr>
                  <m:t>a,n</m:t>
                </m:r>
              </m:sub>
            </m:sSub>
          </m:num>
          <m:den>
            <m:sSub>
              <m:sSubPr>
                <m:ctrlPr>
                  <w:rPr>
                    <w:rFonts w:ascii="Cambria Math" w:hAnsi="Cambria Math"/>
                    <w:i/>
                  </w:rPr>
                </m:ctrlPr>
              </m:sSubPr>
              <m:e>
                <m:r>
                  <w:rPr>
                    <w:rFonts w:ascii="Cambria Math" w:hAnsi="Cambria Math"/>
                  </w:rPr>
                  <m:t>Pat</m:t>
                </m:r>
              </m:e>
              <m:sub>
                <m:r>
                  <w:rPr>
                    <w:rFonts w:ascii="Cambria Math" w:hAnsi="Cambria Math"/>
                  </w:rPr>
                  <m:t>a,ref</m:t>
                </m:r>
              </m:sub>
            </m:sSub>
          </m:den>
        </m:f>
        <m:r>
          <w:rPr>
            <w:rFonts w:ascii="Cambria Math" w:hAnsi="Cambria Math"/>
          </w:rPr>
          <m:t>&lt;80%</m:t>
        </m:r>
      </m:oMath>
    </w:p>
    <w:p w:rsidR="000F3CF5" w:rsidRDefault="000F3CF5" w:rsidP="006B1BC1">
      <w:pPr>
        <w:widowControl w:val="0"/>
        <w:adjustRightInd w:val="0"/>
        <w:ind w:left="0"/>
        <w:jc w:val="both"/>
        <w:textAlignment w:val="baseline"/>
        <w:rPr>
          <w:rFonts w:ascii="Bookman Old Style" w:hAnsi="Bookman Old Style"/>
          <w:i/>
        </w:rPr>
      </w:pPr>
    </w:p>
    <w:p w:rsidR="000F3CF5" w:rsidRDefault="00B619D4" w:rsidP="000F3CF5">
      <w:pPr>
        <w:widowControl w:val="0"/>
        <w:adjustRightInd w:val="0"/>
        <w:ind w:left="0"/>
        <w:jc w:val="both"/>
        <w:textAlignment w:val="baseline"/>
        <w:rPr>
          <w:rFonts w:ascii="Bookman Old Style" w:hAnsi="Bookman Old Style"/>
          <w:i/>
        </w:rPr>
      </w:pPr>
      <w:r>
        <w:rPr>
          <w:rFonts w:ascii="Bookman Old Style" w:hAnsi="Bookman Old Style"/>
          <w:i/>
        </w:rPr>
        <w:t xml:space="preserve">En los demás casos </w:t>
      </w:r>
      <m:oMath>
        <m:sSub>
          <m:sSubPr>
            <m:ctrlPr>
              <w:rPr>
                <w:rFonts w:ascii="Cambria Math" w:hAnsi="Cambria Math"/>
                <w:i/>
              </w:rPr>
            </m:ctrlPr>
          </m:sSubPr>
          <m:e>
            <m:sSub>
              <m:sSubPr>
                <m:ctrlPr>
                  <w:rPr>
                    <w:rFonts w:ascii="Cambria Math" w:hAnsi="Cambria Math"/>
                    <w:i/>
                  </w:rPr>
                </m:ctrlPr>
              </m:sSubPr>
              <m:e>
                <m:acc>
                  <m:accPr>
                    <m:chr m:val="̌"/>
                    <m:ctrlPr>
                      <w:rPr>
                        <w:rFonts w:ascii="Cambria Math" w:hAnsi="Cambria Math"/>
                        <w:i/>
                      </w:rPr>
                    </m:ctrlPr>
                  </m:accPr>
                  <m:e>
                    <m:r>
                      <w:rPr>
                        <w:rFonts w:ascii="Cambria Math" w:hAnsi="Cambria Math"/>
                      </w:rPr>
                      <m:t>Pat</m:t>
                    </m:r>
                  </m:e>
                </m:acc>
              </m:e>
              <m:sub>
                <m:r>
                  <w:rPr>
                    <w:rFonts w:ascii="Cambria Math" w:hAnsi="Cambria Math"/>
                  </w:rPr>
                  <m:t xml:space="preserve"> </m:t>
                </m:r>
              </m:sub>
            </m:sSub>
          </m:e>
          <m:sub>
            <m:r>
              <w:rPr>
                <w:rFonts w:ascii="Cambria Math" w:hAnsi="Cambria Math"/>
              </w:rPr>
              <m:t>a,n</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Pat</m:t>
                </m:r>
              </m:e>
              <m:sub>
                <m:r>
                  <w:rPr>
                    <w:rFonts w:ascii="Cambria Math" w:hAnsi="Cambria Math"/>
                  </w:rPr>
                  <m:t xml:space="preserve"> </m:t>
                </m:r>
              </m:sub>
            </m:sSub>
          </m:e>
          <m:sub>
            <m:r>
              <w:rPr>
                <w:rFonts w:ascii="Cambria Math" w:hAnsi="Cambria Math"/>
              </w:rPr>
              <m:t>a,n</m:t>
            </m:r>
          </m:sub>
        </m:sSub>
        <m:r>
          <w:rPr>
            <w:rFonts w:ascii="Cambria Math" w:hAnsi="Cambria Math"/>
          </w:rPr>
          <m:t xml:space="preserve"> </m:t>
        </m:r>
      </m:oMath>
    </w:p>
    <w:p w:rsidR="00B619D4" w:rsidRDefault="00B619D4" w:rsidP="00CA36FE">
      <w:pPr>
        <w:widowControl w:val="0"/>
        <w:tabs>
          <w:tab w:val="left" w:pos="1118"/>
        </w:tabs>
        <w:adjustRightInd w:val="0"/>
        <w:ind w:left="0"/>
        <w:jc w:val="both"/>
        <w:textAlignment w:val="baseline"/>
        <w:rPr>
          <w:rFonts w:ascii="Bookman Old Style" w:hAnsi="Bookman Old Style"/>
          <w:i/>
        </w:rPr>
      </w:pPr>
    </w:p>
    <w:p w:rsidR="00CA36FE" w:rsidRDefault="00CA36FE" w:rsidP="00CA36FE">
      <w:pPr>
        <w:widowControl w:val="0"/>
        <w:tabs>
          <w:tab w:val="left" w:pos="1118"/>
        </w:tabs>
        <w:adjustRightInd w:val="0"/>
        <w:ind w:left="0"/>
        <w:jc w:val="both"/>
        <w:textAlignment w:val="baseline"/>
        <w:rPr>
          <w:rFonts w:ascii="Bookman Old Style" w:hAnsi="Bookman Old Style"/>
          <w:i/>
        </w:rPr>
      </w:pPr>
      <w:r>
        <w:rPr>
          <w:rFonts w:ascii="Bookman Old Style" w:hAnsi="Bookman Old Style"/>
          <w:i/>
        </w:rPr>
        <w:t>Donde:</w:t>
      </w:r>
    </w:p>
    <w:p w:rsidR="00CA36FE" w:rsidRDefault="00CA36FE" w:rsidP="00CA36FE">
      <w:pPr>
        <w:widowControl w:val="0"/>
        <w:tabs>
          <w:tab w:val="left" w:pos="1118"/>
        </w:tabs>
        <w:adjustRightInd w:val="0"/>
        <w:ind w:left="0"/>
        <w:jc w:val="both"/>
        <w:textAlignment w:val="baseline"/>
        <w:rPr>
          <w:rFonts w:ascii="Bookman Old Style" w:hAnsi="Bookman Old Style"/>
          <w:i/>
        </w:rPr>
      </w:pPr>
      <w:r>
        <w:rPr>
          <w:rFonts w:ascii="Bookman Old Style" w:hAnsi="Bookman Old Style"/>
          <w:i/>
        </w:rPr>
        <w:tab/>
      </w:r>
    </w:p>
    <w:tbl>
      <w:tblPr>
        <w:tblStyle w:val="Tablaconcuadrcula"/>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09"/>
        <w:gridCol w:w="8155"/>
      </w:tblGrid>
      <w:tr w:rsidR="00CA36FE" w:rsidTr="00532139">
        <w:tc>
          <w:tcPr>
            <w:tcW w:w="1309" w:type="dxa"/>
          </w:tcPr>
          <w:p w:rsidR="00CA36FE" w:rsidRPr="00CA36FE" w:rsidRDefault="00CA36FE" w:rsidP="00F47874">
            <w:pPr>
              <w:widowControl w:val="0"/>
              <w:adjustRightInd w:val="0"/>
              <w:ind w:left="-108"/>
              <w:jc w:val="both"/>
              <w:textAlignment w:val="baseline"/>
              <w:rPr>
                <w:rFonts w:ascii="Bookman Old Style" w:hAnsi="Bookman Old Style"/>
                <w:i/>
              </w:rPr>
            </w:pPr>
            <m:oMathPara>
              <m:oMathParaPr>
                <m:jc m:val="left"/>
              </m:oMathParaPr>
              <m:oMath>
                <m:r>
                  <w:rPr>
                    <w:rFonts w:ascii="Cambria Math" w:hAnsi="Cambria Math"/>
                  </w:rPr>
                  <m:t>Pat:</m:t>
                </m:r>
              </m:oMath>
            </m:oMathPara>
          </w:p>
        </w:tc>
        <w:tc>
          <w:tcPr>
            <w:tcW w:w="8155" w:type="dxa"/>
          </w:tcPr>
          <w:p w:rsidR="00CA36FE" w:rsidRPr="00C342F4" w:rsidRDefault="00CA36FE" w:rsidP="00F47874">
            <w:pPr>
              <w:widowControl w:val="0"/>
              <w:adjustRightInd w:val="0"/>
              <w:ind w:left="-108"/>
              <w:jc w:val="both"/>
              <w:textAlignment w:val="baseline"/>
              <w:rPr>
                <w:rFonts w:ascii="Bookman Old Style" w:hAnsi="Bookman Old Style"/>
                <w:i/>
                <w:sz w:val="22"/>
              </w:rPr>
            </w:pPr>
            <w:r>
              <w:rPr>
                <w:rFonts w:ascii="Bookman Old Style" w:hAnsi="Bookman Old Style"/>
                <w:i/>
              </w:rPr>
              <w:t>Patrimonio transaccional</w:t>
            </w:r>
          </w:p>
          <w:p w:rsidR="00CA36FE" w:rsidRDefault="00CA36FE" w:rsidP="00F47874">
            <w:pPr>
              <w:widowControl w:val="0"/>
              <w:adjustRightInd w:val="0"/>
              <w:ind w:left="-108"/>
              <w:jc w:val="both"/>
              <w:textAlignment w:val="baseline"/>
              <w:rPr>
                <w:rFonts w:ascii="Bookman Old Style" w:hAnsi="Bookman Old Style"/>
                <w:i/>
              </w:rPr>
            </w:pPr>
          </w:p>
        </w:tc>
      </w:tr>
      <w:tr w:rsidR="00CA36FE" w:rsidTr="00532139">
        <w:tc>
          <w:tcPr>
            <w:tcW w:w="1309" w:type="dxa"/>
          </w:tcPr>
          <w:p w:rsidR="00CA36FE" w:rsidRPr="00CA36FE" w:rsidRDefault="00B97B69" w:rsidP="00F47874">
            <w:pPr>
              <w:widowControl w:val="0"/>
              <w:adjustRightInd w:val="0"/>
              <w:ind w:left="-108"/>
              <w:jc w:val="both"/>
              <w:textAlignment w:val="baseline"/>
              <w:rPr>
                <w:rFonts w:ascii="Bookman Old Style" w:hAnsi="Bookman Old Style"/>
                <w:i/>
              </w:rPr>
            </w:pPr>
            <m:oMathPara>
              <m:oMathParaPr>
                <m:jc m:val="left"/>
              </m:oMathParaPr>
              <m:oMath>
                <m:acc>
                  <m:accPr>
                    <m:chr m:val="̌"/>
                    <m:ctrlPr>
                      <w:rPr>
                        <w:rFonts w:ascii="Cambria Math" w:hAnsi="Cambria Math"/>
                        <w:i/>
                      </w:rPr>
                    </m:ctrlPr>
                  </m:accPr>
                  <m:e>
                    <m:r>
                      <w:rPr>
                        <w:rFonts w:ascii="Cambria Math" w:hAnsi="Cambria Math"/>
                      </w:rPr>
                      <m:t>Pat</m:t>
                    </m:r>
                  </m:e>
                </m:acc>
                <m:r>
                  <w:rPr>
                    <w:rFonts w:ascii="Cambria Math" w:hAnsi="Cambria Math"/>
                  </w:rPr>
                  <m:t>:</m:t>
                </m:r>
              </m:oMath>
            </m:oMathPara>
          </w:p>
        </w:tc>
        <w:tc>
          <w:tcPr>
            <w:tcW w:w="8155" w:type="dxa"/>
          </w:tcPr>
          <w:p w:rsidR="00CA36FE" w:rsidRDefault="00CA36FE" w:rsidP="00F47874">
            <w:pPr>
              <w:widowControl w:val="0"/>
              <w:adjustRightInd w:val="0"/>
              <w:ind w:left="-108"/>
              <w:jc w:val="both"/>
              <w:textAlignment w:val="baseline"/>
              <w:rPr>
                <w:rFonts w:ascii="Bookman Old Style" w:hAnsi="Bookman Old Style"/>
                <w:i/>
              </w:rPr>
            </w:pPr>
            <w:r>
              <w:rPr>
                <w:rFonts w:ascii="Bookman Old Style" w:hAnsi="Bookman Old Style"/>
                <w:i/>
              </w:rPr>
              <w:t xml:space="preserve">Patrimonio transaccional para calcular las variables </w:t>
            </w:r>
            <m:oMath>
              <m:sSub>
                <m:sSubPr>
                  <m:ctrlPr>
                    <w:rPr>
                      <w:rFonts w:ascii="Cambria Math" w:hAnsi="Cambria Math"/>
                      <w:i/>
                    </w:rPr>
                  </m:ctrlPr>
                </m:sSubPr>
                <m:e>
                  <m:r>
                    <w:rPr>
                      <w:rFonts w:ascii="Cambria Math" w:hAnsi="Cambria Math"/>
                    </w:rPr>
                    <m:t>CROM2</m:t>
                  </m:r>
                </m:e>
                <m:sub>
                  <m:r>
                    <w:rPr>
                      <w:rFonts w:ascii="Cambria Math" w:hAnsi="Cambria Math"/>
                    </w:rPr>
                    <m:t>a,m,t</m:t>
                  </m:r>
                </m:sub>
              </m:sSub>
            </m:oMath>
            <w:r>
              <w:rPr>
                <w:rFonts w:ascii="Bookman Old Style" w:hAnsi="Bookman Old Style"/>
                <w:i/>
              </w:rPr>
              <w:t xml:space="preserve"> y </w:t>
            </w:r>
            <m:oMath>
              <m:sSub>
                <m:sSubPr>
                  <m:ctrlPr>
                    <w:rPr>
                      <w:rFonts w:ascii="Cambria Math" w:hAnsi="Cambria Math"/>
                      <w:i/>
                    </w:rPr>
                  </m:ctrlPr>
                </m:sSubPr>
                <m:e>
                  <m:r>
                    <w:rPr>
                      <w:rFonts w:ascii="Cambria Math" w:hAnsi="Cambria Math"/>
                    </w:rPr>
                    <m:t>CROM2</m:t>
                  </m:r>
                </m:e>
                <m:sub>
                  <m:r>
                    <w:rPr>
                      <w:rFonts w:ascii="Cambria Math" w:hAnsi="Cambria Math"/>
                    </w:rPr>
                    <m:t>a,m,t</m:t>
                  </m:r>
                </m:sub>
              </m:sSub>
            </m:oMath>
          </w:p>
          <w:p w:rsidR="00CA36FE" w:rsidRDefault="00CA36FE" w:rsidP="00F47874">
            <w:pPr>
              <w:widowControl w:val="0"/>
              <w:adjustRightInd w:val="0"/>
              <w:ind w:left="-108"/>
              <w:jc w:val="both"/>
              <w:textAlignment w:val="baseline"/>
              <w:rPr>
                <w:rFonts w:ascii="Bookman Old Style" w:hAnsi="Bookman Old Style"/>
                <w:i/>
              </w:rPr>
            </w:pPr>
          </w:p>
        </w:tc>
      </w:tr>
      <w:tr w:rsidR="00CA36FE" w:rsidTr="00532139">
        <w:tc>
          <w:tcPr>
            <w:tcW w:w="1309" w:type="dxa"/>
          </w:tcPr>
          <w:p w:rsidR="00CA36FE" w:rsidRPr="00CA36FE" w:rsidRDefault="00CA36FE" w:rsidP="00F47874">
            <w:pPr>
              <w:widowControl w:val="0"/>
              <w:adjustRightInd w:val="0"/>
              <w:ind w:left="-108"/>
              <w:jc w:val="both"/>
              <w:textAlignment w:val="baseline"/>
              <w:rPr>
                <w:rFonts w:ascii="Bookman Old Style" w:hAnsi="Bookman Old Style"/>
                <w:i/>
              </w:rPr>
            </w:pPr>
            <m:oMathPara>
              <m:oMathParaPr>
                <m:jc m:val="left"/>
              </m:oMathParaPr>
              <m:oMath>
                <m:r>
                  <w:rPr>
                    <w:rFonts w:ascii="Cambria Math" w:hAnsi="Cambria Math"/>
                  </w:rPr>
                  <m:t>a:</m:t>
                </m:r>
              </m:oMath>
            </m:oMathPara>
          </w:p>
        </w:tc>
        <w:tc>
          <w:tcPr>
            <w:tcW w:w="8155" w:type="dxa"/>
          </w:tcPr>
          <w:p w:rsidR="00CA36FE" w:rsidRDefault="00CA36FE" w:rsidP="00F47874">
            <w:pPr>
              <w:pStyle w:val="Prrafodelista"/>
              <w:widowControl w:val="0"/>
              <w:adjustRightInd w:val="0"/>
              <w:ind w:left="-108"/>
              <w:textAlignment w:val="baseline"/>
              <w:rPr>
                <w:rFonts w:ascii="Bookman Old Style" w:hAnsi="Bookman Old Style"/>
                <w:i/>
              </w:rPr>
            </w:pPr>
            <w:r w:rsidRPr="001A2F29">
              <w:rPr>
                <w:rFonts w:ascii="Bookman Old Style" w:hAnsi="Bookman Old Style"/>
                <w:i/>
                <w:sz w:val="24"/>
                <w:szCs w:val="24"/>
                <w:lang w:val="es-ES"/>
              </w:rPr>
              <w:t>Comercializador y/o generador inscrito en el MEM.</w:t>
            </w:r>
          </w:p>
        </w:tc>
      </w:tr>
      <w:tr w:rsidR="00CA36FE" w:rsidTr="00532139">
        <w:tc>
          <w:tcPr>
            <w:tcW w:w="1309" w:type="dxa"/>
          </w:tcPr>
          <w:p w:rsidR="00CA36FE" w:rsidRPr="003470A4" w:rsidRDefault="00CA36FE" w:rsidP="00F47874">
            <w:pPr>
              <w:widowControl w:val="0"/>
              <w:adjustRightInd w:val="0"/>
              <w:ind w:left="-108"/>
              <w:jc w:val="both"/>
              <w:textAlignment w:val="baseline"/>
              <w:rPr>
                <w:rFonts w:ascii="Bookman Old Style" w:hAnsi="Bookman Old Style"/>
                <w:i/>
              </w:rPr>
            </w:pPr>
          </w:p>
          <w:p w:rsidR="00CA36FE" w:rsidRPr="00CA36FE" w:rsidRDefault="00CA36FE" w:rsidP="00F47874">
            <w:pPr>
              <w:widowControl w:val="0"/>
              <w:adjustRightInd w:val="0"/>
              <w:ind w:left="-108"/>
              <w:jc w:val="both"/>
              <w:textAlignment w:val="baseline"/>
              <w:rPr>
                <w:rFonts w:ascii="Bookman Old Style" w:hAnsi="Bookman Old Style"/>
                <w:i/>
              </w:rPr>
            </w:pPr>
            <m:oMathPara>
              <m:oMathParaPr>
                <m:jc m:val="left"/>
              </m:oMathParaPr>
              <m:oMath>
                <m:r>
                  <w:rPr>
                    <w:rFonts w:ascii="Cambria Math" w:hAnsi="Cambria Math"/>
                  </w:rPr>
                  <m:t>n:</m:t>
                </m:r>
              </m:oMath>
            </m:oMathPara>
          </w:p>
        </w:tc>
        <w:tc>
          <w:tcPr>
            <w:tcW w:w="8155" w:type="dxa"/>
          </w:tcPr>
          <w:p w:rsidR="00CA36FE" w:rsidRDefault="00CA36FE" w:rsidP="00F47874">
            <w:pPr>
              <w:widowControl w:val="0"/>
              <w:adjustRightInd w:val="0"/>
              <w:ind w:left="-108"/>
              <w:jc w:val="both"/>
              <w:textAlignment w:val="baseline"/>
              <w:rPr>
                <w:rFonts w:ascii="Bookman Old Style" w:hAnsi="Bookman Old Style"/>
                <w:i/>
              </w:rPr>
            </w:pPr>
          </w:p>
          <w:p w:rsidR="00CA36FE" w:rsidRPr="001A2F29" w:rsidRDefault="00CA36FE" w:rsidP="00F47874">
            <w:pPr>
              <w:pStyle w:val="Prrafodelista"/>
              <w:widowControl w:val="0"/>
              <w:adjustRightInd w:val="0"/>
              <w:ind w:left="-108"/>
              <w:textAlignment w:val="baseline"/>
              <w:rPr>
                <w:rFonts w:ascii="Bookman Old Style" w:hAnsi="Bookman Old Style"/>
                <w:i/>
                <w:sz w:val="24"/>
                <w:szCs w:val="24"/>
                <w:lang w:val="es-ES"/>
              </w:rPr>
            </w:pPr>
            <w:r w:rsidRPr="001A2F29">
              <w:rPr>
                <w:rFonts w:ascii="Bookman Old Style" w:hAnsi="Bookman Old Style"/>
                <w:i/>
                <w:sz w:val="24"/>
                <w:szCs w:val="24"/>
                <w:lang w:val="es-ES"/>
              </w:rPr>
              <w:t xml:space="preserve">Mes anterior al mes en donde el ASIC calcula la variable </w:t>
            </w:r>
            <m:oMath>
              <m:sSub>
                <m:sSubPr>
                  <m:ctrlPr>
                    <w:rPr>
                      <w:rFonts w:ascii="Cambria Math" w:hAnsi="Cambria Math"/>
                      <w:i/>
                      <w:sz w:val="24"/>
                      <w:szCs w:val="24"/>
                      <w:lang w:val="es-ES"/>
                    </w:rPr>
                  </m:ctrlPr>
                </m:sSubPr>
                <m:e>
                  <m:r>
                    <w:rPr>
                      <w:rFonts w:ascii="Cambria Math" w:hAnsi="Cambria Math"/>
                      <w:sz w:val="24"/>
                      <w:szCs w:val="24"/>
                      <w:lang w:val="es-ES"/>
                    </w:rPr>
                    <m:t>CROM1</m:t>
                  </m:r>
                </m:e>
                <m:sub>
                  <m:r>
                    <w:rPr>
                      <w:rFonts w:ascii="Cambria Math" w:hAnsi="Cambria Math"/>
                      <w:sz w:val="24"/>
                      <w:szCs w:val="24"/>
                      <w:lang w:val="es-ES"/>
                    </w:rPr>
                    <m:t>a,m,t</m:t>
                  </m:r>
                </m:sub>
              </m:sSub>
              <m:r>
                <w:rPr>
                  <w:rFonts w:ascii="Cambria Math" w:hAnsi="Cambria Math"/>
                  <w:sz w:val="24"/>
                  <w:szCs w:val="24"/>
                  <w:lang w:val="es-ES"/>
                </w:rPr>
                <m:t xml:space="preserve"> </m:t>
              </m:r>
            </m:oMath>
            <w:r w:rsidRPr="001A2F29">
              <w:rPr>
                <w:rFonts w:ascii="Bookman Old Style" w:hAnsi="Bookman Old Style"/>
                <w:i/>
                <w:sz w:val="24"/>
                <w:szCs w:val="24"/>
                <w:lang w:val="es-ES"/>
              </w:rPr>
              <w:t>.</w:t>
            </w:r>
          </w:p>
          <w:p w:rsidR="00CA36FE" w:rsidRDefault="00CA36FE" w:rsidP="00F47874">
            <w:pPr>
              <w:widowControl w:val="0"/>
              <w:adjustRightInd w:val="0"/>
              <w:ind w:left="-108"/>
              <w:jc w:val="both"/>
              <w:textAlignment w:val="baseline"/>
              <w:rPr>
                <w:rFonts w:ascii="Bookman Old Style" w:hAnsi="Bookman Old Style"/>
                <w:i/>
              </w:rPr>
            </w:pPr>
          </w:p>
        </w:tc>
      </w:tr>
    </w:tbl>
    <w:p w:rsidR="006B1BC1" w:rsidRPr="001A2F29" w:rsidRDefault="006B1BC1" w:rsidP="00E034D2">
      <w:pPr>
        <w:widowControl w:val="0"/>
        <w:adjustRightInd w:val="0"/>
        <w:ind w:left="0"/>
        <w:jc w:val="both"/>
        <w:textAlignment w:val="baseline"/>
        <w:rPr>
          <w:rFonts w:ascii="Bookman Old Style" w:hAnsi="Bookman Old Style"/>
          <w:b/>
          <w:i/>
        </w:rPr>
      </w:pPr>
    </w:p>
    <w:p w:rsidR="00E034D2" w:rsidRPr="001A2F29" w:rsidRDefault="00E034D2" w:rsidP="00E034D2">
      <w:pPr>
        <w:pStyle w:val="Prrafodelista"/>
        <w:widowControl w:val="0"/>
        <w:numPr>
          <w:ilvl w:val="2"/>
          <w:numId w:val="16"/>
        </w:numPr>
        <w:adjustRightInd w:val="0"/>
        <w:jc w:val="both"/>
        <w:textAlignment w:val="baseline"/>
        <w:rPr>
          <w:rFonts w:ascii="Bookman Old Style" w:hAnsi="Bookman Old Style"/>
          <w:b/>
          <w:i/>
          <w:sz w:val="24"/>
          <w:szCs w:val="24"/>
        </w:rPr>
      </w:pPr>
      <w:r w:rsidRPr="001A2F29">
        <w:rPr>
          <w:rFonts w:ascii="Bookman Old Style" w:hAnsi="Bookman Old Style"/>
          <w:b/>
          <w:i/>
          <w:sz w:val="24"/>
          <w:szCs w:val="24"/>
        </w:rPr>
        <w:t xml:space="preserve">Cálculo de la capacidad de respaldo de operaciones en el mercado para venta </w:t>
      </w:r>
      <m:oMath>
        <m:sSub>
          <m:sSubPr>
            <m:ctrlPr>
              <w:rPr>
                <w:rFonts w:ascii="Cambria Math" w:hAnsi="Cambria Math"/>
                <w:b/>
                <w:i/>
                <w:sz w:val="24"/>
                <w:szCs w:val="24"/>
              </w:rPr>
            </m:ctrlPr>
          </m:sSubPr>
          <m:e>
            <m:r>
              <m:rPr>
                <m:sty m:val="bi"/>
              </m:rPr>
              <w:rPr>
                <w:rFonts w:ascii="Cambria Math" w:hAnsi="Cambria Math"/>
                <w:sz w:val="24"/>
                <w:szCs w:val="24"/>
              </w:rPr>
              <m:t>CROM</m:t>
            </m:r>
            <m:r>
              <m:rPr>
                <m:sty m:val="bi"/>
              </m:rPr>
              <w:rPr>
                <w:rFonts w:ascii="Cambria Math" w:hAnsi="Cambria Math"/>
                <w:sz w:val="24"/>
                <w:szCs w:val="24"/>
              </w:rPr>
              <m:t>1</m:t>
            </m:r>
          </m:e>
          <m:sub>
            <m:r>
              <m:rPr>
                <m:sty m:val="bi"/>
              </m:rPr>
              <w:rPr>
                <w:rFonts w:ascii="Cambria Math" w:hAnsi="Cambria Math"/>
                <w:sz w:val="24"/>
                <w:szCs w:val="24"/>
              </w:rPr>
              <m:t>a,m,t</m:t>
            </m:r>
          </m:sub>
        </m:sSub>
      </m:oMath>
      <w:r w:rsidRPr="001A2F29">
        <w:rPr>
          <w:rFonts w:ascii="Bookman Old Style" w:hAnsi="Bookman Old Style"/>
          <w:b/>
          <w:i/>
          <w:sz w:val="24"/>
          <w:szCs w:val="24"/>
        </w:rPr>
        <w:t xml:space="preserve"> .</w:t>
      </w:r>
    </w:p>
    <w:p w:rsidR="00E034D2" w:rsidRPr="003470A4" w:rsidRDefault="00E034D2" w:rsidP="00E034D2">
      <w:pPr>
        <w:widowControl w:val="0"/>
        <w:adjustRightInd w:val="0"/>
        <w:ind w:left="0"/>
        <w:jc w:val="both"/>
        <w:textAlignment w:val="baseline"/>
        <w:rPr>
          <w:rFonts w:ascii="Bookman Old Style" w:hAnsi="Bookman Old Style"/>
          <w:i/>
          <w:lang w:val="es-CO"/>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 xml:space="preserve">Se calculará la capacidad de respaldo de operaciones en el mercado </w:t>
      </w:r>
      <m:oMath>
        <m:sSub>
          <m:sSubPr>
            <m:ctrlPr>
              <w:rPr>
                <w:rFonts w:ascii="Cambria Math" w:hAnsi="Cambria Math"/>
                <w:i/>
              </w:rPr>
            </m:ctrlPr>
          </m:sSubPr>
          <m:e>
            <m:r>
              <w:rPr>
                <w:rFonts w:ascii="Cambria Math" w:hAnsi="Cambria Math"/>
              </w:rPr>
              <m:t>CROM1</m:t>
            </m:r>
          </m:e>
          <m:sub>
            <m:r>
              <w:rPr>
                <w:rFonts w:ascii="Cambria Math" w:hAnsi="Cambria Math"/>
              </w:rPr>
              <m:t>a,m,t</m:t>
            </m:r>
          </m:sub>
        </m:sSub>
      </m:oMath>
      <w:r w:rsidRPr="001A2F29">
        <w:rPr>
          <w:rFonts w:ascii="Bookman Old Style" w:hAnsi="Bookman Old Style"/>
          <w:i/>
        </w:rPr>
        <w:t>, para cada uno de los meses en donde haya agentes con contratos y para un horizonte de cinco (5) años a todos y cada uno de los agentes, con los siguientes pasos iniciando con el mes m = n + 1:</w:t>
      </w:r>
    </w:p>
    <w:p w:rsidR="00E034D2" w:rsidRPr="001A2F29" w:rsidRDefault="00E034D2" w:rsidP="00E034D2">
      <w:pPr>
        <w:pStyle w:val="Prrafodelista"/>
        <w:widowControl w:val="0"/>
        <w:adjustRightInd w:val="0"/>
        <w:ind w:left="720"/>
        <w:jc w:val="both"/>
        <w:textAlignment w:val="baseline"/>
        <w:rPr>
          <w:rFonts w:ascii="Bookman Old Style" w:hAnsi="Bookman Old Style"/>
          <w:i/>
          <w:sz w:val="24"/>
          <w:szCs w:val="24"/>
          <w:lang w:val="es-ES"/>
        </w:rPr>
      </w:pPr>
    </w:p>
    <w:p w:rsidR="00E034D2" w:rsidRPr="001A2F29" w:rsidRDefault="00E034D2" w:rsidP="00E034D2">
      <w:pPr>
        <w:widowControl w:val="0"/>
        <w:adjustRightInd w:val="0"/>
        <w:ind w:left="0"/>
        <w:jc w:val="both"/>
        <w:textAlignment w:val="baseline"/>
        <w:rPr>
          <w:rFonts w:ascii="Bookman Old Style" w:hAnsi="Bookman Old Style"/>
          <w:b/>
          <w:i/>
        </w:rPr>
      </w:pPr>
      <w:r w:rsidRPr="001A2F29">
        <w:rPr>
          <w:rFonts w:ascii="Bookman Old Style" w:hAnsi="Bookman Old Style"/>
          <w:b/>
          <w:i/>
        </w:rPr>
        <w:t xml:space="preserve">Paso 2.1. </w:t>
      </w:r>
    </w:p>
    <w:p w:rsidR="00E034D2" w:rsidRPr="001A2F29" w:rsidRDefault="00E034D2" w:rsidP="00E034D2">
      <w:pPr>
        <w:widowControl w:val="0"/>
        <w:adjustRightInd w:val="0"/>
        <w:ind w:left="0"/>
        <w:jc w:val="both"/>
        <w:textAlignment w:val="baseline"/>
        <w:rPr>
          <w:rFonts w:ascii="Bookman Old Style" w:hAnsi="Bookman Old Style"/>
          <w:b/>
          <w:i/>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Se calculan las siguientes ecuaciones para todos y cada uno de los agentes y para el mes m:</w:t>
      </w:r>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B97B69" w:rsidP="00E034D2">
      <w:pPr>
        <w:pStyle w:val="Prrafodelista"/>
        <w:widowControl w:val="0"/>
        <w:adjustRightInd w:val="0"/>
        <w:ind w:left="720"/>
        <w:jc w:val="both"/>
        <w:textAlignment w:val="baseline"/>
        <w:rPr>
          <w:rFonts w:ascii="Bookman Old Style" w:hAnsi="Bookman Old Style"/>
          <w:i/>
          <w:sz w:val="24"/>
          <w:szCs w:val="24"/>
          <w:lang w:val="es-ES"/>
        </w:rPr>
      </w:pPr>
      <m:oMathPara>
        <m:oMathParaPr>
          <m:jc m:val="left"/>
        </m:oMathParaPr>
        <m:oMath>
          <m:sSub>
            <m:sSubPr>
              <m:ctrlPr>
                <w:rPr>
                  <w:rFonts w:ascii="Cambria Math" w:hAnsi="Cambria Math"/>
                  <w:i/>
                  <w:sz w:val="18"/>
                  <w:szCs w:val="17"/>
                  <w:lang w:val="es-ES"/>
                </w:rPr>
              </m:ctrlPr>
            </m:sSubPr>
            <m:e>
              <m:r>
                <w:rPr>
                  <w:rFonts w:ascii="Cambria Math" w:hAnsi="Cambria Math"/>
                  <w:sz w:val="18"/>
                  <w:szCs w:val="17"/>
                  <w:lang w:val="es-ES"/>
                </w:rPr>
                <m:t>QE1</m:t>
              </m:r>
            </m:e>
            <m:sub>
              <m:r>
                <w:rPr>
                  <w:rFonts w:ascii="Cambria Math" w:hAnsi="Cambria Math"/>
                  <w:sz w:val="18"/>
                  <w:szCs w:val="17"/>
                  <w:lang w:val="es-ES"/>
                </w:rPr>
                <m:t>a,m,t</m:t>
              </m:r>
            </m:sub>
          </m:sSub>
          <m:r>
            <w:rPr>
              <w:rFonts w:ascii="Cambria Math" w:hAnsi="Cambria Math"/>
              <w:sz w:val="18"/>
              <w:szCs w:val="17"/>
              <w:lang w:val="es-ES"/>
            </w:rPr>
            <m:t>=</m:t>
          </m:r>
          <m:d>
            <m:dPr>
              <m:ctrlPr>
                <w:rPr>
                  <w:rFonts w:ascii="Cambria Math" w:hAnsi="Cambria Math"/>
                  <w:i/>
                  <w:sz w:val="18"/>
                  <w:szCs w:val="17"/>
                  <w:lang w:val="es-ES"/>
                </w:rPr>
              </m:ctrlPr>
            </m:dPr>
            <m:e>
              <m:d>
                <m:dPr>
                  <m:ctrlPr>
                    <w:rPr>
                      <w:rFonts w:ascii="Cambria Math" w:hAnsi="Cambria Math"/>
                      <w:i/>
                      <w:sz w:val="18"/>
                      <w:szCs w:val="17"/>
                      <w:lang w:val="es-ES"/>
                    </w:rPr>
                  </m:ctrlPr>
                </m:dPr>
                <m:e>
                  <m:nary>
                    <m:naryPr>
                      <m:chr m:val="∑"/>
                      <m:limLoc m:val="undOvr"/>
                      <m:ctrlPr>
                        <w:rPr>
                          <w:rFonts w:ascii="Cambria Math" w:hAnsi="Cambria Math"/>
                          <w:i/>
                          <w:sz w:val="18"/>
                          <w:szCs w:val="17"/>
                          <w:lang w:val="es-ES"/>
                        </w:rPr>
                      </m:ctrlPr>
                    </m:naryPr>
                    <m:sub>
                      <m:r>
                        <w:rPr>
                          <w:rFonts w:ascii="Cambria Math" w:hAnsi="Cambria Math"/>
                          <w:sz w:val="18"/>
                          <w:szCs w:val="17"/>
                          <w:lang w:val="es-ES"/>
                        </w:rPr>
                        <m:t xml:space="preserve"> i=1</m:t>
                      </m:r>
                    </m:sub>
                    <m:sup>
                      <m:r>
                        <w:rPr>
                          <w:rFonts w:ascii="Cambria Math" w:hAnsi="Cambria Math"/>
                          <w:sz w:val="18"/>
                          <w:szCs w:val="17"/>
                          <w:lang w:val="es-ES"/>
                        </w:rPr>
                        <m:t xml:space="preserve"> p</m:t>
                      </m:r>
                    </m:sup>
                    <m:e>
                      <m:sSub>
                        <m:sSubPr>
                          <m:ctrlPr>
                            <w:rPr>
                              <w:rFonts w:ascii="Cambria Math" w:hAnsi="Cambria Math"/>
                              <w:i/>
                              <w:sz w:val="18"/>
                              <w:szCs w:val="17"/>
                              <w:lang w:val="es-ES"/>
                            </w:rPr>
                          </m:ctrlPr>
                        </m:sSubPr>
                        <m:e>
                          <m:r>
                            <w:rPr>
                              <w:rFonts w:ascii="Cambria Math" w:hAnsi="Cambria Math"/>
                              <w:sz w:val="18"/>
                              <w:szCs w:val="17"/>
                              <w:lang w:val="es-ES"/>
                            </w:rPr>
                            <m:t>CV</m:t>
                          </m:r>
                        </m:e>
                        <m:sub>
                          <m:r>
                            <w:rPr>
                              <w:rFonts w:ascii="Cambria Math" w:hAnsi="Cambria Math"/>
                              <w:sz w:val="18"/>
                              <w:szCs w:val="17"/>
                              <w:lang w:val="es-ES"/>
                            </w:rPr>
                            <m:t>a,m,t,i</m:t>
                          </m:r>
                        </m:sub>
                      </m:sSub>
                    </m:e>
                  </m:nary>
                  <m:r>
                    <w:rPr>
                      <w:rFonts w:ascii="Cambria Math" w:hAnsi="Cambria Math"/>
                      <w:sz w:val="18"/>
                      <w:szCs w:val="17"/>
                      <w:lang w:val="es-ES"/>
                    </w:rPr>
                    <m:t>+</m:t>
                  </m:r>
                  <m:nary>
                    <m:naryPr>
                      <m:chr m:val="∑"/>
                      <m:limLoc m:val="undOvr"/>
                      <m:ctrlPr>
                        <w:rPr>
                          <w:rFonts w:ascii="Cambria Math" w:hAnsi="Cambria Math"/>
                          <w:i/>
                          <w:sz w:val="18"/>
                          <w:szCs w:val="17"/>
                          <w:lang w:val="es-ES"/>
                        </w:rPr>
                      </m:ctrlPr>
                    </m:naryPr>
                    <m:sub>
                      <m:r>
                        <w:rPr>
                          <w:rFonts w:ascii="Cambria Math" w:hAnsi="Cambria Math"/>
                          <w:sz w:val="18"/>
                          <w:szCs w:val="17"/>
                          <w:lang w:val="es-ES"/>
                        </w:rPr>
                        <m:t xml:space="preserve">i=1  </m:t>
                      </m:r>
                    </m:sub>
                    <m:sup>
                      <m:r>
                        <w:rPr>
                          <w:rFonts w:ascii="Cambria Math" w:hAnsi="Cambria Math"/>
                          <w:sz w:val="18"/>
                          <w:szCs w:val="17"/>
                          <w:lang w:val="es-ES"/>
                        </w:rPr>
                        <m:t xml:space="preserve"> f  </m:t>
                      </m:r>
                    </m:sup>
                    <m:e>
                      <m:d>
                        <m:dPr>
                          <m:ctrlPr>
                            <w:rPr>
                              <w:rFonts w:ascii="Cambria Math" w:hAnsi="Cambria Math"/>
                              <w:i/>
                              <w:sz w:val="18"/>
                              <w:szCs w:val="17"/>
                              <w:lang w:val="es-ES"/>
                            </w:rPr>
                          </m:ctrlPr>
                        </m:dPr>
                        <m:e>
                          <m:sSub>
                            <m:sSubPr>
                              <m:ctrlPr>
                                <w:rPr>
                                  <w:rFonts w:ascii="Cambria Math" w:hAnsi="Cambria Math"/>
                                  <w:i/>
                                  <w:sz w:val="18"/>
                                  <w:szCs w:val="17"/>
                                  <w:lang w:val="es-ES"/>
                                </w:rPr>
                              </m:ctrlPr>
                            </m:sSubPr>
                            <m:e>
                              <m:r>
                                <w:rPr>
                                  <w:rFonts w:ascii="Cambria Math" w:hAnsi="Cambria Math"/>
                                  <w:sz w:val="18"/>
                                  <w:szCs w:val="17"/>
                                  <w:lang w:val="es-ES"/>
                                </w:rPr>
                                <m:t>DNda</m:t>
                              </m:r>
                            </m:e>
                            <m:sub>
                              <m:r>
                                <w:rPr>
                                  <w:rFonts w:ascii="Cambria Math" w:hAnsi="Cambria Math"/>
                                  <w:sz w:val="18"/>
                                  <w:szCs w:val="17"/>
                                  <w:lang w:val="es-ES"/>
                                </w:rPr>
                                <m:t xml:space="preserve">a,m,t,i </m:t>
                              </m:r>
                            </m:sub>
                          </m:sSub>
                          <m:r>
                            <w:rPr>
                              <w:rFonts w:ascii="Cambria Math" w:hAnsi="Cambria Math"/>
                              <w:sz w:val="18"/>
                              <w:szCs w:val="17"/>
                              <w:lang w:val="es-ES"/>
                            </w:rPr>
                            <m:t>-</m:t>
                          </m:r>
                          <m:sSub>
                            <m:sSubPr>
                              <m:ctrlPr>
                                <w:rPr>
                                  <w:rFonts w:ascii="Cambria Math" w:hAnsi="Cambria Math"/>
                                  <w:i/>
                                  <w:sz w:val="18"/>
                                  <w:szCs w:val="17"/>
                                  <w:lang w:val="es-ES"/>
                                </w:rPr>
                              </m:ctrlPr>
                            </m:sSubPr>
                            <m:e>
                              <m:r>
                                <w:rPr>
                                  <w:rFonts w:ascii="Cambria Math" w:hAnsi="Cambria Math"/>
                                  <w:sz w:val="18"/>
                                  <w:szCs w:val="17"/>
                                  <w:lang w:val="es-ES"/>
                                </w:rPr>
                                <m:t>CNB</m:t>
                              </m:r>
                            </m:e>
                            <m:sub>
                              <m:r>
                                <w:rPr>
                                  <w:rFonts w:ascii="Cambria Math" w:hAnsi="Cambria Math"/>
                                  <w:sz w:val="18"/>
                                  <w:szCs w:val="17"/>
                                  <w:lang w:val="es-ES"/>
                                </w:rPr>
                                <m:t xml:space="preserve">a,m,t,i </m:t>
                              </m:r>
                            </m:sub>
                          </m:sSub>
                        </m:e>
                      </m:d>
                    </m:e>
                  </m:nary>
                  <m:r>
                    <w:rPr>
                      <w:rFonts w:ascii="Cambria Math" w:hAnsi="Cambria Math"/>
                      <w:sz w:val="18"/>
                      <w:szCs w:val="17"/>
                      <w:lang w:val="es-ES"/>
                    </w:rPr>
                    <m:t xml:space="preserve"> - </m:t>
                  </m:r>
                  <m:nary>
                    <m:naryPr>
                      <m:chr m:val="∑"/>
                      <m:limLoc m:val="undOvr"/>
                      <m:ctrlPr>
                        <w:rPr>
                          <w:rFonts w:ascii="Cambria Math" w:hAnsi="Cambria Math"/>
                          <w:i/>
                          <w:sz w:val="18"/>
                          <w:szCs w:val="17"/>
                          <w:lang w:val="es-ES"/>
                        </w:rPr>
                      </m:ctrlPr>
                    </m:naryPr>
                    <m:sub>
                      <m:r>
                        <w:rPr>
                          <w:rFonts w:ascii="Cambria Math" w:hAnsi="Cambria Math"/>
                          <w:sz w:val="18"/>
                          <w:szCs w:val="17"/>
                          <w:lang w:val="es-ES"/>
                        </w:rPr>
                        <m:t xml:space="preserve"> i=1</m:t>
                      </m:r>
                    </m:sub>
                    <m:sup>
                      <m:r>
                        <w:rPr>
                          <w:rFonts w:ascii="Cambria Math" w:hAnsi="Cambria Math"/>
                          <w:sz w:val="18"/>
                          <w:szCs w:val="17"/>
                          <w:lang w:val="es-ES"/>
                        </w:rPr>
                        <m:t xml:space="preserve"> q</m:t>
                      </m:r>
                    </m:sup>
                    <m:e>
                      <m:sSub>
                        <m:sSubPr>
                          <m:ctrlPr>
                            <w:rPr>
                              <w:rFonts w:ascii="Cambria Math" w:hAnsi="Cambria Math"/>
                              <w:i/>
                              <w:sz w:val="18"/>
                              <w:szCs w:val="17"/>
                              <w:lang w:val="es-ES"/>
                            </w:rPr>
                          </m:ctrlPr>
                        </m:sSubPr>
                        <m:e>
                          <m:r>
                            <w:rPr>
                              <w:rFonts w:ascii="Cambria Math" w:hAnsi="Cambria Math"/>
                              <w:sz w:val="18"/>
                              <w:szCs w:val="17"/>
                              <w:lang w:val="es-ES"/>
                            </w:rPr>
                            <m:t>CCN</m:t>
                          </m:r>
                        </m:e>
                        <m:sub>
                          <m:r>
                            <w:rPr>
                              <w:rFonts w:ascii="Cambria Math" w:hAnsi="Cambria Math"/>
                              <w:sz w:val="18"/>
                              <w:szCs w:val="17"/>
                              <w:lang w:val="es-ES"/>
                            </w:rPr>
                            <m:t>a,m,t,i</m:t>
                          </m:r>
                        </m:sub>
                      </m:sSub>
                    </m:e>
                  </m:nary>
                </m:e>
              </m:d>
              <m:r>
                <w:rPr>
                  <w:rFonts w:ascii="Cambria Math" w:hAnsi="Cambria Math"/>
                  <w:sz w:val="18"/>
                  <w:szCs w:val="17"/>
                  <w:lang w:val="es-ES"/>
                </w:rPr>
                <m:t>-max</m:t>
              </m:r>
              <m:d>
                <m:dPr>
                  <m:ctrlPr>
                    <w:rPr>
                      <w:rFonts w:ascii="Cambria Math" w:hAnsi="Cambria Math"/>
                      <w:i/>
                      <w:sz w:val="18"/>
                      <w:szCs w:val="17"/>
                      <w:lang w:val="es-ES"/>
                    </w:rPr>
                  </m:ctrlPr>
                </m:dPr>
                <m:e>
                  <m:sSub>
                    <m:sSubPr>
                      <m:ctrlPr>
                        <w:rPr>
                          <w:rFonts w:ascii="Cambria Math" w:hAnsi="Cambria Math"/>
                          <w:i/>
                          <w:sz w:val="18"/>
                          <w:szCs w:val="17"/>
                          <w:lang w:val="es-ES"/>
                        </w:rPr>
                      </m:ctrlPr>
                    </m:sSubPr>
                    <m:e>
                      <m:r>
                        <w:rPr>
                          <w:rFonts w:ascii="Cambria Math" w:hAnsi="Cambria Math"/>
                          <w:sz w:val="18"/>
                          <w:szCs w:val="17"/>
                          <w:lang w:val="es-ES"/>
                        </w:rPr>
                        <m:t>G</m:t>
                      </m:r>
                    </m:e>
                    <m:sub>
                      <m:r>
                        <w:rPr>
                          <w:rFonts w:ascii="Cambria Math" w:hAnsi="Cambria Math"/>
                          <w:sz w:val="18"/>
                          <w:szCs w:val="17"/>
                          <w:lang w:val="es-ES"/>
                        </w:rPr>
                        <m:t>a,n</m:t>
                      </m:r>
                    </m:sub>
                  </m:sSub>
                  <m:r>
                    <w:rPr>
                      <w:rFonts w:ascii="Cambria Math" w:hAnsi="Cambria Math"/>
                      <w:sz w:val="18"/>
                      <w:szCs w:val="17"/>
                      <w:lang w:val="es-ES"/>
                    </w:rPr>
                    <m:t xml:space="preserve">, </m:t>
                  </m:r>
                  <m:sSub>
                    <m:sSubPr>
                      <m:ctrlPr>
                        <w:rPr>
                          <w:rFonts w:ascii="Cambria Math" w:hAnsi="Cambria Math"/>
                          <w:i/>
                          <w:sz w:val="18"/>
                          <w:szCs w:val="17"/>
                          <w:lang w:val="es-ES"/>
                        </w:rPr>
                      </m:ctrlPr>
                    </m:sSubPr>
                    <m:e>
                      <m:r>
                        <w:rPr>
                          <w:rFonts w:ascii="Cambria Math" w:hAnsi="Cambria Math"/>
                          <w:sz w:val="18"/>
                          <w:szCs w:val="17"/>
                          <w:lang w:val="es-ES"/>
                        </w:rPr>
                        <m:t>ENFICC</m:t>
                      </m:r>
                    </m:e>
                    <m:sub>
                      <m:r>
                        <w:rPr>
                          <w:rFonts w:ascii="Cambria Math" w:hAnsi="Cambria Math"/>
                          <w:sz w:val="18"/>
                          <w:szCs w:val="17"/>
                          <w:lang w:val="es-ES"/>
                        </w:rPr>
                        <m:t>a,n</m:t>
                      </m:r>
                    </m:sub>
                  </m:sSub>
                </m:e>
              </m:d>
            </m:e>
          </m:d>
        </m:oMath>
      </m:oMathPara>
    </w:p>
    <w:p w:rsidR="00E034D2" w:rsidRPr="001A2F29" w:rsidRDefault="00E034D2" w:rsidP="00E034D2">
      <w:pPr>
        <w:widowControl w:val="0"/>
        <w:adjustRightInd w:val="0"/>
        <w:ind w:left="0"/>
        <w:jc w:val="both"/>
        <w:textAlignment w:val="baseline"/>
        <w:rPr>
          <w:rFonts w:ascii="Bookman Old Style" w:hAnsi="Bookman Old Style"/>
          <w:b/>
          <w:i/>
        </w:rPr>
      </w:pPr>
    </w:p>
    <w:p w:rsidR="00D75F11" w:rsidRPr="001A2F29" w:rsidRDefault="00D75F11" w:rsidP="00E034D2">
      <w:pPr>
        <w:widowControl w:val="0"/>
        <w:adjustRightInd w:val="0"/>
        <w:ind w:left="0"/>
        <w:jc w:val="both"/>
        <w:textAlignment w:val="baseline"/>
        <w:rPr>
          <w:rFonts w:ascii="Bookman Old Style" w:hAnsi="Bookman Old Style"/>
          <w:b/>
          <w:i/>
        </w:rPr>
      </w:pPr>
    </w:p>
    <w:p w:rsidR="00E034D2" w:rsidRPr="001A2F29" w:rsidRDefault="00B97B69" w:rsidP="00E034D2">
      <w:pPr>
        <w:pStyle w:val="Prrafodelista"/>
        <w:widowControl w:val="0"/>
        <w:adjustRightInd w:val="0"/>
        <w:ind w:left="720"/>
        <w:jc w:val="both"/>
        <w:textAlignment w:val="baseline"/>
        <w:rPr>
          <w:rFonts w:ascii="Bookman Old Style" w:hAnsi="Bookman Old Style"/>
          <w:i/>
          <w:sz w:val="17"/>
          <w:szCs w:val="17"/>
          <w:lang w:val="es-ES"/>
        </w:rPr>
      </w:pPr>
      <m:oMathPara>
        <m:oMathParaPr>
          <m:jc m:val="center"/>
        </m:oMathParaPr>
        <m:oMath>
          <m:sSub>
            <m:sSubPr>
              <m:ctrlPr>
                <w:rPr>
                  <w:rFonts w:ascii="Cambria Math" w:hAnsi="Cambria Math"/>
                  <w:i/>
                  <w:sz w:val="24"/>
                  <w:szCs w:val="17"/>
                  <w:lang w:val="es-ES"/>
                </w:rPr>
              </m:ctrlPr>
            </m:sSubPr>
            <m:e>
              <m:r>
                <w:rPr>
                  <w:rFonts w:ascii="Cambria Math" w:hAnsi="Cambria Math"/>
                  <w:sz w:val="24"/>
                  <w:szCs w:val="17"/>
                  <w:lang w:val="es-ES"/>
                </w:rPr>
                <m:t>VR1</m:t>
              </m:r>
            </m:e>
            <m:sub>
              <m:r>
                <w:rPr>
                  <w:rFonts w:ascii="Cambria Math" w:hAnsi="Cambria Math"/>
                  <w:sz w:val="24"/>
                  <w:szCs w:val="17"/>
                  <w:lang w:val="es-ES"/>
                </w:rPr>
                <m:t>a,m,t</m:t>
              </m:r>
            </m:sub>
          </m:sSub>
          <m:r>
            <w:rPr>
              <w:rFonts w:ascii="Cambria Math" w:hAnsi="Cambria Math"/>
              <w:sz w:val="24"/>
              <w:szCs w:val="17"/>
              <w:lang w:val="es-ES"/>
            </w:rPr>
            <m:t xml:space="preserve">= </m:t>
          </m:r>
          <m:d>
            <m:dPr>
              <m:ctrlPr>
                <w:rPr>
                  <w:rFonts w:ascii="Cambria Math" w:hAnsi="Cambria Math"/>
                  <w:i/>
                  <w:sz w:val="24"/>
                  <w:szCs w:val="17"/>
                  <w:lang w:val="es-ES"/>
                </w:rPr>
              </m:ctrlPr>
            </m:dPr>
            <m:e>
              <m:sSub>
                <m:sSubPr>
                  <m:ctrlPr>
                    <w:rPr>
                      <w:rFonts w:ascii="Cambria Math" w:hAnsi="Cambria Math"/>
                      <w:i/>
                      <w:sz w:val="24"/>
                      <w:szCs w:val="17"/>
                      <w:lang w:val="es-ES"/>
                    </w:rPr>
                  </m:ctrlPr>
                </m:sSubPr>
                <m:e>
                  <m:r>
                    <w:rPr>
                      <w:rFonts w:ascii="Cambria Math" w:hAnsi="Cambria Math"/>
                      <w:sz w:val="24"/>
                      <w:szCs w:val="17"/>
                      <w:lang w:val="es-ES"/>
                    </w:rPr>
                    <m:t>QE1</m:t>
                  </m:r>
                </m:e>
                <m:sub>
                  <m:r>
                    <w:rPr>
                      <w:rFonts w:ascii="Cambria Math" w:hAnsi="Cambria Math"/>
                      <w:sz w:val="24"/>
                      <w:szCs w:val="17"/>
                      <w:lang w:val="es-ES"/>
                    </w:rPr>
                    <m:t>a,m,t</m:t>
                  </m:r>
                </m:sub>
              </m:sSub>
              <m:r>
                <w:rPr>
                  <w:rFonts w:ascii="Cambria Math" w:hAnsi="Cambria Math" w:hint="eastAsia"/>
                  <w:sz w:val="24"/>
                  <w:szCs w:val="17"/>
                  <w:lang w:val="es-ES"/>
                </w:rPr>
                <m:t>×</m:t>
              </m:r>
              <m:d>
                <m:dPr>
                  <m:ctrlPr>
                    <w:rPr>
                      <w:rFonts w:ascii="Cambria Math" w:hAnsi="Cambria Math"/>
                      <w:i/>
                      <w:sz w:val="24"/>
                      <w:szCs w:val="17"/>
                      <w:lang w:val="es-ES"/>
                    </w:rPr>
                  </m:ctrlPr>
                </m:dPr>
                <m:e>
                  <m:sSub>
                    <m:sSubPr>
                      <m:ctrlPr>
                        <w:rPr>
                          <w:rFonts w:ascii="Cambria Math" w:hAnsi="Cambria Math"/>
                          <w:i/>
                          <w:sz w:val="24"/>
                          <w:szCs w:val="17"/>
                          <w:lang w:val="es-ES"/>
                        </w:rPr>
                      </m:ctrlPr>
                    </m:sSubPr>
                    <m:e>
                      <m:r>
                        <w:rPr>
                          <w:rFonts w:ascii="Cambria Math" w:hAnsi="Cambria Math"/>
                          <w:sz w:val="28"/>
                          <w:szCs w:val="17"/>
                          <w:lang w:val="es-ES"/>
                        </w:rPr>
                        <m:t>PESC</m:t>
                      </m:r>
                    </m:e>
                    <m:sub>
                      <m:r>
                        <w:rPr>
                          <w:rFonts w:ascii="Cambria Math" w:hAnsi="Cambria Math"/>
                          <w:sz w:val="24"/>
                          <w:szCs w:val="17"/>
                          <w:lang w:val="es-ES"/>
                        </w:rPr>
                        <m:t>n</m:t>
                      </m:r>
                    </m:sub>
                  </m:sSub>
                  <m:r>
                    <w:rPr>
                      <w:rFonts w:ascii="Cambria Math" w:hAnsi="Cambria Math"/>
                      <w:sz w:val="24"/>
                      <w:szCs w:val="17"/>
                      <w:lang w:val="es-ES"/>
                    </w:rPr>
                    <m:t>-</m:t>
                  </m:r>
                  <m:sSub>
                    <m:sSubPr>
                      <m:ctrlPr>
                        <w:rPr>
                          <w:rFonts w:ascii="Cambria Math" w:hAnsi="Cambria Math"/>
                          <w:i/>
                          <w:sz w:val="24"/>
                          <w:szCs w:val="17"/>
                          <w:lang w:val="es-ES"/>
                        </w:rPr>
                      </m:ctrlPr>
                    </m:sSubPr>
                    <m:e>
                      <m:r>
                        <w:rPr>
                          <w:rFonts w:ascii="Cambria Math" w:hAnsi="Cambria Math"/>
                          <w:sz w:val="24"/>
                          <w:szCs w:val="17"/>
                          <w:lang w:val="es-ES"/>
                        </w:rPr>
                        <m:t>PC</m:t>
                      </m:r>
                    </m:e>
                    <m:sub>
                      <m:r>
                        <w:rPr>
                          <w:rFonts w:ascii="Cambria Math" w:hAnsi="Cambria Math"/>
                          <w:sz w:val="24"/>
                          <w:szCs w:val="17"/>
                          <w:lang w:val="es-ES"/>
                        </w:rPr>
                        <m:t>n</m:t>
                      </m:r>
                    </m:sub>
                  </m:sSub>
                </m:e>
              </m:d>
            </m:e>
          </m:d>
          <m:r>
            <w:rPr>
              <w:rFonts w:ascii="Cambria Math" w:hAnsi="Cambria Math" w:hint="eastAsia"/>
              <w:sz w:val="24"/>
              <w:szCs w:val="17"/>
              <w:lang w:val="es-ES"/>
            </w:rPr>
            <m:t>×</m:t>
          </m:r>
          <m:r>
            <w:rPr>
              <w:rFonts w:ascii="Cambria Math" w:hAnsi="Cambria Math"/>
              <w:sz w:val="24"/>
              <w:szCs w:val="17"/>
              <w:lang w:val="es-ES"/>
            </w:rPr>
            <m:t xml:space="preserve"> 2</m:t>
          </m:r>
        </m:oMath>
      </m:oMathPara>
    </w:p>
    <w:p w:rsidR="00E034D2" w:rsidRPr="001A2F29" w:rsidRDefault="00E034D2" w:rsidP="00E034D2">
      <w:pPr>
        <w:widowControl w:val="0"/>
        <w:adjustRightInd w:val="0"/>
        <w:ind w:left="0"/>
        <w:jc w:val="both"/>
        <w:textAlignment w:val="baseline"/>
        <w:rPr>
          <w:rFonts w:ascii="Bookman Old Style" w:hAnsi="Bookman Old Style"/>
          <w:b/>
          <w:i/>
        </w:rPr>
      </w:pPr>
    </w:p>
    <w:p w:rsidR="00D75F11" w:rsidRPr="001A2F29" w:rsidRDefault="00D75F11" w:rsidP="00E034D2">
      <w:pPr>
        <w:widowControl w:val="0"/>
        <w:adjustRightInd w:val="0"/>
        <w:ind w:left="0"/>
        <w:jc w:val="both"/>
        <w:textAlignment w:val="baseline"/>
        <w:rPr>
          <w:rFonts w:ascii="Bookman Old Style" w:hAnsi="Bookman Old Style"/>
          <w:b/>
          <w:i/>
        </w:rPr>
      </w:pPr>
    </w:p>
    <w:p w:rsidR="00E034D2" w:rsidRPr="001A2F29" w:rsidRDefault="00B97B69" w:rsidP="00E034D2">
      <w:pPr>
        <w:pStyle w:val="Prrafodelista"/>
        <w:widowControl w:val="0"/>
        <w:adjustRightInd w:val="0"/>
        <w:ind w:left="720"/>
        <w:jc w:val="both"/>
        <w:textAlignment w:val="baseline"/>
        <w:rPr>
          <w:rFonts w:ascii="Bookman Old Style" w:hAnsi="Bookman Old Style"/>
          <w:i/>
          <w:sz w:val="17"/>
          <w:szCs w:val="17"/>
          <w:lang w:val="es-ES"/>
        </w:rPr>
      </w:pPr>
      <m:oMathPara>
        <m:oMathParaPr>
          <m:jc m:val="center"/>
        </m:oMathParaPr>
        <m:oMath>
          <m:sSub>
            <m:sSubPr>
              <m:ctrlPr>
                <w:rPr>
                  <w:rFonts w:ascii="Cambria Math" w:hAnsi="Cambria Math"/>
                  <w:i/>
                  <w:sz w:val="24"/>
                  <w:szCs w:val="17"/>
                  <w:lang w:val="es-ES"/>
                </w:rPr>
              </m:ctrlPr>
            </m:sSubPr>
            <m:e>
              <m:r>
                <w:rPr>
                  <w:rFonts w:ascii="Cambria Math" w:hAnsi="Cambria Math"/>
                  <w:sz w:val="24"/>
                  <w:szCs w:val="17"/>
                  <w:lang w:val="es-ES"/>
                </w:rPr>
                <m:t>CRO1</m:t>
              </m:r>
            </m:e>
            <m:sub>
              <m:r>
                <w:rPr>
                  <w:rFonts w:ascii="Cambria Math" w:hAnsi="Cambria Math"/>
                  <w:sz w:val="24"/>
                  <w:szCs w:val="17"/>
                  <w:lang w:val="es-ES"/>
                </w:rPr>
                <m:t>a,m,t</m:t>
              </m:r>
            </m:sub>
          </m:sSub>
          <m:r>
            <w:rPr>
              <w:rFonts w:ascii="Cambria Math" w:hAnsi="Cambria Math"/>
              <w:sz w:val="24"/>
              <w:szCs w:val="17"/>
              <w:lang w:val="es-ES"/>
            </w:rPr>
            <m:t>=</m:t>
          </m:r>
          <m:f>
            <m:fPr>
              <m:ctrlPr>
                <w:rPr>
                  <w:rFonts w:ascii="Cambria Math" w:hAnsi="Cambria Math"/>
                  <w:i/>
                  <w:sz w:val="24"/>
                  <w:szCs w:val="17"/>
                  <w:lang w:val="es-ES"/>
                </w:rPr>
              </m:ctrlPr>
            </m:fPr>
            <m:num>
              <m:sSub>
                <m:sSubPr>
                  <m:ctrlPr>
                    <w:rPr>
                      <w:rFonts w:ascii="Cambria Math" w:hAnsi="Cambria Math"/>
                      <w:i/>
                      <w:sz w:val="24"/>
                      <w:szCs w:val="17"/>
                      <w:lang w:val="es-ES"/>
                    </w:rPr>
                  </m:ctrlPr>
                </m:sSubPr>
                <m:e>
                  <m:acc>
                    <m:accPr>
                      <m:chr m:val="̌"/>
                      <m:ctrlPr>
                        <w:rPr>
                          <w:rFonts w:ascii="Cambria Math" w:hAnsi="Cambria Math"/>
                          <w:i/>
                          <w:sz w:val="24"/>
                          <w:szCs w:val="17"/>
                          <w:lang w:val="es-ES"/>
                        </w:rPr>
                      </m:ctrlPr>
                    </m:accPr>
                    <m:e>
                      <m:r>
                        <w:rPr>
                          <w:rFonts w:ascii="Cambria Math" w:hAnsi="Cambria Math"/>
                          <w:sz w:val="24"/>
                          <w:szCs w:val="17"/>
                          <w:lang w:val="es-ES"/>
                        </w:rPr>
                        <m:t>Pat</m:t>
                      </m:r>
                    </m:e>
                  </m:acc>
                </m:e>
                <m:sub>
                  <m:r>
                    <w:rPr>
                      <w:rFonts w:ascii="Cambria Math" w:hAnsi="Cambria Math"/>
                      <w:sz w:val="24"/>
                      <w:szCs w:val="17"/>
                      <w:lang w:val="es-ES"/>
                    </w:rPr>
                    <m:t>a,n</m:t>
                  </m:r>
                </m:sub>
              </m:sSub>
              <m:r>
                <w:rPr>
                  <w:rFonts w:ascii="Cambria Math" w:hAnsi="Cambria Math"/>
                  <w:sz w:val="24"/>
                  <w:szCs w:val="17"/>
                  <w:lang w:val="es-ES"/>
                </w:rPr>
                <m:t>-</m:t>
              </m:r>
              <m:sSub>
                <m:sSubPr>
                  <m:ctrlPr>
                    <w:rPr>
                      <w:rFonts w:ascii="Cambria Math" w:hAnsi="Cambria Math"/>
                      <w:i/>
                      <w:sz w:val="24"/>
                      <w:szCs w:val="17"/>
                      <w:lang w:val="es-ES"/>
                    </w:rPr>
                  </m:ctrlPr>
                </m:sSubPr>
                <m:e>
                  <m:r>
                    <w:rPr>
                      <w:rFonts w:ascii="Cambria Math" w:hAnsi="Cambria Math"/>
                      <w:sz w:val="24"/>
                      <w:szCs w:val="17"/>
                      <w:lang w:val="es-ES"/>
                    </w:rPr>
                    <m:t>⁡VR1</m:t>
                  </m:r>
                </m:e>
                <m:sub>
                  <m:r>
                    <w:rPr>
                      <w:rFonts w:ascii="Cambria Math" w:hAnsi="Cambria Math"/>
                      <w:sz w:val="24"/>
                      <w:szCs w:val="17"/>
                      <w:lang w:val="es-ES"/>
                    </w:rPr>
                    <m:t>a,m,t</m:t>
                  </m:r>
                </m:sub>
              </m:sSub>
            </m:num>
            <m:den>
              <m:d>
                <m:dPr>
                  <m:ctrlPr>
                    <w:rPr>
                      <w:rFonts w:ascii="Cambria Math" w:hAnsi="Cambria Math"/>
                      <w:i/>
                      <w:sz w:val="24"/>
                      <w:szCs w:val="17"/>
                      <w:lang w:val="es-ES"/>
                    </w:rPr>
                  </m:ctrlPr>
                </m:dPr>
                <m:e>
                  <m:sSub>
                    <m:sSubPr>
                      <m:ctrlPr>
                        <w:rPr>
                          <w:rFonts w:ascii="Cambria Math" w:hAnsi="Cambria Math"/>
                          <w:i/>
                          <w:sz w:val="24"/>
                          <w:szCs w:val="17"/>
                          <w:lang w:val="es-ES"/>
                        </w:rPr>
                      </m:ctrlPr>
                    </m:sSubPr>
                    <m:e>
                      <m:r>
                        <w:rPr>
                          <w:rFonts w:ascii="Cambria Math" w:hAnsi="Cambria Math"/>
                          <w:sz w:val="24"/>
                          <w:szCs w:val="17"/>
                          <w:lang w:val="es-ES"/>
                        </w:rPr>
                        <m:t>PESC</m:t>
                      </m:r>
                    </m:e>
                    <m:sub>
                      <m:r>
                        <w:rPr>
                          <w:rFonts w:ascii="Cambria Math" w:hAnsi="Cambria Math"/>
                          <w:sz w:val="24"/>
                          <w:szCs w:val="17"/>
                          <w:lang w:val="es-ES"/>
                        </w:rPr>
                        <m:t>n</m:t>
                      </m:r>
                    </m:sub>
                  </m:sSub>
                  <m:r>
                    <w:rPr>
                      <w:rFonts w:ascii="Cambria Math" w:hAnsi="Cambria Math"/>
                      <w:sz w:val="24"/>
                      <w:szCs w:val="17"/>
                      <w:lang w:val="es-ES"/>
                    </w:rPr>
                    <m:t>-</m:t>
                  </m:r>
                  <m:sSub>
                    <m:sSubPr>
                      <m:ctrlPr>
                        <w:rPr>
                          <w:rFonts w:ascii="Cambria Math" w:hAnsi="Cambria Math"/>
                          <w:i/>
                          <w:sz w:val="24"/>
                          <w:szCs w:val="17"/>
                          <w:lang w:val="es-ES"/>
                        </w:rPr>
                      </m:ctrlPr>
                    </m:sSubPr>
                    <m:e>
                      <m:r>
                        <w:rPr>
                          <w:rFonts w:ascii="Cambria Math" w:hAnsi="Cambria Math"/>
                          <w:sz w:val="24"/>
                          <w:szCs w:val="17"/>
                          <w:lang w:val="es-ES"/>
                        </w:rPr>
                        <m:t>PC</m:t>
                      </m:r>
                    </m:e>
                    <m:sub>
                      <m:r>
                        <w:rPr>
                          <w:rFonts w:ascii="Cambria Math" w:hAnsi="Cambria Math"/>
                          <w:sz w:val="24"/>
                          <w:szCs w:val="17"/>
                          <w:lang w:val="es-ES"/>
                        </w:rPr>
                        <m:t>n</m:t>
                      </m:r>
                    </m:sub>
                  </m:sSub>
                </m:e>
              </m:d>
              <m:r>
                <w:rPr>
                  <w:rFonts w:ascii="Cambria Math" w:hAnsi="Cambria Math" w:hint="eastAsia"/>
                  <w:sz w:val="24"/>
                  <w:szCs w:val="17"/>
                  <w:lang w:val="es-ES"/>
                </w:rPr>
                <m:t>×</m:t>
              </m:r>
              <m:r>
                <w:rPr>
                  <w:rFonts w:ascii="Cambria Math" w:hAnsi="Cambria Math"/>
                  <w:sz w:val="24"/>
                  <w:szCs w:val="17"/>
                  <w:lang w:val="es-ES"/>
                </w:rPr>
                <m:t>2</m:t>
              </m:r>
            </m:den>
          </m:f>
        </m:oMath>
      </m:oMathPara>
    </w:p>
    <w:p w:rsidR="00E034D2" w:rsidRPr="001A2F29" w:rsidRDefault="00E034D2" w:rsidP="00E034D2">
      <w:pPr>
        <w:pStyle w:val="Prrafodelista"/>
        <w:widowControl w:val="0"/>
        <w:adjustRightInd w:val="0"/>
        <w:ind w:left="720"/>
        <w:jc w:val="center"/>
        <w:textAlignment w:val="baseline"/>
        <w:rPr>
          <w:rFonts w:ascii="Bookman Old Style" w:hAnsi="Bookman Old Style"/>
          <w:i/>
          <w:sz w:val="17"/>
          <w:szCs w:val="17"/>
          <w:lang w:val="es-ES"/>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Donde:</w:t>
      </w:r>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CRO1</m:t>
            </m:r>
          </m:e>
          <m:sub>
            <m:r>
              <w:rPr>
                <w:rFonts w:ascii="Cambria Math" w:hAnsi="Cambria Math"/>
                <w:sz w:val="24"/>
                <w:szCs w:val="24"/>
                <w:lang w:val="es-ES"/>
              </w:rPr>
              <m:t>a,m,t</m:t>
            </m:r>
          </m:sub>
        </m:sSub>
      </m:oMath>
      <w:r w:rsidR="00E034D2" w:rsidRPr="001A2F29">
        <w:rPr>
          <w:rFonts w:ascii="Bookman Old Style" w:hAnsi="Bookman Old Style"/>
          <w:i/>
          <w:sz w:val="24"/>
          <w:szCs w:val="24"/>
          <w:lang w:val="es-ES"/>
        </w:rPr>
        <w:tab/>
        <w:t xml:space="preserve">Capacidad de respaldo para operaciones en el mercado del agente a en el mes m del año t, expresado en </w:t>
      </w:r>
      <w:proofErr w:type="spellStart"/>
      <w:r w:rsidR="00E034D2" w:rsidRPr="001A2F29">
        <w:rPr>
          <w:rFonts w:ascii="Bookman Old Style" w:hAnsi="Bookman Old Style"/>
          <w:i/>
          <w:sz w:val="24"/>
          <w:szCs w:val="24"/>
          <w:lang w:val="es-ES"/>
        </w:rPr>
        <w:t>kWh</w:t>
      </w:r>
      <w:proofErr w:type="spellEnd"/>
      <w:r w:rsidR="00E034D2" w:rsidRPr="001A2F29">
        <w:rPr>
          <w:rFonts w:ascii="Bookman Old Style" w:hAnsi="Bookman Old Style"/>
          <w:i/>
          <w:sz w:val="24"/>
          <w:szCs w:val="24"/>
          <w:lang w:val="es-ES"/>
        </w:rPr>
        <w:t xml:space="preserve">, en la condición de valor en riesgo </w:t>
      </w:r>
      <m:oMath>
        <m:sSub>
          <m:sSubPr>
            <m:ctrlPr>
              <w:rPr>
                <w:rFonts w:ascii="Cambria Math" w:hAnsi="Cambria Math"/>
                <w:i/>
                <w:sz w:val="24"/>
                <w:szCs w:val="24"/>
                <w:lang w:val="es-ES"/>
              </w:rPr>
            </m:ctrlPr>
          </m:sSubPr>
          <m:e>
            <m:r>
              <w:rPr>
                <w:rFonts w:ascii="Cambria Math" w:hAnsi="Cambria Math"/>
                <w:sz w:val="24"/>
                <w:szCs w:val="24"/>
                <w:lang w:val="es-ES"/>
              </w:rPr>
              <m:t>VR1</m:t>
            </m:r>
          </m:e>
          <m:sub>
            <m:r>
              <w:rPr>
                <w:rFonts w:ascii="Cambria Math" w:hAnsi="Cambria Math"/>
                <w:sz w:val="24"/>
                <w:szCs w:val="24"/>
                <w:lang w:val="es-ES"/>
              </w:rPr>
              <m:t>a,m,t</m:t>
            </m:r>
          </m:sub>
        </m:sSub>
      </m:oMath>
      <w:r w:rsidR="00E034D2" w:rsidRPr="001A2F29">
        <w:rPr>
          <w:rFonts w:ascii="Bookman Old Style" w:hAnsi="Bookman Old Style"/>
          <w:i/>
          <w:sz w:val="24"/>
          <w:szCs w:val="24"/>
          <w:lang w:val="es-ES"/>
        </w:rPr>
        <w:t>.</w:t>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Pat</m:t>
            </m:r>
          </m:e>
          <m:sub>
            <m:r>
              <w:rPr>
                <w:rFonts w:ascii="Cambria Math" w:hAnsi="Cambria Math"/>
                <w:sz w:val="24"/>
                <w:szCs w:val="24"/>
                <w:lang w:val="es-ES"/>
              </w:rPr>
              <m:t>a,n</m:t>
            </m:r>
          </m:sub>
        </m:sSub>
      </m:oMath>
      <w:r w:rsidR="00E034D2" w:rsidRPr="001A2F29">
        <w:rPr>
          <w:rFonts w:ascii="Bookman Old Style" w:hAnsi="Bookman Old Style"/>
          <w:i/>
          <w:sz w:val="24"/>
          <w:szCs w:val="24"/>
          <w:lang w:val="es-ES"/>
        </w:rPr>
        <w:tab/>
        <w:t xml:space="preserve">Patrimonio Transaccional del agente </w:t>
      </w:r>
      <w:proofErr w:type="gramStart"/>
      <w:r w:rsidR="00E034D2" w:rsidRPr="001A2F29">
        <w:rPr>
          <w:rFonts w:ascii="Bookman Old Style" w:hAnsi="Bookman Old Style"/>
          <w:i/>
          <w:sz w:val="24"/>
          <w:szCs w:val="24"/>
          <w:lang w:val="es-ES"/>
        </w:rPr>
        <w:t>a</w:t>
      </w:r>
      <w:proofErr w:type="gramEnd"/>
      <w:r w:rsidR="00E034D2" w:rsidRPr="001A2F29">
        <w:rPr>
          <w:rFonts w:ascii="Bookman Old Style" w:hAnsi="Bookman Old Style"/>
          <w:i/>
          <w:sz w:val="24"/>
          <w:szCs w:val="24"/>
          <w:lang w:val="es-ES"/>
        </w:rPr>
        <w:t xml:space="preserve"> calculado para el mes n, expresado en pesos.</w:t>
      </w:r>
    </w:p>
    <w:p w:rsidR="00E034D2" w:rsidRPr="001A2F29" w:rsidRDefault="00E034D2" w:rsidP="00E034D2">
      <w:pPr>
        <w:pStyle w:val="Prrafodelista"/>
        <w:widowControl w:val="0"/>
        <w:adjustRightInd w:val="0"/>
        <w:ind w:left="720"/>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VR1</m:t>
            </m:r>
          </m:e>
          <m:sub>
            <m:r>
              <w:rPr>
                <w:rFonts w:ascii="Cambria Math" w:hAnsi="Cambria Math"/>
                <w:sz w:val="24"/>
                <w:szCs w:val="24"/>
                <w:lang w:val="es-ES"/>
              </w:rPr>
              <m:t>a,m,t</m:t>
            </m:r>
          </m:sub>
        </m:sSub>
      </m:oMath>
      <w:r w:rsidR="00E034D2" w:rsidRPr="001A2F29">
        <w:rPr>
          <w:rFonts w:ascii="Bookman Old Style" w:hAnsi="Bookman Old Style"/>
          <w:i/>
          <w:sz w:val="24"/>
          <w:szCs w:val="24"/>
          <w:lang w:val="es-ES"/>
        </w:rPr>
        <w:tab/>
        <w:t xml:space="preserve">Valor en Riesgo del agente a para el mes m del año t, en pesos, en la condición </w:t>
      </w:r>
      <m:oMath>
        <m:sSub>
          <m:sSubPr>
            <m:ctrlPr>
              <w:rPr>
                <w:rFonts w:ascii="Cambria Math" w:hAnsi="Cambria Math"/>
                <w:i/>
                <w:sz w:val="24"/>
                <w:szCs w:val="24"/>
                <w:lang w:val="es-ES"/>
              </w:rPr>
            </m:ctrlPr>
          </m:sSubPr>
          <m:e>
            <m:r>
              <w:rPr>
                <w:rFonts w:ascii="Cambria Math" w:hAnsi="Cambria Math"/>
                <w:sz w:val="24"/>
                <w:szCs w:val="24"/>
                <w:lang w:val="es-ES"/>
              </w:rPr>
              <m:t>QE1</m:t>
            </m:r>
          </m:e>
          <m:sub>
            <m:r>
              <w:rPr>
                <w:rFonts w:ascii="Cambria Math" w:hAnsi="Cambria Math"/>
                <w:sz w:val="24"/>
                <w:szCs w:val="24"/>
                <w:lang w:val="es-ES"/>
              </w:rPr>
              <m:t>a,m,t</m:t>
            </m:r>
          </m:sub>
        </m:sSub>
      </m:oMath>
      <w:r w:rsidR="00E034D2" w:rsidRPr="001A2F29">
        <w:rPr>
          <w:rFonts w:ascii="Bookman Old Style" w:hAnsi="Bookman Old Style"/>
          <w:i/>
          <w:sz w:val="24"/>
          <w:szCs w:val="24"/>
          <w:lang w:val="es-ES"/>
        </w:rPr>
        <w:t>.</w:t>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m</m:t>
            </m:r>
          </m:e>
          <m:sub>
            <m:r>
              <w:rPr>
                <w:rFonts w:ascii="Cambria Math" w:hAnsi="Cambria Math"/>
                <w:sz w:val="24"/>
                <w:szCs w:val="24"/>
                <w:lang w:val="es-ES"/>
              </w:rPr>
              <m:t xml:space="preserve"> </m:t>
            </m:r>
          </m:sub>
        </m:sSub>
      </m:oMath>
      <w:r w:rsidR="00E034D2" w:rsidRPr="001A2F29">
        <w:rPr>
          <w:rFonts w:ascii="Bookman Old Style" w:hAnsi="Bookman Old Style"/>
          <w:i/>
          <w:sz w:val="24"/>
          <w:szCs w:val="24"/>
          <w:lang w:val="es-ES"/>
        </w:rPr>
        <w:tab/>
        <w:t>Mes</w:t>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E034D2" w:rsidRPr="001A2F29" w:rsidRDefault="001A2F2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r>
          <w:rPr>
            <w:rFonts w:ascii="Cambria Math" w:hAnsi="Cambria Math"/>
            <w:sz w:val="24"/>
            <w:szCs w:val="24"/>
            <w:lang w:val="es-ES"/>
          </w:rPr>
          <m:t>t</m:t>
        </m:r>
      </m:oMath>
      <w:r w:rsidR="00E034D2" w:rsidRPr="001A2F29">
        <w:rPr>
          <w:rFonts w:ascii="Bookman Old Style" w:hAnsi="Bookman Old Style"/>
          <w:i/>
          <w:sz w:val="24"/>
          <w:szCs w:val="24"/>
          <w:lang w:val="es-ES"/>
        </w:rPr>
        <w:tab/>
        <w:t>Año</w:t>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3A5760" w:rsidRPr="001A2F29" w:rsidRDefault="001A2F29" w:rsidP="003A5760">
      <w:pPr>
        <w:pStyle w:val="Prrafodelista"/>
        <w:widowControl w:val="0"/>
        <w:adjustRightInd w:val="0"/>
        <w:ind w:left="2124" w:hanging="1404"/>
        <w:jc w:val="both"/>
        <w:textAlignment w:val="baseline"/>
        <w:rPr>
          <w:rFonts w:ascii="Bookman Old Style" w:hAnsi="Bookman Old Style"/>
          <w:i/>
          <w:sz w:val="24"/>
          <w:szCs w:val="24"/>
          <w:lang w:val="es-ES"/>
        </w:rPr>
      </w:pPr>
      <m:oMath>
        <m:r>
          <w:rPr>
            <w:rFonts w:ascii="Cambria Math" w:hAnsi="Cambria Math"/>
            <w:sz w:val="24"/>
            <w:szCs w:val="24"/>
            <w:lang w:val="es-ES"/>
          </w:rPr>
          <m:t>p</m:t>
        </m:r>
      </m:oMath>
      <w:r w:rsidR="003A5760" w:rsidRPr="001A2F29">
        <w:rPr>
          <w:rFonts w:ascii="Bookman Old Style" w:hAnsi="Bookman Old Style"/>
          <w:i/>
          <w:sz w:val="24"/>
          <w:szCs w:val="24"/>
          <w:lang w:val="es-ES"/>
        </w:rPr>
        <w:tab/>
        <w:t xml:space="preserve">Número de </w:t>
      </w:r>
      <m:oMath>
        <m:sSub>
          <m:sSubPr>
            <m:ctrlPr>
              <w:rPr>
                <w:rFonts w:ascii="Cambria Math" w:hAnsi="Cambria Math"/>
                <w:i/>
                <w:sz w:val="24"/>
                <w:szCs w:val="24"/>
                <w:lang w:val="es-ES"/>
              </w:rPr>
            </m:ctrlPr>
          </m:sSubPr>
          <m:e>
            <m:r>
              <w:rPr>
                <w:rFonts w:ascii="Cambria Math" w:hAnsi="Cambria Math"/>
                <w:sz w:val="24"/>
                <w:szCs w:val="24"/>
                <w:lang w:val="es-ES"/>
              </w:rPr>
              <m:t>CV</m:t>
            </m:r>
          </m:e>
          <m:sub>
            <m:r>
              <w:rPr>
                <w:rFonts w:ascii="Cambria Math" w:hAnsi="Cambria Math"/>
                <w:sz w:val="24"/>
                <w:szCs w:val="24"/>
                <w:lang w:val="es-ES"/>
              </w:rPr>
              <m:t>a,m,t,i</m:t>
            </m:r>
          </m:sub>
        </m:sSub>
      </m:oMath>
    </w:p>
    <w:p w:rsidR="003A5760" w:rsidRPr="001A2F29" w:rsidRDefault="003A5760"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3A5760" w:rsidRPr="001A2F29" w:rsidRDefault="001A2F29" w:rsidP="003A5760">
      <w:pPr>
        <w:pStyle w:val="Prrafodelista"/>
        <w:widowControl w:val="0"/>
        <w:adjustRightInd w:val="0"/>
        <w:ind w:left="2124" w:hanging="1404"/>
        <w:jc w:val="both"/>
        <w:textAlignment w:val="baseline"/>
        <w:rPr>
          <w:rFonts w:ascii="Bookman Old Style" w:hAnsi="Bookman Old Style"/>
          <w:i/>
          <w:sz w:val="24"/>
          <w:szCs w:val="24"/>
          <w:lang w:val="es-ES"/>
        </w:rPr>
      </w:pPr>
      <m:oMath>
        <m:r>
          <w:rPr>
            <w:rFonts w:ascii="Cambria Math" w:hAnsi="Cambria Math"/>
            <w:sz w:val="24"/>
            <w:szCs w:val="24"/>
            <w:lang w:val="es-ES"/>
          </w:rPr>
          <m:t>q</m:t>
        </m:r>
      </m:oMath>
      <w:r w:rsidR="003A5760" w:rsidRPr="001A2F29">
        <w:rPr>
          <w:rFonts w:ascii="Bookman Old Style" w:hAnsi="Bookman Old Style"/>
          <w:i/>
          <w:sz w:val="24"/>
          <w:szCs w:val="24"/>
          <w:lang w:val="es-ES"/>
        </w:rPr>
        <w:tab/>
        <w:t xml:space="preserve">Número de </w:t>
      </w:r>
      <m:oMath>
        <m:sSub>
          <m:sSubPr>
            <m:ctrlPr>
              <w:rPr>
                <w:rFonts w:ascii="Cambria Math" w:hAnsi="Cambria Math"/>
                <w:i/>
                <w:sz w:val="24"/>
                <w:szCs w:val="24"/>
                <w:lang w:val="es-ES"/>
              </w:rPr>
            </m:ctrlPr>
          </m:sSubPr>
          <m:e>
            <m:r>
              <w:rPr>
                <w:rFonts w:ascii="Cambria Math" w:hAnsi="Cambria Math"/>
                <w:sz w:val="24"/>
                <w:szCs w:val="24"/>
                <w:lang w:val="es-ES"/>
              </w:rPr>
              <m:t>CC</m:t>
            </m:r>
          </m:e>
          <m:sub>
            <m:r>
              <w:rPr>
                <w:rFonts w:ascii="Cambria Math" w:hAnsi="Cambria Math"/>
                <w:sz w:val="24"/>
                <w:szCs w:val="24"/>
                <w:lang w:val="es-ES"/>
              </w:rPr>
              <m:t>a,m,t,i</m:t>
            </m:r>
          </m:sub>
        </m:sSub>
      </m:oMath>
    </w:p>
    <w:p w:rsidR="00A56571" w:rsidRPr="001A2F29" w:rsidRDefault="00A56571"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E034D2" w:rsidRPr="001A2F29" w:rsidRDefault="001A2F2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r>
          <w:rPr>
            <w:rFonts w:ascii="Cambria Math" w:hAnsi="Cambria Math"/>
            <w:sz w:val="24"/>
            <w:szCs w:val="24"/>
            <w:lang w:val="es-ES"/>
          </w:rPr>
          <m:t>f</m:t>
        </m:r>
      </m:oMath>
      <w:r w:rsidR="00E034D2" w:rsidRPr="001A2F29">
        <w:rPr>
          <w:rFonts w:ascii="Bookman Old Style" w:hAnsi="Bookman Old Style"/>
          <w:i/>
          <w:sz w:val="24"/>
          <w:szCs w:val="24"/>
          <w:lang w:val="es-ES"/>
        </w:rPr>
        <w:tab/>
        <w:t>Número de fronteras del agente a.</w:t>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PESC</m:t>
            </m:r>
          </m:e>
          <m:sub>
            <m:r>
              <w:rPr>
                <w:rFonts w:ascii="Cambria Math" w:hAnsi="Cambria Math"/>
                <w:sz w:val="24"/>
                <w:szCs w:val="24"/>
                <w:lang w:val="es-ES"/>
              </w:rPr>
              <m:t>n</m:t>
            </m:r>
          </m:sub>
        </m:sSub>
      </m:oMath>
      <w:r w:rsidR="00E034D2" w:rsidRPr="001A2F29">
        <w:rPr>
          <w:rFonts w:ascii="Bookman Old Style" w:hAnsi="Bookman Old Style"/>
          <w:i/>
          <w:sz w:val="24"/>
          <w:szCs w:val="24"/>
          <w:lang w:val="es-ES"/>
        </w:rPr>
        <w:tab/>
        <w:t>Precio de escasez para el mes n, expresado en pesos por kWh.</w:t>
      </w:r>
    </w:p>
    <w:p w:rsidR="00E034D2" w:rsidRPr="001A2F29" w:rsidRDefault="00E034D2" w:rsidP="00E034D2">
      <w:pPr>
        <w:pStyle w:val="Prrafodelista"/>
        <w:widowControl w:val="0"/>
        <w:adjustRightInd w:val="0"/>
        <w:ind w:left="720"/>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PC</m:t>
            </m:r>
          </m:e>
          <m:sub>
            <m:r>
              <w:rPr>
                <w:rFonts w:ascii="Cambria Math" w:hAnsi="Cambria Math"/>
                <w:sz w:val="24"/>
                <w:szCs w:val="24"/>
                <w:lang w:val="es-ES"/>
              </w:rPr>
              <m:t>n</m:t>
            </m:r>
          </m:sub>
        </m:sSub>
      </m:oMath>
      <w:r w:rsidR="00E034D2" w:rsidRPr="001A2F29">
        <w:rPr>
          <w:rFonts w:ascii="Bookman Old Style" w:hAnsi="Bookman Old Style"/>
          <w:i/>
          <w:sz w:val="24"/>
          <w:szCs w:val="24"/>
          <w:lang w:val="es-ES"/>
        </w:rPr>
        <w:tab/>
        <w:t xml:space="preserve">Precio promedio de los contratos despachados en el mercado mayorista durante el mes n, expresado en pesos por </w:t>
      </w:r>
      <w:proofErr w:type="spellStart"/>
      <w:r w:rsidR="00E034D2" w:rsidRPr="001A2F29">
        <w:rPr>
          <w:rFonts w:ascii="Bookman Old Style" w:hAnsi="Bookman Old Style"/>
          <w:i/>
          <w:sz w:val="24"/>
          <w:szCs w:val="24"/>
          <w:lang w:val="es-ES"/>
        </w:rPr>
        <w:t>kWh</w:t>
      </w:r>
      <w:proofErr w:type="spellEnd"/>
      <w:r w:rsidR="00E034D2" w:rsidRPr="001A2F29">
        <w:rPr>
          <w:rFonts w:ascii="Bookman Old Style" w:hAnsi="Bookman Old Style"/>
          <w:i/>
          <w:sz w:val="24"/>
          <w:szCs w:val="24"/>
          <w:lang w:val="es-ES"/>
        </w:rPr>
        <w:t>.</w:t>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CV</m:t>
            </m:r>
          </m:e>
          <m:sub>
            <m:r>
              <w:rPr>
                <w:rFonts w:ascii="Cambria Math" w:hAnsi="Cambria Math"/>
                <w:sz w:val="24"/>
                <w:szCs w:val="24"/>
                <w:lang w:val="es-ES"/>
              </w:rPr>
              <m:t>a,m,t,i</m:t>
            </m:r>
          </m:sub>
        </m:sSub>
      </m:oMath>
      <w:r w:rsidR="00E034D2" w:rsidRPr="001A2F29">
        <w:rPr>
          <w:rFonts w:ascii="Bookman Old Style" w:hAnsi="Bookman Old Style"/>
          <w:i/>
          <w:sz w:val="24"/>
          <w:szCs w:val="24"/>
          <w:lang w:val="es-ES"/>
        </w:rPr>
        <w:tab/>
        <w:t xml:space="preserve">Cantidad </w:t>
      </w:r>
      <w:r w:rsidR="00B33DB7" w:rsidRPr="001A2F29">
        <w:rPr>
          <w:rFonts w:ascii="Bookman Old Style" w:hAnsi="Bookman Old Style"/>
          <w:i/>
          <w:sz w:val="24"/>
          <w:szCs w:val="24"/>
          <w:lang w:val="es-ES"/>
        </w:rPr>
        <w:t xml:space="preserve">de energía vendida en </w:t>
      </w:r>
      <w:r w:rsidR="00353849" w:rsidRPr="001A2F29">
        <w:rPr>
          <w:rFonts w:ascii="Bookman Old Style" w:hAnsi="Bookman Old Style"/>
          <w:i/>
          <w:sz w:val="24"/>
          <w:szCs w:val="24"/>
          <w:lang w:val="es-ES"/>
        </w:rPr>
        <w:t xml:space="preserve">el </w:t>
      </w:r>
      <w:r w:rsidR="00E034D2" w:rsidRPr="001A2F29">
        <w:rPr>
          <w:rFonts w:ascii="Bookman Old Style" w:hAnsi="Bookman Old Style"/>
          <w:i/>
          <w:sz w:val="24"/>
          <w:szCs w:val="24"/>
          <w:lang w:val="es-ES"/>
        </w:rPr>
        <w:t>c</w:t>
      </w:r>
      <w:r w:rsidR="00353849" w:rsidRPr="001A2F29">
        <w:rPr>
          <w:rFonts w:ascii="Bookman Old Style" w:hAnsi="Bookman Old Style"/>
          <w:i/>
          <w:sz w:val="24"/>
          <w:szCs w:val="24"/>
          <w:lang w:val="es-ES"/>
        </w:rPr>
        <w:t>ontrato</w:t>
      </w:r>
      <w:r w:rsidR="00E034D2" w:rsidRPr="001A2F29">
        <w:rPr>
          <w:rFonts w:ascii="Bookman Old Style" w:hAnsi="Bookman Old Style"/>
          <w:i/>
          <w:sz w:val="24"/>
          <w:szCs w:val="24"/>
          <w:lang w:val="es-ES"/>
        </w:rPr>
        <w:t xml:space="preserve"> de venta</w:t>
      </w:r>
      <w:r w:rsidR="00353849" w:rsidRPr="001A2F29">
        <w:rPr>
          <w:rFonts w:ascii="Bookman Old Style" w:hAnsi="Bookman Old Style"/>
          <w:i/>
          <w:sz w:val="24"/>
          <w:szCs w:val="24"/>
          <w:lang w:val="es-ES"/>
        </w:rPr>
        <w:t xml:space="preserve"> i</w:t>
      </w:r>
      <w:r w:rsidR="00E034D2" w:rsidRPr="001A2F29">
        <w:rPr>
          <w:rFonts w:ascii="Bookman Old Style" w:hAnsi="Bookman Old Style"/>
          <w:i/>
          <w:sz w:val="24"/>
          <w:szCs w:val="24"/>
          <w:lang w:val="es-ES"/>
        </w:rPr>
        <w:t xml:space="preserve">, en </w:t>
      </w:r>
      <w:proofErr w:type="spellStart"/>
      <w:r w:rsidR="00E034D2" w:rsidRPr="001A2F29">
        <w:rPr>
          <w:rFonts w:ascii="Bookman Old Style" w:hAnsi="Bookman Old Style"/>
          <w:i/>
          <w:sz w:val="24"/>
          <w:szCs w:val="24"/>
          <w:lang w:val="es-ES"/>
        </w:rPr>
        <w:t>kWh</w:t>
      </w:r>
      <w:proofErr w:type="spellEnd"/>
      <w:r w:rsidR="00E034D2" w:rsidRPr="001A2F29">
        <w:rPr>
          <w:rFonts w:ascii="Bookman Old Style" w:hAnsi="Bookman Old Style"/>
          <w:i/>
          <w:sz w:val="24"/>
          <w:szCs w:val="24"/>
          <w:lang w:val="es-ES"/>
        </w:rPr>
        <w:t>, del agente a en el mes m del año t.</w:t>
      </w:r>
    </w:p>
    <w:p w:rsidR="00162D0E" w:rsidRPr="001A2F29" w:rsidRDefault="00162D0E"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DNda</m:t>
            </m:r>
          </m:e>
          <m:sub>
            <m:r>
              <w:rPr>
                <w:rFonts w:ascii="Cambria Math" w:hAnsi="Cambria Math"/>
                <w:sz w:val="24"/>
                <w:szCs w:val="24"/>
                <w:lang w:val="es-ES"/>
              </w:rPr>
              <m:t>a,i,m,t</m:t>
            </m:r>
          </m:sub>
        </m:sSub>
      </m:oMath>
      <w:r w:rsidR="00E034D2" w:rsidRPr="001A2F29">
        <w:rPr>
          <w:rFonts w:ascii="Bookman Old Style" w:hAnsi="Bookman Old Style"/>
          <w:i/>
          <w:sz w:val="24"/>
          <w:szCs w:val="24"/>
          <w:lang w:val="es-ES"/>
        </w:rPr>
        <w:tab/>
        <w:t xml:space="preserve">Demanda del usuario no regulado, en kWh, atendido por el agente a en el mes m del año t por la vigencia de los contratos asociados a la frontera i, calculada como el máximo mensual de los tres meses anteriores al mes de cálculo de la variable </w:t>
      </w:r>
      <m:oMath>
        <m:sSub>
          <m:sSubPr>
            <m:ctrlPr>
              <w:rPr>
                <w:rFonts w:ascii="Cambria Math" w:hAnsi="Cambria Math"/>
                <w:i/>
                <w:sz w:val="24"/>
                <w:szCs w:val="24"/>
                <w:lang w:val="es-ES"/>
              </w:rPr>
            </m:ctrlPr>
          </m:sSubPr>
          <m:e>
            <m:r>
              <w:rPr>
                <w:rFonts w:ascii="Cambria Math" w:hAnsi="Cambria Math"/>
                <w:sz w:val="24"/>
                <w:szCs w:val="24"/>
                <w:lang w:val="es-ES"/>
              </w:rPr>
              <m:t>CROM1</m:t>
            </m:r>
          </m:e>
          <m:sub>
            <m:r>
              <w:rPr>
                <w:rFonts w:ascii="Cambria Math" w:hAnsi="Cambria Math"/>
                <w:sz w:val="24"/>
                <w:szCs w:val="24"/>
                <w:lang w:val="es-ES"/>
              </w:rPr>
              <m:t>a,m,t</m:t>
            </m:r>
          </m:sub>
        </m:sSub>
      </m:oMath>
      <w:r w:rsidR="00E034D2" w:rsidRPr="001A2F29">
        <w:rPr>
          <w:rFonts w:ascii="Bookman Old Style" w:hAnsi="Bookman Old Style"/>
          <w:i/>
          <w:sz w:val="24"/>
          <w:szCs w:val="24"/>
          <w:lang w:val="es-ES"/>
        </w:rPr>
        <w:t xml:space="preserve">. </w:t>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ab/>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ab/>
        <w:t xml:space="preserve">Cuando la frontera i no tenga contratos registrados se tomará </w:t>
      </w:r>
      <w:r w:rsidR="00190E9D" w:rsidRPr="001A2F29">
        <w:rPr>
          <w:rFonts w:ascii="Bookman Old Style" w:hAnsi="Bookman Old Style"/>
          <w:i/>
          <w:sz w:val="24"/>
          <w:szCs w:val="24"/>
          <w:lang w:val="es-ES"/>
        </w:rPr>
        <w:t xml:space="preserve">el valor de </w:t>
      </w:r>
      <w:r w:rsidRPr="001A2F29">
        <w:rPr>
          <w:rFonts w:ascii="Bookman Old Style" w:hAnsi="Bookman Old Style"/>
          <w:i/>
          <w:sz w:val="24"/>
          <w:szCs w:val="24"/>
          <w:lang w:val="es-ES"/>
        </w:rPr>
        <w:t xml:space="preserve">la demanda </w:t>
      </w:r>
      <w:r w:rsidR="00190E9D" w:rsidRPr="001A2F29">
        <w:rPr>
          <w:rFonts w:ascii="Bookman Old Style" w:hAnsi="Bookman Old Style"/>
          <w:i/>
          <w:sz w:val="24"/>
          <w:szCs w:val="24"/>
          <w:lang w:val="es-ES"/>
        </w:rPr>
        <w:t xml:space="preserve">así calculado </w:t>
      </w:r>
      <w:r w:rsidRPr="001A2F29">
        <w:rPr>
          <w:rFonts w:ascii="Bookman Old Style" w:hAnsi="Bookman Old Style"/>
          <w:i/>
          <w:sz w:val="24"/>
          <w:szCs w:val="24"/>
          <w:lang w:val="es-ES"/>
        </w:rPr>
        <w:t>igual para todos los meses del horizonte de cinco (5) años.</w:t>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ab/>
      </w:r>
    </w:p>
    <w:p w:rsidR="00E034D2" w:rsidRPr="001A2F29" w:rsidRDefault="00E034D2" w:rsidP="00E034D2">
      <w:pPr>
        <w:pStyle w:val="Prrafodelista"/>
        <w:widowControl w:val="0"/>
        <w:adjustRightInd w:val="0"/>
        <w:ind w:left="2124"/>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Para usuarios nuevos, en el primer mes de cálculo se tomarán las demandas de los contratos asociados a la frontera i.</w:t>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30044F" w:rsidRPr="001A2F29" w:rsidRDefault="00B97B69" w:rsidP="00FD375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CNB</m:t>
            </m:r>
          </m:e>
          <m:sub>
            <m:r>
              <w:rPr>
                <w:rFonts w:ascii="Cambria Math" w:hAnsi="Cambria Math"/>
                <w:sz w:val="24"/>
                <w:szCs w:val="24"/>
                <w:lang w:val="es-ES"/>
              </w:rPr>
              <m:t>a,i,m,t</m:t>
            </m:r>
          </m:sub>
        </m:sSub>
      </m:oMath>
      <w:r w:rsidR="00E034D2" w:rsidRPr="001A2F29">
        <w:rPr>
          <w:rFonts w:ascii="Bookman Old Style" w:hAnsi="Bookman Old Style"/>
          <w:i/>
          <w:sz w:val="24"/>
          <w:szCs w:val="24"/>
          <w:lang w:val="es-ES"/>
        </w:rPr>
        <w:tab/>
      </w:r>
      <w:r w:rsidR="0030044F" w:rsidRPr="001A2F29">
        <w:rPr>
          <w:rFonts w:ascii="Bookman Old Style" w:hAnsi="Bookman Old Style"/>
          <w:i/>
          <w:sz w:val="24"/>
          <w:szCs w:val="24"/>
          <w:lang w:val="es-ES"/>
        </w:rPr>
        <w:t xml:space="preserve">Demanda del usuario no regulado, expresada en </w:t>
      </w:r>
      <w:proofErr w:type="spellStart"/>
      <w:r w:rsidR="0030044F" w:rsidRPr="001A2F29">
        <w:rPr>
          <w:rFonts w:ascii="Bookman Old Style" w:hAnsi="Bookman Old Style"/>
          <w:i/>
          <w:sz w:val="24"/>
          <w:szCs w:val="24"/>
          <w:lang w:val="es-ES"/>
        </w:rPr>
        <w:t>kWh</w:t>
      </w:r>
      <w:proofErr w:type="spellEnd"/>
      <w:r w:rsidR="0030044F" w:rsidRPr="001A2F29">
        <w:rPr>
          <w:rFonts w:ascii="Bookman Old Style" w:hAnsi="Bookman Old Style"/>
          <w:i/>
          <w:sz w:val="24"/>
          <w:szCs w:val="24"/>
          <w:lang w:val="es-ES"/>
        </w:rPr>
        <w:t xml:space="preserve">, atendido a precio de bolsa por el agente a en el mes m del año t, por la vigencia de los contratos asociados a la frontera i, calculada como el máximo mensual de los tres meses anteriores al mes de cálculo de la variable </w:t>
      </w:r>
      <m:oMath>
        <m:sSub>
          <m:sSubPr>
            <m:ctrlPr>
              <w:rPr>
                <w:rFonts w:ascii="Cambria Math" w:hAnsi="Cambria Math"/>
                <w:i/>
                <w:sz w:val="24"/>
                <w:szCs w:val="24"/>
                <w:lang w:val="es-ES"/>
              </w:rPr>
            </m:ctrlPr>
          </m:sSubPr>
          <m:e>
            <m:r>
              <w:rPr>
                <w:rFonts w:ascii="Cambria Math" w:hAnsi="Cambria Math"/>
                <w:sz w:val="24"/>
                <w:szCs w:val="24"/>
                <w:lang w:val="es-ES"/>
              </w:rPr>
              <m:t>CROM1</m:t>
            </m:r>
          </m:e>
          <m:sub>
            <m:r>
              <w:rPr>
                <w:rFonts w:ascii="Cambria Math" w:hAnsi="Cambria Math"/>
                <w:sz w:val="24"/>
                <w:szCs w:val="24"/>
                <w:lang w:val="es-ES"/>
              </w:rPr>
              <m:t>a,m,t</m:t>
            </m:r>
          </m:sub>
        </m:sSub>
      </m:oMath>
      <w:r w:rsidR="0030044F" w:rsidRPr="001A2F29">
        <w:rPr>
          <w:rFonts w:ascii="Bookman Old Style" w:hAnsi="Bookman Old Style"/>
          <w:i/>
          <w:sz w:val="24"/>
          <w:szCs w:val="24"/>
          <w:lang w:val="es-ES"/>
        </w:rPr>
        <w:t>.</w:t>
      </w:r>
    </w:p>
    <w:p w:rsidR="0030044F" w:rsidRPr="001A2F29" w:rsidRDefault="0030044F" w:rsidP="00190E9D">
      <w:pPr>
        <w:pStyle w:val="Prrafodelista"/>
        <w:widowControl w:val="0"/>
        <w:adjustRightInd w:val="0"/>
        <w:ind w:left="2124"/>
        <w:jc w:val="both"/>
        <w:textAlignment w:val="baseline"/>
        <w:rPr>
          <w:rFonts w:ascii="Bookman Old Style" w:hAnsi="Bookman Old Style"/>
          <w:i/>
          <w:sz w:val="24"/>
          <w:szCs w:val="24"/>
          <w:lang w:val="es-ES"/>
        </w:rPr>
      </w:pPr>
    </w:p>
    <w:p w:rsidR="0030044F" w:rsidRPr="001A2F29" w:rsidRDefault="00190E9D" w:rsidP="00190E9D">
      <w:pPr>
        <w:pStyle w:val="Prrafodelista"/>
        <w:widowControl w:val="0"/>
        <w:adjustRightInd w:val="0"/>
        <w:ind w:left="2124"/>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Cuando la frontera i no tenga contratos registrados se tomará el valor de la demanda así calculado igual para todos los meses del horizonte de cinco (5) años.</w:t>
      </w:r>
      <w:r w:rsidR="0030044F" w:rsidRPr="001A2F29">
        <w:rPr>
          <w:rFonts w:ascii="Bookman Old Style" w:hAnsi="Bookman Old Style"/>
          <w:i/>
          <w:sz w:val="24"/>
          <w:szCs w:val="24"/>
          <w:lang w:val="es-ES"/>
        </w:rPr>
        <w:tab/>
      </w:r>
    </w:p>
    <w:p w:rsidR="00190E9D" w:rsidRPr="001A2F29" w:rsidRDefault="00190E9D" w:rsidP="00190E9D">
      <w:pPr>
        <w:pStyle w:val="Prrafodelista"/>
        <w:widowControl w:val="0"/>
        <w:adjustRightInd w:val="0"/>
        <w:ind w:left="2124"/>
        <w:jc w:val="both"/>
        <w:textAlignment w:val="baseline"/>
        <w:rPr>
          <w:rFonts w:ascii="Bookman Old Style" w:hAnsi="Bookman Old Style"/>
          <w:i/>
          <w:sz w:val="24"/>
          <w:szCs w:val="24"/>
          <w:lang w:val="es-ES"/>
        </w:rPr>
      </w:pPr>
    </w:p>
    <w:p w:rsidR="0030044F" w:rsidRPr="001A2F29" w:rsidRDefault="0030044F" w:rsidP="00190E9D">
      <w:pPr>
        <w:pStyle w:val="Prrafodelista"/>
        <w:widowControl w:val="0"/>
        <w:adjustRightInd w:val="0"/>
        <w:ind w:left="2124"/>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Para usuarios nuevos, en el primer mes de cálculo se tomarán las demandas de los contratos asociados a la frontera i.</w:t>
      </w:r>
    </w:p>
    <w:p w:rsidR="0030044F" w:rsidRPr="001A2F29" w:rsidRDefault="0030044F"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CCN</m:t>
            </m:r>
          </m:e>
          <m:sub>
            <m:r>
              <w:rPr>
                <w:rFonts w:ascii="Cambria Math" w:hAnsi="Cambria Math"/>
                <w:sz w:val="24"/>
                <w:szCs w:val="24"/>
                <w:lang w:val="es-ES"/>
              </w:rPr>
              <m:t>a,m,t,i</m:t>
            </m:r>
          </m:sub>
        </m:sSub>
      </m:oMath>
      <w:r w:rsidR="00E034D2" w:rsidRPr="001A2F29">
        <w:rPr>
          <w:rFonts w:ascii="Bookman Old Style" w:hAnsi="Bookman Old Style"/>
          <w:i/>
          <w:sz w:val="24"/>
          <w:szCs w:val="24"/>
          <w:lang w:val="es-ES"/>
        </w:rPr>
        <w:tab/>
      </w:r>
      <w:r w:rsidR="00E414E3" w:rsidRPr="001A2F29">
        <w:rPr>
          <w:rFonts w:ascii="Bookman Old Style" w:hAnsi="Bookman Old Style"/>
          <w:i/>
          <w:sz w:val="24"/>
          <w:szCs w:val="24"/>
          <w:lang w:val="es-ES"/>
        </w:rPr>
        <w:t xml:space="preserve">Cantidad de energía en </w:t>
      </w:r>
      <w:r w:rsidR="00353849" w:rsidRPr="001A2F29">
        <w:rPr>
          <w:rFonts w:ascii="Bookman Old Style" w:hAnsi="Bookman Old Style"/>
          <w:i/>
          <w:sz w:val="24"/>
          <w:szCs w:val="24"/>
          <w:lang w:val="es-ES"/>
        </w:rPr>
        <w:t xml:space="preserve">el </w:t>
      </w:r>
      <w:r w:rsidR="00E414E3" w:rsidRPr="001A2F29">
        <w:rPr>
          <w:rFonts w:ascii="Bookman Old Style" w:hAnsi="Bookman Old Style"/>
          <w:i/>
          <w:sz w:val="24"/>
          <w:szCs w:val="24"/>
          <w:lang w:val="es-ES"/>
        </w:rPr>
        <w:t>c</w:t>
      </w:r>
      <w:r w:rsidR="00E034D2" w:rsidRPr="001A2F29">
        <w:rPr>
          <w:rFonts w:ascii="Bookman Old Style" w:hAnsi="Bookman Old Style"/>
          <w:i/>
          <w:sz w:val="24"/>
          <w:szCs w:val="24"/>
          <w:lang w:val="es-ES"/>
        </w:rPr>
        <w:t>ontrato de compra</w:t>
      </w:r>
      <w:r w:rsidR="00353849" w:rsidRPr="001A2F29">
        <w:rPr>
          <w:rFonts w:ascii="Bookman Old Style" w:hAnsi="Bookman Old Style"/>
          <w:i/>
          <w:sz w:val="24"/>
          <w:szCs w:val="24"/>
          <w:lang w:val="es-ES"/>
        </w:rPr>
        <w:t xml:space="preserve"> i</w:t>
      </w:r>
      <w:r w:rsidR="006A6464">
        <w:rPr>
          <w:rFonts w:ascii="Bookman Old Style" w:hAnsi="Bookman Old Style"/>
          <w:i/>
          <w:sz w:val="24"/>
          <w:szCs w:val="24"/>
          <w:lang w:val="es-ES"/>
        </w:rPr>
        <w:t xml:space="preserve"> con destino a la demanda no regulada</w:t>
      </w:r>
      <w:r w:rsidR="00E414E3" w:rsidRPr="001A2F29">
        <w:rPr>
          <w:rFonts w:ascii="Bookman Old Style" w:hAnsi="Bookman Old Style"/>
          <w:i/>
          <w:sz w:val="24"/>
          <w:szCs w:val="24"/>
          <w:lang w:val="es-ES"/>
        </w:rPr>
        <w:t>, expresada</w:t>
      </w:r>
      <w:r w:rsidR="00E034D2" w:rsidRPr="001A2F29">
        <w:rPr>
          <w:rFonts w:ascii="Bookman Old Style" w:hAnsi="Bookman Old Style"/>
          <w:i/>
          <w:sz w:val="24"/>
          <w:szCs w:val="24"/>
          <w:lang w:val="es-ES"/>
        </w:rPr>
        <w:t xml:space="preserve"> en </w:t>
      </w:r>
      <w:proofErr w:type="spellStart"/>
      <w:r w:rsidR="00E034D2" w:rsidRPr="001A2F29">
        <w:rPr>
          <w:rFonts w:ascii="Bookman Old Style" w:hAnsi="Bookman Old Style"/>
          <w:i/>
          <w:sz w:val="24"/>
          <w:szCs w:val="24"/>
          <w:lang w:val="es-ES"/>
        </w:rPr>
        <w:t>kWh</w:t>
      </w:r>
      <w:proofErr w:type="spellEnd"/>
      <w:r w:rsidR="00E414E3" w:rsidRPr="001A2F29">
        <w:rPr>
          <w:rFonts w:ascii="Bookman Old Style" w:hAnsi="Bookman Old Style"/>
          <w:i/>
          <w:sz w:val="24"/>
          <w:szCs w:val="24"/>
          <w:lang w:val="es-ES"/>
        </w:rPr>
        <w:t>,</w:t>
      </w:r>
      <w:r w:rsidR="00E034D2" w:rsidRPr="001A2F29">
        <w:rPr>
          <w:rFonts w:ascii="Bookman Old Style" w:hAnsi="Bookman Old Style"/>
          <w:i/>
          <w:sz w:val="24"/>
          <w:szCs w:val="24"/>
          <w:lang w:val="es-ES"/>
        </w:rPr>
        <w:t xml:space="preserve"> del agente a en el mes m del año t.</w:t>
      </w:r>
    </w:p>
    <w:p w:rsidR="00E034D2" w:rsidRPr="001A2F29" w:rsidRDefault="00E034D2" w:rsidP="00E034D2">
      <w:pPr>
        <w:pStyle w:val="Prrafodelista"/>
        <w:widowControl w:val="0"/>
        <w:adjustRightInd w:val="0"/>
        <w:ind w:left="720"/>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G</m:t>
            </m:r>
          </m:e>
          <m:sub>
            <m:r>
              <w:rPr>
                <w:rFonts w:ascii="Cambria Math" w:hAnsi="Cambria Math"/>
                <w:sz w:val="24"/>
                <w:szCs w:val="24"/>
                <w:lang w:val="es-ES"/>
              </w:rPr>
              <m:t>a,n</m:t>
            </m:r>
          </m:sub>
        </m:sSub>
      </m:oMath>
      <w:r w:rsidR="00E034D2" w:rsidRPr="001A2F29">
        <w:rPr>
          <w:rFonts w:ascii="Bookman Old Style" w:hAnsi="Bookman Old Style"/>
          <w:i/>
          <w:sz w:val="24"/>
          <w:szCs w:val="24"/>
          <w:lang w:val="es-ES"/>
        </w:rPr>
        <w:tab/>
        <w:t>Generación ideal de las plantas del agente a en el mes n.</w:t>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ENFICC</m:t>
            </m:r>
          </m:e>
          <m:sub>
            <m:r>
              <w:rPr>
                <w:rFonts w:ascii="Cambria Math" w:hAnsi="Cambria Math"/>
                <w:sz w:val="24"/>
                <w:szCs w:val="24"/>
                <w:lang w:val="es-ES"/>
              </w:rPr>
              <m:t>a,n</m:t>
            </m:r>
          </m:sub>
        </m:sSub>
      </m:oMath>
      <w:r w:rsidR="00E034D2" w:rsidRPr="001A2F29">
        <w:rPr>
          <w:rFonts w:ascii="Bookman Old Style" w:hAnsi="Bookman Old Style"/>
          <w:i/>
          <w:sz w:val="24"/>
          <w:szCs w:val="24"/>
          <w:lang w:val="es-ES"/>
        </w:rPr>
        <w:tab/>
        <w:t>Energía Firme para el Cargo por Confiabilidad de las plantas del agente a en el mes n.</w:t>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E034D2" w:rsidRPr="001A2F29" w:rsidRDefault="00E034D2" w:rsidP="00E034D2">
      <w:pPr>
        <w:widowControl w:val="0"/>
        <w:adjustRightInd w:val="0"/>
        <w:ind w:left="0"/>
        <w:jc w:val="both"/>
        <w:textAlignment w:val="baseline"/>
        <w:rPr>
          <w:rFonts w:ascii="Bookman Old Style" w:hAnsi="Bookman Old Style"/>
          <w:b/>
          <w:i/>
        </w:rPr>
      </w:pPr>
      <w:r w:rsidRPr="001A2F29">
        <w:rPr>
          <w:rFonts w:ascii="Bookman Old Style" w:hAnsi="Bookman Old Style"/>
          <w:b/>
          <w:i/>
        </w:rPr>
        <w:t xml:space="preserve">Paso 2.2. </w:t>
      </w:r>
    </w:p>
    <w:p w:rsidR="00E034D2" w:rsidRPr="001A2F29" w:rsidRDefault="00E034D2" w:rsidP="00E034D2">
      <w:pPr>
        <w:widowControl w:val="0"/>
        <w:adjustRightInd w:val="0"/>
        <w:ind w:left="0"/>
        <w:jc w:val="both"/>
        <w:textAlignment w:val="baseline"/>
        <w:rPr>
          <w:rFonts w:ascii="Bookman Old Style" w:hAnsi="Bookman Old Style"/>
          <w:b/>
          <w:i/>
          <w:u w:val="words"/>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 xml:space="preserve">Si en el mes m del año t para el agente a en el cálculo de la variable </w:t>
      </w:r>
      <m:oMath>
        <m:sSub>
          <m:sSubPr>
            <m:ctrlPr>
              <w:rPr>
                <w:rFonts w:ascii="Cambria Math" w:hAnsi="Cambria Math"/>
                <w:i/>
              </w:rPr>
            </m:ctrlPr>
          </m:sSubPr>
          <m:e>
            <m:r>
              <w:rPr>
                <w:rFonts w:ascii="Cambria Math" w:hAnsi="Cambria Math"/>
              </w:rPr>
              <m:t>CRO1</m:t>
            </m:r>
          </m:e>
          <m:sub>
            <m:r>
              <w:rPr>
                <w:rFonts w:ascii="Cambria Math" w:hAnsi="Cambria Math"/>
              </w:rPr>
              <m:t>a,m,t</m:t>
            </m:r>
          </m:sub>
        </m:sSub>
      </m:oMath>
      <w:r w:rsidRPr="001A2F29">
        <w:rPr>
          <w:rFonts w:ascii="Bookman Old Style" w:hAnsi="Bookman Old Style"/>
          <w:i/>
        </w:rPr>
        <w:t xml:space="preserve"> aparece un valor negativo se retira el agente con </w:t>
      </w:r>
      <m:oMath>
        <m:sSub>
          <m:sSubPr>
            <m:ctrlPr>
              <w:rPr>
                <w:rFonts w:ascii="Cambria Math" w:hAnsi="Cambria Math"/>
                <w:i/>
              </w:rPr>
            </m:ctrlPr>
          </m:sSubPr>
          <m:e>
            <m:r>
              <w:rPr>
                <w:rFonts w:ascii="Cambria Math" w:hAnsi="Cambria Math"/>
              </w:rPr>
              <m:t>CRO1</m:t>
            </m:r>
          </m:e>
          <m:sub>
            <m:r>
              <w:rPr>
                <w:rFonts w:ascii="Cambria Math" w:hAnsi="Cambria Math"/>
              </w:rPr>
              <m:t>a,m,t</m:t>
            </m:r>
          </m:sub>
        </m:sSub>
      </m:oMath>
      <w:r w:rsidRPr="001A2F29">
        <w:rPr>
          <w:rFonts w:ascii="Bookman Old Style" w:hAnsi="Bookman Old Style"/>
          <w:i/>
        </w:rPr>
        <w:t xml:space="preserve"> negativo y se retiran todos sus contratos y fronteras comerciales de compra y venta en ese mes m.</w:t>
      </w:r>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E034D2" w:rsidP="00E034D2">
      <w:pPr>
        <w:widowControl w:val="0"/>
        <w:adjustRightInd w:val="0"/>
        <w:ind w:left="0"/>
        <w:jc w:val="both"/>
        <w:textAlignment w:val="baseline"/>
        <w:rPr>
          <w:rFonts w:ascii="Bookman Old Style" w:hAnsi="Bookman Old Style"/>
          <w:b/>
          <w:i/>
        </w:rPr>
      </w:pPr>
      <w:r w:rsidRPr="001A2F29">
        <w:rPr>
          <w:rFonts w:ascii="Bookman Old Style" w:hAnsi="Bookman Old Style"/>
          <w:b/>
          <w:i/>
        </w:rPr>
        <w:t>Paso 2.3.</w:t>
      </w:r>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 xml:space="preserve">Se repite el proceso desde el Paso 2.1. </w:t>
      </w:r>
      <w:proofErr w:type="gramStart"/>
      <w:r w:rsidRPr="001A2F29">
        <w:rPr>
          <w:rFonts w:ascii="Bookman Old Style" w:hAnsi="Bookman Old Style"/>
          <w:i/>
        </w:rPr>
        <w:t>hasta</w:t>
      </w:r>
      <w:proofErr w:type="gramEnd"/>
      <w:r w:rsidRPr="001A2F29">
        <w:rPr>
          <w:rFonts w:ascii="Bookman Old Style" w:hAnsi="Bookman Old Style"/>
          <w:i/>
        </w:rPr>
        <w:t xml:space="preserve"> que en el Paso 2.2. </w:t>
      </w:r>
      <w:proofErr w:type="gramStart"/>
      <w:r w:rsidRPr="001A2F29">
        <w:rPr>
          <w:rFonts w:ascii="Bookman Old Style" w:hAnsi="Bookman Old Style"/>
          <w:i/>
        </w:rPr>
        <w:t>no</w:t>
      </w:r>
      <w:proofErr w:type="gramEnd"/>
      <w:r w:rsidRPr="001A2F29">
        <w:rPr>
          <w:rFonts w:ascii="Bookman Old Style" w:hAnsi="Bookman Old Style"/>
          <w:i/>
        </w:rPr>
        <w:t xml:space="preserve"> se retiren agentes. </w:t>
      </w:r>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E034D2" w:rsidP="00E034D2">
      <w:pPr>
        <w:widowControl w:val="0"/>
        <w:adjustRightInd w:val="0"/>
        <w:ind w:left="0"/>
        <w:jc w:val="both"/>
        <w:textAlignment w:val="baseline"/>
        <w:rPr>
          <w:rFonts w:ascii="Bookman Old Style" w:hAnsi="Bookman Old Style"/>
          <w:b/>
          <w:i/>
        </w:rPr>
      </w:pPr>
      <w:r w:rsidRPr="001A2F29">
        <w:rPr>
          <w:rFonts w:ascii="Bookman Old Style" w:hAnsi="Bookman Old Style"/>
          <w:b/>
          <w:i/>
        </w:rPr>
        <w:t>Paso 2.4.</w:t>
      </w:r>
    </w:p>
    <w:p w:rsidR="00E034D2" w:rsidRPr="001A2F29" w:rsidRDefault="00E034D2" w:rsidP="00E034D2">
      <w:pPr>
        <w:widowControl w:val="0"/>
        <w:adjustRightInd w:val="0"/>
        <w:ind w:left="0"/>
        <w:jc w:val="both"/>
        <w:textAlignment w:val="baseline"/>
        <w:rPr>
          <w:rFonts w:ascii="Bookman Old Style" w:hAnsi="Bookman Old Style"/>
          <w:b/>
          <w:i/>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 xml:space="preserve">Se calcula el </w:t>
      </w:r>
      <m:oMath>
        <m:sSub>
          <m:sSubPr>
            <m:ctrlPr>
              <w:rPr>
                <w:rFonts w:ascii="Cambria Math" w:hAnsi="Cambria Math"/>
                <w:i/>
              </w:rPr>
            </m:ctrlPr>
          </m:sSubPr>
          <m:e>
            <m:r>
              <w:rPr>
                <w:rFonts w:ascii="Cambria Math" w:hAnsi="Cambria Math"/>
              </w:rPr>
              <m:t>CROM1</m:t>
            </m:r>
          </m:e>
          <m:sub>
            <m:r>
              <w:rPr>
                <w:rFonts w:ascii="Cambria Math" w:hAnsi="Cambria Math"/>
              </w:rPr>
              <m:t>a,m,t</m:t>
            </m:r>
          </m:sub>
        </m:sSub>
      </m:oMath>
      <w:r w:rsidRPr="001A2F29">
        <w:rPr>
          <w:rFonts w:ascii="Bookman Old Style" w:hAnsi="Bookman Old Style"/>
          <w:i/>
          <w:vertAlign w:val="subscript"/>
        </w:rPr>
        <w:t xml:space="preserve"> </w:t>
      </w:r>
      <w:r w:rsidRPr="001A2F29">
        <w:rPr>
          <w:rFonts w:ascii="Bookman Old Style" w:hAnsi="Bookman Old Style"/>
          <w:i/>
        </w:rPr>
        <w:t xml:space="preserve">como el último valor de </w:t>
      </w:r>
      <m:oMath>
        <m:sSub>
          <m:sSubPr>
            <m:ctrlPr>
              <w:rPr>
                <w:rFonts w:ascii="Cambria Math" w:hAnsi="Cambria Math"/>
                <w:i/>
              </w:rPr>
            </m:ctrlPr>
          </m:sSubPr>
          <m:e>
            <m:r>
              <w:rPr>
                <w:rFonts w:ascii="Cambria Math" w:hAnsi="Cambria Math"/>
              </w:rPr>
              <m:t>CRO1</m:t>
            </m:r>
          </m:e>
          <m:sub>
            <m:r>
              <w:rPr>
                <w:rFonts w:ascii="Cambria Math" w:hAnsi="Cambria Math"/>
              </w:rPr>
              <m:t>a,m,t</m:t>
            </m:r>
          </m:sub>
        </m:sSub>
      </m:oMath>
      <w:r w:rsidRPr="001A2F29">
        <w:rPr>
          <w:rFonts w:ascii="Bookman Old Style" w:hAnsi="Bookman Old Style"/>
          <w:i/>
        </w:rPr>
        <w:t xml:space="preserve"> obtenido para todos y cada uno de los agentes.</w:t>
      </w:r>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E034D2" w:rsidP="00E034D2">
      <w:pPr>
        <w:widowControl w:val="0"/>
        <w:adjustRightInd w:val="0"/>
        <w:ind w:left="0"/>
        <w:jc w:val="both"/>
        <w:textAlignment w:val="baseline"/>
        <w:rPr>
          <w:rFonts w:ascii="Bookman Old Style" w:hAnsi="Bookman Old Style"/>
          <w:b/>
          <w:i/>
        </w:rPr>
      </w:pPr>
      <w:r w:rsidRPr="001A2F29">
        <w:rPr>
          <w:rFonts w:ascii="Bookman Old Style" w:hAnsi="Bookman Old Style"/>
          <w:b/>
          <w:i/>
        </w:rPr>
        <w:t>Paso 2.5.</w:t>
      </w:r>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 xml:space="preserve">Se repite el proceso desde el Paso 2.1. </w:t>
      </w:r>
      <w:proofErr w:type="gramStart"/>
      <w:r w:rsidRPr="001A2F29">
        <w:rPr>
          <w:rFonts w:ascii="Bookman Old Style" w:hAnsi="Bookman Old Style"/>
          <w:i/>
        </w:rPr>
        <w:t>para</w:t>
      </w:r>
      <w:proofErr w:type="gramEnd"/>
      <w:r w:rsidRPr="001A2F29">
        <w:rPr>
          <w:rFonts w:ascii="Bookman Old Style" w:hAnsi="Bookman Old Style"/>
          <w:i/>
        </w:rPr>
        <w:t xml:space="preserve"> el mes siguiente al considerado en el paso 2.4. </w:t>
      </w:r>
      <w:proofErr w:type="gramStart"/>
      <w:r w:rsidRPr="001A2F29">
        <w:rPr>
          <w:rFonts w:ascii="Bookman Old Style" w:hAnsi="Bookman Old Style"/>
          <w:i/>
        </w:rPr>
        <w:t>y</w:t>
      </w:r>
      <w:proofErr w:type="gramEnd"/>
      <w:r w:rsidRPr="001A2F29">
        <w:rPr>
          <w:rFonts w:ascii="Bookman Old Style" w:hAnsi="Bookman Old Style"/>
          <w:i/>
        </w:rPr>
        <w:t xml:space="preserve"> hasta el mes en que haya contratos y/o fronteras registradas sin superar el último mes del horizonte de cinco (5) años.</w:t>
      </w:r>
    </w:p>
    <w:p w:rsidR="00E034D2" w:rsidRPr="001A2F29" w:rsidRDefault="00E034D2" w:rsidP="00E034D2">
      <w:pPr>
        <w:widowControl w:val="0"/>
        <w:adjustRightInd w:val="0"/>
        <w:ind w:left="0"/>
        <w:jc w:val="both"/>
        <w:textAlignment w:val="baseline"/>
        <w:rPr>
          <w:rFonts w:ascii="Bookman Old Style" w:hAnsi="Bookman Old Style"/>
          <w:i/>
        </w:rPr>
      </w:pPr>
    </w:p>
    <w:p w:rsidR="00EA4917" w:rsidRPr="001A2F29" w:rsidRDefault="00EA4917" w:rsidP="00E034D2">
      <w:pPr>
        <w:widowControl w:val="0"/>
        <w:adjustRightInd w:val="0"/>
        <w:ind w:left="0"/>
        <w:jc w:val="both"/>
        <w:textAlignment w:val="baseline"/>
        <w:rPr>
          <w:rFonts w:ascii="Bookman Old Style" w:hAnsi="Bookman Old Style"/>
          <w:i/>
        </w:rPr>
      </w:pPr>
    </w:p>
    <w:p w:rsidR="00E034D2" w:rsidRPr="001A2F29" w:rsidRDefault="00E034D2" w:rsidP="00E034D2">
      <w:pPr>
        <w:pStyle w:val="Prrafodelista"/>
        <w:widowControl w:val="0"/>
        <w:numPr>
          <w:ilvl w:val="2"/>
          <w:numId w:val="16"/>
        </w:numPr>
        <w:adjustRightInd w:val="0"/>
        <w:jc w:val="both"/>
        <w:textAlignment w:val="baseline"/>
        <w:rPr>
          <w:rFonts w:ascii="Bookman Old Style" w:hAnsi="Bookman Old Style"/>
          <w:b/>
          <w:i/>
          <w:sz w:val="24"/>
          <w:szCs w:val="24"/>
        </w:rPr>
      </w:pPr>
      <w:r w:rsidRPr="001A2F29">
        <w:rPr>
          <w:rFonts w:ascii="Bookman Old Style" w:hAnsi="Bookman Old Style"/>
          <w:b/>
          <w:i/>
          <w:sz w:val="24"/>
          <w:szCs w:val="24"/>
        </w:rPr>
        <w:t xml:space="preserve">Cálculo de la capacidad de respaldo de operaciones en el mercado para compra </w:t>
      </w:r>
      <m:oMath>
        <m:sSub>
          <m:sSubPr>
            <m:ctrlPr>
              <w:rPr>
                <w:rFonts w:ascii="Cambria Math" w:hAnsi="Cambria Math"/>
                <w:b/>
                <w:i/>
                <w:sz w:val="24"/>
                <w:szCs w:val="24"/>
              </w:rPr>
            </m:ctrlPr>
          </m:sSubPr>
          <m:e>
            <m:r>
              <m:rPr>
                <m:sty m:val="bi"/>
              </m:rPr>
              <w:rPr>
                <w:rFonts w:ascii="Cambria Math" w:hAnsi="Cambria Math"/>
                <w:sz w:val="24"/>
                <w:szCs w:val="24"/>
              </w:rPr>
              <m:t>CROM</m:t>
            </m:r>
            <m:r>
              <m:rPr>
                <m:sty m:val="bi"/>
              </m:rPr>
              <w:rPr>
                <w:rFonts w:ascii="Cambria Math" w:hAnsi="Cambria Math"/>
                <w:sz w:val="24"/>
                <w:szCs w:val="24"/>
              </w:rPr>
              <m:t>2</m:t>
            </m:r>
          </m:e>
          <m:sub>
            <m:r>
              <m:rPr>
                <m:sty m:val="bi"/>
              </m:rPr>
              <w:rPr>
                <w:rFonts w:ascii="Cambria Math" w:hAnsi="Cambria Math"/>
                <w:sz w:val="24"/>
                <w:szCs w:val="24"/>
              </w:rPr>
              <m:t>a,m,t</m:t>
            </m:r>
          </m:sub>
        </m:sSub>
      </m:oMath>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 xml:space="preserve">Se calculará la capacidad de respaldo de operaciones en el mercado </w:t>
      </w:r>
      <m:oMath>
        <m:sSub>
          <m:sSubPr>
            <m:ctrlPr>
              <w:rPr>
                <w:rFonts w:ascii="Cambria Math" w:hAnsi="Cambria Math"/>
                <w:i/>
              </w:rPr>
            </m:ctrlPr>
          </m:sSubPr>
          <m:e>
            <m:r>
              <w:rPr>
                <w:rFonts w:ascii="Cambria Math" w:hAnsi="Cambria Math"/>
              </w:rPr>
              <m:t>CROM2</m:t>
            </m:r>
          </m:e>
          <m:sub>
            <m:r>
              <w:rPr>
                <w:rFonts w:ascii="Cambria Math" w:hAnsi="Cambria Math"/>
              </w:rPr>
              <m:t>a,m,t</m:t>
            </m:r>
          </m:sub>
        </m:sSub>
      </m:oMath>
      <w:r w:rsidRPr="001A2F29">
        <w:rPr>
          <w:rFonts w:ascii="Bookman Old Style" w:hAnsi="Bookman Old Style"/>
          <w:i/>
        </w:rPr>
        <w:t>, para cada uno de los meses en donde haya agentes con contratos y para un horizonte de cinco (5) años a todos y cada uno de los agentes, con los siguientes pasos iniciando con el mes m = n + 1:</w:t>
      </w:r>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E034D2" w:rsidP="00E034D2">
      <w:pPr>
        <w:widowControl w:val="0"/>
        <w:adjustRightInd w:val="0"/>
        <w:ind w:left="0"/>
        <w:jc w:val="both"/>
        <w:textAlignment w:val="baseline"/>
        <w:rPr>
          <w:rFonts w:ascii="Bookman Old Style" w:hAnsi="Bookman Old Style"/>
          <w:b/>
          <w:i/>
        </w:rPr>
      </w:pPr>
      <w:r w:rsidRPr="001A2F29">
        <w:rPr>
          <w:rFonts w:ascii="Bookman Old Style" w:hAnsi="Bookman Old Style"/>
          <w:b/>
          <w:i/>
        </w:rPr>
        <w:t>Paso 3.1.</w:t>
      </w:r>
    </w:p>
    <w:p w:rsidR="00E034D2" w:rsidRPr="001A2F29" w:rsidRDefault="00E034D2" w:rsidP="00E034D2">
      <w:pPr>
        <w:widowControl w:val="0"/>
        <w:adjustRightInd w:val="0"/>
        <w:ind w:left="0"/>
        <w:jc w:val="both"/>
        <w:textAlignment w:val="baseline"/>
        <w:rPr>
          <w:rFonts w:ascii="Bookman Old Style" w:hAnsi="Bookman Old Style"/>
          <w:i/>
          <w:sz w:val="17"/>
          <w:szCs w:val="17"/>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Se calculan las siguientes ecuaciones para todos y cada uno de los agentes y para el mes m:</w:t>
      </w:r>
    </w:p>
    <w:p w:rsidR="00E034D2" w:rsidRPr="001A2F29" w:rsidRDefault="00E034D2" w:rsidP="00E034D2">
      <w:pPr>
        <w:widowControl w:val="0"/>
        <w:adjustRightInd w:val="0"/>
        <w:ind w:left="0"/>
        <w:jc w:val="both"/>
        <w:textAlignment w:val="baseline"/>
        <w:rPr>
          <w:rFonts w:ascii="Bookman Old Style" w:hAnsi="Bookman Old Style"/>
          <w:i/>
          <w:sz w:val="17"/>
          <w:szCs w:val="17"/>
        </w:rPr>
      </w:pPr>
    </w:p>
    <w:p w:rsidR="00162D0E" w:rsidRPr="001A2F29" w:rsidRDefault="00162D0E" w:rsidP="00E034D2">
      <w:pPr>
        <w:widowControl w:val="0"/>
        <w:adjustRightInd w:val="0"/>
        <w:ind w:left="0"/>
        <w:jc w:val="both"/>
        <w:textAlignment w:val="baseline"/>
        <w:rPr>
          <w:rFonts w:ascii="Bookman Old Style" w:hAnsi="Bookman Old Style"/>
          <w:i/>
          <w:sz w:val="17"/>
          <w:szCs w:val="17"/>
        </w:rPr>
      </w:pPr>
    </w:p>
    <w:p w:rsidR="00E034D2" w:rsidRPr="001A2F29" w:rsidRDefault="00B97B69" w:rsidP="00E034D2">
      <w:pPr>
        <w:pStyle w:val="Prrafodelista"/>
        <w:widowControl w:val="0"/>
        <w:adjustRightInd w:val="0"/>
        <w:ind w:left="720"/>
        <w:jc w:val="both"/>
        <w:textAlignment w:val="baseline"/>
        <w:rPr>
          <w:rFonts w:ascii="Bookman Old Style" w:hAnsi="Bookman Old Style"/>
          <w:i/>
          <w:sz w:val="24"/>
          <w:szCs w:val="24"/>
          <w:lang w:val="es-ES"/>
        </w:rPr>
      </w:pPr>
      <m:oMathPara>
        <m:oMathParaPr>
          <m:jc m:val="center"/>
        </m:oMathParaPr>
        <m:oMath>
          <m:sSub>
            <m:sSubPr>
              <m:ctrlPr>
                <w:rPr>
                  <w:rFonts w:ascii="Cambria Math" w:hAnsi="Cambria Math"/>
                  <w:i/>
                  <w:szCs w:val="17"/>
                  <w:lang w:val="es-ES"/>
                </w:rPr>
              </m:ctrlPr>
            </m:sSubPr>
            <m:e>
              <m:r>
                <w:rPr>
                  <w:rFonts w:ascii="Cambria Math" w:hAnsi="Cambria Math"/>
                  <w:szCs w:val="17"/>
                  <w:lang w:val="es-ES"/>
                </w:rPr>
                <m:t>QE2</m:t>
              </m:r>
            </m:e>
            <m:sub>
              <m:r>
                <w:rPr>
                  <w:rFonts w:ascii="Cambria Math" w:hAnsi="Cambria Math"/>
                  <w:szCs w:val="17"/>
                  <w:lang w:val="es-ES"/>
                </w:rPr>
                <m:t>a,m,t</m:t>
              </m:r>
            </m:sub>
          </m:sSub>
          <m:r>
            <w:rPr>
              <w:rFonts w:ascii="Cambria Math" w:hAnsi="Cambria Math"/>
              <w:szCs w:val="17"/>
              <w:lang w:val="es-ES"/>
            </w:rPr>
            <m:t>=</m:t>
          </m:r>
          <m:sSub>
            <m:sSubPr>
              <m:ctrlPr>
                <w:rPr>
                  <w:rFonts w:ascii="Cambria Math" w:hAnsi="Cambria Math"/>
                  <w:i/>
                  <w:szCs w:val="17"/>
                  <w:lang w:val="es-ES"/>
                </w:rPr>
              </m:ctrlPr>
            </m:sSubPr>
            <m:e>
              <m:d>
                <m:dPr>
                  <m:ctrlPr>
                    <w:rPr>
                      <w:rFonts w:ascii="Cambria Math" w:hAnsi="Cambria Math"/>
                      <w:i/>
                      <w:szCs w:val="17"/>
                      <w:lang w:val="es-ES"/>
                    </w:rPr>
                  </m:ctrlPr>
                </m:dPr>
                <m:e>
                  <m:d>
                    <m:dPr>
                      <m:ctrlPr>
                        <w:rPr>
                          <w:rFonts w:ascii="Cambria Math" w:hAnsi="Cambria Math"/>
                          <w:i/>
                          <w:szCs w:val="17"/>
                          <w:lang w:val="es-ES"/>
                        </w:rPr>
                      </m:ctrlPr>
                    </m:dPr>
                    <m:e>
                      <m:nary>
                        <m:naryPr>
                          <m:chr m:val="∑"/>
                          <m:limLoc m:val="undOvr"/>
                          <m:ctrlPr>
                            <w:rPr>
                              <w:rFonts w:ascii="Cambria Math" w:hAnsi="Cambria Math"/>
                              <w:i/>
                              <w:szCs w:val="17"/>
                              <w:lang w:val="es-ES"/>
                            </w:rPr>
                          </m:ctrlPr>
                        </m:naryPr>
                        <m:sub>
                          <m:r>
                            <w:rPr>
                              <w:rFonts w:ascii="Cambria Math" w:hAnsi="Cambria Math"/>
                              <w:szCs w:val="17"/>
                              <w:lang w:val="es-ES"/>
                            </w:rPr>
                            <m:t xml:space="preserve"> i=1</m:t>
                          </m:r>
                        </m:sub>
                        <m:sup>
                          <m:r>
                            <w:rPr>
                              <w:rFonts w:ascii="Cambria Math" w:hAnsi="Cambria Math"/>
                              <w:szCs w:val="17"/>
                              <w:lang w:val="es-ES"/>
                            </w:rPr>
                            <m:t xml:space="preserve">q </m:t>
                          </m:r>
                        </m:sup>
                        <m:e>
                          <m:sSub>
                            <m:sSubPr>
                              <m:ctrlPr>
                                <w:rPr>
                                  <w:rFonts w:ascii="Cambria Math" w:hAnsi="Cambria Math"/>
                                  <w:i/>
                                  <w:szCs w:val="17"/>
                                  <w:lang w:val="es-ES"/>
                                </w:rPr>
                              </m:ctrlPr>
                            </m:sSubPr>
                            <m:e>
                              <m:r>
                                <w:rPr>
                                  <w:rFonts w:ascii="Cambria Math" w:hAnsi="Cambria Math"/>
                                  <w:szCs w:val="17"/>
                                  <w:lang w:val="es-ES"/>
                                </w:rPr>
                                <m:t>CC</m:t>
                              </m:r>
                            </m:e>
                            <m:sub>
                              <m:r>
                                <w:rPr>
                                  <w:rFonts w:ascii="Cambria Math" w:hAnsi="Cambria Math"/>
                                  <w:szCs w:val="17"/>
                                  <w:lang w:val="es-ES"/>
                                </w:rPr>
                                <m:t>a,m,t,i</m:t>
                              </m:r>
                            </m:sub>
                          </m:sSub>
                        </m:e>
                      </m:nary>
                      <m:r>
                        <w:rPr>
                          <w:rFonts w:ascii="Cambria Math" w:hAnsi="Cambria Math"/>
                          <w:szCs w:val="17"/>
                          <w:lang w:val="es-ES"/>
                        </w:rPr>
                        <m:t xml:space="preserve"> -</m:t>
                      </m:r>
                      <m:nary>
                        <m:naryPr>
                          <m:chr m:val="∑"/>
                          <m:limLoc m:val="undOvr"/>
                          <m:ctrlPr>
                            <w:rPr>
                              <w:rFonts w:ascii="Cambria Math" w:hAnsi="Cambria Math"/>
                              <w:i/>
                              <w:szCs w:val="17"/>
                              <w:lang w:val="es-ES"/>
                            </w:rPr>
                          </m:ctrlPr>
                        </m:naryPr>
                        <m:sub>
                          <m:r>
                            <w:rPr>
                              <w:rFonts w:ascii="Cambria Math" w:hAnsi="Cambria Math"/>
                              <w:szCs w:val="17"/>
                              <w:lang w:val="es-ES"/>
                            </w:rPr>
                            <m:t xml:space="preserve">i=1  </m:t>
                          </m:r>
                        </m:sub>
                        <m:sup>
                          <m:r>
                            <w:rPr>
                              <w:rFonts w:ascii="Cambria Math" w:hAnsi="Cambria Math"/>
                              <w:szCs w:val="17"/>
                              <w:lang w:val="es-ES"/>
                            </w:rPr>
                            <m:t xml:space="preserve"> f  </m:t>
                          </m:r>
                        </m:sup>
                        <m:e>
                          <m:sSub>
                            <m:sSubPr>
                              <m:ctrlPr>
                                <w:rPr>
                                  <w:rFonts w:ascii="Cambria Math" w:hAnsi="Cambria Math"/>
                                  <w:i/>
                                  <w:szCs w:val="17"/>
                                  <w:lang w:val="es-ES"/>
                                </w:rPr>
                              </m:ctrlPr>
                            </m:sSubPr>
                            <m:e>
                              <m:r>
                                <w:rPr>
                                  <w:rFonts w:ascii="Cambria Math" w:hAnsi="Cambria Math"/>
                                  <w:szCs w:val="17"/>
                                  <w:lang w:val="es-ES"/>
                                </w:rPr>
                                <m:t>DRda</m:t>
                              </m:r>
                            </m:e>
                            <m:sub>
                              <m:r>
                                <w:rPr>
                                  <w:rFonts w:ascii="Cambria Math" w:hAnsi="Cambria Math"/>
                                  <w:szCs w:val="17"/>
                                  <w:lang w:val="es-ES"/>
                                </w:rPr>
                                <m:t xml:space="preserve">a,m,t,i </m:t>
                              </m:r>
                            </m:sub>
                          </m:sSub>
                        </m:e>
                      </m:nary>
                      <m:r>
                        <w:rPr>
                          <w:rFonts w:ascii="Cambria Math" w:hAnsi="Cambria Math"/>
                          <w:szCs w:val="17"/>
                          <w:lang w:val="es-ES"/>
                        </w:rPr>
                        <m:t>-</m:t>
                      </m:r>
                      <m:nary>
                        <m:naryPr>
                          <m:chr m:val="∑"/>
                          <m:limLoc m:val="undOvr"/>
                          <m:ctrlPr>
                            <w:rPr>
                              <w:rFonts w:ascii="Cambria Math" w:hAnsi="Cambria Math"/>
                              <w:i/>
                              <w:szCs w:val="17"/>
                              <w:lang w:val="es-ES"/>
                            </w:rPr>
                          </m:ctrlPr>
                        </m:naryPr>
                        <m:sub>
                          <m:r>
                            <w:rPr>
                              <w:rFonts w:ascii="Cambria Math" w:hAnsi="Cambria Math"/>
                              <w:szCs w:val="17"/>
                              <w:lang w:val="es-ES"/>
                            </w:rPr>
                            <m:t xml:space="preserve">i=1  </m:t>
                          </m:r>
                        </m:sub>
                        <m:sup>
                          <m:r>
                            <w:rPr>
                              <w:rFonts w:ascii="Cambria Math" w:hAnsi="Cambria Math"/>
                              <w:szCs w:val="17"/>
                              <w:lang w:val="es-ES"/>
                            </w:rPr>
                            <m:t xml:space="preserve"> f  </m:t>
                          </m:r>
                        </m:sup>
                        <m:e>
                          <m:sSub>
                            <m:sSubPr>
                              <m:ctrlPr>
                                <w:rPr>
                                  <w:rFonts w:ascii="Cambria Math" w:hAnsi="Cambria Math"/>
                                  <w:i/>
                                  <w:szCs w:val="17"/>
                                  <w:lang w:val="es-ES"/>
                                </w:rPr>
                              </m:ctrlPr>
                            </m:sSubPr>
                            <m:e>
                              <m:r>
                                <w:rPr>
                                  <w:rFonts w:ascii="Cambria Math" w:hAnsi="Cambria Math"/>
                                  <w:szCs w:val="17"/>
                                  <w:lang w:val="es-ES"/>
                                </w:rPr>
                                <m:t>DNda</m:t>
                              </m:r>
                            </m:e>
                            <m:sub>
                              <m:r>
                                <w:rPr>
                                  <w:rFonts w:ascii="Cambria Math" w:hAnsi="Cambria Math"/>
                                  <w:szCs w:val="17"/>
                                  <w:lang w:val="es-ES"/>
                                </w:rPr>
                                <m:t xml:space="preserve">a,m,t,i </m:t>
                              </m:r>
                            </m:sub>
                          </m:sSub>
                        </m:e>
                      </m:nary>
                      <m:r>
                        <w:rPr>
                          <w:rFonts w:ascii="Cambria Math" w:hAnsi="Cambria Math"/>
                          <w:szCs w:val="17"/>
                          <w:lang w:val="es-ES"/>
                        </w:rPr>
                        <m:t xml:space="preserve">+ </m:t>
                      </m:r>
                      <m:nary>
                        <m:naryPr>
                          <m:chr m:val="∑"/>
                          <m:limLoc m:val="undOvr"/>
                          <m:ctrlPr>
                            <w:rPr>
                              <w:rFonts w:ascii="Cambria Math" w:hAnsi="Cambria Math"/>
                              <w:i/>
                              <w:szCs w:val="17"/>
                              <w:lang w:val="es-ES"/>
                            </w:rPr>
                          </m:ctrlPr>
                        </m:naryPr>
                        <m:sub>
                          <m:r>
                            <w:rPr>
                              <w:rFonts w:ascii="Cambria Math" w:hAnsi="Cambria Math"/>
                              <w:szCs w:val="17"/>
                              <w:lang w:val="es-ES"/>
                            </w:rPr>
                            <m:t xml:space="preserve">i=1  </m:t>
                          </m:r>
                        </m:sub>
                        <m:sup>
                          <m:r>
                            <w:rPr>
                              <w:rFonts w:ascii="Cambria Math" w:hAnsi="Cambria Math"/>
                              <w:szCs w:val="17"/>
                              <w:lang w:val="es-ES"/>
                            </w:rPr>
                            <m:t xml:space="preserve"> f  </m:t>
                          </m:r>
                        </m:sup>
                        <m:e>
                          <m:sSub>
                            <m:sSubPr>
                              <m:ctrlPr>
                                <w:rPr>
                                  <w:rFonts w:ascii="Cambria Math" w:hAnsi="Cambria Math"/>
                                  <w:i/>
                                  <w:szCs w:val="17"/>
                                  <w:lang w:val="es-ES"/>
                                </w:rPr>
                              </m:ctrlPr>
                            </m:sSubPr>
                            <m:e>
                              <m:r>
                                <w:rPr>
                                  <w:rFonts w:ascii="Cambria Math" w:hAnsi="Cambria Math"/>
                                  <w:szCs w:val="17"/>
                                  <w:lang w:val="es-ES"/>
                                </w:rPr>
                                <m:t>CNB</m:t>
                              </m:r>
                            </m:e>
                            <m:sub>
                              <m:r>
                                <w:rPr>
                                  <w:rFonts w:ascii="Cambria Math" w:hAnsi="Cambria Math"/>
                                  <w:szCs w:val="17"/>
                                  <w:lang w:val="es-ES"/>
                                </w:rPr>
                                <m:t xml:space="preserve">a,m,t,i </m:t>
                              </m:r>
                            </m:sub>
                          </m:sSub>
                        </m:e>
                      </m:nary>
                      <m:r>
                        <w:rPr>
                          <w:rFonts w:ascii="Cambria Math" w:hAnsi="Cambria Math"/>
                          <w:szCs w:val="17"/>
                          <w:lang w:val="es-ES"/>
                        </w:rPr>
                        <m:t>-</m:t>
                      </m:r>
                      <m:nary>
                        <m:naryPr>
                          <m:chr m:val="∑"/>
                          <m:limLoc m:val="undOvr"/>
                          <m:ctrlPr>
                            <w:rPr>
                              <w:rFonts w:ascii="Cambria Math" w:hAnsi="Cambria Math"/>
                              <w:i/>
                              <w:szCs w:val="17"/>
                              <w:lang w:val="es-ES"/>
                            </w:rPr>
                          </m:ctrlPr>
                        </m:naryPr>
                        <m:sub>
                          <m:r>
                            <w:rPr>
                              <w:rFonts w:ascii="Cambria Math" w:hAnsi="Cambria Math"/>
                              <w:szCs w:val="17"/>
                              <w:lang w:val="es-ES"/>
                            </w:rPr>
                            <m:t>i=1</m:t>
                          </m:r>
                        </m:sub>
                        <m:sup>
                          <m:r>
                            <w:rPr>
                              <w:rFonts w:ascii="Cambria Math" w:hAnsi="Cambria Math"/>
                              <w:szCs w:val="17"/>
                              <w:lang w:val="es-ES"/>
                            </w:rPr>
                            <m:t xml:space="preserve">p </m:t>
                          </m:r>
                        </m:sup>
                        <m:e>
                          <m:sSub>
                            <m:sSubPr>
                              <m:ctrlPr>
                                <w:rPr>
                                  <w:rFonts w:ascii="Cambria Math" w:hAnsi="Cambria Math"/>
                                  <w:i/>
                                  <w:szCs w:val="17"/>
                                  <w:lang w:val="es-ES"/>
                                </w:rPr>
                              </m:ctrlPr>
                            </m:sSubPr>
                            <m:e>
                              <m:r>
                                <w:rPr>
                                  <w:rFonts w:ascii="Cambria Math" w:hAnsi="Cambria Math"/>
                                  <w:szCs w:val="17"/>
                                  <w:lang w:val="es-ES"/>
                                </w:rPr>
                                <m:t>CV</m:t>
                              </m:r>
                            </m:e>
                            <m:sub>
                              <m:r>
                                <w:rPr>
                                  <w:rFonts w:ascii="Cambria Math" w:hAnsi="Cambria Math"/>
                                  <w:szCs w:val="17"/>
                                  <w:lang w:val="es-ES"/>
                                </w:rPr>
                                <m:t>a,m,t,i</m:t>
                              </m:r>
                            </m:sub>
                          </m:sSub>
                        </m:e>
                      </m:nary>
                    </m:e>
                  </m:d>
                </m:e>
              </m:d>
              <m:r>
                <w:rPr>
                  <w:rFonts w:ascii="Cambria Math" w:hAnsi="Cambria Math"/>
                  <w:szCs w:val="17"/>
                  <w:lang w:val="es-ES"/>
                </w:rPr>
                <m:t xml:space="preserve"> </m:t>
              </m:r>
            </m:e>
            <m:sub>
              <m:r>
                <w:rPr>
                  <w:rFonts w:ascii="Cambria Math" w:hAnsi="Cambria Math"/>
                  <w:szCs w:val="17"/>
                  <w:lang w:val="es-ES"/>
                </w:rPr>
                <m:t xml:space="preserve"> </m:t>
              </m:r>
            </m:sub>
          </m:sSub>
        </m:oMath>
      </m:oMathPara>
    </w:p>
    <w:p w:rsidR="00D75F11" w:rsidRPr="001A2F29" w:rsidRDefault="00D75F11" w:rsidP="00E034D2">
      <w:pPr>
        <w:pStyle w:val="Prrafodelista"/>
        <w:widowControl w:val="0"/>
        <w:adjustRightInd w:val="0"/>
        <w:ind w:left="720"/>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720"/>
        <w:jc w:val="both"/>
        <w:textAlignment w:val="baseline"/>
        <w:rPr>
          <w:rFonts w:ascii="Bookman Old Style" w:hAnsi="Bookman Old Style"/>
          <w:i/>
          <w:sz w:val="24"/>
          <w:szCs w:val="24"/>
          <w:lang w:val="es-ES"/>
        </w:rPr>
      </w:pPr>
      <m:oMathPara>
        <m:oMathParaPr>
          <m:jc m:val="center"/>
        </m:oMathParaPr>
        <m:oMath>
          <m:sSub>
            <m:sSubPr>
              <m:ctrlPr>
                <w:rPr>
                  <w:rFonts w:ascii="Cambria Math" w:hAnsi="Cambria Math"/>
                  <w:i/>
                  <w:sz w:val="24"/>
                  <w:szCs w:val="17"/>
                  <w:lang w:val="es-ES"/>
                </w:rPr>
              </m:ctrlPr>
            </m:sSubPr>
            <m:e>
              <m:r>
                <w:rPr>
                  <w:rFonts w:ascii="Cambria Math" w:hAnsi="Cambria Math"/>
                  <w:sz w:val="24"/>
                  <w:szCs w:val="17"/>
                  <w:lang w:val="es-ES"/>
                </w:rPr>
                <m:t>VR2</m:t>
              </m:r>
            </m:e>
            <m:sub>
              <m:r>
                <w:rPr>
                  <w:rFonts w:ascii="Cambria Math" w:hAnsi="Cambria Math"/>
                  <w:sz w:val="24"/>
                  <w:szCs w:val="17"/>
                  <w:lang w:val="es-ES"/>
                </w:rPr>
                <m:t>a,m,t</m:t>
              </m:r>
            </m:sub>
          </m:sSub>
          <m:r>
            <w:rPr>
              <w:rFonts w:ascii="Cambria Math" w:hAnsi="Cambria Math"/>
              <w:sz w:val="24"/>
              <w:szCs w:val="17"/>
              <w:lang w:val="es-ES"/>
            </w:rPr>
            <m:t>=</m:t>
          </m:r>
          <m:d>
            <m:dPr>
              <m:ctrlPr>
                <w:rPr>
                  <w:rFonts w:ascii="Cambria Math" w:hAnsi="Cambria Math"/>
                  <w:i/>
                  <w:sz w:val="24"/>
                  <w:szCs w:val="17"/>
                  <w:lang w:val="es-ES"/>
                </w:rPr>
              </m:ctrlPr>
            </m:dPr>
            <m:e>
              <m:sSub>
                <m:sSubPr>
                  <m:ctrlPr>
                    <w:rPr>
                      <w:rFonts w:ascii="Cambria Math" w:hAnsi="Cambria Math"/>
                      <w:i/>
                      <w:sz w:val="24"/>
                      <w:szCs w:val="17"/>
                      <w:lang w:val="es-ES"/>
                    </w:rPr>
                  </m:ctrlPr>
                </m:sSubPr>
                <m:e>
                  <m:r>
                    <w:rPr>
                      <w:rFonts w:ascii="Cambria Math" w:hAnsi="Cambria Math"/>
                      <w:sz w:val="24"/>
                      <w:szCs w:val="17"/>
                      <w:lang w:val="es-ES"/>
                    </w:rPr>
                    <m:t>QE2</m:t>
                  </m:r>
                </m:e>
                <m:sub>
                  <m:r>
                    <w:rPr>
                      <w:rFonts w:ascii="Cambria Math" w:hAnsi="Cambria Math"/>
                      <w:sz w:val="24"/>
                      <w:szCs w:val="17"/>
                      <w:lang w:val="es-ES"/>
                    </w:rPr>
                    <m:t>a,m,t</m:t>
                  </m:r>
                </m:sub>
              </m:sSub>
              <m:r>
                <w:rPr>
                  <w:rFonts w:ascii="Cambria Math" w:hAnsi="Cambria Math" w:hint="eastAsia"/>
                  <w:sz w:val="24"/>
                  <w:szCs w:val="17"/>
                  <w:lang w:val="es-ES"/>
                </w:rPr>
                <m:t>×</m:t>
              </m:r>
              <m:d>
                <m:dPr>
                  <m:ctrlPr>
                    <w:rPr>
                      <w:rFonts w:ascii="Cambria Math" w:hAnsi="Cambria Math"/>
                      <w:i/>
                      <w:sz w:val="24"/>
                      <w:szCs w:val="17"/>
                      <w:lang w:val="es-ES"/>
                    </w:rPr>
                  </m:ctrlPr>
                </m:dPr>
                <m:e>
                  <m:sSub>
                    <m:sSubPr>
                      <m:ctrlPr>
                        <w:rPr>
                          <w:rFonts w:ascii="Cambria Math" w:hAnsi="Cambria Math"/>
                          <w:i/>
                          <w:sz w:val="24"/>
                          <w:szCs w:val="17"/>
                          <w:lang w:val="es-ES"/>
                        </w:rPr>
                      </m:ctrlPr>
                    </m:sSubPr>
                    <m:e>
                      <m:r>
                        <w:rPr>
                          <w:rFonts w:ascii="Cambria Math" w:hAnsi="Cambria Math"/>
                          <w:sz w:val="24"/>
                          <w:szCs w:val="17"/>
                          <w:lang w:val="es-ES"/>
                        </w:rPr>
                        <m:t>PC</m:t>
                      </m:r>
                    </m:e>
                    <m:sub>
                      <m:r>
                        <w:rPr>
                          <w:rFonts w:ascii="Cambria Math" w:hAnsi="Cambria Math"/>
                          <w:sz w:val="24"/>
                          <w:szCs w:val="17"/>
                          <w:lang w:val="es-ES"/>
                        </w:rPr>
                        <m:t>n</m:t>
                      </m:r>
                    </m:sub>
                  </m:sSub>
                  <m:r>
                    <w:rPr>
                      <w:rFonts w:ascii="Cambria Math" w:hAnsi="Cambria Math"/>
                      <w:sz w:val="24"/>
                      <w:szCs w:val="17"/>
                      <w:lang w:val="es-ES"/>
                    </w:rPr>
                    <m:t>-</m:t>
                  </m:r>
                  <m:sSub>
                    <m:sSubPr>
                      <m:ctrlPr>
                        <w:rPr>
                          <w:rFonts w:ascii="Cambria Math" w:hAnsi="Cambria Math"/>
                          <w:i/>
                          <w:sz w:val="24"/>
                          <w:szCs w:val="17"/>
                          <w:lang w:val="es-ES"/>
                        </w:rPr>
                      </m:ctrlPr>
                    </m:sSubPr>
                    <m:e>
                      <m:r>
                        <w:rPr>
                          <w:rFonts w:ascii="Cambria Math" w:hAnsi="Cambria Math"/>
                          <w:sz w:val="24"/>
                          <w:szCs w:val="17"/>
                          <w:lang w:val="es-ES"/>
                        </w:rPr>
                        <m:t>Pmin</m:t>
                      </m:r>
                    </m:e>
                    <m:sub>
                      <m:r>
                        <w:rPr>
                          <w:rFonts w:ascii="Cambria Math" w:hAnsi="Cambria Math"/>
                          <w:sz w:val="24"/>
                          <w:szCs w:val="17"/>
                          <w:lang w:val="es-ES"/>
                        </w:rPr>
                        <m:t>n</m:t>
                      </m:r>
                    </m:sub>
                  </m:sSub>
                </m:e>
              </m:d>
            </m:e>
          </m:d>
          <m:r>
            <w:rPr>
              <w:rFonts w:ascii="Cambria Math" w:hAnsi="Cambria Math"/>
              <w:sz w:val="24"/>
              <w:szCs w:val="17"/>
              <w:lang w:val="es-ES"/>
            </w:rPr>
            <m:t xml:space="preserve"> </m:t>
          </m:r>
          <m:r>
            <w:rPr>
              <w:rFonts w:ascii="Cambria Math" w:hAnsi="Cambria Math" w:hint="eastAsia"/>
              <w:sz w:val="24"/>
              <w:szCs w:val="17"/>
              <w:lang w:val="es-ES"/>
            </w:rPr>
            <m:t>×</m:t>
          </m:r>
          <m:r>
            <w:rPr>
              <w:rFonts w:ascii="Cambria Math" w:hAnsi="Cambria Math"/>
              <w:sz w:val="24"/>
              <w:szCs w:val="17"/>
              <w:lang w:val="es-ES"/>
            </w:rPr>
            <m:t xml:space="preserve"> 2</m:t>
          </m:r>
        </m:oMath>
      </m:oMathPara>
    </w:p>
    <w:p w:rsidR="00E034D2" w:rsidRPr="001A2F29" w:rsidRDefault="00E034D2" w:rsidP="00E034D2">
      <w:pPr>
        <w:pStyle w:val="Prrafodelista"/>
        <w:widowControl w:val="0"/>
        <w:adjustRightInd w:val="0"/>
        <w:ind w:left="720"/>
        <w:jc w:val="both"/>
        <w:textAlignment w:val="baseline"/>
        <w:rPr>
          <w:rFonts w:ascii="Bookman Old Style" w:hAnsi="Bookman Old Style"/>
          <w:i/>
          <w:sz w:val="24"/>
          <w:szCs w:val="24"/>
          <w:lang w:val="es-ES"/>
        </w:rPr>
      </w:pPr>
    </w:p>
    <w:p w:rsidR="00D75F11" w:rsidRPr="001A2F29" w:rsidRDefault="00D75F11" w:rsidP="00E034D2">
      <w:pPr>
        <w:pStyle w:val="Prrafodelista"/>
        <w:widowControl w:val="0"/>
        <w:adjustRightInd w:val="0"/>
        <w:ind w:left="720"/>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720"/>
        <w:jc w:val="both"/>
        <w:textAlignment w:val="baseline"/>
        <w:rPr>
          <w:rFonts w:ascii="Bookman Old Style" w:hAnsi="Bookman Old Style"/>
          <w:i/>
          <w:sz w:val="17"/>
          <w:szCs w:val="17"/>
          <w:lang w:val="es-ES"/>
        </w:rPr>
      </w:pPr>
      <m:oMathPara>
        <m:oMathParaPr>
          <m:jc m:val="center"/>
        </m:oMathParaPr>
        <m:oMath>
          <m:sSub>
            <m:sSubPr>
              <m:ctrlPr>
                <w:rPr>
                  <w:rFonts w:ascii="Cambria Math" w:hAnsi="Cambria Math"/>
                  <w:i/>
                  <w:sz w:val="24"/>
                  <w:szCs w:val="17"/>
                  <w:lang w:val="es-ES"/>
                </w:rPr>
              </m:ctrlPr>
            </m:sSubPr>
            <m:e>
              <m:r>
                <w:rPr>
                  <w:rFonts w:ascii="Cambria Math" w:hAnsi="Cambria Math"/>
                  <w:sz w:val="24"/>
                  <w:szCs w:val="17"/>
                  <w:lang w:val="es-ES"/>
                </w:rPr>
                <m:t>CRO2</m:t>
              </m:r>
            </m:e>
            <m:sub>
              <m:r>
                <w:rPr>
                  <w:rFonts w:ascii="Cambria Math" w:hAnsi="Cambria Math"/>
                  <w:sz w:val="24"/>
                  <w:szCs w:val="17"/>
                  <w:lang w:val="es-ES"/>
                </w:rPr>
                <m:t>a,m,t</m:t>
              </m:r>
            </m:sub>
          </m:sSub>
          <m:r>
            <w:rPr>
              <w:rFonts w:ascii="Cambria Math" w:hAnsi="Cambria Math"/>
              <w:sz w:val="24"/>
              <w:szCs w:val="17"/>
              <w:lang w:val="es-ES"/>
            </w:rPr>
            <m:t>=</m:t>
          </m:r>
          <m:f>
            <m:fPr>
              <m:ctrlPr>
                <w:rPr>
                  <w:rFonts w:ascii="Cambria Math" w:hAnsi="Cambria Math"/>
                  <w:i/>
                  <w:sz w:val="24"/>
                  <w:szCs w:val="17"/>
                  <w:lang w:val="es-ES"/>
                </w:rPr>
              </m:ctrlPr>
            </m:fPr>
            <m:num>
              <m:sSub>
                <m:sSubPr>
                  <m:ctrlPr>
                    <w:rPr>
                      <w:rFonts w:ascii="Cambria Math" w:hAnsi="Cambria Math"/>
                      <w:i/>
                      <w:sz w:val="24"/>
                      <w:szCs w:val="17"/>
                      <w:lang w:val="es-ES"/>
                    </w:rPr>
                  </m:ctrlPr>
                </m:sSubPr>
                <m:e>
                  <m:acc>
                    <m:accPr>
                      <m:chr m:val="̌"/>
                      <m:ctrlPr>
                        <w:rPr>
                          <w:rFonts w:ascii="Cambria Math" w:hAnsi="Cambria Math"/>
                          <w:i/>
                          <w:sz w:val="24"/>
                          <w:szCs w:val="17"/>
                          <w:lang w:val="es-ES"/>
                        </w:rPr>
                      </m:ctrlPr>
                    </m:accPr>
                    <m:e>
                      <m:r>
                        <w:rPr>
                          <w:rFonts w:ascii="Cambria Math" w:hAnsi="Cambria Math"/>
                          <w:sz w:val="24"/>
                          <w:szCs w:val="17"/>
                          <w:lang w:val="es-ES"/>
                        </w:rPr>
                        <m:t>Pat</m:t>
                      </m:r>
                    </m:e>
                  </m:acc>
                </m:e>
                <m:sub>
                  <m:r>
                    <w:rPr>
                      <w:rFonts w:ascii="Cambria Math" w:hAnsi="Cambria Math"/>
                      <w:sz w:val="24"/>
                      <w:szCs w:val="17"/>
                      <w:lang w:val="es-ES"/>
                    </w:rPr>
                    <m:t>a,n</m:t>
                  </m:r>
                </m:sub>
              </m:sSub>
              <m:r>
                <w:rPr>
                  <w:rFonts w:ascii="Cambria Math" w:hAnsi="Cambria Math"/>
                  <w:sz w:val="24"/>
                  <w:szCs w:val="17"/>
                  <w:lang w:val="es-ES"/>
                </w:rPr>
                <m:t>-</m:t>
              </m:r>
              <m:sSub>
                <m:sSubPr>
                  <m:ctrlPr>
                    <w:rPr>
                      <w:rFonts w:ascii="Cambria Math" w:hAnsi="Cambria Math"/>
                      <w:i/>
                      <w:sz w:val="24"/>
                      <w:szCs w:val="17"/>
                      <w:lang w:val="es-ES"/>
                    </w:rPr>
                  </m:ctrlPr>
                </m:sSubPr>
                <m:e>
                  <m:r>
                    <w:rPr>
                      <w:rFonts w:ascii="Cambria Math" w:hAnsi="Cambria Math"/>
                      <w:sz w:val="24"/>
                      <w:szCs w:val="17"/>
                      <w:lang w:val="es-ES"/>
                    </w:rPr>
                    <m:t>⁡VR2</m:t>
                  </m:r>
                </m:e>
                <m:sub>
                  <m:r>
                    <w:rPr>
                      <w:rFonts w:ascii="Cambria Math" w:hAnsi="Cambria Math"/>
                      <w:sz w:val="24"/>
                      <w:szCs w:val="17"/>
                      <w:lang w:val="es-ES"/>
                    </w:rPr>
                    <m:t>a,m,t</m:t>
                  </m:r>
                </m:sub>
              </m:sSub>
            </m:num>
            <m:den>
              <m:d>
                <m:dPr>
                  <m:ctrlPr>
                    <w:rPr>
                      <w:rFonts w:ascii="Cambria Math" w:hAnsi="Cambria Math"/>
                      <w:i/>
                      <w:sz w:val="24"/>
                      <w:szCs w:val="17"/>
                      <w:lang w:val="es-ES"/>
                    </w:rPr>
                  </m:ctrlPr>
                </m:dPr>
                <m:e>
                  <m:sSub>
                    <m:sSubPr>
                      <m:ctrlPr>
                        <w:rPr>
                          <w:rFonts w:ascii="Cambria Math" w:hAnsi="Cambria Math"/>
                          <w:i/>
                          <w:sz w:val="24"/>
                          <w:szCs w:val="17"/>
                          <w:lang w:val="es-ES"/>
                        </w:rPr>
                      </m:ctrlPr>
                    </m:sSubPr>
                    <m:e>
                      <m:r>
                        <w:rPr>
                          <w:rFonts w:ascii="Cambria Math" w:hAnsi="Cambria Math"/>
                          <w:sz w:val="24"/>
                          <w:szCs w:val="17"/>
                          <w:lang w:val="es-ES"/>
                        </w:rPr>
                        <m:t>PC</m:t>
                      </m:r>
                    </m:e>
                    <m:sub>
                      <m:r>
                        <w:rPr>
                          <w:rFonts w:ascii="Cambria Math" w:hAnsi="Cambria Math"/>
                          <w:sz w:val="24"/>
                          <w:szCs w:val="17"/>
                          <w:lang w:val="es-ES"/>
                        </w:rPr>
                        <m:t>n</m:t>
                      </m:r>
                    </m:sub>
                  </m:sSub>
                  <m:r>
                    <w:rPr>
                      <w:rFonts w:ascii="Cambria Math" w:hAnsi="Cambria Math"/>
                      <w:sz w:val="24"/>
                      <w:szCs w:val="17"/>
                      <w:lang w:val="es-ES"/>
                    </w:rPr>
                    <m:t>-</m:t>
                  </m:r>
                  <m:sSub>
                    <m:sSubPr>
                      <m:ctrlPr>
                        <w:rPr>
                          <w:rFonts w:ascii="Cambria Math" w:hAnsi="Cambria Math"/>
                          <w:i/>
                          <w:sz w:val="24"/>
                          <w:szCs w:val="17"/>
                          <w:lang w:val="es-ES"/>
                        </w:rPr>
                      </m:ctrlPr>
                    </m:sSubPr>
                    <m:e>
                      <m:r>
                        <w:rPr>
                          <w:rFonts w:ascii="Cambria Math" w:hAnsi="Cambria Math"/>
                          <w:sz w:val="24"/>
                          <w:szCs w:val="17"/>
                          <w:lang w:val="es-ES"/>
                        </w:rPr>
                        <m:t>Pmin</m:t>
                      </m:r>
                    </m:e>
                    <m:sub>
                      <m:r>
                        <w:rPr>
                          <w:rFonts w:ascii="Cambria Math" w:hAnsi="Cambria Math"/>
                          <w:sz w:val="24"/>
                          <w:szCs w:val="17"/>
                          <w:lang w:val="es-ES"/>
                        </w:rPr>
                        <m:t>n</m:t>
                      </m:r>
                    </m:sub>
                  </m:sSub>
                </m:e>
              </m:d>
              <m:r>
                <w:rPr>
                  <w:rFonts w:ascii="Cambria Math" w:hAnsi="Cambria Math" w:hint="eastAsia"/>
                  <w:sz w:val="24"/>
                  <w:szCs w:val="17"/>
                  <w:lang w:val="es-ES"/>
                </w:rPr>
                <m:t>×</m:t>
              </m:r>
              <m:r>
                <w:rPr>
                  <w:rFonts w:ascii="Cambria Math" w:hAnsi="Cambria Math"/>
                  <w:sz w:val="24"/>
                  <w:szCs w:val="17"/>
                  <w:lang w:val="es-ES"/>
                </w:rPr>
                <m:t xml:space="preserve"> 2</m:t>
              </m:r>
            </m:den>
          </m:f>
        </m:oMath>
      </m:oMathPara>
    </w:p>
    <w:p w:rsidR="00E034D2" w:rsidRPr="001A2F29" w:rsidRDefault="00E034D2" w:rsidP="00E034D2">
      <w:pPr>
        <w:pStyle w:val="Prrafodelista"/>
        <w:widowControl w:val="0"/>
        <w:adjustRightInd w:val="0"/>
        <w:ind w:left="720"/>
        <w:jc w:val="both"/>
        <w:textAlignment w:val="baseline"/>
        <w:rPr>
          <w:rFonts w:ascii="Bookman Old Style" w:hAnsi="Bookman Old Style"/>
          <w:i/>
          <w:sz w:val="36"/>
          <w:szCs w:val="24"/>
          <w:lang w:val="es-ES"/>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Donde:</w:t>
      </w:r>
    </w:p>
    <w:p w:rsidR="00E034D2" w:rsidRPr="001A2F29" w:rsidRDefault="00E034D2" w:rsidP="00E034D2">
      <w:pPr>
        <w:pStyle w:val="Prrafodelista"/>
        <w:widowControl w:val="0"/>
        <w:adjustRightInd w:val="0"/>
        <w:ind w:left="720"/>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CRO2</m:t>
            </m:r>
          </m:e>
          <m:sub>
            <m:r>
              <w:rPr>
                <w:rFonts w:ascii="Cambria Math" w:hAnsi="Cambria Math"/>
                <w:sz w:val="24"/>
                <w:szCs w:val="24"/>
                <w:lang w:val="es-ES"/>
              </w:rPr>
              <m:t>a,m,t</m:t>
            </m:r>
          </m:sub>
        </m:sSub>
      </m:oMath>
      <w:r w:rsidR="00E034D2" w:rsidRPr="001A2F29">
        <w:rPr>
          <w:rFonts w:ascii="Bookman Old Style" w:hAnsi="Bookman Old Style"/>
          <w:i/>
          <w:sz w:val="24"/>
          <w:szCs w:val="24"/>
          <w:lang w:val="es-ES"/>
        </w:rPr>
        <w:tab/>
        <w:t xml:space="preserve">Capacidad de respaldo para operaciones en el mercado del agente a en el mes m del año t, expresado en </w:t>
      </w:r>
      <w:proofErr w:type="spellStart"/>
      <w:r w:rsidR="00E034D2" w:rsidRPr="001A2F29">
        <w:rPr>
          <w:rFonts w:ascii="Bookman Old Style" w:hAnsi="Bookman Old Style"/>
          <w:i/>
          <w:sz w:val="24"/>
          <w:szCs w:val="24"/>
          <w:lang w:val="es-ES"/>
        </w:rPr>
        <w:t>kWh</w:t>
      </w:r>
      <w:proofErr w:type="spellEnd"/>
      <w:r w:rsidR="00E034D2" w:rsidRPr="001A2F29">
        <w:rPr>
          <w:rFonts w:ascii="Bookman Old Style" w:hAnsi="Bookman Old Style"/>
          <w:i/>
          <w:sz w:val="24"/>
          <w:szCs w:val="24"/>
          <w:lang w:val="es-ES"/>
        </w:rPr>
        <w:t xml:space="preserve">, en la condición de valor en riesgo </w:t>
      </w:r>
      <m:oMath>
        <m:sSub>
          <m:sSubPr>
            <m:ctrlPr>
              <w:rPr>
                <w:rFonts w:ascii="Cambria Math" w:hAnsi="Cambria Math"/>
                <w:i/>
                <w:sz w:val="24"/>
                <w:szCs w:val="24"/>
                <w:lang w:val="es-ES"/>
              </w:rPr>
            </m:ctrlPr>
          </m:sSubPr>
          <m:e>
            <m:r>
              <w:rPr>
                <w:rFonts w:ascii="Cambria Math" w:hAnsi="Cambria Math"/>
                <w:sz w:val="24"/>
                <w:szCs w:val="24"/>
                <w:lang w:val="es-ES"/>
              </w:rPr>
              <m:t>VR2</m:t>
            </m:r>
          </m:e>
          <m:sub>
            <m:r>
              <w:rPr>
                <w:rFonts w:ascii="Cambria Math" w:hAnsi="Cambria Math"/>
                <w:sz w:val="24"/>
                <w:szCs w:val="24"/>
                <w:lang w:val="es-ES"/>
              </w:rPr>
              <m:t>a,m,t</m:t>
            </m:r>
          </m:sub>
        </m:sSub>
      </m:oMath>
      <w:r w:rsidR="00E034D2" w:rsidRPr="001A2F29">
        <w:rPr>
          <w:rFonts w:ascii="Bookman Old Style" w:hAnsi="Bookman Old Style"/>
          <w:i/>
          <w:sz w:val="24"/>
          <w:szCs w:val="24"/>
          <w:lang w:val="es-ES"/>
        </w:rPr>
        <w:t>.</w:t>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E034D2"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VR2</m:t>
            </m:r>
          </m:e>
          <m:sub>
            <m:r>
              <w:rPr>
                <w:rFonts w:ascii="Cambria Math" w:hAnsi="Cambria Math"/>
                <w:sz w:val="24"/>
                <w:szCs w:val="24"/>
                <w:lang w:val="es-ES"/>
              </w:rPr>
              <m:t>a,m,t</m:t>
            </m:r>
          </m:sub>
        </m:sSub>
      </m:oMath>
      <w:r w:rsidR="00E034D2" w:rsidRPr="001A2F29">
        <w:rPr>
          <w:rFonts w:ascii="Bookman Old Style" w:hAnsi="Bookman Old Style"/>
          <w:i/>
          <w:sz w:val="24"/>
          <w:szCs w:val="24"/>
          <w:lang w:val="es-ES"/>
        </w:rPr>
        <w:tab/>
        <w:t xml:space="preserve">Valor en Riesgo del agente a para el mes m del año t, en pesos, en la condición </w:t>
      </w:r>
      <m:oMath>
        <m:sSub>
          <m:sSubPr>
            <m:ctrlPr>
              <w:rPr>
                <w:rFonts w:ascii="Cambria Math" w:hAnsi="Cambria Math"/>
                <w:i/>
                <w:sz w:val="24"/>
                <w:szCs w:val="24"/>
                <w:lang w:val="es-ES"/>
              </w:rPr>
            </m:ctrlPr>
          </m:sSubPr>
          <m:e>
            <m:r>
              <w:rPr>
                <w:rFonts w:ascii="Cambria Math" w:hAnsi="Cambria Math"/>
                <w:sz w:val="24"/>
                <w:szCs w:val="24"/>
                <w:lang w:val="es-ES"/>
              </w:rPr>
              <m:t>QE2</m:t>
            </m:r>
          </m:e>
          <m:sub>
            <m:r>
              <w:rPr>
                <w:rFonts w:ascii="Cambria Math" w:hAnsi="Cambria Math"/>
                <w:sz w:val="24"/>
                <w:szCs w:val="24"/>
                <w:lang w:val="es-ES"/>
              </w:rPr>
              <m:t>a,m,t</m:t>
            </m:r>
          </m:sub>
        </m:sSub>
      </m:oMath>
      <w:r w:rsidR="00E034D2" w:rsidRPr="001A2F29">
        <w:rPr>
          <w:rFonts w:ascii="Bookman Old Style" w:hAnsi="Bookman Old Style"/>
          <w:i/>
          <w:sz w:val="24"/>
          <w:szCs w:val="24"/>
          <w:lang w:val="es-ES"/>
        </w:rPr>
        <w:t>.</w:t>
      </w:r>
    </w:p>
    <w:p w:rsidR="006A6464" w:rsidRDefault="006A6464"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6A6464" w:rsidRPr="001A2F29" w:rsidRDefault="00B97B69" w:rsidP="006A6464">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CC</m:t>
            </m:r>
          </m:e>
          <m:sub>
            <m:r>
              <w:rPr>
                <w:rFonts w:ascii="Cambria Math" w:hAnsi="Cambria Math"/>
                <w:sz w:val="24"/>
                <w:szCs w:val="24"/>
                <w:lang w:val="es-ES"/>
              </w:rPr>
              <m:t>a,m,t,i</m:t>
            </m:r>
          </m:sub>
        </m:sSub>
      </m:oMath>
      <w:r w:rsidR="006A6464" w:rsidRPr="001A2F29">
        <w:rPr>
          <w:rFonts w:ascii="Bookman Old Style" w:hAnsi="Bookman Old Style"/>
          <w:i/>
          <w:sz w:val="24"/>
          <w:szCs w:val="24"/>
          <w:lang w:val="es-ES"/>
        </w:rPr>
        <w:tab/>
        <w:t xml:space="preserve">Cantidad de energía en el contrato de compra i, expresada en </w:t>
      </w:r>
      <w:proofErr w:type="spellStart"/>
      <w:r w:rsidR="006A6464" w:rsidRPr="001A2F29">
        <w:rPr>
          <w:rFonts w:ascii="Bookman Old Style" w:hAnsi="Bookman Old Style"/>
          <w:i/>
          <w:sz w:val="24"/>
          <w:szCs w:val="24"/>
          <w:lang w:val="es-ES"/>
        </w:rPr>
        <w:t>kWh</w:t>
      </w:r>
      <w:proofErr w:type="spellEnd"/>
      <w:r w:rsidR="006A6464" w:rsidRPr="001A2F29">
        <w:rPr>
          <w:rFonts w:ascii="Bookman Old Style" w:hAnsi="Bookman Old Style"/>
          <w:i/>
          <w:sz w:val="24"/>
          <w:szCs w:val="24"/>
          <w:lang w:val="es-ES"/>
        </w:rPr>
        <w:t>, del agente a en el mes m del año t.</w:t>
      </w:r>
    </w:p>
    <w:p w:rsidR="00E034D2" w:rsidRPr="001A2F29" w:rsidRDefault="00E034D2" w:rsidP="00E034D2">
      <w:pPr>
        <w:pStyle w:val="Prrafodelista"/>
        <w:widowControl w:val="0"/>
        <w:adjustRightInd w:val="0"/>
        <w:ind w:left="2124" w:hanging="1404"/>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DRda</m:t>
            </m:r>
          </m:e>
          <m:sub>
            <m:r>
              <w:rPr>
                <w:rFonts w:ascii="Cambria Math" w:hAnsi="Cambria Math"/>
                <w:sz w:val="24"/>
                <w:szCs w:val="24"/>
                <w:lang w:val="es-ES"/>
              </w:rPr>
              <m:t>a,i,m,t</m:t>
            </m:r>
          </m:sub>
        </m:sSub>
      </m:oMath>
      <w:r w:rsidR="00E034D2" w:rsidRPr="001A2F29">
        <w:rPr>
          <w:rFonts w:ascii="Bookman Old Style" w:hAnsi="Bookman Old Style"/>
          <w:i/>
          <w:sz w:val="24"/>
          <w:szCs w:val="24"/>
          <w:lang w:val="es-ES"/>
        </w:rPr>
        <w:tab/>
        <w:t xml:space="preserve">Demanda de usuarios regulados, en kWh, atendidos por el agente a en el mes m del año t, calculada para el horizonte de cinco (5) años, como el máximo mensual de los tres meses anteriores al mes de cálculo de la variable </w:t>
      </w:r>
      <m:oMath>
        <m:sSub>
          <m:sSubPr>
            <m:ctrlPr>
              <w:rPr>
                <w:rFonts w:ascii="Cambria Math" w:hAnsi="Cambria Math"/>
                <w:i/>
                <w:sz w:val="24"/>
                <w:szCs w:val="24"/>
                <w:lang w:val="es-ES"/>
              </w:rPr>
            </m:ctrlPr>
          </m:sSubPr>
          <m:e>
            <m:r>
              <w:rPr>
                <w:rFonts w:ascii="Cambria Math" w:hAnsi="Cambria Math"/>
                <w:sz w:val="24"/>
                <w:szCs w:val="24"/>
                <w:lang w:val="es-ES"/>
              </w:rPr>
              <m:t>CRO2</m:t>
            </m:r>
          </m:e>
          <m:sub>
            <m:r>
              <w:rPr>
                <w:rFonts w:ascii="Cambria Math" w:hAnsi="Cambria Math"/>
                <w:sz w:val="24"/>
                <w:szCs w:val="24"/>
                <w:lang w:val="es-ES"/>
              </w:rPr>
              <m:t>a,m,t</m:t>
            </m:r>
          </m:sub>
        </m:sSub>
      </m:oMath>
      <w:r w:rsidR="00E034D2" w:rsidRPr="001A2F29">
        <w:rPr>
          <w:rFonts w:ascii="Bookman Old Style" w:hAnsi="Bookman Old Style"/>
          <w:i/>
          <w:sz w:val="24"/>
          <w:szCs w:val="24"/>
          <w:lang w:val="es-ES"/>
        </w:rPr>
        <w:t xml:space="preserve">. </w:t>
      </w:r>
    </w:p>
    <w:p w:rsidR="00E034D2" w:rsidRPr="001A2F29" w:rsidRDefault="00E034D2" w:rsidP="00E034D2">
      <w:pPr>
        <w:pStyle w:val="Prrafodelista"/>
        <w:widowControl w:val="0"/>
        <w:adjustRightInd w:val="0"/>
        <w:ind w:left="720"/>
        <w:jc w:val="both"/>
        <w:textAlignment w:val="baseline"/>
        <w:rPr>
          <w:rFonts w:ascii="Bookman Old Style" w:hAnsi="Bookman Old Style"/>
          <w:i/>
          <w:sz w:val="24"/>
          <w:szCs w:val="24"/>
          <w:lang w:val="es-ES"/>
        </w:rPr>
      </w:pPr>
    </w:p>
    <w:p w:rsidR="00E034D2" w:rsidRPr="001A2F29" w:rsidRDefault="00B97B69" w:rsidP="00E034D2">
      <w:pPr>
        <w:pStyle w:val="Prrafodelista"/>
        <w:widowControl w:val="0"/>
        <w:adjustRightInd w:val="0"/>
        <w:ind w:left="2124" w:hanging="1404"/>
        <w:jc w:val="both"/>
        <w:textAlignment w:val="baseline"/>
        <w:rPr>
          <w:rFonts w:ascii="Bookman Old Style" w:hAnsi="Bookman Old Style"/>
          <w:i/>
          <w:sz w:val="24"/>
          <w:szCs w:val="24"/>
          <w:lang w:val="es-ES"/>
        </w:rPr>
      </w:pPr>
      <m:oMath>
        <m:sSub>
          <m:sSubPr>
            <m:ctrlPr>
              <w:rPr>
                <w:rFonts w:ascii="Cambria Math" w:hAnsi="Cambria Math"/>
                <w:i/>
                <w:sz w:val="24"/>
                <w:szCs w:val="24"/>
                <w:lang w:val="es-ES"/>
              </w:rPr>
            </m:ctrlPr>
          </m:sSubPr>
          <m:e>
            <m:r>
              <w:rPr>
                <w:rFonts w:ascii="Cambria Math" w:hAnsi="Cambria Math"/>
                <w:sz w:val="24"/>
                <w:szCs w:val="24"/>
                <w:lang w:val="es-ES"/>
              </w:rPr>
              <m:t>Pmin</m:t>
            </m:r>
          </m:e>
          <m:sub>
            <m:r>
              <w:rPr>
                <w:rFonts w:ascii="Cambria Math" w:hAnsi="Cambria Math"/>
                <w:sz w:val="24"/>
                <w:szCs w:val="24"/>
                <w:lang w:val="es-ES"/>
              </w:rPr>
              <m:t>n</m:t>
            </m:r>
          </m:sub>
        </m:sSub>
      </m:oMath>
      <w:r w:rsidR="00E034D2" w:rsidRPr="001A2F29">
        <w:rPr>
          <w:rFonts w:ascii="Bookman Old Style" w:hAnsi="Bookman Old Style"/>
          <w:i/>
          <w:sz w:val="24"/>
          <w:szCs w:val="24"/>
          <w:lang w:val="es-ES"/>
        </w:rPr>
        <w:tab/>
        <w:t xml:space="preserve">CERE del mes n más FAZNI del mes n </w:t>
      </w:r>
      <w:r w:rsidR="00E414E3" w:rsidRPr="001A2F29">
        <w:rPr>
          <w:rFonts w:ascii="Bookman Old Style" w:hAnsi="Bookman Old Style"/>
          <w:i/>
          <w:sz w:val="24"/>
          <w:szCs w:val="24"/>
          <w:lang w:val="es-ES"/>
        </w:rPr>
        <w:t>o</w:t>
      </w:r>
      <w:r w:rsidR="00E034D2" w:rsidRPr="001A2F29">
        <w:rPr>
          <w:rFonts w:ascii="Bookman Old Style" w:hAnsi="Bookman Old Style"/>
          <w:i/>
          <w:sz w:val="24"/>
          <w:szCs w:val="24"/>
          <w:lang w:val="es-ES"/>
        </w:rPr>
        <w:t xml:space="preserve"> el último disponible.</w:t>
      </w:r>
    </w:p>
    <w:p w:rsidR="00E034D2" w:rsidRPr="007F0267" w:rsidRDefault="00E034D2" w:rsidP="00E034D2">
      <w:pPr>
        <w:pStyle w:val="Prrafodelista"/>
        <w:widowControl w:val="0"/>
        <w:adjustRightInd w:val="0"/>
        <w:ind w:left="0"/>
        <w:jc w:val="both"/>
        <w:textAlignment w:val="baseline"/>
        <w:rPr>
          <w:rFonts w:ascii="Bookman Old Style" w:hAnsi="Bookman Old Style"/>
          <w:i/>
          <w:sz w:val="48"/>
          <w:szCs w:val="24"/>
          <w:lang w:val="es-ES"/>
        </w:rPr>
      </w:pPr>
    </w:p>
    <w:p w:rsidR="00E034D2" w:rsidRPr="001A2F29" w:rsidRDefault="00E034D2" w:rsidP="00E034D2">
      <w:pPr>
        <w:widowControl w:val="0"/>
        <w:adjustRightInd w:val="0"/>
        <w:ind w:left="0"/>
        <w:jc w:val="both"/>
        <w:textAlignment w:val="baseline"/>
        <w:rPr>
          <w:rFonts w:ascii="Bookman Old Style" w:hAnsi="Bookman Old Style"/>
          <w:b/>
          <w:i/>
        </w:rPr>
      </w:pPr>
      <w:r w:rsidRPr="001A2F29">
        <w:rPr>
          <w:rFonts w:ascii="Bookman Old Style" w:hAnsi="Bookman Old Style"/>
          <w:b/>
          <w:i/>
        </w:rPr>
        <w:t xml:space="preserve">Paso 3.2. </w:t>
      </w:r>
    </w:p>
    <w:p w:rsidR="00E034D2" w:rsidRPr="001A2F29" w:rsidRDefault="00E034D2" w:rsidP="00E034D2">
      <w:pPr>
        <w:widowControl w:val="0"/>
        <w:adjustRightInd w:val="0"/>
        <w:ind w:left="0"/>
        <w:jc w:val="both"/>
        <w:textAlignment w:val="baseline"/>
        <w:rPr>
          <w:rFonts w:ascii="Bookman Old Style" w:hAnsi="Bookman Old Style"/>
          <w:b/>
          <w:i/>
          <w:u w:val="words"/>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 xml:space="preserve">Si en el mes m del año t para el agente a en el cálculo de la variable </w:t>
      </w:r>
      <m:oMath>
        <m:sSub>
          <m:sSubPr>
            <m:ctrlPr>
              <w:rPr>
                <w:rFonts w:ascii="Cambria Math" w:hAnsi="Cambria Math"/>
                <w:i/>
              </w:rPr>
            </m:ctrlPr>
          </m:sSubPr>
          <m:e>
            <m:r>
              <w:rPr>
                <w:rFonts w:ascii="Cambria Math" w:hAnsi="Cambria Math"/>
              </w:rPr>
              <m:t>CRO2</m:t>
            </m:r>
          </m:e>
          <m:sub>
            <m:r>
              <w:rPr>
                <w:rFonts w:ascii="Cambria Math" w:hAnsi="Cambria Math"/>
              </w:rPr>
              <m:t>a,m,t</m:t>
            </m:r>
          </m:sub>
        </m:sSub>
      </m:oMath>
      <w:r w:rsidRPr="001A2F29">
        <w:rPr>
          <w:rFonts w:ascii="Bookman Old Style" w:hAnsi="Bookman Old Style"/>
          <w:i/>
        </w:rPr>
        <w:t xml:space="preserve"> aparece un valor negativo se retira el agente con </w:t>
      </w:r>
      <m:oMath>
        <m:sSub>
          <m:sSubPr>
            <m:ctrlPr>
              <w:rPr>
                <w:rFonts w:ascii="Cambria Math" w:hAnsi="Cambria Math"/>
                <w:i/>
              </w:rPr>
            </m:ctrlPr>
          </m:sSubPr>
          <m:e>
            <m:r>
              <w:rPr>
                <w:rFonts w:ascii="Cambria Math" w:hAnsi="Cambria Math"/>
              </w:rPr>
              <m:t>CRO2</m:t>
            </m:r>
          </m:e>
          <m:sub>
            <m:r>
              <w:rPr>
                <w:rFonts w:ascii="Cambria Math" w:hAnsi="Cambria Math"/>
              </w:rPr>
              <m:t>a,m,t</m:t>
            </m:r>
          </m:sub>
        </m:sSub>
      </m:oMath>
      <w:r w:rsidRPr="001A2F29">
        <w:rPr>
          <w:rFonts w:ascii="Bookman Old Style" w:hAnsi="Bookman Old Style"/>
          <w:i/>
        </w:rPr>
        <w:t xml:space="preserve"> negativo y se retiran todos sus contratos y fronteras comerciales de compra y venta en ese mes m.</w:t>
      </w:r>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E034D2" w:rsidP="00E034D2">
      <w:pPr>
        <w:widowControl w:val="0"/>
        <w:adjustRightInd w:val="0"/>
        <w:ind w:left="0"/>
        <w:jc w:val="both"/>
        <w:textAlignment w:val="baseline"/>
        <w:rPr>
          <w:rFonts w:ascii="Bookman Old Style" w:hAnsi="Bookman Old Style"/>
          <w:b/>
          <w:i/>
        </w:rPr>
      </w:pPr>
      <w:r w:rsidRPr="001A2F29">
        <w:rPr>
          <w:rFonts w:ascii="Bookman Old Style" w:hAnsi="Bookman Old Style"/>
          <w:b/>
          <w:i/>
        </w:rPr>
        <w:t>Paso 3.3.</w:t>
      </w:r>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 xml:space="preserve">Se repite el proceso desde el Paso 3.1. </w:t>
      </w:r>
      <w:proofErr w:type="gramStart"/>
      <w:r w:rsidRPr="001A2F29">
        <w:rPr>
          <w:rFonts w:ascii="Bookman Old Style" w:hAnsi="Bookman Old Style"/>
          <w:i/>
        </w:rPr>
        <w:t>hasta</w:t>
      </w:r>
      <w:proofErr w:type="gramEnd"/>
      <w:r w:rsidRPr="001A2F29">
        <w:rPr>
          <w:rFonts w:ascii="Bookman Old Style" w:hAnsi="Bookman Old Style"/>
          <w:i/>
        </w:rPr>
        <w:t xml:space="preserve"> que en el Paso 3.2. </w:t>
      </w:r>
      <w:proofErr w:type="gramStart"/>
      <w:r w:rsidRPr="001A2F29">
        <w:rPr>
          <w:rFonts w:ascii="Bookman Old Style" w:hAnsi="Bookman Old Style"/>
          <w:i/>
        </w:rPr>
        <w:t>no</w:t>
      </w:r>
      <w:proofErr w:type="gramEnd"/>
      <w:r w:rsidRPr="001A2F29">
        <w:rPr>
          <w:rFonts w:ascii="Bookman Old Style" w:hAnsi="Bookman Old Style"/>
          <w:i/>
        </w:rPr>
        <w:t xml:space="preserve"> se retiren agentes. </w:t>
      </w:r>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E034D2" w:rsidP="00E034D2">
      <w:pPr>
        <w:widowControl w:val="0"/>
        <w:adjustRightInd w:val="0"/>
        <w:ind w:left="0"/>
        <w:jc w:val="both"/>
        <w:textAlignment w:val="baseline"/>
        <w:rPr>
          <w:rFonts w:ascii="Bookman Old Style" w:hAnsi="Bookman Old Style"/>
          <w:b/>
          <w:i/>
        </w:rPr>
      </w:pPr>
      <w:r w:rsidRPr="001A2F29">
        <w:rPr>
          <w:rFonts w:ascii="Bookman Old Style" w:hAnsi="Bookman Old Style"/>
          <w:b/>
          <w:i/>
        </w:rPr>
        <w:t>Paso 3.4.</w:t>
      </w:r>
    </w:p>
    <w:p w:rsidR="00E034D2" w:rsidRPr="001A2F29" w:rsidRDefault="00E034D2" w:rsidP="00E034D2">
      <w:pPr>
        <w:widowControl w:val="0"/>
        <w:adjustRightInd w:val="0"/>
        <w:ind w:left="0"/>
        <w:jc w:val="both"/>
        <w:textAlignment w:val="baseline"/>
        <w:rPr>
          <w:rFonts w:ascii="Bookman Old Style" w:hAnsi="Bookman Old Style"/>
          <w:b/>
          <w:i/>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 xml:space="preserve">Se calcula el </w:t>
      </w:r>
      <m:oMath>
        <m:sSub>
          <m:sSubPr>
            <m:ctrlPr>
              <w:rPr>
                <w:rFonts w:ascii="Cambria Math" w:hAnsi="Cambria Math"/>
                <w:i/>
              </w:rPr>
            </m:ctrlPr>
          </m:sSubPr>
          <m:e>
            <m:r>
              <w:rPr>
                <w:rFonts w:ascii="Cambria Math" w:hAnsi="Cambria Math"/>
              </w:rPr>
              <m:t>CROM2</m:t>
            </m:r>
          </m:e>
          <m:sub>
            <m:r>
              <w:rPr>
                <w:rFonts w:ascii="Cambria Math" w:hAnsi="Cambria Math"/>
              </w:rPr>
              <m:t>a,m,t</m:t>
            </m:r>
          </m:sub>
        </m:sSub>
      </m:oMath>
      <w:r w:rsidRPr="001A2F29">
        <w:rPr>
          <w:rFonts w:ascii="Bookman Old Style" w:hAnsi="Bookman Old Style"/>
          <w:i/>
        </w:rPr>
        <w:t xml:space="preserve"> como el último valor de </w:t>
      </w:r>
      <m:oMath>
        <m:sSub>
          <m:sSubPr>
            <m:ctrlPr>
              <w:rPr>
                <w:rFonts w:ascii="Cambria Math" w:hAnsi="Cambria Math"/>
                <w:i/>
              </w:rPr>
            </m:ctrlPr>
          </m:sSubPr>
          <m:e>
            <m:r>
              <w:rPr>
                <w:rFonts w:ascii="Cambria Math" w:hAnsi="Cambria Math"/>
              </w:rPr>
              <m:t>CRO2</m:t>
            </m:r>
          </m:e>
          <m:sub>
            <m:r>
              <w:rPr>
                <w:rFonts w:ascii="Cambria Math" w:hAnsi="Cambria Math"/>
              </w:rPr>
              <m:t>a,m,t</m:t>
            </m:r>
          </m:sub>
        </m:sSub>
      </m:oMath>
      <w:r w:rsidRPr="001A2F29">
        <w:rPr>
          <w:rFonts w:ascii="Bookman Old Style" w:hAnsi="Bookman Old Style"/>
          <w:i/>
        </w:rPr>
        <w:t xml:space="preserve"> obtenido para todos y cada uno de los agentes.</w:t>
      </w:r>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E034D2" w:rsidP="00E034D2">
      <w:pPr>
        <w:widowControl w:val="0"/>
        <w:adjustRightInd w:val="0"/>
        <w:ind w:left="0"/>
        <w:jc w:val="both"/>
        <w:textAlignment w:val="baseline"/>
        <w:rPr>
          <w:rFonts w:ascii="Bookman Old Style" w:hAnsi="Bookman Old Style"/>
          <w:b/>
          <w:i/>
        </w:rPr>
      </w:pPr>
      <w:r w:rsidRPr="001A2F29">
        <w:rPr>
          <w:rFonts w:ascii="Bookman Old Style" w:hAnsi="Bookman Old Style"/>
          <w:b/>
          <w:i/>
        </w:rPr>
        <w:t>Paso 3.5.</w:t>
      </w:r>
    </w:p>
    <w:p w:rsidR="00E034D2" w:rsidRPr="001A2F29" w:rsidRDefault="00E034D2" w:rsidP="00E034D2">
      <w:pPr>
        <w:widowControl w:val="0"/>
        <w:adjustRightInd w:val="0"/>
        <w:ind w:left="0"/>
        <w:jc w:val="both"/>
        <w:textAlignment w:val="baseline"/>
        <w:rPr>
          <w:rFonts w:ascii="Bookman Old Style" w:hAnsi="Bookman Old Style"/>
          <w:i/>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i/>
        </w:rPr>
        <w:t xml:space="preserve">Se repite el proceso desde el Paso 3.1. </w:t>
      </w:r>
      <w:proofErr w:type="gramStart"/>
      <w:r w:rsidRPr="001A2F29">
        <w:rPr>
          <w:rFonts w:ascii="Bookman Old Style" w:hAnsi="Bookman Old Style"/>
          <w:i/>
        </w:rPr>
        <w:t>para</w:t>
      </w:r>
      <w:proofErr w:type="gramEnd"/>
      <w:r w:rsidRPr="001A2F29">
        <w:rPr>
          <w:rFonts w:ascii="Bookman Old Style" w:hAnsi="Bookman Old Style"/>
          <w:i/>
        </w:rPr>
        <w:t xml:space="preserve"> el mes siguiente al considerado en el Paso 3.4. </w:t>
      </w:r>
      <w:proofErr w:type="gramStart"/>
      <w:r w:rsidRPr="001A2F29">
        <w:rPr>
          <w:rFonts w:ascii="Bookman Old Style" w:hAnsi="Bookman Old Style"/>
          <w:i/>
        </w:rPr>
        <w:t>y</w:t>
      </w:r>
      <w:proofErr w:type="gramEnd"/>
      <w:r w:rsidRPr="001A2F29">
        <w:rPr>
          <w:rFonts w:ascii="Bookman Old Style" w:hAnsi="Bookman Old Style"/>
          <w:i/>
        </w:rPr>
        <w:t xml:space="preserve"> hasta el mes en que haya contratos y/o fronteras registradas sin superar el último mes del horizonte de cinco (5) años.</w:t>
      </w:r>
    </w:p>
    <w:p w:rsidR="00EA4917" w:rsidRDefault="00EA4917" w:rsidP="00E034D2">
      <w:pPr>
        <w:pStyle w:val="Prrafodelista"/>
        <w:widowControl w:val="0"/>
        <w:adjustRightInd w:val="0"/>
        <w:ind w:left="0"/>
        <w:jc w:val="both"/>
        <w:textAlignment w:val="baseline"/>
        <w:rPr>
          <w:rFonts w:ascii="Bookman Old Style" w:hAnsi="Bookman Old Style"/>
          <w:b/>
          <w:i/>
          <w:sz w:val="24"/>
          <w:szCs w:val="24"/>
          <w:lang w:val="es-ES"/>
        </w:rPr>
      </w:pPr>
    </w:p>
    <w:p w:rsidR="007F0267" w:rsidRDefault="007F0267" w:rsidP="00E034D2">
      <w:pPr>
        <w:pStyle w:val="Prrafodelista"/>
        <w:widowControl w:val="0"/>
        <w:adjustRightInd w:val="0"/>
        <w:ind w:left="0"/>
        <w:jc w:val="both"/>
        <w:textAlignment w:val="baseline"/>
        <w:rPr>
          <w:rFonts w:ascii="Bookman Old Style" w:hAnsi="Bookman Old Style"/>
          <w:b/>
          <w:i/>
          <w:sz w:val="24"/>
          <w:szCs w:val="24"/>
          <w:lang w:val="es-ES"/>
        </w:rPr>
      </w:pPr>
    </w:p>
    <w:p w:rsidR="007F0267" w:rsidRPr="007F0267" w:rsidRDefault="007F0267" w:rsidP="00E034D2">
      <w:pPr>
        <w:pStyle w:val="Prrafodelista"/>
        <w:widowControl w:val="0"/>
        <w:adjustRightInd w:val="0"/>
        <w:ind w:left="0"/>
        <w:jc w:val="both"/>
        <w:textAlignment w:val="baseline"/>
        <w:rPr>
          <w:rFonts w:ascii="Bookman Old Style" w:hAnsi="Bookman Old Style"/>
          <w:b/>
          <w:i/>
          <w:sz w:val="16"/>
          <w:szCs w:val="24"/>
          <w:lang w:val="es-ES"/>
        </w:rPr>
      </w:pPr>
    </w:p>
    <w:p w:rsidR="00E034D2" w:rsidRPr="001A2F29" w:rsidRDefault="00E034D2" w:rsidP="00E034D2">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b/>
          <w:i/>
          <w:sz w:val="24"/>
          <w:szCs w:val="24"/>
          <w:lang w:val="es-ES"/>
        </w:rPr>
        <w:t>Parágrafo 1.</w:t>
      </w:r>
      <w:r w:rsidRPr="001A2F29">
        <w:rPr>
          <w:rFonts w:ascii="Bookman Old Style" w:hAnsi="Bookman Old Style"/>
          <w:i/>
          <w:sz w:val="24"/>
          <w:szCs w:val="24"/>
          <w:lang w:val="es-ES"/>
        </w:rPr>
        <w:t xml:space="preserve"> Para efectos de la determinación de los usuarios no regulados que son atendidos a precio de bolsa, el comercializador tendrá que reportar esta información en los plazos, la forma y la frecuencia que el ASIC establezca. </w:t>
      </w:r>
    </w:p>
    <w:p w:rsidR="00E034D2" w:rsidRPr="007F0267" w:rsidRDefault="00E034D2" w:rsidP="00E034D2">
      <w:pPr>
        <w:pStyle w:val="Prrafodelista"/>
        <w:widowControl w:val="0"/>
        <w:adjustRightInd w:val="0"/>
        <w:ind w:left="0"/>
        <w:jc w:val="both"/>
        <w:textAlignment w:val="baseline"/>
        <w:rPr>
          <w:rFonts w:ascii="Bookman Old Style" w:hAnsi="Bookman Old Style"/>
          <w:i/>
          <w:sz w:val="18"/>
          <w:szCs w:val="24"/>
          <w:lang w:val="es-ES"/>
        </w:rPr>
      </w:pPr>
    </w:p>
    <w:p w:rsidR="00E034D2" w:rsidRPr="001A2F29" w:rsidRDefault="00E034D2" w:rsidP="00E034D2">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Dicho reporte deberá hacer constar que el comercializador atiende al usuario no regulado a precio de bolsa, sin ningún otro tipo de condiciones que afecten el precio de venta de la energía tales como límites máximos y otros cargos variables en función del precio de bolsa. Adicionalmente, el comercializador deberá incluir una constancia de lo anterior suscrita por el usuario no regulado, en las condiciones que el ASIC establezca.</w:t>
      </w:r>
    </w:p>
    <w:p w:rsidR="00E034D2" w:rsidRPr="007F0267" w:rsidRDefault="00E034D2" w:rsidP="00E034D2">
      <w:pPr>
        <w:pStyle w:val="Prrafodelista"/>
        <w:widowControl w:val="0"/>
        <w:adjustRightInd w:val="0"/>
        <w:ind w:left="0"/>
        <w:jc w:val="both"/>
        <w:textAlignment w:val="baseline"/>
        <w:rPr>
          <w:rFonts w:ascii="Bookman Old Style" w:hAnsi="Bookman Old Style"/>
          <w:i/>
          <w:sz w:val="18"/>
          <w:szCs w:val="24"/>
          <w:lang w:val="es-ES"/>
        </w:rPr>
      </w:pPr>
    </w:p>
    <w:p w:rsidR="00E034D2" w:rsidRPr="001A2F29" w:rsidRDefault="00E034D2" w:rsidP="00E034D2">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En el caso en el cual el comercializador no entregue el reporte que se indica en este parágrafo, se considerará que el usuario no regulado es atendido a precios diferentes de bolsa.</w:t>
      </w:r>
    </w:p>
    <w:p w:rsidR="00E034D2" w:rsidRPr="007F0267" w:rsidRDefault="00E034D2" w:rsidP="00E034D2">
      <w:pPr>
        <w:pStyle w:val="Prrafodelista"/>
        <w:widowControl w:val="0"/>
        <w:adjustRightInd w:val="0"/>
        <w:ind w:left="0"/>
        <w:jc w:val="both"/>
        <w:textAlignment w:val="baseline"/>
        <w:rPr>
          <w:rFonts w:ascii="Bookman Old Style" w:hAnsi="Bookman Old Style"/>
          <w:i/>
          <w:szCs w:val="24"/>
          <w:lang w:val="es-ES"/>
        </w:rPr>
      </w:pPr>
    </w:p>
    <w:p w:rsidR="00E034D2" w:rsidRPr="001A2F29" w:rsidRDefault="00E034D2" w:rsidP="00E034D2">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b/>
          <w:i/>
          <w:sz w:val="24"/>
          <w:szCs w:val="24"/>
          <w:lang w:val="es-ES"/>
        </w:rPr>
        <w:t>Parágrafo 2.</w:t>
      </w:r>
      <w:r w:rsidRPr="001A2F29">
        <w:rPr>
          <w:rFonts w:ascii="Bookman Old Style" w:hAnsi="Bookman Old Style"/>
          <w:i/>
          <w:sz w:val="24"/>
          <w:szCs w:val="24"/>
          <w:lang w:val="es-ES"/>
        </w:rPr>
        <w:t xml:space="preserve"> Los contratos de futuros de compra</w:t>
      </w:r>
      <w:r w:rsidR="002622C2">
        <w:rPr>
          <w:rFonts w:ascii="Bookman Old Style" w:hAnsi="Bookman Old Style"/>
          <w:i/>
          <w:sz w:val="24"/>
          <w:szCs w:val="24"/>
          <w:lang w:val="es-ES"/>
        </w:rPr>
        <w:t xml:space="preserve"> o </w:t>
      </w:r>
      <w:r w:rsidR="007833C4">
        <w:rPr>
          <w:rFonts w:ascii="Bookman Old Style" w:hAnsi="Bookman Old Style"/>
          <w:i/>
          <w:sz w:val="24"/>
          <w:szCs w:val="24"/>
          <w:lang w:val="es-ES"/>
        </w:rPr>
        <w:t xml:space="preserve">de </w:t>
      </w:r>
      <w:r w:rsidR="002622C2">
        <w:rPr>
          <w:rFonts w:ascii="Bookman Old Style" w:hAnsi="Bookman Old Style"/>
          <w:i/>
          <w:sz w:val="24"/>
          <w:szCs w:val="24"/>
          <w:lang w:val="es-ES"/>
        </w:rPr>
        <w:t>venta</w:t>
      </w:r>
      <w:r w:rsidRPr="001A2F29">
        <w:rPr>
          <w:rFonts w:ascii="Bookman Old Style" w:hAnsi="Bookman Old Style"/>
          <w:i/>
          <w:sz w:val="24"/>
          <w:szCs w:val="24"/>
          <w:lang w:val="es-ES"/>
        </w:rPr>
        <w:t xml:space="preserve"> cuyo subyacente sea energía eléctrica que se compensen y liquiden a través de una cámara de riesgo central de contraparte, vigilada y controlada por la Superintendencia Financiera, podrán ser tenidos en cuenta para el cálculo de las variables </w:t>
      </w:r>
      <m:oMath>
        <m:sSub>
          <m:sSubPr>
            <m:ctrlPr>
              <w:rPr>
                <w:rFonts w:ascii="Cambria Math" w:hAnsi="Cambria Math"/>
                <w:i/>
                <w:sz w:val="24"/>
                <w:szCs w:val="24"/>
                <w:lang w:val="es-ES"/>
              </w:rPr>
            </m:ctrlPr>
          </m:sSubPr>
          <m:e>
            <m:r>
              <w:rPr>
                <w:rFonts w:ascii="Cambria Math" w:hAnsi="Cambria Math"/>
                <w:sz w:val="24"/>
                <w:szCs w:val="24"/>
                <w:lang w:val="es-ES"/>
              </w:rPr>
              <m:t>CV</m:t>
            </m:r>
          </m:e>
          <m:sub>
            <m:r>
              <w:rPr>
                <w:rFonts w:ascii="Cambria Math" w:hAnsi="Cambria Math"/>
                <w:sz w:val="24"/>
                <w:szCs w:val="24"/>
                <w:lang w:val="es-ES"/>
              </w:rPr>
              <m:t>a,m,t,i</m:t>
            </m:r>
          </m:sub>
        </m:sSub>
      </m:oMath>
      <w:r w:rsidRPr="001A2F29">
        <w:rPr>
          <w:rFonts w:ascii="Bookman Old Style" w:hAnsi="Bookman Old Style"/>
          <w:i/>
          <w:sz w:val="24"/>
          <w:szCs w:val="24"/>
          <w:lang w:val="es-ES"/>
        </w:rPr>
        <w:t xml:space="preserve"> y </w:t>
      </w:r>
      <m:oMath>
        <m:sSub>
          <m:sSubPr>
            <m:ctrlPr>
              <w:rPr>
                <w:rFonts w:ascii="Cambria Math" w:hAnsi="Cambria Math"/>
                <w:i/>
                <w:sz w:val="24"/>
                <w:szCs w:val="24"/>
                <w:lang w:val="es-ES"/>
              </w:rPr>
            </m:ctrlPr>
          </m:sSubPr>
          <m:e>
            <m:r>
              <w:rPr>
                <w:rFonts w:ascii="Cambria Math" w:hAnsi="Cambria Math"/>
                <w:sz w:val="24"/>
                <w:szCs w:val="24"/>
                <w:lang w:val="es-ES"/>
              </w:rPr>
              <m:t>CC</m:t>
            </m:r>
          </m:e>
          <m:sub>
            <m:r>
              <w:rPr>
                <w:rFonts w:ascii="Cambria Math" w:hAnsi="Cambria Math"/>
                <w:sz w:val="24"/>
                <w:szCs w:val="24"/>
                <w:lang w:val="es-ES"/>
              </w:rPr>
              <m:t>a,m,t,i</m:t>
            </m:r>
          </m:sub>
        </m:sSub>
      </m:oMath>
      <w:r w:rsidRPr="001A2F29">
        <w:rPr>
          <w:rFonts w:ascii="Bookman Old Style" w:hAnsi="Bookman Old Style"/>
          <w:i/>
          <w:sz w:val="24"/>
          <w:szCs w:val="24"/>
          <w:lang w:val="es-ES"/>
        </w:rPr>
        <w:t>. Para lo anterior, el agente tendrá que entregar una certificación de la posición neta compradora</w:t>
      </w:r>
      <w:r w:rsidR="00366042" w:rsidRPr="001A2F29">
        <w:rPr>
          <w:rFonts w:ascii="Bookman Old Style" w:hAnsi="Bookman Old Style"/>
          <w:i/>
          <w:sz w:val="24"/>
          <w:szCs w:val="24"/>
          <w:lang w:val="es-ES"/>
        </w:rPr>
        <w:t xml:space="preserve"> o vendedora</w:t>
      </w:r>
      <w:r w:rsidRPr="001A2F29">
        <w:rPr>
          <w:rFonts w:ascii="Bookman Old Style" w:hAnsi="Bookman Old Style"/>
          <w:i/>
          <w:sz w:val="24"/>
          <w:szCs w:val="24"/>
          <w:lang w:val="es-ES"/>
        </w:rPr>
        <w:t xml:space="preserve"> de las operaciones de contratos de futuros cuyo subyacente sea energía eléctrica expedida por el miembro de la cámara, debidamente autorizado, a través del cual compensan y liquidan las operaciones aceptadas por una cámara de riesgo central de contraparte.</w:t>
      </w:r>
    </w:p>
    <w:p w:rsidR="00E034D2" w:rsidRPr="007F0267" w:rsidRDefault="00E034D2" w:rsidP="00E034D2">
      <w:pPr>
        <w:pStyle w:val="Prrafodelista"/>
        <w:widowControl w:val="0"/>
        <w:adjustRightInd w:val="0"/>
        <w:ind w:left="0"/>
        <w:jc w:val="both"/>
        <w:textAlignment w:val="baseline"/>
        <w:rPr>
          <w:rFonts w:ascii="Bookman Old Style" w:hAnsi="Bookman Old Style"/>
          <w:i/>
          <w:sz w:val="18"/>
          <w:szCs w:val="24"/>
          <w:lang w:val="es-ES"/>
        </w:rPr>
      </w:pPr>
    </w:p>
    <w:p w:rsidR="00E034D2" w:rsidRPr="001A2F29" w:rsidRDefault="00E034D2" w:rsidP="00E034D2">
      <w:pPr>
        <w:pStyle w:val="Prrafodelista"/>
        <w:widowControl w:val="0"/>
        <w:adjustRightInd w:val="0"/>
        <w:ind w:left="0"/>
        <w:jc w:val="both"/>
        <w:textAlignment w:val="baseline"/>
        <w:rPr>
          <w:rFonts w:ascii="Bookman Old Style" w:hAnsi="Bookman Old Style"/>
          <w:i/>
          <w:sz w:val="24"/>
          <w:szCs w:val="24"/>
          <w:lang w:val="es-ES"/>
        </w:rPr>
      </w:pPr>
      <w:r w:rsidRPr="001A2F29">
        <w:rPr>
          <w:rFonts w:ascii="Bookman Old Style" w:hAnsi="Bookman Old Style"/>
          <w:i/>
          <w:sz w:val="24"/>
          <w:szCs w:val="24"/>
          <w:lang w:val="es-ES"/>
        </w:rPr>
        <w:t>Para los anteriores efectos el ASIC deberá implementar los mecanismos electrónicos con las interfaces para el manejo de dicha información. Estos mecanismos tendrán que garantizar condiciones de acceso para todas las cámaras de riesgo central de contraparte</w:t>
      </w:r>
      <w:r w:rsidR="00E414E3" w:rsidRPr="001A2F29">
        <w:rPr>
          <w:rFonts w:ascii="Bookman Old Style" w:hAnsi="Bookman Old Style"/>
          <w:i/>
          <w:sz w:val="24"/>
          <w:szCs w:val="24"/>
          <w:lang w:val="es-ES"/>
        </w:rPr>
        <w:t>,</w:t>
      </w:r>
      <w:r w:rsidRPr="001A2F29">
        <w:rPr>
          <w:rFonts w:ascii="Bookman Old Style" w:hAnsi="Bookman Old Style"/>
          <w:i/>
          <w:sz w:val="24"/>
          <w:szCs w:val="24"/>
          <w:lang w:val="es-ES"/>
        </w:rPr>
        <w:t xml:space="preserve"> vigiladas y controladas por la Superintendencia Financiera.</w:t>
      </w:r>
    </w:p>
    <w:p w:rsidR="00E034D2" w:rsidRPr="001A2F29" w:rsidRDefault="00E034D2" w:rsidP="00E034D2">
      <w:pPr>
        <w:pStyle w:val="Prrafodelista"/>
        <w:widowControl w:val="0"/>
        <w:adjustRightInd w:val="0"/>
        <w:ind w:left="0"/>
        <w:jc w:val="both"/>
        <w:textAlignment w:val="baseline"/>
        <w:rPr>
          <w:rFonts w:ascii="Bookman Old Style" w:hAnsi="Bookman Old Style"/>
          <w:i/>
          <w:sz w:val="24"/>
          <w:szCs w:val="24"/>
          <w:lang w:val="es-ES"/>
        </w:rPr>
      </w:pPr>
    </w:p>
    <w:p w:rsidR="00E034D2" w:rsidRPr="001A2F29" w:rsidRDefault="00E034D2" w:rsidP="00E034D2">
      <w:pPr>
        <w:widowControl w:val="0"/>
        <w:adjustRightInd w:val="0"/>
        <w:ind w:left="0"/>
        <w:jc w:val="both"/>
        <w:textAlignment w:val="baseline"/>
        <w:rPr>
          <w:rFonts w:ascii="Bookman Old Style" w:hAnsi="Bookman Old Style"/>
          <w:i/>
        </w:rPr>
      </w:pPr>
      <w:r w:rsidRPr="001A2F29">
        <w:rPr>
          <w:rFonts w:ascii="Bookman Old Style" w:hAnsi="Bookman Old Style"/>
          <w:b/>
          <w:i/>
        </w:rPr>
        <w:t>Parágrafo 3.</w:t>
      </w:r>
      <w:r w:rsidRPr="001A2F29">
        <w:rPr>
          <w:rFonts w:ascii="Bookman Old Style" w:hAnsi="Bookman Old Style"/>
          <w:i/>
        </w:rPr>
        <w:t xml:space="preserve"> En el caso de contratos de largo plazo cuya cantidad vendida sea variable, los agentes declararán al ASIC, conforme a los procedimientos que el ASIC determine, la máxima cantidad mensual que podrá ser vendida en el contrato.</w:t>
      </w:r>
      <w:r w:rsidR="001A2F29">
        <w:rPr>
          <w:rFonts w:ascii="Bookman Old Style" w:hAnsi="Bookman Old Style"/>
          <w:i/>
        </w:rPr>
        <w:t>”</w:t>
      </w:r>
    </w:p>
    <w:p w:rsidR="00E034D2" w:rsidRDefault="00E034D2" w:rsidP="00E034D2">
      <w:pPr>
        <w:pStyle w:val="Prrafodelista"/>
        <w:widowControl w:val="0"/>
        <w:adjustRightInd w:val="0"/>
        <w:ind w:left="0"/>
        <w:jc w:val="both"/>
        <w:textAlignment w:val="baseline"/>
        <w:rPr>
          <w:rFonts w:ascii="Bookman Old Style" w:hAnsi="Bookman Old Style"/>
          <w:sz w:val="24"/>
          <w:szCs w:val="24"/>
          <w:lang w:val="es-ES"/>
        </w:rPr>
      </w:pPr>
    </w:p>
    <w:p w:rsidR="00E54525" w:rsidRPr="00E54525" w:rsidRDefault="00E54525" w:rsidP="00E54525">
      <w:pPr>
        <w:pStyle w:val="Prrafodelista"/>
        <w:widowControl w:val="0"/>
        <w:numPr>
          <w:ilvl w:val="0"/>
          <w:numId w:val="16"/>
        </w:numPr>
        <w:adjustRightInd w:val="0"/>
        <w:jc w:val="both"/>
        <w:textAlignment w:val="baseline"/>
        <w:rPr>
          <w:rFonts w:ascii="Bookman Old Style" w:hAnsi="Bookman Old Style"/>
          <w:sz w:val="24"/>
          <w:szCs w:val="24"/>
          <w:lang w:val="es-ES"/>
        </w:rPr>
      </w:pPr>
      <w:r w:rsidRPr="00E54525">
        <w:rPr>
          <w:rFonts w:ascii="Bookman Old Style" w:hAnsi="Bookman Old Style"/>
          <w:sz w:val="24"/>
          <w:szCs w:val="24"/>
          <w:lang w:val="es-ES"/>
        </w:rPr>
        <w:t>Modifíquese el Artículo 2 de la Resolución CREG 156 así:</w:t>
      </w:r>
    </w:p>
    <w:p w:rsidR="00EA4917" w:rsidRDefault="00EA4917" w:rsidP="00E034D2">
      <w:pPr>
        <w:pStyle w:val="Prrafodelista"/>
        <w:widowControl w:val="0"/>
        <w:adjustRightInd w:val="0"/>
        <w:ind w:left="0"/>
        <w:jc w:val="both"/>
        <w:textAlignment w:val="baseline"/>
        <w:rPr>
          <w:rFonts w:ascii="Bookman Old Style" w:hAnsi="Bookman Old Style"/>
          <w:sz w:val="24"/>
          <w:szCs w:val="24"/>
          <w:lang w:val="es-ES"/>
        </w:rPr>
      </w:pPr>
    </w:p>
    <w:p w:rsidR="004066D4" w:rsidRDefault="00E54525" w:rsidP="00E54525">
      <w:pPr>
        <w:widowControl w:val="0"/>
        <w:adjustRightInd w:val="0"/>
        <w:ind w:left="0"/>
        <w:jc w:val="both"/>
        <w:textAlignment w:val="baseline"/>
        <w:rPr>
          <w:rFonts w:ascii="Bookman Old Style" w:hAnsi="Bookman Old Style"/>
          <w:i/>
        </w:rPr>
      </w:pPr>
      <w:r w:rsidRPr="00E54525">
        <w:rPr>
          <w:rFonts w:ascii="Bookman Old Style" w:hAnsi="Bookman Old Style"/>
          <w:b/>
          <w:i/>
        </w:rPr>
        <w:t xml:space="preserve">“Artículo 2. </w:t>
      </w:r>
      <w:r w:rsidR="00E034D2" w:rsidRPr="00E54525">
        <w:rPr>
          <w:rFonts w:ascii="Bookman Old Style" w:hAnsi="Bookman Old Style"/>
          <w:b/>
          <w:i/>
        </w:rPr>
        <w:t xml:space="preserve">Registro de contratos y fronteras comerciales. </w:t>
      </w:r>
      <w:r w:rsidR="0072380E" w:rsidRPr="00E54525">
        <w:rPr>
          <w:rFonts w:ascii="Bookman Old Style" w:hAnsi="Bookman Old Style"/>
          <w:i/>
        </w:rPr>
        <w:t xml:space="preserve">El agente </w:t>
      </w:r>
      <m:oMath>
        <m:r>
          <w:rPr>
            <w:rFonts w:ascii="Cambria Math" w:hAnsi="Cambria Math"/>
          </w:rPr>
          <m:t>a</m:t>
        </m:r>
      </m:oMath>
      <w:r w:rsidR="0072380E" w:rsidRPr="00E54525">
        <w:rPr>
          <w:rFonts w:ascii="Bookman Old Style" w:hAnsi="Bookman Old Style"/>
          <w:i/>
        </w:rPr>
        <w:t xml:space="preserve"> </w:t>
      </w:r>
      <w:r w:rsidR="00A3005A">
        <w:rPr>
          <w:rFonts w:ascii="Bookman Old Style" w:hAnsi="Bookman Old Style"/>
          <w:i/>
        </w:rPr>
        <w:t xml:space="preserve">solamente </w:t>
      </w:r>
      <w:r w:rsidR="0072380E" w:rsidRPr="00E54525">
        <w:rPr>
          <w:rFonts w:ascii="Bookman Old Style" w:hAnsi="Bookman Old Style"/>
          <w:i/>
        </w:rPr>
        <w:t xml:space="preserve">podrá </w:t>
      </w:r>
      <w:r w:rsidR="007833C4">
        <w:rPr>
          <w:rFonts w:ascii="Bookman Old Style" w:hAnsi="Bookman Old Style"/>
          <w:i/>
        </w:rPr>
        <w:t>i) solicitar el registro</w:t>
      </w:r>
      <w:r w:rsidR="004001F0">
        <w:rPr>
          <w:rFonts w:ascii="Bookman Old Style" w:hAnsi="Bookman Old Style"/>
          <w:i/>
        </w:rPr>
        <w:t xml:space="preserve"> de varios contratos</w:t>
      </w:r>
      <w:r w:rsidR="004D5BEA">
        <w:rPr>
          <w:rFonts w:ascii="Bookman Old Style" w:hAnsi="Bookman Old Style"/>
          <w:i/>
        </w:rPr>
        <w:t xml:space="preserve"> </w:t>
      </w:r>
      <w:r w:rsidR="004001F0">
        <w:rPr>
          <w:rFonts w:ascii="Bookman Old Style" w:hAnsi="Bookman Old Style"/>
          <w:i/>
        </w:rPr>
        <w:t>o fronteras comerciales</w:t>
      </w:r>
      <w:r w:rsidR="007833C4">
        <w:rPr>
          <w:rFonts w:ascii="Bookman Old Style" w:hAnsi="Bookman Old Style"/>
          <w:i/>
        </w:rPr>
        <w:t xml:space="preserve"> </w:t>
      </w:r>
      <w:r w:rsidR="00876139">
        <w:rPr>
          <w:rFonts w:ascii="Bookman Old Style" w:hAnsi="Bookman Old Style"/>
          <w:i/>
        </w:rPr>
        <w:t xml:space="preserve">o ii) </w:t>
      </w:r>
      <w:r w:rsidR="0072380E" w:rsidRPr="00E54525">
        <w:rPr>
          <w:rFonts w:ascii="Bookman Old Style" w:hAnsi="Bookman Old Style"/>
          <w:i/>
        </w:rPr>
        <w:t>registrar</w:t>
      </w:r>
      <w:r w:rsidR="00876139" w:rsidRPr="00E54525">
        <w:rPr>
          <w:rFonts w:ascii="Bookman Old Style" w:hAnsi="Bookman Old Style"/>
          <w:i/>
        </w:rPr>
        <w:t xml:space="preserve"> </w:t>
      </w:r>
      <w:r w:rsidR="004001F0">
        <w:rPr>
          <w:rFonts w:ascii="Bookman Old Style" w:hAnsi="Bookman Old Style"/>
          <w:i/>
        </w:rPr>
        <w:t>varios contratos o fronteras comerciales</w:t>
      </w:r>
      <w:r w:rsidR="00A3005A">
        <w:rPr>
          <w:rFonts w:ascii="Bookman Old Style" w:hAnsi="Bookman Old Style"/>
          <w:i/>
        </w:rPr>
        <w:t>,</w:t>
      </w:r>
      <w:r w:rsidR="00876139">
        <w:rPr>
          <w:rFonts w:ascii="Bookman Old Style" w:hAnsi="Bookman Old Style"/>
          <w:i/>
        </w:rPr>
        <w:t xml:space="preserve"> </w:t>
      </w:r>
      <w:r w:rsidR="004066D4">
        <w:rPr>
          <w:rFonts w:ascii="Bookman Old Style" w:hAnsi="Bookman Old Style"/>
          <w:i/>
        </w:rPr>
        <w:t>en las siguientes situaciones:</w:t>
      </w:r>
    </w:p>
    <w:p w:rsidR="004066D4" w:rsidRDefault="004066D4" w:rsidP="00E54525">
      <w:pPr>
        <w:widowControl w:val="0"/>
        <w:adjustRightInd w:val="0"/>
        <w:ind w:left="0"/>
        <w:jc w:val="both"/>
        <w:textAlignment w:val="baseline"/>
        <w:rPr>
          <w:rFonts w:ascii="Bookman Old Style" w:hAnsi="Bookman Old Style"/>
          <w:i/>
        </w:rPr>
      </w:pPr>
    </w:p>
    <w:p w:rsidR="004066D4" w:rsidRPr="00D53576" w:rsidRDefault="004066D4" w:rsidP="00CF6006">
      <w:pPr>
        <w:pStyle w:val="Prrafodelista"/>
        <w:widowControl w:val="0"/>
        <w:numPr>
          <w:ilvl w:val="8"/>
          <w:numId w:val="16"/>
        </w:numPr>
        <w:adjustRightInd w:val="0"/>
        <w:ind w:left="142" w:firstLine="142"/>
        <w:jc w:val="both"/>
        <w:textAlignment w:val="baseline"/>
        <w:rPr>
          <w:rFonts w:ascii="Bookman Old Style" w:hAnsi="Bookman Old Style"/>
          <w:i/>
          <w:sz w:val="24"/>
          <w:szCs w:val="24"/>
        </w:rPr>
      </w:pPr>
      <w:r>
        <w:rPr>
          <w:rFonts w:ascii="Bookman Old Style" w:hAnsi="Bookman Old Style"/>
          <w:i/>
          <w:sz w:val="24"/>
          <w:szCs w:val="24"/>
        </w:rPr>
        <w:t xml:space="preserve">En </w:t>
      </w:r>
      <w:r w:rsidRPr="00D53576">
        <w:rPr>
          <w:rFonts w:ascii="Bookman Old Style" w:hAnsi="Bookman Old Style"/>
          <w:i/>
          <w:sz w:val="24"/>
          <w:szCs w:val="24"/>
        </w:rPr>
        <w:t xml:space="preserve">todo caso, para </w:t>
      </w:r>
      <w:r w:rsidR="00173922">
        <w:rPr>
          <w:rFonts w:ascii="Bookman Old Style" w:hAnsi="Bookman Old Style"/>
          <w:i/>
          <w:sz w:val="24"/>
          <w:szCs w:val="24"/>
        </w:rPr>
        <w:t xml:space="preserve">la </w:t>
      </w:r>
      <w:r w:rsidRPr="00D53576">
        <w:rPr>
          <w:rFonts w:ascii="Bookman Old Style" w:hAnsi="Bookman Old Style"/>
          <w:i/>
          <w:sz w:val="24"/>
          <w:szCs w:val="24"/>
        </w:rPr>
        <w:t>demanda regulada</w:t>
      </w:r>
      <w:r w:rsidR="00CF6006">
        <w:rPr>
          <w:rFonts w:ascii="Bookman Old Style" w:hAnsi="Bookman Old Style"/>
          <w:i/>
          <w:sz w:val="24"/>
          <w:szCs w:val="24"/>
        </w:rPr>
        <w:t>.</w:t>
      </w:r>
    </w:p>
    <w:p w:rsidR="004066D4" w:rsidRPr="00D53576" w:rsidRDefault="004066D4" w:rsidP="00D53576">
      <w:pPr>
        <w:pStyle w:val="Prrafodelista"/>
        <w:widowControl w:val="0"/>
        <w:adjustRightInd w:val="0"/>
        <w:ind w:left="142" w:firstLine="142"/>
        <w:jc w:val="both"/>
        <w:textAlignment w:val="baseline"/>
        <w:rPr>
          <w:rFonts w:ascii="Bookman Old Style" w:hAnsi="Bookman Old Style"/>
          <w:i/>
          <w:sz w:val="24"/>
          <w:szCs w:val="24"/>
        </w:rPr>
      </w:pPr>
    </w:p>
    <w:p w:rsidR="00B41F7C" w:rsidRPr="00FA722E" w:rsidRDefault="00CF6006" w:rsidP="00CF6006">
      <w:pPr>
        <w:pStyle w:val="Prrafodelista"/>
        <w:widowControl w:val="0"/>
        <w:numPr>
          <w:ilvl w:val="8"/>
          <w:numId w:val="16"/>
        </w:numPr>
        <w:adjustRightInd w:val="0"/>
        <w:ind w:left="426" w:hanging="142"/>
        <w:jc w:val="both"/>
        <w:textAlignment w:val="baseline"/>
        <w:rPr>
          <w:rFonts w:ascii="Bookman Old Style" w:hAnsi="Bookman Old Style"/>
          <w:i/>
          <w:sz w:val="24"/>
          <w:szCs w:val="24"/>
        </w:rPr>
      </w:pPr>
      <w:r>
        <w:rPr>
          <w:rFonts w:ascii="Bookman Old Style" w:hAnsi="Bookman Old Style"/>
          <w:i/>
          <w:sz w:val="24"/>
          <w:szCs w:val="24"/>
        </w:rPr>
        <w:t xml:space="preserve">Cuando </w:t>
      </w:r>
      <m:oMath>
        <m:sSub>
          <m:sSubPr>
            <m:ctrlPr>
              <w:rPr>
                <w:rFonts w:ascii="Cambria Math" w:hAnsi="Cambria Math"/>
                <w:i/>
                <w:sz w:val="24"/>
                <w:szCs w:val="24"/>
              </w:rPr>
            </m:ctrlPr>
          </m:sSubPr>
          <m:e>
            <m:r>
              <w:rPr>
                <w:rFonts w:ascii="Cambria Math" w:hAnsi="Cambria Math"/>
                <w:sz w:val="24"/>
                <w:szCs w:val="24"/>
              </w:rPr>
              <m:t>CROM1</m:t>
            </m:r>
          </m:e>
          <m:sub>
            <m:r>
              <w:rPr>
                <w:rFonts w:ascii="Cambria Math" w:hAnsi="Cambria Math"/>
                <w:sz w:val="24"/>
                <w:szCs w:val="24"/>
              </w:rPr>
              <m:t>a,m,t</m:t>
            </m:r>
          </m:sub>
        </m:sSub>
        <m:r>
          <w:rPr>
            <w:rFonts w:ascii="Cambria Math" w:hAnsi="Cambria Math"/>
            <w:sz w:val="24"/>
            <w:szCs w:val="24"/>
          </w:rPr>
          <m:t xml:space="preserve">&gt;0 </m:t>
        </m:r>
      </m:oMath>
      <w:r w:rsidR="00AB24A0" w:rsidRPr="00FA722E">
        <w:rPr>
          <w:rFonts w:ascii="Bookman Old Style" w:hAnsi="Bookman Old Style"/>
          <w:i/>
          <w:sz w:val="24"/>
          <w:szCs w:val="24"/>
        </w:rPr>
        <w:t xml:space="preserve"> </w:t>
      </w:r>
      <w:r>
        <w:rPr>
          <w:rFonts w:ascii="Bookman Old Style" w:hAnsi="Bookman Old Style"/>
          <w:i/>
          <w:sz w:val="24"/>
          <w:szCs w:val="24"/>
        </w:rPr>
        <w:t>todos los contratos y/o fronteras s</w:t>
      </w:r>
      <w:r w:rsidR="00402EF7" w:rsidRPr="00FA722E">
        <w:rPr>
          <w:rFonts w:ascii="Bookman Old Style" w:hAnsi="Bookman Old Style"/>
          <w:i/>
          <w:sz w:val="24"/>
          <w:szCs w:val="24"/>
        </w:rPr>
        <w:t>iempre que</w:t>
      </w:r>
      <w:r w:rsidR="002D3CA5" w:rsidRPr="00FA722E">
        <w:rPr>
          <w:rFonts w:ascii="Bookman Old Style" w:hAnsi="Bookman Old Style"/>
          <w:i/>
        </w:rPr>
        <w:t xml:space="preserve"> </w:t>
      </w:r>
      <m:oMath>
        <m:sSub>
          <m:sSubPr>
            <m:ctrlPr>
              <w:rPr>
                <w:rFonts w:ascii="Cambria Math" w:hAnsi="Cambria Math"/>
                <w:i/>
                <w:sz w:val="24"/>
                <w:szCs w:val="24"/>
                <w:lang w:val="es-ES"/>
              </w:rPr>
            </m:ctrlPr>
          </m:sSubPr>
          <m:e>
            <m:r>
              <w:rPr>
                <w:rFonts w:ascii="Cambria Math" w:hAnsi="Cambria Math"/>
                <w:sz w:val="24"/>
                <w:szCs w:val="24"/>
                <w:lang w:val="es-ES"/>
              </w:rPr>
              <m:t>QER1</m:t>
            </m:r>
          </m:e>
          <m:sub>
            <m:r>
              <w:rPr>
                <w:rFonts w:ascii="Cambria Math" w:hAnsi="Cambria Math"/>
                <w:sz w:val="24"/>
                <w:szCs w:val="24"/>
                <w:lang w:val="es-ES"/>
              </w:rPr>
              <m:t>a,m,t</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CROM1</m:t>
            </m:r>
          </m:e>
          <m:sub>
            <m:r>
              <w:rPr>
                <w:rFonts w:ascii="Cambria Math" w:hAnsi="Cambria Math"/>
                <w:sz w:val="24"/>
                <w:szCs w:val="24"/>
              </w:rPr>
              <m:t>a,m,t,i</m:t>
            </m:r>
          </m:sub>
        </m:sSub>
      </m:oMath>
      <w:proofErr w:type="gramStart"/>
      <w:r>
        <w:rPr>
          <w:rFonts w:ascii="Bookman Old Style" w:hAnsi="Bookman Old Style"/>
          <w:i/>
          <w:sz w:val="24"/>
          <w:szCs w:val="24"/>
        </w:rPr>
        <w:t>,</w:t>
      </w:r>
      <w:r w:rsidR="00B41F7C" w:rsidRPr="00FA722E">
        <w:rPr>
          <w:rFonts w:ascii="Bookman Old Style" w:hAnsi="Bookman Old Style"/>
          <w:i/>
          <w:sz w:val="24"/>
          <w:szCs w:val="24"/>
        </w:rPr>
        <w:t xml:space="preserve">  </w:t>
      </w:r>
      <m:oMath>
        <m:r>
          <w:rPr>
            <w:rFonts w:ascii="Cambria Math" w:hAnsi="Cambria Math"/>
            <w:sz w:val="24"/>
            <w:szCs w:val="24"/>
          </w:rPr>
          <m:t>∀ m,t</m:t>
        </m:r>
      </m:oMath>
      <w:r>
        <w:rPr>
          <w:rFonts w:ascii="Bookman Old Style" w:hAnsi="Bookman Old Style"/>
          <w:i/>
          <w:sz w:val="24"/>
          <w:szCs w:val="24"/>
        </w:rPr>
        <w:t>.</w:t>
      </w:r>
      <w:proofErr w:type="gramEnd"/>
    </w:p>
    <w:p w:rsidR="00B41F7C" w:rsidRDefault="00B41F7C" w:rsidP="00AB24A0">
      <w:pPr>
        <w:widowControl w:val="0"/>
        <w:adjustRightInd w:val="0"/>
        <w:ind w:left="284"/>
        <w:jc w:val="both"/>
        <w:textAlignment w:val="baseline"/>
        <w:rPr>
          <w:rFonts w:ascii="Bookman Old Style" w:hAnsi="Bookman Old Style"/>
          <w:i/>
        </w:rPr>
      </w:pPr>
    </w:p>
    <w:p w:rsidR="00AB24A0" w:rsidRPr="00FA722E" w:rsidRDefault="00D53576" w:rsidP="00CF6006">
      <w:pPr>
        <w:pStyle w:val="Prrafodelista"/>
        <w:widowControl w:val="0"/>
        <w:numPr>
          <w:ilvl w:val="8"/>
          <w:numId w:val="16"/>
        </w:numPr>
        <w:adjustRightInd w:val="0"/>
        <w:ind w:left="426" w:hanging="142"/>
        <w:jc w:val="both"/>
        <w:textAlignment w:val="baseline"/>
        <w:rPr>
          <w:rFonts w:ascii="Bookman Old Style" w:hAnsi="Bookman Old Style"/>
          <w:i/>
          <w:sz w:val="24"/>
          <w:szCs w:val="24"/>
        </w:rPr>
      </w:pPr>
      <w:r w:rsidRPr="00FA722E">
        <w:rPr>
          <w:rFonts w:ascii="Bookman Old Style" w:hAnsi="Bookman Old Style"/>
          <w:i/>
          <w:sz w:val="24"/>
          <w:szCs w:val="24"/>
        </w:rPr>
        <w:t xml:space="preserve">Si </w:t>
      </w:r>
      <m:oMath>
        <m:sSub>
          <m:sSubPr>
            <m:ctrlPr>
              <w:rPr>
                <w:rFonts w:ascii="Cambria Math" w:hAnsi="Cambria Math"/>
                <w:i/>
                <w:sz w:val="24"/>
                <w:szCs w:val="24"/>
              </w:rPr>
            </m:ctrlPr>
          </m:sSubPr>
          <m:e>
            <m:r>
              <w:rPr>
                <w:rFonts w:ascii="Cambria Math" w:hAnsi="Cambria Math"/>
                <w:sz w:val="24"/>
                <w:szCs w:val="24"/>
              </w:rPr>
              <m:t>CROM1</m:t>
            </m:r>
          </m:e>
          <m:sub>
            <m:r>
              <w:rPr>
                <w:rFonts w:ascii="Cambria Math" w:hAnsi="Cambria Math"/>
                <w:sz w:val="24"/>
                <w:szCs w:val="24"/>
              </w:rPr>
              <m:t>a,m,t</m:t>
            </m:r>
          </m:sub>
        </m:sSub>
        <m:r>
          <w:rPr>
            <w:rFonts w:ascii="Cambria Math" w:hAnsi="Cambria Math"/>
            <w:sz w:val="24"/>
            <w:szCs w:val="24"/>
          </w:rPr>
          <m:t xml:space="preserve">≤0 </m:t>
        </m:r>
      </m:oMath>
      <w:r w:rsidR="00CF6006">
        <w:rPr>
          <w:rFonts w:ascii="Bookman Old Style" w:hAnsi="Bookman Old Style"/>
          <w:i/>
          <w:sz w:val="24"/>
          <w:szCs w:val="24"/>
        </w:rPr>
        <w:t>todos los contratos y/o fronteras</w:t>
      </w:r>
      <w:r w:rsidRPr="00FA722E">
        <w:rPr>
          <w:rFonts w:ascii="Bookman Old Style" w:hAnsi="Bookman Old Style"/>
          <w:i/>
          <w:sz w:val="24"/>
          <w:szCs w:val="24"/>
        </w:rPr>
        <w:t xml:space="preserve"> </w:t>
      </w:r>
      <w:r w:rsidR="00173922">
        <w:rPr>
          <w:rFonts w:ascii="Bookman Old Style" w:hAnsi="Bookman Old Style"/>
          <w:i/>
          <w:sz w:val="24"/>
          <w:szCs w:val="24"/>
        </w:rPr>
        <w:t>s</w:t>
      </w:r>
      <w:r w:rsidR="00173922" w:rsidRPr="00FA722E">
        <w:rPr>
          <w:rFonts w:ascii="Bookman Old Style" w:hAnsi="Bookman Old Style"/>
          <w:i/>
          <w:sz w:val="24"/>
          <w:szCs w:val="24"/>
        </w:rPr>
        <w:t>iempre que</w:t>
      </w:r>
      <w:r w:rsidR="00FA722E">
        <w:rPr>
          <w:rFonts w:ascii="Bookman Old Style" w:hAnsi="Bookman Old Style"/>
          <w:i/>
          <w:sz w:val="24"/>
          <w:szCs w:val="24"/>
        </w:rPr>
        <w:t xml:space="preserve"> </w:t>
      </w:r>
      <m:oMath>
        <m:sSub>
          <m:sSubPr>
            <m:ctrlPr>
              <w:rPr>
                <w:rFonts w:ascii="Cambria Math" w:hAnsi="Cambria Math"/>
                <w:i/>
                <w:sz w:val="24"/>
                <w:szCs w:val="24"/>
                <w:lang w:val="es-ES"/>
              </w:rPr>
            </m:ctrlPr>
          </m:sSubPr>
          <m:e>
            <m:r>
              <w:rPr>
                <w:rFonts w:ascii="Cambria Math" w:hAnsi="Cambria Math"/>
                <w:sz w:val="24"/>
                <w:szCs w:val="24"/>
                <w:lang w:val="es-ES"/>
              </w:rPr>
              <m:t>QER1</m:t>
            </m:r>
          </m:e>
          <m:sub>
            <m:r>
              <w:rPr>
                <w:rFonts w:ascii="Cambria Math" w:hAnsi="Cambria Math"/>
                <w:sz w:val="24"/>
                <w:szCs w:val="24"/>
                <w:lang w:val="es-ES"/>
              </w:rPr>
              <m:t>a,m,t</m:t>
            </m:r>
          </m:sub>
        </m:sSub>
        <m:r>
          <w:rPr>
            <w:rFonts w:ascii="Cambria Math" w:hAnsi="Cambria Math"/>
            <w:sz w:val="24"/>
            <w:szCs w:val="24"/>
            <w:lang w:val="es-ES"/>
          </w:rPr>
          <m:t>&lt;0</m:t>
        </m:r>
      </m:oMath>
      <w:r w:rsidR="00CF6006">
        <w:rPr>
          <w:rFonts w:ascii="Bookman Old Style" w:hAnsi="Bookman Old Style"/>
          <w:i/>
          <w:sz w:val="24"/>
          <w:szCs w:val="24"/>
          <w:lang w:val="es-ES"/>
        </w:rPr>
        <w:t xml:space="preserve">, </w:t>
      </w:r>
      <m:oMath>
        <m:r>
          <w:rPr>
            <w:rFonts w:ascii="Cambria Math" w:hAnsi="Cambria Math"/>
            <w:sz w:val="24"/>
            <w:szCs w:val="24"/>
          </w:rPr>
          <m:t>∀ m,t</m:t>
        </m:r>
      </m:oMath>
    </w:p>
    <w:p w:rsidR="00FA722E" w:rsidRDefault="00FA722E" w:rsidP="00FA722E">
      <w:pPr>
        <w:pStyle w:val="Prrafodelista"/>
        <w:widowControl w:val="0"/>
        <w:adjustRightInd w:val="0"/>
        <w:ind w:left="284"/>
        <w:jc w:val="both"/>
        <w:textAlignment w:val="baseline"/>
        <w:rPr>
          <w:rFonts w:ascii="Bookman Old Style" w:hAnsi="Bookman Old Style"/>
          <w:i/>
          <w:sz w:val="24"/>
          <w:szCs w:val="24"/>
        </w:rPr>
      </w:pPr>
    </w:p>
    <w:p w:rsidR="007F0267" w:rsidRPr="00FA722E" w:rsidRDefault="007F0267" w:rsidP="00FA722E">
      <w:pPr>
        <w:pStyle w:val="Prrafodelista"/>
        <w:widowControl w:val="0"/>
        <w:adjustRightInd w:val="0"/>
        <w:ind w:left="284"/>
        <w:jc w:val="both"/>
        <w:textAlignment w:val="baseline"/>
        <w:rPr>
          <w:rFonts w:ascii="Bookman Old Style" w:hAnsi="Bookman Old Style"/>
          <w:i/>
          <w:sz w:val="24"/>
          <w:szCs w:val="24"/>
        </w:rPr>
      </w:pPr>
    </w:p>
    <w:p w:rsidR="00FA722E" w:rsidRDefault="00B41F7C" w:rsidP="00CF6006">
      <w:pPr>
        <w:pStyle w:val="Prrafodelista"/>
        <w:widowControl w:val="0"/>
        <w:numPr>
          <w:ilvl w:val="8"/>
          <w:numId w:val="16"/>
        </w:numPr>
        <w:adjustRightInd w:val="0"/>
        <w:ind w:left="426" w:firstLine="142"/>
        <w:jc w:val="both"/>
        <w:textAlignment w:val="baseline"/>
        <w:rPr>
          <w:rFonts w:ascii="Bookman Old Style" w:hAnsi="Bookman Old Style"/>
          <w:i/>
          <w:sz w:val="24"/>
          <w:szCs w:val="24"/>
        </w:rPr>
      </w:pPr>
      <w:r w:rsidRPr="00FA722E">
        <w:rPr>
          <w:rFonts w:ascii="Bookman Old Style" w:hAnsi="Bookman Old Style"/>
          <w:i/>
          <w:sz w:val="24"/>
          <w:szCs w:val="24"/>
        </w:rPr>
        <w:t xml:space="preserve">Si </w:t>
      </w:r>
      <m:oMath>
        <m:sSub>
          <m:sSubPr>
            <m:ctrlPr>
              <w:rPr>
                <w:rFonts w:ascii="Cambria Math" w:hAnsi="Cambria Math"/>
                <w:i/>
                <w:sz w:val="24"/>
                <w:szCs w:val="24"/>
              </w:rPr>
            </m:ctrlPr>
          </m:sSubPr>
          <m:e>
            <m:r>
              <w:rPr>
                <w:rFonts w:ascii="Cambria Math" w:hAnsi="Cambria Math"/>
                <w:sz w:val="24"/>
                <w:szCs w:val="24"/>
              </w:rPr>
              <m:t>CROM2</m:t>
            </m:r>
          </m:e>
          <m:sub>
            <m:r>
              <w:rPr>
                <w:rFonts w:ascii="Cambria Math" w:hAnsi="Cambria Math"/>
                <w:sz w:val="24"/>
                <w:szCs w:val="24"/>
              </w:rPr>
              <m:t>a,m,t</m:t>
            </m:r>
          </m:sub>
        </m:sSub>
        <m:r>
          <w:rPr>
            <w:rFonts w:ascii="Cambria Math" w:hAnsi="Cambria Math"/>
            <w:sz w:val="24"/>
            <w:szCs w:val="24"/>
          </w:rPr>
          <m:t>&gt;0</m:t>
        </m:r>
      </m:oMath>
      <w:r w:rsidR="00FA722E" w:rsidRPr="00FA722E">
        <w:rPr>
          <w:rFonts w:ascii="Bookman Old Style" w:hAnsi="Bookman Old Style"/>
          <w:i/>
          <w:sz w:val="24"/>
          <w:szCs w:val="24"/>
        </w:rPr>
        <w:t xml:space="preserve"> </w:t>
      </w:r>
      <w:r w:rsidR="00CF6006">
        <w:rPr>
          <w:rFonts w:ascii="Bookman Old Style" w:hAnsi="Bookman Old Style"/>
          <w:i/>
          <w:sz w:val="24"/>
          <w:szCs w:val="24"/>
        </w:rPr>
        <w:t>todos los contratos y/o fronteras</w:t>
      </w:r>
      <w:r w:rsidR="00CF6006" w:rsidRPr="00FA722E">
        <w:rPr>
          <w:rFonts w:ascii="Bookman Old Style" w:hAnsi="Bookman Old Style"/>
          <w:i/>
          <w:sz w:val="24"/>
          <w:szCs w:val="24"/>
        </w:rPr>
        <w:t xml:space="preserve"> </w:t>
      </w:r>
      <w:r w:rsidR="00CF6006">
        <w:rPr>
          <w:rFonts w:ascii="Bookman Old Style" w:hAnsi="Bookman Old Style"/>
          <w:i/>
          <w:sz w:val="24"/>
          <w:szCs w:val="24"/>
        </w:rPr>
        <w:t>s</w:t>
      </w:r>
      <w:r w:rsidRPr="00CF6006">
        <w:rPr>
          <w:rFonts w:ascii="Bookman Old Style" w:hAnsi="Bookman Old Style"/>
          <w:i/>
          <w:sz w:val="24"/>
          <w:szCs w:val="24"/>
        </w:rPr>
        <w:t>iempre que</w:t>
      </w:r>
      <w:r w:rsidR="00FA722E" w:rsidRPr="00CF6006">
        <w:rPr>
          <w:rFonts w:ascii="Bookman Old Style" w:hAnsi="Bookman Old Style"/>
          <w:i/>
          <w:sz w:val="24"/>
          <w:szCs w:val="24"/>
        </w:rPr>
        <w:t xml:space="preserve"> </w:t>
      </w:r>
      <m:oMath>
        <m:sSub>
          <m:sSubPr>
            <m:ctrlPr>
              <w:rPr>
                <w:rFonts w:ascii="Cambria Math" w:hAnsi="Cambria Math"/>
                <w:i/>
                <w:sz w:val="24"/>
                <w:szCs w:val="24"/>
                <w:lang w:val="es-ES"/>
              </w:rPr>
            </m:ctrlPr>
          </m:sSubPr>
          <m:e>
            <m:r>
              <w:rPr>
                <w:rFonts w:ascii="Cambria Math" w:hAnsi="Cambria Math"/>
                <w:sz w:val="24"/>
                <w:szCs w:val="24"/>
                <w:lang w:val="es-ES"/>
              </w:rPr>
              <m:t>QER2</m:t>
            </m:r>
          </m:e>
          <m:sub>
            <m:r>
              <w:rPr>
                <w:rFonts w:ascii="Cambria Math" w:hAnsi="Cambria Math"/>
                <w:sz w:val="24"/>
                <w:szCs w:val="24"/>
                <w:lang w:val="es-ES"/>
              </w:rPr>
              <m:t>a,m,t</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CROM2</m:t>
            </m:r>
          </m:e>
          <m:sub>
            <m:r>
              <w:rPr>
                <w:rFonts w:ascii="Cambria Math" w:hAnsi="Cambria Math"/>
                <w:sz w:val="24"/>
                <w:szCs w:val="24"/>
              </w:rPr>
              <m:t>a,m,t,i</m:t>
            </m:r>
          </m:sub>
        </m:sSub>
      </m:oMath>
      <w:r w:rsidR="00173922">
        <w:rPr>
          <w:rFonts w:ascii="Bookman Old Style" w:hAnsi="Bookman Old Style"/>
          <w:i/>
          <w:sz w:val="24"/>
          <w:szCs w:val="24"/>
        </w:rPr>
        <w:t>,</w:t>
      </w:r>
      <w:r w:rsidR="00FA722E" w:rsidRPr="00FA722E">
        <w:rPr>
          <w:rFonts w:ascii="Bookman Old Style" w:hAnsi="Bookman Old Style"/>
          <w:i/>
          <w:sz w:val="24"/>
          <w:szCs w:val="24"/>
        </w:rPr>
        <w:t xml:space="preserve">  </w:t>
      </w:r>
      <m:oMath>
        <m:r>
          <w:rPr>
            <w:rFonts w:ascii="Cambria Math" w:hAnsi="Cambria Math"/>
            <w:sz w:val="24"/>
            <w:szCs w:val="24"/>
          </w:rPr>
          <m:t>∀ m,t</m:t>
        </m:r>
      </m:oMath>
    </w:p>
    <w:p w:rsidR="00FA722E" w:rsidRPr="00FA722E" w:rsidRDefault="00FA722E" w:rsidP="00FA722E">
      <w:pPr>
        <w:pStyle w:val="Prrafodelista"/>
        <w:rPr>
          <w:rFonts w:ascii="Bookman Old Style" w:hAnsi="Bookman Old Style"/>
          <w:i/>
          <w:sz w:val="24"/>
          <w:szCs w:val="24"/>
        </w:rPr>
      </w:pPr>
    </w:p>
    <w:p w:rsidR="00FA722E" w:rsidRPr="00FA722E" w:rsidRDefault="00FA722E" w:rsidP="00FA722E">
      <w:pPr>
        <w:pStyle w:val="Prrafodelista"/>
        <w:widowControl w:val="0"/>
        <w:numPr>
          <w:ilvl w:val="8"/>
          <w:numId w:val="16"/>
        </w:numPr>
        <w:adjustRightInd w:val="0"/>
        <w:ind w:left="142" w:firstLine="142"/>
        <w:jc w:val="both"/>
        <w:textAlignment w:val="baseline"/>
        <w:rPr>
          <w:rFonts w:ascii="Bookman Old Style" w:hAnsi="Bookman Old Style"/>
          <w:i/>
          <w:sz w:val="24"/>
          <w:szCs w:val="24"/>
        </w:rPr>
      </w:pPr>
      <w:r w:rsidRPr="00FA722E">
        <w:rPr>
          <w:rFonts w:ascii="Bookman Old Style" w:hAnsi="Bookman Old Style"/>
          <w:i/>
          <w:sz w:val="24"/>
          <w:szCs w:val="24"/>
        </w:rPr>
        <w:t xml:space="preserve">Si </w:t>
      </w:r>
      <m:oMath>
        <m:sSub>
          <m:sSubPr>
            <m:ctrlPr>
              <w:rPr>
                <w:rFonts w:ascii="Cambria Math" w:hAnsi="Cambria Math"/>
                <w:i/>
                <w:sz w:val="24"/>
                <w:szCs w:val="24"/>
              </w:rPr>
            </m:ctrlPr>
          </m:sSubPr>
          <m:e>
            <m:r>
              <w:rPr>
                <w:rFonts w:ascii="Cambria Math" w:hAnsi="Cambria Math"/>
                <w:sz w:val="24"/>
                <w:szCs w:val="24"/>
              </w:rPr>
              <m:t>CROM2</m:t>
            </m:r>
          </m:e>
          <m:sub>
            <m:r>
              <w:rPr>
                <w:rFonts w:ascii="Cambria Math" w:hAnsi="Cambria Math"/>
                <w:sz w:val="24"/>
                <w:szCs w:val="24"/>
              </w:rPr>
              <m:t>a,m,t</m:t>
            </m:r>
          </m:sub>
        </m:sSub>
        <m:r>
          <w:rPr>
            <w:rFonts w:ascii="Cambria Math" w:hAnsi="Cambria Math"/>
            <w:sz w:val="24"/>
            <w:szCs w:val="24"/>
          </w:rPr>
          <m:t xml:space="preserve">≤0 </m:t>
        </m:r>
      </m:oMath>
      <w:r w:rsidR="00173922">
        <w:rPr>
          <w:rFonts w:ascii="Bookman Old Style" w:hAnsi="Bookman Old Style"/>
          <w:i/>
          <w:sz w:val="24"/>
          <w:szCs w:val="24"/>
        </w:rPr>
        <w:t>todos los contratos y/o fronteras</w:t>
      </w:r>
      <w:r w:rsidR="00173922" w:rsidRPr="00FA722E">
        <w:rPr>
          <w:rFonts w:ascii="Bookman Old Style" w:hAnsi="Bookman Old Style"/>
          <w:i/>
          <w:sz w:val="24"/>
          <w:szCs w:val="24"/>
        </w:rPr>
        <w:t xml:space="preserve"> </w:t>
      </w:r>
      <w:r w:rsidR="00173922">
        <w:rPr>
          <w:rFonts w:ascii="Bookman Old Style" w:hAnsi="Bookman Old Style"/>
          <w:i/>
          <w:sz w:val="24"/>
          <w:szCs w:val="24"/>
        </w:rPr>
        <w:t>s</w:t>
      </w:r>
      <w:r w:rsidR="00173922" w:rsidRPr="00CF6006">
        <w:rPr>
          <w:rFonts w:ascii="Bookman Old Style" w:hAnsi="Bookman Old Style"/>
          <w:i/>
          <w:sz w:val="24"/>
          <w:szCs w:val="24"/>
        </w:rPr>
        <w:t>iempre que</w:t>
      </w:r>
      <w:r>
        <w:rPr>
          <w:rFonts w:ascii="Bookman Old Style" w:hAnsi="Bookman Old Style"/>
          <w:i/>
          <w:sz w:val="24"/>
          <w:szCs w:val="24"/>
        </w:rPr>
        <w:t xml:space="preserve"> </w:t>
      </w:r>
      <m:oMath>
        <m:sSub>
          <m:sSubPr>
            <m:ctrlPr>
              <w:rPr>
                <w:rFonts w:ascii="Cambria Math" w:hAnsi="Cambria Math"/>
                <w:i/>
                <w:sz w:val="24"/>
                <w:szCs w:val="24"/>
                <w:lang w:val="es-ES"/>
              </w:rPr>
            </m:ctrlPr>
          </m:sSubPr>
          <m:e>
            <m:r>
              <w:rPr>
                <w:rFonts w:ascii="Cambria Math" w:hAnsi="Cambria Math"/>
                <w:sz w:val="24"/>
                <w:szCs w:val="24"/>
                <w:lang w:val="es-ES"/>
              </w:rPr>
              <m:t>QE</m:t>
            </m:r>
            <m:r>
              <w:rPr>
                <w:rFonts w:ascii="Cambria Math" w:hAnsi="Cambria Math"/>
              </w:rPr>
              <m:t>R</m:t>
            </m:r>
            <m:r>
              <w:rPr>
                <w:rFonts w:ascii="Cambria Math" w:hAnsi="Cambria Math"/>
                <w:sz w:val="24"/>
                <w:szCs w:val="24"/>
                <w:lang w:val="es-ES"/>
              </w:rPr>
              <m:t>2</m:t>
            </m:r>
          </m:e>
          <m:sub>
            <m:r>
              <w:rPr>
                <w:rFonts w:ascii="Cambria Math" w:hAnsi="Cambria Math"/>
                <w:sz w:val="24"/>
                <w:szCs w:val="24"/>
                <w:lang w:val="es-ES"/>
              </w:rPr>
              <m:t>a,m,t</m:t>
            </m:r>
          </m:sub>
        </m:sSub>
        <m:r>
          <w:rPr>
            <w:rFonts w:ascii="Cambria Math" w:hAnsi="Cambria Math"/>
            <w:sz w:val="24"/>
            <w:szCs w:val="24"/>
            <w:lang w:val="es-ES"/>
          </w:rPr>
          <m:t>&lt;0</m:t>
        </m:r>
      </m:oMath>
    </w:p>
    <w:p w:rsidR="00FA722E" w:rsidRDefault="00FA722E" w:rsidP="00FA722E">
      <w:pPr>
        <w:widowControl w:val="0"/>
        <w:adjustRightInd w:val="0"/>
        <w:ind w:left="0"/>
        <w:jc w:val="both"/>
        <w:textAlignment w:val="baseline"/>
        <w:rPr>
          <w:rFonts w:ascii="Bookman Old Style" w:hAnsi="Bookman Old Style"/>
          <w:i/>
        </w:rPr>
      </w:pPr>
    </w:p>
    <w:p w:rsidR="00FA722E" w:rsidRPr="00FA722E" w:rsidRDefault="00FA722E" w:rsidP="00FA722E">
      <w:pPr>
        <w:widowControl w:val="0"/>
        <w:adjustRightInd w:val="0"/>
        <w:ind w:left="0"/>
        <w:jc w:val="both"/>
        <w:textAlignment w:val="baseline"/>
        <w:rPr>
          <w:rFonts w:ascii="Bookman Old Style" w:hAnsi="Bookman Old Style"/>
          <w:i/>
        </w:rPr>
      </w:pPr>
      <w:r>
        <w:rPr>
          <w:rFonts w:ascii="Bookman Old Style" w:hAnsi="Bookman Old Style"/>
          <w:i/>
        </w:rPr>
        <w:t>Donde:</w:t>
      </w:r>
    </w:p>
    <w:p w:rsidR="00B41F7C" w:rsidRDefault="00B41F7C" w:rsidP="00B41F7C">
      <w:pPr>
        <w:widowControl w:val="0"/>
        <w:adjustRightInd w:val="0"/>
        <w:ind w:left="0"/>
        <w:jc w:val="both"/>
        <w:textAlignment w:val="baseline"/>
        <w:rPr>
          <w:rFonts w:ascii="Bookman Old Style" w:hAnsi="Bookman Old Style"/>
          <w:i/>
        </w:rPr>
      </w:pPr>
    </w:p>
    <w:tbl>
      <w:tblPr>
        <w:tblStyle w:val="Tablaconcuadrcula"/>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09"/>
        <w:gridCol w:w="8155"/>
      </w:tblGrid>
      <w:tr w:rsidR="00173922" w:rsidTr="00173922">
        <w:tc>
          <w:tcPr>
            <w:tcW w:w="1309" w:type="dxa"/>
          </w:tcPr>
          <w:p w:rsidR="00173922" w:rsidRDefault="00B97B69" w:rsidP="00B41F7C">
            <w:pPr>
              <w:widowControl w:val="0"/>
              <w:adjustRightInd w:val="0"/>
              <w:ind w:left="0"/>
              <w:jc w:val="both"/>
              <w:textAlignment w:val="baseline"/>
              <w:rPr>
                <w:rFonts w:ascii="Bookman Old Style" w:hAnsi="Bookman Old Style"/>
                <w:i/>
              </w:rPr>
            </w:pPr>
            <m:oMathPara>
              <m:oMath>
                <m:sSub>
                  <m:sSubPr>
                    <m:ctrlPr>
                      <w:rPr>
                        <w:rFonts w:ascii="Cambria Math" w:hAnsi="Cambria Math"/>
                        <w:i/>
                      </w:rPr>
                    </m:ctrlPr>
                  </m:sSubPr>
                  <m:e>
                    <m:r>
                      <w:rPr>
                        <w:rFonts w:ascii="Cambria Math" w:hAnsi="Cambria Math"/>
                      </w:rPr>
                      <m:t>QER1</m:t>
                    </m:r>
                  </m:e>
                  <m:sub>
                    <m:r>
                      <w:rPr>
                        <w:rFonts w:ascii="Cambria Math" w:hAnsi="Cambria Math"/>
                      </w:rPr>
                      <m:t>a,m,t</m:t>
                    </m:r>
                  </m:sub>
                </m:sSub>
                <m:r>
                  <w:rPr>
                    <w:rFonts w:ascii="Cambria Math" w:hAnsi="Cambria Math"/>
                  </w:rPr>
                  <m:t>:</m:t>
                </m:r>
              </m:oMath>
            </m:oMathPara>
          </w:p>
        </w:tc>
        <w:tc>
          <w:tcPr>
            <w:tcW w:w="8155" w:type="dxa"/>
          </w:tcPr>
          <w:p w:rsidR="00173922" w:rsidRDefault="00B97B69" w:rsidP="00173922">
            <w:pPr>
              <w:widowControl w:val="0"/>
              <w:adjustRightInd w:val="0"/>
              <w:ind w:left="0"/>
              <w:jc w:val="both"/>
              <w:textAlignment w:val="baseline"/>
              <w:rPr>
                <w:rFonts w:ascii="Bookman Old Style" w:hAnsi="Bookman Old Style"/>
                <w:i/>
              </w:rPr>
            </w:pPr>
            <m:oMath>
              <m:sSub>
                <m:sSubPr>
                  <m:ctrlPr>
                    <w:rPr>
                      <w:rFonts w:ascii="Cambria Math" w:hAnsi="Cambria Math"/>
                      <w:i/>
                    </w:rPr>
                  </m:ctrlPr>
                </m:sSubPr>
                <m:e>
                  <m:r>
                    <w:rPr>
                      <w:rFonts w:ascii="Cambria Math" w:hAnsi="Cambria Math"/>
                    </w:rPr>
                    <m:t>QE1</m:t>
                  </m:r>
                </m:e>
                <m:sub>
                  <m:r>
                    <w:rPr>
                      <w:rFonts w:ascii="Cambria Math" w:hAnsi="Cambria Math"/>
                    </w:rPr>
                    <m:t>a,m,t</m:t>
                  </m:r>
                </m:sub>
              </m:sSub>
            </m:oMath>
            <w:r w:rsidR="00173922">
              <w:rPr>
                <w:rFonts w:ascii="Bookman Old Style" w:hAnsi="Bookman Old Style"/>
                <w:i/>
              </w:rPr>
              <w:t xml:space="preserve"> </w:t>
            </w:r>
            <w:proofErr w:type="gramStart"/>
            <w:r w:rsidR="00173922">
              <w:rPr>
                <w:rFonts w:ascii="Bookman Old Style" w:hAnsi="Bookman Old Style"/>
                <w:i/>
              </w:rPr>
              <w:t>calculado</w:t>
            </w:r>
            <w:proofErr w:type="gramEnd"/>
            <w:r w:rsidR="00173922">
              <w:rPr>
                <w:rFonts w:ascii="Bookman Old Style" w:hAnsi="Bookman Old Style"/>
                <w:i/>
              </w:rPr>
              <w:t xml:space="preserve"> con los contratos y/o fronteras que se </w:t>
            </w:r>
            <w:r w:rsidR="002B1646">
              <w:rPr>
                <w:rFonts w:ascii="Bookman Old Style" w:hAnsi="Bookman Old Style"/>
                <w:i/>
              </w:rPr>
              <w:t>solicitan</w:t>
            </w:r>
            <w:r w:rsidR="00173922">
              <w:rPr>
                <w:rFonts w:ascii="Bookman Old Style" w:hAnsi="Bookman Old Style"/>
                <w:i/>
              </w:rPr>
              <w:t xml:space="preserve"> y/o registra</w:t>
            </w:r>
            <w:r w:rsidR="002B1646">
              <w:rPr>
                <w:rFonts w:ascii="Bookman Old Style" w:hAnsi="Bookman Old Style"/>
                <w:i/>
              </w:rPr>
              <w:t>n</w:t>
            </w:r>
            <w:r w:rsidR="00173922">
              <w:rPr>
                <w:rFonts w:ascii="Bookman Old Style" w:hAnsi="Bookman Old Style"/>
                <w:i/>
              </w:rPr>
              <w:t xml:space="preserve"> en el mes </w:t>
            </w:r>
            <m:oMath>
              <m:r>
                <w:rPr>
                  <w:rFonts w:ascii="Cambria Math" w:hAnsi="Cambria Math"/>
                </w:rPr>
                <m:t>m</m:t>
              </m:r>
            </m:oMath>
            <w:r w:rsidR="00173922">
              <w:rPr>
                <w:rFonts w:ascii="Bookman Old Style" w:hAnsi="Bookman Old Style"/>
                <w:i/>
              </w:rPr>
              <w:t>.</w:t>
            </w:r>
          </w:p>
          <w:p w:rsidR="00173922" w:rsidRDefault="00173922" w:rsidP="00173922">
            <w:pPr>
              <w:widowControl w:val="0"/>
              <w:adjustRightInd w:val="0"/>
              <w:ind w:left="0"/>
              <w:jc w:val="both"/>
              <w:textAlignment w:val="baseline"/>
              <w:rPr>
                <w:rFonts w:ascii="Bookman Old Style" w:hAnsi="Bookman Old Style"/>
                <w:i/>
              </w:rPr>
            </w:pPr>
          </w:p>
        </w:tc>
      </w:tr>
      <w:tr w:rsidR="00173922" w:rsidTr="00173922">
        <w:tc>
          <w:tcPr>
            <w:tcW w:w="1309" w:type="dxa"/>
          </w:tcPr>
          <w:p w:rsidR="00173922" w:rsidRDefault="00B97B69" w:rsidP="00B41F7C">
            <w:pPr>
              <w:widowControl w:val="0"/>
              <w:adjustRightInd w:val="0"/>
              <w:ind w:left="0"/>
              <w:jc w:val="both"/>
              <w:textAlignment w:val="baseline"/>
              <w:rPr>
                <w:rFonts w:ascii="Bookman Old Style" w:hAnsi="Bookman Old Style"/>
                <w:i/>
              </w:rPr>
            </w:pPr>
            <m:oMathPara>
              <m:oMath>
                <m:sSub>
                  <m:sSubPr>
                    <m:ctrlPr>
                      <w:rPr>
                        <w:rFonts w:ascii="Cambria Math" w:hAnsi="Cambria Math"/>
                        <w:i/>
                      </w:rPr>
                    </m:ctrlPr>
                  </m:sSubPr>
                  <m:e>
                    <m:r>
                      <w:rPr>
                        <w:rFonts w:ascii="Cambria Math" w:hAnsi="Cambria Math"/>
                      </w:rPr>
                      <m:t>QER2</m:t>
                    </m:r>
                  </m:e>
                  <m:sub>
                    <m:r>
                      <w:rPr>
                        <w:rFonts w:ascii="Cambria Math" w:hAnsi="Cambria Math"/>
                      </w:rPr>
                      <m:t>a,m,t</m:t>
                    </m:r>
                  </m:sub>
                </m:sSub>
                <m:r>
                  <w:rPr>
                    <w:rFonts w:ascii="Cambria Math" w:hAnsi="Cambria Math"/>
                  </w:rPr>
                  <m:t>:</m:t>
                </m:r>
              </m:oMath>
            </m:oMathPara>
          </w:p>
        </w:tc>
        <w:tc>
          <w:tcPr>
            <w:tcW w:w="8155" w:type="dxa"/>
          </w:tcPr>
          <w:p w:rsidR="00173922" w:rsidRDefault="00B97B69" w:rsidP="002B1646">
            <w:pPr>
              <w:widowControl w:val="0"/>
              <w:adjustRightInd w:val="0"/>
              <w:ind w:left="0"/>
              <w:jc w:val="both"/>
              <w:textAlignment w:val="baseline"/>
              <w:rPr>
                <w:rFonts w:ascii="Bookman Old Style" w:hAnsi="Bookman Old Style"/>
                <w:i/>
              </w:rPr>
            </w:pPr>
            <m:oMath>
              <m:sSub>
                <m:sSubPr>
                  <m:ctrlPr>
                    <w:rPr>
                      <w:rFonts w:ascii="Cambria Math" w:hAnsi="Cambria Math"/>
                      <w:i/>
                    </w:rPr>
                  </m:ctrlPr>
                </m:sSubPr>
                <m:e>
                  <m:r>
                    <w:rPr>
                      <w:rFonts w:ascii="Cambria Math" w:hAnsi="Cambria Math"/>
                    </w:rPr>
                    <m:t>QE2</m:t>
                  </m:r>
                </m:e>
                <m:sub>
                  <m:r>
                    <w:rPr>
                      <w:rFonts w:ascii="Cambria Math" w:hAnsi="Cambria Math"/>
                    </w:rPr>
                    <m:t>a,m,t</m:t>
                  </m:r>
                </m:sub>
              </m:sSub>
            </m:oMath>
            <w:r w:rsidR="00173922">
              <w:rPr>
                <w:rFonts w:ascii="Bookman Old Style" w:hAnsi="Bookman Old Style"/>
                <w:i/>
              </w:rPr>
              <w:t xml:space="preserve"> </w:t>
            </w:r>
            <w:proofErr w:type="gramStart"/>
            <w:r w:rsidR="00173922">
              <w:rPr>
                <w:rFonts w:ascii="Bookman Old Style" w:hAnsi="Bookman Old Style"/>
                <w:i/>
              </w:rPr>
              <w:t>calculado</w:t>
            </w:r>
            <w:proofErr w:type="gramEnd"/>
            <w:r w:rsidR="00173922">
              <w:rPr>
                <w:rFonts w:ascii="Bookman Old Style" w:hAnsi="Bookman Old Style"/>
                <w:i/>
              </w:rPr>
              <w:t xml:space="preserve"> con los contratos y/o fronteras que se solicita</w:t>
            </w:r>
            <w:r w:rsidR="002B1646">
              <w:rPr>
                <w:rFonts w:ascii="Bookman Old Style" w:hAnsi="Bookman Old Style"/>
                <w:i/>
              </w:rPr>
              <w:t>n y/o registran</w:t>
            </w:r>
            <w:r w:rsidR="00173922">
              <w:rPr>
                <w:rFonts w:ascii="Bookman Old Style" w:hAnsi="Bookman Old Style"/>
                <w:i/>
              </w:rPr>
              <w:t xml:space="preserve"> en el mes </w:t>
            </w:r>
            <m:oMath>
              <m:r>
                <w:rPr>
                  <w:rFonts w:ascii="Cambria Math" w:hAnsi="Cambria Math"/>
                </w:rPr>
                <m:t>m</m:t>
              </m:r>
            </m:oMath>
            <w:r w:rsidR="00173922">
              <w:rPr>
                <w:rFonts w:ascii="Bookman Old Style" w:hAnsi="Bookman Old Style"/>
                <w:i/>
              </w:rPr>
              <w:t>.</w:t>
            </w:r>
          </w:p>
        </w:tc>
      </w:tr>
    </w:tbl>
    <w:p w:rsidR="00173922" w:rsidRDefault="00173922" w:rsidP="00B41F7C">
      <w:pPr>
        <w:widowControl w:val="0"/>
        <w:adjustRightInd w:val="0"/>
        <w:ind w:left="0"/>
        <w:jc w:val="both"/>
        <w:textAlignment w:val="baseline"/>
        <w:rPr>
          <w:rFonts w:ascii="Bookman Old Style" w:hAnsi="Bookman Old Style"/>
          <w:i/>
        </w:rPr>
      </w:pPr>
    </w:p>
    <w:p w:rsidR="00AB24A0" w:rsidRPr="00E54525" w:rsidRDefault="00AB24A0" w:rsidP="00AB24A0">
      <w:pPr>
        <w:widowControl w:val="0"/>
        <w:adjustRightInd w:val="0"/>
        <w:ind w:left="0"/>
        <w:jc w:val="both"/>
        <w:textAlignment w:val="baseline"/>
        <w:rPr>
          <w:rFonts w:ascii="Bookman Old Style" w:hAnsi="Bookman Old Style"/>
          <w:i/>
        </w:rPr>
      </w:pPr>
      <w:r>
        <w:rPr>
          <w:rFonts w:ascii="Bookman Old Style" w:hAnsi="Bookman Old Style"/>
          <w:b/>
          <w:i/>
        </w:rPr>
        <w:t>Parágrafo 1.</w:t>
      </w:r>
      <w:r w:rsidRPr="00AB24A0" w:rsidDel="007527CA">
        <w:rPr>
          <w:rFonts w:ascii="Bookman Old Style" w:hAnsi="Bookman Old Style"/>
          <w:i/>
        </w:rPr>
        <w:t xml:space="preserve"> </w:t>
      </w:r>
      <w:r>
        <w:rPr>
          <w:rFonts w:ascii="Bookman Old Style" w:hAnsi="Bookman Old Style"/>
          <w:i/>
        </w:rPr>
        <w:t>L</w:t>
      </w:r>
      <w:r w:rsidRPr="00E54525">
        <w:rPr>
          <w:rFonts w:ascii="Bookman Old Style" w:hAnsi="Bookman Old Style"/>
          <w:i/>
        </w:rPr>
        <w:t>a energía vendida en la frontera se calculará como el máximo mensual de los tres meses anteriores</w:t>
      </w:r>
      <w:r w:rsidR="00481417">
        <w:rPr>
          <w:rFonts w:ascii="Bookman Old Style" w:hAnsi="Bookman Old Style"/>
          <w:i/>
        </w:rPr>
        <w:t xml:space="preserve"> a la fecha de solicitud o registro</w:t>
      </w:r>
      <w:r w:rsidRPr="00E54525">
        <w:rPr>
          <w:rFonts w:ascii="Bookman Old Style" w:hAnsi="Bookman Old Style"/>
          <w:i/>
        </w:rPr>
        <w:t>. Cuando el usuario sea nuevo se tomará la demanda del contrato asociado a la frontera respectiva y será 0 (cero) cuando el precio pactado en el contrato sea igual al precio de bolsa o sea una frontera de usuario regulado</w:t>
      </w:r>
      <w:r w:rsidR="00EE0145">
        <w:rPr>
          <w:rFonts w:ascii="Bookman Old Style" w:hAnsi="Bookman Old Style"/>
          <w:i/>
        </w:rPr>
        <w:t>”</w:t>
      </w:r>
      <w:r w:rsidRPr="00E54525">
        <w:rPr>
          <w:rFonts w:ascii="Bookman Old Style" w:hAnsi="Bookman Old Style"/>
          <w:i/>
        </w:rPr>
        <w:t>.</w:t>
      </w:r>
    </w:p>
    <w:p w:rsidR="00E034D2" w:rsidRDefault="00E034D2" w:rsidP="00E034D2">
      <w:pPr>
        <w:widowControl w:val="0"/>
        <w:adjustRightInd w:val="0"/>
        <w:ind w:left="0"/>
        <w:jc w:val="both"/>
        <w:textAlignment w:val="baseline"/>
        <w:rPr>
          <w:rFonts w:ascii="Bookman Old Style" w:hAnsi="Bookman Old Style"/>
          <w:lang w:val="es-CO"/>
        </w:rPr>
      </w:pPr>
    </w:p>
    <w:p w:rsidR="00E54525" w:rsidRDefault="00E54525" w:rsidP="00E54525">
      <w:pPr>
        <w:pStyle w:val="Prrafodelista"/>
        <w:widowControl w:val="0"/>
        <w:numPr>
          <w:ilvl w:val="0"/>
          <w:numId w:val="16"/>
        </w:numPr>
        <w:adjustRightInd w:val="0"/>
        <w:jc w:val="both"/>
        <w:textAlignment w:val="baseline"/>
        <w:rPr>
          <w:rFonts w:ascii="Bookman Old Style" w:hAnsi="Bookman Old Style"/>
        </w:rPr>
      </w:pPr>
      <w:r w:rsidRPr="00E54525">
        <w:rPr>
          <w:rFonts w:ascii="Bookman Old Style" w:hAnsi="Bookman Old Style"/>
          <w:sz w:val="24"/>
          <w:szCs w:val="24"/>
          <w:lang w:val="es-ES"/>
        </w:rPr>
        <w:t xml:space="preserve">Modifíquese el Artículo </w:t>
      </w:r>
      <w:r>
        <w:rPr>
          <w:rFonts w:ascii="Bookman Old Style" w:hAnsi="Bookman Old Style"/>
          <w:sz w:val="24"/>
          <w:szCs w:val="24"/>
          <w:lang w:val="es-ES"/>
        </w:rPr>
        <w:t>4</w:t>
      </w:r>
      <w:r w:rsidRPr="00E54525">
        <w:rPr>
          <w:rFonts w:ascii="Bookman Old Style" w:hAnsi="Bookman Old Style"/>
          <w:sz w:val="24"/>
          <w:szCs w:val="24"/>
          <w:lang w:val="es-ES"/>
        </w:rPr>
        <w:t xml:space="preserve"> de la Resolución CREG 156 </w:t>
      </w:r>
      <w:r w:rsidR="00173922">
        <w:rPr>
          <w:rFonts w:ascii="Bookman Old Style" w:hAnsi="Bookman Old Style"/>
          <w:sz w:val="24"/>
          <w:szCs w:val="24"/>
          <w:lang w:val="es-ES"/>
        </w:rPr>
        <w:t xml:space="preserve">de 2012 </w:t>
      </w:r>
      <w:r w:rsidRPr="00E54525">
        <w:rPr>
          <w:rFonts w:ascii="Bookman Old Style" w:hAnsi="Bookman Old Style"/>
          <w:sz w:val="24"/>
          <w:szCs w:val="24"/>
          <w:lang w:val="es-ES"/>
        </w:rPr>
        <w:t>así</w:t>
      </w:r>
      <w:r w:rsidR="00173922">
        <w:rPr>
          <w:rFonts w:ascii="Bookman Old Style" w:hAnsi="Bookman Old Style"/>
          <w:sz w:val="24"/>
          <w:szCs w:val="24"/>
          <w:lang w:val="es-ES"/>
        </w:rPr>
        <w:t>:</w:t>
      </w:r>
    </w:p>
    <w:p w:rsidR="00E54525" w:rsidRDefault="00E54525" w:rsidP="00E034D2">
      <w:pPr>
        <w:widowControl w:val="0"/>
        <w:adjustRightInd w:val="0"/>
        <w:ind w:left="0"/>
        <w:jc w:val="both"/>
        <w:textAlignment w:val="baseline"/>
        <w:rPr>
          <w:rFonts w:ascii="Bookman Old Style" w:hAnsi="Bookman Old Style"/>
          <w:lang w:val="es-CO"/>
        </w:rPr>
      </w:pPr>
    </w:p>
    <w:p w:rsidR="00E034D2" w:rsidRPr="00E54525" w:rsidRDefault="00E54525" w:rsidP="00E54525">
      <w:pPr>
        <w:widowControl w:val="0"/>
        <w:adjustRightInd w:val="0"/>
        <w:ind w:left="0"/>
        <w:jc w:val="both"/>
        <w:textAlignment w:val="baseline"/>
        <w:rPr>
          <w:rFonts w:ascii="Bookman Old Style" w:hAnsi="Bookman Old Style" w:cs="Bookman Old Style"/>
          <w:color w:val="000000"/>
          <w:lang w:eastAsia="es-CO"/>
        </w:rPr>
      </w:pPr>
      <w:r>
        <w:rPr>
          <w:rFonts w:ascii="Bookman Old Style" w:hAnsi="Bookman Old Style"/>
          <w:b/>
        </w:rPr>
        <w:t xml:space="preserve">“Artículo 4. </w:t>
      </w:r>
      <w:r w:rsidR="00E034D2" w:rsidRPr="00E54525">
        <w:rPr>
          <w:rFonts w:ascii="Bookman Old Style" w:hAnsi="Bookman Old Style"/>
          <w:b/>
        </w:rPr>
        <w:t>Aplicación.</w:t>
      </w:r>
      <w:r w:rsidR="00E034D2" w:rsidRPr="00E54525">
        <w:rPr>
          <w:rFonts w:ascii="Bookman Old Style" w:hAnsi="Bookman Old Style"/>
        </w:rPr>
        <w:t xml:space="preserve"> </w:t>
      </w:r>
      <w:r w:rsidR="00E034D2" w:rsidRPr="00E54525">
        <w:rPr>
          <w:rFonts w:ascii="Bookman Old Style" w:hAnsi="Bookman Old Style" w:cs="Bookman Old Style"/>
          <w:color w:val="000000"/>
          <w:lang w:eastAsia="es-CO"/>
        </w:rPr>
        <w:t xml:space="preserve">El ASIC deberá implementar las herramientas y procesos que permitan el cálculo de las variables </w:t>
      </w:r>
      <m:oMath>
        <m:sSub>
          <m:sSubPr>
            <m:ctrlPr>
              <w:rPr>
                <w:rFonts w:ascii="Cambria Math" w:hAnsi="Cambria Math"/>
                <w:i/>
              </w:rPr>
            </m:ctrlPr>
          </m:sSubPr>
          <m:e>
            <m:r>
              <w:rPr>
                <w:rFonts w:ascii="Cambria Math" w:hAnsi="Cambria Math"/>
              </w:rPr>
              <m:t>CROM1</m:t>
            </m:r>
          </m:e>
          <m:sub>
            <m:r>
              <w:rPr>
                <w:rFonts w:ascii="Cambria Math" w:hAnsi="Cambria Math"/>
              </w:rPr>
              <m:t>a,m,t</m:t>
            </m:r>
          </m:sub>
        </m:sSub>
      </m:oMath>
      <w:r w:rsidR="00D25B0A" w:rsidRPr="00E54525">
        <w:rPr>
          <w:rFonts w:ascii="Bookman Old Style" w:hAnsi="Bookman Old Style"/>
        </w:rPr>
        <w:t xml:space="preserve"> y </w:t>
      </w:r>
      <m:oMath>
        <m:sSub>
          <m:sSubPr>
            <m:ctrlPr>
              <w:rPr>
                <w:rFonts w:ascii="Cambria Math" w:hAnsi="Cambria Math"/>
                <w:i/>
              </w:rPr>
            </m:ctrlPr>
          </m:sSubPr>
          <m:e>
            <m:r>
              <w:rPr>
                <w:rFonts w:ascii="Cambria Math" w:hAnsi="Cambria Math"/>
              </w:rPr>
              <m:t>CROM2</m:t>
            </m:r>
          </m:e>
          <m:sub>
            <m:r>
              <w:rPr>
                <w:rFonts w:ascii="Cambria Math" w:hAnsi="Cambria Math"/>
              </w:rPr>
              <m:t>a,m,t</m:t>
            </m:r>
          </m:sub>
        </m:sSub>
      </m:oMath>
      <w:r w:rsidR="00E034D2" w:rsidRPr="00E54525">
        <w:rPr>
          <w:rFonts w:ascii="Bookman Old Style" w:hAnsi="Bookman Old Style" w:cs="Bookman Old Style"/>
          <w:color w:val="000000"/>
          <w:lang w:eastAsia="es-CO"/>
        </w:rPr>
        <w:t xml:space="preserve"> </w:t>
      </w:r>
      <w:r w:rsidR="00647349">
        <w:rPr>
          <w:rFonts w:ascii="Bookman Old Style" w:hAnsi="Bookman Old Style" w:cs="Bookman Old Style"/>
          <w:color w:val="000000"/>
          <w:lang w:eastAsia="es-CO"/>
        </w:rPr>
        <w:t>a más tardar en noviembre de 2013</w:t>
      </w:r>
      <w:r w:rsidR="00E034D2" w:rsidRPr="00E54525">
        <w:rPr>
          <w:rFonts w:ascii="Bookman Old Style" w:hAnsi="Bookman Old Style" w:cs="Bookman Old Style"/>
          <w:color w:val="000000"/>
          <w:lang w:eastAsia="es-CO"/>
        </w:rPr>
        <w:t xml:space="preserve">. </w:t>
      </w:r>
    </w:p>
    <w:p w:rsidR="00E034D2" w:rsidRDefault="00E034D2" w:rsidP="00E034D2">
      <w:pPr>
        <w:autoSpaceDE w:val="0"/>
        <w:autoSpaceDN w:val="0"/>
        <w:adjustRightInd w:val="0"/>
        <w:ind w:left="0"/>
        <w:jc w:val="both"/>
        <w:rPr>
          <w:rFonts w:ascii="Bookman Old Style" w:hAnsi="Bookman Old Style" w:cs="Bookman Old Style"/>
          <w:color w:val="000000"/>
          <w:lang w:val="es-CO" w:eastAsia="es-CO"/>
        </w:rPr>
      </w:pPr>
    </w:p>
    <w:p w:rsidR="00E034D2" w:rsidRDefault="00E034D2" w:rsidP="00E034D2">
      <w:pPr>
        <w:widowControl w:val="0"/>
        <w:adjustRightInd w:val="0"/>
        <w:ind w:left="0"/>
        <w:jc w:val="both"/>
        <w:textAlignment w:val="baseline"/>
        <w:rPr>
          <w:rFonts w:ascii="Bookman Old Style" w:hAnsi="Bookman Old Style"/>
        </w:rPr>
      </w:pPr>
      <w:r>
        <w:rPr>
          <w:rFonts w:ascii="Bookman Old Style" w:hAnsi="Bookman Old Style" w:cs="Bookman Old Style"/>
          <w:color w:val="000000"/>
          <w:lang w:val="es-CO" w:eastAsia="es-CO"/>
        </w:rPr>
        <w:t xml:space="preserve">Las disposiciones del artículo 2 se aplicarán a partir de la fecha antes mencionada para el registro de todos los contratos con excepción de aquellos cuyo período de ejecución finalice antes del 1 de </w:t>
      </w:r>
      <w:r w:rsidR="00647349">
        <w:rPr>
          <w:rFonts w:ascii="Bookman Old Style" w:hAnsi="Bookman Old Style" w:cs="Bookman Old Style"/>
          <w:color w:val="000000"/>
          <w:lang w:val="es-CO" w:eastAsia="es-CO"/>
        </w:rPr>
        <w:t>junio</w:t>
      </w:r>
      <w:r w:rsidR="00E54525">
        <w:rPr>
          <w:rFonts w:ascii="Bookman Old Style" w:hAnsi="Bookman Old Style" w:cs="Bookman Old Style"/>
          <w:color w:val="000000"/>
          <w:lang w:val="es-CO" w:eastAsia="es-CO"/>
        </w:rPr>
        <w:t xml:space="preserve"> </w:t>
      </w:r>
      <w:r>
        <w:rPr>
          <w:rFonts w:ascii="Bookman Old Style" w:hAnsi="Bookman Old Style" w:cs="Bookman Old Style"/>
          <w:color w:val="000000"/>
          <w:lang w:val="es-CO" w:eastAsia="es-CO"/>
        </w:rPr>
        <w:t>de 2014. Así mismo, aplicarán a partir de la fecha antes mencionada para el registro de todas las fronteras comerciales con excepción de aquellas con contratos asociados cuyo período de ejecución finalice antes del 1 de enero de 2014.</w:t>
      </w:r>
      <w:r w:rsidR="00E54525">
        <w:rPr>
          <w:rFonts w:ascii="Bookman Old Style" w:hAnsi="Bookman Old Style" w:cs="Bookman Old Style"/>
          <w:color w:val="000000"/>
          <w:lang w:val="es-CO" w:eastAsia="es-CO"/>
        </w:rPr>
        <w:t>”</w:t>
      </w:r>
    </w:p>
    <w:p w:rsidR="00EA4917" w:rsidRDefault="00EA4917" w:rsidP="00E034D2">
      <w:pPr>
        <w:widowControl w:val="0"/>
        <w:adjustRightInd w:val="0"/>
        <w:ind w:left="0"/>
        <w:jc w:val="both"/>
        <w:textAlignment w:val="baseline"/>
        <w:rPr>
          <w:rFonts w:ascii="Bookman Old Style" w:hAnsi="Bookman Old Style"/>
        </w:rPr>
      </w:pPr>
    </w:p>
    <w:p w:rsidR="00EA376A" w:rsidRPr="00EA376A" w:rsidRDefault="00EA376A" w:rsidP="00E54525">
      <w:pPr>
        <w:pStyle w:val="Prrafodelista"/>
        <w:widowControl w:val="0"/>
        <w:numPr>
          <w:ilvl w:val="0"/>
          <w:numId w:val="16"/>
        </w:numPr>
        <w:adjustRightInd w:val="0"/>
        <w:jc w:val="both"/>
        <w:textAlignment w:val="baseline"/>
        <w:rPr>
          <w:rFonts w:ascii="Bookman Old Style" w:hAnsi="Bookman Old Style"/>
          <w:b/>
          <w:sz w:val="24"/>
        </w:rPr>
      </w:pPr>
      <w:r>
        <w:rPr>
          <w:rFonts w:ascii="Bookman Old Style" w:hAnsi="Bookman Old Style"/>
          <w:sz w:val="24"/>
        </w:rPr>
        <w:t>Modifíquese el artículo 4 de la Resolución CREG 020 de 1996 así:</w:t>
      </w:r>
    </w:p>
    <w:p w:rsidR="00EA376A" w:rsidRDefault="00EA376A" w:rsidP="00EA376A">
      <w:pPr>
        <w:widowControl w:val="0"/>
        <w:adjustRightInd w:val="0"/>
        <w:ind w:left="0"/>
        <w:jc w:val="both"/>
        <w:textAlignment w:val="baseline"/>
        <w:rPr>
          <w:rFonts w:ascii="Bookman Old Style" w:hAnsi="Bookman Old Style"/>
          <w:b/>
        </w:rPr>
      </w:pPr>
    </w:p>
    <w:p w:rsidR="00EA376A" w:rsidRPr="00EA376A" w:rsidRDefault="007F0267" w:rsidP="00EA376A">
      <w:pPr>
        <w:widowControl w:val="0"/>
        <w:adjustRightInd w:val="0"/>
        <w:ind w:left="0"/>
        <w:jc w:val="both"/>
        <w:textAlignment w:val="baseline"/>
        <w:rPr>
          <w:rFonts w:ascii="Bookman Old Style" w:hAnsi="Bookman Old Style"/>
          <w:i/>
        </w:rPr>
      </w:pPr>
      <w:r>
        <w:rPr>
          <w:rFonts w:ascii="Bookman Old Style" w:hAnsi="Bookman Old Style"/>
          <w:b/>
          <w:i/>
        </w:rPr>
        <w:t>“</w:t>
      </w:r>
      <w:r w:rsidR="00EA376A" w:rsidRPr="00EA376A">
        <w:rPr>
          <w:rFonts w:ascii="Bookman Old Style" w:hAnsi="Bookman Old Style"/>
          <w:b/>
          <w:i/>
        </w:rPr>
        <w:t>Artículo 4.</w:t>
      </w:r>
      <w:r w:rsidR="00EA376A" w:rsidRPr="00EA376A">
        <w:rPr>
          <w:rFonts w:ascii="Bookman Old Style" w:hAnsi="Bookman Old Style"/>
          <w:i/>
        </w:rPr>
        <w:t xml:space="preserve"> </w:t>
      </w:r>
      <w:r w:rsidR="00EA376A" w:rsidRPr="00EA376A">
        <w:rPr>
          <w:rFonts w:ascii="Bookman Old Style" w:hAnsi="Bookman Old Style"/>
          <w:b/>
          <w:i/>
        </w:rPr>
        <w:t>Condiciones para la compra de energía con destino al mercado regulado</w:t>
      </w:r>
      <w:r w:rsidR="00EA376A" w:rsidRPr="00EA376A">
        <w:rPr>
          <w:rFonts w:ascii="Bookman Old Style" w:hAnsi="Bookman Old Style"/>
          <w:i/>
        </w:rPr>
        <w:t xml:space="preserve">. Las empresas </w:t>
      </w:r>
      <w:r w:rsidR="008964BC">
        <w:rPr>
          <w:rFonts w:ascii="Bookman Old Style" w:hAnsi="Bookman Old Style"/>
          <w:i/>
        </w:rPr>
        <w:t xml:space="preserve">i) </w:t>
      </w:r>
      <w:r w:rsidR="00EA376A" w:rsidRPr="00EA376A">
        <w:rPr>
          <w:rFonts w:ascii="Bookman Old Style" w:hAnsi="Bookman Old Style"/>
          <w:i/>
        </w:rPr>
        <w:t xml:space="preserve">comercializadoras y </w:t>
      </w:r>
      <w:r w:rsidR="008964BC">
        <w:rPr>
          <w:rFonts w:ascii="Bookman Old Style" w:hAnsi="Bookman Old Style"/>
          <w:i/>
        </w:rPr>
        <w:t xml:space="preserve">ii) </w:t>
      </w:r>
      <w:r w:rsidR="00EA376A" w:rsidRPr="00EA376A">
        <w:rPr>
          <w:rFonts w:ascii="Bookman Old Style" w:hAnsi="Bookman Old Style"/>
          <w:i/>
        </w:rPr>
        <w:t xml:space="preserve">distribuidoras - comercializadoras, </w:t>
      </w:r>
      <w:r w:rsidR="008964BC">
        <w:rPr>
          <w:rFonts w:ascii="Bookman Old Style" w:hAnsi="Bookman Old Style"/>
          <w:i/>
        </w:rPr>
        <w:t xml:space="preserve">que </w:t>
      </w:r>
      <w:r w:rsidR="00EA376A" w:rsidRPr="00EA376A">
        <w:rPr>
          <w:rFonts w:ascii="Bookman Old Style" w:hAnsi="Bookman Old Style"/>
          <w:i/>
        </w:rPr>
        <w:t>realicen o no una de tales actividades en forma combinada con la de generación, cualquiera de ellas sea la actividad principal, deberán realizar  todas las compras de electricidad  destinadas  a cubrir la demanda de su mercado regulado, mediante procedimientos que aseguren la libre competencia de oferentes.</w:t>
      </w:r>
    </w:p>
    <w:p w:rsidR="00EA376A" w:rsidRPr="00EA376A" w:rsidRDefault="00EA376A" w:rsidP="00EA376A">
      <w:pPr>
        <w:widowControl w:val="0"/>
        <w:adjustRightInd w:val="0"/>
        <w:ind w:left="0"/>
        <w:jc w:val="both"/>
        <w:textAlignment w:val="baseline"/>
        <w:rPr>
          <w:rFonts w:ascii="Bookman Old Style" w:hAnsi="Bookman Old Style"/>
          <w:i/>
        </w:rPr>
      </w:pPr>
    </w:p>
    <w:p w:rsidR="008964BC" w:rsidRDefault="00EA376A" w:rsidP="00EA376A">
      <w:pPr>
        <w:widowControl w:val="0"/>
        <w:adjustRightInd w:val="0"/>
        <w:ind w:left="0"/>
        <w:jc w:val="both"/>
        <w:textAlignment w:val="baseline"/>
        <w:rPr>
          <w:rFonts w:ascii="Bookman Old Style" w:hAnsi="Bookman Old Style"/>
          <w:i/>
        </w:rPr>
      </w:pPr>
      <w:r w:rsidRPr="00EA376A">
        <w:rPr>
          <w:rFonts w:ascii="Bookman Old Style" w:hAnsi="Bookman Old Style"/>
          <w:i/>
        </w:rPr>
        <w:t xml:space="preserve">Con el propósito de hacer efectiva la competencia </w:t>
      </w:r>
      <w:r w:rsidR="008964BC">
        <w:rPr>
          <w:rFonts w:ascii="Bookman Old Style" w:hAnsi="Bookman Old Style"/>
          <w:i/>
        </w:rPr>
        <w:t>l</w:t>
      </w:r>
      <w:r w:rsidR="008964BC" w:rsidRPr="00EA376A">
        <w:rPr>
          <w:rFonts w:ascii="Bookman Old Style" w:hAnsi="Bookman Old Style"/>
          <w:i/>
        </w:rPr>
        <w:t xml:space="preserve">as empresas </w:t>
      </w:r>
      <w:r w:rsidR="008964BC">
        <w:rPr>
          <w:rFonts w:ascii="Bookman Old Style" w:hAnsi="Bookman Old Style"/>
          <w:i/>
        </w:rPr>
        <w:t xml:space="preserve">i) </w:t>
      </w:r>
      <w:r w:rsidR="008964BC" w:rsidRPr="00EA376A">
        <w:rPr>
          <w:rFonts w:ascii="Bookman Old Style" w:hAnsi="Bookman Old Style"/>
          <w:i/>
        </w:rPr>
        <w:t xml:space="preserve">comercializadoras y </w:t>
      </w:r>
      <w:r w:rsidR="008964BC">
        <w:rPr>
          <w:rFonts w:ascii="Bookman Old Style" w:hAnsi="Bookman Old Style"/>
          <w:i/>
        </w:rPr>
        <w:t xml:space="preserve">ii) </w:t>
      </w:r>
      <w:r w:rsidR="008964BC" w:rsidRPr="00EA376A">
        <w:rPr>
          <w:rFonts w:ascii="Bookman Old Style" w:hAnsi="Bookman Old Style"/>
          <w:i/>
        </w:rPr>
        <w:t>dis</w:t>
      </w:r>
      <w:r w:rsidR="008964BC">
        <w:rPr>
          <w:rFonts w:ascii="Bookman Old Style" w:hAnsi="Bookman Old Style"/>
          <w:i/>
        </w:rPr>
        <w:t xml:space="preserve">tribuidoras - comercializadoras </w:t>
      </w:r>
      <w:r w:rsidRPr="00EA376A">
        <w:rPr>
          <w:rFonts w:ascii="Bookman Old Style" w:hAnsi="Bookman Old Style"/>
          <w:i/>
        </w:rPr>
        <w:t xml:space="preserve">deberán solicitar y dar oportunidad, en igualdad de condiciones, a las empresas comercializadoras y  generadoras actuales y a otros agentes interesados en desarrollar nuevos proyectos de generación, para que presenten ofertas.  </w:t>
      </w:r>
    </w:p>
    <w:p w:rsidR="008964BC" w:rsidRDefault="008964BC" w:rsidP="00EA376A">
      <w:pPr>
        <w:widowControl w:val="0"/>
        <w:adjustRightInd w:val="0"/>
        <w:ind w:left="0"/>
        <w:jc w:val="both"/>
        <w:textAlignment w:val="baseline"/>
        <w:rPr>
          <w:rFonts w:ascii="Bookman Old Style" w:hAnsi="Bookman Old Style"/>
          <w:i/>
        </w:rPr>
      </w:pPr>
    </w:p>
    <w:p w:rsidR="00EA376A" w:rsidRPr="00EA376A" w:rsidRDefault="008964BC" w:rsidP="00EA376A">
      <w:pPr>
        <w:widowControl w:val="0"/>
        <w:adjustRightInd w:val="0"/>
        <w:ind w:left="0"/>
        <w:jc w:val="both"/>
        <w:textAlignment w:val="baseline"/>
        <w:rPr>
          <w:rFonts w:ascii="Bookman Old Style" w:hAnsi="Bookman Old Style"/>
          <w:i/>
        </w:rPr>
      </w:pPr>
      <w:r>
        <w:rPr>
          <w:rFonts w:ascii="Bookman Old Style" w:hAnsi="Bookman Old Style"/>
          <w:i/>
        </w:rPr>
        <w:t>L</w:t>
      </w:r>
      <w:r w:rsidRPr="00EA376A">
        <w:rPr>
          <w:rFonts w:ascii="Bookman Old Style" w:hAnsi="Bookman Old Style"/>
          <w:i/>
        </w:rPr>
        <w:t xml:space="preserve">as empresas </w:t>
      </w:r>
      <w:r>
        <w:rPr>
          <w:rFonts w:ascii="Bookman Old Style" w:hAnsi="Bookman Old Style"/>
          <w:i/>
        </w:rPr>
        <w:t xml:space="preserve">i) </w:t>
      </w:r>
      <w:r w:rsidRPr="00EA376A">
        <w:rPr>
          <w:rFonts w:ascii="Bookman Old Style" w:hAnsi="Bookman Old Style"/>
          <w:i/>
        </w:rPr>
        <w:t>comercializadoras</w:t>
      </w:r>
      <w:r>
        <w:rPr>
          <w:rFonts w:ascii="Bookman Old Style" w:hAnsi="Bookman Old Style"/>
          <w:i/>
        </w:rPr>
        <w:t>, ii) generadores – comercializadores y iii)</w:t>
      </w:r>
      <w:r w:rsidRPr="00EA376A">
        <w:rPr>
          <w:rFonts w:ascii="Bookman Old Style" w:hAnsi="Bookman Old Style"/>
          <w:i/>
        </w:rPr>
        <w:t xml:space="preserve"> otros agentes interesados en desarrollar nuevos proyectos de generación </w:t>
      </w:r>
      <w:r>
        <w:rPr>
          <w:rFonts w:ascii="Bookman Old Style" w:hAnsi="Bookman Old Style"/>
          <w:i/>
        </w:rPr>
        <w:t>que realicen ofertas</w:t>
      </w:r>
      <w:r w:rsidR="00DE3929">
        <w:rPr>
          <w:rFonts w:ascii="Bookman Old Style" w:hAnsi="Bookman Old Style"/>
          <w:i/>
        </w:rPr>
        <w:t xml:space="preserve"> con destino al mercado regulado</w:t>
      </w:r>
      <w:r w:rsidR="002A40C2">
        <w:rPr>
          <w:rFonts w:ascii="Bookman Old Style" w:hAnsi="Bookman Old Style"/>
          <w:i/>
        </w:rPr>
        <w:t>,</w:t>
      </w:r>
      <w:r>
        <w:rPr>
          <w:rFonts w:ascii="Bookman Old Style" w:hAnsi="Bookman Old Style"/>
          <w:i/>
        </w:rPr>
        <w:t xml:space="preserve"> deberán tener</w:t>
      </w:r>
      <w:r w:rsidR="002A40C2">
        <w:rPr>
          <w:rFonts w:ascii="Bookman Old Style" w:hAnsi="Bookman Old Style"/>
          <w:i/>
        </w:rPr>
        <w:t xml:space="preserve"> valores de </w:t>
      </w:r>
      <m:oMath>
        <m:sSub>
          <m:sSubPr>
            <m:ctrlPr>
              <w:rPr>
                <w:rFonts w:ascii="Cambria Math" w:hAnsi="Cambria Math"/>
                <w:i/>
              </w:rPr>
            </m:ctrlPr>
          </m:sSubPr>
          <m:e>
            <m:r>
              <w:rPr>
                <w:rFonts w:ascii="Cambria Math" w:hAnsi="Cambria Math"/>
              </w:rPr>
              <m:t>CROM1</m:t>
            </m:r>
          </m:e>
          <m:sub>
            <m:r>
              <w:rPr>
                <w:rFonts w:ascii="Cambria Math" w:hAnsi="Cambria Math"/>
              </w:rPr>
              <m:t>a,m,t</m:t>
            </m:r>
          </m:sub>
        </m:sSub>
      </m:oMath>
      <w:r w:rsidR="002A40C2">
        <w:rPr>
          <w:rFonts w:ascii="Bookman Old Style" w:hAnsi="Bookman Old Style"/>
          <w:i/>
        </w:rPr>
        <w:t xml:space="preserve"> y </w:t>
      </w:r>
      <m:oMath>
        <m:sSub>
          <m:sSubPr>
            <m:ctrlPr>
              <w:rPr>
                <w:rFonts w:ascii="Cambria Math" w:hAnsi="Cambria Math"/>
                <w:i/>
              </w:rPr>
            </m:ctrlPr>
          </m:sSubPr>
          <m:e>
            <m:r>
              <w:rPr>
                <w:rFonts w:ascii="Cambria Math" w:hAnsi="Cambria Math"/>
              </w:rPr>
              <m:t>CROM2</m:t>
            </m:r>
          </m:e>
          <m:sub>
            <m:r>
              <w:rPr>
                <w:rFonts w:ascii="Cambria Math" w:hAnsi="Cambria Math"/>
              </w:rPr>
              <m:t>a,m,t</m:t>
            </m:r>
          </m:sub>
        </m:sSub>
      </m:oMath>
      <w:r w:rsidR="00FF728F">
        <w:rPr>
          <w:rFonts w:ascii="Bookman Old Style" w:hAnsi="Bookman Old Style"/>
          <w:i/>
        </w:rPr>
        <w:t xml:space="preserve">, calculados en el mes anterior a la convocatoria, </w:t>
      </w:r>
      <w:r w:rsidR="002A40C2">
        <w:rPr>
          <w:rFonts w:ascii="Bookman Old Style" w:hAnsi="Bookman Old Style"/>
          <w:i/>
        </w:rPr>
        <w:t>mayores o iguales a cero</w:t>
      </w:r>
      <w:r w:rsidR="00647349">
        <w:rPr>
          <w:rFonts w:ascii="Bookman Old Style" w:hAnsi="Bookman Old Style"/>
          <w:i/>
        </w:rPr>
        <w:t xml:space="preserve"> (0)</w:t>
      </w:r>
      <w:r w:rsidR="002A40C2">
        <w:rPr>
          <w:rFonts w:ascii="Bookman Old Style" w:hAnsi="Bookman Old Style"/>
          <w:i/>
        </w:rPr>
        <w:t>, en</w:t>
      </w:r>
      <w:r>
        <w:rPr>
          <w:rFonts w:ascii="Bookman Old Style" w:hAnsi="Bookman Old Style"/>
          <w:i/>
        </w:rPr>
        <w:t xml:space="preserve"> </w:t>
      </w:r>
      <w:r w:rsidR="002A40C2">
        <w:rPr>
          <w:rFonts w:ascii="Bookman Old Style" w:hAnsi="Bookman Old Style"/>
          <w:i/>
        </w:rPr>
        <w:t>todos los meses del periodo</w:t>
      </w:r>
      <w:r>
        <w:rPr>
          <w:rFonts w:ascii="Bookman Old Style" w:hAnsi="Bookman Old Style"/>
          <w:i/>
        </w:rPr>
        <w:t xml:space="preserve"> del compromiso</w:t>
      </w:r>
      <w:r w:rsidR="002A40C2">
        <w:rPr>
          <w:rFonts w:ascii="Bookman Old Style" w:hAnsi="Bookman Old Style"/>
          <w:i/>
        </w:rPr>
        <w:t xml:space="preserve"> que oferta.</w:t>
      </w:r>
      <w:r>
        <w:rPr>
          <w:rFonts w:ascii="Bookman Old Style" w:hAnsi="Bookman Old Style"/>
          <w:i/>
        </w:rPr>
        <w:t xml:space="preserve"> </w:t>
      </w:r>
      <w:r w:rsidR="002A40C2">
        <w:rPr>
          <w:rFonts w:ascii="Bookman Old Style" w:hAnsi="Bookman Old Style"/>
          <w:i/>
        </w:rPr>
        <w:t>Cumplido este requisito, l</w:t>
      </w:r>
      <w:r w:rsidR="00EA376A" w:rsidRPr="00EA376A">
        <w:rPr>
          <w:rFonts w:ascii="Bookman Old Style" w:hAnsi="Bookman Old Style"/>
          <w:i/>
        </w:rPr>
        <w:t>as ofertas deberán ser evaluadas con base en el precio ofertado para la energía y éste será el único criterio para la selección del oferente.”</w:t>
      </w:r>
    </w:p>
    <w:p w:rsidR="00EA376A" w:rsidRPr="00EA376A" w:rsidRDefault="00EA376A" w:rsidP="00EA376A">
      <w:pPr>
        <w:widowControl w:val="0"/>
        <w:adjustRightInd w:val="0"/>
        <w:ind w:left="0"/>
        <w:jc w:val="both"/>
        <w:textAlignment w:val="baseline"/>
        <w:rPr>
          <w:rFonts w:ascii="Bookman Old Style" w:hAnsi="Bookman Old Style"/>
          <w:b/>
        </w:rPr>
      </w:pPr>
    </w:p>
    <w:p w:rsidR="00C043D1" w:rsidRPr="00C043D1" w:rsidRDefault="00C043D1" w:rsidP="00E54525">
      <w:pPr>
        <w:pStyle w:val="Prrafodelista"/>
        <w:widowControl w:val="0"/>
        <w:numPr>
          <w:ilvl w:val="0"/>
          <w:numId w:val="16"/>
        </w:numPr>
        <w:adjustRightInd w:val="0"/>
        <w:jc w:val="both"/>
        <w:textAlignment w:val="baseline"/>
        <w:rPr>
          <w:rFonts w:ascii="Bookman Old Style" w:hAnsi="Bookman Old Style"/>
          <w:b/>
          <w:sz w:val="24"/>
          <w:szCs w:val="24"/>
        </w:rPr>
      </w:pPr>
      <w:r w:rsidRPr="00C043D1">
        <w:rPr>
          <w:rFonts w:ascii="Bookman Old Style" w:hAnsi="Bookman Old Style"/>
          <w:b/>
          <w:sz w:val="24"/>
          <w:szCs w:val="24"/>
        </w:rPr>
        <w:t xml:space="preserve">Disposiciones para el cálculo de los valores </w:t>
      </w:r>
      <m:oMath>
        <m:sSub>
          <m:sSubPr>
            <m:ctrlPr>
              <w:rPr>
                <w:rFonts w:ascii="Cambria Math" w:hAnsi="Cambria Math"/>
                <w:b/>
                <w:i/>
                <w:sz w:val="24"/>
                <w:szCs w:val="24"/>
              </w:rPr>
            </m:ctrlPr>
          </m:sSubPr>
          <m:e>
            <m:r>
              <m:rPr>
                <m:sty m:val="bi"/>
              </m:rPr>
              <w:rPr>
                <w:rFonts w:ascii="Cambria Math" w:hAnsi="Cambria Math"/>
                <w:sz w:val="24"/>
                <w:szCs w:val="24"/>
              </w:rPr>
              <m:t>CROM</m:t>
            </m:r>
            <m:r>
              <m:rPr>
                <m:sty m:val="bi"/>
              </m:rPr>
              <w:rPr>
                <w:rFonts w:ascii="Cambria Math" w:hAnsi="Cambria Math"/>
                <w:sz w:val="24"/>
                <w:szCs w:val="24"/>
              </w:rPr>
              <m:t>1</m:t>
            </m:r>
          </m:e>
          <m:sub>
            <m:r>
              <m:rPr>
                <m:sty m:val="bi"/>
              </m:rPr>
              <w:rPr>
                <w:rFonts w:ascii="Cambria Math" w:hAnsi="Cambria Math"/>
                <w:sz w:val="24"/>
                <w:szCs w:val="24"/>
              </w:rPr>
              <m:t>a,m,t</m:t>
            </m:r>
          </m:sub>
        </m:sSub>
      </m:oMath>
      <w:r w:rsidRPr="00C043D1">
        <w:rPr>
          <w:rFonts w:ascii="Bookman Old Style" w:hAnsi="Bookman Old Style"/>
          <w:b/>
          <w:i/>
          <w:sz w:val="24"/>
          <w:szCs w:val="24"/>
        </w:rPr>
        <w:t xml:space="preserve"> y </w:t>
      </w:r>
      <m:oMath>
        <m:sSub>
          <m:sSubPr>
            <m:ctrlPr>
              <w:rPr>
                <w:rFonts w:ascii="Cambria Math" w:hAnsi="Cambria Math"/>
                <w:b/>
                <w:i/>
                <w:sz w:val="24"/>
                <w:szCs w:val="24"/>
              </w:rPr>
            </m:ctrlPr>
          </m:sSubPr>
          <m:e>
            <m:r>
              <m:rPr>
                <m:sty m:val="bi"/>
              </m:rPr>
              <w:rPr>
                <w:rFonts w:ascii="Cambria Math" w:hAnsi="Cambria Math"/>
                <w:sz w:val="24"/>
                <w:szCs w:val="24"/>
              </w:rPr>
              <m:t>CROM</m:t>
            </m:r>
            <m:r>
              <m:rPr>
                <m:sty m:val="bi"/>
              </m:rPr>
              <w:rPr>
                <w:rFonts w:ascii="Cambria Math" w:hAnsi="Cambria Math"/>
                <w:sz w:val="24"/>
                <w:szCs w:val="24"/>
              </w:rPr>
              <m:t>2</m:t>
            </m:r>
          </m:e>
          <m:sub>
            <m:r>
              <m:rPr>
                <m:sty m:val="bi"/>
              </m:rPr>
              <w:rPr>
                <w:rFonts w:ascii="Cambria Math" w:hAnsi="Cambria Math"/>
                <w:sz w:val="24"/>
                <w:szCs w:val="24"/>
              </w:rPr>
              <m:t>a,m,t</m:t>
            </m:r>
          </m:sub>
        </m:sSub>
      </m:oMath>
      <w:r>
        <w:rPr>
          <w:rFonts w:ascii="Bookman Old Style" w:hAnsi="Bookman Old Style"/>
          <w:b/>
          <w:i/>
          <w:sz w:val="24"/>
          <w:szCs w:val="24"/>
        </w:rPr>
        <w:t xml:space="preserve">. </w:t>
      </w:r>
      <w:r w:rsidRPr="00C043D1">
        <w:rPr>
          <w:rFonts w:ascii="Bookman Old Style" w:hAnsi="Bookman Old Style"/>
          <w:i/>
          <w:sz w:val="24"/>
          <w:szCs w:val="24"/>
        </w:rPr>
        <w:t xml:space="preserve">Los cálculos y publicación de los valores </w:t>
      </w:r>
      <m:oMath>
        <m:sSub>
          <m:sSubPr>
            <m:ctrlPr>
              <w:rPr>
                <w:rFonts w:ascii="Cambria Math" w:hAnsi="Cambria Math"/>
                <w:i/>
                <w:sz w:val="24"/>
                <w:szCs w:val="24"/>
              </w:rPr>
            </m:ctrlPr>
          </m:sSubPr>
          <m:e>
            <m:r>
              <w:rPr>
                <w:rFonts w:ascii="Cambria Math" w:hAnsi="Cambria Math"/>
                <w:sz w:val="24"/>
                <w:szCs w:val="24"/>
              </w:rPr>
              <m:t>CROM1</m:t>
            </m:r>
          </m:e>
          <m:sub>
            <m:r>
              <w:rPr>
                <w:rFonts w:ascii="Cambria Math" w:hAnsi="Cambria Math"/>
                <w:sz w:val="24"/>
                <w:szCs w:val="24"/>
              </w:rPr>
              <m:t>a,m,t</m:t>
            </m:r>
          </m:sub>
        </m:sSub>
      </m:oMath>
      <w:r w:rsidRPr="00C043D1">
        <w:rPr>
          <w:rFonts w:ascii="Bookman Old Style" w:hAnsi="Bookman Old Style"/>
          <w:i/>
          <w:sz w:val="24"/>
          <w:szCs w:val="24"/>
        </w:rPr>
        <w:t xml:space="preserve"> y </w:t>
      </w:r>
      <m:oMath>
        <m:sSub>
          <m:sSubPr>
            <m:ctrlPr>
              <w:rPr>
                <w:rFonts w:ascii="Cambria Math" w:hAnsi="Cambria Math"/>
                <w:i/>
                <w:sz w:val="24"/>
                <w:szCs w:val="24"/>
              </w:rPr>
            </m:ctrlPr>
          </m:sSubPr>
          <m:e>
            <m:r>
              <w:rPr>
                <w:rFonts w:ascii="Cambria Math" w:hAnsi="Cambria Math"/>
                <w:sz w:val="24"/>
                <w:szCs w:val="24"/>
              </w:rPr>
              <m:t>CROM2</m:t>
            </m:r>
          </m:e>
          <m:sub>
            <m:r>
              <w:rPr>
                <w:rFonts w:ascii="Cambria Math" w:hAnsi="Cambria Math"/>
                <w:sz w:val="24"/>
                <w:szCs w:val="24"/>
              </w:rPr>
              <m:t>a,m,t</m:t>
            </m:r>
          </m:sub>
        </m:sSub>
      </m:oMath>
      <w:r>
        <w:rPr>
          <w:rFonts w:ascii="Bookman Old Style" w:hAnsi="Bookman Old Style"/>
          <w:i/>
          <w:sz w:val="24"/>
          <w:szCs w:val="24"/>
        </w:rPr>
        <w:t xml:space="preserve"> se harán en cada mes utilizando los procedimientos, medios y fechas que para tales efectos determine el ASIC.</w:t>
      </w:r>
    </w:p>
    <w:p w:rsidR="00C043D1" w:rsidRDefault="00C043D1" w:rsidP="00C043D1">
      <w:pPr>
        <w:widowControl w:val="0"/>
        <w:adjustRightInd w:val="0"/>
        <w:ind w:left="0"/>
        <w:jc w:val="both"/>
        <w:textAlignment w:val="baseline"/>
        <w:rPr>
          <w:rFonts w:ascii="Bookman Old Style" w:hAnsi="Bookman Old Style"/>
          <w:b/>
        </w:rPr>
      </w:pPr>
    </w:p>
    <w:p w:rsidR="00E034D2" w:rsidRPr="00E54525" w:rsidRDefault="00E034D2" w:rsidP="00E54525">
      <w:pPr>
        <w:pStyle w:val="Prrafodelista"/>
        <w:widowControl w:val="0"/>
        <w:numPr>
          <w:ilvl w:val="0"/>
          <w:numId w:val="16"/>
        </w:numPr>
        <w:adjustRightInd w:val="0"/>
        <w:jc w:val="both"/>
        <w:textAlignment w:val="baseline"/>
        <w:rPr>
          <w:rFonts w:ascii="Bookman Old Style" w:hAnsi="Bookman Old Style"/>
          <w:b/>
          <w:sz w:val="24"/>
        </w:rPr>
      </w:pPr>
      <w:r w:rsidRPr="00EE0145">
        <w:rPr>
          <w:rFonts w:ascii="Bookman Old Style" w:hAnsi="Bookman Old Style"/>
          <w:b/>
          <w:sz w:val="24"/>
          <w:szCs w:val="24"/>
          <w:lang w:val="es-ES"/>
        </w:rPr>
        <w:t>Vigencia</w:t>
      </w:r>
      <w:r w:rsidRPr="00EE0145">
        <w:rPr>
          <w:rFonts w:ascii="Bookman Old Style" w:hAnsi="Bookman Old Style"/>
          <w:b/>
          <w:sz w:val="24"/>
        </w:rPr>
        <w:t>.</w:t>
      </w:r>
      <w:r w:rsidRPr="00E54525">
        <w:rPr>
          <w:rFonts w:ascii="Bookman Old Style" w:hAnsi="Bookman Old Style"/>
          <w:b/>
          <w:sz w:val="24"/>
        </w:rPr>
        <w:t xml:space="preserve"> </w:t>
      </w:r>
      <w:r w:rsidRPr="00E54525">
        <w:rPr>
          <w:rFonts w:ascii="Bookman Old Style" w:hAnsi="Bookman Old Style"/>
          <w:sz w:val="24"/>
        </w:rPr>
        <w:t xml:space="preserve">Esta resolución rige a partir de su publicación en el </w:t>
      </w:r>
      <w:r w:rsidRPr="00E54525">
        <w:rPr>
          <w:rFonts w:ascii="Bookman Old Style" w:hAnsi="Bookman Old Style"/>
          <w:i/>
          <w:sz w:val="24"/>
        </w:rPr>
        <w:t>Diario Oficial</w:t>
      </w:r>
      <w:r w:rsidRPr="00E54525">
        <w:rPr>
          <w:rFonts w:ascii="Bookman Old Style" w:hAnsi="Bookman Old Style"/>
          <w:sz w:val="24"/>
        </w:rPr>
        <w:t xml:space="preserve"> y deroga las normas que le sean contrarias. </w:t>
      </w:r>
    </w:p>
    <w:p w:rsidR="00E034D2" w:rsidRDefault="00E034D2" w:rsidP="00E034D2">
      <w:pPr>
        <w:pStyle w:val="Prrafodelista"/>
        <w:widowControl w:val="0"/>
        <w:adjustRightInd w:val="0"/>
        <w:ind w:left="1361"/>
        <w:jc w:val="both"/>
        <w:textAlignment w:val="baseline"/>
        <w:rPr>
          <w:rFonts w:ascii="Bookman Old Style" w:hAnsi="Bookman Old Style"/>
          <w:b/>
          <w:sz w:val="24"/>
        </w:rPr>
      </w:pPr>
    </w:p>
    <w:p w:rsidR="00E034D2" w:rsidRPr="00EC02BF" w:rsidRDefault="00E034D2" w:rsidP="00E034D2">
      <w:pPr>
        <w:pStyle w:val="Prrafodelista"/>
        <w:widowControl w:val="0"/>
        <w:adjustRightInd w:val="0"/>
        <w:ind w:left="1361"/>
        <w:jc w:val="both"/>
        <w:textAlignment w:val="baseline"/>
        <w:rPr>
          <w:rFonts w:ascii="Bookman Old Style" w:hAnsi="Bookman Old Style"/>
          <w:b/>
          <w:sz w:val="24"/>
        </w:rPr>
      </w:pPr>
    </w:p>
    <w:p w:rsidR="00E034D2" w:rsidRDefault="00E034D2" w:rsidP="00E034D2">
      <w:pPr>
        <w:ind w:left="0"/>
        <w:jc w:val="center"/>
        <w:rPr>
          <w:rFonts w:ascii="Bookman Old Style" w:hAnsi="Bookman Old Style"/>
          <w:lang w:val="es-CO"/>
        </w:rPr>
      </w:pPr>
      <w:r w:rsidRPr="00D2714F">
        <w:rPr>
          <w:rFonts w:ascii="Bookman Old Style" w:hAnsi="Bookman Old Style"/>
          <w:b/>
        </w:rPr>
        <w:t>PUBLÍQUESE Y CÚMPLASE</w:t>
      </w:r>
    </w:p>
    <w:p w:rsidR="00E034D2" w:rsidRDefault="00E034D2" w:rsidP="00E034D2">
      <w:pPr>
        <w:ind w:left="0"/>
        <w:rPr>
          <w:rFonts w:ascii="Bookman Old Style" w:hAnsi="Bookman Old Style"/>
          <w:lang w:val="es-CO"/>
        </w:rPr>
      </w:pPr>
    </w:p>
    <w:p w:rsidR="00E034D2" w:rsidRDefault="00E034D2" w:rsidP="00E034D2">
      <w:pPr>
        <w:ind w:left="0"/>
        <w:rPr>
          <w:rFonts w:ascii="Bookman Old Style" w:hAnsi="Bookman Old Style"/>
          <w:lang w:val="es-CO"/>
        </w:rPr>
      </w:pPr>
    </w:p>
    <w:p w:rsidR="00E034D2" w:rsidRPr="00D34DBB" w:rsidRDefault="007F0267" w:rsidP="00E034D2">
      <w:pPr>
        <w:ind w:left="0"/>
        <w:rPr>
          <w:rFonts w:ascii="Bookman Old Style" w:hAnsi="Bookman Old Style"/>
        </w:rPr>
      </w:pPr>
      <w:r>
        <w:rPr>
          <w:rFonts w:ascii="Bookman Old Style" w:hAnsi="Bookman Old Style"/>
        </w:rPr>
        <w:t>Firma del proyecto,</w:t>
      </w:r>
    </w:p>
    <w:p w:rsidR="00E034D2" w:rsidRDefault="00E034D2" w:rsidP="00E034D2">
      <w:pPr>
        <w:ind w:left="0"/>
        <w:rPr>
          <w:rFonts w:ascii="Bookman Old Style" w:hAnsi="Bookman Old Style"/>
        </w:rPr>
      </w:pPr>
    </w:p>
    <w:p w:rsidR="00E034D2" w:rsidRDefault="00E034D2" w:rsidP="00E034D2">
      <w:pPr>
        <w:ind w:left="0"/>
        <w:rPr>
          <w:rFonts w:ascii="Bookman Old Style" w:hAnsi="Bookman Old Style"/>
        </w:rPr>
      </w:pPr>
    </w:p>
    <w:p w:rsidR="00E034D2" w:rsidRDefault="00E034D2" w:rsidP="00E034D2">
      <w:pPr>
        <w:ind w:left="0"/>
        <w:rPr>
          <w:rFonts w:ascii="Bookman Old Style" w:hAnsi="Bookman Old Style"/>
        </w:rPr>
      </w:pPr>
    </w:p>
    <w:p w:rsidR="00E034D2" w:rsidRDefault="00E034D2" w:rsidP="00E034D2">
      <w:pPr>
        <w:ind w:left="0"/>
        <w:rPr>
          <w:rFonts w:ascii="Bookman Old Style" w:hAnsi="Bookman Old Style"/>
        </w:rPr>
      </w:pPr>
    </w:p>
    <w:p w:rsidR="00E034D2" w:rsidRPr="00D34DBB" w:rsidRDefault="00E034D2" w:rsidP="00E034D2">
      <w:pPr>
        <w:ind w:left="0"/>
        <w:rPr>
          <w:rFonts w:ascii="Bookman Old Style" w:hAnsi="Bookman Old Style"/>
        </w:rPr>
      </w:pPr>
    </w:p>
    <w:tbl>
      <w:tblPr>
        <w:tblW w:w="0" w:type="auto"/>
        <w:jc w:val="center"/>
        <w:tblInd w:w="-187" w:type="dxa"/>
        <w:tblLayout w:type="fixed"/>
        <w:tblCellMar>
          <w:left w:w="70" w:type="dxa"/>
          <w:right w:w="70" w:type="dxa"/>
        </w:tblCellMar>
        <w:tblLook w:val="0000" w:firstRow="0" w:lastRow="0" w:firstColumn="0" w:lastColumn="0" w:noHBand="0" w:noVBand="0"/>
      </w:tblPr>
      <w:tblGrid>
        <w:gridCol w:w="4491"/>
        <w:gridCol w:w="4491"/>
      </w:tblGrid>
      <w:tr w:rsidR="00E034D2" w:rsidRPr="00D2714F" w:rsidTr="00020140">
        <w:trPr>
          <w:trHeight w:val="391"/>
          <w:jc w:val="center"/>
        </w:trPr>
        <w:tc>
          <w:tcPr>
            <w:tcW w:w="4491" w:type="dxa"/>
            <w:vAlign w:val="center"/>
          </w:tcPr>
          <w:p w:rsidR="00E034D2" w:rsidRPr="002B0BE8" w:rsidRDefault="00003B47" w:rsidP="007315A3">
            <w:pPr>
              <w:ind w:left="0"/>
              <w:jc w:val="center"/>
              <w:rPr>
                <w:rFonts w:ascii="Bookman Old Style" w:hAnsi="Bookman Old Style" w:cs="Arial"/>
                <w:b/>
                <w:spacing w:val="-3"/>
              </w:rPr>
            </w:pPr>
            <w:r>
              <w:rPr>
                <w:rFonts w:ascii="Bookman Old Style" w:hAnsi="Bookman Old Style" w:cs="Arial"/>
                <w:b/>
                <w:spacing w:val="-3"/>
              </w:rPr>
              <w:t>ORLANDO CABRALES S</w:t>
            </w:r>
            <w:r w:rsidR="007315A3">
              <w:rPr>
                <w:rFonts w:ascii="Bookman Old Style" w:hAnsi="Bookman Old Style" w:cs="Arial"/>
                <w:b/>
                <w:spacing w:val="-3"/>
              </w:rPr>
              <w:t>EGO</w:t>
            </w:r>
            <w:r>
              <w:rPr>
                <w:rFonts w:ascii="Bookman Old Style" w:hAnsi="Bookman Old Style" w:cs="Arial"/>
                <w:b/>
                <w:spacing w:val="-3"/>
              </w:rPr>
              <w:t>VIA</w:t>
            </w:r>
          </w:p>
        </w:tc>
        <w:tc>
          <w:tcPr>
            <w:tcW w:w="4491" w:type="dxa"/>
            <w:vAlign w:val="center"/>
          </w:tcPr>
          <w:p w:rsidR="00E034D2" w:rsidRPr="00D2714F" w:rsidRDefault="00E034D2" w:rsidP="00020140">
            <w:pPr>
              <w:ind w:left="0"/>
              <w:jc w:val="center"/>
              <w:rPr>
                <w:rFonts w:ascii="Bookman Old Style" w:hAnsi="Bookman Old Style" w:cs="Arial"/>
                <w:b/>
                <w:spacing w:val="-3"/>
              </w:rPr>
            </w:pPr>
            <w:r>
              <w:rPr>
                <w:rFonts w:ascii="Bookman Old Style" w:hAnsi="Bookman Old Style" w:cs="Arial"/>
                <w:b/>
                <w:spacing w:val="-3"/>
              </w:rPr>
              <w:t>GERMÁN CASTRO FERREIRA</w:t>
            </w:r>
          </w:p>
        </w:tc>
      </w:tr>
      <w:tr w:rsidR="00E034D2" w:rsidRPr="00D2714F" w:rsidTr="00020140">
        <w:trPr>
          <w:jc w:val="center"/>
        </w:trPr>
        <w:tc>
          <w:tcPr>
            <w:tcW w:w="4491" w:type="dxa"/>
          </w:tcPr>
          <w:p w:rsidR="00E034D2" w:rsidRPr="002B0BE8" w:rsidRDefault="00E034D2" w:rsidP="00020140">
            <w:pPr>
              <w:ind w:left="0"/>
              <w:jc w:val="center"/>
              <w:rPr>
                <w:rFonts w:ascii="Bookman Old Style" w:hAnsi="Bookman Old Style"/>
              </w:rPr>
            </w:pPr>
            <w:r w:rsidRPr="002B0BE8">
              <w:rPr>
                <w:rFonts w:ascii="Bookman Old Style" w:hAnsi="Bookman Old Style"/>
              </w:rPr>
              <w:t>Viceministro de Energía</w:t>
            </w:r>
          </w:p>
        </w:tc>
        <w:tc>
          <w:tcPr>
            <w:tcW w:w="4491" w:type="dxa"/>
          </w:tcPr>
          <w:p w:rsidR="00E034D2" w:rsidRPr="00D2714F" w:rsidRDefault="00E034D2" w:rsidP="00020140">
            <w:pPr>
              <w:ind w:left="0"/>
              <w:jc w:val="center"/>
              <w:rPr>
                <w:rFonts w:ascii="Bookman Old Style" w:hAnsi="Bookman Old Style"/>
              </w:rPr>
            </w:pPr>
            <w:r w:rsidRPr="00D2714F">
              <w:rPr>
                <w:rFonts w:ascii="Bookman Old Style" w:hAnsi="Bookman Old Style"/>
              </w:rPr>
              <w:t>Director Ejecutivo</w:t>
            </w:r>
          </w:p>
        </w:tc>
      </w:tr>
      <w:tr w:rsidR="00E034D2" w:rsidRPr="00D2714F" w:rsidTr="00020140">
        <w:trPr>
          <w:jc w:val="center"/>
        </w:trPr>
        <w:tc>
          <w:tcPr>
            <w:tcW w:w="4491" w:type="dxa"/>
          </w:tcPr>
          <w:p w:rsidR="00E034D2" w:rsidRPr="002B0BE8" w:rsidRDefault="00E034D2" w:rsidP="00020140">
            <w:pPr>
              <w:ind w:left="0"/>
              <w:jc w:val="center"/>
              <w:rPr>
                <w:rFonts w:ascii="Bookman Old Style" w:hAnsi="Bookman Old Style" w:cs="Arial"/>
                <w:spacing w:val="-3"/>
              </w:rPr>
            </w:pPr>
            <w:r w:rsidRPr="002B0BE8">
              <w:rPr>
                <w:rFonts w:ascii="Bookman Old Style" w:hAnsi="Bookman Old Style" w:cs="Arial"/>
                <w:spacing w:val="-3"/>
              </w:rPr>
              <w:t>Delegado del Ministro de Minas y Energía</w:t>
            </w:r>
          </w:p>
        </w:tc>
        <w:tc>
          <w:tcPr>
            <w:tcW w:w="4491" w:type="dxa"/>
          </w:tcPr>
          <w:p w:rsidR="00E034D2" w:rsidRPr="00D2714F" w:rsidRDefault="00E034D2" w:rsidP="00020140">
            <w:pPr>
              <w:rPr>
                <w:rFonts w:ascii="Bookman Old Style" w:hAnsi="Bookman Old Style"/>
              </w:rPr>
            </w:pPr>
          </w:p>
        </w:tc>
      </w:tr>
      <w:tr w:rsidR="00E034D2" w:rsidRPr="00D2714F" w:rsidTr="00020140">
        <w:trPr>
          <w:jc w:val="center"/>
        </w:trPr>
        <w:tc>
          <w:tcPr>
            <w:tcW w:w="4491" w:type="dxa"/>
          </w:tcPr>
          <w:p w:rsidR="00E034D2" w:rsidRPr="002B0BE8" w:rsidRDefault="00E034D2" w:rsidP="00020140">
            <w:pPr>
              <w:ind w:left="0"/>
              <w:jc w:val="center"/>
              <w:rPr>
                <w:rFonts w:ascii="Bookman Old Style" w:hAnsi="Bookman Old Style" w:cs="Arial"/>
                <w:spacing w:val="-3"/>
              </w:rPr>
            </w:pPr>
            <w:r w:rsidRPr="002B0BE8">
              <w:rPr>
                <w:rFonts w:ascii="Bookman Old Style" w:hAnsi="Bookman Old Style" w:cs="Arial"/>
                <w:spacing w:val="-3"/>
              </w:rPr>
              <w:t>Presidente</w:t>
            </w:r>
          </w:p>
        </w:tc>
        <w:tc>
          <w:tcPr>
            <w:tcW w:w="4491" w:type="dxa"/>
          </w:tcPr>
          <w:p w:rsidR="00E034D2" w:rsidRPr="00D2714F" w:rsidRDefault="00E034D2" w:rsidP="00020140">
            <w:pPr>
              <w:rPr>
                <w:rFonts w:ascii="Bookman Old Style" w:hAnsi="Bookman Old Style"/>
              </w:rPr>
            </w:pPr>
          </w:p>
        </w:tc>
      </w:tr>
    </w:tbl>
    <w:p w:rsidR="00E034D2" w:rsidRPr="00D34DBB" w:rsidRDefault="00E034D2" w:rsidP="00E034D2">
      <w:pPr>
        <w:ind w:left="0"/>
        <w:rPr>
          <w:rFonts w:ascii="Bookman Old Style" w:hAnsi="Bookman Old Style"/>
        </w:rPr>
      </w:pPr>
    </w:p>
    <w:p w:rsidR="001E505C" w:rsidRPr="00E034D2" w:rsidRDefault="001E505C" w:rsidP="00E034D2"/>
    <w:sectPr w:rsidR="001E505C" w:rsidRPr="00E034D2" w:rsidSect="00162D0E">
      <w:headerReference w:type="default" r:id="rId11"/>
      <w:headerReference w:type="first" r:id="rId12"/>
      <w:type w:val="continuous"/>
      <w:pgSz w:w="12242" w:h="18722" w:code="123"/>
      <w:pgMar w:top="2421" w:right="1185"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139" w:rsidRDefault="00532139">
      <w:r>
        <w:separator/>
      </w:r>
    </w:p>
  </w:endnote>
  <w:endnote w:type="continuationSeparator" w:id="0">
    <w:p w:rsidR="00532139" w:rsidRDefault="0053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139" w:rsidRDefault="00532139">
      <w:r>
        <w:separator/>
      </w:r>
    </w:p>
  </w:footnote>
  <w:footnote w:type="continuationSeparator" w:id="0">
    <w:p w:rsidR="00532139" w:rsidRDefault="00532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139" w:rsidRDefault="00532139" w:rsidP="00951F79">
    <w:pPr>
      <w:pStyle w:val="Ttulo1"/>
      <w:ind w:right="6"/>
      <w:jc w:val="left"/>
      <w:rPr>
        <w:rFonts w:ascii="Bookman Old Style" w:hAnsi="Bookman Old Style" w:cs="Arial"/>
        <w:b w:val="0"/>
        <w:sz w:val="22"/>
        <w:szCs w:val="22"/>
      </w:rPr>
    </w:pPr>
  </w:p>
  <w:p w:rsidR="00532139" w:rsidRPr="00951F79" w:rsidRDefault="0053213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97B69">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B97B69" w:rsidRPr="00B97B69">
        <w:rPr>
          <w:rFonts w:ascii="Bookman Old Style" w:hAnsi="Bookman Old Style" w:cs="Arial"/>
          <w:b w:val="0"/>
          <w:noProof/>
          <w:sz w:val="22"/>
          <w:szCs w:val="22"/>
        </w:rPr>
        <w:t>12</w:t>
      </w:r>
    </w:fldSimple>
  </w:p>
  <w:p w:rsidR="00532139" w:rsidRDefault="00532139"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1072346" wp14:editId="79E105A6">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532139" w:rsidRPr="007F0267" w:rsidRDefault="00532139" w:rsidP="001A2F29">
    <w:pPr>
      <w:ind w:left="0"/>
      <w:jc w:val="both"/>
      <w:rPr>
        <w:rFonts w:ascii="Bookman Old Style" w:hAnsi="Bookman Old Style"/>
      </w:rPr>
    </w:pPr>
    <w:r w:rsidRPr="00D2714F">
      <w:rPr>
        <w:rFonts w:ascii="Bookman Old Style" w:hAnsi="Bookman Old Style"/>
      </w:rPr>
      <w:t xml:space="preserve">Por la cual se ordena hacer público un proyecto de resolución </w:t>
    </w:r>
    <w:r w:rsidRPr="00486678">
      <w:rPr>
        <w:rFonts w:ascii="Bookman Old Style" w:hAnsi="Bookman Old Style"/>
        <w:i/>
      </w:rPr>
      <w:t>“</w:t>
    </w:r>
    <w:r w:rsidRPr="007F0267">
      <w:rPr>
        <w:rFonts w:ascii="Bookman Old Style" w:hAnsi="Bookman Old Style"/>
      </w:rPr>
      <w:t xml:space="preserve">Por el cual se ajusta la Resolución CREG 156 de 2012” </w:t>
    </w:r>
  </w:p>
  <w:p w:rsidR="00532139" w:rsidRPr="001A2F29" w:rsidRDefault="00532139" w:rsidP="002B0BE8">
    <w:pPr>
      <w:pBdr>
        <w:bottom w:val="single" w:sz="4" w:space="1" w:color="auto"/>
      </w:pBdr>
      <w:ind w:left="142" w:right="148"/>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139" w:rsidRDefault="0053213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532139" w:rsidRDefault="00532139">
    <w:pPr>
      <w:pStyle w:val="Encabezado"/>
      <w:jc w:val="center"/>
      <w:rPr>
        <w:rFonts w:ascii="Arial" w:hAnsi="Arial" w:cs="Arial"/>
        <w:spacing w:val="20"/>
        <w:sz w:val="20"/>
      </w:rPr>
    </w:pPr>
  </w:p>
  <w:p w:rsidR="00532139" w:rsidRDefault="0053213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14728CB4" wp14:editId="098C8786">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3D702C1"/>
    <w:multiLevelType w:val="hybridMultilevel"/>
    <w:tmpl w:val="03D8B3CE"/>
    <w:lvl w:ilvl="0" w:tplc="BCA8F47C">
      <w:start w:val="1"/>
      <w:numFmt w:val="lowerLetter"/>
      <w:lvlText w:val="%1)"/>
      <w:lvlJc w:val="left"/>
      <w:pPr>
        <w:ind w:left="1211" w:hanging="360"/>
      </w:pPr>
      <w:rPr>
        <w:rFonts w:hint="default"/>
        <w:sz w:val="24"/>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81E0E42"/>
    <w:multiLevelType w:val="hybridMultilevel"/>
    <w:tmpl w:val="57303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1E2DD7"/>
    <w:multiLevelType w:val="hybridMultilevel"/>
    <w:tmpl w:val="B77A4DBC"/>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2591B89"/>
    <w:multiLevelType w:val="hybridMultilevel"/>
    <w:tmpl w:val="30BAA2EE"/>
    <w:lvl w:ilvl="0" w:tplc="FFA4ED56">
      <w:start w:val="1"/>
      <w:numFmt w:val="decimal"/>
      <w:pStyle w:val="articulo"/>
      <w:lvlText w:val="Artículo %1."/>
      <w:lvlJc w:val="left"/>
      <w:pPr>
        <w:tabs>
          <w:tab w:val="num" w:pos="1440"/>
        </w:tabs>
        <w:ind w:left="0" w:firstLine="0"/>
      </w:pPr>
      <w:rPr>
        <w:rFonts w:hint="default"/>
        <w:b/>
        <w:i w:val="0"/>
        <w:sz w:val="24"/>
      </w:rPr>
    </w:lvl>
    <w:lvl w:ilvl="1" w:tplc="82AC8D2C">
      <w:numFmt w:val="bullet"/>
      <w:lvlText w:val="-"/>
      <w:lvlJc w:val="left"/>
      <w:pPr>
        <w:tabs>
          <w:tab w:val="num" w:pos="1440"/>
        </w:tabs>
        <w:ind w:left="1440" w:hanging="360"/>
      </w:pPr>
      <w:rPr>
        <w:rFonts w:ascii="Times New Roman" w:eastAsia="Times New Roman" w:hAnsi="Times New Roman" w:cs="Times New Roman"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530763C"/>
    <w:multiLevelType w:val="hybridMultilevel"/>
    <w:tmpl w:val="52722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1807518"/>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CD94DCE"/>
    <w:multiLevelType w:val="hybridMultilevel"/>
    <w:tmpl w:val="32B0FC7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4E5030F"/>
    <w:multiLevelType w:val="hybridMultilevel"/>
    <w:tmpl w:val="21FC07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832E1"/>
    <w:multiLevelType w:val="hybridMultilevel"/>
    <w:tmpl w:val="38F09EBE"/>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CFE23E8"/>
    <w:multiLevelType w:val="hybridMultilevel"/>
    <w:tmpl w:val="49C8F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8">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0">
    <w:nsid w:val="4ABC439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1">
    <w:nsid w:val="5A3A246F"/>
    <w:multiLevelType w:val="hybridMultilevel"/>
    <w:tmpl w:val="BE9883C4"/>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3432BD8"/>
    <w:multiLevelType w:val="hybridMultilevel"/>
    <w:tmpl w:val="FAF42A98"/>
    <w:lvl w:ilvl="0" w:tplc="4D4CEE28">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7"/>
  </w:num>
  <w:num w:numId="4">
    <w:abstractNumId w:val="10"/>
  </w:num>
  <w:num w:numId="5">
    <w:abstractNumId w:val="22"/>
  </w:num>
  <w:num w:numId="6">
    <w:abstractNumId w:val="3"/>
  </w:num>
  <w:num w:numId="7">
    <w:abstractNumId w:val="1"/>
  </w:num>
  <w:num w:numId="8">
    <w:abstractNumId w:val="24"/>
  </w:num>
  <w:num w:numId="9">
    <w:abstractNumId w:val="23"/>
  </w:num>
  <w:num w:numId="10">
    <w:abstractNumId w:val="18"/>
  </w:num>
  <w:num w:numId="11">
    <w:abstractNumId w:val="28"/>
  </w:num>
  <w:num w:numId="12">
    <w:abstractNumId w:val="25"/>
  </w:num>
  <w:num w:numId="13">
    <w:abstractNumId w:val="13"/>
  </w:num>
  <w:num w:numId="14">
    <w:abstractNumId w:val="0"/>
  </w:num>
  <w:num w:numId="15">
    <w:abstractNumId w:val="16"/>
  </w:num>
  <w:num w:numId="16">
    <w:abstractNumId w:val="19"/>
  </w:num>
  <w:num w:numId="17">
    <w:abstractNumId w:val="7"/>
  </w:num>
  <w:num w:numId="18">
    <w:abstractNumId w:val="2"/>
  </w:num>
  <w:num w:numId="19">
    <w:abstractNumId w:val="4"/>
  </w:num>
  <w:num w:numId="20">
    <w:abstractNumId w:val="11"/>
  </w:num>
  <w:num w:numId="21">
    <w:abstractNumId w:val="8"/>
  </w:num>
  <w:num w:numId="22">
    <w:abstractNumId w:val="9"/>
  </w:num>
  <w:num w:numId="23">
    <w:abstractNumId w:val="15"/>
  </w:num>
  <w:num w:numId="24">
    <w:abstractNumId w:val="12"/>
  </w:num>
  <w:num w:numId="25">
    <w:abstractNumId w:val="21"/>
  </w:num>
  <w:num w:numId="26">
    <w:abstractNumId w:val="14"/>
  </w:num>
  <w:num w:numId="27">
    <w:abstractNumId w:val="5"/>
  </w:num>
  <w:num w:numId="28">
    <w:abstractNumId w:val="2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D42"/>
    <w:rsid w:val="000030B3"/>
    <w:rsid w:val="00003B47"/>
    <w:rsid w:val="00004321"/>
    <w:rsid w:val="000048F7"/>
    <w:rsid w:val="00006AE2"/>
    <w:rsid w:val="000076A1"/>
    <w:rsid w:val="00012259"/>
    <w:rsid w:val="00020140"/>
    <w:rsid w:val="00021732"/>
    <w:rsid w:val="00024262"/>
    <w:rsid w:val="00025383"/>
    <w:rsid w:val="000339B5"/>
    <w:rsid w:val="00034818"/>
    <w:rsid w:val="00034FA7"/>
    <w:rsid w:val="000364BC"/>
    <w:rsid w:val="0004057C"/>
    <w:rsid w:val="00040B9A"/>
    <w:rsid w:val="00041711"/>
    <w:rsid w:val="00042D3F"/>
    <w:rsid w:val="000473CB"/>
    <w:rsid w:val="00047C38"/>
    <w:rsid w:val="00061C2D"/>
    <w:rsid w:val="00063657"/>
    <w:rsid w:val="00063D2F"/>
    <w:rsid w:val="00066BE7"/>
    <w:rsid w:val="00076680"/>
    <w:rsid w:val="00076923"/>
    <w:rsid w:val="00076E99"/>
    <w:rsid w:val="00080587"/>
    <w:rsid w:val="0008073E"/>
    <w:rsid w:val="000911B4"/>
    <w:rsid w:val="00091994"/>
    <w:rsid w:val="00091CDB"/>
    <w:rsid w:val="00093757"/>
    <w:rsid w:val="000A19AC"/>
    <w:rsid w:val="000A39D7"/>
    <w:rsid w:val="000A5680"/>
    <w:rsid w:val="000B1B00"/>
    <w:rsid w:val="000B5CE4"/>
    <w:rsid w:val="000C390F"/>
    <w:rsid w:val="000C572F"/>
    <w:rsid w:val="000C5E5B"/>
    <w:rsid w:val="000D1125"/>
    <w:rsid w:val="000D2156"/>
    <w:rsid w:val="000D26F8"/>
    <w:rsid w:val="000D41CA"/>
    <w:rsid w:val="000E1457"/>
    <w:rsid w:val="000E3A32"/>
    <w:rsid w:val="000E6937"/>
    <w:rsid w:val="000F0218"/>
    <w:rsid w:val="000F0EA7"/>
    <w:rsid w:val="000F1EE3"/>
    <w:rsid w:val="000F24B3"/>
    <w:rsid w:val="000F3CF5"/>
    <w:rsid w:val="0010128A"/>
    <w:rsid w:val="00101394"/>
    <w:rsid w:val="0010250C"/>
    <w:rsid w:val="00105F6A"/>
    <w:rsid w:val="00114FF4"/>
    <w:rsid w:val="00116BB7"/>
    <w:rsid w:val="00122B3F"/>
    <w:rsid w:val="0013595A"/>
    <w:rsid w:val="001405C6"/>
    <w:rsid w:val="00140ABF"/>
    <w:rsid w:val="00141013"/>
    <w:rsid w:val="00144474"/>
    <w:rsid w:val="001453B1"/>
    <w:rsid w:val="00145FB1"/>
    <w:rsid w:val="001478C7"/>
    <w:rsid w:val="00161BDA"/>
    <w:rsid w:val="00162D0E"/>
    <w:rsid w:val="0016685B"/>
    <w:rsid w:val="001710FF"/>
    <w:rsid w:val="001715E0"/>
    <w:rsid w:val="00173922"/>
    <w:rsid w:val="0018410E"/>
    <w:rsid w:val="00184AF3"/>
    <w:rsid w:val="00186A2F"/>
    <w:rsid w:val="00190E9D"/>
    <w:rsid w:val="0019246A"/>
    <w:rsid w:val="00192CBF"/>
    <w:rsid w:val="00192FF1"/>
    <w:rsid w:val="0019697C"/>
    <w:rsid w:val="001A2F29"/>
    <w:rsid w:val="001A410F"/>
    <w:rsid w:val="001A5F1B"/>
    <w:rsid w:val="001A711F"/>
    <w:rsid w:val="001A755F"/>
    <w:rsid w:val="001B1C22"/>
    <w:rsid w:val="001B34C6"/>
    <w:rsid w:val="001C10BA"/>
    <w:rsid w:val="001C40FA"/>
    <w:rsid w:val="001C4A6C"/>
    <w:rsid w:val="001D551C"/>
    <w:rsid w:val="001D714A"/>
    <w:rsid w:val="001D7832"/>
    <w:rsid w:val="001E0047"/>
    <w:rsid w:val="001E0410"/>
    <w:rsid w:val="001E0D45"/>
    <w:rsid w:val="001E1A18"/>
    <w:rsid w:val="001E505C"/>
    <w:rsid w:val="001E66DF"/>
    <w:rsid w:val="001F44A0"/>
    <w:rsid w:val="001F4A91"/>
    <w:rsid w:val="0020711E"/>
    <w:rsid w:val="00211D34"/>
    <w:rsid w:val="00214F04"/>
    <w:rsid w:val="00217EA9"/>
    <w:rsid w:val="002230C6"/>
    <w:rsid w:val="0022383D"/>
    <w:rsid w:val="0022554D"/>
    <w:rsid w:val="00231776"/>
    <w:rsid w:val="00233D8A"/>
    <w:rsid w:val="00237AC7"/>
    <w:rsid w:val="00237E1C"/>
    <w:rsid w:val="00240495"/>
    <w:rsid w:val="00241C61"/>
    <w:rsid w:val="00244AA2"/>
    <w:rsid w:val="00244DBF"/>
    <w:rsid w:val="002516CF"/>
    <w:rsid w:val="002520A5"/>
    <w:rsid w:val="00256874"/>
    <w:rsid w:val="00260193"/>
    <w:rsid w:val="002622C2"/>
    <w:rsid w:val="00262CA7"/>
    <w:rsid w:val="002660D1"/>
    <w:rsid w:val="00266205"/>
    <w:rsid w:val="00266CD6"/>
    <w:rsid w:val="00274C03"/>
    <w:rsid w:val="00276337"/>
    <w:rsid w:val="002770B0"/>
    <w:rsid w:val="00277ADA"/>
    <w:rsid w:val="00280969"/>
    <w:rsid w:val="002815F9"/>
    <w:rsid w:val="002851F3"/>
    <w:rsid w:val="002920D4"/>
    <w:rsid w:val="002928B2"/>
    <w:rsid w:val="00292992"/>
    <w:rsid w:val="00294874"/>
    <w:rsid w:val="002A3FE2"/>
    <w:rsid w:val="002A40C2"/>
    <w:rsid w:val="002A4E75"/>
    <w:rsid w:val="002A79D1"/>
    <w:rsid w:val="002B0BE8"/>
    <w:rsid w:val="002B11E2"/>
    <w:rsid w:val="002B1502"/>
    <w:rsid w:val="002B1646"/>
    <w:rsid w:val="002B24B8"/>
    <w:rsid w:val="002B3702"/>
    <w:rsid w:val="002C0115"/>
    <w:rsid w:val="002C1758"/>
    <w:rsid w:val="002C78A3"/>
    <w:rsid w:val="002D0C04"/>
    <w:rsid w:val="002D3AE9"/>
    <w:rsid w:val="002D3CA5"/>
    <w:rsid w:val="002D457B"/>
    <w:rsid w:val="002E06CD"/>
    <w:rsid w:val="002F0734"/>
    <w:rsid w:val="002F46E7"/>
    <w:rsid w:val="00300009"/>
    <w:rsid w:val="0030044F"/>
    <w:rsid w:val="00300D14"/>
    <w:rsid w:val="00301D90"/>
    <w:rsid w:val="0030232A"/>
    <w:rsid w:val="00303E8D"/>
    <w:rsid w:val="00304B6E"/>
    <w:rsid w:val="003052EC"/>
    <w:rsid w:val="0030636E"/>
    <w:rsid w:val="003079FC"/>
    <w:rsid w:val="003101DA"/>
    <w:rsid w:val="003132AA"/>
    <w:rsid w:val="00313AA0"/>
    <w:rsid w:val="00314757"/>
    <w:rsid w:val="003148BF"/>
    <w:rsid w:val="00315E68"/>
    <w:rsid w:val="003207F8"/>
    <w:rsid w:val="003211CE"/>
    <w:rsid w:val="003245B7"/>
    <w:rsid w:val="003248D2"/>
    <w:rsid w:val="00326007"/>
    <w:rsid w:val="00326EBF"/>
    <w:rsid w:val="003309C8"/>
    <w:rsid w:val="0033616C"/>
    <w:rsid w:val="003368B2"/>
    <w:rsid w:val="003400CD"/>
    <w:rsid w:val="003428D1"/>
    <w:rsid w:val="003470A4"/>
    <w:rsid w:val="00352148"/>
    <w:rsid w:val="00353849"/>
    <w:rsid w:val="0035403A"/>
    <w:rsid w:val="0035515B"/>
    <w:rsid w:val="0035549C"/>
    <w:rsid w:val="00356D61"/>
    <w:rsid w:val="0036394B"/>
    <w:rsid w:val="00366042"/>
    <w:rsid w:val="003709B5"/>
    <w:rsid w:val="00370BD1"/>
    <w:rsid w:val="003732AD"/>
    <w:rsid w:val="003759C2"/>
    <w:rsid w:val="00377043"/>
    <w:rsid w:val="003770C8"/>
    <w:rsid w:val="0038090A"/>
    <w:rsid w:val="00381682"/>
    <w:rsid w:val="003869C7"/>
    <w:rsid w:val="0039568A"/>
    <w:rsid w:val="00395EBA"/>
    <w:rsid w:val="00397365"/>
    <w:rsid w:val="00397CD0"/>
    <w:rsid w:val="003A31F6"/>
    <w:rsid w:val="003A5760"/>
    <w:rsid w:val="003A5D1D"/>
    <w:rsid w:val="003B1A67"/>
    <w:rsid w:val="003B2048"/>
    <w:rsid w:val="003B3313"/>
    <w:rsid w:val="003B6A7B"/>
    <w:rsid w:val="003B6B6E"/>
    <w:rsid w:val="003B6FBE"/>
    <w:rsid w:val="003B79BF"/>
    <w:rsid w:val="003C3040"/>
    <w:rsid w:val="003C32C8"/>
    <w:rsid w:val="003C3447"/>
    <w:rsid w:val="003C6AEE"/>
    <w:rsid w:val="003D076C"/>
    <w:rsid w:val="003D4EBC"/>
    <w:rsid w:val="003D51DF"/>
    <w:rsid w:val="003D5AFA"/>
    <w:rsid w:val="003D6F59"/>
    <w:rsid w:val="003E4B09"/>
    <w:rsid w:val="003E5019"/>
    <w:rsid w:val="003E63C6"/>
    <w:rsid w:val="003F0172"/>
    <w:rsid w:val="003F0E3F"/>
    <w:rsid w:val="003F188F"/>
    <w:rsid w:val="003F79BC"/>
    <w:rsid w:val="004001F0"/>
    <w:rsid w:val="00401C00"/>
    <w:rsid w:val="00402EF7"/>
    <w:rsid w:val="00404BC4"/>
    <w:rsid w:val="004066D4"/>
    <w:rsid w:val="00407ED7"/>
    <w:rsid w:val="00410EA3"/>
    <w:rsid w:val="00413CF8"/>
    <w:rsid w:val="0041449F"/>
    <w:rsid w:val="004148F4"/>
    <w:rsid w:val="00415BAB"/>
    <w:rsid w:val="00415ED2"/>
    <w:rsid w:val="0042068C"/>
    <w:rsid w:val="0042605C"/>
    <w:rsid w:val="0043189C"/>
    <w:rsid w:val="004408E5"/>
    <w:rsid w:val="0044588A"/>
    <w:rsid w:val="004466C7"/>
    <w:rsid w:val="004469FC"/>
    <w:rsid w:val="004471D4"/>
    <w:rsid w:val="00451AA4"/>
    <w:rsid w:val="0045377B"/>
    <w:rsid w:val="004546A1"/>
    <w:rsid w:val="00455D83"/>
    <w:rsid w:val="00464926"/>
    <w:rsid w:val="00464AE5"/>
    <w:rsid w:val="0047122B"/>
    <w:rsid w:val="00473B7A"/>
    <w:rsid w:val="0048139F"/>
    <w:rsid w:val="00481417"/>
    <w:rsid w:val="00482BCD"/>
    <w:rsid w:val="00483942"/>
    <w:rsid w:val="00485F87"/>
    <w:rsid w:val="00486678"/>
    <w:rsid w:val="00486A9B"/>
    <w:rsid w:val="00493453"/>
    <w:rsid w:val="004960E9"/>
    <w:rsid w:val="004A2E88"/>
    <w:rsid w:val="004A4A7F"/>
    <w:rsid w:val="004A5305"/>
    <w:rsid w:val="004A749A"/>
    <w:rsid w:val="004C077E"/>
    <w:rsid w:val="004C235B"/>
    <w:rsid w:val="004C4047"/>
    <w:rsid w:val="004C474E"/>
    <w:rsid w:val="004D1329"/>
    <w:rsid w:val="004D5BEA"/>
    <w:rsid w:val="004D7634"/>
    <w:rsid w:val="004E0D16"/>
    <w:rsid w:val="004E0E64"/>
    <w:rsid w:val="004E2565"/>
    <w:rsid w:val="004E6C55"/>
    <w:rsid w:val="004F22C1"/>
    <w:rsid w:val="004F29A2"/>
    <w:rsid w:val="004F652C"/>
    <w:rsid w:val="00503949"/>
    <w:rsid w:val="005222F4"/>
    <w:rsid w:val="005300D3"/>
    <w:rsid w:val="00530B85"/>
    <w:rsid w:val="00532139"/>
    <w:rsid w:val="00536205"/>
    <w:rsid w:val="005367E3"/>
    <w:rsid w:val="00542962"/>
    <w:rsid w:val="00544206"/>
    <w:rsid w:val="00544F82"/>
    <w:rsid w:val="00545407"/>
    <w:rsid w:val="00547920"/>
    <w:rsid w:val="00550AE0"/>
    <w:rsid w:val="00551D41"/>
    <w:rsid w:val="0055301C"/>
    <w:rsid w:val="005547DE"/>
    <w:rsid w:val="005604D0"/>
    <w:rsid w:val="00563529"/>
    <w:rsid w:val="0056369B"/>
    <w:rsid w:val="00563C70"/>
    <w:rsid w:val="00571605"/>
    <w:rsid w:val="00571789"/>
    <w:rsid w:val="005718A5"/>
    <w:rsid w:val="00581F30"/>
    <w:rsid w:val="00582016"/>
    <w:rsid w:val="00582582"/>
    <w:rsid w:val="005830B5"/>
    <w:rsid w:val="005831DC"/>
    <w:rsid w:val="00584924"/>
    <w:rsid w:val="00585D3A"/>
    <w:rsid w:val="00593C4F"/>
    <w:rsid w:val="005946A8"/>
    <w:rsid w:val="005A2A94"/>
    <w:rsid w:val="005A2BB8"/>
    <w:rsid w:val="005A4407"/>
    <w:rsid w:val="005A59EF"/>
    <w:rsid w:val="005A6FE1"/>
    <w:rsid w:val="005B0AE0"/>
    <w:rsid w:val="005B5AA0"/>
    <w:rsid w:val="005B5C27"/>
    <w:rsid w:val="005B5C54"/>
    <w:rsid w:val="005B66F8"/>
    <w:rsid w:val="005B6C1B"/>
    <w:rsid w:val="005C1B48"/>
    <w:rsid w:val="005C34DB"/>
    <w:rsid w:val="005C3F99"/>
    <w:rsid w:val="005C7C9B"/>
    <w:rsid w:val="005D0640"/>
    <w:rsid w:val="005D1619"/>
    <w:rsid w:val="005D2504"/>
    <w:rsid w:val="005E04BC"/>
    <w:rsid w:val="005E1011"/>
    <w:rsid w:val="005F037E"/>
    <w:rsid w:val="005F0607"/>
    <w:rsid w:val="005F14F0"/>
    <w:rsid w:val="006007F7"/>
    <w:rsid w:val="00601E4A"/>
    <w:rsid w:val="00601EC8"/>
    <w:rsid w:val="00602805"/>
    <w:rsid w:val="006029D5"/>
    <w:rsid w:val="00607DDE"/>
    <w:rsid w:val="00610CDA"/>
    <w:rsid w:val="0061355B"/>
    <w:rsid w:val="00614573"/>
    <w:rsid w:val="0061647C"/>
    <w:rsid w:val="00623E5B"/>
    <w:rsid w:val="00623EFD"/>
    <w:rsid w:val="00625DC6"/>
    <w:rsid w:val="00630359"/>
    <w:rsid w:val="0063041C"/>
    <w:rsid w:val="00634693"/>
    <w:rsid w:val="0064031B"/>
    <w:rsid w:val="0064398F"/>
    <w:rsid w:val="00643EF5"/>
    <w:rsid w:val="00643EFB"/>
    <w:rsid w:val="00646F87"/>
    <w:rsid w:val="00647349"/>
    <w:rsid w:val="00651821"/>
    <w:rsid w:val="00652457"/>
    <w:rsid w:val="00652550"/>
    <w:rsid w:val="006538CB"/>
    <w:rsid w:val="00654384"/>
    <w:rsid w:val="00655F32"/>
    <w:rsid w:val="006647D4"/>
    <w:rsid w:val="00666CE7"/>
    <w:rsid w:val="00667382"/>
    <w:rsid w:val="006675CD"/>
    <w:rsid w:val="00670BC4"/>
    <w:rsid w:val="00672892"/>
    <w:rsid w:val="006744E5"/>
    <w:rsid w:val="0068028C"/>
    <w:rsid w:val="00684D9B"/>
    <w:rsid w:val="00686D43"/>
    <w:rsid w:val="006915FE"/>
    <w:rsid w:val="0069382C"/>
    <w:rsid w:val="00693EBC"/>
    <w:rsid w:val="00695EFF"/>
    <w:rsid w:val="00697556"/>
    <w:rsid w:val="00697632"/>
    <w:rsid w:val="006A2A65"/>
    <w:rsid w:val="006A6464"/>
    <w:rsid w:val="006A7269"/>
    <w:rsid w:val="006B1BC1"/>
    <w:rsid w:val="006B2B66"/>
    <w:rsid w:val="006B4C2B"/>
    <w:rsid w:val="006B65DF"/>
    <w:rsid w:val="006B6D47"/>
    <w:rsid w:val="006C098F"/>
    <w:rsid w:val="006C0EB8"/>
    <w:rsid w:val="006D2049"/>
    <w:rsid w:val="006D6305"/>
    <w:rsid w:val="006E07D6"/>
    <w:rsid w:val="006E4835"/>
    <w:rsid w:val="006E4CB2"/>
    <w:rsid w:val="006E4EAE"/>
    <w:rsid w:val="006E5727"/>
    <w:rsid w:val="006F1EC5"/>
    <w:rsid w:val="006F2B9C"/>
    <w:rsid w:val="006F3A7D"/>
    <w:rsid w:val="006F3E8D"/>
    <w:rsid w:val="006F5C1E"/>
    <w:rsid w:val="006F6D95"/>
    <w:rsid w:val="00700E8D"/>
    <w:rsid w:val="00706AAA"/>
    <w:rsid w:val="00706F13"/>
    <w:rsid w:val="007072E8"/>
    <w:rsid w:val="007104E9"/>
    <w:rsid w:val="00711640"/>
    <w:rsid w:val="007122BE"/>
    <w:rsid w:val="00712DB6"/>
    <w:rsid w:val="007135A2"/>
    <w:rsid w:val="00713E83"/>
    <w:rsid w:val="00713F9B"/>
    <w:rsid w:val="00714135"/>
    <w:rsid w:val="0071618D"/>
    <w:rsid w:val="007200E7"/>
    <w:rsid w:val="0072380E"/>
    <w:rsid w:val="00725FA4"/>
    <w:rsid w:val="0072672A"/>
    <w:rsid w:val="007315A3"/>
    <w:rsid w:val="00734E62"/>
    <w:rsid w:val="00740446"/>
    <w:rsid w:val="007438A9"/>
    <w:rsid w:val="0074491E"/>
    <w:rsid w:val="0074710A"/>
    <w:rsid w:val="007519A1"/>
    <w:rsid w:val="007527CA"/>
    <w:rsid w:val="00754194"/>
    <w:rsid w:val="00755584"/>
    <w:rsid w:val="007561D4"/>
    <w:rsid w:val="0076338D"/>
    <w:rsid w:val="007744E8"/>
    <w:rsid w:val="007757C6"/>
    <w:rsid w:val="00775964"/>
    <w:rsid w:val="00776E6D"/>
    <w:rsid w:val="00780651"/>
    <w:rsid w:val="00781093"/>
    <w:rsid w:val="007833C4"/>
    <w:rsid w:val="00786878"/>
    <w:rsid w:val="00795BFB"/>
    <w:rsid w:val="00796B9D"/>
    <w:rsid w:val="00797C0E"/>
    <w:rsid w:val="007A0324"/>
    <w:rsid w:val="007A376A"/>
    <w:rsid w:val="007A7001"/>
    <w:rsid w:val="007A7940"/>
    <w:rsid w:val="007B2760"/>
    <w:rsid w:val="007B425C"/>
    <w:rsid w:val="007C0333"/>
    <w:rsid w:val="007C37BB"/>
    <w:rsid w:val="007C5B9C"/>
    <w:rsid w:val="007D206F"/>
    <w:rsid w:val="007D5539"/>
    <w:rsid w:val="007E0D70"/>
    <w:rsid w:val="007E2E2F"/>
    <w:rsid w:val="007E65B5"/>
    <w:rsid w:val="007F0267"/>
    <w:rsid w:val="007F3036"/>
    <w:rsid w:val="007F46C3"/>
    <w:rsid w:val="007F4AB5"/>
    <w:rsid w:val="007F5963"/>
    <w:rsid w:val="007F5D27"/>
    <w:rsid w:val="007F6793"/>
    <w:rsid w:val="008012A9"/>
    <w:rsid w:val="00806C01"/>
    <w:rsid w:val="008074D7"/>
    <w:rsid w:val="0080758C"/>
    <w:rsid w:val="00811BEF"/>
    <w:rsid w:val="00811FB8"/>
    <w:rsid w:val="008148CC"/>
    <w:rsid w:val="00815593"/>
    <w:rsid w:val="00815E78"/>
    <w:rsid w:val="008200CB"/>
    <w:rsid w:val="008211A4"/>
    <w:rsid w:val="0082138C"/>
    <w:rsid w:val="0082447C"/>
    <w:rsid w:val="00831067"/>
    <w:rsid w:val="00836D3A"/>
    <w:rsid w:val="00837885"/>
    <w:rsid w:val="008413FB"/>
    <w:rsid w:val="00845514"/>
    <w:rsid w:val="00853AC3"/>
    <w:rsid w:val="00857E2F"/>
    <w:rsid w:val="008633E9"/>
    <w:rsid w:val="00866402"/>
    <w:rsid w:val="008669A6"/>
    <w:rsid w:val="00867F72"/>
    <w:rsid w:val="00872C3C"/>
    <w:rsid w:val="00872EA7"/>
    <w:rsid w:val="00872EFB"/>
    <w:rsid w:val="00873150"/>
    <w:rsid w:val="00876139"/>
    <w:rsid w:val="0087657D"/>
    <w:rsid w:val="008775D5"/>
    <w:rsid w:val="008807D5"/>
    <w:rsid w:val="00880832"/>
    <w:rsid w:val="00885FB3"/>
    <w:rsid w:val="00886EE1"/>
    <w:rsid w:val="0088727D"/>
    <w:rsid w:val="0089419C"/>
    <w:rsid w:val="00895335"/>
    <w:rsid w:val="008964BC"/>
    <w:rsid w:val="00897C75"/>
    <w:rsid w:val="008A583F"/>
    <w:rsid w:val="008B275F"/>
    <w:rsid w:val="008B4237"/>
    <w:rsid w:val="008C1130"/>
    <w:rsid w:val="008C4448"/>
    <w:rsid w:val="008D18E6"/>
    <w:rsid w:val="008D2DEA"/>
    <w:rsid w:val="008D645B"/>
    <w:rsid w:val="008D7A9B"/>
    <w:rsid w:val="008E4D9A"/>
    <w:rsid w:val="008E6466"/>
    <w:rsid w:val="008E687F"/>
    <w:rsid w:val="008E7009"/>
    <w:rsid w:val="008E76AC"/>
    <w:rsid w:val="008F1430"/>
    <w:rsid w:val="008F21F6"/>
    <w:rsid w:val="008F4ADE"/>
    <w:rsid w:val="008F5E47"/>
    <w:rsid w:val="009038B9"/>
    <w:rsid w:val="0091160A"/>
    <w:rsid w:val="00914D8B"/>
    <w:rsid w:val="00915AEE"/>
    <w:rsid w:val="00921D88"/>
    <w:rsid w:val="0092317F"/>
    <w:rsid w:val="009252F5"/>
    <w:rsid w:val="00935485"/>
    <w:rsid w:val="00935508"/>
    <w:rsid w:val="009377D3"/>
    <w:rsid w:val="009504DC"/>
    <w:rsid w:val="00951F79"/>
    <w:rsid w:val="009618F7"/>
    <w:rsid w:val="009623A1"/>
    <w:rsid w:val="00967FB9"/>
    <w:rsid w:val="0097026B"/>
    <w:rsid w:val="00972767"/>
    <w:rsid w:val="009736F0"/>
    <w:rsid w:val="00974AB5"/>
    <w:rsid w:val="00975BB9"/>
    <w:rsid w:val="0097736C"/>
    <w:rsid w:val="0098667F"/>
    <w:rsid w:val="00986991"/>
    <w:rsid w:val="0098706D"/>
    <w:rsid w:val="00990EF4"/>
    <w:rsid w:val="00992A51"/>
    <w:rsid w:val="009935FB"/>
    <w:rsid w:val="00994444"/>
    <w:rsid w:val="009970BD"/>
    <w:rsid w:val="0099787D"/>
    <w:rsid w:val="009A5873"/>
    <w:rsid w:val="009B0903"/>
    <w:rsid w:val="009B7F85"/>
    <w:rsid w:val="009C14F9"/>
    <w:rsid w:val="009C1A58"/>
    <w:rsid w:val="009C35E2"/>
    <w:rsid w:val="009D2868"/>
    <w:rsid w:val="009D45BB"/>
    <w:rsid w:val="009D7D1A"/>
    <w:rsid w:val="009E138B"/>
    <w:rsid w:val="009F43AB"/>
    <w:rsid w:val="009F4A54"/>
    <w:rsid w:val="009F4BEC"/>
    <w:rsid w:val="009F5F5A"/>
    <w:rsid w:val="00A04F2A"/>
    <w:rsid w:val="00A063DF"/>
    <w:rsid w:val="00A12D00"/>
    <w:rsid w:val="00A1395F"/>
    <w:rsid w:val="00A1595B"/>
    <w:rsid w:val="00A17C23"/>
    <w:rsid w:val="00A17E0C"/>
    <w:rsid w:val="00A23994"/>
    <w:rsid w:val="00A25FD7"/>
    <w:rsid w:val="00A3005A"/>
    <w:rsid w:val="00A33C22"/>
    <w:rsid w:val="00A33E7D"/>
    <w:rsid w:val="00A4318F"/>
    <w:rsid w:val="00A438F8"/>
    <w:rsid w:val="00A43A8E"/>
    <w:rsid w:val="00A43AFF"/>
    <w:rsid w:val="00A443C4"/>
    <w:rsid w:val="00A5169B"/>
    <w:rsid w:val="00A56571"/>
    <w:rsid w:val="00A57A0E"/>
    <w:rsid w:val="00A60912"/>
    <w:rsid w:val="00A64866"/>
    <w:rsid w:val="00A703A8"/>
    <w:rsid w:val="00A70F63"/>
    <w:rsid w:val="00A76517"/>
    <w:rsid w:val="00A76A0C"/>
    <w:rsid w:val="00A7793A"/>
    <w:rsid w:val="00A77D85"/>
    <w:rsid w:val="00A86AB5"/>
    <w:rsid w:val="00A94A88"/>
    <w:rsid w:val="00A95565"/>
    <w:rsid w:val="00AA0080"/>
    <w:rsid w:val="00AB24A0"/>
    <w:rsid w:val="00AB3D91"/>
    <w:rsid w:val="00AB4617"/>
    <w:rsid w:val="00AB666A"/>
    <w:rsid w:val="00AB6CA7"/>
    <w:rsid w:val="00AB7052"/>
    <w:rsid w:val="00AD01E4"/>
    <w:rsid w:val="00AD0858"/>
    <w:rsid w:val="00AD1B3B"/>
    <w:rsid w:val="00AD23F0"/>
    <w:rsid w:val="00AD4533"/>
    <w:rsid w:val="00AD4AAB"/>
    <w:rsid w:val="00AD5EA5"/>
    <w:rsid w:val="00AE0B57"/>
    <w:rsid w:val="00AE1363"/>
    <w:rsid w:val="00AE26C0"/>
    <w:rsid w:val="00AE2BDA"/>
    <w:rsid w:val="00AE3899"/>
    <w:rsid w:val="00AE4231"/>
    <w:rsid w:val="00AE7340"/>
    <w:rsid w:val="00AE7FEB"/>
    <w:rsid w:val="00AF1BBD"/>
    <w:rsid w:val="00B04E4D"/>
    <w:rsid w:val="00B07CD3"/>
    <w:rsid w:val="00B10207"/>
    <w:rsid w:val="00B10AF8"/>
    <w:rsid w:val="00B11959"/>
    <w:rsid w:val="00B141E7"/>
    <w:rsid w:val="00B146DF"/>
    <w:rsid w:val="00B30019"/>
    <w:rsid w:val="00B33DB7"/>
    <w:rsid w:val="00B3476E"/>
    <w:rsid w:val="00B351B4"/>
    <w:rsid w:val="00B355BF"/>
    <w:rsid w:val="00B35B0F"/>
    <w:rsid w:val="00B365F6"/>
    <w:rsid w:val="00B40B8F"/>
    <w:rsid w:val="00B41F7C"/>
    <w:rsid w:val="00B42079"/>
    <w:rsid w:val="00B46BCA"/>
    <w:rsid w:val="00B510C7"/>
    <w:rsid w:val="00B5452C"/>
    <w:rsid w:val="00B60A34"/>
    <w:rsid w:val="00B619D4"/>
    <w:rsid w:val="00B62054"/>
    <w:rsid w:val="00B66DCE"/>
    <w:rsid w:val="00B72766"/>
    <w:rsid w:val="00B74DFD"/>
    <w:rsid w:val="00B75739"/>
    <w:rsid w:val="00B81299"/>
    <w:rsid w:val="00B86D0E"/>
    <w:rsid w:val="00B87806"/>
    <w:rsid w:val="00B87EC9"/>
    <w:rsid w:val="00B938A9"/>
    <w:rsid w:val="00B94019"/>
    <w:rsid w:val="00B97B69"/>
    <w:rsid w:val="00B97E80"/>
    <w:rsid w:val="00BB2F4D"/>
    <w:rsid w:val="00BC38FD"/>
    <w:rsid w:val="00BC42E0"/>
    <w:rsid w:val="00BC6159"/>
    <w:rsid w:val="00BC6C80"/>
    <w:rsid w:val="00BD05A1"/>
    <w:rsid w:val="00BD06BB"/>
    <w:rsid w:val="00BD195A"/>
    <w:rsid w:val="00BD65C6"/>
    <w:rsid w:val="00BD6985"/>
    <w:rsid w:val="00BD6D09"/>
    <w:rsid w:val="00BD7B34"/>
    <w:rsid w:val="00BE39F8"/>
    <w:rsid w:val="00BE64CC"/>
    <w:rsid w:val="00BE7F6A"/>
    <w:rsid w:val="00BF0FA7"/>
    <w:rsid w:val="00BF3EF4"/>
    <w:rsid w:val="00BF53E2"/>
    <w:rsid w:val="00BF6E95"/>
    <w:rsid w:val="00C034CB"/>
    <w:rsid w:val="00C043D1"/>
    <w:rsid w:val="00C04F7A"/>
    <w:rsid w:val="00C051A8"/>
    <w:rsid w:val="00C054BC"/>
    <w:rsid w:val="00C067A7"/>
    <w:rsid w:val="00C06B8A"/>
    <w:rsid w:val="00C1014F"/>
    <w:rsid w:val="00C109EE"/>
    <w:rsid w:val="00C14326"/>
    <w:rsid w:val="00C15570"/>
    <w:rsid w:val="00C17897"/>
    <w:rsid w:val="00C213F3"/>
    <w:rsid w:val="00C23A51"/>
    <w:rsid w:val="00C23C17"/>
    <w:rsid w:val="00C2592D"/>
    <w:rsid w:val="00C34854"/>
    <w:rsid w:val="00C34EAF"/>
    <w:rsid w:val="00C37469"/>
    <w:rsid w:val="00C37B18"/>
    <w:rsid w:val="00C409D5"/>
    <w:rsid w:val="00C466B5"/>
    <w:rsid w:val="00C475B0"/>
    <w:rsid w:val="00C53C72"/>
    <w:rsid w:val="00C54982"/>
    <w:rsid w:val="00C606B1"/>
    <w:rsid w:val="00C61B65"/>
    <w:rsid w:val="00C620C0"/>
    <w:rsid w:val="00C6234B"/>
    <w:rsid w:val="00C635D8"/>
    <w:rsid w:val="00C63EAE"/>
    <w:rsid w:val="00C6588D"/>
    <w:rsid w:val="00C6796F"/>
    <w:rsid w:val="00C70E71"/>
    <w:rsid w:val="00C746E7"/>
    <w:rsid w:val="00C76075"/>
    <w:rsid w:val="00C7629F"/>
    <w:rsid w:val="00C81D43"/>
    <w:rsid w:val="00C8661B"/>
    <w:rsid w:val="00C878FA"/>
    <w:rsid w:val="00C87BB7"/>
    <w:rsid w:val="00C914B0"/>
    <w:rsid w:val="00C9229A"/>
    <w:rsid w:val="00C978C2"/>
    <w:rsid w:val="00CA139A"/>
    <w:rsid w:val="00CA2899"/>
    <w:rsid w:val="00CA36FE"/>
    <w:rsid w:val="00CA3E9E"/>
    <w:rsid w:val="00CA549D"/>
    <w:rsid w:val="00CA77FB"/>
    <w:rsid w:val="00CB06BC"/>
    <w:rsid w:val="00CB2427"/>
    <w:rsid w:val="00CB379B"/>
    <w:rsid w:val="00CB5D84"/>
    <w:rsid w:val="00CB5DD0"/>
    <w:rsid w:val="00CB6CB9"/>
    <w:rsid w:val="00CC1294"/>
    <w:rsid w:val="00CC2A87"/>
    <w:rsid w:val="00CC4A52"/>
    <w:rsid w:val="00CC51D4"/>
    <w:rsid w:val="00CC65DA"/>
    <w:rsid w:val="00CD157B"/>
    <w:rsid w:val="00CD17C2"/>
    <w:rsid w:val="00CD5321"/>
    <w:rsid w:val="00CE0100"/>
    <w:rsid w:val="00CE1D10"/>
    <w:rsid w:val="00CE1E4B"/>
    <w:rsid w:val="00CE70E2"/>
    <w:rsid w:val="00CF21B9"/>
    <w:rsid w:val="00CF3720"/>
    <w:rsid w:val="00CF38E8"/>
    <w:rsid w:val="00CF6006"/>
    <w:rsid w:val="00CF6BE4"/>
    <w:rsid w:val="00CF6BF9"/>
    <w:rsid w:val="00CF7835"/>
    <w:rsid w:val="00CF7D05"/>
    <w:rsid w:val="00D005E1"/>
    <w:rsid w:val="00D03800"/>
    <w:rsid w:val="00D041E8"/>
    <w:rsid w:val="00D05CC2"/>
    <w:rsid w:val="00D065D3"/>
    <w:rsid w:val="00D06FA3"/>
    <w:rsid w:val="00D10F71"/>
    <w:rsid w:val="00D14C94"/>
    <w:rsid w:val="00D15B82"/>
    <w:rsid w:val="00D17476"/>
    <w:rsid w:val="00D23D1E"/>
    <w:rsid w:val="00D25B0A"/>
    <w:rsid w:val="00D3315C"/>
    <w:rsid w:val="00D342A6"/>
    <w:rsid w:val="00D34DBB"/>
    <w:rsid w:val="00D3500D"/>
    <w:rsid w:val="00D37A31"/>
    <w:rsid w:val="00D42CAF"/>
    <w:rsid w:val="00D43D63"/>
    <w:rsid w:val="00D445EF"/>
    <w:rsid w:val="00D45915"/>
    <w:rsid w:val="00D45FB6"/>
    <w:rsid w:val="00D464BF"/>
    <w:rsid w:val="00D52811"/>
    <w:rsid w:val="00D53576"/>
    <w:rsid w:val="00D53A04"/>
    <w:rsid w:val="00D53E26"/>
    <w:rsid w:val="00D53E2C"/>
    <w:rsid w:val="00D5698E"/>
    <w:rsid w:val="00D670AA"/>
    <w:rsid w:val="00D6785F"/>
    <w:rsid w:val="00D75578"/>
    <w:rsid w:val="00D75F11"/>
    <w:rsid w:val="00D7616D"/>
    <w:rsid w:val="00D84DFF"/>
    <w:rsid w:val="00D922E9"/>
    <w:rsid w:val="00D93025"/>
    <w:rsid w:val="00D951DD"/>
    <w:rsid w:val="00DA5F9D"/>
    <w:rsid w:val="00DB51C7"/>
    <w:rsid w:val="00DB5907"/>
    <w:rsid w:val="00DB69FA"/>
    <w:rsid w:val="00DC0447"/>
    <w:rsid w:val="00DC1AEC"/>
    <w:rsid w:val="00DC1F5A"/>
    <w:rsid w:val="00DC53D1"/>
    <w:rsid w:val="00DC6FB3"/>
    <w:rsid w:val="00DD0704"/>
    <w:rsid w:val="00DD3C00"/>
    <w:rsid w:val="00DD4A92"/>
    <w:rsid w:val="00DD4F0E"/>
    <w:rsid w:val="00DE1B84"/>
    <w:rsid w:val="00DE3929"/>
    <w:rsid w:val="00DF0ACF"/>
    <w:rsid w:val="00DF293D"/>
    <w:rsid w:val="00DF375A"/>
    <w:rsid w:val="00DF547A"/>
    <w:rsid w:val="00DF7AA6"/>
    <w:rsid w:val="00DF7B2F"/>
    <w:rsid w:val="00E00AAF"/>
    <w:rsid w:val="00E034D2"/>
    <w:rsid w:val="00E04861"/>
    <w:rsid w:val="00E05E0A"/>
    <w:rsid w:val="00E0717A"/>
    <w:rsid w:val="00E0764F"/>
    <w:rsid w:val="00E11BDB"/>
    <w:rsid w:val="00E15CC0"/>
    <w:rsid w:val="00E20436"/>
    <w:rsid w:val="00E20965"/>
    <w:rsid w:val="00E23375"/>
    <w:rsid w:val="00E23BA8"/>
    <w:rsid w:val="00E24A3F"/>
    <w:rsid w:val="00E2666A"/>
    <w:rsid w:val="00E27B4D"/>
    <w:rsid w:val="00E34A51"/>
    <w:rsid w:val="00E36F86"/>
    <w:rsid w:val="00E40FF8"/>
    <w:rsid w:val="00E414E3"/>
    <w:rsid w:val="00E421AF"/>
    <w:rsid w:val="00E423A5"/>
    <w:rsid w:val="00E424BA"/>
    <w:rsid w:val="00E433F6"/>
    <w:rsid w:val="00E4446D"/>
    <w:rsid w:val="00E45D10"/>
    <w:rsid w:val="00E4751F"/>
    <w:rsid w:val="00E50BFF"/>
    <w:rsid w:val="00E5236C"/>
    <w:rsid w:val="00E53493"/>
    <w:rsid w:val="00E534CF"/>
    <w:rsid w:val="00E53749"/>
    <w:rsid w:val="00E5410F"/>
    <w:rsid w:val="00E54525"/>
    <w:rsid w:val="00E55BC5"/>
    <w:rsid w:val="00E62CF2"/>
    <w:rsid w:val="00E644D3"/>
    <w:rsid w:val="00E721D4"/>
    <w:rsid w:val="00E81914"/>
    <w:rsid w:val="00E819A4"/>
    <w:rsid w:val="00E81CB4"/>
    <w:rsid w:val="00E82F6D"/>
    <w:rsid w:val="00E8585B"/>
    <w:rsid w:val="00E91E25"/>
    <w:rsid w:val="00E93051"/>
    <w:rsid w:val="00E94997"/>
    <w:rsid w:val="00E970A9"/>
    <w:rsid w:val="00EA2E0C"/>
    <w:rsid w:val="00EA376A"/>
    <w:rsid w:val="00EA3F15"/>
    <w:rsid w:val="00EA40C9"/>
    <w:rsid w:val="00EA4917"/>
    <w:rsid w:val="00EA525C"/>
    <w:rsid w:val="00EA60DA"/>
    <w:rsid w:val="00EA7847"/>
    <w:rsid w:val="00EB33A3"/>
    <w:rsid w:val="00EC02BF"/>
    <w:rsid w:val="00EC4061"/>
    <w:rsid w:val="00ED29A0"/>
    <w:rsid w:val="00ED5BF5"/>
    <w:rsid w:val="00EE0145"/>
    <w:rsid w:val="00EE08AF"/>
    <w:rsid w:val="00EE20ED"/>
    <w:rsid w:val="00EE2E6E"/>
    <w:rsid w:val="00EE46AE"/>
    <w:rsid w:val="00EE5F20"/>
    <w:rsid w:val="00EF0538"/>
    <w:rsid w:val="00EF5C39"/>
    <w:rsid w:val="00EF7AFC"/>
    <w:rsid w:val="00F0759E"/>
    <w:rsid w:val="00F108F8"/>
    <w:rsid w:val="00F12899"/>
    <w:rsid w:val="00F12BA5"/>
    <w:rsid w:val="00F154AF"/>
    <w:rsid w:val="00F160C4"/>
    <w:rsid w:val="00F16694"/>
    <w:rsid w:val="00F25C72"/>
    <w:rsid w:val="00F26C13"/>
    <w:rsid w:val="00F30EA8"/>
    <w:rsid w:val="00F317B2"/>
    <w:rsid w:val="00F32654"/>
    <w:rsid w:val="00F34060"/>
    <w:rsid w:val="00F426D7"/>
    <w:rsid w:val="00F43023"/>
    <w:rsid w:val="00F434F3"/>
    <w:rsid w:val="00F47874"/>
    <w:rsid w:val="00F618A1"/>
    <w:rsid w:val="00F624FE"/>
    <w:rsid w:val="00F6253B"/>
    <w:rsid w:val="00F66DAC"/>
    <w:rsid w:val="00F74C6A"/>
    <w:rsid w:val="00F80614"/>
    <w:rsid w:val="00F821A3"/>
    <w:rsid w:val="00F853C4"/>
    <w:rsid w:val="00F90D42"/>
    <w:rsid w:val="00F9314A"/>
    <w:rsid w:val="00FA0559"/>
    <w:rsid w:val="00FA669F"/>
    <w:rsid w:val="00FA722E"/>
    <w:rsid w:val="00FA75C4"/>
    <w:rsid w:val="00FB1CB9"/>
    <w:rsid w:val="00FB29AB"/>
    <w:rsid w:val="00FB51F1"/>
    <w:rsid w:val="00FB603C"/>
    <w:rsid w:val="00FC58EF"/>
    <w:rsid w:val="00FC61E5"/>
    <w:rsid w:val="00FC720C"/>
    <w:rsid w:val="00FC7A0D"/>
    <w:rsid w:val="00FD01C6"/>
    <w:rsid w:val="00FD33DF"/>
    <w:rsid w:val="00FD3752"/>
    <w:rsid w:val="00FD49D4"/>
    <w:rsid w:val="00FD5C02"/>
    <w:rsid w:val="00FD5DFF"/>
    <w:rsid w:val="00FD61D0"/>
    <w:rsid w:val="00FE1B0E"/>
    <w:rsid w:val="00FE2BE7"/>
    <w:rsid w:val="00FE39D7"/>
    <w:rsid w:val="00FE466F"/>
    <w:rsid w:val="00FE75E7"/>
    <w:rsid w:val="00FF050A"/>
    <w:rsid w:val="00FF1F7D"/>
    <w:rsid w:val="00FF2592"/>
    <w:rsid w:val="00FF488B"/>
    <w:rsid w:val="00FF63D0"/>
    <w:rsid w:val="00FF728F"/>
    <w:rsid w:val="00FF7F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paragraph" w:customStyle="1" w:styleId="articulo">
    <w:name w:val="articulo"/>
    <w:basedOn w:val="Normal"/>
    <w:next w:val="Normal"/>
    <w:autoRedefine/>
    <w:rsid w:val="000339B5"/>
    <w:pPr>
      <w:numPr>
        <w:numId w:val="17"/>
      </w:numPr>
      <w:tabs>
        <w:tab w:val="left" w:pos="-720"/>
        <w:tab w:val="left" w:pos="1620"/>
      </w:tabs>
      <w:suppressAutoHyphens/>
      <w:spacing w:before="240"/>
      <w:jc w:val="both"/>
    </w:pPr>
    <w:rPr>
      <w:rFonts w:ascii="Bookman Old Style" w:hAnsi="Bookman Old Style" w:cs="Arial"/>
      <w:bCs/>
      <w:spacing w:val="-4"/>
    </w:rPr>
  </w:style>
  <w:style w:type="character" w:styleId="Textodelmarcadordeposicin">
    <w:name w:val="Placeholder Text"/>
    <w:basedOn w:val="Fuentedeprrafopredeter"/>
    <w:uiPriority w:val="99"/>
    <w:semiHidden/>
    <w:rsid w:val="004148F4"/>
    <w:rPr>
      <w:color w:val="808080"/>
    </w:rPr>
  </w:style>
  <w:style w:type="paragraph" w:styleId="Revisin">
    <w:name w:val="Revision"/>
    <w:hidden/>
    <w:uiPriority w:val="99"/>
    <w:semiHidden/>
    <w:rsid w:val="001C10BA"/>
    <w:rPr>
      <w:sz w:val="24"/>
      <w:szCs w:val="24"/>
      <w:lang w:val="es-ES" w:eastAsia="es-ES"/>
    </w:rPr>
  </w:style>
  <w:style w:type="character" w:customStyle="1" w:styleId="yshortcuts">
    <w:name w:val="yshortcuts"/>
    <w:basedOn w:val="Fuentedeprrafopredeter"/>
    <w:rsid w:val="00BF0FA7"/>
  </w:style>
  <w:style w:type="paragraph" w:customStyle="1" w:styleId="ARTICULOS">
    <w:name w:val="ARTICULOS"/>
    <w:basedOn w:val="Normal"/>
    <w:link w:val="ARTICULOSCar"/>
    <w:autoRedefine/>
    <w:qFormat/>
    <w:rsid w:val="00C043D1"/>
    <w:pPr>
      <w:numPr>
        <w:numId w:val="29"/>
      </w:numPr>
      <w:tabs>
        <w:tab w:val="left" w:pos="1560"/>
      </w:tabs>
      <w:adjustRightInd w:val="0"/>
      <w:ind w:left="0" w:firstLine="0"/>
      <w:jc w:val="both"/>
      <w:textAlignment w:val="baseline"/>
    </w:pPr>
    <w:rPr>
      <w:rFonts w:ascii="Bookman Old Style" w:hAnsi="Bookman Old Style"/>
      <w:bCs/>
    </w:rPr>
  </w:style>
  <w:style w:type="character" w:customStyle="1" w:styleId="ARTICULOSCar">
    <w:name w:val="ARTICULOS Car"/>
    <w:basedOn w:val="Fuentedeprrafopredeter"/>
    <w:link w:val="ARTICULOS"/>
    <w:rsid w:val="00C043D1"/>
    <w:rPr>
      <w:rFonts w:ascii="Bookman Old Style" w:hAnsi="Bookman Old Style"/>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paragraph" w:customStyle="1" w:styleId="articulo">
    <w:name w:val="articulo"/>
    <w:basedOn w:val="Normal"/>
    <w:next w:val="Normal"/>
    <w:autoRedefine/>
    <w:rsid w:val="000339B5"/>
    <w:pPr>
      <w:numPr>
        <w:numId w:val="17"/>
      </w:numPr>
      <w:tabs>
        <w:tab w:val="left" w:pos="-720"/>
        <w:tab w:val="left" w:pos="1620"/>
      </w:tabs>
      <w:suppressAutoHyphens/>
      <w:spacing w:before="240"/>
      <w:jc w:val="both"/>
    </w:pPr>
    <w:rPr>
      <w:rFonts w:ascii="Bookman Old Style" w:hAnsi="Bookman Old Style" w:cs="Arial"/>
      <w:bCs/>
      <w:spacing w:val="-4"/>
    </w:rPr>
  </w:style>
  <w:style w:type="character" w:styleId="Textodelmarcadordeposicin">
    <w:name w:val="Placeholder Text"/>
    <w:basedOn w:val="Fuentedeprrafopredeter"/>
    <w:uiPriority w:val="99"/>
    <w:semiHidden/>
    <w:rsid w:val="004148F4"/>
    <w:rPr>
      <w:color w:val="808080"/>
    </w:rPr>
  </w:style>
  <w:style w:type="paragraph" w:styleId="Revisin">
    <w:name w:val="Revision"/>
    <w:hidden/>
    <w:uiPriority w:val="99"/>
    <w:semiHidden/>
    <w:rsid w:val="001C10BA"/>
    <w:rPr>
      <w:sz w:val="24"/>
      <w:szCs w:val="24"/>
      <w:lang w:val="es-ES" w:eastAsia="es-ES"/>
    </w:rPr>
  </w:style>
  <w:style w:type="character" w:customStyle="1" w:styleId="yshortcuts">
    <w:name w:val="yshortcuts"/>
    <w:basedOn w:val="Fuentedeprrafopredeter"/>
    <w:rsid w:val="00BF0FA7"/>
  </w:style>
  <w:style w:type="paragraph" w:customStyle="1" w:styleId="ARTICULOS">
    <w:name w:val="ARTICULOS"/>
    <w:basedOn w:val="Normal"/>
    <w:link w:val="ARTICULOSCar"/>
    <w:autoRedefine/>
    <w:qFormat/>
    <w:rsid w:val="00C043D1"/>
    <w:pPr>
      <w:numPr>
        <w:numId w:val="29"/>
      </w:numPr>
      <w:tabs>
        <w:tab w:val="left" w:pos="1560"/>
      </w:tabs>
      <w:adjustRightInd w:val="0"/>
      <w:ind w:left="0" w:firstLine="0"/>
      <w:jc w:val="both"/>
      <w:textAlignment w:val="baseline"/>
    </w:pPr>
    <w:rPr>
      <w:rFonts w:ascii="Bookman Old Style" w:hAnsi="Bookman Old Style"/>
      <w:bCs/>
    </w:rPr>
  </w:style>
  <w:style w:type="character" w:customStyle="1" w:styleId="ARTICULOSCar">
    <w:name w:val="ARTICULOS Car"/>
    <w:basedOn w:val="Fuentedeprrafopredeter"/>
    <w:link w:val="ARTICULOS"/>
    <w:rsid w:val="00C043D1"/>
    <w:rPr>
      <w:rFonts w:ascii="Bookman Old Style" w:hAnsi="Bookman Old Style"/>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17150">
      <w:bodyDiv w:val="1"/>
      <w:marLeft w:val="0"/>
      <w:marRight w:val="0"/>
      <w:marTop w:val="0"/>
      <w:marBottom w:val="0"/>
      <w:divBdr>
        <w:top w:val="none" w:sz="0" w:space="0" w:color="auto"/>
        <w:left w:val="none" w:sz="0" w:space="0" w:color="auto"/>
        <w:bottom w:val="none" w:sz="0" w:space="0" w:color="auto"/>
        <w:right w:val="none" w:sz="0" w:space="0" w:color="auto"/>
      </w:divBdr>
    </w:div>
    <w:div w:id="1466968317">
      <w:bodyDiv w:val="1"/>
      <w:marLeft w:val="0"/>
      <w:marRight w:val="0"/>
      <w:marTop w:val="0"/>
      <w:marBottom w:val="0"/>
      <w:divBdr>
        <w:top w:val="none" w:sz="0" w:space="0" w:color="auto"/>
        <w:left w:val="none" w:sz="0" w:space="0" w:color="auto"/>
        <w:bottom w:val="none" w:sz="0" w:space="0" w:color="auto"/>
        <w:right w:val="none" w:sz="0" w:space="0" w:color="auto"/>
      </w:divBdr>
    </w:div>
    <w:div w:id="1595479148">
      <w:bodyDiv w:val="1"/>
      <w:marLeft w:val="0"/>
      <w:marRight w:val="0"/>
      <w:marTop w:val="0"/>
      <w:marBottom w:val="0"/>
      <w:divBdr>
        <w:top w:val="none" w:sz="0" w:space="0" w:color="auto"/>
        <w:left w:val="none" w:sz="0" w:space="0" w:color="auto"/>
        <w:bottom w:val="none" w:sz="0" w:space="0" w:color="auto"/>
        <w:right w:val="none" w:sz="0" w:space="0" w:color="auto"/>
      </w:divBdr>
    </w:div>
    <w:div w:id="1631983197">
      <w:bodyDiv w:val="1"/>
      <w:marLeft w:val="0"/>
      <w:marRight w:val="0"/>
      <w:marTop w:val="0"/>
      <w:marBottom w:val="0"/>
      <w:divBdr>
        <w:top w:val="none" w:sz="0" w:space="0" w:color="auto"/>
        <w:left w:val="none" w:sz="0" w:space="0" w:color="auto"/>
        <w:bottom w:val="none" w:sz="0" w:space="0" w:color="auto"/>
        <w:right w:val="none" w:sz="0" w:space="0" w:color="auto"/>
      </w:divBdr>
    </w:div>
    <w:div w:id="205719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F0AC8-1F76-44EE-9028-897255FD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12</Pages>
  <Words>3468</Words>
  <Characters>18675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2013-08-02T13:12:00Z</cp:lastPrinted>
  <dcterms:created xsi:type="dcterms:W3CDTF">2013-08-12T19:14:00Z</dcterms:created>
  <dcterms:modified xsi:type="dcterms:W3CDTF">2013-08-12T19:14:00Z</dcterms:modified>
</cp:coreProperties>
</file>