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132B2B"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4.85pt;width:52.5pt;height:48.75pt;z-index:251657728" fillcolor="#0c9">
            <v:imagedata r:id="rId9" o:title=""/>
          </v:shape>
          <o:OLEObject Type="Embed" ProgID="PBrush" ShapeID="_x0000_s1026" DrawAspect="Content" ObjectID="_1515508649" r:id="rId10"/>
        </w:pict>
      </w: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E46649" w:rsidRPr="0041407C">
        <w:rPr>
          <w:rFonts w:ascii="Bookman Old Style" w:hAnsi="Bookman Old Style"/>
          <w:sz w:val="24"/>
          <w:szCs w:val="24"/>
        </w:rPr>
        <w:t>201</w:t>
      </w:r>
      <w:r w:rsidR="00E46649">
        <w:rPr>
          <w:rFonts w:ascii="Bookman Old Style" w:hAnsi="Bookman Old Style"/>
          <w:sz w:val="24"/>
          <w:szCs w:val="24"/>
        </w:rPr>
        <w:t>6</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9627D4" w:rsidRPr="0041407C" w:rsidRDefault="009627D4" w:rsidP="0032341D">
      <w:pPr>
        <w:pStyle w:val="Textodebloque"/>
        <w:spacing w:after="0"/>
        <w:ind w:left="0" w:right="0"/>
        <w:jc w:val="center"/>
        <w:rPr>
          <w:rFonts w:ascii="Bookman Old Style" w:hAnsi="Bookman Old Style" w:cs="Arial"/>
          <w:szCs w:val="24"/>
        </w:rPr>
      </w:pPr>
      <w:r w:rsidRPr="0041407C">
        <w:rPr>
          <w:rFonts w:ascii="Bookman Old Style" w:hAnsi="Bookman Old Style" w:cs="Arial"/>
          <w:szCs w:val="24"/>
        </w:rPr>
        <w:t xml:space="preserve">Por la cual se oficializa </w:t>
      </w:r>
      <w:r w:rsidR="0014591A">
        <w:rPr>
          <w:rFonts w:ascii="Bookman Old Style" w:hAnsi="Bookman Old Style" w:cs="Arial"/>
          <w:szCs w:val="24"/>
        </w:rPr>
        <w:t>e</w:t>
      </w:r>
      <w:r w:rsidRPr="0041407C">
        <w:rPr>
          <w:rFonts w:ascii="Bookman Old Style" w:hAnsi="Bookman Old Style" w:cs="Arial"/>
          <w:szCs w:val="24"/>
        </w:rPr>
        <w:t xml:space="preserve">l ingreso anual esperado para </w:t>
      </w:r>
      <w:r w:rsidR="00E46649">
        <w:rPr>
          <w:rFonts w:ascii="Bookman Old Style" w:hAnsi="Bookman Old Style" w:cs="Arial"/>
          <w:szCs w:val="24"/>
        </w:rPr>
        <w:t xml:space="preserve">la Empresa de Energía del Pacífico S.A. E.S.P.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571AAB">
        <w:rPr>
          <w:rFonts w:ascii="Bookman Old Style" w:hAnsi="Bookman Old Style" w:cs="Arial"/>
          <w:szCs w:val="24"/>
          <w:lang w:val="es-ES"/>
        </w:rPr>
        <w:t>diseño, suministro, construcción,</w:t>
      </w:r>
      <w:r w:rsidR="00A32091" w:rsidRPr="0041407C">
        <w:rPr>
          <w:rFonts w:ascii="Bookman Old Style" w:hAnsi="Bookman Old Style" w:cs="Arial"/>
          <w:szCs w:val="24"/>
          <w:lang w:val="es-ES"/>
        </w:rPr>
        <w:t xml:space="preserve"> operación y </w:t>
      </w:r>
      <w:r w:rsidR="0032341D">
        <w:rPr>
          <w:rFonts w:ascii="Bookman Old Style" w:hAnsi="Bookman Old Style" w:cs="Arial"/>
          <w:szCs w:val="24"/>
          <w:lang w:val="es-ES"/>
        </w:rPr>
        <w:t xml:space="preserve">mantenimiento de </w:t>
      </w:r>
      <w:r w:rsidR="00E46649">
        <w:rPr>
          <w:rFonts w:ascii="Bookman Old Style" w:hAnsi="Bookman Old Style" w:cs="Arial"/>
          <w:szCs w:val="24"/>
          <w:lang w:val="es-ES"/>
        </w:rPr>
        <w:t xml:space="preserve">las subestaciones Bolívar 66-110 kV, Manzanillo 66-110 kV y </w:t>
      </w:r>
      <w:r w:rsidR="00B10982">
        <w:rPr>
          <w:rFonts w:ascii="Bookman Old Style" w:hAnsi="Bookman Old Style" w:cs="Arial"/>
          <w:szCs w:val="24"/>
          <w:lang w:val="es-ES"/>
        </w:rPr>
        <w:t xml:space="preserve">las </w:t>
      </w:r>
      <w:r w:rsidR="00E46649">
        <w:rPr>
          <w:rFonts w:ascii="Bookman Old Style" w:hAnsi="Bookman Old Style" w:cs="Arial"/>
          <w:szCs w:val="24"/>
          <w:lang w:val="es-ES"/>
        </w:rPr>
        <w:t>obras asociadas</w:t>
      </w:r>
      <w:r w:rsidR="006D279A" w:rsidRPr="0041407C">
        <w:rPr>
          <w:rFonts w:ascii="Bookman Old Style" w:hAnsi="Bookman Old Style" w:cs="Arial"/>
          <w:szCs w:val="24"/>
          <w:lang w:val="es-ES"/>
        </w:rPr>
        <w:t xml:space="preserve">, de acuerdo con la convocatoria </w:t>
      </w:r>
      <w:r w:rsidR="00EA6965">
        <w:rPr>
          <w:rFonts w:ascii="Bookman Old Style" w:hAnsi="Bookman Old Style" w:cs="Arial"/>
          <w:szCs w:val="24"/>
          <w:lang w:val="es-ES"/>
        </w:rPr>
        <w:t xml:space="preserve">UPME </w:t>
      </w:r>
      <w:r w:rsidR="00E46649">
        <w:rPr>
          <w:rFonts w:ascii="Bookman Old Style" w:hAnsi="Bookman Old Style" w:cs="Arial"/>
          <w:szCs w:val="24"/>
          <w:lang w:val="es-ES"/>
        </w:rPr>
        <w:t>STR 10-2015</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5A0124" w:rsidRDefault="005A0124" w:rsidP="009627D4">
      <w:pPr>
        <w:tabs>
          <w:tab w:val="left" w:pos="9356"/>
        </w:tabs>
        <w:ind w:left="0" w:right="51"/>
        <w:jc w:val="both"/>
        <w:rPr>
          <w:rFonts w:ascii="Bookman Old Style" w:hAnsi="Bookman Old Style" w:cs="Arial"/>
        </w:rPr>
      </w:pPr>
    </w:p>
    <w:p w:rsidR="005A0124" w:rsidRDefault="005A0124" w:rsidP="009627D4">
      <w:pPr>
        <w:tabs>
          <w:tab w:val="left" w:pos="9356"/>
        </w:tabs>
        <w:ind w:left="0" w:right="51"/>
        <w:jc w:val="both"/>
        <w:rPr>
          <w:rFonts w:ascii="Bookman Old Style" w:hAnsi="Bookman Old Style" w:cs="Arial"/>
        </w:rPr>
      </w:pPr>
    </w:p>
    <w:p w:rsidR="005A0124" w:rsidRPr="005A0124" w:rsidRDefault="005A0124" w:rsidP="005A0124">
      <w:pPr>
        <w:tabs>
          <w:tab w:val="left" w:pos="9356"/>
        </w:tabs>
        <w:ind w:left="0" w:right="51"/>
        <w:jc w:val="center"/>
        <w:rPr>
          <w:rFonts w:ascii="Bookman Old Style" w:hAnsi="Bookman Old Style" w:cs="Arial"/>
          <w:b/>
        </w:rPr>
      </w:pPr>
      <w:r w:rsidRPr="005A0124">
        <w:rPr>
          <w:rFonts w:ascii="Bookman Old Style" w:hAnsi="Bookman Old Style" w:cs="Arial"/>
          <w:b/>
        </w:rPr>
        <w:t>CONSIDERANDO QUE:</w:t>
      </w:r>
    </w:p>
    <w:p w:rsidR="009627D4" w:rsidRPr="0041407C" w:rsidRDefault="009627D4" w:rsidP="009627D4">
      <w:pPr>
        <w:ind w:left="0"/>
        <w:jc w:val="both"/>
        <w:rPr>
          <w:rFonts w:ascii="Bookman Old Style" w:hAnsi="Bookman Old Style" w:cs="Arial"/>
        </w:rPr>
      </w:pPr>
    </w:p>
    <w:p w:rsidR="009627D4"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w:t>
      </w:r>
      <w:r w:rsidR="00E21A72">
        <w:rPr>
          <w:rFonts w:ascii="Bookman Old Style" w:hAnsi="Bookman Old Style" w:cs="Arial"/>
          <w:spacing w:val="-4"/>
          <w:lang w:val="es-CO"/>
        </w:rPr>
        <w:t xml:space="preserve">el artículo 20 de </w:t>
      </w:r>
      <w:r w:rsidRPr="0041407C">
        <w:rPr>
          <w:rFonts w:ascii="Bookman Old Style" w:hAnsi="Bookman Old Style" w:cs="Arial"/>
          <w:spacing w:val="-4"/>
          <w:lang w:val="es-CO"/>
        </w:rPr>
        <w:t xml:space="preserve">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w:t>
      </w:r>
      <w:r w:rsidR="00E21A72">
        <w:rPr>
          <w:rFonts w:ascii="Bookman Old Style" w:hAnsi="Bookman Old Style" w:cs="Arial"/>
        </w:rPr>
        <w:t xml:space="preserve">por </w:t>
      </w:r>
      <w:r w:rsidRPr="0041407C">
        <w:rPr>
          <w:rFonts w:ascii="Bookman Old Style" w:hAnsi="Bookman Old Style" w:cs="Arial"/>
        </w:rPr>
        <w:t xml:space="preserve">el artículo 7 de la Ley 143 de 1994, en las actividades del sector, incluida la </w:t>
      </w:r>
      <w:r w:rsidR="00F84ADD">
        <w:rPr>
          <w:rFonts w:ascii="Bookman Old Style" w:hAnsi="Bookman Old Style" w:cs="Arial"/>
        </w:rPr>
        <w:t>distribuc</w:t>
      </w:r>
      <w:r w:rsidR="00F84ADD" w:rsidRPr="0041407C">
        <w:rPr>
          <w:rFonts w:ascii="Bookman Old Style" w:hAnsi="Bookman Old Style" w:cs="Arial"/>
        </w:rPr>
        <w:t xml:space="preserve">ión </w:t>
      </w:r>
      <w:r w:rsidRPr="0041407C">
        <w:rPr>
          <w:rFonts w:ascii="Bookman Old Style" w:hAnsi="Bookman Old Style" w:cs="Arial"/>
        </w:rPr>
        <w:t xml:space="preserve">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w:t>
      </w:r>
      <w:r w:rsidR="00E21A72">
        <w:rPr>
          <w:rFonts w:ascii="Bookman Old Style" w:hAnsi="Bookman Old Style" w:cs="Arial"/>
        </w:rPr>
        <w:t xml:space="preserve">por </w:t>
      </w:r>
      <w:r w:rsidRPr="0041407C">
        <w:rPr>
          <w:rFonts w:ascii="Bookman Old Style" w:hAnsi="Bookman Old Style" w:cs="Arial"/>
        </w:rPr>
        <w:t xml:space="preserve">el artículo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rsidR="00BC1B3F" w:rsidRDefault="00BC1B3F"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w:t>
      </w:r>
      <w:r w:rsidR="00E46649">
        <w:rPr>
          <w:rFonts w:ascii="Bookman Old Style" w:hAnsi="Bookman Old Style" w:cs="Arial"/>
        </w:rPr>
        <w:t xml:space="preserve">los </w:t>
      </w:r>
      <w:r w:rsidR="00E46649" w:rsidRPr="0041407C">
        <w:rPr>
          <w:rFonts w:ascii="Bookman Old Style" w:hAnsi="Bookman Old Style" w:cs="Arial"/>
        </w:rPr>
        <w:t>literales c) y d)</w:t>
      </w:r>
      <w:r w:rsidR="00E46649">
        <w:rPr>
          <w:rFonts w:ascii="Bookman Old Style" w:hAnsi="Bookman Old Style" w:cs="Arial"/>
        </w:rPr>
        <w:t xml:space="preserve"> d</w:t>
      </w:r>
      <w:r w:rsidRPr="0041407C">
        <w:rPr>
          <w:rFonts w:ascii="Bookman Old Style" w:hAnsi="Bookman Old Style" w:cs="Arial"/>
        </w:rPr>
        <w:t xml:space="preserve">el </w:t>
      </w:r>
      <w:r w:rsidR="00B73AD0">
        <w:rPr>
          <w:rFonts w:ascii="Bookman Old Style" w:hAnsi="Bookman Old Style" w:cs="Arial"/>
        </w:rPr>
        <w:t>A</w:t>
      </w:r>
      <w:r w:rsidRPr="0041407C">
        <w:rPr>
          <w:rFonts w:ascii="Bookman Old Style" w:hAnsi="Bookman Old Style" w:cs="Arial"/>
        </w:rPr>
        <w:t xml:space="preserve">rtículo 23 y </w:t>
      </w:r>
      <w:r w:rsidR="00B73AD0">
        <w:rPr>
          <w:rFonts w:ascii="Bookman Old Style" w:hAnsi="Bookman Old Style" w:cs="Arial"/>
        </w:rPr>
        <w:t>en el A</w:t>
      </w:r>
      <w:r w:rsidR="00716CD2" w:rsidRPr="0041407C">
        <w:rPr>
          <w:rFonts w:ascii="Bookman Old Style" w:hAnsi="Bookman Old Style" w:cs="Arial"/>
        </w:rPr>
        <w:t xml:space="preserve">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CC6C59" w:rsidRDefault="009627D4" w:rsidP="009627D4">
      <w:pPr>
        <w:ind w:left="0" w:right="51"/>
        <w:jc w:val="both"/>
        <w:rPr>
          <w:rFonts w:ascii="Bookman Old Style" w:hAnsi="Bookman Old Style" w:cs="Arial"/>
          <w:sz w:val="22"/>
        </w:rPr>
      </w:pPr>
    </w:p>
    <w:p w:rsidR="00B55C41" w:rsidRDefault="00395315" w:rsidP="009627D4">
      <w:pPr>
        <w:ind w:left="0" w:right="51"/>
        <w:jc w:val="both"/>
        <w:rPr>
          <w:rFonts w:ascii="Bookman Old Style" w:hAnsi="Bookman Old Style" w:cs="Arial"/>
        </w:rPr>
      </w:pPr>
      <w:r w:rsidRPr="00395315">
        <w:rPr>
          <w:rFonts w:ascii="Bookman Old Style" w:hAnsi="Bookman Old Style" w:cs="Arial"/>
        </w:rPr>
        <w:t>En el numeral 3 del anexo general de la Resolución CREG 070 de 1998, se establece que el Operador de Red, OR, es responsable de elaborar el plan de expansión del sistema que opera, así como res</w:t>
      </w:r>
      <w:r>
        <w:rPr>
          <w:rFonts w:ascii="Bookman Old Style" w:hAnsi="Bookman Old Style" w:cs="Arial"/>
        </w:rPr>
        <w:t>ponsable por su ejecución.</w:t>
      </w:r>
    </w:p>
    <w:p w:rsidR="00B55C41" w:rsidRPr="00CC6C59" w:rsidRDefault="00B55C41" w:rsidP="009627D4">
      <w:pPr>
        <w:ind w:left="0" w:right="51"/>
        <w:jc w:val="both"/>
        <w:rPr>
          <w:rFonts w:ascii="Bookman Old Style" w:hAnsi="Bookman Old Style" w:cs="Arial"/>
          <w:sz w:val="22"/>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395315" w:rsidRPr="00CC6C59" w:rsidRDefault="00395315" w:rsidP="00E64ADF">
      <w:pPr>
        <w:ind w:left="0" w:right="51"/>
        <w:jc w:val="both"/>
        <w:rPr>
          <w:rFonts w:ascii="Bookman Old Style" w:hAnsi="Bookman Old Style" w:cs="Arial"/>
          <w:sz w:val="22"/>
        </w:rPr>
      </w:pPr>
    </w:p>
    <w:p w:rsidR="00395315" w:rsidRPr="00E64ADF" w:rsidRDefault="00395315" w:rsidP="00395315">
      <w:pPr>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sidR="009B0298">
        <w:rPr>
          <w:rFonts w:ascii="Bookman Old Style" w:hAnsi="Bookman Old Style" w:cs="Arial"/>
        </w:rPr>
        <w:t>.</w:t>
      </w:r>
    </w:p>
    <w:p w:rsidR="00395315" w:rsidRPr="00CC6C59" w:rsidRDefault="00395315" w:rsidP="00395315">
      <w:pPr>
        <w:ind w:left="0" w:right="51"/>
        <w:jc w:val="both"/>
        <w:rPr>
          <w:rFonts w:ascii="Bookman Old Style" w:hAnsi="Bookman Old Style" w:cs="Arial"/>
          <w:sz w:val="22"/>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sidR="00D70780">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95315" w:rsidRPr="00CC6C59" w:rsidRDefault="00395315" w:rsidP="00395315">
      <w:pPr>
        <w:ind w:left="0" w:right="51"/>
        <w:jc w:val="both"/>
        <w:rPr>
          <w:rFonts w:ascii="Bookman Old Style" w:hAnsi="Bookman Old Style" w:cs="Arial"/>
          <w:sz w:val="22"/>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00395315" w:rsidRPr="0041407C">
        <w:rPr>
          <w:rFonts w:ascii="Bookman Old Style" w:hAnsi="Bookman Old Style" w:cs="Arial"/>
        </w:rPr>
        <w:t>02</w:t>
      </w:r>
      <w:r w:rsidR="00395315">
        <w:rPr>
          <w:rFonts w:ascii="Bookman Old Style" w:hAnsi="Bookman Old Style" w:cs="Arial"/>
        </w:rPr>
        <w:t>4</w:t>
      </w:r>
      <w:r w:rsidR="00395315" w:rsidRPr="0041407C">
        <w:rPr>
          <w:rFonts w:ascii="Bookman Old Style" w:hAnsi="Bookman Old Style" w:cs="Arial"/>
        </w:rPr>
        <w:t xml:space="preserve"> </w:t>
      </w:r>
      <w:r w:rsidRPr="0041407C">
        <w:rPr>
          <w:rFonts w:ascii="Bookman Old Style" w:hAnsi="Bookman Old Style" w:cs="Arial"/>
        </w:rPr>
        <w:t xml:space="preserve">de </w:t>
      </w:r>
      <w:r w:rsidR="00395315" w:rsidRPr="0041407C">
        <w:rPr>
          <w:rFonts w:ascii="Bookman Old Style" w:hAnsi="Bookman Old Style" w:cs="Arial"/>
        </w:rPr>
        <w:t>20</w:t>
      </w:r>
      <w:r w:rsidR="00395315">
        <w:rPr>
          <w:rFonts w:ascii="Bookman Old Style" w:hAnsi="Bookman Old Style" w:cs="Arial"/>
        </w:rPr>
        <w:t>13</w:t>
      </w:r>
      <w:r w:rsidRPr="0041407C">
        <w:rPr>
          <w:rFonts w:ascii="Bookman Old Style" w:hAnsi="Bookman Old Style" w:cs="Arial"/>
        </w:rPr>
        <w:t xml:space="preserve"> </w:t>
      </w:r>
      <w:r w:rsidR="00395315" w:rsidRPr="00395315">
        <w:rPr>
          <w:rFonts w:ascii="Bookman Old Style" w:hAnsi="Bookman Old Style" w:cs="Arial"/>
        </w:rPr>
        <w:t>se establec</w:t>
      </w:r>
      <w:r w:rsidR="0035329D">
        <w:rPr>
          <w:rFonts w:ascii="Bookman Old Style" w:hAnsi="Bookman Old Style" w:cs="Arial"/>
        </w:rPr>
        <w:t>i</w:t>
      </w:r>
      <w:r w:rsidR="00395315" w:rsidRPr="00395315">
        <w:rPr>
          <w:rFonts w:ascii="Bookman Old Style" w:hAnsi="Bookman Old Style" w:cs="Arial"/>
        </w:rPr>
        <w:t>e</w:t>
      </w:r>
      <w:r w:rsidR="0035329D">
        <w:rPr>
          <w:rFonts w:ascii="Bookman Old Style" w:hAnsi="Bookman Old Style" w:cs="Arial"/>
        </w:rPr>
        <w:t>ro</w:t>
      </w:r>
      <w:r w:rsidR="00395315"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r w:rsidR="004B2A23">
        <w:rPr>
          <w:rFonts w:ascii="Bookman Old Style" w:hAnsi="Bookman Old Style" w:cs="Arial"/>
        </w:rPr>
        <w:t xml:space="preserve"> </w:t>
      </w:r>
      <w:r w:rsidRPr="0041407C">
        <w:rPr>
          <w:rFonts w:ascii="Bookman Old Style" w:hAnsi="Bookman Old Style" w:cs="Arial"/>
        </w:rPr>
        <w:t>E</w:t>
      </w:r>
      <w:r w:rsidR="004B2A23">
        <w:rPr>
          <w:rFonts w:ascii="Bookman Old Style" w:hAnsi="Bookman Old Style" w:cs="Arial"/>
        </w:rPr>
        <w:t>n e</w:t>
      </w:r>
      <w:r w:rsidRPr="0041407C">
        <w:rPr>
          <w:rFonts w:ascii="Bookman Old Style" w:hAnsi="Bookman Old Style" w:cs="Arial"/>
        </w:rPr>
        <w:t>l</w:t>
      </w:r>
      <w:r w:rsidR="00F056BA">
        <w:rPr>
          <w:rFonts w:ascii="Bookman Old Style" w:hAnsi="Bookman Old Style" w:cs="Arial"/>
        </w:rPr>
        <w:t xml:space="preserve"> </w:t>
      </w:r>
      <w:r w:rsidRPr="0041407C">
        <w:rPr>
          <w:rFonts w:ascii="Bookman Old Style" w:hAnsi="Bookman Old Style" w:cs="Arial"/>
        </w:rPr>
        <w:t xml:space="preserve">artículo </w:t>
      </w:r>
      <w:r w:rsidR="00F056BA">
        <w:rPr>
          <w:rFonts w:ascii="Bookman Old Style" w:hAnsi="Bookman Old Style" w:cs="Arial"/>
        </w:rPr>
        <w:t>17</w:t>
      </w:r>
      <w:r w:rsidR="00180908">
        <w:rPr>
          <w:rFonts w:ascii="Bookman Old Style" w:hAnsi="Bookman Old Style" w:cs="Arial"/>
        </w:rPr>
        <w:t>, modificado por la Resolución CREG 113 de 2015,</w:t>
      </w:r>
      <w:r w:rsidR="004B2A23">
        <w:rPr>
          <w:rFonts w:ascii="Bookman Old Style" w:hAnsi="Bookman Old Style" w:cs="Arial"/>
        </w:rPr>
        <w:t xml:space="preserve"> se</w:t>
      </w:r>
      <w:r w:rsidRPr="0041407C">
        <w:rPr>
          <w:rFonts w:ascii="Bookman Old Style" w:hAnsi="Bookman Old Style" w:cs="Arial"/>
        </w:rPr>
        <w:t xml:space="preserve"> </w:t>
      </w:r>
      <w:r w:rsidR="00331E79">
        <w:rPr>
          <w:rFonts w:ascii="Bookman Old Style" w:hAnsi="Bookman Old Style" w:cs="Arial"/>
        </w:rPr>
        <w:t>señalaron</w:t>
      </w:r>
      <w:r w:rsidR="00B10982">
        <w:rPr>
          <w:rFonts w:ascii="Bookman Old Style" w:hAnsi="Bookman Old Style" w:cs="Arial"/>
        </w:rPr>
        <w:t xml:space="preserve"> los criterios para</w:t>
      </w:r>
      <w:r w:rsidRPr="0041407C">
        <w:rPr>
          <w:rFonts w:ascii="Bookman Old Style" w:hAnsi="Bookman Old Style" w:cs="Arial"/>
        </w:rPr>
        <w:t xml:space="preserve"> </w:t>
      </w:r>
      <w:r w:rsidRPr="0041407C">
        <w:rPr>
          <w:rFonts w:ascii="Bookman Old Style" w:hAnsi="Bookman Old Style" w:cs="Arial"/>
          <w:spacing w:val="-2"/>
          <w:lang w:val="es-CO"/>
        </w:rPr>
        <w:t>la</w:t>
      </w:r>
      <w:r w:rsidR="00F056BA">
        <w:rPr>
          <w:rFonts w:ascii="Bookman Old Style" w:hAnsi="Bookman Old Style" w:cs="Arial"/>
          <w:spacing w:val="-2"/>
          <w:lang w:val="es-CO"/>
        </w:rPr>
        <w:t xml:space="preserve"> </w:t>
      </w:r>
      <w:r w:rsidRPr="0041407C">
        <w:rPr>
          <w:rFonts w:ascii="Bookman Old Style" w:hAnsi="Bookman Old Style" w:cs="Arial"/>
          <w:spacing w:val="-2"/>
          <w:lang w:val="es-CO"/>
        </w:rPr>
        <w:t>s</w:t>
      </w:r>
      <w:r w:rsidR="00F056BA">
        <w:rPr>
          <w:rFonts w:ascii="Bookman Old Style" w:hAnsi="Bookman Old Style" w:cs="Arial"/>
          <w:spacing w:val="-2"/>
          <w:lang w:val="es-CO"/>
        </w:rPr>
        <w:t>elección del adjudicatario</w:t>
      </w:r>
      <w:r w:rsidRPr="0041407C">
        <w:rPr>
          <w:rFonts w:ascii="Bookman Old Style" w:hAnsi="Bookman Old Style" w:cs="Arial"/>
          <w:spacing w:val="-2"/>
          <w:lang w:val="es-CO"/>
        </w:rPr>
        <w:t>.</w:t>
      </w:r>
    </w:p>
    <w:p w:rsidR="009627D4" w:rsidRPr="00CC6C59" w:rsidRDefault="009627D4" w:rsidP="009627D4">
      <w:pPr>
        <w:ind w:left="0" w:right="51"/>
        <w:jc w:val="both"/>
        <w:rPr>
          <w:rFonts w:ascii="Bookman Old Style" w:hAnsi="Bookman Old Style" w:cs="Arial"/>
          <w:spacing w:val="-2"/>
          <w:sz w:val="22"/>
          <w:lang w:val="es-CO"/>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FC418B" w:rsidRPr="00CC6C59" w:rsidRDefault="00FC418B" w:rsidP="009627D4">
      <w:pPr>
        <w:ind w:left="0" w:right="51"/>
        <w:jc w:val="both"/>
        <w:rPr>
          <w:rFonts w:ascii="Bookman Old Style" w:hAnsi="Bookman Old Style" w:cs="Arial"/>
          <w:sz w:val="22"/>
        </w:rPr>
      </w:pPr>
    </w:p>
    <w:p w:rsidR="00F71BF3" w:rsidRDefault="00F71BF3" w:rsidP="00F71BF3">
      <w:pPr>
        <w:ind w:left="0" w:right="51"/>
        <w:jc w:val="both"/>
        <w:rPr>
          <w:rFonts w:ascii="Bookman Old Style" w:hAnsi="Bookman Old Style" w:cs="Arial"/>
        </w:rPr>
      </w:pPr>
      <w:r>
        <w:rPr>
          <w:rFonts w:ascii="Bookman Old Style" w:hAnsi="Bookman Old Style" w:cs="Arial"/>
        </w:rPr>
        <w:t xml:space="preserve">En el Plan de Expansión de Referencia Generación - Transmisión 2014-2028 la UPME identificó la necesidad de ejecutar las subestaciones Bolívar y Manzanillo 66-110 kV, en el departamento de Bolívar. </w:t>
      </w:r>
    </w:p>
    <w:p w:rsidR="00F71BF3" w:rsidRPr="0041407C" w:rsidRDefault="00F71BF3" w:rsidP="00F71BF3">
      <w:pPr>
        <w:ind w:left="0" w:right="51"/>
        <w:jc w:val="both"/>
        <w:rPr>
          <w:rFonts w:ascii="Bookman Old Style" w:hAnsi="Bookman Old Style" w:cs="Arial"/>
        </w:rPr>
      </w:pPr>
    </w:p>
    <w:p w:rsidR="0014591A" w:rsidRDefault="0014591A" w:rsidP="0014591A">
      <w:pPr>
        <w:ind w:left="0" w:right="51"/>
        <w:jc w:val="both"/>
        <w:rPr>
          <w:rFonts w:ascii="Bookman Old Style" w:hAnsi="Bookman Old Style" w:cs="Arial"/>
        </w:rPr>
      </w:pPr>
      <w:r>
        <w:rPr>
          <w:rFonts w:ascii="Bookman Old Style" w:hAnsi="Bookman Old Style" w:cs="Arial"/>
        </w:rPr>
        <w:t xml:space="preserve">Con base en lo establecido en la Resolución 9 0604 de 2014 del MME y en la Resolución CREG 093 de 2014, la UPME expidió la Resolución </w:t>
      </w:r>
      <w:r w:rsidR="00B10982">
        <w:rPr>
          <w:rFonts w:ascii="Bookman Old Style" w:hAnsi="Bookman Old Style" w:cs="Arial"/>
        </w:rPr>
        <w:t xml:space="preserve">510 </w:t>
      </w:r>
      <w:r>
        <w:rPr>
          <w:rFonts w:ascii="Bookman Old Style" w:hAnsi="Bookman Old Style" w:cs="Arial"/>
        </w:rPr>
        <w:t>de 2015 por medio de la cual se identificó como proyecto urgente, la obra del STR asociada</w:t>
      </w:r>
      <w:r w:rsidR="00B10982">
        <w:rPr>
          <w:rFonts w:ascii="Bookman Old Style" w:hAnsi="Bookman Old Style" w:cs="Arial"/>
        </w:rPr>
        <w:t xml:space="preserve"> con</w:t>
      </w:r>
      <w:r>
        <w:rPr>
          <w:rFonts w:ascii="Bookman Old Style" w:hAnsi="Bookman Old Style" w:cs="Arial"/>
        </w:rPr>
        <w:t xml:space="preserve"> las subestaciones </w:t>
      </w:r>
      <w:r w:rsidR="00B10982">
        <w:rPr>
          <w:rFonts w:ascii="Bookman Old Style" w:hAnsi="Bookman Old Style" w:cs="Arial"/>
        </w:rPr>
        <w:t>Bolívar y Manzanillo</w:t>
      </w:r>
      <w:r>
        <w:rPr>
          <w:rFonts w:ascii="Bookman Old Style" w:hAnsi="Bookman Old Style" w:cs="Arial"/>
        </w:rPr>
        <w:t>.</w:t>
      </w:r>
    </w:p>
    <w:p w:rsidR="0014591A" w:rsidRDefault="0014591A" w:rsidP="0014591A">
      <w:pPr>
        <w:ind w:left="0" w:right="51"/>
        <w:jc w:val="both"/>
        <w:rPr>
          <w:rFonts w:ascii="Bookman Old Style" w:hAnsi="Bookman Old Style" w:cs="Arial"/>
        </w:rPr>
      </w:pPr>
    </w:p>
    <w:p w:rsidR="005A0124" w:rsidRDefault="005A0124" w:rsidP="00EA6857">
      <w:pPr>
        <w:ind w:left="0" w:right="51"/>
        <w:jc w:val="both"/>
        <w:rPr>
          <w:rFonts w:ascii="Bookman Old Style" w:hAnsi="Bookman Old Style" w:cs="Arial"/>
        </w:rPr>
      </w:pPr>
    </w:p>
    <w:p w:rsidR="005A0124" w:rsidRDefault="005A0124" w:rsidP="00EA6857">
      <w:pPr>
        <w:ind w:left="0" w:right="51"/>
        <w:jc w:val="both"/>
        <w:rPr>
          <w:rFonts w:ascii="Bookman Old Style" w:hAnsi="Bookman Old Style" w:cs="Arial"/>
        </w:rPr>
      </w:pPr>
    </w:p>
    <w:p w:rsidR="009627D4" w:rsidRPr="0041407C" w:rsidRDefault="00A14C63" w:rsidP="00EA6857">
      <w:pPr>
        <w:ind w:left="0" w:right="51"/>
        <w:jc w:val="both"/>
        <w:rPr>
          <w:rFonts w:ascii="Bookman Old Style" w:hAnsi="Bookman Old Style" w:cs="Arial"/>
          <w:lang w:val="es-ES_tradnl"/>
        </w:rPr>
      </w:pPr>
      <w:r>
        <w:rPr>
          <w:rFonts w:ascii="Bookman Old Style" w:hAnsi="Bookman Old Style" w:cs="Arial"/>
        </w:rPr>
        <w:t>L</w:t>
      </w:r>
      <w:r w:rsidR="00EA6857">
        <w:rPr>
          <w:rFonts w:ascii="Bookman Old Style" w:hAnsi="Bookman Old Style" w:cs="Arial"/>
        </w:rPr>
        <w:t xml:space="preserve">a </w:t>
      </w:r>
      <w:r w:rsidR="009627D4" w:rsidRPr="0041407C">
        <w:rPr>
          <w:rFonts w:ascii="Bookman Old Style" w:hAnsi="Bookman Old Style" w:cs="Arial"/>
        </w:rPr>
        <w:t xml:space="preserve">UPME abrió la Convocatoria Pública </w:t>
      </w:r>
      <w:r w:rsidR="00EA6965">
        <w:rPr>
          <w:rFonts w:ascii="Bookman Old Style" w:hAnsi="Bookman Old Style" w:cs="Arial"/>
        </w:rPr>
        <w:t xml:space="preserve">UPME </w:t>
      </w:r>
      <w:r w:rsidR="00E46649">
        <w:rPr>
          <w:rFonts w:ascii="Bookman Old Style" w:hAnsi="Bookman Old Style" w:cs="Arial"/>
        </w:rPr>
        <w:t>STR 10-2015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w:t>
      </w:r>
      <w:r w:rsidR="0032341D">
        <w:rPr>
          <w:rFonts w:ascii="Bookman Old Style" w:hAnsi="Bookman Old Style" w:cs="Arial"/>
          <w:lang w:val="es-ES_tradnl"/>
        </w:rPr>
        <w:t xml:space="preserve">mantenimiento de </w:t>
      </w:r>
      <w:r w:rsidR="00E46649">
        <w:rPr>
          <w:rFonts w:ascii="Bookman Old Style" w:hAnsi="Bookman Old Style" w:cs="Arial"/>
          <w:lang w:val="es-ES_tradnl"/>
        </w:rPr>
        <w:t xml:space="preserve">las subestaciones Bolívar 66-110 kV, Manzanillo 66-110 kV y </w:t>
      </w:r>
      <w:r w:rsidR="00B10982">
        <w:rPr>
          <w:rFonts w:ascii="Bookman Old Style" w:hAnsi="Bookman Old Style" w:cs="Arial"/>
          <w:lang w:val="es-ES_tradnl"/>
        </w:rPr>
        <w:t xml:space="preserve">las </w:t>
      </w:r>
      <w:r w:rsidR="00E46649">
        <w:rPr>
          <w:rFonts w:ascii="Bookman Old Style" w:hAnsi="Bookman Old Style" w:cs="Arial"/>
          <w:lang w:val="es-ES_tradnl"/>
        </w:rPr>
        <w:t>obras asociadas</w:t>
      </w:r>
      <w:r w:rsidR="009627D4" w:rsidRPr="0041407C">
        <w:rPr>
          <w:rFonts w:ascii="Bookman Old Style" w:hAnsi="Bookman Old Style" w:cs="Arial"/>
        </w:rPr>
        <w:t>.</w:t>
      </w:r>
    </w:p>
    <w:p w:rsidR="009627D4" w:rsidRPr="00CC6C59"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DD1C12">
        <w:rPr>
          <w:rFonts w:ascii="Bookman Old Style" w:hAnsi="Bookman Old Style" w:cs="Arial"/>
        </w:rPr>
        <w:t xml:space="preserve">En los Documentos de Selección </w:t>
      </w:r>
      <w:r w:rsidR="004766AB" w:rsidRPr="00DD1C12">
        <w:rPr>
          <w:rFonts w:ascii="Bookman Old Style" w:hAnsi="Bookman Old Style" w:cs="Arial"/>
        </w:rPr>
        <w:t xml:space="preserve">se </w:t>
      </w:r>
      <w:r w:rsidRPr="00DD1C12">
        <w:rPr>
          <w:rFonts w:ascii="Bookman Old Style" w:hAnsi="Bookman Old Style" w:cs="Arial"/>
        </w:rPr>
        <w:t>estableci</w:t>
      </w:r>
      <w:r w:rsidR="004766AB" w:rsidRPr="00DD1C12">
        <w:rPr>
          <w:rFonts w:ascii="Bookman Old Style" w:hAnsi="Bookman Old Style" w:cs="Arial"/>
        </w:rPr>
        <w:t>ó</w:t>
      </w:r>
      <w:r w:rsidRPr="00DD1C12">
        <w:rPr>
          <w:rFonts w:ascii="Bookman Old Style" w:hAnsi="Bookman Old Style" w:cs="Arial"/>
        </w:rPr>
        <w:t xml:space="preserve"> el </w:t>
      </w:r>
      <w:r w:rsidR="00532517" w:rsidRPr="00DD1C12">
        <w:rPr>
          <w:rFonts w:ascii="Bookman Old Style" w:hAnsi="Bookman Old Style" w:cs="Arial"/>
        </w:rPr>
        <w:t xml:space="preserve">30 </w:t>
      </w:r>
      <w:r w:rsidRPr="00DD1C12">
        <w:rPr>
          <w:rFonts w:ascii="Bookman Old Style" w:hAnsi="Bookman Old Style" w:cs="Arial"/>
        </w:rPr>
        <w:t xml:space="preserve">de </w:t>
      </w:r>
      <w:r w:rsidR="00B10982">
        <w:rPr>
          <w:rFonts w:ascii="Bookman Old Style" w:hAnsi="Bookman Old Style" w:cs="Arial"/>
        </w:rPr>
        <w:t xml:space="preserve">junio </w:t>
      </w:r>
      <w:r w:rsidRPr="00DD1C12">
        <w:rPr>
          <w:rFonts w:ascii="Bookman Old Style" w:hAnsi="Bookman Old Style" w:cs="Arial"/>
        </w:rPr>
        <w:t xml:space="preserve">de </w:t>
      </w:r>
      <w:r w:rsidR="00B10982" w:rsidRPr="00DD1C12">
        <w:rPr>
          <w:rFonts w:ascii="Bookman Old Style" w:hAnsi="Bookman Old Style" w:cs="Arial"/>
        </w:rPr>
        <w:t>201</w:t>
      </w:r>
      <w:r w:rsidR="00B10982">
        <w:rPr>
          <w:rFonts w:ascii="Bookman Old Style" w:hAnsi="Bookman Old Style" w:cs="Arial"/>
        </w:rPr>
        <w:t>8</w:t>
      </w:r>
      <w:r w:rsidR="00B10982" w:rsidRPr="0041407C">
        <w:rPr>
          <w:rFonts w:ascii="Bookman Old Style" w:hAnsi="Bookman Old Style" w:cs="Arial"/>
        </w:rPr>
        <w:t xml:space="preserve"> </w:t>
      </w:r>
      <w:r w:rsidRPr="0041407C">
        <w:rPr>
          <w:rFonts w:ascii="Bookman Old Style" w:hAnsi="Bookman Old Style" w:cs="Arial"/>
        </w:rPr>
        <w:t>como fecha de puesta en operación del proyecto</w:t>
      </w:r>
      <w:r w:rsidR="00F00159">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51403F" w:rsidRPr="00CC6C59"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DD1C12">
        <w:rPr>
          <w:rFonts w:ascii="Bookman Old Style" w:hAnsi="Bookman Old Style" w:cs="Arial"/>
        </w:rPr>
        <w:t xml:space="preserve">Mediante </w:t>
      </w:r>
      <w:r w:rsidR="009627D4" w:rsidRPr="00DD1C12">
        <w:rPr>
          <w:rFonts w:ascii="Bookman Old Style" w:hAnsi="Bookman Old Style" w:cs="Arial"/>
        </w:rPr>
        <w:t xml:space="preserve">la comunicación radicada en la CREG con el número </w:t>
      </w:r>
      <w:r w:rsidR="004D39D4" w:rsidRPr="00DD1C12">
        <w:rPr>
          <w:rFonts w:ascii="Bookman Old Style" w:hAnsi="Bookman Old Style" w:cs="Arial"/>
        </w:rPr>
        <w:t>E</w:t>
      </w:r>
      <w:r w:rsidR="004D39D4" w:rsidRPr="00DD1C12">
        <w:rPr>
          <w:rFonts w:ascii="Bookman Old Style" w:hAnsi="Bookman Old Style" w:cs="Arial"/>
        </w:rPr>
        <w:noBreakHyphen/>
      </w:r>
      <w:r w:rsidR="006A5016" w:rsidRPr="00DD1C12">
        <w:rPr>
          <w:rFonts w:ascii="Bookman Old Style" w:hAnsi="Bookman Old Style" w:cs="Arial"/>
        </w:rPr>
        <w:t>2015</w:t>
      </w:r>
      <w:r w:rsidR="004D39D4" w:rsidRPr="00DD1C12">
        <w:rPr>
          <w:rFonts w:ascii="Bookman Old Style" w:hAnsi="Bookman Old Style" w:cs="Arial"/>
        </w:rPr>
        <w:noBreakHyphen/>
      </w:r>
      <w:r w:rsidR="002F0B20" w:rsidRPr="00DD1C12">
        <w:rPr>
          <w:rFonts w:ascii="Bookman Old Style" w:hAnsi="Bookman Old Style" w:cs="Arial"/>
        </w:rPr>
        <w:t>0</w:t>
      </w:r>
      <w:r w:rsidR="002F0B20">
        <w:rPr>
          <w:rFonts w:ascii="Bookman Old Style" w:hAnsi="Bookman Old Style" w:cs="Arial"/>
        </w:rPr>
        <w:t>13350</w:t>
      </w:r>
      <w:r w:rsidR="002F0B20" w:rsidRPr="0041407C">
        <w:rPr>
          <w:rFonts w:ascii="Bookman Old Style" w:hAnsi="Bookman Old Style" w:cs="Arial"/>
        </w:rPr>
        <w:t xml:space="preserve"> </w:t>
      </w:r>
      <w:r w:rsidR="004D39D4" w:rsidRPr="0041407C">
        <w:rPr>
          <w:rFonts w:ascii="Bookman Old Style" w:hAnsi="Bookman Old Style" w:cs="Arial"/>
        </w:rPr>
        <w:t xml:space="preserve">del </w:t>
      </w:r>
      <w:r w:rsidR="002F0B20">
        <w:rPr>
          <w:rFonts w:ascii="Bookman Old Style" w:hAnsi="Bookman Old Style" w:cs="Arial"/>
        </w:rPr>
        <w:t xml:space="preserve">14 </w:t>
      </w:r>
      <w:r w:rsidR="006A5016">
        <w:rPr>
          <w:rFonts w:ascii="Bookman Old Style" w:hAnsi="Bookman Old Style" w:cs="Arial"/>
        </w:rPr>
        <w:t xml:space="preserve">de </w:t>
      </w:r>
      <w:r w:rsidR="002F0B20">
        <w:rPr>
          <w:rFonts w:ascii="Bookman Old Style" w:hAnsi="Bookman Old Style" w:cs="Arial"/>
        </w:rPr>
        <w:t xml:space="preserve">diciembre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E46649">
        <w:rPr>
          <w:rFonts w:ascii="Bookman Old Style" w:hAnsi="Bookman Old Style" w:cs="Arial"/>
        </w:rPr>
        <w:t>la Empresa de Energía del Pacífico S.A. E.S.P.</w:t>
      </w:r>
      <w:r w:rsidR="002F0B20">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EA6965">
        <w:rPr>
          <w:rFonts w:ascii="Bookman Old Style" w:hAnsi="Bookman Old Style" w:cs="Arial"/>
        </w:rPr>
        <w:t xml:space="preserve">UPME </w:t>
      </w:r>
      <w:r w:rsidR="00E46649">
        <w:rPr>
          <w:rFonts w:ascii="Bookman Old Style" w:hAnsi="Bookman Old Style" w:cs="Arial"/>
        </w:rPr>
        <w:t>STR 10-2015</w:t>
      </w:r>
      <w:r w:rsidR="00293C55" w:rsidRPr="0041407C">
        <w:rPr>
          <w:rFonts w:ascii="Bookman Old Style" w:hAnsi="Bookman Old Style" w:cs="Arial"/>
        </w:rPr>
        <w:t>.</w:t>
      </w:r>
    </w:p>
    <w:p w:rsidR="00293C55" w:rsidRPr="00CC6C59"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2F0B20" w:rsidRPr="0041407C">
        <w:rPr>
          <w:rFonts w:ascii="Bookman Old Style" w:hAnsi="Bookman Old Style" w:cs="Arial"/>
        </w:rPr>
        <w:t>0</w:t>
      </w:r>
      <w:r w:rsidR="002F0B20">
        <w:rPr>
          <w:rFonts w:ascii="Bookman Old Style" w:hAnsi="Bookman Old Style" w:cs="Arial"/>
        </w:rPr>
        <w:t xml:space="preserve">13868 </w:t>
      </w:r>
      <w:r w:rsidRPr="0041407C">
        <w:rPr>
          <w:rFonts w:ascii="Bookman Old Style" w:hAnsi="Bookman Old Style" w:cs="Arial"/>
        </w:rPr>
        <w:t xml:space="preserve">del </w:t>
      </w:r>
      <w:r w:rsidR="002F0B20">
        <w:rPr>
          <w:rFonts w:ascii="Bookman Old Style" w:hAnsi="Bookman Old Style" w:cs="Arial"/>
        </w:rPr>
        <w:t xml:space="preserve">28 </w:t>
      </w:r>
      <w:r w:rsidR="006A5016">
        <w:rPr>
          <w:rFonts w:ascii="Bookman Old Style" w:hAnsi="Bookman Old Style" w:cs="Arial"/>
        </w:rPr>
        <w:t xml:space="preserve">de </w:t>
      </w:r>
      <w:r w:rsidR="002F0B20">
        <w:rPr>
          <w:rFonts w:ascii="Bookman Old Style" w:hAnsi="Bookman Old Style" w:cs="Arial"/>
        </w:rPr>
        <w:t xml:space="preserve">diciembre </w:t>
      </w:r>
      <w:r w:rsidR="006A5016">
        <w:rPr>
          <w:rFonts w:ascii="Bookman Old Style" w:hAnsi="Bookman Old Style" w:cs="Arial"/>
        </w:rPr>
        <w:t>de 2015</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Resolución CREG </w:t>
      </w:r>
      <w:r w:rsidR="00E64ADF" w:rsidRPr="0041407C">
        <w:rPr>
          <w:rFonts w:ascii="Bookman Old Style" w:hAnsi="Bookman Old Style" w:cs="Arial"/>
        </w:rPr>
        <w:t>02</w:t>
      </w:r>
      <w:r w:rsidR="00E64ADF">
        <w:rPr>
          <w:rFonts w:ascii="Bookman Old Style" w:hAnsi="Bookman Old Style" w:cs="Arial"/>
        </w:rPr>
        <w:t>4</w:t>
      </w:r>
      <w:r w:rsidR="00E64ADF" w:rsidRPr="0041407C">
        <w:rPr>
          <w:rFonts w:ascii="Bookman Old Style" w:hAnsi="Bookman Old Style" w:cs="Arial"/>
        </w:rPr>
        <w:t xml:space="preserve"> </w:t>
      </w:r>
      <w:r w:rsidRPr="0041407C">
        <w:rPr>
          <w:rFonts w:ascii="Bookman Old Style" w:hAnsi="Bookman Old Style" w:cs="Arial"/>
        </w:rPr>
        <w:t>de 20</w:t>
      </w:r>
      <w:r w:rsidR="00E64ADF">
        <w:rPr>
          <w:rFonts w:ascii="Bookman Old Style" w:hAnsi="Bookman Old Style" w:cs="Arial"/>
        </w:rPr>
        <w:t>13</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CC6C59" w:rsidRDefault="00190BA7" w:rsidP="000465EA">
      <w:pPr>
        <w:tabs>
          <w:tab w:val="left" w:pos="-720"/>
        </w:tabs>
        <w:suppressAutoHyphens/>
        <w:ind w:left="0"/>
        <w:jc w:val="both"/>
        <w:rPr>
          <w:rFonts w:ascii="Bookman Old Style" w:hAnsi="Bookman Old Style" w:cs="Arial"/>
        </w:rPr>
      </w:pPr>
    </w:p>
    <w:p w:rsidR="00C2175A"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C6C59" w:rsidRPr="00CC6C59" w:rsidRDefault="00CC6C59" w:rsidP="00C2175A">
      <w:pPr>
        <w:tabs>
          <w:tab w:val="left" w:pos="-720"/>
        </w:tabs>
        <w:suppressAutoHyphens/>
        <w:ind w:left="0"/>
        <w:jc w:val="both"/>
        <w:rPr>
          <w:rFonts w:ascii="Bookman Old Style" w:hAnsi="Bookman Old Style" w:cs="Arial"/>
          <w:sz w:val="22"/>
        </w:rPr>
      </w:pPr>
    </w:p>
    <w:p w:rsidR="00C2175A" w:rsidRPr="00AB51D9" w:rsidRDefault="00C2175A" w:rsidP="00CC6C59">
      <w:pPr>
        <w:tabs>
          <w:tab w:val="left" w:pos="-720"/>
        </w:tabs>
        <w:suppressAutoHyphens/>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24F17" w:rsidRPr="001146F9">
        <w:rPr>
          <w:rFonts w:ascii="Bookman Old Style" w:hAnsi="Bookman Old Style" w:cs="Arial"/>
        </w:rPr>
        <w:t>judicatario,</w:t>
      </w:r>
    </w:p>
    <w:p w:rsidR="002D2EB9" w:rsidRPr="005F38FD" w:rsidRDefault="002D2EB9" w:rsidP="00C2175A">
      <w:pPr>
        <w:tabs>
          <w:tab w:val="left" w:pos="-720"/>
        </w:tabs>
        <w:suppressAutoHyphens/>
        <w:spacing w:before="120"/>
        <w:ind w:left="568" w:hanging="284"/>
        <w:jc w:val="both"/>
        <w:rPr>
          <w:rFonts w:ascii="Bookman Old Style" w:hAnsi="Bookman Old Style" w:cs="Arial"/>
        </w:rPr>
      </w:pPr>
      <w:r w:rsidRPr="00765A0E">
        <w:rPr>
          <w:rFonts w:ascii="Bookman Old Style" w:hAnsi="Bookman Old Style" w:cs="Arial"/>
        </w:rPr>
        <w:t>-</w:t>
      </w:r>
      <w:r w:rsidRPr="00765A0E">
        <w:rPr>
          <w:rFonts w:ascii="Bookman Old Style" w:hAnsi="Bookman Old Style" w:cs="Arial"/>
        </w:rPr>
        <w:tab/>
        <w:t>propuesta económica,</w:t>
      </w:r>
    </w:p>
    <w:p w:rsidR="00C2175A" w:rsidRPr="005F38FD"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2604B9">
        <w:rPr>
          <w:rFonts w:ascii="Bookman Old Style" w:hAnsi="Bookman Old Style" w:cs="Arial"/>
        </w:rPr>
        <w:t>5438601342</w:t>
      </w:r>
      <w:r w:rsidR="002604B9" w:rsidRPr="005F38FD">
        <w:rPr>
          <w:rFonts w:ascii="Bookman Old Style" w:hAnsi="Bookman Old Style" w:cs="Arial"/>
        </w:rPr>
        <w:t xml:space="preserve"> </w:t>
      </w:r>
      <w:r w:rsidRPr="005F38FD">
        <w:rPr>
          <w:rFonts w:ascii="Bookman Old Style" w:hAnsi="Bookman Old Style" w:cs="Arial"/>
        </w:rPr>
        <w:t xml:space="preserve">expedida por </w:t>
      </w:r>
      <w:r w:rsidR="00765A0E">
        <w:rPr>
          <w:rFonts w:ascii="Bookman Old Style" w:hAnsi="Bookman Old Style" w:cs="Arial"/>
        </w:rPr>
        <w:t xml:space="preserve">el </w:t>
      </w:r>
      <w:r w:rsidR="002604B9">
        <w:rPr>
          <w:rFonts w:ascii="Bookman Old Style" w:hAnsi="Bookman Old Style" w:cs="Arial"/>
        </w:rPr>
        <w:t>Citibank</w:t>
      </w:r>
      <w:r w:rsidRPr="005F38FD">
        <w:rPr>
          <w:rFonts w:ascii="Bookman Old Style" w:hAnsi="Bookman Old Style" w:cs="Arial"/>
        </w:rPr>
        <w:t xml:space="preserve">, que ampara el cumplimiento de la Convocatoria Pública </w:t>
      </w:r>
      <w:r w:rsidR="00EA6965">
        <w:rPr>
          <w:rFonts w:ascii="Bookman Old Style" w:hAnsi="Bookman Old Style" w:cs="Arial"/>
        </w:rPr>
        <w:t xml:space="preserve">UPME </w:t>
      </w:r>
      <w:r w:rsidR="00E46649">
        <w:rPr>
          <w:rFonts w:ascii="Bookman Old Style" w:hAnsi="Bookman Old Style" w:cs="Arial"/>
        </w:rPr>
        <w:t>STR 10-2015</w:t>
      </w:r>
      <w:r w:rsidRPr="005F38FD">
        <w:rPr>
          <w:rFonts w:ascii="Bookman Old Style" w:hAnsi="Bookman Old Style" w:cs="Arial"/>
        </w:rPr>
        <w:t>,</w:t>
      </w:r>
    </w:p>
    <w:p w:rsidR="00C2175A" w:rsidRPr="00AB51D9" w:rsidRDefault="00C2175A" w:rsidP="00C80F48">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r>
      <w:r w:rsidR="006A5016" w:rsidRPr="005F38FD">
        <w:rPr>
          <w:rFonts w:ascii="Bookman Old Style" w:hAnsi="Bookman Old Style" w:cs="Arial"/>
        </w:rPr>
        <w:t xml:space="preserve">copia de la </w:t>
      </w:r>
      <w:r w:rsidR="00B24F17" w:rsidRPr="005F38FD">
        <w:rPr>
          <w:rFonts w:ascii="Bookman Old Style" w:hAnsi="Bookman Old Style" w:cs="Arial"/>
        </w:rPr>
        <w:t xml:space="preserve">comunicación </w:t>
      </w:r>
      <w:r w:rsidR="002604B9">
        <w:rPr>
          <w:rFonts w:ascii="Bookman Old Style" w:hAnsi="Bookman Old Style" w:cs="Arial"/>
        </w:rPr>
        <w:t>020618</w:t>
      </w:r>
      <w:r w:rsidR="00F66160">
        <w:rPr>
          <w:rFonts w:ascii="Bookman Old Style" w:hAnsi="Bookman Old Style" w:cs="Arial"/>
        </w:rPr>
        <w:t xml:space="preserve">-1 </w:t>
      </w:r>
      <w:r w:rsidR="00345E03">
        <w:rPr>
          <w:rFonts w:ascii="Bookman Old Style" w:hAnsi="Bookman Old Style" w:cs="Arial"/>
        </w:rPr>
        <w:t>del</w:t>
      </w:r>
      <w:r w:rsidR="00950C71" w:rsidRPr="005F38FD">
        <w:rPr>
          <w:rFonts w:ascii="Bookman Old Style" w:hAnsi="Bookman Old Style" w:cs="Arial"/>
        </w:rPr>
        <w:t xml:space="preserve"> </w:t>
      </w:r>
      <w:r w:rsidR="002604B9">
        <w:rPr>
          <w:rFonts w:ascii="Bookman Old Style" w:hAnsi="Bookman Old Style" w:cs="Arial"/>
        </w:rPr>
        <w:t>18</w:t>
      </w:r>
      <w:r w:rsidR="002604B9" w:rsidRPr="005F38FD">
        <w:rPr>
          <w:rFonts w:ascii="Bookman Old Style" w:hAnsi="Bookman Old Style" w:cs="Arial"/>
        </w:rPr>
        <w:t xml:space="preserve"> </w:t>
      </w:r>
      <w:r w:rsidR="00413642" w:rsidRPr="005F38FD">
        <w:rPr>
          <w:rFonts w:ascii="Bookman Old Style" w:hAnsi="Bookman Old Style" w:cs="Arial"/>
        </w:rPr>
        <w:t xml:space="preserve">de </w:t>
      </w:r>
      <w:r w:rsidR="002604B9">
        <w:rPr>
          <w:rFonts w:ascii="Bookman Old Style" w:hAnsi="Bookman Old Style" w:cs="Arial"/>
        </w:rPr>
        <w:t>diciembre</w:t>
      </w:r>
      <w:r w:rsidR="002604B9" w:rsidRPr="005F38FD">
        <w:rPr>
          <w:rFonts w:ascii="Bookman Old Style" w:hAnsi="Bookman Old Style" w:cs="Arial"/>
        </w:rPr>
        <w:t xml:space="preserve"> </w:t>
      </w:r>
      <w:r w:rsidR="006A5016" w:rsidRPr="005F38FD">
        <w:rPr>
          <w:rFonts w:ascii="Bookman Old Style" w:hAnsi="Bookman Old Style" w:cs="Arial"/>
        </w:rPr>
        <w:t>de 2015</w:t>
      </w:r>
      <w:r w:rsidR="00B24F17" w:rsidRPr="005F38FD">
        <w:rPr>
          <w:rFonts w:ascii="Bookman Old Style" w:hAnsi="Bookman Old Style" w:cs="Arial"/>
        </w:rPr>
        <w:t xml:space="preserve"> de </w:t>
      </w:r>
      <w:r w:rsidRPr="005F38FD">
        <w:rPr>
          <w:rFonts w:ascii="Bookman Old Style" w:hAnsi="Bookman Old Style" w:cs="Arial"/>
        </w:rPr>
        <w:t xml:space="preserve">XM Compañía de Expertos en Mercados S.A., en su calidad de ASIC, </w:t>
      </w:r>
      <w:r w:rsidR="00B24F17" w:rsidRPr="005F38FD">
        <w:rPr>
          <w:rFonts w:ascii="Bookman Old Style" w:hAnsi="Bookman Old Style" w:cs="Arial"/>
        </w:rPr>
        <w:t xml:space="preserve">donde informa de la aprobación </w:t>
      </w:r>
      <w:r w:rsidRPr="005F38FD">
        <w:rPr>
          <w:rFonts w:ascii="Bookman Old Style" w:hAnsi="Bookman Old Style" w:cs="Arial"/>
        </w:rPr>
        <w:t xml:space="preserve">de la garantía suscrita por </w:t>
      </w:r>
      <w:r w:rsidR="00E46649">
        <w:rPr>
          <w:rFonts w:ascii="Bookman Old Style" w:hAnsi="Bookman Old Style" w:cs="Arial"/>
        </w:rPr>
        <w:t>la Empresa de Energía del Pacífico S.A. E.S.P.</w:t>
      </w:r>
      <w:r w:rsidR="0009533A">
        <w:rPr>
          <w:rFonts w:ascii="Bookman Old Style" w:hAnsi="Bookman Old Style" w:cs="Arial"/>
        </w:rPr>
        <w:t xml:space="preserve"> </w:t>
      </w:r>
      <w:r w:rsidRPr="005F38FD">
        <w:rPr>
          <w:rFonts w:ascii="Bookman Old Style" w:hAnsi="Bookman Old Style" w:cs="Arial"/>
        </w:rPr>
        <w:t xml:space="preserve">para respaldar las obligaciones derivadas del cumplimiento de la convocatoria </w:t>
      </w:r>
      <w:r w:rsidR="00EA6965">
        <w:rPr>
          <w:rFonts w:ascii="Bookman Old Style" w:hAnsi="Bookman Old Style" w:cs="Arial"/>
        </w:rPr>
        <w:t xml:space="preserve">UPME </w:t>
      </w:r>
      <w:r w:rsidR="00E46649">
        <w:rPr>
          <w:rFonts w:ascii="Bookman Old Style" w:hAnsi="Bookman Old Style" w:cs="Arial"/>
        </w:rPr>
        <w:t>STR 10-2015</w:t>
      </w:r>
      <w:r w:rsidRPr="005F38FD">
        <w:rPr>
          <w:rFonts w:ascii="Bookman Old Style" w:hAnsi="Bookman Old Style" w:cs="Arial"/>
        </w:rPr>
        <w:t xml:space="preserve">, de conformidad con lo establecido en el numeral </w:t>
      </w:r>
      <w:r w:rsidR="00950C71" w:rsidRPr="005F38FD">
        <w:rPr>
          <w:rFonts w:ascii="Bookman Old Style" w:hAnsi="Bookman Old Style" w:cs="Arial"/>
        </w:rPr>
        <w:t xml:space="preserve">3.1 </w:t>
      </w:r>
      <w:r w:rsidRPr="005F38FD">
        <w:rPr>
          <w:rFonts w:ascii="Bookman Old Style" w:hAnsi="Bookman Old Style" w:cs="Arial"/>
        </w:rPr>
        <w:t xml:space="preserve">del </w:t>
      </w:r>
      <w:r w:rsidRPr="005F38FD">
        <w:rPr>
          <w:rFonts w:ascii="Bookman Old Style" w:hAnsi="Bookman Old Style" w:cs="Arial"/>
          <w:spacing w:val="-3"/>
        </w:rPr>
        <w:t>anexo general</w:t>
      </w:r>
      <w:r w:rsidRPr="005F38FD">
        <w:rPr>
          <w:rFonts w:ascii="Bookman Old Style" w:hAnsi="Bookman Old Style" w:cs="Arial"/>
        </w:rPr>
        <w:t xml:space="preserve"> de la Resolución CREG </w:t>
      </w:r>
      <w:r w:rsidR="009956FB" w:rsidRPr="005F38FD">
        <w:rPr>
          <w:rFonts w:ascii="Bookman Old Style" w:hAnsi="Bookman Old Style" w:cs="Arial"/>
        </w:rPr>
        <w:t xml:space="preserve">024 </w:t>
      </w:r>
      <w:r w:rsidRPr="005F38FD">
        <w:rPr>
          <w:rFonts w:ascii="Bookman Old Style" w:hAnsi="Bookman Old Style" w:cs="Arial"/>
        </w:rPr>
        <w:t>de 20</w:t>
      </w:r>
      <w:r w:rsidR="009956FB" w:rsidRPr="005F38FD">
        <w:rPr>
          <w:rFonts w:ascii="Bookman Old Style" w:hAnsi="Bookman Old Style" w:cs="Arial"/>
        </w:rPr>
        <w:t>13</w:t>
      </w:r>
      <w:r w:rsidRPr="005F38FD">
        <w:rPr>
          <w:rFonts w:ascii="Bookman Old Style" w:hAnsi="Bookman Old Style" w:cs="Arial"/>
        </w:rPr>
        <w:t xml:space="preserve">, </w:t>
      </w:r>
      <w:r w:rsidRPr="001146F9">
        <w:rPr>
          <w:rFonts w:ascii="Bookman Old Style" w:hAnsi="Bookman Old Style" w:cs="Arial"/>
        </w:rPr>
        <w:t>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la información suministrada por la UPME, se encuentra que la tasa de descuento y el perfil de pagos usados en la oferta, cumplen con los requisitos establecidos en la Resolución CREG </w:t>
      </w:r>
      <w:r w:rsidR="009956FB" w:rsidRPr="0041407C">
        <w:rPr>
          <w:rFonts w:ascii="Bookman Old Style" w:hAnsi="Bookman Old Style" w:cs="Arial"/>
        </w:rPr>
        <w:t>0</w:t>
      </w:r>
      <w:r w:rsidR="009956FB">
        <w:rPr>
          <w:rFonts w:ascii="Bookman Old Style" w:hAnsi="Bookman Old Style" w:cs="Arial"/>
        </w:rPr>
        <w:t>24</w:t>
      </w:r>
      <w:r w:rsidR="009956FB" w:rsidRPr="0041407C">
        <w:rPr>
          <w:rFonts w:ascii="Bookman Old Style" w:hAnsi="Bookman Old Style" w:cs="Arial"/>
        </w:rPr>
        <w:t xml:space="preserve"> </w:t>
      </w:r>
      <w:r w:rsidRPr="0041407C">
        <w:rPr>
          <w:rFonts w:ascii="Bookman Old Style" w:hAnsi="Bookman Old Style" w:cs="Arial"/>
        </w:rPr>
        <w:t xml:space="preserve">de </w:t>
      </w:r>
      <w:r w:rsidR="009956FB" w:rsidRPr="0041407C">
        <w:rPr>
          <w:rFonts w:ascii="Bookman Old Style" w:hAnsi="Bookman Old Style" w:cs="Arial"/>
        </w:rPr>
        <w:t>201</w:t>
      </w:r>
      <w:r w:rsidR="009956FB">
        <w:rPr>
          <w:rFonts w:ascii="Bookman Old Style" w:hAnsi="Bookman Old Style" w:cs="Arial"/>
        </w:rPr>
        <w:t>3</w:t>
      </w:r>
      <w:r w:rsidRPr="0041407C">
        <w:rPr>
          <w:rFonts w:ascii="Bookman Old Style" w:hAnsi="Bookman Old Style" w:cs="Arial"/>
        </w:rPr>
        <w:t>.</w:t>
      </w:r>
    </w:p>
    <w:p w:rsidR="00345E03" w:rsidRDefault="00345E03" w:rsidP="00644260">
      <w:pPr>
        <w:tabs>
          <w:tab w:val="left" w:pos="-720"/>
        </w:tabs>
        <w:suppressAutoHyphens/>
        <w:ind w:left="0"/>
        <w:jc w:val="both"/>
        <w:rPr>
          <w:rFonts w:ascii="Bookman Old Style" w:hAnsi="Bookman Old Style" w:cs="Arial"/>
          <w:szCs w:val="22"/>
        </w:rPr>
      </w:pPr>
    </w:p>
    <w:p w:rsidR="00644260" w:rsidRDefault="00644260" w:rsidP="00644260">
      <w:pPr>
        <w:tabs>
          <w:tab w:val="left" w:pos="-720"/>
        </w:tabs>
        <w:suppressAutoHyphens/>
        <w:ind w:left="0"/>
        <w:jc w:val="both"/>
        <w:rPr>
          <w:rFonts w:ascii="Bookman Old Style" w:hAnsi="Bookman Old Style" w:cs="Arial"/>
          <w:szCs w:val="22"/>
        </w:rPr>
      </w:pPr>
      <w:r w:rsidRPr="002A6EFC">
        <w:rPr>
          <w:rFonts w:ascii="Bookman Old Style" w:hAnsi="Bookman Old Style" w:cs="Arial"/>
          <w:szCs w:val="22"/>
        </w:rPr>
        <w:t xml:space="preserve">Según consta en el Acta de Adjudicación de la Convocatoria Pública </w:t>
      </w:r>
      <w:r w:rsidR="00EA6965">
        <w:rPr>
          <w:rFonts w:ascii="Bookman Old Style" w:hAnsi="Bookman Old Style" w:cs="Arial"/>
          <w:szCs w:val="22"/>
        </w:rPr>
        <w:t xml:space="preserve">UPME </w:t>
      </w:r>
      <w:r w:rsidR="00E46649">
        <w:rPr>
          <w:rFonts w:ascii="Bookman Old Style" w:hAnsi="Bookman Old Style" w:cs="Arial"/>
          <w:szCs w:val="22"/>
        </w:rPr>
        <w:t>STR 10-2015</w:t>
      </w:r>
      <w:r w:rsidRPr="002A6EFC">
        <w:rPr>
          <w:rFonts w:ascii="Bookman Old Style" w:hAnsi="Bookman Old Style" w:cs="Arial"/>
          <w:szCs w:val="22"/>
        </w:rPr>
        <w:t xml:space="preserve">, del </w:t>
      </w:r>
      <w:r w:rsidR="005A2AD4">
        <w:rPr>
          <w:rFonts w:ascii="Bookman Old Style" w:hAnsi="Bookman Old Style" w:cs="Arial"/>
          <w:szCs w:val="22"/>
        </w:rPr>
        <w:t>4</w:t>
      </w:r>
      <w:r w:rsidR="005A2AD4" w:rsidRPr="002A6EFC">
        <w:rPr>
          <w:rFonts w:ascii="Bookman Old Style" w:hAnsi="Bookman Old Style" w:cs="Arial"/>
          <w:szCs w:val="22"/>
        </w:rPr>
        <w:t xml:space="preserve"> </w:t>
      </w:r>
      <w:r w:rsidR="006A5016" w:rsidRPr="002A6EFC">
        <w:rPr>
          <w:rFonts w:ascii="Bookman Old Style" w:hAnsi="Bookman Old Style" w:cs="Arial"/>
          <w:szCs w:val="22"/>
        </w:rPr>
        <w:t xml:space="preserve">de </w:t>
      </w:r>
      <w:r w:rsidR="005A2AD4">
        <w:rPr>
          <w:rFonts w:ascii="Bookman Old Style" w:hAnsi="Bookman Old Style" w:cs="Arial"/>
          <w:szCs w:val="22"/>
        </w:rPr>
        <w:t>diciembre</w:t>
      </w:r>
      <w:r w:rsidR="005A2AD4" w:rsidRPr="002A6EFC">
        <w:rPr>
          <w:rFonts w:ascii="Bookman Old Style" w:hAnsi="Bookman Old Style" w:cs="Arial"/>
          <w:szCs w:val="22"/>
        </w:rPr>
        <w:t xml:space="preserve"> </w:t>
      </w:r>
      <w:r w:rsidR="006A5016" w:rsidRPr="002A6EFC">
        <w:rPr>
          <w:rFonts w:ascii="Bookman Old Style" w:hAnsi="Bookman Old Style" w:cs="Arial"/>
          <w:szCs w:val="22"/>
        </w:rPr>
        <w:t>de 2015</w:t>
      </w:r>
      <w:r w:rsidRPr="002A6EFC">
        <w:rPr>
          <w:rFonts w:ascii="Bookman Old Style" w:hAnsi="Bookman Old Style" w:cs="Arial"/>
          <w:szCs w:val="22"/>
        </w:rPr>
        <w:t>, a la convocatoria se present</w:t>
      </w:r>
      <w:r w:rsidR="005A2AD4">
        <w:rPr>
          <w:rFonts w:ascii="Bookman Old Style" w:hAnsi="Bookman Old Style" w:cs="Arial"/>
          <w:szCs w:val="22"/>
        </w:rPr>
        <w:t xml:space="preserve">aron varios </w:t>
      </w:r>
      <w:r w:rsidR="00990B58">
        <w:rPr>
          <w:rFonts w:ascii="Bookman Old Style" w:hAnsi="Bookman Old Style" w:cs="Arial"/>
          <w:szCs w:val="22"/>
        </w:rPr>
        <w:t>proponente</w:t>
      </w:r>
      <w:r w:rsidR="005A2AD4">
        <w:rPr>
          <w:rFonts w:ascii="Bookman Old Style" w:hAnsi="Bookman Old Style" w:cs="Arial"/>
          <w:szCs w:val="22"/>
        </w:rPr>
        <w:t>s</w:t>
      </w:r>
      <w:r w:rsidR="007B7FB0">
        <w:rPr>
          <w:rFonts w:ascii="Bookman Old Style" w:hAnsi="Bookman Old Style" w:cs="Arial"/>
          <w:szCs w:val="22"/>
        </w:rPr>
        <w:t xml:space="preserve"> y el proyecto se adjudicó al proponente que presentó la propuesta con menor valor</w:t>
      </w:r>
      <w:r w:rsidRPr="002A6EFC">
        <w:rPr>
          <w:rFonts w:ascii="Bookman Old Style" w:hAnsi="Bookman Old Style" w:cs="Arial"/>
          <w:szCs w:val="22"/>
        </w:rPr>
        <w:t>.</w:t>
      </w:r>
      <w:r w:rsidR="00990B58">
        <w:rPr>
          <w:rFonts w:ascii="Bookman Old Style" w:hAnsi="Bookman Old Style" w:cs="Arial"/>
          <w:szCs w:val="22"/>
        </w:rPr>
        <w:t xml:space="preserve"> </w:t>
      </w:r>
      <w:r w:rsidRPr="0041407C">
        <w:rPr>
          <w:rFonts w:ascii="Bookman Old Style" w:hAnsi="Bookman Old Style" w:cs="Arial"/>
          <w:szCs w:val="22"/>
        </w:rPr>
        <w:t xml:space="preserve">De conformidad con </w:t>
      </w:r>
      <w:r w:rsidR="00990B58">
        <w:rPr>
          <w:rFonts w:ascii="Bookman Old Style" w:hAnsi="Bookman Old Style" w:cs="Arial"/>
          <w:szCs w:val="22"/>
        </w:rPr>
        <w:t>esta acta</w:t>
      </w:r>
      <w:r w:rsidRPr="0041407C">
        <w:rPr>
          <w:rFonts w:ascii="Bookman Old Style" w:hAnsi="Bookman Old Style" w:cs="Arial"/>
          <w:szCs w:val="22"/>
        </w:rPr>
        <w:t xml:space="preserve">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hacer oficial el Ingreso Anual Esperado d</w:t>
      </w:r>
      <w:r w:rsidR="007B7FB0">
        <w:rPr>
          <w:rFonts w:ascii="Bookman Old Style" w:hAnsi="Bookman Old Style" w:cs="Arial"/>
          <w:szCs w:val="22"/>
        </w:rPr>
        <w:t xml:space="preserve">e </w:t>
      </w:r>
      <w:r w:rsidR="00E46649">
        <w:rPr>
          <w:rFonts w:ascii="Bookman Old Style" w:hAnsi="Bookman Old Style" w:cs="Arial"/>
          <w:szCs w:val="22"/>
        </w:rPr>
        <w:t>la Empresa de</w:t>
      </w:r>
      <w:r w:rsidR="005A0124">
        <w:rPr>
          <w:rFonts w:ascii="Bookman Old Style" w:hAnsi="Bookman Old Style" w:cs="Arial"/>
          <w:szCs w:val="22"/>
        </w:rPr>
        <w:t xml:space="preserve"> </w:t>
      </w:r>
      <w:r w:rsidR="00E46649">
        <w:rPr>
          <w:rFonts w:ascii="Bookman Old Style" w:hAnsi="Bookman Old Style" w:cs="Arial"/>
          <w:szCs w:val="22"/>
        </w:rPr>
        <w:lastRenderedPageBreak/>
        <w:t>Energía del Pacífico S.A. E.S.P.</w:t>
      </w:r>
      <w:r w:rsidR="007B7FB0">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EA6965">
        <w:rPr>
          <w:rFonts w:ascii="Bookman Old Style" w:hAnsi="Bookman Old Style" w:cs="Arial"/>
          <w:szCs w:val="22"/>
        </w:rPr>
        <w:t xml:space="preserve">UPME </w:t>
      </w:r>
      <w:r w:rsidR="00E46649">
        <w:rPr>
          <w:rFonts w:ascii="Bookman Old Style" w:hAnsi="Bookman Old Style" w:cs="Arial"/>
          <w:szCs w:val="22"/>
        </w:rPr>
        <w:t>STR 10-2015</w:t>
      </w:r>
      <w:r w:rsidRPr="0041407C">
        <w:rPr>
          <w:rFonts w:ascii="Bookman Old Style" w:hAnsi="Bookman Old Style" w:cs="Arial"/>
          <w:szCs w:val="22"/>
        </w:rPr>
        <w:t>.</w:t>
      </w:r>
    </w:p>
    <w:p w:rsidR="00E21A72" w:rsidRPr="00CC6C59" w:rsidRDefault="00E21A72" w:rsidP="00644260">
      <w:pPr>
        <w:tabs>
          <w:tab w:val="left" w:pos="-720"/>
        </w:tabs>
        <w:suppressAutoHyphens/>
        <w:ind w:left="0"/>
        <w:jc w:val="both"/>
        <w:rPr>
          <w:rFonts w:ascii="Bookman Old Style" w:hAnsi="Bookman Old Style" w:cs="Arial"/>
          <w:szCs w:val="22"/>
        </w:rPr>
      </w:pPr>
    </w:p>
    <w:p w:rsidR="009627D4"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5A0124">
        <w:rPr>
          <w:rFonts w:ascii="Bookman Old Style" w:hAnsi="Bookman Old Style" w:cs="Arial"/>
        </w:rPr>
        <w:t>69</w:t>
      </w:r>
      <w:r w:rsidR="00524671">
        <w:rPr>
          <w:rFonts w:ascii="Bookman Old Style" w:hAnsi="Bookman Old Style" w:cs="Arial"/>
        </w:rPr>
        <w:t>9</w:t>
      </w:r>
      <w:r w:rsidR="00CC6C59">
        <w:rPr>
          <w:rFonts w:ascii="Bookman Old Style" w:hAnsi="Bookman Old Style" w:cs="Arial"/>
        </w:rPr>
        <w:t xml:space="preserve"> del </w:t>
      </w:r>
      <w:r w:rsidR="005A0124">
        <w:rPr>
          <w:rFonts w:ascii="Bookman Old Style" w:hAnsi="Bookman Old Style" w:cs="Arial"/>
        </w:rPr>
        <w:t>27</w:t>
      </w:r>
      <w:r w:rsidR="00345E03">
        <w:rPr>
          <w:rFonts w:ascii="Bookman Old Style" w:hAnsi="Bookman Old Style" w:cs="Arial"/>
        </w:rPr>
        <w:t xml:space="preserve"> de </w:t>
      </w:r>
      <w:r w:rsidR="005A0124">
        <w:rPr>
          <w:rFonts w:ascii="Bookman Old Style" w:hAnsi="Bookman Old Style" w:cs="Arial"/>
        </w:rPr>
        <w:t xml:space="preserve">enero </w:t>
      </w:r>
      <w:r w:rsidRPr="0041407C">
        <w:rPr>
          <w:rFonts w:ascii="Bookman Old Style" w:hAnsi="Bookman Old Style" w:cs="Arial"/>
        </w:rPr>
        <w:t xml:space="preserve">de </w:t>
      </w:r>
      <w:r w:rsidR="007B7FB0" w:rsidRPr="0041407C">
        <w:rPr>
          <w:rFonts w:ascii="Bookman Old Style" w:hAnsi="Bookman Old Style" w:cs="Arial"/>
        </w:rPr>
        <w:t>201</w:t>
      </w:r>
      <w:r w:rsidR="007B7FB0">
        <w:rPr>
          <w:rFonts w:ascii="Bookman Old Style" w:hAnsi="Bookman Old Style" w:cs="Arial"/>
        </w:rPr>
        <w:t>6</w:t>
      </w:r>
      <w:r w:rsidR="007B7FB0"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5A0124" w:rsidRPr="0041407C" w:rsidRDefault="005A0124" w:rsidP="009627D4">
      <w:pPr>
        <w:tabs>
          <w:tab w:val="left" w:pos="-720"/>
        </w:tabs>
        <w:suppressAutoHyphens/>
        <w:ind w:left="0"/>
        <w:jc w:val="both"/>
        <w:rPr>
          <w:rFonts w:ascii="Bookman Old Style" w:hAnsi="Bookman Old Style" w:cs="Arial"/>
        </w:rPr>
      </w:pPr>
    </w:p>
    <w:p w:rsidR="002220A3" w:rsidRPr="005A0124" w:rsidRDefault="005A0124" w:rsidP="005A0124">
      <w:pPr>
        <w:tabs>
          <w:tab w:val="left" w:pos="-720"/>
        </w:tabs>
        <w:suppressAutoHyphens/>
        <w:ind w:left="0"/>
        <w:jc w:val="center"/>
        <w:rPr>
          <w:rFonts w:ascii="Bookman Old Style" w:hAnsi="Bookman Old Style" w:cs="Arial"/>
          <w:b/>
        </w:rPr>
      </w:pPr>
      <w:r w:rsidRPr="005A0124">
        <w:rPr>
          <w:rFonts w:ascii="Bookman Old Style" w:hAnsi="Bookman Old Style" w:cs="Arial"/>
          <w:b/>
        </w:rPr>
        <w:t>RESUELVE:</w:t>
      </w:r>
    </w:p>
    <w:p w:rsidR="00CC6C59" w:rsidRPr="00CC6C59" w:rsidRDefault="00CC6C59" w:rsidP="009627D4">
      <w:pPr>
        <w:tabs>
          <w:tab w:val="left" w:pos="-720"/>
        </w:tabs>
        <w:suppressAutoHyphens/>
        <w:ind w:left="0"/>
        <w:jc w:val="both"/>
        <w:rPr>
          <w:rFonts w:ascii="Bookman Old Style" w:hAnsi="Bookman Old Style" w:cs="Arial"/>
          <w:sz w:val="12"/>
        </w:rPr>
      </w:pPr>
    </w:p>
    <w:p w:rsidR="00CC6C59" w:rsidRPr="00CC6C59" w:rsidRDefault="00CC6C59" w:rsidP="00912226">
      <w:pPr>
        <w:keepNext/>
        <w:ind w:left="0"/>
        <w:jc w:val="center"/>
        <w:rPr>
          <w:rFonts w:ascii="Bookman Old Style" w:hAnsi="Bookman Old Style" w:cs="Arial"/>
          <w:sz w:val="10"/>
        </w:rPr>
      </w:pP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w:t>
      </w:r>
      <w:r w:rsidRPr="007B7FB0">
        <w:rPr>
          <w:b w:val="0"/>
        </w:rPr>
        <w:t>o Anual Esperado</w:t>
      </w:r>
      <w:r w:rsidR="002A2E95" w:rsidRPr="007B7FB0">
        <w:rPr>
          <w:b w:val="0"/>
        </w:rPr>
        <w:t xml:space="preserve">, </w:t>
      </w:r>
      <w:r w:rsidRPr="007B7FB0">
        <w:rPr>
          <w:b w:val="0"/>
        </w:rPr>
        <w:t>IAE</w:t>
      </w:r>
      <w:r w:rsidR="002A2E95" w:rsidRPr="007B7FB0">
        <w:rPr>
          <w:b w:val="0"/>
        </w:rPr>
        <w:t>,</w:t>
      </w:r>
      <w:r w:rsidRPr="007B7FB0">
        <w:rPr>
          <w:b w:val="0"/>
        </w:rPr>
        <w:t xml:space="preserve"> para </w:t>
      </w:r>
      <w:r w:rsidR="007B7FB0" w:rsidRPr="00331E79">
        <w:rPr>
          <w:b w:val="0"/>
          <w:szCs w:val="22"/>
        </w:rPr>
        <w:t>la Empresa de Energía del Pacífico S.A. E.S.P.</w:t>
      </w:r>
      <w:r w:rsidR="002A2E95" w:rsidRPr="0041407C">
        <w:rPr>
          <w:b w:val="0"/>
        </w:rPr>
        <w:t xml:space="preserve">, </w:t>
      </w:r>
      <w:r w:rsidRPr="0041407C">
        <w:rPr>
          <w:b w:val="0"/>
        </w:rPr>
        <w:t xml:space="preserve">por </w:t>
      </w:r>
      <w:r w:rsidR="006D279A" w:rsidRPr="0041407C">
        <w:rPr>
          <w:b w:val="0"/>
        </w:rPr>
        <w:t xml:space="preserve">el </w:t>
      </w:r>
      <w:r w:rsidR="00571AAB">
        <w:rPr>
          <w:b w:val="0"/>
        </w:rPr>
        <w:t xml:space="preserve">diseño, </w:t>
      </w:r>
      <w:r w:rsidR="009956FB">
        <w:rPr>
          <w:b w:val="0"/>
        </w:rPr>
        <w:t xml:space="preserve">adquisición de </w:t>
      </w:r>
      <w:r w:rsidR="00571AAB">
        <w:rPr>
          <w:b w:val="0"/>
        </w:rPr>
        <w:t>suministro</w:t>
      </w:r>
      <w:r w:rsidR="009956FB">
        <w:rPr>
          <w:b w:val="0"/>
        </w:rPr>
        <w:t>s</w:t>
      </w:r>
      <w:r w:rsidR="00571AAB">
        <w:rPr>
          <w:b w:val="0"/>
        </w:rPr>
        <w:t>, construcción,</w:t>
      </w:r>
      <w:r w:rsidR="006D279A" w:rsidRPr="0041407C">
        <w:rPr>
          <w:b w:val="0"/>
        </w:rPr>
        <w:t xml:space="preserve"> operación y </w:t>
      </w:r>
      <w:r w:rsidR="0032341D">
        <w:rPr>
          <w:b w:val="0"/>
        </w:rPr>
        <w:t xml:space="preserve">mantenimiento de </w:t>
      </w:r>
      <w:r w:rsidR="00E46649">
        <w:rPr>
          <w:b w:val="0"/>
        </w:rPr>
        <w:t xml:space="preserve">las subestaciones Bolívar 66-110 kV, Manzanillo 66-110 kV y </w:t>
      </w:r>
      <w:r w:rsidR="007B7FB0">
        <w:rPr>
          <w:b w:val="0"/>
        </w:rPr>
        <w:t xml:space="preserve">las </w:t>
      </w:r>
      <w:r w:rsidR="00E46649">
        <w:rPr>
          <w:b w:val="0"/>
        </w:rPr>
        <w:t>obras asociadas</w:t>
      </w:r>
      <w:r w:rsidR="006D279A" w:rsidRPr="0041407C">
        <w:rPr>
          <w:b w:val="0"/>
        </w:rPr>
        <w:t xml:space="preserve">, de acuerdo con la convocatoria </w:t>
      </w:r>
      <w:r w:rsidR="00EA6965">
        <w:rPr>
          <w:b w:val="0"/>
        </w:rPr>
        <w:t xml:space="preserve">UPME </w:t>
      </w:r>
      <w:r w:rsidR="00E46649">
        <w:rPr>
          <w:b w:val="0"/>
        </w:rPr>
        <w:t>STR 10-2015</w:t>
      </w:r>
      <w:r w:rsidRPr="0041407C">
        <w:rPr>
          <w:b w:val="0"/>
        </w:rPr>
        <w:t xml:space="preserve">, expresado en </w:t>
      </w:r>
      <w:r w:rsidR="002F5821">
        <w:rPr>
          <w:b w:val="0"/>
        </w:rPr>
        <w:t>pesos constantes</w:t>
      </w:r>
      <w:r w:rsidRPr="0041407C">
        <w:rPr>
          <w:b w:val="0"/>
        </w:rPr>
        <w:t xml:space="preserve"> del 31 de diciembre de </w:t>
      </w:r>
      <w:r w:rsidR="006A5016" w:rsidRPr="0041407C">
        <w:rPr>
          <w:b w:val="0"/>
        </w:rPr>
        <w:t>201</w:t>
      </w:r>
      <w:r w:rsidR="006A5016">
        <w:rPr>
          <w:b w:val="0"/>
        </w:rPr>
        <w:t>4</w:t>
      </w:r>
      <w:r w:rsidRPr="0041407C">
        <w:rPr>
          <w:b w:val="0"/>
        </w:rPr>
        <w:t>, para los primeros 25 años contados a partir del primer</w:t>
      </w:r>
      <w:r w:rsidR="00B5606E">
        <w:rPr>
          <w:b w:val="0"/>
        </w:rPr>
        <w:t xml:space="preserve"> día del mes siguiente a la fecha de puesta efectiva en operación comercial del proyecto</w:t>
      </w:r>
      <w:r w:rsidRPr="0041407C">
        <w:rPr>
          <w:b w:val="0"/>
        </w:rPr>
        <w:t>, es el siguiente:</w:t>
      </w:r>
    </w:p>
    <w:bookmarkEnd w:id="1"/>
    <w:p w:rsidR="009627D4" w:rsidRPr="00CC6C59" w:rsidRDefault="009627D4" w:rsidP="009627D4">
      <w:pPr>
        <w:rPr>
          <w:rFonts w:ascii="Bookman Old Style" w:hAnsi="Bookman Old Style" w:cs="Arial"/>
          <w:sz w:val="18"/>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902"/>
        <w:gridCol w:w="6263"/>
      </w:tblGrid>
      <w:tr w:rsidR="00827AA0" w:rsidRPr="00BA215B" w:rsidTr="00515E06">
        <w:trPr>
          <w:cantSplit/>
          <w:trHeight w:val="386"/>
          <w:tblHeader/>
          <w:jc w:val="center"/>
        </w:trPr>
        <w:tc>
          <w:tcPr>
            <w:tcW w:w="676" w:type="dxa"/>
            <w:vMerge w:val="restart"/>
            <w:vAlign w:val="center"/>
          </w:tcPr>
          <w:p w:rsidR="00827AA0" w:rsidRPr="00BA215B" w:rsidRDefault="00827AA0"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t>Año</w:t>
            </w:r>
          </w:p>
        </w:tc>
        <w:tc>
          <w:tcPr>
            <w:tcW w:w="8165" w:type="dxa"/>
            <w:gridSpan w:val="2"/>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827AA0" w:rsidRPr="00BA215B" w:rsidRDefault="00827AA0" w:rsidP="002F5821">
            <w:pPr>
              <w:keepNext/>
              <w:ind w:left="0"/>
              <w:jc w:val="center"/>
              <w:rPr>
                <w:rFonts w:ascii="Bookman Old Style" w:hAnsi="Bookman Old Style" w:cs="Arial"/>
                <w:bCs/>
                <w:sz w:val="20"/>
                <w:szCs w:val="20"/>
              </w:rPr>
            </w:pPr>
            <w:r w:rsidRPr="00BA215B">
              <w:rPr>
                <w:rFonts w:ascii="Bookman Old Style" w:hAnsi="Bookman Old Style" w:cs="Arial"/>
                <w:bCs/>
                <w:sz w:val="20"/>
                <w:szCs w:val="20"/>
              </w:rPr>
              <w:t>(</w:t>
            </w:r>
            <w:r>
              <w:rPr>
                <w:rFonts w:ascii="Bookman Old Style" w:hAnsi="Bookman Old Style" w:cs="Arial"/>
                <w:bCs/>
                <w:sz w:val="20"/>
                <w:szCs w:val="20"/>
              </w:rPr>
              <w:t>Pesos constantes</w:t>
            </w:r>
            <w:r w:rsidRPr="00BA215B">
              <w:rPr>
                <w:rFonts w:ascii="Bookman Old Style" w:hAnsi="Bookman Old Style" w:cs="Arial"/>
                <w:bCs/>
                <w:sz w:val="20"/>
                <w:szCs w:val="20"/>
              </w:rPr>
              <w:t xml:space="preserve"> del 31 de diciembre de 201</w:t>
            </w:r>
            <w:r>
              <w:rPr>
                <w:rFonts w:ascii="Bookman Old Style" w:hAnsi="Bookman Old Style" w:cs="Arial"/>
                <w:bCs/>
                <w:sz w:val="20"/>
                <w:szCs w:val="20"/>
              </w:rPr>
              <w:t>4</w:t>
            </w:r>
            <w:r w:rsidRPr="00BA215B">
              <w:rPr>
                <w:rFonts w:ascii="Bookman Old Style" w:hAnsi="Bookman Old Style" w:cs="Arial"/>
                <w:bCs/>
                <w:sz w:val="20"/>
                <w:szCs w:val="20"/>
              </w:rPr>
              <w:t>)</w:t>
            </w:r>
          </w:p>
        </w:tc>
      </w:tr>
      <w:tr w:rsidR="00827AA0" w:rsidRPr="00BA215B" w:rsidTr="00AA1861">
        <w:trPr>
          <w:cantSplit/>
          <w:trHeight w:val="296"/>
          <w:tblHeader/>
          <w:jc w:val="center"/>
        </w:trPr>
        <w:tc>
          <w:tcPr>
            <w:tcW w:w="676" w:type="dxa"/>
            <w:vMerge/>
            <w:vAlign w:val="center"/>
          </w:tcPr>
          <w:p w:rsidR="00827AA0" w:rsidRPr="00BA215B" w:rsidRDefault="00827AA0" w:rsidP="00983AF8">
            <w:pPr>
              <w:keepNext/>
              <w:ind w:left="0"/>
              <w:jc w:val="center"/>
              <w:rPr>
                <w:rFonts w:ascii="Bookman Old Style" w:hAnsi="Bookman Old Style" w:cs="Arial"/>
                <w:b/>
                <w:sz w:val="20"/>
                <w:szCs w:val="20"/>
              </w:rPr>
            </w:pPr>
          </w:p>
        </w:tc>
        <w:tc>
          <w:tcPr>
            <w:tcW w:w="1902" w:type="dxa"/>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6263" w:type="dxa"/>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676BD5" w:rsidRPr="00BA215B" w:rsidTr="00AA1861">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902" w:type="dxa"/>
            <w:vAlign w:val="center"/>
          </w:tcPr>
          <w:p w:rsidR="00676BD5" w:rsidRPr="00767062" w:rsidRDefault="00AA1861" w:rsidP="00E339B5">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676BD5" w:rsidRPr="00767062" w:rsidRDefault="00AA1861" w:rsidP="00BA215B">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lastRenderedPageBreak/>
              <w:t>18</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r w:rsidR="00AA1861" w:rsidRPr="00BA215B" w:rsidTr="00AA1861">
        <w:trPr>
          <w:cantSplit/>
          <w:jc w:val="center"/>
        </w:trPr>
        <w:tc>
          <w:tcPr>
            <w:tcW w:w="676" w:type="dxa"/>
            <w:vAlign w:val="center"/>
          </w:tcPr>
          <w:p w:rsidR="00AA1861" w:rsidRPr="00BA215B" w:rsidRDefault="00AA1861"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902" w:type="dxa"/>
            <w:vAlign w:val="center"/>
          </w:tcPr>
          <w:p w:rsidR="00AA1861" w:rsidRPr="00767062" w:rsidRDefault="00AA1861" w:rsidP="004D3EB3">
            <w:pPr>
              <w:ind w:left="0"/>
              <w:jc w:val="center"/>
              <w:rPr>
                <w:rFonts w:ascii="Bookman Old Style" w:hAnsi="Bookman Old Style"/>
                <w:sz w:val="20"/>
                <w:szCs w:val="20"/>
              </w:rPr>
            </w:pPr>
            <w:r w:rsidRPr="00AA1861">
              <w:rPr>
                <w:rFonts w:ascii="Bookman Old Style" w:hAnsi="Bookman Old Style" w:cs="Arial"/>
                <w:sz w:val="20"/>
                <w:szCs w:val="20"/>
              </w:rPr>
              <w:t>14.345.795.242</w:t>
            </w:r>
          </w:p>
        </w:tc>
        <w:tc>
          <w:tcPr>
            <w:tcW w:w="6263" w:type="dxa"/>
            <w:vAlign w:val="bottom"/>
          </w:tcPr>
          <w:p w:rsidR="00AA1861" w:rsidRPr="00767062" w:rsidRDefault="00AA1861" w:rsidP="004D3EB3">
            <w:pPr>
              <w:ind w:left="0"/>
              <w:rPr>
                <w:rFonts w:ascii="Bookman Old Style" w:hAnsi="Bookman Old Style"/>
                <w:sz w:val="20"/>
                <w:szCs w:val="20"/>
              </w:rPr>
            </w:pPr>
            <w:r w:rsidRPr="00AA1861">
              <w:rPr>
                <w:rFonts w:ascii="Bookman Old Style" w:hAnsi="Bookman Old Style" w:cs="Arial"/>
                <w:sz w:val="20"/>
                <w:szCs w:val="20"/>
              </w:rPr>
              <w:t>catorce mil trescientos cuarenta y cinco millones setecientos noventa y cinco mil doscientos cuarenta y dos pesos</w:t>
            </w:r>
          </w:p>
        </w:tc>
      </w:tr>
    </w:tbl>
    <w:p w:rsidR="009627D4" w:rsidRPr="0041407C" w:rsidRDefault="009627D4" w:rsidP="00B24F17">
      <w:pPr>
        <w:pStyle w:val="ARTICULOS"/>
        <w:rPr>
          <w:b w:val="0"/>
        </w:rPr>
      </w:pPr>
      <w:r w:rsidRPr="0041407C">
        <w:t xml:space="preserve">Forma de pago. </w:t>
      </w:r>
      <w:r w:rsidRPr="0041407C">
        <w:rPr>
          <w:b w:val="0"/>
        </w:rPr>
        <w:t xml:space="preserve">De acuerdo con lo establecido en el artículo </w:t>
      </w:r>
      <w:r w:rsidR="00437877">
        <w:rPr>
          <w:b w:val="0"/>
        </w:rPr>
        <w:t>21</w:t>
      </w:r>
      <w:r w:rsidR="00437877" w:rsidRPr="0041407C">
        <w:rPr>
          <w:b w:val="0"/>
        </w:rPr>
        <w:t xml:space="preserve"> </w:t>
      </w:r>
      <w:r w:rsidRPr="0041407C">
        <w:rPr>
          <w:b w:val="0"/>
        </w:rPr>
        <w:t xml:space="preserve">de la Resolución CREG </w:t>
      </w:r>
      <w:r w:rsidR="00437877" w:rsidRPr="0041407C">
        <w:rPr>
          <w:b w:val="0"/>
        </w:rPr>
        <w:t>02</w:t>
      </w:r>
      <w:r w:rsidR="00437877">
        <w:rPr>
          <w:b w:val="0"/>
        </w:rPr>
        <w:t>4</w:t>
      </w:r>
      <w:r w:rsidR="00437877" w:rsidRPr="0041407C">
        <w:rPr>
          <w:b w:val="0"/>
        </w:rPr>
        <w:t xml:space="preserve"> </w:t>
      </w:r>
      <w:r w:rsidRPr="0041407C">
        <w:rPr>
          <w:b w:val="0"/>
        </w:rPr>
        <w:t xml:space="preserve">de </w:t>
      </w:r>
      <w:r w:rsidR="00437877" w:rsidRPr="0041407C">
        <w:rPr>
          <w:b w:val="0"/>
        </w:rPr>
        <w:t>20</w:t>
      </w:r>
      <w:r w:rsidR="00437877">
        <w:rPr>
          <w:b w:val="0"/>
        </w:rPr>
        <w:t>13</w:t>
      </w:r>
      <w:r w:rsidRPr="0041407C">
        <w:rPr>
          <w:b w:val="0"/>
        </w:rPr>
        <w:t xml:space="preserve">, </w:t>
      </w:r>
      <w:r w:rsidR="00437877">
        <w:rPr>
          <w:b w:val="0"/>
        </w:rPr>
        <w:t>el respons</w:t>
      </w:r>
      <w:r w:rsidR="00437877" w:rsidRPr="00437877">
        <w:rPr>
          <w:b w:val="0"/>
        </w:rPr>
        <w:t>able de liquidar y actualizar el valor de los pagos al agente seleccionado</w:t>
      </w:r>
      <w:r w:rsidRPr="0041407C">
        <w:rPr>
          <w:b w:val="0"/>
        </w:rPr>
        <w:t xml:space="preserve"> </w:t>
      </w:r>
      <w:r w:rsidR="00437877">
        <w:rPr>
          <w:b w:val="0"/>
        </w:rPr>
        <w:t xml:space="preserve">será </w:t>
      </w:r>
      <w:r w:rsidR="00437877" w:rsidRPr="0041407C">
        <w:rPr>
          <w:b w:val="0"/>
        </w:rPr>
        <w:t>el Liquidador y Administrador de Cuentas</w:t>
      </w:r>
      <w:r w:rsidR="00437877">
        <w:rPr>
          <w:b w:val="0"/>
        </w:rPr>
        <w:t>, LAC.</w:t>
      </w:r>
      <w:r w:rsidR="00437877" w:rsidRPr="0041407C">
        <w:rPr>
          <w:b w:val="0"/>
        </w:rPr>
        <w:t xml:space="preserve"> </w:t>
      </w:r>
      <w:r w:rsidR="00437877">
        <w:rPr>
          <w:b w:val="0"/>
        </w:rPr>
        <w:t>Para la facturación se tendrá en cuenta lo previsto en el artículo 22 de la citada resolución</w:t>
      </w:r>
      <w:r w:rsidRPr="0041407C">
        <w:rPr>
          <w:b w:val="0"/>
        </w:rPr>
        <w:t>.</w:t>
      </w:r>
    </w:p>
    <w:p w:rsidR="00CC6C59" w:rsidRPr="0041407C" w:rsidRDefault="00CC6C59" w:rsidP="009627D4">
      <w:pPr>
        <w:rPr>
          <w:rFonts w:ascii="Bookman Old Style" w:hAnsi="Bookman Old Style" w:cs="Arial"/>
        </w:rPr>
      </w:pPr>
    </w:p>
    <w:p w:rsidR="009627D4" w:rsidRDefault="009627D4" w:rsidP="000828C9">
      <w:pPr>
        <w:ind w:left="0"/>
        <w:jc w:val="both"/>
        <w:rPr>
          <w:rFonts w:ascii="Bookman Old Style" w:hAnsi="Bookman Old Style" w:cs="Arial"/>
        </w:rPr>
      </w:pPr>
      <w:r w:rsidRPr="0041407C">
        <w:rPr>
          <w:rFonts w:ascii="Bookman Old Style" w:hAnsi="Bookman Old Style" w:cs="Arial"/>
          <w:b/>
          <w:bCs/>
        </w:rPr>
        <w:t>Parágrafo.</w:t>
      </w:r>
      <w:r w:rsidRPr="0041407C">
        <w:rPr>
          <w:rFonts w:ascii="Bookman Old Style" w:hAnsi="Bookman Old Style" w:cs="Arial"/>
        </w:rPr>
        <w:t xml:space="preserve"> </w:t>
      </w:r>
      <w:r w:rsidR="000828C9">
        <w:rPr>
          <w:rFonts w:ascii="Bookman Old Style" w:hAnsi="Bookman Old Style" w:cs="Arial"/>
        </w:rPr>
        <w:t>C</w:t>
      </w:r>
      <w:r w:rsidRPr="0041407C">
        <w:rPr>
          <w:rFonts w:ascii="Bookman Old Style" w:hAnsi="Bookman Old Style" w:cs="Arial"/>
        </w:rPr>
        <w:t xml:space="preserve">uando se </w:t>
      </w:r>
      <w:r w:rsidR="00FA033F" w:rsidRPr="0041407C">
        <w:rPr>
          <w:rFonts w:ascii="Bookman Old Style" w:hAnsi="Bookman Old Style" w:cs="Arial"/>
        </w:rPr>
        <w:t>presente</w:t>
      </w:r>
      <w:r w:rsidRPr="0041407C">
        <w:rPr>
          <w:rFonts w:ascii="Bookman Old Style" w:hAnsi="Bookman Old Style" w:cs="Arial"/>
        </w:rPr>
        <w:t xml:space="preserve"> </w:t>
      </w:r>
      <w:r w:rsidR="00EE6914">
        <w:rPr>
          <w:rFonts w:ascii="Bookman Old Style" w:hAnsi="Bookman Old Style" w:cs="Arial"/>
        </w:rPr>
        <w:t>alguno de los eventos de</w:t>
      </w:r>
      <w:r w:rsidR="00EE6914" w:rsidRPr="0041407C">
        <w:rPr>
          <w:rFonts w:ascii="Bookman Old Style" w:hAnsi="Bookman Old Style" w:cs="Arial"/>
        </w:rPr>
        <w:t xml:space="preserve"> </w:t>
      </w:r>
      <w:r w:rsidRPr="0041407C">
        <w:rPr>
          <w:rFonts w:ascii="Bookman Old Style" w:hAnsi="Bookman Old Style" w:cs="Arial"/>
        </w:rPr>
        <w:t xml:space="preserve">incumplimiento </w:t>
      </w:r>
      <w:r w:rsidR="00EE6914">
        <w:rPr>
          <w:rFonts w:ascii="Bookman Old Style" w:hAnsi="Bookman Old Style" w:cs="Arial"/>
        </w:rPr>
        <w:t>establecidos en la Resolución CREG 024 de 2013</w:t>
      </w:r>
      <w:r w:rsidRPr="0041407C">
        <w:rPr>
          <w:rFonts w:ascii="Bookman Old Style" w:hAnsi="Bookman Old Style" w:cs="Arial"/>
        </w:rPr>
        <w:t xml:space="preserve">, </w:t>
      </w:r>
      <w:r w:rsidR="00E46649">
        <w:rPr>
          <w:rFonts w:ascii="Bookman Old Style" w:hAnsi="Bookman Old Style" w:cs="Arial"/>
        </w:rPr>
        <w:t>la Empresa de Energía del Pacífico S.A. E.S.P.</w:t>
      </w:r>
      <w:r w:rsidR="00AA1861">
        <w:rPr>
          <w:rFonts w:ascii="Bookman Old Style" w:hAnsi="Bookman Old Style" w:cs="Arial"/>
        </w:rPr>
        <w:t xml:space="preserve"> </w:t>
      </w:r>
      <w:r w:rsidRPr="0041407C">
        <w:rPr>
          <w:rFonts w:ascii="Bookman Old Style" w:hAnsi="Bookman Old Style" w:cs="Arial"/>
        </w:rPr>
        <w:t xml:space="preserve">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00AA1861">
        <w:rPr>
          <w:b w:val="0"/>
        </w:rPr>
        <w:t xml:space="preserve">de </w:t>
      </w:r>
      <w:r w:rsidR="00AA1861" w:rsidRPr="00AA1861">
        <w:rPr>
          <w:b w:val="0"/>
        </w:rPr>
        <w:t>la Empresa de Energía del Pacífico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w:t>
      </w: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Dada en Bogotá, a los</w:t>
      </w:r>
    </w:p>
    <w:p w:rsidR="000019D2" w:rsidRPr="0041407C"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767062" w:rsidRPr="0041407C" w:rsidRDefault="0076706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498" w:type="dxa"/>
        <w:jc w:val="center"/>
        <w:tblCellSpacing w:w="0" w:type="dxa"/>
        <w:tblInd w:w="-284" w:type="dxa"/>
        <w:tblCellMar>
          <w:left w:w="0" w:type="dxa"/>
          <w:right w:w="0" w:type="dxa"/>
        </w:tblCellMar>
        <w:tblLook w:val="0000" w:firstRow="0" w:lastRow="0" w:firstColumn="0" w:lastColumn="0" w:noHBand="0" w:noVBand="0"/>
      </w:tblPr>
      <w:tblGrid>
        <w:gridCol w:w="5529"/>
        <w:gridCol w:w="3969"/>
      </w:tblGrid>
      <w:tr w:rsidR="008A182F" w:rsidRPr="0041407C" w:rsidTr="00B52B26">
        <w:trPr>
          <w:tblCellSpacing w:w="0" w:type="dxa"/>
          <w:jc w:val="center"/>
        </w:trPr>
        <w:tc>
          <w:tcPr>
            <w:tcW w:w="5529" w:type="dxa"/>
          </w:tcPr>
          <w:p w:rsidR="008A182F" w:rsidRPr="0041407C" w:rsidRDefault="00B52B26" w:rsidP="00B52B26">
            <w:pPr>
              <w:ind w:left="66"/>
              <w:jc w:val="center"/>
              <w:rPr>
                <w:rFonts w:ascii="Bookman Old Style" w:hAnsi="Bookman Old Style" w:cs="Arial"/>
                <w:spacing w:val="-3"/>
              </w:rPr>
            </w:pPr>
            <w:r>
              <w:rPr>
                <w:rFonts w:ascii="Bookman Old Style" w:hAnsi="Bookman Old Style"/>
                <w:b/>
                <w:bCs/>
              </w:rPr>
              <w:t>CARLOS FERNANDO ERASO CALERO</w:t>
            </w:r>
          </w:p>
        </w:tc>
        <w:tc>
          <w:tcPr>
            <w:tcW w:w="3969" w:type="dxa"/>
          </w:tcPr>
          <w:p w:rsidR="008A182F" w:rsidRPr="00B52B26" w:rsidRDefault="00BA215B" w:rsidP="00B52B26">
            <w:pPr>
              <w:ind w:left="89"/>
              <w:jc w:val="center"/>
              <w:rPr>
                <w:rFonts w:ascii="Bookman Old Style" w:hAnsi="Bookman Old Style" w:cs="Arial"/>
                <w:b/>
                <w:spacing w:val="-3"/>
              </w:rPr>
            </w:pPr>
            <w:r>
              <w:rPr>
                <w:rFonts w:ascii="Bookman Old Style" w:hAnsi="Bookman Old Style" w:cs="Arial"/>
                <w:b/>
                <w:spacing w:val="-3"/>
              </w:rPr>
              <w:t>JORGE PINTO NOLLA</w:t>
            </w:r>
          </w:p>
        </w:tc>
      </w:tr>
      <w:tr w:rsidR="00B52B26" w:rsidRPr="00EE5AC7" w:rsidTr="00B52B26">
        <w:trPr>
          <w:tblCellSpacing w:w="0" w:type="dxa"/>
          <w:jc w:val="center"/>
        </w:trPr>
        <w:tc>
          <w:tcPr>
            <w:tcW w:w="5529" w:type="dxa"/>
          </w:tcPr>
          <w:p w:rsidR="00B52B26" w:rsidRDefault="00B52B26" w:rsidP="00B52B26">
            <w:pPr>
              <w:keepNext/>
              <w:suppressAutoHyphens/>
              <w:ind w:left="0"/>
              <w:jc w:val="center"/>
              <w:rPr>
                <w:rFonts w:ascii="Bookman Old Style" w:hAnsi="Bookman Old Style" w:cs="Arial"/>
                <w:spacing w:val="-3"/>
              </w:rPr>
            </w:pPr>
            <w:r>
              <w:rPr>
                <w:rFonts w:ascii="Bookman Old Style" w:hAnsi="Bookman Old Style" w:cs="Arial"/>
                <w:spacing w:val="-3"/>
              </w:rPr>
              <w:t>Viceministro de Energía</w:t>
            </w:r>
          </w:p>
          <w:p w:rsidR="00B52B26" w:rsidRPr="00EE5AC7" w:rsidRDefault="00B52B26" w:rsidP="00B52B26">
            <w:pPr>
              <w:ind w:left="66"/>
              <w:jc w:val="center"/>
              <w:rPr>
                <w:rFonts w:ascii="Bookman Old Style" w:eastAsia="Arial Unicode MS" w:hAnsi="Bookman Old Style" w:cs="Arial"/>
                <w:color w:val="000000"/>
              </w:rPr>
            </w:pPr>
            <w:r>
              <w:rPr>
                <w:rFonts w:ascii="Bookman Old Style" w:hAnsi="Bookman Old Style" w:cs="Arial"/>
                <w:spacing w:val="-3"/>
              </w:rPr>
              <w:t>Delegado del M</w:t>
            </w:r>
            <w:r w:rsidRPr="00172EAE">
              <w:rPr>
                <w:rFonts w:ascii="Bookman Old Style" w:hAnsi="Bookman Old Style" w:cs="Arial"/>
                <w:spacing w:val="-3"/>
              </w:rPr>
              <w:t xml:space="preserve">inistro de </w:t>
            </w:r>
            <w:r>
              <w:rPr>
                <w:rFonts w:ascii="Bookman Old Style" w:hAnsi="Bookman Old Style" w:cs="Arial"/>
                <w:spacing w:val="-3"/>
              </w:rPr>
              <w:t xml:space="preserve">Minas y </w:t>
            </w:r>
            <w:r w:rsidRPr="00172EAE">
              <w:rPr>
                <w:rFonts w:ascii="Bookman Old Style" w:hAnsi="Bookman Old Style" w:cs="Arial"/>
                <w:spacing w:val="-3"/>
              </w:rPr>
              <w:t>Energía</w:t>
            </w:r>
          </w:p>
        </w:tc>
        <w:tc>
          <w:tcPr>
            <w:tcW w:w="3969" w:type="dxa"/>
          </w:tcPr>
          <w:p w:rsidR="00B52B26" w:rsidRPr="00EE5AC7" w:rsidRDefault="00B52B26" w:rsidP="0049684A">
            <w:pPr>
              <w:jc w:val="center"/>
              <w:rPr>
                <w:rFonts w:ascii="Bookman Old Style" w:eastAsia="Arial Unicode MS" w:hAnsi="Bookman Old Style" w:cs="Arial"/>
                <w:color w:val="000000"/>
              </w:rPr>
            </w:pPr>
            <w:r w:rsidRPr="0041407C">
              <w:rPr>
                <w:rFonts w:ascii="Bookman Old Style" w:hAnsi="Bookman Old Style" w:cs="Arial"/>
                <w:spacing w:val="-3"/>
              </w:rPr>
              <w:t>Director Ejecutivo</w:t>
            </w:r>
          </w:p>
        </w:tc>
      </w:tr>
      <w:tr w:rsidR="008A182F" w:rsidRPr="00EE5AC7" w:rsidTr="00B52B26">
        <w:trPr>
          <w:tblCellSpacing w:w="0" w:type="dxa"/>
          <w:jc w:val="center"/>
        </w:trPr>
        <w:tc>
          <w:tcPr>
            <w:tcW w:w="5529"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3969" w:type="dxa"/>
          </w:tcPr>
          <w:p w:rsidR="008A182F" w:rsidRPr="00EE5AC7" w:rsidRDefault="008A182F" w:rsidP="00D979C4">
            <w:pPr>
              <w:jc w:val="center"/>
              <w:rPr>
                <w:rFonts w:ascii="Bookman Old Style" w:eastAsia="Arial Unicode MS" w:hAnsi="Bookman Old Style" w:cs="Arial"/>
                <w:color w:val="000000"/>
              </w:rPr>
            </w:pPr>
          </w:p>
        </w:tc>
      </w:tr>
    </w:tbl>
    <w:p w:rsidR="00C034CB" w:rsidRPr="00EE5AC7" w:rsidRDefault="00C034CB" w:rsidP="00767062">
      <w:pPr>
        <w:tabs>
          <w:tab w:val="left" w:pos="-720"/>
        </w:tabs>
        <w:suppressAutoHyphens/>
        <w:ind w:left="0"/>
        <w:rPr>
          <w:rFonts w:ascii="Bookman Old Style" w:hAnsi="Bookman Old Style" w:cs="Arial"/>
          <w:b/>
        </w:rPr>
      </w:pPr>
    </w:p>
    <w:sectPr w:rsidR="00C034CB" w:rsidRPr="00EE5AC7" w:rsidSect="00CC6C59">
      <w:headerReference w:type="default" r:id="rId11"/>
      <w:headerReference w:type="first" r:id="rId12"/>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0A" w:rsidRPr="000E4B55" w:rsidRDefault="0038610A">
      <w:pPr>
        <w:rPr>
          <w:sz w:val="23"/>
          <w:szCs w:val="23"/>
        </w:rPr>
      </w:pPr>
      <w:r w:rsidRPr="000E4B55">
        <w:rPr>
          <w:sz w:val="23"/>
          <w:szCs w:val="23"/>
        </w:rPr>
        <w:separator/>
      </w:r>
    </w:p>
  </w:endnote>
  <w:endnote w:type="continuationSeparator" w:id="0">
    <w:p w:rsidR="0038610A" w:rsidRPr="000E4B55" w:rsidRDefault="0038610A">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0A" w:rsidRPr="000E4B55" w:rsidRDefault="0038610A">
      <w:pPr>
        <w:rPr>
          <w:sz w:val="23"/>
          <w:szCs w:val="23"/>
        </w:rPr>
      </w:pPr>
      <w:r w:rsidRPr="000E4B55">
        <w:rPr>
          <w:sz w:val="23"/>
          <w:szCs w:val="23"/>
        </w:rPr>
        <w:separator/>
      </w:r>
    </w:p>
  </w:footnote>
  <w:footnote w:type="continuationSeparator" w:id="0">
    <w:p w:rsidR="0038610A" w:rsidRPr="000E4B55" w:rsidRDefault="0038610A">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59" w:rsidRPr="000E4B55" w:rsidRDefault="00CC6C59" w:rsidP="00951F79">
    <w:pPr>
      <w:pStyle w:val="Ttulo1"/>
      <w:ind w:right="6"/>
      <w:jc w:val="left"/>
      <w:rPr>
        <w:rFonts w:ascii="Bookman Old Style" w:hAnsi="Bookman Old Style" w:cs="Arial"/>
        <w:b w:val="0"/>
        <w:sz w:val="21"/>
        <w:szCs w:val="21"/>
      </w:rPr>
    </w:pPr>
  </w:p>
  <w:p w:rsidR="00CC6C59" w:rsidRPr="000E4B55" w:rsidRDefault="00CC6C59"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132B2B">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132B2B" w:rsidRPr="00132B2B">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CC6C59" w:rsidRPr="000E4B55" w:rsidRDefault="00CC6C59"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030E15B2" wp14:editId="4E6301BD">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5A0124" w:rsidRPr="005A0124" w:rsidRDefault="005A0124" w:rsidP="005A0124">
    <w:pPr>
      <w:pStyle w:val="Textodebloque"/>
      <w:spacing w:after="0"/>
      <w:ind w:left="0" w:right="0"/>
      <w:rPr>
        <w:rFonts w:ascii="Bookman Old Style" w:hAnsi="Bookman Old Style" w:cs="Arial"/>
        <w:sz w:val="22"/>
        <w:szCs w:val="22"/>
      </w:rPr>
    </w:pPr>
    <w:r w:rsidRPr="005A0124">
      <w:rPr>
        <w:rFonts w:ascii="Bookman Old Style" w:hAnsi="Bookman Old Style" w:cs="Arial"/>
        <w:sz w:val="22"/>
        <w:szCs w:val="22"/>
      </w:rPr>
      <w:t xml:space="preserve">Por la cual se oficializa el ingreso anual esperado para la Empresa de Energía del Pacífico S.A. E.S.P. por el </w:t>
    </w:r>
    <w:r w:rsidRPr="005A0124">
      <w:rPr>
        <w:rFonts w:ascii="Bookman Old Style" w:hAnsi="Bookman Old Style" w:cs="Arial"/>
        <w:sz w:val="22"/>
        <w:szCs w:val="22"/>
        <w:lang w:val="es-ES"/>
      </w:rPr>
      <w:t xml:space="preserve">diseño, suministro, construcción, operación y mantenimiento de las subestaciones Bolívar 66-110 </w:t>
    </w:r>
    <w:proofErr w:type="spellStart"/>
    <w:r w:rsidRPr="005A0124">
      <w:rPr>
        <w:rFonts w:ascii="Bookman Old Style" w:hAnsi="Bookman Old Style" w:cs="Arial"/>
        <w:sz w:val="22"/>
        <w:szCs w:val="22"/>
        <w:lang w:val="es-ES"/>
      </w:rPr>
      <w:t>kV</w:t>
    </w:r>
    <w:proofErr w:type="spellEnd"/>
    <w:r w:rsidRPr="005A0124">
      <w:rPr>
        <w:rFonts w:ascii="Bookman Old Style" w:hAnsi="Bookman Old Style" w:cs="Arial"/>
        <w:sz w:val="22"/>
        <w:szCs w:val="22"/>
        <w:lang w:val="es-ES"/>
      </w:rPr>
      <w:t xml:space="preserve">, Manzanillo 66-110 </w:t>
    </w:r>
    <w:proofErr w:type="spellStart"/>
    <w:r w:rsidRPr="005A0124">
      <w:rPr>
        <w:rFonts w:ascii="Bookman Old Style" w:hAnsi="Bookman Old Style" w:cs="Arial"/>
        <w:sz w:val="22"/>
        <w:szCs w:val="22"/>
        <w:lang w:val="es-ES"/>
      </w:rPr>
      <w:t>kV</w:t>
    </w:r>
    <w:proofErr w:type="spellEnd"/>
    <w:r w:rsidRPr="005A0124">
      <w:rPr>
        <w:rFonts w:ascii="Bookman Old Style" w:hAnsi="Bookman Old Style" w:cs="Arial"/>
        <w:sz w:val="22"/>
        <w:szCs w:val="22"/>
        <w:lang w:val="es-ES"/>
      </w:rPr>
      <w:t xml:space="preserve"> y las obras asociadas, de acuerdo con la convocatoria UPME STR 10-2015</w:t>
    </w:r>
  </w:p>
  <w:p w:rsidR="00CC6C59" w:rsidRPr="005A0124" w:rsidRDefault="005A0124" w:rsidP="006E710B">
    <w:pPr>
      <w:ind w:left="142" w:right="148"/>
      <w:rPr>
        <w:b/>
        <w:sz w:val="23"/>
        <w:szCs w:val="23"/>
        <w:lang w:val="es-ES_tradnl"/>
      </w:rPr>
    </w:pPr>
    <w:r>
      <w:rPr>
        <w:b/>
        <w:sz w:val="23"/>
        <w:szCs w:val="23"/>
        <w:lang w:val="es-ES_tradnl"/>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59" w:rsidRPr="000E4B55" w:rsidRDefault="00CC6C59"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CC6C59" w:rsidRPr="000E4B55" w:rsidRDefault="00CC6C59">
    <w:pPr>
      <w:pStyle w:val="Encabezado"/>
      <w:jc w:val="center"/>
      <w:rPr>
        <w:rFonts w:ascii="Arial" w:hAnsi="Arial" w:cs="Arial"/>
        <w:spacing w:val="20"/>
        <w:sz w:val="19"/>
        <w:szCs w:val="19"/>
      </w:rPr>
    </w:pPr>
  </w:p>
  <w:p w:rsidR="00CC6C59" w:rsidRPr="000E4B55" w:rsidRDefault="00CC6C59"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2B3B91C8" wp14:editId="2754708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465EA"/>
    <w:rsid w:val="00053754"/>
    <w:rsid w:val="00063657"/>
    <w:rsid w:val="000731C6"/>
    <w:rsid w:val="00073B6C"/>
    <w:rsid w:val="00076680"/>
    <w:rsid w:val="0008073E"/>
    <w:rsid w:val="000828C9"/>
    <w:rsid w:val="00091CDB"/>
    <w:rsid w:val="0009326E"/>
    <w:rsid w:val="0009533A"/>
    <w:rsid w:val="000954CA"/>
    <w:rsid w:val="000A19AC"/>
    <w:rsid w:val="000B1FCD"/>
    <w:rsid w:val="000D0D6E"/>
    <w:rsid w:val="000D26F8"/>
    <w:rsid w:val="000D3F11"/>
    <w:rsid w:val="000D5740"/>
    <w:rsid w:val="000D7A27"/>
    <w:rsid w:val="000E0FC4"/>
    <w:rsid w:val="000E4B55"/>
    <w:rsid w:val="000F2918"/>
    <w:rsid w:val="00103215"/>
    <w:rsid w:val="001049FF"/>
    <w:rsid w:val="00106ADE"/>
    <w:rsid w:val="00112EEE"/>
    <w:rsid w:val="001146F9"/>
    <w:rsid w:val="00127A25"/>
    <w:rsid w:val="00131279"/>
    <w:rsid w:val="0013134B"/>
    <w:rsid w:val="00132B2B"/>
    <w:rsid w:val="001367C1"/>
    <w:rsid w:val="001405C6"/>
    <w:rsid w:val="00141013"/>
    <w:rsid w:val="0014591A"/>
    <w:rsid w:val="00180908"/>
    <w:rsid w:val="00190BA7"/>
    <w:rsid w:val="00192CBF"/>
    <w:rsid w:val="00192FF1"/>
    <w:rsid w:val="0019387C"/>
    <w:rsid w:val="001A5F1B"/>
    <w:rsid w:val="001A7227"/>
    <w:rsid w:val="001B1C22"/>
    <w:rsid w:val="001B34C6"/>
    <w:rsid w:val="001C65CE"/>
    <w:rsid w:val="001D340A"/>
    <w:rsid w:val="001D6633"/>
    <w:rsid w:val="001D7832"/>
    <w:rsid w:val="001E219B"/>
    <w:rsid w:val="001F3BD3"/>
    <w:rsid w:val="002049CF"/>
    <w:rsid w:val="00211D34"/>
    <w:rsid w:val="00214F04"/>
    <w:rsid w:val="00216A94"/>
    <w:rsid w:val="00217D69"/>
    <w:rsid w:val="002220A3"/>
    <w:rsid w:val="00223F13"/>
    <w:rsid w:val="00224BCD"/>
    <w:rsid w:val="002367B8"/>
    <w:rsid w:val="002478FA"/>
    <w:rsid w:val="002604B9"/>
    <w:rsid w:val="00266CD6"/>
    <w:rsid w:val="00277FEE"/>
    <w:rsid w:val="00284E4C"/>
    <w:rsid w:val="0028608C"/>
    <w:rsid w:val="00292356"/>
    <w:rsid w:val="00293C55"/>
    <w:rsid w:val="002A2E95"/>
    <w:rsid w:val="002A6EFC"/>
    <w:rsid w:val="002B11E2"/>
    <w:rsid w:val="002B24B8"/>
    <w:rsid w:val="002B7651"/>
    <w:rsid w:val="002C70F3"/>
    <w:rsid w:val="002D2EB9"/>
    <w:rsid w:val="002D3AE9"/>
    <w:rsid w:val="002F0734"/>
    <w:rsid w:val="002F0B20"/>
    <w:rsid w:val="002F0F42"/>
    <w:rsid w:val="002F46E7"/>
    <w:rsid w:val="002F5821"/>
    <w:rsid w:val="003006CA"/>
    <w:rsid w:val="0030344E"/>
    <w:rsid w:val="003101DA"/>
    <w:rsid w:val="00314757"/>
    <w:rsid w:val="003211CE"/>
    <w:rsid w:val="0032341D"/>
    <w:rsid w:val="00323EAD"/>
    <w:rsid w:val="00327D1C"/>
    <w:rsid w:val="00331E79"/>
    <w:rsid w:val="003357C7"/>
    <w:rsid w:val="00345E03"/>
    <w:rsid w:val="0035329D"/>
    <w:rsid w:val="0036394B"/>
    <w:rsid w:val="00363D4F"/>
    <w:rsid w:val="00364570"/>
    <w:rsid w:val="003709B5"/>
    <w:rsid w:val="003722BC"/>
    <w:rsid w:val="003759C2"/>
    <w:rsid w:val="00381F8A"/>
    <w:rsid w:val="00385020"/>
    <w:rsid w:val="0038610A"/>
    <w:rsid w:val="003945E8"/>
    <w:rsid w:val="00395315"/>
    <w:rsid w:val="00397365"/>
    <w:rsid w:val="003A31F6"/>
    <w:rsid w:val="003A75C1"/>
    <w:rsid w:val="003C3447"/>
    <w:rsid w:val="003D076C"/>
    <w:rsid w:val="003D42DE"/>
    <w:rsid w:val="003D4E6B"/>
    <w:rsid w:val="003F793E"/>
    <w:rsid w:val="0040096F"/>
    <w:rsid w:val="004058B1"/>
    <w:rsid w:val="00413642"/>
    <w:rsid w:val="0041407C"/>
    <w:rsid w:val="00415052"/>
    <w:rsid w:val="00415BAB"/>
    <w:rsid w:val="00415ED2"/>
    <w:rsid w:val="0042068C"/>
    <w:rsid w:val="00432A75"/>
    <w:rsid w:val="00437877"/>
    <w:rsid w:val="0045054F"/>
    <w:rsid w:val="00450E1D"/>
    <w:rsid w:val="00457B8C"/>
    <w:rsid w:val="0047122B"/>
    <w:rsid w:val="00473B7A"/>
    <w:rsid w:val="004741C5"/>
    <w:rsid w:val="0047623D"/>
    <w:rsid w:val="004766AB"/>
    <w:rsid w:val="00493298"/>
    <w:rsid w:val="004960E9"/>
    <w:rsid w:val="004A2E88"/>
    <w:rsid w:val="004A5305"/>
    <w:rsid w:val="004A7B26"/>
    <w:rsid w:val="004B2297"/>
    <w:rsid w:val="004B2A23"/>
    <w:rsid w:val="004B6AEE"/>
    <w:rsid w:val="004D39D4"/>
    <w:rsid w:val="004D7634"/>
    <w:rsid w:val="004E0AE2"/>
    <w:rsid w:val="004E7327"/>
    <w:rsid w:val="005017C9"/>
    <w:rsid w:val="005070F9"/>
    <w:rsid w:val="0051403F"/>
    <w:rsid w:val="00514F93"/>
    <w:rsid w:val="00515E06"/>
    <w:rsid w:val="00524671"/>
    <w:rsid w:val="005300D3"/>
    <w:rsid w:val="00531349"/>
    <w:rsid w:val="00532517"/>
    <w:rsid w:val="00544F82"/>
    <w:rsid w:val="00551029"/>
    <w:rsid w:val="00571AAB"/>
    <w:rsid w:val="00577827"/>
    <w:rsid w:val="00593184"/>
    <w:rsid w:val="00593C4F"/>
    <w:rsid w:val="005946A8"/>
    <w:rsid w:val="005A0124"/>
    <w:rsid w:val="005A248A"/>
    <w:rsid w:val="005A2AD4"/>
    <w:rsid w:val="005A4407"/>
    <w:rsid w:val="005A59EF"/>
    <w:rsid w:val="005F38FD"/>
    <w:rsid w:val="00604ED3"/>
    <w:rsid w:val="00615D63"/>
    <w:rsid w:val="00622144"/>
    <w:rsid w:val="00625DC6"/>
    <w:rsid w:val="006341A9"/>
    <w:rsid w:val="006438E6"/>
    <w:rsid w:val="00644260"/>
    <w:rsid w:val="0064774B"/>
    <w:rsid w:val="00647A0D"/>
    <w:rsid w:val="006502B8"/>
    <w:rsid w:val="00651821"/>
    <w:rsid w:val="00654384"/>
    <w:rsid w:val="006654C7"/>
    <w:rsid w:val="006675CD"/>
    <w:rsid w:val="00671194"/>
    <w:rsid w:val="00676BD5"/>
    <w:rsid w:val="00681CD8"/>
    <w:rsid w:val="00684D9B"/>
    <w:rsid w:val="00685B83"/>
    <w:rsid w:val="00697556"/>
    <w:rsid w:val="006A1075"/>
    <w:rsid w:val="006A5016"/>
    <w:rsid w:val="006B2CDA"/>
    <w:rsid w:val="006B4C2B"/>
    <w:rsid w:val="006B51A5"/>
    <w:rsid w:val="006B5FCF"/>
    <w:rsid w:val="006B6D47"/>
    <w:rsid w:val="006C0D0B"/>
    <w:rsid w:val="006C4D3C"/>
    <w:rsid w:val="006C6FAC"/>
    <w:rsid w:val="006D019F"/>
    <w:rsid w:val="006D236C"/>
    <w:rsid w:val="006D279A"/>
    <w:rsid w:val="006D7283"/>
    <w:rsid w:val="006E4B89"/>
    <w:rsid w:val="006E710B"/>
    <w:rsid w:val="006F20A3"/>
    <w:rsid w:val="006F6D95"/>
    <w:rsid w:val="007032B9"/>
    <w:rsid w:val="00706F13"/>
    <w:rsid w:val="007072E8"/>
    <w:rsid w:val="0071137A"/>
    <w:rsid w:val="0071618D"/>
    <w:rsid w:val="00716CD2"/>
    <w:rsid w:val="00722435"/>
    <w:rsid w:val="007258CD"/>
    <w:rsid w:val="00725FA4"/>
    <w:rsid w:val="00740446"/>
    <w:rsid w:val="007438A9"/>
    <w:rsid w:val="0074491E"/>
    <w:rsid w:val="007501F8"/>
    <w:rsid w:val="00754C05"/>
    <w:rsid w:val="00765A0E"/>
    <w:rsid w:val="00767062"/>
    <w:rsid w:val="00772476"/>
    <w:rsid w:val="00775964"/>
    <w:rsid w:val="00795BFB"/>
    <w:rsid w:val="007B2760"/>
    <w:rsid w:val="007B3029"/>
    <w:rsid w:val="007B7FB0"/>
    <w:rsid w:val="007E653B"/>
    <w:rsid w:val="00806C01"/>
    <w:rsid w:val="008148CC"/>
    <w:rsid w:val="0081540B"/>
    <w:rsid w:val="008211A4"/>
    <w:rsid w:val="00827AA0"/>
    <w:rsid w:val="008475D6"/>
    <w:rsid w:val="00847BD0"/>
    <w:rsid w:val="00853C27"/>
    <w:rsid w:val="0085500E"/>
    <w:rsid w:val="0086401C"/>
    <w:rsid w:val="00873150"/>
    <w:rsid w:val="0087657D"/>
    <w:rsid w:val="0087745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8F657F"/>
    <w:rsid w:val="0091040D"/>
    <w:rsid w:val="00912226"/>
    <w:rsid w:val="00913068"/>
    <w:rsid w:val="00914855"/>
    <w:rsid w:val="009421C9"/>
    <w:rsid w:val="00950C71"/>
    <w:rsid w:val="00951F79"/>
    <w:rsid w:val="0095467A"/>
    <w:rsid w:val="009627D4"/>
    <w:rsid w:val="00974AB5"/>
    <w:rsid w:val="00983AF8"/>
    <w:rsid w:val="0098706D"/>
    <w:rsid w:val="00990B58"/>
    <w:rsid w:val="00993534"/>
    <w:rsid w:val="009935FB"/>
    <w:rsid w:val="009956FB"/>
    <w:rsid w:val="00996FC9"/>
    <w:rsid w:val="009B0298"/>
    <w:rsid w:val="009B38DB"/>
    <w:rsid w:val="009D6F14"/>
    <w:rsid w:val="009E491E"/>
    <w:rsid w:val="009F1065"/>
    <w:rsid w:val="009F4A54"/>
    <w:rsid w:val="009F4BEC"/>
    <w:rsid w:val="009F6B61"/>
    <w:rsid w:val="00A03BF8"/>
    <w:rsid w:val="00A0697B"/>
    <w:rsid w:val="00A14C63"/>
    <w:rsid w:val="00A25FD7"/>
    <w:rsid w:val="00A32091"/>
    <w:rsid w:val="00A33B71"/>
    <w:rsid w:val="00A34981"/>
    <w:rsid w:val="00A35D3E"/>
    <w:rsid w:val="00A43AFF"/>
    <w:rsid w:val="00A5260E"/>
    <w:rsid w:val="00A534E6"/>
    <w:rsid w:val="00A537F8"/>
    <w:rsid w:val="00A643A3"/>
    <w:rsid w:val="00A7793A"/>
    <w:rsid w:val="00A81A90"/>
    <w:rsid w:val="00AA1861"/>
    <w:rsid w:val="00AA5F12"/>
    <w:rsid w:val="00AB10DA"/>
    <w:rsid w:val="00AB51D9"/>
    <w:rsid w:val="00AB6CA7"/>
    <w:rsid w:val="00AD01E4"/>
    <w:rsid w:val="00AD0858"/>
    <w:rsid w:val="00AE7340"/>
    <w:rsid w:val="00AE74BE"/>
    <w:rsid w:val="00AF1BBD"/>
    <w:rsid w:val="00AF219D"/>
    <w:rsid w:val="00B10207"/>
    <w:rsid w:val="00B10982"/>
    <w:rsid w:val="00B141E7"/>
    <w:rsid w:val="00B24F17"/>
    <w:rsid w:val="00B46BCA"/>
    <w:rsid w:val="00B47BE4"/>
    <w:rsid w:val="00B52B26"/>
    <w:rsid w:val="00B53E37"/>
    <w:rsid w:val="00B55C41"/>
    <w:rsid w:val="00B5606E"/>
    <w:rsid w:val="00B73AD0"/>
    <w:rsid w:val="00B87806"/>
    <w:rsid w:val="00B87EC9"/>
    <w:rsid w:val="00BA215B"/>
    <w:rsid w:val="00BC1B3F"/>
    <w:rsid w:val="00BC38FD"/>
    <w:rsid w:val="00BC3AC0"/>
    <w:rsid w:val="00BC5DB4"/>
    <w:rsid w:val="00BD7F78"/>
    <w:rsid w:val="00BE4E2A"/>
    <w:rsid w:val="00C034CB"/>
    <w:rsid w:val="00C047D3"/>
    <w:rsid w:val="00C051A8"/>
    <w:rsid w:val="00C054BC"/>
    <w:rsid w:val="00C06FB3"/>
    <w:rsid w:val="00C15B75"/>
    <w:rsid w:val="00C17897"/>
    <w:rsid w:val="00C2175A"/>
    <w:rsid w:val="00C2716F"/>
    <w:rsid w:val="00C35E8B"/>
    <w:rsid w:val="00C409D5"/>
    <w:rsid w:val="00C45D4F"/>
    <w:rsid w:val="00C51BBA"/>
    <w:rsid w:val="00C523EB"/>
    <w:rsid w:val="00C6234B"/>
    <w:rsid w:val="00C63EAE"/>
    <w:rsid w:val="00C658D9"/>
    <w:rsid w:val="00C7629F"/>
    <w:rsid w:val="00C80F48"/>
    <w:rsid w:val="00C81DBD"/>
    <w:rsid w:val="00C8661B"/>
    <w:rsid w:val="00CA139A"/>
    <w:rsid w:val="00CA2899"/>
    <w:rsid w:val="00CA4732"/>
    <w:rsid w:val="00CA77FB"/>
    <w:rsid w:val="00CB379B"/>
    <w:rsid w:val="00CB5DD0"/>
    <w:rsid w:val="00CC1BEB"/>
    <w:rsid w:val="00CC51D4"/>
    <w:rsid w:val="00CC65DA"/>
    <w:rsid w:val="00CC6C59"/>
    <w:rsid w:val="00CD1F0B"/>
    <w:rsid w:val="00CE5603"/>
    <w:rsid w:val="00CF21B9"/>
    <w:rsid w:val="00CF2FDD"/>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70780"/>
    <w:rsid w:val="00D8167B"/>
    <w:rsid w:val="00D960C2"/>
    <w:rsid w:val="00D979C4"/>
    <w:rsid w:val="00DB370A"/>
    <w:rsid w:val="00DC12BD"/>
    <w:rsid w:val="00DD1C12"/>
    <w:rsid w:val="00DD4F0E"/>
    <w:rsid w:val="00DD6802"/>
    <w:rsid w:val="00DF0001"/>
    <w:rsid w:val="00E05E0A"/>
    <w:rsid w:val="00E172A5"/>
    <w:rsid w:val="00E21A72"/>
    <w:rsid w:val="00E339B5"/>
    <w:rsid w:val="00E40A2D"/>
    <w:rsid w:val="00E46649"/>
    <w:rsid w:val="00E534CF"/>
    <w:rsid w:val="00E56F40"/>
    <w:rsid w:val="00E64ADF"/>
    <w:rsid w:val="00E71F71"/>
    <w:rsid w:val="00E81CB4"/>
    <w:rsid w:val="00E8585B"/>
    <w:rsid w:val="00E901DA"/>
    <w:rsid w:val="00EA3F15"/>
    <w:rsid w:val="00EA42DE"/>
    <w:rsid w:val="00EA6857"/>
    <w:rsid w:val="00EA6965"/>
    <w:rsid w:val="00EA7847"/>
    <w:rsid w:val="00EB4CE1"/>
    <w:rsid w:val="00EB63CE"/>
    <w:rsid w:val="00EC4D7D"/>
    <w:rsid w:val="00EE2E6E"/>
    <w:rsid w:val="00EE3499"/>
    <w:rsid w:val="00EE5AC7"/>
    <w:rsid w:val="00EE6914"/>
    <w:rsid w:val="00EF31C6"/>
    <w:rsid w:val="00F00159"/>
    <w:rsid w:val="00F00D67"/>
    <w:rsid w:val="00F056BA"/>
    <w:rsid w:val="00F0759E"/>
    <w:rsid w:val="00F11188"/>
    <w:rsid w:val="00F47DAC"/>
    <w:rsid w:val="00F56B0E"/>
    <w:rsid w:val="00F66160"/>
    <w:rsid w:val="00F67881"/>
    <w:rsid w:val="00F67F4F"/>
    <w:rsid w:val="00F71BF3"/>
    <w:rsid w:val="00F80BDE"/>
    <w:rsid w:val="00F811BA"/>
    <w:rsid w:val="00F821A3"/>
    <w:rsid w:val="00F84ADD"/>
    <w:rsid w:val="00F9314A"/>
    <w:rsid w:val="00FA033F"/>
    <w:rsid w:val="00FB6E6E"/>
    <w:rsid w:val="00FC267E"/>
    <w:rsid w:val="00FC418B"/>
    <w:rsid w:val="00FC58EF"/>
    <w:rsid w:val="00FC5D20"/>
    <w:rsid w:val="00FC5E6B"/>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character" w:styleId="Refdenotaalpie">
    <w:name w:val="footnote reference"/>
    <w:basedOn w:val="Fuentedeprrafopredeter"/>
    <w:uiPriority w:val="99"/>
    <w:semiHidden/>
    <w:unhideWhenUsed/>
    <w:rsid w:val="004741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character" w:styleId="Refdenotaalpie">
    <w:name w:val="footnote reference"/>
    <w:basedOn w:val="Fuentedeprrafopredeter"/>
    <w:uiPriority w:val="99"/>
    <w:semiHidden/>
    <w:unhideWhenUsed/>
    <w:rsid w:val="004741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5717">
      <w:bodyDiv w:val="1"/>
      <w:marLeft w:val="0"/>
      <w:marRight w:val="0"/>
      <w:marTop w:val="0"/>
      <w:marBottom w:val="0"/>
      <w:divBdr>
        <w:top w:val="none" w:sz="0" w:space="0" w:color="auto"/>
        <w:left w:val="none" w:sz="0" w:space="0" w:color="auto"/>
        <w:bottom w:val="none" w:sz="0" w:space="0" w:color="auto"/>
        <w:right w:val="none" w:sz="0" w:space="0" w:color="auto"/>
      </w:divBdr>
    </w:div>
    <w:div w:id="135877958">
      <w:bodyDiv w:val="1"/>
      <w:marLeft w:val="0"/>
      <w:marRight w:val="0"/>
      <w:marTop w:val="0"/>
      <w:marBottom w:val="0"/>
      <w:divBdr>
        <w:top w:val="none" w:sz="0" w:space="0" w:color="auto"/>
        <w:left w:val="none" w:sz="0" w:space="0" w:color="auto"/>
        <w:bottom w:val="none" w:sz="0" w:space="0" w:color="auto"/>
        <w:right w:val="none" w:sz="0" w:space="0" w:color="auto"/>
      </w:divBdr>
    </w:div>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230507262">
      <w:bodyDiv w:val="1"/>
      <w:marLeft w:val="0"/>
      <w:marRight w:val="0"/>
      <w:marTop w:val="0"/>
      <w:marBottom w:val="0"/>
      <w:divBdr>
        <w:top w:val="none" w:sz="0" w:space="0" w:color="auto"/>
        <w:left w:val="none" w:sz="0" w:space="0" w:color="auto"/>
        <w:bottom w:val="none" w:sz="0" w:space="0" w:color="auto"/>
        <w:right w:val="none" w:sz="0" w:space="0" w:color="auto"/>
      </w:divBdr>
    </w:div>
    <w:div w:id="1067385425">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 w:id="20946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7A069-8A83-4407-8831-1017ACD5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1986</Words>
  <Characters>10929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2016-01-27T13:35:00Z</cp:lastPrinted>
  <dcterms:created xsi:type="dcterms:W3CDTF">2016-01-28T22:51:00Z</dcterms:created>
  <dcterms:modified xsi:type="dcterms:W3CDTF">2016-01-28T22:51:00Z</dcterms:modified>
</cp:coreProperties>
</file>