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29" w:rsidRPr="00A96759" w:rsidRDefault="00B766D8" w:rsidP="00A4092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0.95pt;width:52.5pt;height:48.75pt;z-index:251659264" fillcolor="#0c9">
            <v:imagedata r:id="rId8" o:title=""/>
          </v:shape>
          <o:OLEObject Type="Embed" ProgID="PBrush" ShapeID="_x0000_s1026" DrawAspect="Content" ObjectID="_1541569399" r:id="rId9"/>
        </w:object>
      </w:r>
    </w:p>
    <w:p w:rsidR="007A486E" w:rsidRPr="006B4647" w:rsidRDefault="007A486E" w:rsidP="007A486E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6B4647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7A486E" w:rsidRPr="006B4647" w:rsidRDefault="007A486E" w:rsidP="007A486E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7A486E" w:rsidRPr="006B4647" w:rsidRDefault="007A486E" w:rsidP="007A486E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6B4647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7A486E" w:rsidRPr="006B4647" w:rsidRDefault="007A486E" w:rsidP="007A486E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7A486E" w:rsidRPr="006B4647" w:rsidRDefault="007A486E" w:rsidP="007A486E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7A486E" w:rsidRPr="006B4647" w:rsidRDefault="007A486E" w:rsidP="007A486E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6B4647">
        <w:rPr>
          <w:rFonts w:ascii="Bookman Old Style" w:hAnsi="Bookman Old Style"/>
          <w:sz w:val="24"/>
          <w:szCs w:val="24"/>
        </w:rPr>
        <w:t>RESOLUCIÓN No.</w:t>
      </w:r>
      <w:r w:rsidR="002120A2">
        <w:rPr>
          <w:rFonts w:ascii="Bookman Old Style" w:hAnsi="Bookman Old Style"/>
          <w:sz w:val="24"/>
          <w:szCs w:val="24"/>
        </w:rPr>
        <w:t xml:space="preserve">               </w:t>
      </w:r>
      <w:r w:rsidRPr="006B4647">
        <w:rPr>
          <w:rFonts w:ascii="Bookman Old Style" w:hAnsi="Bookman Old Style"/>
          <w:sz w:val="24"/>
          <w:szCs w:val="24"/>
        </w:rPr>
        <w:t xml:space="preserve"> DE 201</w:t>
      </w:r>
      <w:r w:rsidR="00DC58BB">
        <w:rPr>
          <w:rFonts w:ascii="Bookman Old Style" w:hAnsi="Bookman Old Style"/>
          <w:sz w:val="24"/>
          <w:szCs w:val="24"/>
        </w:rPr>
        <w:t>6</w:t>
      </w:r>
    </w:p>
    <w:p w:rsidR="007A486E" w:rsidRPr="006B4647" w:rsidRDefault="007A486E" w:rsidP="007A486E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7A486E" w:rsidRPr="006B4647" w:rsidRDefault="007A486E" w:rsidP="007A486E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6B4647">
        <w:rPr>
          <w:rFonts w:ascii="Bookman Old Style" w:hAnsi="Bookman Old Style"/>
          <w:b w:val="0"/>
          <w:szCs w:val="24"/>
        </w:rPr>
        <w:t>(</w:t>
      </w:r>
      <w:r>
        <w:rPr>
          <w:rFonts w:ascii="Bookman Old Style" w:hAnsi="Bookman Old Style"/>
          <w:b w:val="0"/>
          <w:szCs w:val="24"/>
        </w:rPr>
        <w:t xml:space="preserve">       </w:t>
      </w:r>
      <w:r w:rsidR="002120A2">
        <w:rPr>
          <w:rFonts w:ascii="Bookman Old Style" w:hAnsi="Bookman Old Style"/>
          <w:b w:val="0"/>
          <w:szCs w:val="24"/>
        </w:rPr>
        <w:t xml:space="preserve">                          </w:t>
      </w:r>
      <w:r>
        <w:rPr>
          <w:rFonts w:ascii="Bookman Old Style" w:hAnsi="Bookman Old Style"/>
          <w:b w:val="0"/>
          <w:szCs w:val="24"/>
        </w:rPr>
        <w:t xml:space="preserve">     </w:t>
      </w:r>
      <w:r w:rsidRPr="006B4647">
        <w:rPr>
          <w:rFonts w:ascii="Bookman Old Style" w:hAnsi="Bookman Old Style"/>
          <w:b w:val="0"/>
          <w:szCs w:val="24"/>
        </w:rPr>
        <w:t>)</w:t>
      </w:r>
    </w:p>
    <w:p w:rsidR="007A486E" w:rsidRPr="006B4647" w:rsidRDefault="007A486E" w:rsidP="007A486E">
      <w:pPr>
        <w:ind w:left="0"/>
        <w:rPr>
          <w:rFonts w:ascii="Bookman Old Style" w:hAnsi="Bookman Old Style"/>
          <w:bCs/>
          <w:lang w:val="es-CO"/>
        </w:rPr>
      </w:pPr>
    </w:p>
    <w:p w:rsidR="007A486E" w:rsidRDefault="007A486E" w:rsidP="007A486E">
      <w:pPr>
        <w:ind w:left="0"/>
        <w:rPr>
          <w:rFonts w:ascii="Bookman Old Style" w:hAnsi="Bookman Old Style"/>
          <w:bCs/>
          <w:lang w:val="es-CO"/>
        </w:rPr>
      </w:pPr>
    </w:p>
    <w:p w:rsidR="007A486E" w:rsidRDefault="007A486E" w:rsidP="007A486E">
      <w:pPr>
        <w:ind w:left="0"/>
        <w:rPr>
          <w:rFonts w:ascii="Bookman Old Style" w:hAnsi="Bookman Old Style"/>
          <w:bCs/>
          <w:lang w:val="es-CO"/>
        </w:rPr>
      </w:pPr>
    </w:p>
    <w:p w:rsidR="007A486E" w:rsidRPr="003457AC" w:rsidRDefault="007A486E" w:rsidP="007A486E">
      <w:pPr>
        <w:ind w:left="0"/>
        <w:jc w:val="both"/>
        <w:rPr>
          <w:rFonts w:ascii="Bookman Old Style" w:hAnsi="Bookman Old Style" w:cs="Arial"/>
          <w:szCs w:val="20"/>
        </w:rPr>
      </w:pPr>
      <w:r w:rsidRPr="00284404">
        <w:rPr>
          <w:rFonts w:ascii="Bookman Old Style" w:hAnsi="Bookman Old Style" w:cs="Arial"/>
        </w:rPr>
        <w:t xml:space="preserve">Por la cual se señala </w:t>
      </w:r>
      <w:r w:rsidR="00465B26">
        <w:rPr>
          <w:rFonts w:ascii="Bookman Old Style" w:hAnsi="Bookman Old Style" w:cs="Arial"/>
        </w:rPr>
        <w:t xml:space="preserve">el valor de la </w:t>
      </w:r>
      <w:r w:rsidRPr="00284404">
        <w:rPr>
          <w:rFonts w:ascii="Bookman Old Style" w:hAnsi="Bookman Old Style" w:cs="Arial"/>
        </w:rPr>
        <w:t>contribución que</w:t>
      </w:r>
      <w:r>
        <w:rPr>
          <w:rFonts w:ascii="Bookman Old Style" w:hAnsi="Bookman Old Style" w:cs="Arial"/>
        </w:rPr>
        <w:t xml:space="preserve"> debe</w:t>
      </w:r>
      <w:r w:rsidRPr="00284404">
        <w:rPr>
          <w:rFonts w:ascii="Bookman Old Style" w:hAnsi="Bookman Old Style" w:cs="Arial"/>
        </w:rPr>
        <w:t xml:space="preserve"> pagar a la Comisión de Regulación de Energía y Gas </w:t>
      </w:r>
      <w:r>
        <w:rPr>
          <w:rFonts w:ascii="Bookman Old Style" w:hAnsi="Bookman Old Style" w:cs="Arial"/>
        </w:rPr>
        <w:t xml:space="preserve">–CREG- </w:t>
      </w:r>
      <w:r w:rsidRPr="00284404">
        <w:rPr>
          <w:rFonts w:ascii="Bookman Old Style" w:hAnsi="Bookman Old Style" w:cs="Arial"/>
        </w:rPr>
        <w:t>cada una de las entidades reguladas por el año</w:t>
      </w:r>
      <w:r>
        <w:rPr>
          <w:rFonts w:ascii="Bookman Old Style" w:hAnsi="Bookman Old Style" w:cs="Arial"/>
        </w:rPr>
        <w:t xml:space="preserve"> 2016</w:t>
      </w:r>
    </w:p>
    <w:p w:rsidR="007A486E" w:rsidRPr="001B5008" w:rsidRDefault="007A486E" w:rsidP="007A486E">
      <w:pPr>
        <w:ind w:left="0"/>
        <w:jc w:val="both"/>
        <w:rPr>
          <w:rFonts w:ascii="Bookman Old Style" w:hAnsi="Bookman Old Style" w:cs="Arial"/>
          <w:szCs w:val="20"/>
        </w:rPr>
      </w:pPr>
    </w:p>
    <w:p w:rsidR="007A486E" w:rsidRDefault="007A486E" w:rsidP="007A486E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</w:p>
    <w:p w:rsidR="007A486E" w:rsidRDefault="007A486E" w:rsidP="007A486E">
      <w:pPr>
        <w:pStyle w:val="Ttulo6"/>
        <w:spacing w:before="0" w:after="0"/>
        <w:ind w:left="0"/>
        <w:jc w:val="center"/>
        <w:rPr>
          <w:rFonts w:ascii="Bookman Old Style" w:hAnsi="Bookman Old Style"/>
          <w:sz w:val="24"/>
          <w:szCs w:val="20"/>
        </w:rPr>
      </w:pPr>
      <w:r>
        <w:rPr>
          <w:rFonts w:ascii="Bookman Old Style" w:hAnsi="Bookman Old Style"/>
          <w:sz w:val="24"/>
          <w:szCs w:val="20"/>
        </w:rPr>
        <w:t>LA COMISIÓN DE REGULACIÓN DE ENERGÍA Y GAS</w:t>
      </w:r>
    </w:p>
    <w:p w:rsidR="007A486E" w:rsidRDefault="007A486E" w:rsidP="007A486E">
      <w:pPr>
        <w:ind w:left="0"/>
        <w:jc w:val="both"/>
        <w:rPr>
          <w:rFonts w:ascii="Bookman Old Style" w:hAnsi="Bookman Old Style" w:cs="Arial"/>
          <w:szCs w:val="20"/>
        </w:rPr>
      </w:pPr>
    </w:p>
    <w:p w:rsidR="007A486E" w:rsidRPr="00284404" w:rsidRDefault="007A486E" w:rsidP="007A486E">
      <w:pPr>
        <w:ind w:left="0"/>
        <w:jc w:val="both"/>
        <w:rPr>
          <w:rFonts w:ascii="Bookman Old Style" w:hAnsi="Bookman Old Style" w:cs="Arial"/>
          <w:szCs w:val="20"/>
        </w:rPr>
      </w:pPr>
    </w:p>
    <w:p w:rsidR="007A486E" w:rsidRDefault="007A486E" w:rsidP="007A486E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  <w:r w:rsidRPr="00284404">
        <w:rPr>
          <w:rFonts w:ascii="Bookman Old Style" w:hAnsi="Bookman Old Style" w:cs="Arial"/>
        </w:rPr>
        <w:t xml:space="preserve">En ejercicio de las atribuciones legales que le confieren los Artículos 85 de la Ley 142 de 1994 y 22 de la Ley 143 de 1994, y </w:t>
      </w:r>
      <w:r>
        <w:rPr>
          <w:rFonts w:ascii="Bookman Old Style" w:hAnsi="Bookman Old Style" w:cs="Arial"/>
        </w:rPr>
        <w:t>la</w:t>
      </w:r>
      <w:r w:rsidRPr="00284404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Resolución</w:t>
      </w:r>
      <w:r w:rsidRPr="00284404">
        <w:rPr>
          <w:rFonts w:ascii="Bookman Old Style" w:hAnsi="Bookman Old Style" w:cs="Arial"/>
        </w:rPr>
        <w:t xml:space="preserve"> </w:t>
      </w:r>
      <w:r w:rsidR="00DA7D03">
        <w:rPr>
          <w:rFonts w:ascii="Bookman Old Style" w:hAnsi="Bookman Old Style" w:cs="Arial"/>
        </w:rPr>
        <w:t>CREG No.</w:t>
      </w:r>
      <w:r>
        <w:rPr>
          <w:rFonts w:ascii="Bookman Old Style" w:hAnsi="Bookman Old Style" w:cs="Arial"/>
        </w:rPr>
        <w:t>072</w:t>
      </w:r>
      <w:r w:rsidRPr="00284404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2014</w:t>
      </w:r>
      <w:r w:rsidRPr="00284404">
        <w:rPr>
          <w:rFonts w:ascii="Bookman Old Style" w:hAnsi="Bookman Old Style" w:cs="Arial"/>
        </w:rPr>
        <w:t>, y</w:t>
      </w:r>
    </w:p>
    <w:p w:rsidR="007A486E" w:rsidRPr="00284404" w:rsidRDefault="007A486E" w:rsidP="007A486E">
      <w:pPr>
        <w:tabs>
          <w:tab w:val="left" w:pos="0"/>
        </w:tabs>
        <w:ind w:left="0"/>
        <w:jc w:val="both"/>
        <w:rPr>
          <w:rFonts w:ascii="Bookman Old Style" w:hAnsi="Bookman Old Style" w:cs="Arial"/>
          <w:szCs w:val="20"/>
        </w:rPr>
      </w:pPr>
    </w:p>
    <w:p w:rsidR="007A486E" w:rsidRDefault="007A486E" w:rsidP="007A486E">
      <w:pPr>
        <w:ind w:left="0"/>
        <w:jc w:val="both"/>
        <w:rPr>
          <w:rFonts w:ascii="Bookman Old Style" w:hAnsi="Bookman Old Style" w:cs="Arial"/>
          <w:szCs w:val="20"/>
        </w:rPr>
      </w:pPr>
    </w:p>
    <w:p w:rsidR="007A486E" w:rsidRDefault="007A486E" w:rsidP="007A486E">
      <w:pPr>
        <w:pStyle w:val="TableHeading"/>
        <w:suppressLineNumbers w:val="0"/>
        <w:rPr>
          <w:rFonts w:ascii="Bookman Old Style" w:hAnsi="Bookman Old Style" w:cs="Arial"/>
          <w:bCs w:val="0"/>
          <w:sz w:val="24"/>
          <w:szCs w:val="20"/>
        </w:rPr>
      </w:pPr>
      <w:r>
        <w:rPr>
          <w:rFonts w:ascii="Bookman Old Style" w:hAnsi="Bookman Old Style" w:cs="Arial"/>
          <w:bCs w:val="0"/>
          <w:sz w:val="24"/>
          <w:szCs w:val="20"/>
        </w:rPr>
        <w:t>CONSIDERANDO QUE:</w:t>
      </w:r>
    </w:p>
    <w:p w:rsidR="007A486E" w:rsidRDefault="007A486E" w:rsidP="007A486E">
      <w:pPr>
        <w:pStyle w:val="TableHeading"/>
        <w:suppressLineNumbers w:val="0"/>
        <w:rPr>
          <w:rFonts w:ascii="Bookman Old Style" w:hAnsi="Bookman Old Style" w:cs="Arial"/>
          <w:bCs w:val="0"/>
          <w:sz w:val="24"/>
          <w:szCs w:val="20"/>
        </w:rPr>
      </w:pPr>
    </w:p>
    <w:p w:rsidR="007A486E" w:rsidRDefault="007A486E" w:rsidP="007A486E">
      <w:pPr>
        <w:ind w:left="0"/>
        <w:jc w:val="both"/>
        <w:rPr>
          <w:rFonts w:ascii="Bookman Old Style" w:hAnsi="Bookman Old Style" w:cs="Arial"/>
          <w:szCs w:val="20"/>
        </w:rPr>
      </w:pPr>
    </w:p>
    <w:p w:rsidR="007A486E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</w:rPr>
      </w:pPr>
      <w:r w:rsidRPr="00284404">
        <w:rPr>
          <w:rFonts w:ascii="Bookman Old Style" w:hAnsi="Bookman Old Style"/>
          <w:b w:val="0"/>
        </w:rPr>
        <w:t>La Comisión de Regulación de Energía y Gas -CREG-, tiene bajo su competencia la función de regulación de las actividades que desarrollan los distintos agentes económicos que participan en los servicios públicos de gas combustible y de energía eléctrica.</w:t>
      </w:r>
    </w:p>
    <w:p w:rsidR="007A486E" w:rsidRPr="00284404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</w:rPr>
      </w:pPr>
    </w:p>
    <w:p w:rsidR="007A486E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</w:rPr>
      </w:pPr>
      <w:r w:rsidRPr="00284404">
        <w:rPr>
          <w:rFonts w:ascii="Bookman Old Style" w:hAnsi="Bookman Old Style"/>
          <w:b w:val="0"/>
        </w:rPr>
        <w:t>Los artículos 85 de la Ley 142 de 1994 y 22 de la Ley 143 de 1994 establecen una contribución de regulación para efectos de recuperar los costos del servicio de regulación atribuido a la Comisión de Regulación de Energía y Gas -CREG, cuya tarifa máxima no podrá ser superior al uno por ciento (1%) del valor de los gastos de funcionamiento de la entidad contribuyente, con exclusión de los factores señalados en las Leyes 142 y 143 de 1994.</w:t>
      </w:r>
    </w:p>
    <w:p w:rsidR="007A486E" w:rsidRPr="00284404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</w:rPr>
      </w:pPr>
    </w:p>
    <w:p w:rsidR="007A486E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  <w:r w:rsidRPr="00284404">
        <w:rPr>
          <w:rFonts w:ascii="Bookman Old Style" w:hAnsi="Bookman Old Style"/>
          <w:b w:val="0"/>
        </w:rPr>
        <w:t>Mediante Resolución No.</w:t>
      </w:r>
      <w:r>
        <w:rPr>
          <w:rFonts w:ascii="Bookman Old Style" w:hAnsi="Bookman Old Style"/>
          <w:b w:val="0"/>
          <w:lang w:val="es-CO"/>
        </w:rPr>
        <w:t xml:space="preserve"> 139</w:t>
      </w:r>
      <w:r w:rsidRPr="00284404">
        <w:rPr>
          <w:rFonts w:ascii="Bookman Old Style" w:hAnsi="Bookman Old Style"/>
          <w:b w:val="0"/>
        </w:rPr>
        <w:t xml:space="preserve"> de </w:t>
      </w:r>
      <w:r>
        <w:rPr>
          <w:rFonts w:ascii="Bookman Old Style" w:hAnsi="Bookman Old Style"/>
          <w:b w:val="0"/>
        </w:rPr>
        <w:t>201</w:t>
      </w:r>
      <w:r>
        <w:rPr>
          <w:rFonts w:ascii="Bookman Old Style" w:hAnsi="Bookman Old Style"/>
          <w:b w:val="0"/>
          <w:lang w:val="es-CO"/>
        </w:rPr>
        <w:t>6</w:t>
      </w:r>
      <w:r w:rsidRPr="00284404">
        <w:rPr>
          <w:rFonts w:ascii="Bookman Old Style" w:hAnsi="Bookman Old Style"/>
          <w:b w:val="0"/>
        </w:rPr>
        <w:t>,</w:t>
      </w:r>
      <w:r>
        <w:rPr>
          <w:rFonts w:ascii="Bookman Old Style" w:hAnsi="Bookman Old Style"/>
          <w:b w:val="0"/>
        </w:rPr>
        <w:t xml:space="preserve"> </w:t>
      </w:r>
      <w:r w:rsidRPr="00284404">
        <w:rPr>
          <w:rFonts w:ascii="Bookman Old Style" w:hAnsi="Bookman Old Style"/>
          <w:b w:val="0"/>
        </w:rPr>
        <w:t>expedida por la Comisión de Regulación de Energía y Gas, se señaló el monto total de la contribución aplicable al año 201</w:t>
      </w:r>
      <w:r>
        <w:rPr>
          <w:rFonts w:ascii="Bookman Old Style" w:hAnsi="Bookman Old Style"/>
          <w:b w:val="0"/>
          <w:lang w:val="es-CO"/>
        </w:rPr>
        <w:t>6</w:t>
      </w:r>
      <w:r w:rsidRPr="00284404">
        <w:rPr>
          <w:rFonts w:ascii="Bookman Old Style" w:hAnsi="Bookman Old Style"/>
          <w:b w:val="0"/>
        </w:rPr>
        <w:t>.</w:t>
      </w:r>
    </w:p>
    <w:p w:rsidR="007A486E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</w:p>
    <w:p w:rsidR="007A486E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  <w:r w:rsidRPr="00284404">
        <w:rPr>
          <w:rFonts w:ascii="Bookman Old Style" w:hAnsi="Bookman Old Style"/>
          <w:b w:val="0"/>
        </w:rPr>
        <w:t>Con fundamento en las atribuciones conferidas por las disposiciones mencionadas, la Comisión de Regulación de Energía y Gas tiene a su cargo la liquidación del monto de la contribución que se aplicará a cada una de las entidades sometidas a su regulación, con sujeción a los mandatos consagrados en los artículos 2</w:t>
      </w:r>
      <w:r>
        <w:rPr>
          <w:rFonts w:ascii="Bookman Old Style" w:hAnsi="Bookman Old Style"/>
          <w:b w:val="0"/>
          <w:lang w:val="es-CO"/>
        </w:rPr>
        <w:t>1</w:t>
      </w:r>
      <w:r w:rsidRPr="00284404">
        <w:rPr>
          <w:rFonts w:ascii="Bookman Old Style" w:hAnsi="Bookman Old Style"/>
          <w:b w:val="0"/>
        </w:rPr>
        <w:t xml:space="preserve"> y 2</w:t>
      </w:r>
      <w:r>
        <w:rPr>
          <w:rFonts w:ascii="Bookman Old Style" w:hAnsi="Bookman Old Style"/>
          <w:b w:val="0"/>
          <w:lang w:val="es-CO"/>
        </w:rPr>
        <w:t>2</w:t>
      </w:r>
      <w:r w:rsidRPr="00284404">
        <w:rPr>
          <w:rFonts w:ascii="Bookman Old Style" w:hAnsi="Bookman Old Style"/>
          <w:b w:val="0"/>
        </w:rPr>
        <w:t xml:space="preserve"> </w:t>
      </w:r>
      <w:r>
        <w:rPr>
          <w:rFonts w:ascii="Bookman Old Style" w:hAnsi="Bookman Old Style"/>
          <w:b w:val="0"/>
          <w:lang w:val="es-CO"/>
        </w:rPr>
        <w:t>de la</w:t>
      </w:r>
      <w:r w:rsidRPr="00284404">
        <w:rPr>
          <w:rFonts w:ascii="Bookman Old Style" w:hAnsi="Bookman Old Style"/>
          <w:b w:val="0"/>
        </w:rPr>
        <w:t xml:space="preserve"> </w:t>
      </w:r>
      <w:r>
        <w:rPr>
          <w:rFonts w:ascii="Bookman Old Style" w:hAnsi="Bookman Old Style"/>
          <w:b w:val="0"/>
          <w:lang w:val="es-CO"/>
        </w:rPr>
        <w:t>Resolución</w:t>
      </w:r>
      <w:r w:rsidR="00DA7D03">
        <w:rPr>
          <w:rFonts w:ascii="Bookman Old Style" w:hAnsi="Bookman Old Style"/>
          <w:b w:val="0"/>
          <w:lang w:val="es-CO"/>
        </w:rPr>
        <w:t xml:space="preserve"> CREG No.</w:t>
      </w:r>
      <w:r w:rsidRPr="00284404">
        <w:rPr>
          <w:rFonts w:ascii="Bookman Old Style" w:hAnsi="Bookman Old Style"/>
          <w:b w:val="0"/>
        </w:rPr>
        <w:t xml:space="preserve"> </w:t>
      </w:r>
      <w:r>
        <w:rPr>
          <w:rFonts w:ascii="Bookman Old Style" w:hAnsi="Bookman Old Style"/>
          <w:b w:val="0"/>
          <w:lang w:val="es-CO"/>
        </w:rPr>
        <w:t>072</w:t>
      </w:r>
      <w:r w:rsidRPr="00284404">
        <w:rPr>
          <w:rFonts w:ascii="Bookman Old Style" w:hAnsi="Bookman Old Style"/>
          <w:b w:val="0"/>
        </w:rPr>
        <w:t xml:space="preserve"> de </w:t>
      </w:r>
      <w:r>
        <w:rPr>
          <w:rFonts w:ascii="Bookman Old Style" w:hAnsi="Bookman Old Style"/>
          <w:b w:val="0"/>
          <w:lang w:val="es-CO"/>
        </w:rPr>
        <w:t>2014</w:t>
      </w:r>
      <w:r w:rsidRPr="00284404">
        <w:rPr>
          <w:rFonts w:ascii="Bookman Old Style" w:hAnsi="Bookman Old Style"/>
          <w:b w:val="0"/>
        </w:rPr>
        <w:t>, para los subsectores de energía eléctrica y de gas combustible, en el año</w:t>
      </w:r>
      <w:r>
        <w:rPr>
          <w:rFonts w:ascii="Bookman Old Style" w:hAnsi="Bookman Old Style"/>
          <w:b w:val="0"/>
        </w:rPr>
        <w:t xml:space="preserve"> </w:t>
      </w:r>
      <w:r w:rsidRPr="00284404">
        <w:rPr>
          <w:rFonts w:ascii="Bookman Old Style" w:hAnsi="Bookman Old Style"/>
          <w:b w:val="0"/>
        </w:rPr>
        <w:t>201</w:t>
      </w:r>
      <w:r>
        <w:rPr>
          <w:rFonts w:ascii="Bookman Old Style" w:hAnsi="Bookman Old Style"/>
          <w:b w:val="0"/>
          <w:lang w:val="es-CO"/>
        </w:rPr>
        <w:t>6</w:t>
      </w:r>
      <w:r w:rsidRPr="00284404">
        <w:rPr>
          <w:rFonts w:ascii="Bookman Old Style" w:hAnsi="Bookman Old Style"/>
          <w:b w:val="0"/>
        </w:rPr>
        <w:t>.</w:t>
      </w:r>
    </w:p>
    <w:p w:rsidR="007A486E" w:rsidRPr="008D4157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</w:p>
    <w:p w:rsidR="002120A2" w:rsidRDefault="002120A2" w:rsidP="007A486E">
      <w:pPr>
        <w:pStyle w:val="Textoindependiente"/>
        <w:ind w:left="0"/>
        <w:jc w:val="both"/>
        <w:rPr>
          <w:rFonts w:ascii="Bookman Old Style" w:hAnsi="Bookman Old Style"/>
          <w:b w:val="0"/>
        </w:rPr>
      </w:pPr>
    </w:p>
    <w:p w:rsidR="007A486E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  <w:r w:rsidRPr="00284404">
        <w:rPr>
          <w:rFonts w:ascii="Bookman Old Style" w:hAnsi="Bookman Old Style"/>
          <w:b w:val="0"/>
        </w:rPr>
        <w:t>En co</w:t>
      </w:r>
      <w:r>
        <w:rPr>
          <w:rFonts w:ascii="Bookman Old Style" w:hAnsi="Bookman Old Style"/>
          <w:b w:val="0"/>
        </w:rPr>
        <w:t>nsideración a la relación costo</w:t>
      </w:r>
      <w:r w:rsidRPr="00284404">
        <w:rPr>
          <w:rFonts w:ascii="Bookman Old Style" w:hAnsi="Bookman Old Style"/>
          <w:b w:val="0"/>
        </w:rPr>
        <w:t xml:space="preserve">/beneficio que resulta de liquidar, cobrar y recaudar la contribución, cuyo monto sea inferior a </w:t>
      </w:r>
      <w:r>
        <w:rPr>
          <w:rFonts w:ascii="Bookman Old Style" w:hAnsi="Bookman Old Style"/>
          <w:b w:val="0"/>
          <w:lang w:val="es-CO"/>
        </w:rPr>
        <w:t>CIENTO CUATRO MIL OCHOCIENTOS OCHENTA Y NUEVE PESOS CON CUATRO CENTAVOS</w:t>
      </w:r>
      <w:r w:rsidRPr="00284404">
        <w:rPr>
          <w:rFonts w:ascii="Bookman Old Style" w:hAnsi="Bookman Old Style"/>
          <w:b w:val="0"/>
        </w:rPr>
        <w:t xml:space="preserve"> ($10</w:t>
      </w:r>
      <w:r>
        <w:rPr>
          <w:rFonts w:ascii="Bookman Old Style" w:hAnsi="Bookman Old Style"/>
          <w:b w:val="0"/>
          <w:lang w:val="es-CO"/>
        </w:rPr>
        <w:t>4.889,04</w:t>
      </w:r>
      <w:r w:rsidRPr="00284404">
        <w:rPr>
          <w:rFonts w:ascii="Bookman Old Style" w:hAnsi="Bookman Old Style"/>
          <w:b w:val="0"/>
        </w:rPr>
        <w:t xml:space="preserve">), resulta más económico no incurrir en los costos de liquidación, cobro y recaudo. </w:t>
      </w:r>
    </w:p>
    <w:p w:rsidR="007A486E" w:rsidRDefault="007A486E" w:rsidP="007A486E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</w:p>
    <w:p w:rsidR="007A486E" w:rsidRDefault="007A486E" w:rsidP="007A486E">
      <w:pPr>
        <w:ind w:left="0"/>
        <w:jc w:val="both"/>
        <w:rPr>
          <w:rFonts w:ascii="Bookman Old Style" w:hAnsi="Bookman Old Style" w:cs="Arial"/>
        </w:rPr>
      </w:pPr>
      <w:r w:rsidRPr="00284404">
        <w:rPr>
          <w:rFonts w:ascii="Bookman Old Style" w:hAnsi="Bookman Old Style" w:cs="Arial"/>
        </w:rPr>
        <w:t xml:space="preserve">La Comisión, en su </w:t>
      </w:r>
      <w:r w:rsidRPr="002120A2">
        <w:rPr>
          <w:rFonts w:ascii="Bookman Old Style" w:hAnsi="Bookman Old Style" w:cs="Arial"/>
          <w:color w:val="000000" w:themeColor="text1"/>
        </w:rPr>
        <w:t>Sesión No.</w:t>
      </w:r>
      <w:r w:rsidR="00DC58BB" w:rsidRPr="002120A2">
        <w:rPr>
          <w:rFonts w:ascii="Bookman Old Style" w:hAnsi="Bookman Old Style" w:cs="Arial"/>
          <w:color w:val="000000" w:themeColor="text1"/>
        </w:rPr>
        <w:t xml:space="preserve"> </w:t>
      </w:r>
      <w:r w:rsidR="002120A2" w:rsidRPr="002120A2">
        <w:rPr>
          <w:rFonts w:ascii="Bookman Old Style" w:hAnsi="Bookman Old Style" w:cs="Arial"/>
          <w:color w:val="000000" w:themeColor="text1"/>
        </w:rPr>
        <w:t>744</w:t>
      </w:r>
      <w:r w:rsidRPr="002120A2">
        <w:rPr>
          <w:rFonts w:ascii="Bookman Old Style" w:hAnsi="Bookman Old Style" w:cs="Arial"/>
          <w:color w:val="000000" w:themeColor="text1"/>
        </w:rPr>
        <w:t xml:space="preserve"> del </w:t>
      </w:r>
      <w:r w:rsidR="002120A2" w:rsidRPr="002120A2">
        <w:rPr>
          <w:rFonts w:ascii="Bookman Old Style" w:hAnsi="Bookman Old Style" w:cs="Arial"/>
          <w:color w:val="000000" w:themeColor="text1"/>
        </w:rPr>
        <w:t>15</w:t>
      </w:r>
      <w:r w:rsidR="00DC58BB" w:rsidRPr="002120A2">
        <w:rPr>
          <w:rFonts w:ascii="Bookman Old Style" w:hAnsi="Bookman Old Style" w:cs="Arial"/>
          <w:color w:val="000000" w:themeColor="text1"/>
        </w:rPr>
        <w:t xml:space="preserve"> </w:t>
      </w:r>
      <w:r w:rsidRPr="00537C62">
        <w:rPr>
          <w:rFonts w:ascii="Bookman Old Style" w:hAnsi="Bookman Old Style" w:cs="Arial"/>
        </w:rPr>
        <w:t>de</w:t>
      </w:r>
      <w:r w:rsidR="00DC58BB">
        <w:rPr>
          <w:rFonts w:ascii="Bookman Old Style" w:hAnsi="Bookman Old Style" w:cs="Arial"/>
        </w:rPr>
        <w:t xml:space="preserve"> </w:t>
      </w:r>
      <w:r w:rsidR="002120A2">
        <w:rPr>
          <w:rFonts w:ascii="Bookman Old Style" w:hAnsi="Bookman Old Style" w:cs="Arial"/>
        </w:rPr>
        <w:t>n</w:t>
      </w:r>
      <w:r w:rsidR="00DC58BB">
        <w:rPr>
          <w:rFonts w:ascii="Bookman Old Style" w:hAnsi="Bookman Old Style" w:cs="Arial"/>
        </w:rPr>
        <w:t>oviembre</w:t>
      </w:r>
      <w:r w:rsidRPr="00537C62">
        <w:rPr>
          <w:rFonts w:ascii="Bookman Old Style" w:hAnsi="Bookman Old Style" w:cs="Arial"/>
        </w:rPr>
        <w:t xml:space="preserve"> </w:t>
      </w:r>
      <w:r w:rsidRPr="003A6AFE">
        <w:rPr>
          <w:rFonts w:ascii="Bookman Old Style" w:hAnsi="Bookman Old Style" w:cs="Arial"/>
        </w:rPr>
        <w:t>de</w:t>
      </w:r>
      <w:r w:rsidRPr="00284404">
        <w:rPr>
          <w:rFonts w:ascii="Bookman Old Style" w:hAnsi="Bookman Old Style" w:cs="Arial"/>
        </w:rPr>
        <w:t xml:space="preserve"> 201</w:t>
      </w:r>
      <w:r>
        <w:rPr>
          <w:rFonts w:ascii="Bookman Old Style" w:hAnsi="Bookman Old Style" w:cs="Arial"/>
        </w:rPr>
        <w:t>6</w:t>
      </w:r>
      <w:r w:rsidRPr="00284404">
        <w:rPr>
          <w:rFonts w:ascii="Bookman Old Style" w:hAnsi="Bookman Old Style" w:cs="Arial"/>
        </w:rPr>
        <w:t xml:space="preserve">, </w:t>
      </w:r>
      <w:r w:rsidR="00DA7D03">
        <w:rPr>
          <w:rFonts w:ascii="Bookman Old Style" w:hAnsi="Bookman Old Style" w:cs="Arial"/>
        </w:rPr>
        <w:t>aprobó la liquidación de las contribuciones a pagar para la presente vigencia</w:t>
      </w:r>
      <w:r w:rsidR="002120A2">
        <w:rPr>
          <w:rFonts w:ascii="Bookman Old Style" w:hAnsi="Bookman Old Style" w:cs="Arial"/>
        </w:rPr>
        <w:t>.</w:t>
      </w:r>
    </w:p>
    <w:p w:rsidR="007A486E" w:rsidRDefault="007A486E" w:rsidP="007A486E">
      <w:pPr>
        <w:ind w:left="0"/>
        <w:jc w:val="both"/>
        <w:rPr>
          <w:rFonts w:ascii="Bookman Old Style" w:hAnsi="Bookman Old Style" w:cs="Arial"/>
        </w:rPr>
      </w:pPr>
    </w:p>
    <w:p w:rsidR="007A486E" w:rsidRDefault="007A486E" w:rsidP="007A486E">
      <w:pPr>
        <w:jc w:val="center"/>
        <w:rPr>
          <w:rFonts w:ascii="Bookman Old Style" w:hAnsi="Bookman Old Style"/>
          <w:b/>
          <w:szCs w:val="22"/>
        </w:rPr>
      </w:pPr>
      <w:r>
        <w:rPr>
          <w:rFonts w:ascii="Bookman Old Style" w:hAnsi="Bookman Old Style"/>
          <w:b/>
          <w:szCs w:val="22"/>
        </w:rPr>
        <w:t>RESUELVE:</w:t>
      </w:r>
    </w:p>
    <w:p w:rsidR="007A486E" w:rsidRDefault="007A486E" w:rsidP="007A486E">
      <w:pPr>
        <w:ind w:left="0"/>
        <w:rPr>
          <w:lang w:val="es-CO"/>
        </w:rPr>
      </w:pPr>
    </w:p>
    <w:p w:rsidR="007A486E" w:rsidRDefault="007A486E" w:rsidP="007A486E">
      <w:pPr>
        <w:pStyle w:val="Ttulo1"/>
        <w:ind w:left="0"/>
        <w:jc w:val="both"/>
        <w:rPr>
          <w:rFonts w:ascii="Bookman Old Style" w:hAnsi="Bookman Old Style" w:cs="Arial"/>
          <w:b w:val="0"/>
        </w:rPr>
      </w:pPr>
      <w:r w:rsidRPr="004B3125">
        <w:rPr>
          <w:rFonts w:ascii="Bookman Old Style" w:hAnsi="Bookman Old Style"/>
        </w:rPr>
        <w:t xml:space="preserve">ARTÍCULO 1. </w:t>
      </w:r>
      <w:r w:rsidRPr="00284404">
        <w:rPr>
          <w:rFonts w:ascii="Bookman Old Style" w:hAnsi="Bookman Old Style" w:cs="Arial"/>
          <w:b w:val="0"/>
        </w:rPr>
        <w:t>Las entidades del sector eléctrico sujetas a regulación, pagarán el monto de la contribución en el año 201</w:t>
      </w:r>
      <w:r>
        <w:rPr>
          <w:rFonts w:ascii="Bookman Old Style" w:hAnsi="Bookman Old Style" w:cs="Arial"/>
          <w:b w:val="0"/>
        </w:rPr>
        <w:t>6</w:t>
      </w:r>
      <w:r w:rsidRPr="00284404">
        <w:rPr>
          <w:rFonts w:ascii="Bookman Old Style" w:hAnsi="Bookman Old Style" w:cs="Arial"/>
          <w:b w:val="0"/>
        </w:rPr>
        <w:t>, así:</w:t>
      </w:r>
    </w:p>
    <w:p w:rsidR="007A486E" w:rsidRPr="006B1A32" w:rsidRDefault="007A486E" w:rsidP="007A486E">
      <w:pPr>
        <w:rPr>
          <w:sz w:val="14"/>
          <w:szCs w:val="14"/>
          <w:lang w:val="es-CO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070"/>
        <w:gridCol w:w="3827"/>
        <w:gridCol w:w="1276"/>
        <w:gridCol w:w="1417"/>
        <w:gridCol w:w="1276"/>
      </w:tblGrid>
      <w:tr w:rsidR="009839AE" w:rsidRPr="009839AE" w:rsidTr="008C44EE">
        <w:trPr>
          <w:trHeight w:val="3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8C44EE">
            <w:pPr>
              <w:ind w:left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8C44EE">
            <w:pPr>
              <w:ind w:left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8C44EE">
            <w:pPr>
              <w:ind w:left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8C44EE">
            <w:pPr>
              <w:ind w:left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8C44EE">
            <w:pPr>
              <w:ind w:left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BASE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8C44EE">
            <w:pPr>
              <w:ind w:left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CONTRIBUCION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8140029797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A.S.C. INGENIERIA SOCIEDAD ANONIMA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329.544.788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2.733.080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8300252052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AES CHIVOR &amp; CIA S.C.A.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17.755.431.000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147.254.667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9001548785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AMERICANA DE ENERGIA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249.726.358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2.071.106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9002749029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ASOCIACION DE USUARIOS DE SERVICIOS PUBLICOS DEL MEDIO BAUDO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113.083.528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937.858</w:t>
            </w:r>
          </w:p>
        </w:tc>
      </w:tr>
      <w:tr w:rsidR="009839AE" w:rsidRPr="009839AE" w:rsidTr="008C44EE">
        <w:trPr>
          <w:trHeight w:val="6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9002608574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ASOCIACIÓN DE USUARIOS DEL SERVICIO DE ENERGÍA ELÉCTRICA DE LA ZONA RURAL DE SANTA BARBARA DE ISCUANDE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183.494.179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1.521.809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9002753491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BARROSO S.A.S.E.S.P.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930.744.485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7.719.129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9001815081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BIOGAS DONA JUANA S.A.S 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1.550.976.622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12.863.025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9001851060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CARUQUIA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364.072.484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3.019.435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8110303227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CELSIA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ENERGIA/GN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64.129.716.000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531.859.800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9007464221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CEMEX ENERGY SAS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216.030.396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1.791.648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8908001286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CENTRAL HIDROELECTRICA DE CALDAS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50.362.138.556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417.678.396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9000382321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CENTRAL TERMOELECTRICA EL MORRO 2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6.494.021.905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53.858.171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8912002008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CENTRALES ELECTRICAS DE NARINO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30.348.131.071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251.692.225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8905005149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CENTRALES ELECTRICAS DEL NORTE DE SANTANDER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67.457.671.000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559.460.194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8300372480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CODENSA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56.817.182.891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471.213.306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9000762846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COENERSA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516.876.104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4.286.712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9002828135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COLENERGIA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428.390.326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3.552.855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8301473411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COMERCIALIZADORA DE ENERGIA DEL CAFE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198.235.575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1.644.067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8919001010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COMPAÑIA DE ELECTRICIDAD DE TULUA 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2.791.696.000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23.152.931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8002199251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COMPAÑIA ELECTRICA DE SOCHAGOTA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3.362.302.000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27.885.252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9003660101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COMPAÑIA ENERGETICA DE OCCIDENTE S.A.S.  ESP.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37.419.375.000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310.337.587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8090114449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COMPAÑIA ENERGETICA DEL TOLIMA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9.801.243.720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81.286.615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8150019012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DICELER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31.863.743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264.262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8070018459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DISTASA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1.442.818.904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11.966.019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8150008969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DISTRIBUIDORA &amp; COMERCIALIZADORA DE ENERGIA ELECTRICA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3.538.592.570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29.347.317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9004992526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ECOMMERCIAL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1.027.168.770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8.518.824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9004323683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ELECTRIFICADORA DE MAPIRIPAN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184.224.896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1.527.869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8902012301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ELECTRIFICADORA DE SANTANDER 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47.114.141.000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390.741.128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8911901273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ELECTRIFICADORA DEL CAQUETA S.A. ESP.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5.654.678.394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46.897.075</w:t>
            </w:r>
          </w:p>
        </w:tc>
      </w:tr>
      <w:tr w:rsidR="00603B87" w:rsidRPr="009839AE" w:rsidTr="008C44EE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lastRenderedPageBreak/>
              <w:t>ITEM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CONTRIBUCION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8020076706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ELECTRIFICADORA DEL CARIBE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56.267.810.000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466.657.082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8911800011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ELECTRIFICADORA DEL HUILA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14.817.020.252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122.884.957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8920022106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ELECTRIFICADORA DEL META S.A. ESP.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13.732.421.998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113.889.842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8180001923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ELECTRIFICADORA DEL MUNICIPIO DE RIOSUCIO CHOCO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463.162.726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3.841.240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8600638758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EMGESA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4.760.512.000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39.481.306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8460000214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 DE SERVICIOS PÚBLICOS DE LEGUIZAMO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927.747.709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7.694.276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9004702569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ASOCIATIVA DE TRABAJO ELECTROSOLEDAD DE ISCUANDE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113.511.065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941.404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9007026845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ASOCIATIVA DE TRABAJO ENERGIA DE OLAYA HERRERA EAT ENEROLAYAHERRERA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139.758.944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1.159.091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9003520551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ASOCIATIVA DE TRABAJO ENERGIA DEL SUR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129.506.400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1.074.061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8920994993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 ARAUCA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7.699.286.000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63.854.028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8999990823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 BOGOTA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10.018.348.000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83.087.169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8918002191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 BOYACA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12.432.971.000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103.112.845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8440045760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 CASANARE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ENERGIA/GN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5.276.177.686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43.757.980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8600076380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 CUNDINAMARCA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23.229.392.510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192.652.967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8160020199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 PEREIRA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10.934.721.001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90.687.109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8460005530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DEL BAJO PUTUMAYO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2.886.891.338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23.942.433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8430000578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DEL GUAINIA LA CEIBA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623.450.443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5.170.586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8002498601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DEL PACIFICO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51.711.990.000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428.873.389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8460002418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DEL PUTUMAYO S.A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2.031.253.017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16.846.197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8000526409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DEL QUINDIO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18.145.901.000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150.493.030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8460000601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DEL VALLE DE SIBUNDOY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1.476.610.183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12.246.267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8180002029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ELECTRICA DE PIZARRO S.A. 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155.575.535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1.290.266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8220046809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ELECTRICA DEL DEPARTAMENTO DEL GUAVIARE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4.580.523.868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37.988.575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9006489340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SERVICIOS PUBLICOS DE SANTANDER SA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712.884.980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5.912.312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8180016294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DISTRIBUIDORA DEL PACIFICO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3.474.108.665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28.812.520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8010041027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MULTIPROPÓSITO DE CALARCÁ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72.074.548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597.750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8280001912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MUNICIPAL DE SERVICIO PUBLICO DE CARTAGENA DEL CHAIRA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361.480.229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2.997.936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9002519551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MUNICIPAL DE SERVICIOS PUBLICOS DE OROCUE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ENERGIA/GN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104.360.436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865.513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8915000618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MUNICIPALES DE ENERGIA ELECTRICA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1.573.125.206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13.046.714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8001757469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URRA 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14.020.851.358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116.281.931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8903990034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EMPRESAS MUNICIPALES DE CALI  EICE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73.235.547.203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607.379.011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8360003498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EMPRESAS MUNICIPALES DE CARTAGO S.A. 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7.057.244.022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58.529.253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8001233692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EMPRESAS PUBLICAS DE ABEJORRAL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78.444.541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650.580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8909049961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EMPRESAS PUBLICAS DE MEDELLIN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ENERGÍA/GN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407.710.644.761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3.381.348.232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8001522942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EMPRESAS PUBLICAS MUNICIPALES DE URRAO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202.943.674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1.683.113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8050169281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ENERCO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756.538.316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6.274.351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8600764260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ENERGETICA SA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44.085.834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365.626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8300929657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ENERGETICOS S.A.S.  E.S.P. DISTRIBUIDORA Y COMERCIALIZADORA DE ENERGIA GAS E HIDROCARBUROS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417.979.981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3.466.517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9000444616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  EMPRESARIAL DE LA COSTA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174.921.000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1.450.707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8110316566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 DEL RIO PIEDRAS S.A.E.S.P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475.044.506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3.939.782</w:t>
            </w:r>
          </w:p>
        </w:tc>
      </w:tr>
      <w:tr w:rsidR="00603B87" w:rsidRPr="009839AE" w:rsidTr="008C44EE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lastRenderedPageBreak/>
              <w:t>ITEM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CONTRIBUCION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8020250520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 EFICIENTE S.A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ENERGÍA/GN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1.972.592.832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16.359.699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9001817710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 RENOVABLE DE COLOMBIA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157.788.922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1.308.622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8301298951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 SOCIAL DE LA COSTA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819.799.000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6.799.003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9004830361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 Y AGUA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77.533.905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643.027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9002076281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ENERLIM S.A.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43.043.139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356.978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9000399015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ENERTOTAL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3.254.839.158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26.994.009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8050260225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ENERVIA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113.007.846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937.231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9002145882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ESPACIO PRODUCTIVO SAS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148.442.088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1.231.104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9004312261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FORCEFUL ENERGY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165.796.895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1.375.037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9004093711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FUENTES DE ENERGIAS RENOVABLES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252.289.979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2.092.367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8110030837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GENERADORA COLOMBIANA DE ELECTRICIDAD S.A. ESP.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55.376.121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459.262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9000821430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GENERADORA Y COMERCIALIZADORA DE ENERGIA DEL CARIBE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47.230.767.802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391.708.373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9002037724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GENERAMOS ENERGÍA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146.153.580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1.212.125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8301075289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GENERARCO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555.910.988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4.610.448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9004360060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GENERPUTUMAYO SAS ESP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18.601.602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154.272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9004752980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GENERSA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198.657.826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1.647.569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9001548792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GENERSYS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68.077.856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564.604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9005798006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GENSER POWER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1.237.347.004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10.261.937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8001942089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GESTION ENERGETICA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8.063.116.937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66.871.460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9003170521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GRUPO GELEC S.A.S. ES.P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452.599.058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3.753.630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9002104553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GUANAQUITAS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363.019.517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3.010.702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9004667754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HIDROELECTRICA DEL ALTO PORCE S.A.S 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41.765.307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346.381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9000973203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HIDROTOLIMA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723.767.553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6.002.566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9003582729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HZ ENERGY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193.357.570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1.603.611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9003442086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IA ENERGIA Y GESTION SAS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22.968.364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190.488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9005160150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IAC ENERGY SAS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206.052.747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1.708.898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9006675901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INTERCOLOLOMBIA S.A.E.S.P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36.478.670.000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302.535.850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8600166103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INTERCONEXION ELECTRICA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7.335.526.000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60.837.185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8110007404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ISAGEN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ENERGIA/GN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100.127.948.000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830.411.137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9004284686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ITALCOL ENERGIA S.A. ESP.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688.054.807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5.706.383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9000735831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LA CASCADA S.A.S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2.972.339.252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24.651.096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8001031984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MUNICIPIO DE MIRAFLORES GUAVIARE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14.949.475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123.983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9003743756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POPAL SAS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784.284.943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6.504.467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9003414831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PROFESIONALES EN ENERGIA S.A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346.740.641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2.875.694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8001495376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PROMOTORA DE ENERGIA ELECTRICA DE CARTAGENA Y COMPA?IA SOCIEDAD  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7.513.057.676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62.309.544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8170003625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PROYECTOS ENERGETICOS DEL CAUCA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324.465.386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2.690.954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9005895036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RENOVATIO TRADING AMERICAS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632.907.604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5.249.019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9006523347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RIOPAILA ENERGÍA SAS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35.932.427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298.006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8040010628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RUITOQUE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880.862.597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7.305.434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9003391744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SOCIEDAD ANONIMA ENERGIA PARA EL AMAZONAS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2.517.315.398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20.877.355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8270001087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SOCIEDAD PRODUCTORA DE ENERGIA DE SAN ANDRES Y PROVIDENCIA S.A. E.S.P. SOPESA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5.922.374.174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49.117.210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9005690269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SURENERGY S.A.S.E.S.P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ENERGIA/GN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3.488.499.538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28.931.871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8002457461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TERMOBARRANQUILLA S.A. 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56.100.963.000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465.273.337</w:t>
            </w:r>
          </w:p>
        </w:tc>
      </w:tr>
      <w:tr w:rsidR="00603B87" w:rsidRPr="009839AE" w:rsidTr="008C44EE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lastRenderedPageBreak/>
              <w:t>ITEM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CONTRIBUCION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8060050085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TERMOCANDELARIA S.C.A.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3.047.000.000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25.270.295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8002537021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TERMOEMCALI I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ENERGÍA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8.051.603.000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66.775.969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8300585066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TERMOPIEDRAS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125.824.979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1.043.529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9005197169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TERMOTASAJERO DOS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423.970.000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3.516.195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9001614601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TERMOTASAJERO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12.938.414.000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107.304.737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8050033514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TERMOVALLE  S.C.A.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2.770.323.937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22.975.682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8301292771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TERMOYOPAL GENERACION 2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5.877.299.038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48.743.380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8020076698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TRANSELCA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23.544.745.000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195.268.343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8170018921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VATIA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9.993.730.431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82.883.003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9000428571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XM COMPAÑIA DE EXPERTOS EN MERCADOS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31.603.509.000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262.103.702</w:t>
            </w:r>
          </w:p>
        </w:tc>
      </w:tr>
      <w:tr w:rsidR="009839AE" w:rsidRPr="009839AE" w:rsidTr="008C44EE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8301136307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ZONA FRANCA CELSIA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15.202.556.000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126.082.398</w:t>
            </w:r>
          </w:p>
        </w:tc>
      </w:tr>
    </w:tbl>
    <w:p w:rsidR="007A486E" w:rsidRDefault="007A486E" w:rsidP="007A486E">
      <w:pPr>
        <w:ind w:left="0"/>
        <w:rPr>
          <w:lang w:val="es-CO"/>
        </w:rPr>
      </w:pPr>
    </w:p>
    <w:p w:rsidR="007A486E" w:rsidRDefault="007A486E" w:rsidP="007A486E">
      <w:pPr>
        <w:rPr>
          <w:lang w:val="es-CO"/>
        </w:rPr>
      </w:pPr>
    </w:p>
    <w:p w:rsidR="007A486E" w:rsidRPr="00284404" w:rsidRDefault="007A486E" w:rsidP="007A486E">
      <w:pPr>
        <w:ind w:left="0"/>
        <w:jc w:val="both"/>
        <w:rPr>
          <w:rFonts w:ascii="Bookman Old Style" w:hAnsi="Bookman Old Style" w:cs="Arial"/>
        </w:rPr>
      </w:pPr>
      <w:r w:rsidRPr="00284404">
        <w:rPr>
          <w:rFonts w:ascii="Bookman Old Style" w:hAnsi="Bookman Old Style" w:cs="Arial"/>
          <w:b/>
        </w:rPr>
        <w:t xml:space="preserve">PARÁGRAFO. </w:t>
      </w:r>
      <w:r w:rsidRPr="00284404">
        <w:rPr>
          <w:rFonts w:ascii="Bookman Old Style" w:hAnsi="Bookman Old Style" w:cs="Arial"/>
        </w:rPr>
        <w:t xml:space="preserve">Para los efectos de la presente </w:t>
      </w:r>
      <w:r w:rsidR="00387FE6">
        <w:rPr>
          <w:rFonts w:ascii="Bookman Old Style" w:hAnsi="Bookman Old Style" w:cs="Arial"/>
        </w:rPr>
        <w:t>r</w:t>
      </w:r>
      <w:r w:rsidRPr="00284404">
        <w:rPr>
          <w:rFonts w:ascii="Bookman Old Style" w:hAnsi="Bookman Old Style" w:cs="Arial"/>
        </w:rPr>
        <w:t>esolución, el sector eléctrico comprende las actividades definidas en el artículo 1º de la Ley 143 de 1994.</w:t>
      </w:r>
    </w:p>
    <w:p w:rsidR="007A486E" w:rsidRDefault="007A486E" w:rsidP="007A486E">
      <w:pPr>
        <w:ind w:left="0"/>
        <w:jc w:val="both"/>
        <w:rPr>
          <w:rFonts w:ascii="Bookman Old Style" w:hAnsi="Bookman Old Style"/>
        </w:rPr>
      </w:pPr>
    </w:p>
    <w:p w:rsidR="007A486E" w:rsidRDefault="007A486E" w:rsidP="007A486E">
      <w:pPr>
        <w:ind w:left="0"/>
        <w:jc w:val="both"/>
        <w:rPr>
          <w:rFonts w:ascii="Bookman Old Style" w:hAnsi="Bookman Old Style" w:cs="Arial"/>
        </w:rPr>
      </w:pPr>
      <w:r w:rsidRPr="00284404">
        <w:rPr>
          <w:rFonts w:ascii="Bookman Old Style" w:hAnsi="Bookman Old Style" w:cs="Arial"/>
          <w:b/>
        </w:rPr>
        <w:t xml:space="preserve">ARTÍCULO 2. </w:t>
      </w:r>
      <w:r w:rsidRPr="00284404">
        <w:rPr>
          <w:rFonts w:ascii="Bookman Old Style" w:hAnsi="Bookman Old Style" w:cs="Arial"/>
        </w:rPr>
        <w:t>Las entidades del sector gas combustible sujetas a regulación, pagarán el monto de la contribución especial en el año</w:t>
      </w:r>
      <w:r>
        <w:rPr>
          <w:rFonts w:ascii="Bookman Old Style" w:hAnsi="Bookman Old Style" w:cs="Arial"/>
        </w:rPr>
        <w:t xml:space="preserve"> </w:t>
      </w:r>
      <w:r w:rsidRPr="00284404">
        <w:rPr>
          <w:rFonts w:ascii="Bookman Old Style" w:hAnsi="Bookman Old Style" w:cs="Arial"/>
        </w:rPr>
        <w:t>201</w:t>
      </w:r>
      <w:r>
        <w:rPr>
          <w:rFonts w:ascii="Bookman Old Style" w:hAnsi="Bookman Old Style" w:cs="Arial"/>
        </w:rPr>
        <w:t>6</w:t>
      </w:r>
      <w:r w:rsidRPr="00284404">
        <w:rPr>
          <w:rFonts w:ascii="Bookman Old Style" w:hAnsi="Bookman Old Style" w:cs="Arial"/>
        </w:rPr>
        <w:t>, así:</w:t>
      </w:r>
    </w:p>
    <w:p w:rsidR="007A486E" w:rsidRDefault="007A486E" w:rsidP="007A486E">
      <w:pPr>
        <w:ind w:left="0"/>
        <w:jc w:val="both"/>
        <w:rPr>
          <w:rFonts w:ascii="Bookman Old Style" w:hAnsi="Bookman Old Style" w:cs="Arial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070"/>
        <w:gridCol w:w="3827"/>
        <w:gridCol w:w="1276"/>
        <w:gridCol w:w="1417"/>
        <w:gridCol w:w="1276"/>
      </w:tblGrid>
      <w:tr w:rsidR="009839AE" w:rsidRPr="009839AE" w:rsidTr="008C44EE">
        <w:trPr>
          <w:trHeight w:val="3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BASE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CONTRIBUCION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8911015774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ALCANOS DE COLOMBIA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9.427.883.284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78.190.150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8600052239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CHEVRON PETROLEUM COMPANY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4.509.122.721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37.396.409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9004948181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CHIPALO RESOURCES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60.391.000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500.853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9001005535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COINOGAS 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431.412.417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3.577.919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9001374773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COMERCIALIZADORA DE ENERGIA, GAS Y SERVICIOS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67.813.487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562.411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9003215200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COMERCIALIZADORA DE GASES NATURALES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892.248.516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7.399.863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9005195391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COMPAÑIA DE SERVICIOS PUBLICOS DOMICILIARIOS DE BOJAYA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29.131.852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241.605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8300554025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DINAGAS S.A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1.810.801.276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15.017.880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8090117103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EDALGAS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526.902.635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4.369.867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8002023953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EFIGAS GAS NATURAL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9.003.929.656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74.674.091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9001898819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ENERCOR S.A. E.S.P. - COMERCIALIZADORA ENERGETICA DEL ORIENTE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1.317.748.221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10.928.745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8600024263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EQUION ENERGÍA LIMITED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410.477.000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3.404.291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8040148859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ESPIGAS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174.897.257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1.450.510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9005428353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 8 PROYECTOS ENERGETICOS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242.206.425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2.008.739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8300454728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 CUNDIBOYACENSE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5.025.792.000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41.681.406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8040005513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 DEL CESAR 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725.334.000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6.015.558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8902059527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 DEL ORIENTE  S.A. 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5.816.776.000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48.241.432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8000078135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GAS NATURAL S.A  E.S.P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60.093.790.000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498.387.847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8921150366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 LA GUAJIRA S.A., EMPRESA DE SERVICIOS PÚBLICOS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4.034.893.706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33.463.391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8901016912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DEL CARIBE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31.804.082.404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263.767.157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8002186822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DEL CUSIANA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2.091.903.988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17.349.206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8000212729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GASES DEL LLANO S.A. 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6.224.582.286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51.623.573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8905039002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DEL ORIENTE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2.292.324.214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19.011.391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9001035428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GNI GAS NATURAL INDUSTRIAL DE COLOMBIA S.A. E.S.P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1.116.945.629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9.263.389</w:t>
            </w:r>
          </w:p>
        </w:tc>
      </w:tr>
      <w:tr w:rsidR="00603B87" w:rsidRPr="009839AE" w:rsidTr="008C44EE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lastRenderedPageBreak/>
              <w:t>ITEM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CONTRIBUCION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9007377837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GRUPO BILATERAL ENERGY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155.036.784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1.285.798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8605296570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INTEROIL COLOMBIA EXPLORATION AND PRODUCTION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1.662.049.097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13.784.204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9005550315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KRONOS ENERGY S.A.E.S.P.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1.694.258.707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14.051.335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9000892763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LEWIS ENERGY COLOMBIA INC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11.177.474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92.700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8220010734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MADIGAS INGENIEROS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952.896.770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7.902.849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9000902299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MC2 SOCIEDAD POR ACCIONES SIMPLIFICADA EMPRESA DE SERVICIOS PUBLICOS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1.209.848.000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10.033.874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8902083166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METROGAS DE COLOMBIA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2.409.559.322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19.983.680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8001285494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PACIFIC STRATUS ENERGY COLOMBIA LTD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2.686.060.027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22.276.839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9002687479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PAREX RESOURCES COLOMBIA LTD SUCURSAL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640.304.000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5.310.361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9004951291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PETROLEOS SUD AMERICANOS SUCURSAL COLOMBIA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9.227.676.050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76.529.731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9003300279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PETROMIL GAS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2.831.025.242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23.479.108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8040148185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PROMESA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160.491.714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1.331.038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8901055263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PROMIGAS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63.173.711.339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523.931.175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8002267666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PROMIORIENTE SA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6.252.926.060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51.858.642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8001701180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PROMOTORA DE GASES DEL SUR 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1.511.638.316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12.536.772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9006521888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REDEGAS DOMICILIARIO SA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277.115.437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2.298.257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8130096260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SERVICIOS PUBLICOS Y GAS S.A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46.321.000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384.163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8090126994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SERVICIOS PYBLICOS INGENIERYA Y GAS S.A. E.S.P.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429.831.660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3.564.809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9001080182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SHONA ENERGY COLOMBIA LIMITED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356.835.000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2.959.411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8301402061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SOCIEDAD DE UNIDAD EMPRESARIAL DE SERVICIOS PUBLICOS PUBLISERVICIOS 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618.381.286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5.128.545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8904008699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SURTIDORA DE GAS DEL CARIBE SA EMPRESA DE SERVICIOS PÚBLICOS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27.697.705.430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229.710.920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9008647199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TACTICAL ENERGY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84.277.073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698.952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8050105992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TRANSOCCIDENTE S.A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915.050.517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7.588.971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8002153476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TRANSPORTADORA DE METANO ESP. 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5.397.690.214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44.765.744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8300585589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TY 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800.588.972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6.639.685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9006359471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UNIFUND S.A.S. EMPRESA DE SERVICIOS PUBLICOS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1.605.048.745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13.311.472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9003054047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V.P. INGENERGIA S.A.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795.632.589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6.598.579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9005222635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YAVEGAS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172.899.524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1.433.942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8300240431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EMERALD ENERGY PLC SUCURSAL COLOMBIA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GAS NATURAL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448.237.290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3.717.456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8001676435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 OCCIDENTE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GAS NATURAL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25.883.370.000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214.663.729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9001344597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TRANSPORTADORA DE GAS INTERNACIONAL S.A.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GAS NATURAL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53.889.184.000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446.929.948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8605166931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ALMACENADORA DE G.L.P. DE LA SABANA 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177.238.636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1.469.929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8001254951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ALMACENADORA DE GASES DE APIAY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764.366.720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6.339.275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8001763191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ALMALLANO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194.096.266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1.609.737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8120022857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AYAPEGAS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38.490.000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319.217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9005312103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CENIT TRANSPORTE Y LOGISTICA DE HIDROCARBUROS S.A.S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3.735.843.026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30.983.214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9006431668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CENTRAL DE HIDROCARBUROS GC SAS ESP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135.818.409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1.126.410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9003967595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CHILCO DISTRIBUIDORA DE GAS Y ENERGIA S.A.S.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16.939.254.000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140.485.703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9000528415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CITYGAS COLOMBIA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424.134.990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3.517.564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9004534635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CITYGAS DISTRIBUIDORA S.A.S.E.S.P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179.359.016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1.487.514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8903106886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COLGAS DE OCCIDENTE S.A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3.336.591.000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27.672.017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9001758302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COMBUSTIBLES LIQUIDOS DE COLOMBIA S.A.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2.315.922.728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19.207.105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9005729589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COMERCIALIZADORA DE COMBUSTIBLES ENERGIA Y GAS S.A.S.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276.672.975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2.294.587</w:t>
            </w:r>
          </w:p>
        </w:tc>
      </w:tr>
      <w:tr w:rsidR="00603B87" w:rsidRPr="009839AE" w:rsidTr="008C44EE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lastRenderedPageBreak/>
              <w:t>ITEM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CONTRIBUCION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8605088925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COMPAÑIA DE ALMACENAMIENTO DE GAS S.A. E.S.P.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2.041.702.130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16.932.857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8301306480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COMPAÑIA DE SERVICIOS PUBLICOS CODEGAS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918.086.093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7.614.147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8000740332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COMPAÑIAS ASOCIADAS DE GAS S.A.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3.244.824.000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26.910.948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8300462091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DISTRIBUIDORA CENTRAL DE GAS S.A.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292.104.550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2.422.569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9004282088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DISTRIBUIDORA DE GAS DEL PACIFICO DIGAS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1.288.673.531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10.687.614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8340010516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DISTRIBUIDORA DE GAS MONZAGAS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204.482.573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1.695.876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8914009003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ELECTROGAS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399.486.420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3.313.141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8001823956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ENERGAS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503.951.000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4.179.518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8907017660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ENVASADORA DE GAS DE PUERTO SALGAR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415.747.619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3.448.003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9001205340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ESP DIGASPRO S.A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101.392.200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840.896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9003960409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FEDEGAS S.A.S. 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466.694.366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3.870.530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9001637642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 xml:space="preserve">GAS AND OIL ENGINEERING S.A. E.S.P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876.658.921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7.270.571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8280004995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CAQUETA S.A. 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815.933.234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6.766.942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8902009190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GAS DE SANTANDER S.A.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3.178.711.000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26.362.640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8301387446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EL PUENTE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16.959.692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140.655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8001505346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EL SOL 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105.390.937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874.060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9005668341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EXPRESS COLOMBIA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160.057.218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1.327.435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8300213077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GAS GOMBEL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2.553.807.893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21.180.006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8001362581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GUAVIARE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141.838.430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1.176.337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8130026964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NEIVA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610.280.446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5.061.361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9007715880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PAC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458.993.865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3.806.666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9007018451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PROPANO DE COLOMBIA S.A.S.E.S.P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114.772.424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951.865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8604500981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SUMAPAZ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156.068.789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1.294.357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9000898984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SUPERIOR DE COLOMBIA SA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282.570.544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2.343.499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9005861703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UNION DE COLOMBIA S.A.S.E.S.P.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35.490.136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294.337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8600260709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ZIPA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2.569.143.110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21.307.188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8909086433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 ANTIOQUIA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2.977.733.000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24.695.829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8280005789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DEL CAGUAN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109.365.918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907.026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8002167957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POPAYAN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108.492.634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899.784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9006630894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 CAUCA S.A.S.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125.719.093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1.042.651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8918000821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GRANADOS GOMEZ Y CIA S.A.  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691.452.297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5.734.560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8600721347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HOCOL S.A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93.868.057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778.495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8906001858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INTERMUNICIPAL DE 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127.243.689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1.055.296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9003352790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INVERSIONES GLP SAS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8.113.361.000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67.288.159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8220047276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LA LLAMA OLIMPICA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51.827.802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429.834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8913009731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LIDAGAS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712.824.592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5.911.811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8905039668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LUSTRIGAS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112.367.464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931.920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8912022039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2120A2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2120A2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 xml:space="preserve">MONTAGAS S.A. E.S.P.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2.640.430.000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21.898.406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8905007263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NORTESANTANDEREANA DE 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2.905.126.000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24.093.662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8110366884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PIPEGAS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581.466.861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4.822.395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8270001499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PROVIGAS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1.572.397.569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13.040.679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8040028255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PROYECTOS DE INGENIERIA Y COMERCIALIZACION DE 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202.764.507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1.681.627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9004436843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RAPIDGAS SAS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181.291.075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1.503.538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8600336334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RAYOGAS S.A. 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4.501.572.511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37.333.792</w:t>
            </w:r>
          </w:p>
        </w:tc>
      </w:tr>
      <w:tr w:rsidR="00603B87" w:rsidRPr="009839AE" w:rsidTr="008C44EE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lastRenderedPageBreak/>
              <w:t>ITEM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B87" w:rsidRPr="009839AE" w:rsidRDefault="00603B87" w:rsidP="008C44E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CONTRIBUCION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9004203968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REGIONAL COLOMBIANA DE GAS S.A.S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226.337.450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1.877.130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9002836656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RIVERGAS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475.876.475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3.946.682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9001677705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ROSCOGAS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703.764.364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5.836.670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8603529131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SOCIEDAD ALMACENADORA DE GASES ALMANSILLA S.A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152.490.949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1.264.684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8140030505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SUPERGAS DE NARIÑO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1.308.656.263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10.853.341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8300647003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UNIGAS DE COLOMBIA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3.988.349.000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33.077.372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8050035836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VELOGAS DE OCCIDENTE 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231.343.459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1.918.647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8001661329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VELOGAS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197.360.954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1.636.813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8600256119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VILLAGAS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335.957.762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2.786.266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9007168004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COMERCIALIZADORA CENTRO ORIENTE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157.040.874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1.302.418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8999990681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COLOMBIANA DE PETROLEOS 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18.643.421.593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154.619.217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8090106901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INTEGRAL DE SERVICOS OP&amp;S CONSTRUCCIONES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255.135.814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2.115.969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8040028019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DEL SUR DE SANTANDER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811.651.761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6.731.434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8040118001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INGENIERIA Y SERVICIOS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453.855.520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3.764.051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8301184161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NACIONAL DE SERVICIOS PUBLICOS DOMICILIARIOS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284.832.372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2.362.257</w:t>
            </w:r>
          </w:p>
        </w:tc>
      </w:tr>
      <w:tr w:rsidR="009839AE" w:rsidRPr="009839AE" w:rsidTr="008C44EE">
        <w:trPr>
          <w:trHeight w:val="4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9003193064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PEGASUS BLENDING INTERNATIONAL S.A.S EMPRESA DE SERVICIOS PUBLICOS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417.573.249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3.463.144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8040135788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PROMOTORA DE SERVICIOS PUBLICOS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960.400.913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7.965.085</w:t>
            </w:r>
          </w:p>
        </w:tc>
      </w:tr>
      <w:tr w:rsidR="009839AE" w:rsidRPr="009839AE" w:rsidTr="008C44EE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8305107171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SURCOLOMBIANA DE 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1.643.604.264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13.631.232</w:t>
            </w:r>
          </w:p>
        </w:tc>
      </w:tr>
      <w:tr w:rsidR="009839AE" w:rsidRPr="009839AE" w:rsidTr="008C44EE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9000281116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TURGAS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GN/GLP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1.178.125.797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9AE" w:rsidRPr="009839AE" w:rsidRDefault="009839AE" w:rsidP="009839AE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9839AE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9.770.786</w:t>
            </w:r>
          </w:p>
        </w:tc>
      </w:tr>
    </w:tbl>
    <w:p w:rsidR="007A486E" w:rsidRDefault="007A486E" w:rsidP="007A486E">
      <w:pPr>
        <w:ind w:left="0"/>
        <w:jc w:val="both"/>
        <w:rPr>
          <w:rFonts w:ascii="Bookman Old Style" w:hAnsi="Bookman Old Style" w:cs="Arial"/>
        </w:rPr>
      </w:pPr>
    </w:p>
    <w:p w:rsidR="007A486E" w:rsidRDefault="007A486E" w:rsidP="007A486E">
      <w:pPr>
        <w:ind w:left="0"/>
        <w:jc w:val="both"/>
        <w:rPr>
          <w:rFonts w:ascii="Bookman Old Style" w:hAnsi="Bookman Old Style" w:cs="Arial"/>
        </w:rPr>
      </w:pPr>
    </w:p>
    <w:p w:rsidR="002E0E6F" w:rsidRDefault="007A486E" w:rsidP="00BF3B01">
      <w:pPr>
        <w:tabs>
          <w:tab w:val="left" w:pos="7371"/>
        </w:tabs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color w:val="000000"/>
          <w:lang w:val="es-CO" w:eastAsia="en-US"/>
        </w:rPr>
      </w:pPr>
      <w:r w:rsidRPr="003C5BEB">
        <w:rPr>
          <w:rFonts w:ascii="Bookman Old Style" w:hAnsi="Bookman Old Style" w:cs="Arial"/>
          <w:b/>
          <w:color w:val="000000"/>
          <w:szCs w:val="22"/>
        </w:rPr>
        <w:t xml:space="preserve">ARTÍCULO </w:t>
      </w:r>
      <w:r>
        <w:rPr>
          <w:rFonts w:ascii="Bookman Old Style" w:hAnsi="Bookman Old Style" w:cs="Arial"/>
          <w:b/>
          <w:color w:val="000000"/>
          <w:szCs w:val="22"/>
        </w:rPr>
        <w:t>3</w:t>
      </w:r>
      <w:r w:rsidRPr="003C5BEB">
        <w:rPr>
          <w:rFonts w:ascii="Bookman Old Style" w:hAnsi="Bookman Old Style" w:cs="Arial"/>
          <w:b/>
          <w:color w:val="000000"/>
          <w:szCs w:val="22"/>
        </w:rPr>
        <w:t>.</w:t>
      </w:r>
      <w:r>
        <w:rPr>
          <w:rFonts w:ascii="Bookman Old Style" w:hAnsi="Bookman Old Style" w:cs="Arial"/>
          <w:b/>
          <w:color w:val="000000"/>
          <w:szCs w:val="22"/>
        </w:rPr>
        <w:t xml:space="preserve"> </w:t>
      </w:r>
      <w:r w:rsidR="00BF3B01">
        <w:rPr>
          <w:rFonts w:ascii="Bookman Old Style" w:eastAsiaTheme="minorHAnsi" w:hAnsi="Bookman Old Style" w:cs="Bookman Old Style"/>
          <w:color w:val="000000"/>
          <w:lang w:val="es-CO" w:eastAsia="en-US"/>
        </w:rPr>
        <w:t>El pago de la contribución a que se refiere la presente resolución deberá efectuarse dentro de los treinta (30) días calendario siguiente a la fecha en que este acto se encuentre en firme para la respectiva empresa.</w:t>
      </w:r>
    </w:p>
    <w:p w:rsidR="002E0E6F" w:rsidRDefault="002E0E6F" w:rsidP="00BF3B01">
      <w:pPr>
        <w:tabs>
          <w:tab w:val="left" w:pos="7371"/>
        </w:tabs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color w:val="000000"/>
          <w:lang w:val="es-CO" w:eastAsia="en-US"/>
        </w:rPr>
      </w:pPr>
    </w:p>
    <w:p w:rsidR="00BF3B01" w:rsidRDefault="002E0E6F" w:rsidP="00BF3B01">
      <w:pPr>
        <w:tabs>
          <w:tab w:val="left" w:pos="7371"/>
        </w:tabs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color w:val="000000"/>
          <w:lang w:val="es-CO" w:eastAsia="en-US"/>
        </w:rPr>
      </w:pPr>
      <w:r w:rsidRPr="002120A2">
        <w:rPr>
          <w:rFonts w:ascii="Bookman Old Style" w:eastAsiaTheme="minorHAnsi" w:hAnsi="Bookman Old Style" w:cs="Bookman Old Style"/>
          <w:b/>
          <w:color w:val="000000"/>
          <w:lang w:val="es-CO" w:eastAsia="en-US"/>
        </w:rPr>
        <w:t>PARAGRAFO:</w:t>
      </w:r>
      <w:r>
        <w:rPr>
          <w:rFonts w:ascii="Bookman Old Style" w:eastAsiaTheme="minorHAnsi" w:hAnsi="Bookman Old Style" w:cs="Bookman Old Style"/>
          <w:color w:val="000000"/>
          <w:lang w:val="es-CO" w:eastAsia="en-US"/>
        </w:rPr>
        <w:t xml:space="preserve"> </w:t>
      </w:r>
      <w:r w:rsidR="00BF3B01">
        <w:rPr>
          <w:rFonts w:ascii="Bookman Old Style" w:eastAsiaTheme="minorHAnsi" w:hAnsi="Bookman Old Style" w:cs="Bookman Old Style"/>
          <w:color w:val="000000"/>
          <w:lang w:val="es-CO" w:eastAsia="en-US"/>
        </w:rPr>
        <w:t>El pago debe efectuarse a nombre de FIDUOCCIDENTE FID 314913 CREG.</w:t>
      </w:r>
      <w:r w:rsidR="00631F93">
        <w:rPr>
          <w:rFonts w:ascii="Bookman Old Style" w:eastAsiaTheme="minorHAnsi" w:hAnsi="Bookman Old Style" w:cs="Bookman Old Style"/>
          <w:color w:val="000000"/>
          <w:lang w:val="es-CO" w:eastAsia="en-US"/>
        </w:rPr>
        <w:t xml:space="preserve"> </w:t>
      </w:r>
      <w:r w:rsidR="00BF3B01">
        <w:rPr>
          <w:rFonts w:ascii="Bookman Old Style" w:eastAsiaTheme="minorHAnsi" w:hAnsi="Bookman Old Style" w:cs="Bookman Old Style"/>
          <w:color w:val="000000"/>
          <w:lang w:val="es-CO" w:eastAsia="en-US"/>
        </w:rPr>
        <w:t>Nit.830.054.076</w:t>
      </w:r>
      <w:r w:rsidR="00631F93">
        <w:rPr>
          <w:rFonts w:ascii="Bookman Old Style" w:eastAsiaTheme="minorHAnsi" w:hAnsi="Bookman Old Style" w:cs="Bookman Old Style"/>
          <w:color w:val="000000"/>
          <w:lang w:val="es-CO" w:eastAsia="en-US"/>
        </w:rPr>
        <w:t>-</w:t>
      </w:r>
      <w:r w:rsidR="00BF3B01">
        <w:rPr>
          <w:rFonts w:ascii="Bookman Old Style" w:eastAsiaTheme="minorHAnsi" w:hAnsi="Bookman Old Style" w:cs="Bookman Old Style"/>
          <w:color w:val="000000"/>
          <w:lang w:val="es-CO" w:eastAsia="en-US"/>
        </w:rPr>
        <w:t xml:space="preserve">2 a la Cuenta de Ahorro No. 256937574 para recaudo en línea o consignación bancaria </w:t>
      </w:r>
      <w:r w:rsidR="00387FE6">
        <w:rPr>
          <w:rFonts w:ascii="Bookman Old Style" w:eastAsiaTheme="minorHAnsi" w:hAnsi="Bookman Old Style" w:cs="Bookman Old Style"/>
          <w:color w:val="000000"/>
          <w:lang w:val="es-CO" w:eastAsia="en-US"/>
        </w:rPr>
        <w:t>o</w:t>
      </w:r>
      <w:r w:rsidR="00BF3B01">
        <w:rPr>
          <w:rFonts w:ascii="Bookman Old Style" w:eastAsiaTheme="minorHAnsi" w:hAnsi="Bookman Old Style" w:cs="Bookman Old Style"/>
          <w:color w:val="000000"/>
          <w:lang w:val="es-CO" w:eastAsia="en-US"/>
        </w:rPr>
        <w:t xml:space="preserve"> a la Cuenta Corriente No. 256-94567-6 para recaudos </w:t>
      </w:r>
      <w:r w:rsidR="00387FE6">
        <w:rPr>
          <w:rFonts w:ascii="Bookman Old Style" w:eastAsiaTheme="minorHAnsi" w:hAnsi="Bookman Old Style" w:cs="Bookman Old Style"/>
          <w:color w:val="000000"/>
          <w:lang w:val="es-CO" w:eastAsia="en-US"/>
        </w:rPr>
        <w:t>a través de Pagos Seguros En Línea (</w:t>
      </w:r>
      <w:r w:rsidR="00BF3B01">
        <w:rPr>
          <w:rFonts w:ascii="Bookman Old Style" w:eastAsiaTheme="minorHAnsi" w:hAnsi="Bookman Old Style" w:cs="Bookman Old Style"/>
          <w:color w:val="000000"/>
          <w:lang w:val="es-CO" w:eastAsia="en-US"/>
        </w:rPr>
        <w:t>PSE</w:t>
      </w:r>
      <w:r w:rsidR="00387FE6">
        <w:rPr>
          <w:rFonts w:ascii="Bookman Old Style" w:eastAsiaTheme="minorHAnsi" w:hAnsi="Bookman Old Style" w:cs="Bookman Old Style"/>
          <w:color w:val="000000"/>
          <w:lang w:val="es-CO" w:eastAsia="en-US"/>
        </w:rPr>
        <w:t>)</w:t>
      </w:r>
      <w:r w:rsidR="00BF3B01">
        <w:rPr>
          <w:rFonts w:ascii="Bookman Old Style" w:eastAsiaTheme="minorHAnsi" w:hAnsi="Bookman Old Style" w:cs="Bookman Old Style"/>
          <w:color w:val="000000"/>
          <w:lang w:val="es-CO" w:eastAsia="en-US"/>
        </w:rPr>
        <w:t xml:space="preserve"> - Oficina de Pago Virtual (OPV)  </w:t>
      </w:r>
      <w:r w:rsidR="00F849D2">
        <w:rPr>
          <w:rFonts w:ascii="Bookman Old Style" w:eastAsiaTheme="minorHAnsi" w:hAnsi="Bookman Old Style" w:cs="Bookman Old Style"/>
          <w:color w:val="000000"/>
          <w:lang w:val="es-CO" w:eastAsia="en-US"/>
        </w:rPr>
        <w:t xml:space="preserve">utilizando </w:t>
      </w:r>
      <w:r w:rsidR="00BF3B01">
        <w:rPr>
          <w:rFonts w:ascii="Bookman Old Style" w:eastAsiaTheme="minorHAnsi" w:hAnsi="Bookman Old Style" w:cs="Bookman Old Style"/>
          <w:color w:val="000000"/>
          <w:lang w:val="es-CO" w:eastAsia="en-US"/>
        </w:rPr>
        <w:t xml:space="preserve">el Botón de pagos ubicado en la página de la Comisión de Regulación de Energía y Gas CREG, </w:t>
      </w:r>
      <w:hyperlink r:id="rId10" w:history="1">
        <w:r w:rsidR="00BF3B01">
          <w:rPr>
            <w:rFonts w:ascii="Bookman Old Style" w:eastAsiaTheme="minorHAnsi" w:hAnsi="Bookman Old Style" w:cs="Bookman Old Style"/>
            <w:color w:val="000000"/>
            <w:lang w:val="es-CO" w:eastAsia="en-US"/>
          </w:rPr>
          <w:t>http://www.creg.gov.co/</w:t>
        </w:r>
      </w:hyperlink>
      <w:r w:rsidR="00BF3B01">
        <w:rPr>
          <w:rFonts w:ascii="Bookman Old Style" w:eastAsiaTheme="minorHAnsi" w:hAnsi="Bookman Old Style" w:cs="Bookman Old Style"/>
          <w:color w:val="000000"/>
          <w:lang w:val="es-CO" w:eastAsia="en-US"/>
        </w:rPr>
        <w:t>.</w:t>
      </w:r>
    </w:p>
    <w:p w:rsidR="007A486E" w:rsidRDefault="007A486E" w:rsidP="007A486E">
      <w:pPr>
        <w:tabs>
          <w:tab w:val="left" w:pos="7371"/>
        </w:tabs>
        <w:ind w:left="0" w:right="-34"/>
        <w:jc w:val="both"/>
        <w:rPr>
          <w:rFonts w:ascii="Bookman Old Style" w:hAnsi="Bookman Old Style" w:cs="Arial"/>
          <w:b/>
        </w:rPr>
      </w:pPr>
    </w:p>
    <w:p w:rsidR="007A486E" w:rsidRPr="00DD1065" w:rsidRDefault="007A486E" w:rsidP="007A486E">
      <w:pPr>
        <w:ind w:left="0"/>
        <w:jc w:val="both"/>
        <w:rPr>
          <w:rFonts w:ascii="Bookman Old Style" w:hAnsi="Bookman Old Style" w:cs="Arial"/>
        </w:rPr>
      </w:pPr>
      <w:r w:rsidRPr="00CE4313">
        <w:rPr>
          <w:rFonts w:ascii="Bookman Old Style" w:hAnsi="Bookman Old Style" w:cs="Arial"/>
          <w:b/>
        </w:rPr>
        <w:t xml:space="preserve">ARTÍCULO </w:t>
      </w:r>
      <w:r>
        <w:rPr>
          <w:rFonts w:ascii="Bookman Old Style" w:hAnsi="Bookman Old Style" w:cs="Arial"/>
          <w:b/>
        </w:rPr>
        <w:t>4</w:t>
      </w:r>
      <w:r w:rsidRPr="00CE4313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  <w:b/>
        </w:rPr>
        <w:t xml:space="preserve"> </w:t>
      </w:r>
      <w:r w:rsidRPr="00CE4313">
        <w:rPr>
          <w:rFonts w:ascii="Bookman Old Style" w:hAnsi="Bookman Old Style" w:cs="Arial"/>
        </w:rPr>
        <w:t>Para efectos de la contabilización del recaudo de las respectivas contribuciones, se debe remitir por correo a la sede de la Comisión de Regulación de Energía y Gas</w:t>
      </w:r>
      <w:r w:rsidR="008416C6">
        <w:rPr>
          <w:rFonts w:ascii="Bookman Old Style" w:hAnsi="Bookman Old Style" w:cs="Arial"/>
        </w:rPr>
        <w:t xml:space="preserve">, </w:t>
      </w:r>
      <w:r w:rsidR="00DA7D03">
        <w:rPr>
          <w:rFonts w:ascii="Bookman Old Style" w:hAnsi="Bookman Old Style" w:cs="Arial"/>
        </w:rPr>
        <w:t xml:space="preserve">Edificio Cusezar </w:t>
      </w:r>
      <w:r w:rsidR="008416C6">
        <w:rPr>
          <w:rFonts w:ascii="Bookman Old Style" w:hAnsi="Bookman Old Style" w:cs="Arial"/>
        </w:rPr>
        <w:t>c</w:t>
      </w:r>
      <w:r w:rsidR="002E0E6F">
        <w:rPr>
          <w:rFonts w:ascii="Bookman Old Style" w:hAnsi="Bookman Old Style" w:cs="Arial"/>
        </w:rPr>
        <w:t>alle 116 #</w:t>
      </w:r>
      <w:r w:rsidR="008416C6">
        <w:rPr>
          <w:rFonts w:ascii="Bookman Old Style" w:hAnsi="Bookman Old Style" w:cs="Arial"/>
        </w:rPr>
        <w:t xml:space="preserve"> </w:t>
      </w:r>
      <w:r w:rsidR="002E0E6F">
        <w:rPr>
          <w:rFonts w:ascii="Bookman Old Style" w:hAnsi="Bookman Old Style" w:cs="Arial"/>
        </w:rPr>
        <w:t>7-15 Interior 2 piso 9º. Oficina 901, o al correo electrónico creg@creg.gov.co</w:t>
      </w:r>
      <w:r w:rsidRPr="00CE4313">
        <w:rPr>
          <w:rFonts w:ascii="Bookman Old Style" w:hAnsi="Bookman Old Style" w:cs="Arial"/>
        </w:rPr>
        <w:t>, el comprobante de la consignación realizada, dentro de los cinco (5) días hábiles siguientes a la fecha de la transacción.</w:t>
      </w:r>
    </w:p>
    <w:p w:rsidR="007A486E" w:rsidRPr="001A6591" w:rsidRDefault="007A486E" w:rsidP="007A486E">
      <w:pPr>
        <w:ind w:left="0"/>
        <w:jc w:val="both"/>
        <w:rPr>
          <w:rFonts w:ascii="Bookman Old Style" w:hAnsi="Bookman Old Style" w:cs="Arial"/>
          <w:sz w:val="28"/>
        </w:rPr>
      </w:pPr>
    </w:p>
    <w:p w:rsidR="007A486E" w:rsidRPr="00CE4313" w:rsidRDefault="007A486E" w:rsidP="007A486E">
      <w:pPr>
        <w:ind w:left="0"/>
        <w:jc w:val="both"/>
        <w:rPr>
          <w:rFonts w:ascii="Bookman Old Style" w:hAnsi="Bookman Old Style" w:cs="Arial"/>
        </w:rPr>
      </w:pPr>
      <w:r w:rsidRPr="00CE4313">
        <w:rPr>
          <w:rFonts w:ascii="Bookman Old Style" w:hAnsi="Bookman Old Style" w:cs="Arial"/>
          <w:b/>
        </w:rPr>
        <w:t xml:space="preserve">ARTÍCULO </w:t>
      </w:r>
      <w:r w:rsidR="00BF3B01">
        <w:rPr>
          <w:rFonts w:ascii="Bookman Old Style" w:hAnsi="Bookman Old Style" w:cs="Arial"/>
          <w:b/>
        </w:rPr>
        <w:t>5</w:t>
      </w:r>
      <w:r w:rsidRPr="00CE4313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</w:rPr>
        <w:t xml:space="preserve"> </w:t>
      </w:r>
      <w:r w:rsidRPr="00CE4313">
        <w:rPr>
          <w:rFonts w:ascii="Bookman Old Style" w:hAnsi="Bookman Old Style" w:cs="Arial"/>
        </w:rPr>
        <w:t>El valor que cada empresa debe consignar es el efectivamente adeudado a la Comisión de Regulación de Energía y Gas CREG, descontando el</w:t>
      </w:r>
      <w:r>
        <w:rPr>
          <w:rFonts w:ascii="Bookman Old Style" w:hAnsi="Bookman Old Style" w:cs="Arial"/>
        </w:rPr>
        <w:t xml:space="preserve"> </w:t>
      </w:r>
      <w:r w:rsidRPr="00CE4313">
        <w:rPr>
          <w:rFonts w:ascii="Bookman Old Style" w:hAnsi="Bookman Old Style" w:cs="Arial"/>
        </w:rPr>
        <w:t>valor del anticipo efectuado conforme lo disponen</w:t>
      </w:r>
      <w:r>
        <w:rPr>
          <w:rFonts w:ascii="Bookman Old Style" w:hAnsi="Bookman Old Style" w:cs="Arial"/>
        </w:rPr>
        <w:t xml:space="preserve"> </w:t>
      </w:r>
      <w:r w:rsidRPr="00CE4313">
        <w:rPr>
          <w:rFonts w:ascii="Bookman Old Style" w:hAnsi="Bookman Old Style" w:cs="Arial"/>
        </w:rPr>
        <w:t>los Artículos 2</w:t>
      </w:r>
      <w:r>
        <w:rPr>
          <w:rFonts w:ascii="Bookman Old Style" w:hAnsi="Bookman Old Style" w:cs="Arial"/>
        </w:rPr>
        <w:t>1</w:t>
      </w:r>
      <w:r w:rsidRPr="00CE4313">
        <w:rPr>
          <w:rFonts w:ascii="Bookman Old Style" w:hAnsi="Bookman Old Style" w:cs="Arial"/>
        </w:rPr>
        <w:t xml:space="preserve"> y 2</w:t>
      </w:r>
      <w:r>
        <w:rPr>
          <w:rFonts w:ascii="Bookman Old Style" w:hAnsi="Bookman Old Style" w:cs="Arial"/>
        </w:rPr>
        <w:t>2</w:t>
      </w:r>
      <w:r w:rsidRPr="00CE4313">
        <w:rPr>
          <w:rFonts w:ascii="Bookman Old Style" w:hAnsi="Bookman Old Style" w:cs="Arial"/>
        </w:rPr>
        <w:t xml:space="preserve"> de</w:t>
      </w:r>
      <w:r>
        <w:rPr>
          <w:rFonts w:ascii="Bookman Old Style" w:hAnsi="Bookman Old Style" w:cs="Arial"/>
        </w:rPr>
        <w:t xml:space="preserve"> </w:t>
      </w:r>
      <w:r w:rsidRPr="00CE4313">
        <w:rPr>
          <w:rFonts w:ascii="Bookman Old Style" w:hAnsi="Bookman Old Style" w:cs="Arial"/>
        </w:rPr>
        <w:t>l</w:t>
      </w:r>
      <w:r>
        <w:rPr>
          <w:rFonts w:ascii="Bookman Old Style" w:hAnsi="Bookman Old Style" w:cs="Arial"/>
        </w:rPr>
        <w:t>a</w:t>
      </w:r>
      <w:r w:rsidRPr="00CE4313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Resolución</w:t>
      </w:r>
      <w:r w:rsidRPr="00CE4313">
        <w:rPr>
          <w:rFonts w:ascii="Bookman Old Style" w:hAnsi="Bookman Old Style" w:cs="Arial"/>
        </w:rPr>
        <w:t xml:space="preserve"> </w:t>
      </w:r>
      <w:r w:rsidR="00DA7D03">
        <w:rPr>
          <w:rFonts w:ascii="Bookman Old Style" w:hAnsi="Bookman Old Style" w:cs="Arial"/>
        </w:rPr>
        <w:t xml:space="preserve">CREG No. </w:t>
      </w:r>
      <w:r>
        <w:rPr>
          <w:rFonts w:ascii="Bookman Old Style" w:hAnsi="Bookman Old Style" w:cs="Arial"/>
        </w:rPr>
        <w:t>072</w:t>
      </w:r>
      <w:r w:rsidRPr="00CE4313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2014</w:t>
      </w:r>
      <w:r w:rsidRPr="00CE4313">
        <w:rPr>
          <w:rFonts w:ascii="Bookman Old Style" w:hAnsi="Bookman Old Style" w:cs="Arial"/>
        </w:rPr>
        <w:t>.</w:t>
      </w:r>
    </w:p>
    <w:p w:rsidR="007A486E" w:rsidRDefault="007A486E" w:rsidP="007A486E">
      <w:pPr>
        <w:ind w:left="0"/>
        <w:jc w:val="both"/>
        <w:rPr>
          <w:rFonts w:ascii="Bookman Old Style" w:hAnsi="Bookman Old Style" w:cs="Arial"/>
          <w:b/>
        </w:rPr>
      </w:pPr>
    </w:p>
    <w:p w:rsidR="002120A2" w:rsidRDefault="002120A2" w:rsidP="007A486E">
      <w:pPr>
        <w:ind w:left="0"/>
        <w:jc w:val="both"/>
        <w:rPr>
          <w:rFonts w:ascii="Bookman Old Style" w:hAnsi="Bookman Old Style" w:cs="Arial"/>
          <w:b/>
        </w:rPr>
      </w:pPr>
    </w:p>
    <w:p w:rsidR="002120A2" w:rsidRDefault="002120A2" w:rsidP="007A486E">
      <w:pPr>
        <w:ind w:left="0"/>
        <w:jc w:val="both"/>
        <w:rPr>
          <w:rFonts w:ascii="Bookman Old Style" w:hAnsi="Bookman Old Style" w:cs="Arial"/>
          <w:b/>
        </w:rPr>
      </w:pPr>
    </w:p>
    <w:p w:rsidR="002120A2" w:rsidRPr="00CE4313" w:rsidRDefault="002120A2" w:rsidP="007A486E">
      <w:pPr>
        <w:ind w:left="0"/>
        <w:jc w:val="both"/>
        <w:rPr>
          <w:rFonts w:ascii="Bookman Old Style" w:hAnsi="Bookman Old Style" w:cs="Arial"/>
          <w:b/>
        </w:rPr>
      </w:pPr>
    </w:p>
    <w:p w:rsidR="007A486E" w:rsidRPr="00CE4313" w:rsidRDefault="007A486E" w:rsidP="007A486E">
      <w:pPr>
        <w:ind w:left="0"/>
        <w:jc w:val="both"/>
        <w:rPr>
          <w:rFonts w:ascii="Bookman Old Style" w:hAnsi="Bookman Old Style" w:cs="Arial"/>
        </w:rPr>
      </w:pPr>
      <w:r w:rsidRPr="00CE4313">
        <w:rPr>
          <w:rFonts w:ascii="Bookman Old Style" w:hAnsi="Bookman Old Style" w:cs="Arial"/>
          <w:b/>
        </w:rPr>
        <w:t xml:space="preserve">ARTÍCULO </w:t>
      </w:r>
      <w:r w:rsidR="00BF3B01">
        <w:rPr>
          <w:rFonts w:ascii="Bookman Old Style" w:hAnsi="Bookman Old Style" w:cs="Arial"/>
          <w:b/>
        </w:rPr>
        <w:t>6</w:t>
      </w:r>
      <w:r w:rsidRPr="00CE4313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</w:rPr>
        <w:t xml:space="preserve"> </w:t>
      </w:r>
      <w:r w:rsidRPr="00CE4313">
        <w:rPr>
          <w:rFonts w:ascii="Bookman Old Style" w:hAnsi="Bookman Old Style" w:cs="Arial"/>
        </w:rPr>
        <w:t xml:space="preserve">El pago deberá efectuarse individualmente por cada una de las empresas relacionadas en la presente </w:t>
      </w:r>
      <w:r>
        <w:rPr>
          <w:rFonts w:ascii="Bookman Old Style" w:hAnsi="Bookman Old Style" w:cs="Arial"/>
        </w:rPr>
        <w:t>r</w:t>
      </w:r>
      <w:r w:rsidRPr="00CE4313">
        <w:rPr>
          <w:rFonts w:ascii="Bookman Old Style" w:hAnsi="Bookman Old Style" w:cs="Arial"/>
        </w:rPr>
        <w:t>esolución, motivo por el cual no habrá lugar a pago de conglomerados o grupos económicos</w:t>
      </w:r>
      <w:r>
        <w:rPr>
          <w:rFonts w:ascii="Bookman Old Style" w:hAnsi="Bookman Old Style" w:cs="Arial"/>
        </w:rPr>
        <w:t>.</w:t>
      </w:r>
    </w:p>
    <w:p w:rsidR="007A486E" w:rsidRPr="001A6591" w:rsidRDefault="007A486E" w:rsidP="007A486E">
      <w:pPr>
        <w:ind w:left="0"/>
        <w:jc w:val="both"/>
        <w:rPr>
          <w:rFonts w:ascii="Bookman Old Style" w:hAnsi="Bookman Old Style" w:cs="Arial"/>
          <w:b/>
          <w:sz w:val="28"/>
        </w:rPr>
      </w:pPr>
    </w:p>
    <w:p w:rsidR="007A486E" w:rsidRPr="00CE4313" w:rsidRDefault="007A486E" w:rsidP="007A486E">
      <w:pPr>
        <w:ind w:left="0"/>
        <w:jc w:val="both"/>
        <w:rPr>
          <w:rFonts w:ascii="Bookman Old Style" w:hAnsi="Bookman Old Style" w:cs="Arial"/>
        </w:rPr>
      </w:pPr>
      <w:r w:rsidRPr="00CE4313">
        <w:rPr>
          <w:rFonts w:ascii="Bookman Old Style" w:hAnsi="Bookman Old Style" w:cs="Arial"/>
          <w:b/>
        </w:rPr>
        <w:t xml:space="preserve">ARTÍCULO </w:t>
      </w:r>
      <w:r w:rsidR="00BF3B01">
        <w:rPr>
          <w:rFonts w:ascii="Bookman Old Style" w:hAnsi="Bookman Old Style" w:cs="Arial"/>
          <w:b/>
        </w:rPr>
        <w:t>7</w:t>
      </w:r>
      <w:r w:rsidRPr="00CE4313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</w:rPr>
        <w:t xml:space="preserve"> </w:t>
      </w:r>
      <w:r w:rsidRPr="00CE4313">
        <w:rPr>
          <w:rFonts w:ascii="Bookman Old Style" w:hAnsi="Bookman Old Style" w:cs="Arial"/>
        </w:rPr>
        <w:t xml:space="preserve">La presente providencia se notificará conforme a lo previsto en las disposiciones legales vigentes, y contra ella procede el recurso de reposición, el cual podrá interponerse ante la Dirección Ejecutiva de la Comisión de Regulación de Energía y Gas dentro de los </w:t>
      </w:r>
      <w:r>
        <w:rPr>
          <w:rFonts w:ascii="Bookman Old Style" w:hAnsi="Bookman Old Style" w:cs="Arial"/>
        </w:rPr>
        <w:t>cinco</w:t>
      </w:r>
      <w:r w:rsidRPr="00CE4313">
        <w:rPr>
          <w:rFonts w:ascii="Bookman Old Style" w:hAnsi="Bookman Old Style" w:cs="Arial"/>
        </w:rPr>
        <w:t xml:space="preserve"> (</w:t>
      </w:r>
      <w:r>
        <w:rPr>
          <w:rFonts w:ascii="Bookman Old Style" w:hAnsi="Bookman Old Style" w:cs="Arial"/>
        </w:rPr>
        <w:t>5</w:t>
      </w:r>
      <w:r w:rsidRPr="00CE4313">
        <w:rPr>
          <w:rFonts w:ascii="Bookman Old Style" w:hAnsi="Bookman Old Style" w:cs="Arial"/>
        </w:rPr>
        <w:t xml:space="preserve">) días hábiles siguientes a la diligencia de notificación </w:t>
      </w:r>
      <w:r>
        <w:rPr>
          <w:rFonts w:ascii="Bookman Old Style" w:hAnsi="Bookman Old Style" w:cs="Arial"/>
        </w:rPr>
        <w:t>de la presente resolución</w:t>
      </w:r>
      <w:r w:rsidR="008416C6">
        <w:rPr>
          <w:rFonts w:ascii="Bookman Old Style" w:hAnsi="Bookman Old Style" w:cs="Arial"/>
        </w:rPr>
        <w:t>.</w:t>
      </w:r>
    </w:p>
    <w:p w:rsidR="007A486E" w:rsidRDefault="007A486E" w:rsidP="007A486E">
      <w:pPr>
        <w:ind w:left="0"/>
        <w:jc w:val="both"/>
        <w:rPr>
          <w:rFonts w:ascii="Bookman Old Style" w:hAnsi="Bookman Old Style" w:cs="Arial"/>
          <w:b/>
        </w:rPr>
      </w:pPr>
    </w:p>
    <w:p w:rsidR="007A486E" w:rsidRPr="00CE4313" w:rsidRDefault="007A486E" w:rsidP="007A486E">
      <w:pPr>
        <w:ind w:left="0"/>
        <w:jc w:val="both"/>
        <w:rPr>
          <w:rFonts w:ascii="Bookman Old Style" w:hAnsi="Bookman Old Style" w:cs="Arial"/>
          <w:color w:val="000000"/>
          <w:szCs w:val="22"/>
        </w:rPr>
      </w:pPr>
      <w:r w:rsidRPr="00CE4313">
        <w:rPr>
          <w:rFonts w:ascii="Bookman Old Style" w:hAnsi="Bookman Old Style" w:cs="Arial"/>
          <w:b/>
        </w:rPr>
        <w:t xml:space="preserve">ARTÍCULO </w:t>
      </w:r>
      <w:r w:rsidR="00BF3B01">
        <w:rPr>
          <w:rFonts w:ascii="Bookman Old Style" w:hAnsi="Bookman Old Style" w:cs="Arial"/>
          <w:b/>
        </w:rPr>
        <w:t>8</w:t>
      </w:r>
      <w:r w:rsidRPr="00CE4313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  <w:b/>
        </w:rPr>
        <w:t xml:space="preserve"> </w:t>
      </w:r>
      <w:r w:rsidRPr="00CE4313">
        <w:rPr>
          <w:rFonts w:ascii="Bookman Old Style" w:hAnsi="Bookman Old Style" w:cs="Arial"/>
        </w:rPr>
        <w:t xml:space="preserve">La presente resolución rige a partir de la fecha </w:t>
      </w:r>
      <w:r>
        <w:rPr>
          <w:rFonts w:ascii="Bookman Old Style" w:hAnsi="Bookman Old Style" w:cs="Arial"/>
        </w:rPr>
        <w:t>de su expedición</w:t>
      </w:r>
      <w:r w:rsidRPr="00CE4313">
        <w:rPr>
          <w:rFonts w:ascii="Bookman Old Style" w:hAnsi="Bookman Old Style" w:cs="Arial"/>
        </w:rPr>
        <w:t>.</w:t>
      </w:r>
    </w:p>
    <w:p w:rsidR="007A486E" w:rsidRDefault="007A486E" w:rsidP="007A486E">
      <w:pPr>
        <w:ind w:left="0"/>
        <w:rPr>
          <w:rFonts w:ascii="Arial" w:hAnsi="Arial" w:cs="Arial"/>
          <w:color w:val="000000"/>
          <w:szCs w:val="22"/>
        </w:rPr>
      </w:pPr>
    </w:p>
    <w:p w:rsidR="007A486E" w:rsidRDefault="007A486E" w:rsidP="007A486E">
      <w:pPr>
        <w:ind w:left="0"/>
        <w:rPr>
          <w:lang w:eastAsia="ar-SA"/>
        </w:rPr>
      </w:pPr>
    </w:p>
    <w:p w:rsidR="007A486E" w:rsidRDefault="007A486E" w:rsidP="007A486E">
      <w:pPr>
        <w:ind w:left="0"/>
        <w:rPr>
          <w:lang w:eastAsia="ar-SA"/>
        </w:rPr>
      </w:pPr>
    </w:p>
    <w:p w:rsidR="007A486E" w:rsidRDefault="007A486E" w:rsidP="007A486E">
      <w:pPr>
        <w:jc w:val="center"/>
        <w:rPr>
          <w:lang w:eastAsia="ar-SA"/>
        </w:rPr>
      </w:pPr>
      <w:r>
        <w:rPr>
          <w:rFonts w:ascii="Bookman Old Style" w:hAnsi="Bookman Old Style" w:cs="Arial"/>
          <w:b/>
        </w:rPr>
        <w:t>COMUNÍQUESE, NOTIFÍQUESE</w:t>
      </w:r>
      <w:r w:rsidRPr="006C25FC">
        <w:rPr>
          <w:rFonts w:ascii="Bookman Old Style" w:hAnsi="Bookman Old Style" w:cs="Arial"/>
          <w:b/>
        </w:rPr>
        <w:t xml:space="preserve"> Y CÚMPLASE</w:t>
      </w:r>
    </w:p>
    <w:p w:rsidR="007A486E" w:rsidRDefault="007A486E" w:rsidP="007A486E">
      <w:pPr>
        <w:rPr>
          <w:rFonts w:ascii="Bookman Old Style" w:hAnsi="Bookman Old Style" w:cs="Arial"/>
          <w:szCs w:val="20"/>
        </w:rPr>
      </w:pPr>
    </w:p>
    <w:p w:rsidR="007A486E" w:rsidRDefault="007A486E" w:rsidP="007A486E">
      <w:pPr>
        <w:ind w:left="0"/>
        <w:rPr>
          <w:rFonts w:ascii="Bookman Old Style" w:hAnsi="Bookman Old Style" w:cs="Arial"/>
          <w:szCs w:val="20"/>
        </w:rPr>
      </w:pPr>
      <w:r>
        <w:rPr>
          <w:rFonts w:ascii="Bookman Old Style" w:hAnsi="Bookman Old Style" w:cs="Arial"/>
          <w:szCs w:val="20"/>
        </w:rPr>
        <w:t>Dada en Bogotá, D.C.</w:t>
      </w:r>
    </w:p>
    <w:p w:rsidR="007A486E" w:rsidRDefault="007A486E" w:rsidP="007A486E">
      <w:pPr>
        <w:rPr>
          <w:rFonts w:ascii="Bookman Old Style" w:hAnsi="Bookman Old Style" w:cs="Arial"/>
          <w:szCs w:val="20"/>
        </w:rPr>
      </w:pPr>
    </w:p>
    <w:p w:rsidR="002120A2" w:rsidRDefault="002120A2" w:rsidP="007A486E">
      <w:pPr>
        <w:rPr>
          <w:rFonts w:ascii="Bookman Old Style" w:hAnsi="Bookman Old Style" w:cs="Arial"/>
          <w:szCs w:val="20"/>
        </w:rPr>
      </w:pPr>
    </w:p>
    <w:p w:rsidR="002120A2" w:rsidRDefault="002120A2" w:rsidP="007A486E">
      <w:pPr>
        <w:rPr>
          <w:rFonts w:ascii="Bookman Old Style" w:hAnsi="Bookman Old Style" w:cs="Arial"/>
          <w:szCs w:val="20"/>
        </w:rPr>
      </w:pPr>
    </w:p>
    <w:p w:rsidR="002120A2" w:rsidRDefault="002120A2" w:rsidP="007A486E">
      <w:pPr>
        <w:rPr>
          <w:rFonts w:ascii="Bookman Old Style" w:hAnsi="Bookman Old Style" w:cs="Arial"/>
          <w:szCs w:val="20"/>
        </w:rPr>
      </w:pPr>
    </w:p>
    <w:p w:rsidR="002120A2" w:rsidRDefault="002120A2" w:rsidP="007A486E">
      <w:pPr>
        <w:rPr>
          <w:rFonts w:ascii="Bookman Old Style" w:hAnsi="Bookman Old Style" w:cs="Arial"/>
          <w:szCs w:val="20"/>
        </w:rPr>
      </w:pPr>
    </w:p>
    <w:tbl>
      <w:tblPr>
        <w:tblW w:w="94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969"/>
      </w:tblGrid>
      <w:tr w:rsidR="002120A2" w:rsidRPr="00774BBC" w:rsidTr="0023529F">
        <w:trPr>
          <w:tblCellSpacing w:w="0" w:type="dxa"/>
          <w:jc w:val="center"/>
        </w:trPr>
        <w:tc>
          <w:tcPr>
            <w:tcW w:w="5529" w:type="dxa"/>
            <w:hideMark/>
          </w:tcPr>
          <w:p w:rsidR="002120A2" w:rsidRPr="00774BBC" w:rsidRDefault="002120A2" w:rsidP="0023529F">
            <w:pPr>
              <w:ind w:left="66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774BBC">
              <w:rPr>
                <w:rFonts w:ascii="Bookman Old Style" w:hAnsi="Bookman Old Style" w:cs="Arial"/>
                <w:b/>
                <w:spacing w:val="-3"/>
              </w:rPr>
              <w:t>RUTTY PAOLA ORTIZ JARA</w:t>
            </w:r>
          </w:p>
        </w:tc>
        <w:tc>
          <w:tcPr>
            <w:tcW w:w="3969" w:type="dxa"/>
            <w:hideMark/>
          </w:tcPr>
          <w:p w:rsidR="002120A2" w:rsidRPr="00774BBC" w:rsidRDefault="002120A2" w:rsidP="00B82E22">
            <w:pPr>
              <w:ind w:left="89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8C44EE">
              <w:rPr>
                <w:rFonts w:ascii="Bookman Old Style" w:hAnsi="Bookman Old Style" w:cs="Arial"/>
                <w:b/>
                <w:spacing w:val="-3"/>
              </w:rPr>
              <w:t>GERM</w:t>
            </w:r>
            <w:r>
              <w:rPr>
                <w:rFonts w:ascii="Bookman Old Style" w:hAnsi="Bookman Old Style" w:cs="Arial"/>
                <w:b/>
                <w:spacing w:val="-3"/>
              </w:rPr>
              <w:t>Á</w:t>
            </w:r>
            <w:r w:rsidRPr="008C44EE">
              <w:rPr>
                <w:rFonts w:ascii="Bookman Old Style" w:hAnsi="Bookman Old Style" w:cs="Arial"/>
                <w:b/>
                <w:spacing w:val="-3"/>
              </w:rPr>
              <w:t>N CASTRO FERREIRA</w:t>
            </w:r>
          </w:p>
        </w:tc>
      </w:tr>
      <w:tr w:rsidR="002120A2" w:rsidRPr="00774BBC" w:rsidTr="0023529F">
        <w:trPr>
          <w:tblCellSpacing w:w="0" w:type="dxa"/>
          <w:jc w:val="center"/>
        </w:trPr>
        <w:tc>
          <w:tcPr>
            <w:tcW w:w="5529" w:type="dxa"/>
            <w:hideMark/>
          </w:tcPr>
          <w:p w:rsidR="002120A2" w:rsidRPr="00774BBC" w:rsidRDefault="002120A2" w:rsidP="0023529F">
            <w:pPr>
              <w:ind w:left="66"/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  <w:r w:rsidRPr="00774BBC">
              <w:rPr>
                <w:rFonts w:ascii="Bookman Old Style" w:hAnsi="Bookman Old Style" w:cs="Arial"/>
                <w:spacing w:val="-3"/>
              </w:rPr>
              <w:t>Delegada del Ministro de Minas y Energía Viceministra de Energía</w:t>
            </w:r>
          </w:p>
        </w:tc>
        <w:tc>
          <w:tcPr>
            <w:tcW w:w="3969" w:type="dxa"/>
            <w:hideMark/>
          </w:tcPr>
          <w:p w:rsidR="002120A2" w:rsidRPr="00774BBC" w:rsidRDefault="002120A2" w:rsidP="0023529F">
            <w:pPr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  <w:r w:rsidRPr="00774BBC">
              <w:rPr>
                <w:rFonts w:ascii="Bookman Old Style" w:hAnsi="Bookman Old Style" w:cs="Arial"/>
                <w:spacing w:val="-3"/>
              </w:rPr>
              <w:t>Director Ejecutivo</w:t>
            </w:r>
          </w:p>
        </w:tc>
      </w:tr>
      <w:tr w:rsidR="002120A2" w:rsidRPr="00774BBC" w:rsidTr="0023529F">
        <w:trPr>
          <w:tblCellSpacing w:w="0" w:type="dxa"/>
          <w:jc w:val="center"/>
        </w:trPr>
        <w:tc>
          <w:tcPr>
            <w:tcW w:w="5529" w:type="dxa"/>
            <w:hideMark/>
          </w:tcPr>
          <w:p w:rsidR="002120A2" w:rsidRPr="00774BBC" w:rsidRDefault="002120A2" w:rsidP="0023529F">
            <w:pPr>
              <w:ind w:left="66"/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  <w:r w:rsidRPr="00774BBC">
              <w:rPr>
                <w:rFonts w:ascii="Bookman Old Style" w:hAnsi="Bookman Old Style" w:cs="Arial"/>
                <w:spacing w:val="-3"/>
              </w:rPr>
              <w:t>Presidente</w:t>
            </w:r>
          </w:p>
        </w:tc>
        <w:tc>
          <w:tcPr>
            <w:tcW w:w="3969" w:type="dxa"/>
          </w:tcPr>
          <w:p w:rsidR="002120A2" w:rsidRPr="00774BBC" w:rsidRDefault="002120A2" w:rsidP="0023529F">
            <w:pPr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</w:p>
        </w:tc>
      </w:tr>
    </w:tbl>
    <w:p w:rsidR="007A486E" w:rsidRDefault="007A486E" w:rsidP="007A486E">
      <w:pPr>
        <w:rPr>
          <w:rFonts w:ascii="Bookman Old Style" w:hAnsi="Bookman Old Style" w:cs="Arial"/>
          <w:szCs w:val="20"/>
        </w:rPr>
      </w:pPr>
    </w:p>
    <w:p w:rsidR="007A486E" w:rsidRDefault="007A486E" w:rsidP="007A486E">
      <w:pPr>
        <w:rPr>
          <w:rFonts w:ascii="Bookman Old Style" w:hAnsi="Bookman Old Style" w:cs="Arial"/>
          <w:szCs w:val="20"/>
        </w:rPr>
      </w:pPr>
    </w:p>
    <w:p w:rsidR="00A96759" w:rsidRDefault="00A96759" w:rsidP="007A486E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 w:cs="Arial"/>
        </w:rPr>
      </w:pPr>
    </w:p>
    <w:p w:rsidR="002120A2" w:rsidRPr="00A96759" w:rsidRDefault="002120A2" w:rsidP="007A486E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 w:cs="Arial"/>
        </w:rPr>
      </w:pPr>
    </w:p>
    <w:sectPr w:rsidR="002120A2" w:rsidRPr="00A96759" w:rsidSect="00C22614">
      <w:headerReference w:type="default" r:id="rId11"/>
      <w:headerReference w:type="first" r:id="rId12"/>
      <w:pgSz w:w="12242" w:h="18722" w:code="259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40A" w:rsidRDefault="00C0240A" w:rsidP="00A40929">
      <w:r>
        <w:separator/>
      </w:r>
    </w:p>
  </w:endnote>
  <w:endnote w:type="continuationSeparator" w:id="0">
    <w:p w:rsidR="00C0240A" w:rsidRDefault="00C0240A" w:rsidP="00A4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40A" w:rsidRDefault="00C0240A" w:rsidP="00A40929">
      <w:r>
        <w:separator/>
      </w:r>
    </w:p>
  </w:footnote>
  <w:footnote w:type="continuationSeparator" w:id="0">
    <w:p w:rsidR="00C0240A" w:rsidRDefault="00C0240A" w:rsidP="00A40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B26" w:rsidRDefault="00465B26" w:rsidP="00423D9C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465B26" w:rsidRPr="00951F79" w:rsidRDefault="00465B26" w:rsidP="00423D9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B766D8">
      <w:rPr>
        <w:rFonts w:ascii="Bookman Old Style" w:hAnsi="Bookman Old Style" w:cs="Arial"/>
        <w:b w:val="0"/>
        <w:noProof/>
        <w:sz w:val="22"/>
        <w:szCs w:val="22"/>
      </w:rPr>
      <w:t>9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B766D8">
      <w:fldChar w:fldCharType="begin"/>
    </w:r>
    <w:r w:rsidR="00B766D8">
      <w:instrText xml:space="preserve"> NUMPAGES  \* MERGEFORMAT </w:instrText>
    </w:r>
    <w:r w:rsidR="00B766D8">
      <w:fldChar w:fldCharType="separate"/>
    </w:r>
    <w:r w:rsidR="00B766D8" w:rsidRPr="00B766D8">
      <w:rPr>
        <w:rFonts w:ascii="Bookman Old Style" w:hAnsi="Bookman Old Style" w:cs="Arial"/>
        <w:b w:val="0"/>
        <w:noProof/>
        <w:sz w:val="22"/>
        <w:szCs w:val="22"/>
      </w:rPr>
      <w:t>9</w:t>
    </w:r>
    <w:r w:rsidR="00B766D8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465B26" w:rsidRDefault="00465B26" w:rsidP="00423D9C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FFA94" wp14:editId="766CD076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2065" r="9525" b="1206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DC4EA0" id="Rectángulo 2" o:spid="_x0000_s1026" style="position:absolute;margin-left:-13.8pt;margin-top:10.95pt;width:493.5pt;height:7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" filled="f" strokeweight="1.5pt"/>
          </w:pict>
        </mc:Fallback>
      </mc:AlternateContent>
    </w:r>
  </w:p>
  <w:p w:rsidR="002120A2" w:rsidRPr="002120A2" w:rsidRDefault="002120A2" w:rsidP="00A96759">
    <w:pPr>
      <w:ind w:left="0"/>
      <w:jc w:val="both"/>
      <w:rPr>
        <w:rFonts w:ascii="Bookman Old Style" w:hAnsi="Bookman Old Style" w:cs="Arial"/>
        <w:sz w:val="22"/>
        <w:szCs w:val="22"/>
        <w:lang w:val="es-CO" w:eastAsia="es-CO"/>
      </w:rPr>
    </w:pPr>
    <w:r w:rsidRPr="002120A2">
      <w:rPr>
        <w:rFonts w:ascii="Bookman Old Style" w:hAnsi="Bookman Old Style" w:cs="Arial"/>
        <w:sz w:val="22"/>
        <w:szCs w:val="22"/>
      </w:rPr>
      <w:t>Por la cual se señala el valor de la contribución que debe pagar a la Comisión de Regulación de Energía y Gas –CREG- cada una de las entidades reguladas por el año 2016</w:t>
    </w:r>
  </w:p>
  <w:p w:rsidR="00465B26" w:rsidRPr="00AE4156" w:rsidRDefault="00465B26" w:rsidP="00A96759">
    <w:pPr>
      <w:ind w:left="0"/>
      <w:jc w:val="both"/>
      <w:rPr>
        <w:b/>
        <w:sz w:val="22"/>
        <w:szCs w:val="22"/>
        <w:lang w:val="es-CO"/>
      </w:rPr>
    </w:pPr>
    <w:r w:rsidRPr="00AE4156">
      <w:rPr>
        <w:rFonts w:ascii="Bookman Old Style" w:hAnsi="Bookman Old Style" w:cs="Arial"/>
        <w:sz w:val="22"/>
        <w:szCs w:val="22"/>
        <w:lang w:val="es-CO" w:eastAsia="es-CO"/>
      </w:rPr>
      <w:t>____________________________</w:t>
    </w:r>
    <w:r w:rsidR="002120A2">
      <w:rPr>
        <w:rFonts w:ascii="Bookman Old Style" w:hAnsi="Bookman Old Style" w:cs="Arial"/>
        <w:sz w:val="22"/>
        <w:szCs w:val="22"/>
        <w:lang w:val="es-CO" w:eastAsia="es-CO"/>
      </w:rPr>
      <w:t>_________________________</w:t>
    </w:r>
    <w:r w:rsidRPr="00AE4156">
      <w:rPr>
        <w:rFonts w:ascii="Bookman Old Style" w:hAnsi="Bookman Old Style" w:cs="Arial"/>
        <w:sz w:val="22"/>
        <w:szCs w:val="22"/>
        <w:lang w:val="es-CO" w:eastAsia="es-CO"/>
      </w:rPr>
      <w:t>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B26" w:rsidRDefault="00465B26" w:rsidP="00423D9C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República de Colombia</w:t>
    </w:r>
  </w:p>
  <w:p w:rsidR="00465B26" w:rsidRDefault="00465B26">
    <w:pPr>
      <w:pStyle w:val="Encabezado"/>
      <w:jc w:val="center"/>
      <w:rPr>
        <w:rFonts w:ascii="Arial" w:hAnsi="Arial" w:cs="Arial"/>
        <w:spacing w:val="20"/>
        <w:sz w:val="20"/>
      </w:rPr>
    </w:pPr>
  </w:p>
  <w:p w:rsidR="00465B26" w:rsidRDefault="00465B26" w:rsidP="00423D9C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E5715" wp14:editId="725F75FA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4605" r="9525" b="1397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A09CC" id="Rectángulo 1" o:spid="_x0000_s1026" style="position:absolute;margin-left:-16.8pt;margin-top:29.7pt;width:499.5pt;height:7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 w15:restartNumberingAfterBreak="0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12"/>
  </w:num>
  <w:num w:numId="9">
    <w:abstractNumId w:val="11"/>
  </w:num>
  <w:num w:numId="10">
    <w:abstractNumId w:val="8"/>
  </w:num>
  <w:num w:numId="11">
    <w:abstractNumId w:val="15"/>
  </w:num>
  <w:num w:numId="12">
    <w:abstractNumId w:val="13"/>
  </w:num>
  <w:num w:numId="13">
    <w:abstractNumId w:val="6"/>
  </w:num>
  <w:num w:numId="14">
    <w:abstractNumId w:val="1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29"/>
    <w:rsid w:val="0000544E"/>
    <w:rsid w:val="00007F1A"/>
    <w:rsid w:val="000134CB"/>
    <w:rsid w:val="00032B27"/>
    <w:rsid w:val="00036CAE"/>
    <w:rsid w:val="00036F82"/>
    <w:rsid w:val="00056C90"/>
    <w:rsid w:val="000D4E6F"/>
    <w:rsid w:val="000E01BD"/>
    <w:rsid w:val="0012432E"/>
    <w:rsid w:val="00130196"/>
    <w:rsid w:val="00142C23"/>
    <w:rsid w:val="00147E36"/>
    <w:rsid w:val="00153520"/>
    <w:rsid w:val="0016000F"/>
    <w:rsid w:val="00164B01"/>
    <w:rsid w:val="00172286"/>
    <w:rsid w:val="00173462"/>
    <w:rsid w:val="001C65C0"/>
    <w:rsid w:val="002120A2"/>
    <w:rsid w:val="0022134B"/>
    <w:rsid w:val="0023707D"/>
    <w:rsid w:val="002563F4"/>
    <w:rsid w:val="00274233"/>
    <w:rsid w:val="00275546"/>
    <w:rsid w:val="002B6AB4"/>
    <w:rsid w:val="002D76D2"/>
    <w:rsid w:val="002E0E6F"/>
    <w:rsid w:val="00323B83"/>
    <w:rsid w:val="00375A9F"/>
    <w:rsid w:val="003774B8"/>
    <w:rsid w:val="00387FE6"/>
    <w:rsid w:val="003A3B0A"/>
    <w:rsid w:val="003D0BDC"/>
    <w:rsid w:val="003E2AFA"/>
    <w:rsid w:val="00423D9C"/>
    <w:rsid w:val="00456CCD"/>
    <w:rsid w:val="00465B26"/>
    <w:rsid w:val="00470E19"/>
    <w:rsid w:val="00484723"/>
    <w:rsid w:val="00485EFB"/>
    <w:rsid w:val="004A390A"/>
    <w:rsid w:val="004D410F"/>
    <w:rsid w:val="004E483A"/>
    <w:rsid w:val="004F507F"/>
    <w:rsid w:val="00530C55"/>
    <w:rsid w:val="005814F6"/>
    <w:rsid w:val="0058580B"/>
    <w:rsid w:val="005D5838"/>
    <w:rsid w:val="005F61C6"/>
    <w:rsid w:val="00603B87"/>
    <w:rsid w:val="00607E81"/>
    <w:rsid w:val="006163AB"/>
    <w:rsid w:val="00631F93"/>
    <w:rsid w:val="0066043C"/>
    <w:rsid w:val="006A746A"/>
    <w:rsid w:val="006B1A32"/>
    <w:rsid w:val="006D69E1"/>
    <w:rsid w:val="006E36B0"/>
    <w:rsid w:val="00712FC5"/>
    <w:rsid w:val="00725CC3"/>
    <w:rsid w:val="007673AA"/>
    <w:rsid w:val="007A486E"/>
    <w:rsid w:val="007B47E0"/>
    <w:rsid w:val="007C51A4"/>
    <w:rsid w:val="00816363"/>
    <w:rsid w:val="008416C6"/>
    <w:rsid w:val="00850209"/>
    <w:rsid w:val="00886F54"/>
    <w:rsid w:val="008C44EE"/>
    <w:rsid w:val="008E2D95"/>
    <w:rsid w:val="008E5EC2"/>
    <w:rsid w:val="00907625"/>
    <w:rsid w:val="009207AB"/>
    <w:rsid w:val="00952F08"/>
    <w:rsid w:val="0095386B"/>
    <w:rsid w:val="009708A7"/>
    <w:rsid w:val="00970ECA"/>
    <w:rsid w:val="009839AE"/>
    <w:rsid w:val="009A089E"/>
    <w:rsid w:val="009D75D4"/>
    <w:rsid w:val="009E6479"/>
    <w:rsid w:val="00A300DD"/>
    <w:rsid w:val="00A37164"/>
    <w:rsid w:val="00A40929"/>
    <w:rsid w:val="00A56A2E"/>
    <w:rsid w:val="00A75F87"/>
    <w:rsid w:val="00A96759"/>
    <w:rsid w:val="00AA3907"/>
    <w:rsid w:val="00AB0145"/>
    <w:rsid w:val="00AE4156"/>
    <w:rsid w:val="00B269B2"/>
    <w:rsid w:val="00B7217D"/>
    <w:rsid w:val="00B766D8"/>
    <w:rsid w:val="00B82E22"/>
    <w:rsid w:val="00BA074E"/>
    <w:rsid w:val="00BA429A"/>
    <w:rsid w:val="00BF3B01"/>
    <w:rsid w:val="00C0240A"/>
    <w:rsid w:val="00C03171"/>
    <w:rsid w:val="00C22614"/>
    <w:rsid w:val="00C27020"/>
    <w:rsid w:val="00C51B65"/>
    <w:rsid w:val="00C93525"/>
    <w:rsid w:val="00CD1A45"/>
    <w:rsid w:val="00D17B4F"/>
    <w:rsid w:val="00D60989"/>
    <w:rsid w:val="00D824D5"/>
    <w:rsid w:val="00D902C7"/>
    <w:rsid w:val="00DA7D03"/>
    <w:rsid w:val="00DC073E"/>
    <w:rsid w:val="00DC58BB"/>
    <w:rsid w:val="00DC7DF9"/>
    <w:rsid w:val="00DE3114"/>
    <w:rsid w:val="00E27C72"/>
    <w:rsid w:val="00E32723"/>
    <w:rsid w:val="00E46D8E"/>
    <w:rsid w:val="00E52B92"/>
    <w:rsid w:val="00E53A1A"/>
    <w:rsid w:val="00E66C2E"/>
    <w:rsid w:val="00E94649"/>
    <w:rsid w:val="00E954AC"/>
    <w:rsid w:val="00EB2B55"/>
    <w:rsid w:val="00EE1708"/>
    <w:rsid w:val="00EF27F3"/>
    <w:rsid w:val="00F31ED1"/>
    <w:rsid w:val="00F4334F"/>
    <w:rsid w:val="00F5794B"/>
    <w:rsid w:val="00F70C23"/>
    <w:rsid w:val="00F81D9D"/>
    <w:rsid w:val="00F849D2"/>
    <w:rsid w:val="00F90495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621421B9-9975-4907-8EB6-ACF9906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929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40929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A40929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 w:eastAsia="x-none"/>
    </w:rPr>
  </w:style>
  <w:style w:type="paragraph" w:styleId="Ttulo4">
    <w:name w:val="heading 4"/>
    <w:basedOn w:val="Normal"/>
    <w:next w:val="Normal"/>
    <w:link w:val="Ttulo4Car"/>
    <w:qFormat/>
    <w:rsid w:val="00A40929"/>
    <w:pPr>
      <w:keepNext/>
      <w:jc w:val="center"/>
      <w:outlineLvl w:val="3"/>
    </w:pPr>
    <w:rPr>
      <w:rFonts w:ascii="Arial" w:hAnsi="Arial"/>
      <w:b/>
      <w:snapToGrid w:val="0"/>
      <w:color w:val="000000"/>
      <w:spacing w:val="20"/>
      <w:sz w:val="20"/>
      <w:szCs w:val="20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A40929"/>
    <w:pPr>
      <w:keepNext/>
      <w:jc w:val="center"/>
      <w:outlineLvl w:val="4"/>
    </w:pPr>
    <w:rPr>
      <w:rFonts w:ascii="Arial" w:hAnsi="Arial"/>
      <w:b/>
      <w:snapToGrid w:val="0"/>
      <w:color w:val="000000"/>
      <w:spacing w:val="20"/>
      <w:sz w:val="2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A409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486E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929"/>
    <w:rPr>
      <w:rFonts w:ascii="CG Times" w:eastAsia="Times New Roman" w:hAnsi="CG Times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A40929"/>
    <w:rPr>
      <w:rFonts w:ascii="CG Times" w:eastAsia="Times New Roman" w:hAnsi="CG Times" w:cs="Times New Roman"/>
      <w:b/>
      <w:snapToGrid w:val="0"/>
      <w:color w:val="000000"/>
      <w:sz w:val="24"/>
      <w:szCs w:val="20"/>
      <w:lang w:val="es-ES_tradnl" w:eastAsia="x-none"/>
    </w:rPr>
  </w:style>
  <w:style w:type="character" w:customStyle="1" w:styleId="Ttulo4Car">
    <w:name w:val="Título 4 Car"/>
    <w:basedOn w:val="Fuentedeprrafopredeter"/>
    <w:link w:val="Ttulo4"/>
    <w:rsid w:val="00A40929"/>
    <w:rPr>
      <w:rFonts w:ascii="Arial" w:eastAsia="Times New Roman" w:hAnsi="Arial" w:cs="Times New Roman"/>
      <w:b/>
      <w:snapToGrid w:val="0"/>
      <w:color w:val="000000"/>
      <w:spacing w:val="20"/>
      <w:sz w:val="20"/>
      <w:szCs w:val="20"/>
      <w:lang w:val="es-ES_tradnl" w:eastAsia="x-none"/>
    </w:rPr>
  </w:style>
  <w:style w:type="character" w:customStyle="1" w:styleId="Ttulo5Car">
    <w:name w:val="Título 5 Car"/>
    <w:basedOn w:val="Fuentedeprrafopredeter"/>
    <w:link w:val="Ttulo5"/>
    <w:rsid w:val="00A40929"/>
    <w:rPr>
      <w:rFonts w:ascii="Arial" w:eastAsia="Times New Roman" w:hAnsi="Arial" w:cs="Times New Roman"/>
      <w:b/>
      <w:snapToGrid w:val="0"/>
      <w:color w:val="000000"/>
      <w:spacing w:val="20"/>
      <w:sz w:val="28"/>
      <w:szCs w:val="20"/>
      <w:lang w:val="es-ES_tradnl" w:eastAsia="x-none"/>
    </w:rPr>
  </w:style>
  <w:style w:type="character" w:customStyle="1" w:styleId="Ttulo6Car">
    <w:name w:val="Título 6 Car"/>
    <w:basedOn w:val="Fuentedeprrafopredeter"/>
    <w:link w:val="Ttulo6"/>
    <w:rsid w:val="00A40929"/>
    <w:rPr>
      <w:rFonts w:ascii="Calibri" w:eastAsia="Times New Roman" w:hAnsi="Calibri" w:cs="Times New Roman"/>
      <w:b/>
      <w:bCs/>
      <w:lang w:val="x-none" w:eastAsia="x-none"/>
    </w:rPr>
  </w:style>
  <w:style w:type="paragraph" w:styleId="Encabezado">
    <w:name w:val="header"/>
    <w:basedOn w:val="Normal"/>
    <w:link w:val="EncabezadoCar"/>
    <w:uiPriority w:val="99"/>
    <w:rsid w:val="00A40929"/>
    <w:pPr>
      <w:tabs>
        <w:tab w:val="center" w:pos="4252"/>
        <w:tab w:val="right" w:pos="8504"/>
      </w:tabs>
    </w:pPr>
    <w:rPr>
      <w:rFonts w:ascii="CG Times" w:hAnsi="CG Times"/>
      <w:szCs w:val="20"/>
      <w:lang w:val="es-CO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40929"/>
    <w:rPr>
      <w:rFonts w:ascii="CG Times" w:eastAsia="Times New Roman" w:hAnsi="CG Times" w:cs="Times New Roman"/>
      <w:sz w:val="24"/>
      <w:szCs w:val="20"/>
      <w:lang w:eastAsia="x-none"/>
    </w:rPr>
  </w:style>
  <w:style w:type="paragraph" w:styleId="Textoindependiente">
    <w:name w:val="Body Text"/>
    <w:basedOn w:val="Normal"/>
    <w:link w:val="TextoindependienteCar"/>
    <w:semiHidden/>
    <w:rsid w:val="00A40929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40929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TableHeading">
    <w:name w:val="Table Heading"/>
    <w:basedOn w:val="Normal"/>
    <w:rsid w:val="00A40929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09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09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A40929"/>
    <w:rPr>
      <w:vertAlign w:val="superscript"/>
    </w:rPr>
  </w:style>
  <w:style w:type="paragraph" w:styleId="Piedepgina">
    <w:name w:val="footer"/>
    <w:basedOn w:val="Normal"/>
    <w:link w:val="PiedepginaCar"/>
    <w:unhideWhenUsed/>
    <w:rsid w:val="00423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F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F0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72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486E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customStyle="1" w:styleId="Estilo1">
    <w:name w:val="Estilo1"/>
    <w:basedOn w:val="Normal"/>
    <w:rsid w:val="007A486E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7A486E"/>
  </w:style>
  <w:style w:type="paragraph" w:styleId="Textoindependiente3">
    <w:name w:val="Body Text 3"/>
    <w:basedOn w:val="Normal"/>
    <w:link w:val="Textoindependiente3Car"/>
    <w:semiHidden/>
    <w:rsid w:val="007A486E"/>
    <w:pPr>
      <w:jc w:val="center"/>
      <w:outlineLvl w:val="0"/>
    </w:pPr>
    <w:rPr>
      <w:rFonts w:ascii="Arial" w:hAnsi="Arial"/>
      <w:b/>
      <w:bCs/>
      <w:spacing w:val="-3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A486E"/>
    <w:rPr>
      <w:rFonts w:ascii="Arial" w:eastAsia="Times New Roman" w:hAnsi="Arial" w:cs="Times New Roman"/>
      <w:b/>
      <w:bCs/>
      <w:spacing w:val="-3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59"/>
    <w:rsid w:val="007A4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7A486E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b/>
      <w:bCs/>
      <w:lang w:val="x-none" w:eastAsia="x-none"/>
    </w:rPr>
  </w:style>
  <w:style w:type="character" w:customStyle="1" w:styleId="TtuloCar">
    <w:name w:val="Título Car"/>
    <w:link w:val="Ttulo"/>
    <w:rsid w:val="007A486E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7A486E"/>
    <w:pPr>
      <w:ind w:left="708"/>
    </w:pPr>
    <w:rPr>
      <w:sz w:val="20"/>
      <w:szCs w:val="20"/>
      <w:lang w:val="es-CO" w:eastAsia="x-none"/>
    </w:rPr>
  </w:style>
  <w:style w:type="character" w:customStyle="1" w:styleId="PrrafodelistaCar">
    <w:name w:val="Párrafo de lista Car"/>
    <w:link w:val="Prrafodelista"/>
    <w:uiPriority w:val="34"/>
    <w:rsid w:val="007A486E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TDC1">
    <w:name w:val="toc 1"/>
    <w:basedOn w:val="Normal"/>
    <w:next w:val="Normal"/>
    <w:autoRedefine/>
    <w:semiHidden/>
    <w:rsid w:val="007A486E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7A486E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A486E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A48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Epgrafe">
    <w:name w:val="Epígrafe"/>
    <w:basedOn w:val="Normal"/>
    <w:next w:val="Normal"/>
    <w:uiPriority w:val="35"/>
    <w:qFormat/>
    <w:rsid w:val="007A486E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7A486E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apple-style-span">
    <w:name w:val="apple-style-span"/>
    <w:rsid w:val="007A486E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7A486E"/>
    <w:pPr>
      <w:ind w:left="0"/>
    </w:pPr>
    <w:rPr>
      <w:rFonts w:ascii="Century Gothic" w:hAnsi="Century Gothic"/>
      <w:b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7A486E"/>
    <w:rPr>
      <w:rFonts w:ascii="Century Gothic" w:eastAsia="Times New Roman" w:hAnsi="Century Gothic" w:cs="Times New Roman"/>
      <w:b/>
      <w:bCs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uentedeprrafopredeter"/>
    <w:rsid w:val="007A486E"/>
  </w:style>
  <w:style w:type="paragraph" w:customStyle="1" w:styleId="BodyText21">
    <w:name w:val="Body Text 21"/>
    <w:basedOn w:val="Normal"/>
    <w:uiPriority w:val="99"/>
    <w:rsid w:val="007A486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A486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A48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7A486E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character" w:styleId="Hipervnculo">
    <w:name w:val="Hyperlink"/>
    <w:uiPriority w:val="99"/>
    <w:unhideWhenUsed/>
    <w:rsid w:val="007A486E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A486E"/>
    <w:rPr>
      <w:color w:val="800080"/>
      <w:u w:val="single"/>
    </w:rPr>
  </w:style>
  <w:style w:type="paragraph" w:customStyle="1" w:styleId="xl67">
    <w:name w:val="xl67"/>
    <w:basedOn w:val="Normal"/>
    <w:rsid w:val="007A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lang w:val="es-CO" w:eastAsia="es-CO"/>
    </w:rPr>
  </w:style>
  <w:style w:type="paragraph" w:customStyle="1" w:styleId="xl68">
    <w:name w:val="xl68"/>
    <w:basedOn w:val="Normal"/>
    <w:rsid w:val="007A486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val="es-CO" w:eastAsia="es-CO"/>
    </w:rPr>
  </w:style>
  <w:style w:type="paragraph" w:customStyle="1" w:styleId="xl69">
    <w:name w:val="xl69"/>
    <w:basedOn w:val="Normal"/>
    <w:rsid w:val="007A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lang w:val="es-CO" w:eastAsia="es-CO"/>
    </w:rPr>
  </w:style>
  <w:style w:type="paragraph" w:customStyle="1" w:styleId="xl70">
    <w:name w:val="xl70"/>
    <w:basedOn w:val="Normal"/>
    <w:rsid w:val="007A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lang w:val="es-CO" w:eastAsia="es-CO"/>
    </w:rPr>
  </w:style>
  <w:style w:type="paragraph" w:customStyle="1" w:styleId="xl65">
    <w:name w:val="xl65"/>
    <w:basedOn w:val="Normal"/>
    <w:rsid w:val="00323B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b/>
      <w:bCs/>
      <w:sz w:val="16"/>
      <w:szCs w:val="16"/>
      <w:lang w:val="es-CO" w:eastAsia="es-CO"/>
    </w:rPr>
  </w:style>
  <w:style w:type="paragraph" w:customStyle="1" w:styleId="xl66">
    <w:name w:val="xl66"/>
    <w:basedOn w:val="Normal"/>
    <w:rsid w:val="00323B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b/>
      <w:bCs/>
      <w:sz w:val="16"/>
      <w:szCs w:val="16"/>
      <w:lang w:val="es-CO" w:eastAsia="es-CO"/>
    </w:rPr>
  </w:style>
  <w:style w:type="paragraph" w:customStyle="1" w:styleId="xl71">
    <w:name w:val="xl71"/>
    <w:basedOn w:val="Normal"/>
    <w:rsid w:val="00323B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sz w:val="16"/>
      <w:szCs w:val="16"/>
      <w:lang w:val="es-CO" w:eastAsia="es-CO"/>
    </w:rPr>
  </w:style>
  <w:style w:type="paragraph" w:customStyle="1" w:styleId="xl72">
    <w:name w:val="xl72"/>
    <w:basedOn w:val="Normal"/>
    <w:rsid w:val="00323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3">
    <w:name w:val="xl73"/>
    <w:basedOn w:val="Normal"/>
    <w:rsid w:val="00323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4">
    <w:name w:val="xl74"/>
    <w:basedOn w:val="Normal"/>
    <w:rsid w:val="00323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5">
    <w:name w:val="xl75"/>
    <w:basedOn w:val="Normal"/>
    <w:rsid w:val="00323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6">
    <w:name w:val="xl76"/>
    <w:basedOn w:val="Normal"/>
    <w:rsid w:val="00323B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sz w:val="16"/>
      <w:szCs w:val="16"/>
      <w:lang w:val="es-CO" w:eastAsia="es-CO"/>
    </w:rPr>
  </w:style>
  <w:style w:type="paragraph" w:customStyle="1" w:styleId="xl77">
    <w:name w:val="xl77"/>
    <w:basedOn w:val="Normal"/>
    <w:rsid w:val="00323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8">
    <w:name w:val="xl78"/>
    <w:basedOn w:val="Normal"/>
    <w:rsid w:val="00323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9">
    <w:name w:val="xl79"/>
    <w:basedOn w:val="Normal"/>
    <w:rsid w:val="00323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0">
    <w:name w:val="xl80"/>
    <w:basedOn w:val="Normal"/>
    <w:rsid w:val="00323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1">
    <w:name w:val="xl81"/>
    <w:basedOn w:val="Normal"/>
    <w:rsid w:val="00323B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sz w:val="16"/>
      <w:szCs w:val="16"/>
      <w:lang w:val="es-CO" w:eastAsia="es-CO"/>
    </w:rPr>
  </w:style>
  <w:style w:type="paragraph" w:customStyle="1" w:styleId="xl82">
    <w:name w:val="xl82"/>
    <w:basedOn w:val="Normal"/>
    <w:rsid w:val="00323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3">
    <w:name w:val="xl83"/>
    <w:basedOn w:val="Normal"/>
    <w:rsid w:val="00323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4">
    <w:name w:val="xl84"/>
    <w:basedOn w:val="Normal"/>
    <w:rsid w:val="00323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5">
    <w:name w:val="xl85"/>
    <w:basedOn w:val="Normal"/>
    <w:rsid w:val="00323B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6">
    <w:name w:val="xl86"/>
    <w:basedOn w:val="Normal"/>
    <w:rsid w:val="00323B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b/>
      <w:bCs/>
      <w:sz w:val="16"/>
      <w:szCs w:val="16"/>
      <w:lang w:val="es-CO" w:eastAsia="es-CO"/>
    </w:rPr>
  </w:style>
  <w:style w:type="paragraph" w:customStyle="1" w:styleId="xl87">
    <w:name w:val="xl87"/>
    <w:basedOn w:val="Normal"/>
    <w:rsid w:val="00323B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b/>
      <w:bCs/>
      <w:sz w:val="16"/>
      <w:szCs w:val="16"/>
      <w:lang w:val="es-CO" w:eastAsia="es-CO"/>
    </w:rPr>
  </w:style>
  <w:style w:type="numbering" w:customStyle="1" w:styleId="Sinlista1">
    <w:name w:val="Sin lista1"/>
    <w:next w:val="Sinlista"/>
    <w:uiPriority w:val="99"/>
    <w:semiHidden/>
    <w:unhideWhenUsed/>
    <w:rsid w:val="009839AE"/>
  </w:style>
  <w:style w:type="paragraph" w:customStyle="1" w:styleId="xl88">
    <w:name w:val="xl88"/>
    <w:basedOn w:val="Normal"/>
    <w:rsid w:val="009839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sz w:val="16"/>
      <w:szCs w:val="16"/>
      <w:lang w:val="es-CO" w:eastAsia="es-CO"/>
    </w:rPr>
  </w:style>
  <w:style w:type="paragraph" w:customStyle="1" w:styleId="xl89">
    <w:name w:val="xl89"/>
    <w:basedOn w:val="Normal"/>
    <w:rsid w:val="009839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sz w:val="16"/>
      <w:szCs w:val="16"/>
      <w:lang w:val="es-CO" w:eastAsia="es-CO"/>
    </w:rPr>
  </w:style>
  <w:style w:type="paragraph" w:customStyle="1" w:styleId="xl90">
    <w:name w:val="xl90"/>
    <w:basedOn w:val="Normal"/>
    <w:rsid w:val="009839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textAlignment w:val="center"/>
    </w:pPr>
    <w:rPr>
      <w:sz w:val="16"/>
      <w:szCs w:val="16"/>
      <w:lang w:val="es-CO" w:eastAsia="es-CO"/>
    </w:rPr>
  </w:style>
  <w:style w:type="numbering" w:customStyle="1" w:styleId="Sinlista2">
    <w:name w:val="Sin lista2"/>
    <w:next w:val="Sinlista"/>
    <w:uiPriority w:val="99"/>
    <w:semiHidden/>
    <w:unhideWhenUsed/>
    <w:rsid w:val="0098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reg.gov.co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AFB8-7485-4992-88E1-208F64F5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4025</Words>
  <Characters>22139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Lucero Diaz</dc:creator>
  <cp:lastModifiedBy>Luz Stella Rojas Macias</cp:lastModifiedBy>
  <cp:revision>2</cp:revision>
  <cp:lastPrinted>2014-09-11T22:15:00Z</cp:lastPrinted>
  <dcterms:created xsi:type="dcterms:W3CDTF">2016-11-25T13:57:00Z</dcterms:created>
  <dcterms:modified xsi:type="dcterms:W3CDTF">2016-11-25T13:57:00Z</dcterms:modified>
</cp:coreProperties>
</file>