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175799" w:rsidRDefault="00613AF3" w:rsidP="00012259">
      <w:pPr>
        <w:pStyle w:val="Encabezado"/>
        <w:tabs>
          <w:tab w:val="clear" w:pos="8504"/>
          <w:tab w:val="left" w:pos="0"/>
          <w:tab w:val="right" w:pos="9356"/>
        </w:tabs>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9" o:title=""/>
          </v:shape>
          <o:OLEObject Type="Embed" ProgID="PBrush" ShapeID="_x0000_s1026" DrawAspect="Content" ObjectID="_1515508380" r:id="rId10"/>
        </w:pict>
      </w:r>
    </w:p>
    <w:p w:rsidR="00625DC6" w:rsidRPr="00175799" w:rsidRDefault="00625DC6" w:rsidP="00012259">
      <w:pPr>
        <w:pStyle w:val="Encabezado"/>
        <w:tabs>
          <w:tab w:val="clear" w:pos="8504"/>
          <w:tab w:val="left" w:pos="0"/>
          <w:tab w:val="right" w:pos="9356"/>
        </w:tabs>
        <w:jc w:val="both"/>
        <w:rPr>
          <w:rFonts w:ascii="Bookman Old Style" w:hAnsi="Bookman Old Style"/>
          <w:szCs w:val="24"/>
        </w:rPr>
      </w:pPr>
    </w:p>
    <w:p w:rsidR="00CA77FB" w:rsidRPr="00175799" w:rsidRDefault="00CA77FB" w:rsidP="00012259">
      <w:pPr>
        <w:pStyle w:val="Ttulo4"/>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rsidR="00CA77FB" w:rsidRPr="00175799" w:rsidRDefault="00CA77FB" w:rsidP="00012259">
      <w:pPr>
        <w:pStyle w:val="Ttulo4"/>
        <w:tabs>
          <w:tab w:val="left" w:pos="0"/>
          <w:tab w:val="right" w:pos="9356"/>
        </w:tabs>
        <w:rPr>
          <w:rFonts w:ascii="Bookman Old Style" w:hAnsi="Bookman Old Style"/>
          <w:b w:val="0"/>
          <w:bCs/>
          <w:sz w:val="24"/>
          <w:szCs w:val="24"/>
        </w:rPr>
      </w:pPr>
    </w:p>
    <w:p w:rsidR="00CA77FB" w:rsidRPr="00175799" w:rsidRDefault="00CA77FB" w:rsidP="00012259">
      <w:pPr>
        <w:pStyle w:val="Ttulo3"/>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rsidR="00CA77FB" w:rsidRPr="00175799" w:rsidRDefault="00CA77FB" w:rsidP="00012259">
      <w:pPr>
        <w:pStyle w:val="Ttulo5"/>
        <w:tabs>
          <w:tab w:val="left" w:pos="0"/>
          <w:tab w:val="right" w:pos="9356"/>
        </w:tabs>
        <w:rPr>
          <w:rFonts w:ascii="Bookman Old Style" w:hAnsi="Bookman Old Style"/>
          <w:sz w:val="24"/>
          <w:szCs w:val="24"/>
        </w:rPr>
      </w:pPr>
    </w:p>
    <w:p w:rsidR="00CA77FB" w:rsidRPr="00175799" w:rsidRDefault="00CA77FB" w:rsidP="00012259">
      <w:pPr>
        <w:pStyle w:val="Ttulo5"/>
        <w:tabs>
          <w:tab w:val="left" w:pos="0"/>
          <w:tab w:val="right" w:pos="9356"/>
        </w:tabs>
        <w:rPr>
          <w:rFonts w:ascii="Bookman Old Style" w:hAnsi="Bookman Old Style"/>
          <w:sz w:val="24"/>
          <w:szCs w:val="24"/>
        </w:rPr>
      </w:pPr>
    </w:p>
    <w:p w:rsidR="00CA77FB" w:rsidRPr="00175799" w:rsidRDefault="00CA77FB" w:rsidP="00012259">
      <w:pPr>
        <w:pStyle w:val="Ttulo5"/>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795BFB" w:rsidRPr="00175799">
        <w:rPr>
          <w:rFonts w:ascii="Bookman Old Style" w:hAnsi="Bookman Old Style"/>
          <w:sz w:val="24"/>
          <w:szCs w:val="24"/>
        </w:rPr>
        <w:t>1</w:t>
      </w:r>
      <w:r w:rsidR="00B91402">
        <w:rPr>
          <w:rFonts w:ascii="Bookman Old Style" w:hAnsi="Bookman Old Style"/>
          <w:sz w:val="24"/>
          <w:szCs w:val="24"/>
        </w:rPr>
        <w:t>6</w:t>
      </w:r>
    </w:p>
    <w:p w:rsidR="00CA77FB" w:rsidRPr="00175799" w:rsidRDefault="00CA77FB" w:rsidP="00012259">
      <w:pPr>
        <w:tabs>
          <w:tab w:val="left" w:pos="0"/>
          <w:tab w:val="right" w:pos="9356"/>
        </w:tabs>
        <w:jc w:val="center"/>
        <w:rPr>
          <w:rFonts w:ascii="Bookman Old Style" w:hAnsi="Bookman Old Style" w:cs="Arial"/>
          <w:b/>
          <w:snapToGrid w:val="0"/>
          <w:color w:val="000000"/>
          <w:lang w:val="es-ES_tradnl"/>
        </w:rPr>
      </w:pPr>
    </w:p>
    <w:p w:rsidR="00CA77FB" w:rsidRPr="00175799" w:rsidRDefault="00CA77FB" w:rsidP="00012259">
      <w:pPr>
        <w:pStyle w:val="Ttulo3"/>
        <w:tabs>
          <w:tab w:val="left" w:pos="0"/>
          <w:tab w:val="right" w:pos="9356"/>
        </w:tabs>
        <w:rPr>
          <w:rFonts w:ascii="Bookman Old Style" w:hAnsi="Bookman Old Style"/>
          <w:b w:val="0"/>
          <w:szCs w:val="24"/>
        </w:rPr>
      </w:pPr>
      <w:r w:rsidRPr="00175799">
        <w:rPr>
          <w:rFonts w:ascii="Bookman Old Style" w:hAnsi="Bookman Old Style"/>
          <w:b w:val="0"/>
          <w:szCs w:val="24"/>
        </w:rPr>
        <w:t>(                                  )</w:t>
      </w:r>
    </w:p>
    <w:p w:rsidR="00CA77FB" w:rsidRPr="00175799" w:rsidRDefault="00CA77FB" w:rsidP="00012259">
      <w:pPr>
        <w:tabs>
          <w:tab w:val="left" w:pos="0"/>
          <w:tab w:val="right" w:pos="9356"/>
        </w:tabs>
        <w:jc w:val="center"/>
        <w:rPr>
          <w:rFonts w:ascii="Bookman Old Style" w:hAnsi="Bookman Old Style"/>
          <w:lang w:val="es-ES_tradnl"/>
        </w:rPr>
      </w:pPr>
    </w:p>
    <w:p w:rsidR="00C034CB" w:rsidRPr="00175799" w:rsidRDefault="00C034CB" w:rsidP="00002779">
      <w:pPr>
        <w:jc w:val="center"/>
        <w:rPr>
          <w:rFonts w:ascii="Bookman Old Style" w:hAnsi="Bookman Old Style"/>
          <w:bCs/>
          <w:lang w:val="es-CO"/>
        </w:rPr>
      </w:pPr>
    </w:p>
    <w:p w:rsidR="00E535EF" w:rsidRPr="00175799" w:rsidRDefault="00E535EF" w:rsidP="00012259">
      <w:pPr>
        <w:rPr>
          <w:rFonts w:ascii="Bookman Old Style" w:hAnsi="Bookman Old Style"/>
          <w:bCs/>
          <w:lang w:val="es-CO"/>
        </w:rPr>
      </w:pPr>
    </w:p>
    <w:p w:rsidR="00E535EF" w:rsidRPr="00175799" w:rsidRDefault="00E535EF" w:rsidP="00012259">
      <w:pPr>
        <w:rPr>
          <w:rFonts w:ascii="Bookman Old Style" w:hAnsi="Bookman Old Style"/>
          <w:bCs/>
          <w:lang w:val="es-CO"/>
        </w:rPr>
      </w:pPr>
    </w:p>
    <w:p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que hacen parte d</w:t>
      </w:r>
      <w:r w:rsidRPr="00175799">
        <w:rPr>
          <w:rFonts w:ascii="Bookman Old Style" w:hAnsi="Bookman Old Style" w:cs="Arial"/>
          <w:spacing w:val="-3"/>
        </w:rPr>
        <w:t>el Sistema de Transmisión Nacional.</w:t>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Leyes 142 y 143 de 1994, y en desarrollo de los Decretos 1524 y 2253 de 1994 </w:t>
      </w:r>
      <w:r w:rsidR="00B91402" w:rsidRPr="00B91402">
        <w:rPr>
          <w:rFonts w:ascii="Bookman Old Style" w:hAnsi="Bookman Old Style" w:cs="Arial"/>
          <w:spacing w:val="-3"/>
        </w:rPr>
        <w:t xml:space="preserve">y </w:t>
      </w:r>
      <w:r w:rsidR="00EC55CE">
        <w:rPr>
          <w:rFonts w:ascii="Bookman Old Style" w:hAnsi="Bookman Old Style" w:cs="Arial"/>
          <w:spacing w:val="-3"/>
        </w:rPr>
        <w:t>1260 de 2013</w:t>
      </w:r>
      <w:r w:rsidR="00B91402">
        <w:rPr>
          <w:rFonts w:ascii="Bookman Old Style" w:hAnsi="Bookman Old Style" w:cs="Arial"/>
          <w:spacing w:val="-3"/>
        </w:rPr>
        <w:t xml:space="preserve"> </w:t>
      </w:r>
      <w:r w:rsidRPr="00175799">
        <w:rPr>
          <w:rFonts w:ascii="Bookman Old Style" w:hAnsi="Bookman Old Style" w:cs="Arial"/>
          <w:spacing w:val="-3"/>
        </w:rPr>
        <w:t>y</w:t>
      </w:r>
    </w:p>
    <w:p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rsidR="00A515F5" w:rsidRPr="00175799" w:rsidRDefault="00A515F5" w:rsidP="00A515F5">
      <w:pPr>
        <w:tabs>
          <w:tab w:val="center" w:pos="4680"/>
        </w:tabs>
        <w:jc w:val="both"/>
        <w:rPr>
          <w:rFonts w:ascii="Bookman Old Style" w:hAnsi="Bookman Old Style" w:cs="Arial"/>
          <w:b/>
          <w:spacing w:val="-3"/>
        </w:rPr>
      </w:pPr>
    </w:p>
    <w:p w:rsidR="00A515F5" w:rsidRPr="00175799"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rsidR="00A515F5" w:rsidRPr="00175799" w:rsidRDefault="00A515F5" w:rsidP="00A515F5">
      <w:pPr>
        <w:tabs>
          <w:tab w:val="center" w:pos="4680"/>
        </w:tabs>
        <w:jc w:val="both"/>
        <w:rPr>
          <w:rFonts w:ascii="Bookman Old Style" w:hAnsi="Bookman Old Style" w:cs="Arial"/>
          <w:spacing w:val="-3"/>
        </w:rPr>
      </w:pPr>
    </w:p>
    <w:p w:rsidR="00A515F5" w:rsidRPr="00175799"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rsidR="00A515F5" w:rsidRPr="00175799" w:rsidRDefault="00A515F5" w:rsidP="00A515F5">
      <w:pPr>
        <w:tabs>
          <w:tab w:val="center" w:pos="4680"/>
        </w:tabs>
        <w:jc w:val="both"/>
        <w:rPr>
          <w:rFonts w:ascii="Bookman Old Style" w:hAnsi="Bookman Old Style" w:cs="Arial"/>
          <w:spacing w:val="-3"/>
        </w:rPr>
      </w:pPr>
    </w:p>
    <w:p w:rsidR="00D70BBA" w:rsidRDefault="00D70BBA" w:rsidP="00A515F5">
      <w:pPr>
        <w:tabs>
          <w:tab w:val="center" w:pos="4680"/>
        </w:tabs>
        <w:jc w:val="both"/>
        <w:rPr>
          <w:rFonts w:ascii="Bookman Old Style" w:hAnsi="Bookman Old Style" w:cs="Arial"/>
          <w:spacing w:val="-3"/>
        </w:rPr>
      </w:pPr>
      <w:r>
        <w:rPr>
          <w:rFonts w:ascii="Bookman Old Style" w:hAnsi="Bookman Old Style" w:cs="Arial"/>
          <w:spacing w:val="-3"/>
        </w:rPr>
        <w:t xml:space="preserve">Interconexión Eléctrica S.A. E.S.P., en adelante </w:t>
      </w:r>
      <w:r w:rsidR="00A515F5" w:rsidRPr="00175799">
        <w:rPr>
          <w:rFonts w:ascii="Bookman Old Style" w:hAnsi="Bookman Old Style" w:cs="Arial"/>
          <w:spacing w:val="-3"/>
        </w:rPr>
        <w:t>ISA, mediante comunicación radicada en la CREG con el número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201</w:t>
      </w:r>
      <w:r w:rsidR="00DF27F0">
        <w:rPr>
          <w:rFonts w:ascii="Bookman Old Style" w:hAnsi="Bookman Old Style" w:cs="Arial"/>
          <w:spacing w:val="-3"/>
        </w:rPr>
        <w:t>5</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DF27F0">
        <w:rPr>
          <w:rFonts w:ascii="Bookman Old Style" w:hAnsi="Bookman Old Style" w:cs="Arial"/>
          <w:spacing w:val="-3"/>
        </w:rPr>
        <w:t>12994</w:t>
      </w:r>
      <w:r w:rsidR="00A515F5" w:rsidRPr="00175799">
        <w:rPr>
          <w:rFonts w:ascii="Bookman Old Style" w:hAnsi="Bookman Old Style" w:cs="Arial"/>
          <w:spacing w:val="-3"/>
        </w:rPr>
        <w:t xml:space="preserve">, informó a la CREG que autoriza a la empresa Intercolombia S.A. E.S.P. para que represente ante el LAC los activos </w:t>
      </w:r>
      <w:r>
        <w:rPr>
          <w:rFonts w:ascii="Bookman Old Style" w:hAnsi="Bookman Old Style" w:cs="Arial"/>
          <w:spacing w:val="-3"/>
        </w:rPr>
        <w:t>objeto de la</w:t>
      </w:r>
      <w:r w:rsidR="00DF27F0">
        <w:rPr>
          <w:rFonts w:ascii="Bookman Old Style" w:hAnsi="Bookman Old Style" w:cs="Arial"/>
          <w:spacing w:val="-3"/>
        </w:rPr>
        <w:t>s</w:t>
      </w:r>
      <w:r>
        <w:rPr>
          <w:rFonts w:ascii="Bookman Old Style" w:hAnsi="Bookman Old Style" w:cs="Arial"/>
          <w:spacing w:val="-3"/>
        </w:rPr>
        <w:t xml:space="preserve"> convocatoria</w:t>
      </w:r>
      <w:r w:rsidR="00DF27F0">
        <w:rPr>
          <w:rFonts w:ascii="Bookman Old Style" w:hAnsi="Bookman Old Style" w:cs="Arial"/>
          <w:spacing w:val="-3"/>
        </w:rPr>
        <w:t>s</w:t>
      </w:r>
      <w:r>
        <w:rPr>
          <w:rFonts w:ascii="Bookman Old Style" w:hAnsi="Bookman Old Style" w:cs="Arial"/>
          <w:spacing w:val="-3"/>
        </w:rPr>
        <w:t xml:space="preserve"> UPME 0</w:t>
      </w:r>
      <w:r w:rsidR="00DF27F0">
        <w:rPr>
          <w:rFonts w:ascii="Bookman Old Style" w:hAnsi="Bookman Old Style" w:cs="Arial"/>
          <w:spacing w:val="-3"/>
        </w:rPr>
        <w:t>2</w:t>
      </w:r>
      <w:r>
        <w:rPr>
          <w:rFonts w:ascii="Bookman Old Style" w:hAnsi="Bookman Old Style" w:cs="Arial"/>
          <w:spacing w:val="-3"/>
        </w:rPr>
        <w:t>-20</w:t>
      </w:r>
      <w:r w:rsidR="00DF27F0">
        <w:rPr>
          <w:rFonts w:ascii="Bookman Old Style" w:hAnsi="Bookman Old Style" w:cs="Arial"/>
          <w:spacing w:val="-3"/>
        </w:rPr>
        <w:t>13 y UPME-02-2014</w:t>
      </w:r>
      <w:r w:rsidR="008A4FAC">
        <w:rPr>
          <w:rFonts w:ascii="Bookman Old Style" w:hAnsi="Bookman Old Style" w:cs="Arial"/>
          <w:spacing w:val="-3"/>
        </w:rPr>
        <w:t>.</w:t>
      </w:r>
    </w:p>
    <w:p w:rsidR="00D70BBA" w:rsidRDefault="00D70BBA" w:rsidP="00A515F5">
      <w:pPr>
        <w:tabs>
          <w:tab w:val="center" w:pos="4680"/>
        </w:tabs>
        <w:jc w:val="both"/>
        <w:rPr>
          <w:rFonts w:ascii="Bookman Old Style" w:hAnsi="Bookman Old Style" w:cs="Arial"/>
          <w:spacing w:val="-3"/>
        </w:rPr>
      </w:pPr>
    </w:p>
    <w:p w:rsidR="00A515F5" w:rsidRPr="00175799" w:rsidRDefault="00E1138B" w:rsidP="00A515F5">
      <w:pPr>
        <w:tabs>
          <w:tab w:val="center" w:pos="4680"/>
        </w:tabs>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 xml:space="preserve">ediante la </w:t>
      </w:r>
      <w:r w:rsidR="00A515F5" w:rsidRPr="00175799">
        <w:rPr>
          <w:rFonts w:ascii="Bookman Old Style" w:hAnsi="Bookman Old Style" w:cs="Arial"/>
          <w:spacing w:val="-3"/>
        </w:rPr>
        <w:t xml:space="preserve">comunicación </w:t>
      </w:r>
      <w:r w:rsidR="00D70BBA">
        <w:rPr>
          <w:rFonts w:ascii="Bookman Old Style" w:hAnsi="Bookman Old Style" w:cs="Arial"/>
          <w:spacing w:val="-3"/>
        </w:rPr>
        <w:t>radicada en la CREG con el número E-201</w:t>
      </w:r>
      <w:r w:rsidR="008A4FAC">
        <w:rPr>
          <w:rFonts w:ascii="Bookman Old Style" w:hAnsi="Bookman Old Style" w:cs="Arial"/>
          <w:spacing w:val="-3"/>
        </w:rPr>
        <w:t>5</w:t>
      </w:r>
      <w:r w:rsidR="00D70BBA">
        <w:rPr>
          <w:rFonts w:ascii="Bookman Old Style" w:hAnsi="Bookman Old Style" w:cs="Arial"/>
          <w:spacing w:val="-3"/>
        </w:rPr>
        <w:t>-0</w:t>
      </w:r>
      <w:r w:rsidR="008A4FAC">
        <w:rPr>
          <w:rFonts w:ascii="Bookman Old Style" w:hAnsi="Bookman Old Style" w:cs="Arial"/>
          <w:spacing w:val="-3"/>
        </w:rPr>
        <w:t>13260</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autorizar la representación de los activos mencionados en el anterior considerando.</w:t>
      </w:r>
    </w:p>
    <w:p w:rsidR="00A515F5" w:rsidRDefault="00A515F5" w:rsidP="00A515F5">
      <w:pPr>
        <w:tabs>
          <w:tab w:val="center" w:pos="4680"/>
        </w:tabs>
        <w:jc w:val="both"/>
        <w:rPr>
          <w:rFonts w:ascii="Bookman Old Style" w:hAnsi="Bookman Old Style" w:cs="Arial"/>
          <w:spacing w:val="-3"/>
        </w:rPr>
      </w:pPr>
    </w:p>
    <w:p w:rsidR="008A4FAC" w:rsidRDefault="0012149D" w:rsidP="00A515F5">
      <w:pPr>
        <w:tabs>
          <w:tab w:val="center" w:pos="4680"/>
        </w:tabs>
        <w:jc w:val="both"/>
        <w:rPr>
          <w:rFonts w:ascii="Bookman Old Style" w:hAnsi="Bookman Old Style" w:cs="Arial"/>
          <w:spacing w:val="-3"/>
          <w:highlight w:val="yellow"/>
        </w:rPr>
      </w:pPr>
      <w:r>
        <w:rPr>
          <w:rFonts w:ascii="Bookman Old Style" w:hAnsi="Bookman Old Style" w:cs="Arial"/>
          <w:spacing w:val="-3"/>
          <w:szCs w:val="22"/>
        </w:rPr>
        <w:t xml:space="preserve">Respecto a los activos </w:t>
      </w:r>
      <w:r w:rsidRPr="0012149D">
        <w:rPr>
          <w:rFonts w:ascii="Bookman Old Style" w:hAnsi="Bookman Old Style" w:cs="Arial"/>
          <w:spacing w:val="-3"/>
          <w:szCs w:val="22"/>
        </w:rPr>
        <w:t>objeto de la convocatoria UPME 0</w:t>
      </w:r>
      <w:r w:rsidR="008A4FAC">
        <w:rPr>
          <w:rFonts w:ascii="Bookman Old Style" w:hAnsi="Bookman Old Style" w:cs="Arial"/>
          <w:spacing w:val="-3"/>
          <w:szCs w:val="22"/>
        </w:rPr>
        <w:t>2</w:t>
      </w:r>
      <w:r w:rsidRPr="0012149D">
        <w:rPr>
          <w:rFonts w:ascii="Bookman Old Style" w:hAnsi="Bookman Old Style" w:cs="Arial"/>
          <w:spacing w:val="-3"/>
          <w:szCs w:val="22"/>
        </w:rPr>
        <w:t>-20</w:t>
      </w:r>
      <w:r w:rsidR="008A4FAC">
        <w:rPr>
          <w:rFonts w:ascii="Bookman Old Style" w:hAnsi="Bookman Old Style" w:cs="Arial"/>
          <w:spacing w:val="-3"/>
          <w:szCs w:val="22"/>
        </w:rPr>
        <w:t>13</w:t>
      </w:r>
      <w:r>
        <w:rPr>
          <w:rFonts w:ascii="Bookman Old Style" w:hAnsi="Bookman Old Style" w:cs="Arial"/>
          <w:spacing w:val="-3"/>
          <w:szCs w:val="22"/>
        </w:rPr>
        <w:t>, debe decirse que l</w:t>
      </w:r>
      <w:r w:rsidR="00E23EF1" w:rsidRPr="00E23EF1">
        <w:rPr>
          <w:rFonts w:ascii="Bookman Old Style" w:hAnsi="Bookman Old Style" w:cs="Arial"/>
          <w:spacing w:val="-3"/>
        </w:rPr>
        <w:t xml:space="preserve">os ingresos del </w:t>
      </w:r>
      <w:r w:rsidR="00F60392">
        <w:rPr>
          <w:rFonts w:ascii="Bookman Old Style" w:hAnsi="Bookman Old Style" w:cs="Arial"/>
          <w:spacing w:val="-3"/>
        </w:rPr>
        <w:t xml:space="preserve">respectivo </w:t>
      </w:r>
      <w:r w:rsidR="00E23EF1" w:rsidRPr="00E23EF1">
        <w:rPr>
          <w:rFonts w:ascii="Bookman Old Style" w:hAnsi="Bookman Old Style" w:cs="Arial"/>
          <w:spacing w:val="-3"/>
        </w:rPr>
        <w:t xml:space="preserve">proyecto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la Resolución CREG 0</w:t>
      </w:r>
      <w:r w:rsidR="008A4FAC">
        <w:rPr>
          <w:rFonts w:ascii="Bookman Old Style" w:hAnsi="Bookman Old Style" w:cs="Arial"/>
          <w:spacing w:val="-3"/>
        </w:rPr>
        <w:t>05</w:t>
      </w:r>
      <w:r w:rsidR="00E23EF1" w:rsidRPr="00E23EF1">
        <w:rPr>
          <w:rFonts w:ascii="Bookman Old Style" w:hAnsi="Bookman Old Style" w:cs="Arial"/>
          <w:spacing w:val="-3"/>
        </w:rPr>
        <w:t xml:space="preserve"> de 201</w:t>
      </w:r>
      <w:r w:rsidR="008A4FAC">
        <w:rPr>
          <w:rFonts w:ascii="Bookman Old Style" w:hAnsi="Bookman Old Style" w:cs="Arial"/>
          <w:spacing w:val="-3"/>
        </w:rPr>
        <w:t>4</w:t>
      </w:r>
      <w:r w:rsidR="00F60392">
        <w:rPr>
          <w:rFonts w:ascii="Bookman Old Style" w:hAnsi="Bookman Old Style" w:cs="Arial"/>
          <w:spacing w:val="-3"/>
        </w:rPr>
        <w:t xml:space="preserve"> </w:t>
      </w:r>
      <w:r w:rsidR="00F60392" w:rsidRPr="00F60392">
        <w:rPr>
          <w:rFonts w:ascii="Bookman Old Style" w:hAnsi="Bookman Old Style" w:cs="Arial"/>
          <w:spacing w:val="-3"/>
        </w:rPr>
        <w:t>y</w:t>
      </w:r>
      <w:r w:rsidR="00F60392">
        <w:rPr>
          <w:rFonts w:ascii="Bookman Old Style" w:hAnsi="Bookman Old Style" w:cs="Arial"/>
          <w:spacing w:val="-3"/>
        </w:rPr>
        <w:t xml:space="preserve"> </w:t>
      </w:r>
      <w:r w:rsidR="008A4FAC">
        <w:rPr>
          <w:rFonts w:ascii="Bookman Old Style" w:hAnsi="Bookman Old Style" w:cs="Arial"/>
          <w:spacing w:val="-3"/>
        </w:rPr>
        <w:t>par</w:t>
      </w:r>
      <w:r w:rsidR="008A4FAC">
        <w:rPr>
          <w:rFonts w:ascii="Bookman Old Style" w:hAnsi="Bookman Old Style" w:cs="Arial"/>
          <w:spacing w:val="-3"/>
          <w:szCs w:val="22"/>
        </w:rPr>
        <w:t xml:space="preserve">a los activos </w:t>
      </w:r>
      <w:r w:rsidR="008A4FAC" w:rsidRPr="0012149D">
        <w:rPr>
          <w:rFonts w:ascii="Bookman Old Style" w:hAnsi="Bookman Old Style" w:cs="Arial"/>
          <w:spacing w:val="-3"/>
          <w:szCs w:val="22"/>
        </w:rPr>
        <w:t>objeto de la convocatoria UPME 0</w:t>
      </w:r>
      <w:r w:rsidR="008A4FAC">
        <w:rPr>
          <w:rFonts w:ascii="Bookman Old Style" w:hAnsi="Bookman Old Style" w:cs="Arial"/>
          <w:spacing w:val="-3"/>
          <w:szCs w:val="22"/>
        </w:rPr>
        <w:t>2</w:t>
      </w:r>
      <w:r w:rsidR="008A4FAC" w:rsidRPr="0012149D">
        <w:rPr>
          <w:rFonts w:ascii="Bookman Old Style" w:hAnsi="Bookman Old Style" w:cs="Arial"/>
          <w:spacing w:val="-3"/>
          <w:szCs w:val="22"/>
        </w:rPr>
        <w:t>-20</w:t>
      </w:r>
      <w:r w:rsidR="008A4FAC">
        <w:rPr>
          <w:rFonts w:ascii="Bookman Old Style" w:hAnsi="Bookman Old Style" w:cs="Arial"/>
          <w:spacing w:val="-3"/>
          <w:szCs w:val="22"/>
        </w:rPr>
        <w:t xml:space="preserve">14, </w:t>
      </w:r>
      <w:r w:rsidR="008A4FAC">
        <w:rPr>
          <w:rFonts w:ascii="Bookman Old Style" w:hAnsi="Bookman Old Style" w:cs="Arial"/>
          <w:spacing w:val="-3"/>
        </w:rPr>
        <w:t xml:space="preserve">mediante </w:t>
      </w:r>
      <w:r w:rsidR="008A4FAC" w:rsidRPr="00E23EF1">
        <w:rPr>
          <w:rFonts w:ascii="Bookman Old Style" w:hAnsi="Bookman Old Style" w:cs="Arial"/>
          <w:spacing w:val="-3"/>
        </w:rPr>
        <w:t xml:space="preserve">la Resolución </w:t>
      </w:r>
      <w:r w:rsidR="008A4FAC">
        <w:rPr>
          <w:rFonts w:ascii="Bookman Old Style" w:hAnsi="Bookman Old Style" w:cs="Arial"/>
          <w:spacing w:val="-3"/>
        </w:rPr>
        <w:t>CREG 116 de 2014.</w:t>
      </w:r>
    </w:p>
    <w:p w:rsidR="00585B8F" w:rsidRDefault="00887C41" w:rsidP="00E23EF1">
      <w:pPr>
        <w:tabs>
          <w:tab w:val="center" w:pos="4680"/>
        </w:tabs>
        <w:jc w:val="both"/>
        <w:rPr>
          <w:rFonts w:ascii="Bookman Old Style" w:hAnsi="Bookman Old Style" w:cs="Arial"/>
          <w:spacing w:val="-3"/>
          <w:szCs w:val="22"/>
        </w:rPr>
      </w:pPr>
      <w:r>
        <w:rPr>
          <w:rFonts w:ascii="Bookman Old Style" w:hAnsi="Bookman Old Style" w:cs="Arial"/>
          <w:spacing w:val="-3"/>
          <w:szCs w:val="22"/>
        </w:rPr>
        <w:lastRenderedPageBreak/>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de </w:t>
      </w:r>
      <w:r w:rsidR="008A4FAC">
        <w:rPr>
          <w:rFonts w:ascii="Bookman Old Style" w:hAnsi="Bookman Old Style" w:cs="Arial"/>
          <w:spacing w:val="-3"/>
        </w:rPr>
        <w:t>las convocatorias UPME 02-2013 y UPME-02-2014</w:t>
      </w:r>
      <w:r w:rsidR="0012149D">
        <w:rPr>
          <w:rFonts w:ascii="Bookman Old Style" w:hAnsi="Bookman Old Style" w:cs="Arial"/>
          <w:spacing w:val="-3"/>
          <w:szCs w:val="22"/>
        </w:rPr>
        <w:t xml:space="preserve"> </w:t>
      </w:r>
      <w:r w:rsidR="00585B8F">
        <w:rPr>
          <w:rFonts w:ascii="Bookman Old Style" w:hAnsi="Bookman Old Style" w:cs="Arial"/>
          <w:spacing w:val="-3"/>
          <w:szCs w:val="22"/>
        </w:rPr>
        <w:t xml:space="preserve">tienen esquemas de remuneración propios,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 xml:space="preserve">de la empresa Intercolombia S.A. E.S.P. para recibir su respectiva remuneración. </w:t>
      </w:r>
    </w:p>
    <w:p w:rsidR="00585B8F" w:rsidRDefault="00585B8F" w:rsidP="00E23EF1">
      <w:pPr>
        <w:tabs>
          <w:tab w:val="center" w:pos="4680"/>
        </w:tabs>
        <w:jc w:val="both"/>
        <w:rPr>
          <w:rFonts w:ascii="Bookman Old Style" w:hAnsi="Bookman Old Style" w:cs="Arial"/>
          <w:spacing w:val="-3"/>
          <w:szCs w:val="22"/>
        </w:rPr>
      </w:pPr>
    </w:p>
    <w:p w:rsidR="00E84D7E" w:rsidRDefault="005E108B" w:rsidP="005E108B">
      <w:pPr>
        <w:tabs>
          <w:tab w:val="center" w:pos="4680"/>
        </w:tabs>
        <w:jc w:val="both"/>
        <w:rPr>
          <w:rFonts w:ascii="Bookman Old Style" w:hAnsi="Bookman Old Style" w:cs="Arial"/>
          <w:spacing w:val="-3"/>
          <w:szCs w:val="22"/>
        </w:rPr>
      </w:pPr>
      <w:r>
        <w:rPr>
          <w:rFonts w:ascii="Bookman Old Style" w:hAnsi="Bookman Old Style" w:cs="Arial"/>
          <w:spacing w:val="-3"/>
          <w:szCs w:val="22"/>
        </w:rPr>
        <w:t>De acuerdo con lo anterior</w:t>
      </w:r>
      <w:r w:rsidR="008A4FAC">
        <w:rPr>
          <w:rFonts w:ascii="Bookman Old Style" w:hAnsi="Bookman Old Style" w:cs="Arial"/>
          <w:spacing w:val="-3"/>
          <w:szCs w:val="22"/>
        </w:rPr>
        <w:t>,</w:t>
      </w:r>
      <w:r>
        <w:rPr>
          <w:rFonts w:ascii="Bookman Old Style" w:hAnsi="Bookman Old Style" w:cs="Arial"/>
          <w:spacing w:val="-3"/>
          <w:szCs w:val="22"/>
        </w:rPr>
        <w:t xml:space="preserve"> y en atención </w:t>
      </w:r>
      <w:r w:rsidR="00585B8F">
        <w:rPr>
          <w:rFonts w:ascii="Bookman Old Style" w:hAnsi="Bookman Old Style" w:cs="Arial"/>
          <w:spacing w:val="-3"/>
          <w:szCs w:val="22"/>
        </w:rPr>
        <w:t xml:space="preserve">a la solicitud </w:t>
      </w:r>
      <w:r>
        <w:rPr>
          <w:rFonts w:ascii="Bookman Old Style" w:hAnsi="Bookman Old Style" w:cs="Arial"/>
          <w:spacing w:val="-3"/>
          <w:szCs w:val="22"/>
        </w:rPr>
        <w:t xml:space="preserve">realizada por la </w:t>
      </w:r>
      <w:r w:rsidR="00585B8F">
        <w:rPr>
          <w:rFonts w:ascii="Bookman Old Style" w:hAnsi="Bookman Old Style" w:cs="Arial"/>
          <w:spacing w:val="-3"/>
          <w:szCs w:val="22"/>
        </w:rPr>
        <w:t xml:space="preserve">empresa </w:t>
      </w:r>
      <w:proofErr w:type="spellStart"/>
      <w:r>
        <w:rPr>
          <w:rFonts w:ascii="Bookman Old Style" w:hAnsi="Bookman Old Style" w:cs="Arial"/>
          <w:spacing w:val="-3"/>
          <w:szCs w:val="22"/>
        </w:rPr>
        <w:t>Intercolombia</w:t>
      </w:r>
      <w:proofErr w:type="spellEnd"/>
      <w:r>
        <w:rPr>
          <w:rFonts w:ascii="Bookman Old Style" w:hAnsi="Bookman Old Style" w:cs="Arial"/>
          <w:spacing w:val="-3"/>
          <w:szCs w:val="22"/>
        </w:rPr>
        <w:t xml:space="preserve"> S.A. E.S.P.</w:t>
      </w:r>
      <w:r w:rsidR="008A4FAC">
        <w:rPr>
          <w:rFonts w:ascii="Bookman Old Style" w:hAnsi="Bookman Old Style" w:cs="Arial"/>
          <w:spacing w:val="-3"/>
          <w:szCs w:val="22"/>
        </w:rPr>
        <w:t>,</w:t>
      </w:r>
      <w:r>
        <w:rPr>
          <w:rFonts w:ascii="Bookman Old Style" w:hAnsi="Bookman Old Style" w:cs="Arial"/>
          <w:spacing w:val="-3"/>
          <w:szCs w:val="22"/>
        </w:rPr>
        <w:t xml:space="preserve"> esta Comisión </w:t>
      </w:r>
      <w:r w:rsidR="00585B8F">
        <w:rPr>
          <w:rFonts w:ascii="Bookman Old Style" w:hAnsi="Bookman Old Style" w:cs="Arial"/>
          <w:spacing w:val="-3"/>
          <w:szCs w:val="22"/>
        </w:rPr>
        <w:t xml:space="preserve">considera </w:t>
      </w:r>
      <w:r>
        <w:rPr>
          <w:rFonts w:ascii="Bookman Old Style" w:hAnsi="Bookman Old Style" w:cs="Arial"/>
          <w:spacing w:val="-3"/>
          <w:szCs w:val="22"/>
        </w:rPr>
        <w:t xml:space="preserve">que no existe impedimento para aprobar </w:t>
      </w:r>
      <w:r w:rsidR="00585B8F">
        <w:rPr>
          <w:rFonts w:ascii="Bookman Old Style" w:hAnsi="Bookman Old Style" w:cs="Arial"/>
          <w:spacing w:val="-3"/>
          <w:szCs w:val="22"/>
        </w:rPr>
        <w:t xml:space="preserve">la representación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las convocatorias UPME 02-2013 y UPME-02-2014</w:t>
      </w:r>
      <w:r w:rsidR="008A4FAC">
        <w:rPr>
          <w:rFonts w:ascii="Bookman Old Style" w:hAnsi="Bookman Old Style" w:cs="Arial"/>
          <w:spacing w:val="-3"/>
          <w:szCs w:val="22"/>
        </w:rPr>
        <w:t xml:space="preserve"> </w:t>
      </w:r>
      <w:r>
        <w:rPr>
          <w:rFonts w:ascii="Bookman Old Style" w:hAnsi="Bookman Old Style" w:cs="Arial"/>
          <w:spacing w:val="-3"/>
          <w:szCs w:val="22"/>
        </w:rPr>
        <w:t xml:space="preserve">por parte del solicitante sin que sea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rsidR="00A515F5" w:rsidRDefault="00A515F5" w:rsidP="00A515F5">
      <w:pPr>
        <w:tabs>
          <w:tab w:val="center" w:pos="4680"/>
        </w:tabs>
        <w:jc w:val="both"/>
        <w:rPr>
          <w:rFonts w:ascii="Bookman Old Style" w:hAnsi="Bookman Old Style" w:cs="Arial"/>
          <w:spacing w:val="-3"/>
        </w:rPr>
      </w:pPr>
    </w:p>
    <w:p w:rsidR="00A515F5" w:rsidRPr="00175799" w:rsidRDefault="009554F4" w:rsidP="00A515F5">
      <w:pPr>
        <w:tabs>
          <w:tab w:val="center" w:pos="4680"/>
        </w:tabs>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sesión </w:t>
      </w:r>
      <w:r w:rsidR="00B04BE2" w:rsidRPr="00B04BE2">
        <w:rPr>
          <w:rFonts w:ascii="Bookman Old Style" w:hAnsi="Bookman Old Style" w:cs="Arial"/>
          <w:spacing w:val="-3"/>
        </w:rPr>
        <w:t>69</w:t>
      </w:r>
      <w:r w:rsidR="00B333DC">
        <w:rPr>
          <w:rFonts w:ascii="Bookman Old Style" w:hAnsi="Bookman Old Style" w:cs="Arial"/>
          <w:spacing w:val="-3"/>
        </w:rPr>
        <w:t>9</w:t>
      </w:r>
      <w:r w:rsidR="0036405E" w:rsidRPr="00B04BE2">
        <w:rPr>
          <w:rFonts w:ascii="Bookman Old Style" w:hAnsi="Bookman Old Style" w:cs="Arial"/>
          <w:spacing w:val="-3"/>
        </w:rPr>
        <w:t xml:space="preserve"> </w:t>
      </w:r>
      <w:r w:rsidR="00B04BE2">
        <w:rPr>
          <w:rFonts w:ascii="Bookman Old Style" w:hAnsi="Bookman Old Style" w:cs="Arial"/>
          <w:spacing w:val="-3"/>
        </w:rPr>
        <w:t xml:space="preserve">de </w:t>
      </w:r>
      <w:r w:rsidR="008A4FAC" w:rsidRPr="00B04BE2">
        <w:rPr>
          <w:rFonts w:ascii="Bookman Old Style" w:hAnsi="Bookman Old Style" w:cs="Arial"/>
          <w:spacing w:val="-3"/>
        </w:rPr>
        <w:t>enero</w:t>
      </w:r>
      <w:r w:rsidR="00B04BE2">
        <w:rPr>
          <w:rFonts w:ascii="Bookman Old Style" w:hAnsi="Bookman Old Style" w:cs="Arial"/>
          <w:spacing w:val="-3"/>
        </w:rPr>
        <w:t xml:space="preserve"> 27</w:t>
      </w:r>
      <w:r w:rsidR="0036405E" w:rsidRPr="00175799">
        <w:rPr>
          <w:rFonts w:ascii="Bookman Old Style" w:hAnsi="Bookman Old Style" w:cs="Arial"/>
          <w:spacing w:val="-3"/>
        </w:rPr>
        <w:t xml:space="preserve"> </w:t>
      </w:r>
      <w:r w:rsidR="00A515F5" w:rsidRPr="00175799">
        <w:rPr>
          <w:rFonts w:ascii="Bookman Old Style" w:hAnsi="Bookman Old Style" w:cs="Arial"/>
          <w:spacing w:val="-3"/>
        </w:rPr>
        <w:t>de 201</w:t>
      </w:r>
      <w:r w:rsidR="008A4FAC">
        <w:rPr>
          <w:rFonts w:ascii="Bookman Old Style" w:hAnsi="Bookman Old Style" w:cs="Arial"/>
          <w:spacing w:val="-3"/>
        </w:rPr>
        <w:t>6</w:t>
      </w:r>
      <w:r w:rsidR="00A515F5" w:rsidRPr="00175799">
        <w:rPr>
          <w:rFonts w:ascii="Bookman Old Style" w:hAnsi="Bookman Old Style" w:cs="Arial"/>
          <w:spacing w:val="-3"/>
        </w:rPr>
        <w:t xml:space="preserve">, </w:t>
      </w:r>
      <w:r w:rsidR="00B767C4">
        <w:rPr>
          <w:rFonts w:ascii="Bookman Old Style" w:hAnsi="Bookman Old Style" w:cs="Arial"/>
          <w:spacing w:val="-3"/>
        </w:rPr>
        <w:t>aprobó la presente resolución</w:t>
      </w:r>
      <w:r w:rsidR="00A515F5" w:rsidRPr="00175799">
        <w:rPr>
          <w:rFonts w:ascii="Bookman Old Style" w:hAnsi="Bookman Old Style" w:cs="Arial"/>
          <w:spacing w:val="-3"/>
        </w:rPr>
        <w:t>.</w:t>
      </w:r>
    </w:p>
    <w:p w:rsidR="00A515F5" w:rsidRPr="00175799" w:rsidRDefault="00A515F5" w:rsidP="00A515F5">
      <w:pPr>
        <w:tabs>
          <w:tab w:val="center" w:pos="468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4"/>
        </w:rPr>
      </w:pPr>
    </w:p>
    <w:p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rsidR="00A515F5" w:rsidRPr="00175799" w:rsidRDefault="00A515F5" w:rsidP="00A515F5">
      <w:pPr>
        <w:keepNext/>
        <w:jc w:val="both"/>
        <w:rPr>
          <w:rFonts w:ascii="Bookman Old Style" w:hAnsi="Bookman Old Style" w:cs="Arial"/>
          <w:b/>
          <w:spacing w:val="80"/>
        </w:rPr>
      </w:pPr>
    </w:p>
    <w:p w:rsidR="009554F4" w:rsidRPr="009554F4" w:rsidRDefault="00A515F5" w:rsidP="000443AA">
      <w:pPr>
        <w:pStyle w:val="Artculo"/>
      </w:pPr>
      <w:r w:rsidRPr="00175799">
        <w:t xml:space="preserve">A partir de la entrada en vigencia de la presente resolución, Intercolombia </w:t>
      </w:r>
      <w:r w:rsidRPr="00175799">
        <w:rPr>
          <w:szCs w:val="22"/>
        </w:rPr>
        <w:t>S.A. E.S.P.</w:t>
      </w:r>
      <w:r w:rsidRPr="00175799">
        <w:t xml:space="preserve"> actuará como representante ante el LAC, en reemplazo de </w:t>
      </w:r>
      <w:r w:rsidR="00F4135F" w:rsidRPr="00F4135F">
        <w:t>Interconexión Eléctrica S.A. E.S.P.</w:t>
      </w:r>
      <w:r w:rsidRPr="00175799">
        <w:t xml:space="preserve">, </w:t>
      </w:r>
      <w:r w:rsidR="00A259EB" w:rsidRPr="00175799">
        <w:t xml:space="preserve">de </w:t>
      </w:r>
      <w:r w:rsidRPr="00175799">
        <w:t>los activos que hacen parte de</w:t>
      </w:r>
      <w:r w:rsidR="009D187C">
        <w:t xml:space="preserve"> los </w:t>
      </w:r>
      <w:r w:rsidRPr="00175799">
        <w:t xml:space="preserve">proyecto </w:t>
      </w:r>
      <w:r w:rsidR="00E84D7E">
        <w:t xml:space="preserve">objeto de </w:t>
      </w:r>
      <w:r w:rsidR="003D4CC9">
        <w:rPr>
          <w:spacing w:val="-3"/>
        </w:rPr>
        <w:t>las convocatorias UPME 02-2013 y UPME-02-2014</w:t>
      </w:r>
      <w:r w:rsidR="00113742" w:rsidRPr="00175799">
        <w:t>, que están en operación, corresponden a activos de uso</w:t>
      </w:r>
      <w:r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Pr="00175799">
        <w:t>la</w:t>
      </w:r>
      <w:r w:rsidR="003D4CC9">
        <w:t>s r</w:t>
      </w:r>
      <w:r w:rsidRPr="00175799">
        <w:t>esoluci</w:t>
      </w:r>
      <w:r w:rsidR="003D4CC9">
        <w:t>ones</w:t>
      </w:r>
      <w:r w:rsidR="00E84D7E">
        <w:t xml:space="preserve"> CREG 0</w:t>
      </w:r>
      <w:r w:rsidR="003D4CC9">
        <w:t>05 y 116</w:t>
      </w:r>
      <w:r w:rsidR="00E84D7E">
        <w:t xml:space="preserve"> de </w:t>
      </w:r>
      <w:r w:rsidR="009554F4">
        <w:t>201</w:t>
      </w:r>
      <w:r w:rsidR="003D4CC9">
        <w:t>4</w:t>
      </w:r>
      <w:r w:rsidR="009554F4">
        <w:t>.</w:t>
      </w:r>
    </w:p>
    <w:p w:rsidR="00A259EB" w:rsidRPr="00175799" w:rsidRDefault="00A259EB" w:rsidP="00A515F5">
      <w:pPr>
        <w:jc w:val="both"/>
        <w:rPr>
          <w:rFonts w:ascii="Bookman Old Style" w:hAnsi="Bookman Old Style"/>
        </w:rPr>
      </w:pPr>
    </w:p>
    <w:p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 resoluci</w:t>
      </w:r>
      <w:r w:rsidR="00A809F7">
        <w:rPr>
          <w:rFonts w:ascii="Bookman Old Style" w:hAnsi="Bookman Old Style"/>
        </w:rPr>
        <w:t>ó</w:t>
      </w:r>
      <w:r w:rsidR="00A259EB" w:rsidRPr="00175799">
        <w:rPr>
          <w:rFonts w:ascii="Bookman Old Style" w:hAnsi="Bookman Old Style"/>
        </w:rPr>
        <w:t xml:space="preserve">n enunciada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demás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rsidR="00A515F5" w:rsidRPr="00175799" w:rsidRDefault="00A515F5" w:rsidP="00A515F5">
      <w:pPr>
        <w:rPr>
          <w:rFonts w:ascii="Bookman Old Style" w:hAnsi="Bookman Old Style"/>
        </w:rPr>
      </w:pPr>
    </w:p>
    <w:p w:rsidR="00A515F5" w:rsidRPr="00175799" w:rsidRDefault="00A515F5" w:rsidP="004E5FAF">
      <w:pPr>
        <w:pStyle w:val="Artculo"/>
      </w:pPr>
      <w:r w:rsidRPr="00175799">
        <w:rPr>
          <w:bCs/>
        </w:rPr>
        <w:t xml:space="preserve">Recursos. </w:t>
      </w:r>
      <w:r w:rsidRPr="00175799">
        <w:t xml:space="preserve">La presente </w:t>
      </w:r>
      <w:r w:rsidR="00B767C4" w:rsidRPr="00175799">
        <w:t xml:space="preserve">resolución </w:t>
      </w:r>
      <w:r w:rsidRPr="00175799">
        <w:t xml:space="preserve">deberá notificarse a </w:t>
      </w:r>
      <w:r w:rsidR="00EC55CE">
        <w:t xml:space="preserve">los representantes legales o a quienes hagan sus veces de las empresas </w:t>
      </w:r>
      <w:proofErr w:type="spellStart"/>
      <w:r w:rsidRPr="00175799">
        <w:rPr>
          <w:spacing w:val="-3"/>
        </w:rPr>
        <w:t>Intercolombia</w:t>
      </w:r>
      <w:proofErr w:type="spellEnd"/>
      <w:r w:rsidRPr="00175799">
        <w:rPr>
          <w:spacing w:val="-3"/>
        </w:rPr>
        <w:t xml:space="preserve"> S.A. E.S.P. </w:t>
      </w:r>
      <w:r w:rsidR="00DE0BCE">
        <w:rPr>
          <w:spacing w:val="-3"/>
        </w:rPr>
        <w:t xml:space="preserve">y a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rsidR="00852AF9" w:rsidRPr="00175799" w:rsidRDefault="00852AF9" w:rsidP="00A515F5">
      <w:pPr>
        <w:tabs>
          <w:tab w:val="center" w:pos="4680"/>
        </w:tabs>
        <w:jc w:val="both"/>
        <w:rPr>
          <w:rFonts w:ascii="Bookman Old Style" w:hAnsi="Bookman Old Style" w:cs="Arial"/>
          <w:spacing w:val="-4"/>
        </w:rPr>
      </w:pPr>
    </w:p>
    <w:p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rsidR="00852AF9" w:rsidRPr="00175799" w:rsidRDefault="00852AF9"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p>
    <w:p w:rsidR="00A515F5" w:rsidRPr="00175799" w:rsidRDefault="00A515F5" w:rsidP="00A515F5">
      <w:pPr>
        <w:jc w:val="both"/>
        <w:rPr>
          <w:rFonts w:ascii="Bookman Old Style" w:hAnsi="Bookman Old Style" w:cs="Arial"/>
          <w:spacing w:val="-3"/>
        </w:rPr>
      </w:pPr>
      <w:r w:rsidRPr="00175799">
        <w:rPr>
          <w:rFonts w:ascii="Bookman Old Style" w:hAnsi="Bookman Old Style" w:cs="Arial"/>
        </w:rPr>
        <w:t xml:space="preserve">Dada en Bogotá, D.C. a </w:t>
      </w:r>
    </w:p>
    <w:p w:rsidR="00A515F5" w:rsidRPr="00175799" w:rsidRDefault="00A515F5" w:rsidP="00A515F5">
      <w:pPr>
        <w:jc w:val="both"/>
        <w:rPr>
          <w:rFonts w:ascii="Bookman Old Style" w:hAnsi="Bookman Old Style" w:cs="Arial"/>
          <w:spacing w:val="-3"/>
        </w:rPr>
      </w:pPr>
    </w:p>
    <w:p w:rsidR="00A515F5" w:rsidRPr="00175799" w:rsidRDefault="00A515F5" w:rsidP="00A515F5">
      <w:pPr>
        <w:jc w:val="both"/>
        <w:rPr>
          <w:rFonts w:ascii="Bookman Old Style" w:hAnsi="Bookman Old Style" w:cs="Arial"/>
          <w:spacing w:val="-3"/>
        </w:rPr>
      </w:pPr>
    </w:p>
    <w:p w:rsidR="00A515F5" w:rsidRPr="00175799"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852AF9" w:rsidRPr="00175799" w:rsidRDefault="00852AF9" w:rsidP="00A515F5">
      <w:pPr>
        <w:jc w:val="both"/>
        <w:rPr>
          <w:rFonts w:ascii="Bookman Old Style" w:hAnsi="Bookman Old Style" w:cs="Arial"/>
          <w:spacing w:val="-3"/>
        </w:rPr>
      </w:pPr>
    </w:p>
    <w:tbl>
      <w:tblPr>
        <w:tblW w:w="0" w:type="auto"/>
        <w:jc w:val="center"/>
        <w:tblInd w:w="-907" w:type="dxa"/>
        <w:tblLayout w:type="fixed"/>
        <w:tblCellMar>
          <w:left w:w="70" w:type="dxa"/>
          <w:right w:w="70" w:type="dxa"/>
        </w:tblCellMar>
        <w:tblLook w:val="0000" w:firstRow="0" w:lastRow="0" w:firstColumn="0" w:lastColumn="0" w:noHBand="0" w:noVBand="0"/>
      </w:tblPr>
      <w:tblGrid>
        <w:gridCol w:w="5104"/>
        <w:gridCol w:w="4728"/>
      </w:tblGrid>
      <w:tr w:rsidR="00A515F5" w:rsidRPr="00175799" w:rsidTr="00B767C4">
        <w:trPr>
          <w:trHeight w:val="329"/>
          <w:jc w:val="center"/>
        </w:trPr>
        <w:tc>
          <w:tcPr>
            <w:tcW w:w="5104" w:type="dxa"/>
            <w:vAlign w:val="center"/>
          </w:tcPr>
          <w:p w:rsidR="00A515F5" w:rsidRPr="00175799" w:rsidRDefault="00852AF9" w:rsidP="006A6A5D">
            <w:pPr>
              <w:jc w:val="center"/>
              <w:rPr>
                <w:rFonts w:ascii="Bookman Old Style" w:hAnsi="Bookman Old Style" w:cs="Arial"/>
                <w:b/>
                <w:spacing w:val="-3"/>
              </w:rPr>
            </w:pPr>
            <w:r w:rsidRPr="00852AF9">
              <w:rPr>
                <w:rFonts w:ascii="Bookman Old Style" w:hAnsi="Bookman Old Style" w:cs="Arial"/>
                <w:b/>
                <w:spacing w:val="-3"/>
              </w:rPr>
              <w:t>CARLOS FERNANDO ERASO CALERO</w:t>
            </w:r>
          </w:p>
        </w:tc>
        <w:tc>
          <w:tcPr>
            <w:tcW w:w="4728" w:type="dxa"/>
            <w:vAlign w:val="center"/>
          </w:tcPr>
          <w:p w:rsidR="00A515F5" w:rsidRPr="00175799" w:rsidRDefault="00DE0BCE" w:rsidP="006A6A5D">
            <w:pPr>
              <w:tabs>
                <w:tab w:val="left" w:pos="-720"/>
              </w:tabs>
              <w:jc w:val="center"/>
              <w:rPr>
                <w:rFonts w:ascii="Bookman Old Style" w:hAnsi="Bookman Old Style" w:cs="Arial"/>
                <w:b/>
                <w:spacing w:val="-3"/>
              </w:rPr>
            </w:pPr>
            <w:r>
              <w:rPr>
                <w:rFonts w:ascii="Bookman Old Style" w:hAnsi="Bookman Old Style" w:cs="Arial"/>
                <w:b/>
                <w:spacing w:val="-3"/>
              </w:rPr>
              <w:t>JORGE PINTO NOLLA</w:t>
            </w:r>
          </w:p>
        </w:tc>
      </w:tr>
      <w:tr w:rsidR="00A515F5" w:rsidRPr="00175799" w:rsidTr="00B767C4">
        <w:trPr>
          <w:trHeight w:val="329"/>
          <w:jc w:val="center"/>
        </w:trPr>
        <w:tc>
          <w:tcPr>
            <w:tcW w:w="5104" w:type="dxa"/>
            <w:vAlign w:val="center"/>
          </w:tcPr>
          <w:p w:rsidR="00A515F5" w:rsidRPr="00175799" w:rsidRDefault="00A515F5" w:rsidP="006A6A5D">
            <w:pPr>
              <w:jc w:val="center"/>
              <w:rPr>
                <w:rFonts w:ascii="Bookman Old Style" w:hAnsi="Bookman Old Style" w:cs="Arial"/>
                <w:spacing w:val="-3"/>
              </w:rPr>
            </w:pPr>
            <w:r w:rsidRPr="00175799">
              <w:rPr>
                <w:rFonts w:ascii="Bookman Old Style" w:hAnsi="Bookman Old Style" w:cs="Arial"/>
                <w:spacing w:val="-3"/>
              </w:rPr>
              <w:t>Viceministro de Energía</w:t>
            </w:r>
          </w:p>
        </w:tc>
        <w:tc>
          <w:tcPr>
            <w:tcW w:w="4728" w:type="dxa"/>
            <w:vAlign w:val="center"/>
          </w:tcPr>
          <w:p w:rsidR="00A515F5" w:rsidRPr="00175799" w:rsidRDefault="00A515F5" w:rsidP="006A6A5D">
            <w:pPr>
              <w:tabs>
                <w:tab w:val="left" w:pos="-720"/>
              </w:tabs>
              <w:jc w:val="center"/>
              <w:rPr>
                <w:rFonts w:ascii="Bookman Old Style" w:hAnsi="Bookman Old Style" w:cs="Arial"/>
                <w:spacing w:val="-3"/>
              </w:rPr>
            </w:pPr>
            <w:r w:rsidRPr="00175799">
              <w:rPr>
                <w:rFonts w:ascii="Bookman Old Style" w:hAnsi="Bookman Old Style" w:cs="Arial"/>
                <w:spacing w:val="-3"/>
              </w:rPr>
              <w:t>Director Ejecutivo</w:t>
            </w:r>
          </w:p>
        </w:tc>
      </w:tr>
      <w:tr w:rsidR="00A515F5" w:rsidRPr="00175799" w:rsidTr="00B767C4">
        <w:trPr>
          <w:trHeight w:val="329"/>
          <w:jc w:val="center"/>
        </w:trPr>
        <w:tc>
          <w:tcPr>
            <w:tcW w:w="5104" w:type="dxa"/>
            <w:vAlign w:val="center"/>
          </w:tcPr>
          <w:p w:rsidR="00A515F5" w:rsidRPr="00175799" w:rsidRDefault="00A515F5" w:rsidP="006A6A5D">
            <w:pPr>
              <w:jc w:val="center"/>
              <w:rPr>
                <w:rFonts w:ascii="Bookman Old Style" w:hAnsi="Bookman Old Style" w:cs="Arial"/>
                <w:spacing w:val="-3"/>
              </w:rPr>
            </w:pPr>
            <w:r w:rsidRPr="00175799">
              <w:rPr>
                <w:rFonts w:ascii="Bookman Old Style" w:hAnsi="Bookman Old Style" w:cs="Arial"/>
                <w:spacing w:val="-3"/>
              </w:rPr>
              <w:t>Delegado del Ministro de Minas y Energía</w:t>
            </w:r>
          </w:p>
          <w:p w:rsidR="00A515F5" w:rsidRPr="00175799" w:rsidRDefault="00A515F5" w:rsidP="006A6A5D">
            <w:pPr>
              <w:jc w:val="center"/>
              <w:rPr>
                <w:rFonts w:ascii="Bookman Old Style" w:hAnsi="Bookman Old Style" w:cs="Arial"/>
                <w:spacing w:val="-3"/>
              </w:rPr>
            </w:pPr>
            <w:r w:rsidRPr="00175799">
              <w:rPr>
                <w:rFonts w:ascii="Bookman Old Style" w:hAnsi="Bookman Old Style" w:cs="Arial"/>
                <w:spacing w:val="-3"/>
              </w:rPr>
              <w:t>Presidente</w:t>
            </w:r>
          </w:p>
        </w:tc>
        <w:tc>
          <w:tcPr>
            <w:tcW w:w="4728" w:type="dxa"/>
            <w:vAlign w:val="center"/>
          </w:tcPr>
          <w:p w:rsidR="00A515F5" w:rsidRPr="00175799" w:rsidRDefault="00A515F5" w:rsidP="006A6A5D">
            <w:pPr>
              <w:tabs>
                <w:tab w:val="left" w:pos="-720"/>
              </w:tabs>
              <w:jc w:val="center"/>
              <w:rPr>
                <w:rFonts w:ascii="Bookman Old Style" w:hAnsi="Bookman Old Style" w:cs="Arial"/>
                <w:b/>
                <w:spacing w:val="-3"/>
              </w:rPr>
            </w:pPr>
          </w:p>
        </w:tc>
      </w:tr>
    </w:tbl>
    <w:p w:rsidR="00A515F5" w:rsidRPr="00175799" w:rsidRDefault="00A515F5" w:rsidP="00A515F5">
      <w:pPr>
        <w:jc w:val="both"/>
        <w:rPr>
          <w:rFonts w:ascii="Bookman Old Style" w:hAnsi="Bookman Old Style" w:cs="Arial"/>
        </w:rPr>
      </w:pPr>
    </w:p>
    <w:sectPr w:rsidR="00A515F5" w:rsidRPr="0017579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1E" w:rsidRDefault="002A0D1E">
      <w:r>
        <w:separator/>
      </w:r>
    </w:p>
    <w:p w:rsidR="002A0D1E" w:rsidRDefault="002A0D1E"/>
  </w:endnote>
  <w:endnote w:type="continuationSeparator" w:id="0">
    <w:p w:rsidR="002A0D1E" w:rsidRDefault="002A0D1E">
      <w:r>
        <w:continuationSeparator/>
      </w:r>
    </w:p>
    <w:p w:rsidR="002A0D1E" w:rsidRDefault="002A0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1E" w:rsidRDefault="002A0D1E">
      <w:r>
        <w:separator/>
      </w:r>
    </w:p>
    <w:p w:rsidR="002A0D1E" w:rsidRDefault="002A0D1E"/>
  </w:footnote>
  <w:footnote w:type="continuationSeparator" w:id="0">
    <w:p w:rsidR="002A0D1E" w:rsidRDefault="002A0D1E">
      <w:r>
        <w:continuationSeparator/>
      </w:r>
    </w:p>
    <w:p w:rsidR="002A0D1E" w:rsidRDefault="002A0D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8" w:rsidRDefault="000E43F8" w:rsidP="00951F79">
    <w:pPr>
      <w:pStyle w:val="Ttulo1"/>
      <w:ind w:right="6"/>
      <w:jc w:val="left"/>
      <w:rPr>
        <w:rFonts w:ascii="Bookman Old Style" w:hAnsi="Bookman Old Style" w:cs="Arial"/>
        <w:b w:val="0"/>
        <w:sz w:val="22"/>
        <w:szCs w:val="22"/>
      </w:rPr>
    </w:pPr>
  </w:p>
  <w:p w:rsidR="000E43F8" w:rsidRPr="00951F79" w:rsidRDefault="000E43F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13AF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13AF3">
      <w:fldChar w:fldCharType="begin"/>
    </w:r>
    <w:r w:rsidR="00613AF3">
      <w:instrText xml:space="preserve"> NUMPAGES  \* MERGEFORMAT </w:instrText>
    </w:r>
    <w:r w:rsidR="00613AF3">
      <w:fldChar w:fldCharType="separate"/>
    </w:r>
    <w:r w:rsidR="00613AF3" w:rsidRPr="00613AF3">
      <w:rPr>
        <w:rFonts w:ascii="Bookman Old Style" w:hAnsi="Bookman Old Style" w:cs="Arial"/>
        <w:b w:val="0"/>
        <w:noProof/>
        <w:sz w:val="22"/>
        <w:szCs w:val="22"/>
      </w:rPr>
      <w:t>2</w:t>
    </w:r>
    <w:r w:rsidR="00613AF3">
      <w:rPr>
        <w:rFonts w:ascii="Bookman Old Style" w:hAnsi="Bookman Old Style" w:cs="Arial"/>
        <w:b w:val="0"/>
        <w:noProof/>
        <w:sz w:val="22"/>
        <w:szCs w:val="22"/>
      </w:rPr>
      <w:fldChar w:fldCharType="end"/>
    </w:r>
  </w:p>
  <w:p w:rsidR="000E43F8" w:rsidRDefault="000E43F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1AD5C0D" wp14:editId="42B119D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52AF9" w:rsidRPr="00852AF9" w:rsidRDefault="00852AF9" w:rsidP="00852AF9">
    <w:pPr>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que hacen parte del Sistema de Transmisión Nacional.</w:t>
    </w:r>
  </w:p>
  <w:p w:rsidR="000E43F8" w:rsidRPr="00341540" w:rsidRDefault="000E43F8"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rsidR="000E43F8" w:rsidRPr="00341540" w:rsidRDefault="000E43F8"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F8" w:rsidRDefault="000E43F8" w:rsidP="00025383">
    <w:pPr>
      <w:pStyle w:val="Encabezado"/>
      <w:jc w:val="both"/>
      <w:rPr>
        <w:rFonts w:ascii="Arial" w:hAnsi="Arial" w:cs="Arial"/>
        <w:spacing w:val="20"/>
        <w:sz w:val="20"/>
      </w:rPr>
    </w:pPr>
    <w:r>
      <w:rPr>
        <w:rFonts w:ascii="Arial" w:hAnsi="Arial" w:cs="Arial"/>
        <w:spacing w:val="20"/>
        <w:sz w:val="20"/>
      </w:rPr>
      <w:t xml:space="preserve">                                </w:t>
    </w:r>
    <w:r w:rsidR="00B04BE2">
      <w:rPr>
        <w:rFonts w:ascii="Arial" w:hAnsi="Arial" w:cs="Arial"/>
        <w:spacing w:val="20"/>
        <w:sz w:val="20"/>
      </w:rPr>
      <w:t xml:space="preserve">           </w:t>
    </w:r>
    <w:r>
      <w:rPr>
        <w:rFonts w:ascii="Arial" w:hAnsi="Arial" w:cs="Arial"/>
        <w:spacing w:val="20"/>
        <w:sz w:val="20"/>
      </w:rPr>
      <w:t xml:space="preserve">   República de Colombia</w:t>
    </w:r>
  </w:p>
  <w:p w:rsidR="000E43F8" w:rsidRDefault="000E43F8">
    <w:pPr>
      <w:pStyle w:val="Encabezado"/>
      <w:jc w:val="center"/>
      <w:rPr>
        <w:rFonts w:ascii="Arial" w:hAnsi="Arial" w:cs="Arial"/>
        <w:spacing w:val="20"/>
        <w:sz w:val="20"/>
      </w:rPr>
    </w:pPr>
  </w:p>
  <w:p w:rsidR="000E43F8" w:rsidRDefault="000E43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48F"/>
    <w:rsid w:val="00002779"/>
    <w:rsid w:val="00004A40"/>
    <w:rsid w:val="00006AE2"/>
    <w:rsid w:val="000076A1"/>
    <w:rsid w:val="00012259"/>
    <w:rsid w:val="00013D4A"/>
    <w:rsid w:val="00025383"/>
    <w:rsid w:val="000443AA"/>
    <w:rsid w:val="00063657"/>
    <w:rsid w:val="00076680"/>
    <w:rsid w:val="0008073E"/>
    <w:rsid w:val="0008587D"/>
    <w:rsid w:val="000917A7"/>
    <w:rsid w:val="00091CDB"/>
    <w:rsid w:val="000A19AC"/>
    <w:rsid w:val="000A5AF8"/>
    <w:rsid w:val="000D26F8"/>
    <w:rsid w:val="000E43F8"/>
    <w:rsid w:val="000F18CB"/>
    <w:rsid w:val="000F5E99"/>
    <w:rsid w:val="00113281"/>
    <w:rsid w:val="00113742"/>
    <w:rsid w:val="00117FFC"/>
    <w:rsid w:val="0012149D"/>
    <w:rsid w:val="001405C6"/>
    <w:rsid w:val="00141013"/>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4062"/>
    <w:rsid w:val="002A0D1E"/>
    <w:rsid w:val="002B0A0C"/>
    <w:rsid w:val="002B11E2"/>
    <w:rsid w:val="002B24B8"/>
    <w:rsid w:val="002C2108"/>
    <w:rsid w:val="002D0CB9"/>
    <w:rsid w:val="002D3AE9"/>
    <w:rsid w:val="002F0734"/>
    <w:rsid w:val="002F46E7"/>
    <w:rsid w:val="003015E2"/>
    <w:rsid w:val="003101DA"/>
    <w:rsid w:val="00314757"/>
    <w:rsid w:val="003211CE"/>
    <w:rsid w:val="00333996"/>
    <w:rsid w:val="00341540"/>
    <w:rsid w:val="00341DC7"/>
    <w:rsid w:val="0035403A"/>
    <w:rsid w:val="003611A8"/>
    <w:rsid w:val="0036190C"/>
    <w:rsid w:val="0036394B"/>
    <w:rsid w:val="0036405E"/>
    <w:rsid w:val="003709B5"/>
    <w:rsid w:val="00372242"/>
    <w:rsid w:val="003754BD"/>
    <w:rsid w:val="003759C2"/>
    <w:rsid w:val="00391B0C"/>
    <w:rsid w:val="00397365"/>
    <w:rsid w:val="003A10E5"/>
    <w:rsid w:val="003A31F6"/>
    <w:rsid w:val="003C3199"/>
    <w:rsid w:val="003C3447"/>
    <w:rsid w:val="003D076C"/>
    <w:rsid w:val="003D4CC9"/>
    <w:rsid w:val="00411CFB"/>
    <w:rsid w:val="00415BAB"/>
    <w:rsid w:val="00415ED2"/>
    <w:rsid w:val="0042068C"/>
    <w:rsid w:val="00455C01"/>
    <w:rsid w:val="00466BF9"/>
    <w:rsid w:val="0047122B"/>
    <w:rsid w:val="00473B7A"/>
    <w:rsid w:val="004960E9"/>
    <w:rsid w:val="004A2E88"/>
    <w:rsid w:val="004A5305"/>
    <w:rsid w:val="004D7634"/>
    <w:rsid w:val="004E4612"/>
    <w:rsid w:val="004E5FAF"/>
    <w:rsid w:val="004E7B51"/>
    <w:rsid w:val="00524AE6"/>
    <w:rsid w:val="005300D3"/>
    <w:rsid w:val="005332BA"/>
    <w:rsid w:val="00542B1E"/>
    <w:rsid w:val="00544F82"/>
    <w:rsid w:val="00561E1F"/>
    <w:rsid w:val="00585B8F"/>
    <w:rsid w:val="00585DD0"/>
    <w:rsid w:val="005910A1"/>
    <w:rsid w:val="00593C4F"/>
    <w:rsid w:val="005946A8"/>
    <w:rsid w:val="00595336"/>
    <w:rsid w:val="005A0C10"/>
    <w:rsid w:val="005A280A"/>
    <w:rsid w:val="005A4407"/>
    <w:rsid w:val="005A59EF"/>
    <w:rsid w:val="005B0210"/>
    <w:rsid w:val="005E108B"/>
    <w:rsid w:val="005E2A25"/>
    <w:rsid w:val="00613AF3"/>
    <w:rsid w:val="00625DC6"/>
    <w:rsid w:val="00651821"/>
    <w:rsid w:val="00654384"/>
    <w:rsid w:val="00657303"/>
    <w:rsid w:val="006675CD"/>
    <w:rsid w:val="00684D9B"/>
    <w:rsid w:val="00694EBF"/>
    <w:rsid w:val="00697556"/>
    <w:rsid w:val="006A6A5D"/>
    <w:rsid w:val="006A6D70"/>
    <w:rsid w:val="006B4C2B"/>
    <w:rsid w:val="006B6D47"/>
    <w:rsid w:val="006D67D4"/>
    <w:rsid w:val="006E56AD"/>
    <w:rsid w:val="006F6D95"/>
    <w:rsid w:val="00700A65"/>
    <w:rsid w:val="00706F13"/>
    <w:rsid w:val="007072E8"/>
    <w:rsid w:val="0071618D"/>
    <w:rsid w:val="00725FA4"/>
    <w:rsid w:val="007278ED"/>
    <w:rsid w:val="00740446"/>
    <w:rsid w:val="007438A9"/>
    <w:rsid w:val="0074491E"/>
    <w:rsid w:val="0075238E"/>
    <w:rsid w:val="00775964"/>
    <w:rsid w:val="00795BFB"/>
    <w:rsid w:val="007B2760"/>
    <w:rsid w:val="007C0224"/>
    <w:rsid w:val="007C38DD"/>
    <w:rsid w:val="007D329A"/>
    <w:rsid w:val="007F137A"/>
    <w:rsid w:val="0080261B"/>
    <w:rsid w:val="00806C01"/>
    <w:rsid w:val="008148CC"/>
    <w:rsid w:val="0081552C"/>
    <w:rsid w:val="00815CA6"/>
    <w:rsid w:val="008211A4"/>
    <w:rsid w:val="00821F99"/>
    <w:rsid w:val="00840FF1"/>
    <w:rsid w:val="008436C7"/>
    <w:rsid w:val="00852AF9"/>
    <w:rsid w:val="00873150"/>
    <w:rsid w:val="0087657D"/>
    <w:rsid w:val="008807D5"/>
    <w:rsid w:val="00880832"/>
    <w:rsid w:val="00880B64"/>
    <w:rsid w:val="00886EE1"/>
    <w:rsid w:val="0088727D"/>
    <w:rsid w:val="00887C41"/>
    <w:rsid w:val="008910E2"/>
    <w:rsid w:val="00897C75"/>
    <w:rsid w:val="008A0DDA"/>
    <w:rsid w:val="008A4FAC"/>
    <w:rsid w:val="008C0B6C"/>
    <w:rsid w:val="008C1130"/>
    <w:rsid w:val="008D18E6"/>
    <w:rsid w:val="008D7A9B"/>
    <w:rsid w:val="008E76AC"/>
    <w:rsid w:val="008F21F6"/>
    <w:rsid w:val="00934B72"/>
    <w:rsid w:val="00934E08"/>
    <w:rsid w:val="00951F79"/>
    <w:rsid w:val="009554F4"/>
    <w:rsid w:val="00955CC2"/>
    <w:rsid w:val="00962CD9"/>
    <w:rsid w:val="0096753A"/>
    <w:rsid w:val="00974AB5"/>
    <w:rsid w:val="0098706D"/>
    <w:rsid w:val="00991217"/>
    <w:rsid w:val="009935FB"/>
    <w:rsid w:val="00995EA1"/>
    <w:rsid w:val="009A117C"/>
    <w:rsid w:val="009D187C"/>
    <w:rsid w:val="009F4A54"/>
    <w:rsid w:val="009F4BEC"/>
    <w:rsid w:val="00A057B0"/>
    <w:rsid w:val="00A1217A"/>
    <w:rsid w:val="00A12BAF"/>
    <w:rsid w:val="00A259EB"/>
    <w:rsid w:val="00A25FD7"/>
    <w:rsid w:val="00A41460"/>
    <w:rsid w:val="00A43AFF"/>
    <w:rsid w:val="00A515F5"/>
    <w:rsid w:val="00A747C7"/>
    <w:rsid w:val="00A76306"/>
    <w:rsid w:val="00A7793A"/>
    <w:rsid w:val="00A809F7"/>
    <w:rsid w:val="00AB468D"/>
    <w:rsid w:val="00AB6CA7"/>
    <w:rsid w:val="00AC55AC"/>
    <w:rsid w:val="00AC75CB"/>
    <w:rsid w:val="00AD01E4"/>
    <w:rsid w:val="00AD0858"/>
    <w:rsid w:val="00AD2D75"/>
    <w:rsid w:val="00AE7340"/>
    <w:rsid w:val="00AF1BBD"/>
    <w:rsid w:val="00B04BE2"/>
    <w:rsid w:val="00B10207"/>
    <w:rsid w:val="00B141E7"/>
    <w:rsid w:val="00B32BA3"/>
    <w:rsid w:val="00B333DC"/>
    <w:rsid w:val="00B351B4"/>
    <w:rsid w:val="00B46BCA"/>
    <w:rsid w:val="00B70F2C"/>
    <w:rsid w:val="00B767C4"/>
    <w:rsid w:val="00B87806"/>
    <w:rsid w:val="00B87EC9"/>
    <w:rsid w:val="00B913BE"/>
    <w:rsid w:val="00B91402"/>
    <w:rsid w:val="00BC38FD"/>
    <w:rsid w:val="00BD25A8"/>
    <w:rsid w:val="00BF3DD2"/>
    <w:rsid w:val="00C034CB"/>
    <w:rsid w:val="00C051A8"/>
    <w:rsid w:val="00C054BC"/>
    <w:rsid w:val="00C17897"/>
    <w:rsid w:val="00C34F08"/>
    <w:rsid w:val="00C409D5"/>
    <w:rsid w:val="00C479F5"/>
    <w:rsid w:val="00C57E1D"/>
    <w:rsid w:val="00C6234B"/>
    <w:rsid w:val="00C63EAE"/>
    <w:rsid w:val="00C7629F"/>
    <w:rsid w:val="00C84088"/>
    <w:rsid w:val="00C8661B"/>
    <w:rsid w:val="00C96B79"/>
    <w:rsid w:val="00CA139A"/>
    <w:rsid w:val="00CA2899"/>
    <w:rsid w:val="00CA2B30"/>
    <w:rsid w:val="00CA77FB"/>
    <w:rsid w:val="00CB379B"/>
    <w:rsid w:val="00CB5DD0"/>
    <w:rsid w:val="00CC51D4"/>
    <w:rsid w:val="00CC65DA"/>
    <w:rsid w:val="00CF21B9"/>
    <w:rsid w:val="00CF3289"/>
    <w:rsid w:val="00CF6322"/>
    <w:rsid w:val="00CF6BF9"/>
    <w:rsid w:val="00D01388"/>
    <w:rsid w:val="00D03800"/>
    <w:rsid w:val="00D065D3"/>
    <w:rsid w:val="00D14C94"/>
    <w:rsid w:val="00D232F2"/>
    <w:rsid w:val="00D235A9"/>
    <w:rsid w:val="00D342A6"/>
    <w:rsid w:val="00D42BEC"/>
    <w:rsid w:val="00D445B4"/>
    <w:rsid w:val="00D464BF"/>
    <w:rsid w:val="00D53E26"/>
    <w:rsid w:val="00D565F2"/>
    <w:rsid w:val="00D61282"/>
    <w:rsid w:val="00D70BBA"/>
    <w:rsid w:val="00D720E5"/>
    <w:rsid w:val="00D763AF"/>
    <w:rsid w:val="00DD4F0E"/>
    <w:rsid w:val="00DD6460"/>
    <w:rsid w:val="00DE0BCE"/>
    <w:rsid w:val="00DE62E3"/>
    <w:rsid w:val="00DF27F0"/>
    <w:rsid w:val="00E014E5"/>
    <w:rsid w:val="00E05E0A"/>
    <w:rsid w:val="00E1138B"/>
    <w:rsid w:val="00E16FA0"/>
    <w:rsid w:val="00E23EF1"/>
    <w:rsid w:val="00E32726"/>
    <w:rsid w:val="00E5139F"/>
    <w:rsid w:val="00E534CF"/>
    <w:rsid w:val="00E535EF"/>
    <w:rsid w:val="00E61DB9"/>
    <w:rsid w:val="00E75439"/>
    <w:rsid w:val="00E81CB4"/>
    <w:rsid w:val="00E84D7E"/>
    <w:rsid w:val="00E8528A"/>
    <w:rsid w:val="00E8585B"/>
    <w:rsid w:val="00E90209"/>
    <w:rsid w:val="00E93FA0"/>
    <w:rsid w:val="00EA3F15"/>
    <w:rsid w:val="00EA7847"/>
    <w:rsid w:val="00EB308D"/>
    <w:rsid w:val="00EC55CE"/>
    <w:rsid w:val="00EE2E6E"/>
    <w:rsid w:val="00EE6FB2"/>
    <w:rsid w:val="00F0759E"/>
    <w:rsid w:val="00F366C9"/>
    <w:rsid w:val="00F4135F"/>
    <w:rsid w:val="00F5262B"/>
    <w:rsid w:val="00F60392"/>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de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33C8-7B76-4627-BD0B-CD2E7710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632</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2016-01-27T13:23:00Z</cp:lastPrinted>
  <dcterms:created xsi:type="dcterms:W3CDTF">2016-01-28T22:46:00Z</dcterms:created>
  <dcterms:modified xsi:type="dcterms:W3CDTF">2016-01-28T22:46:00Z</dcterms:modified>
</cp:coreProperties>
</file>