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55D" w:rsidRPr="00F5188D" w:rsidRDefault="00F3055D" w:rsidP="00F260AE">
      <w:pPr>
        <w:pStyle w:val="Encabezado"/>
        <w:tabs>
          <w:tab w:val="clear" w:pos="8504"/>
          <w:tab w:val="left" w:pos="2977"/>
        </w:tabs>
        <w:rPr>
          <w:rFonts w:ascii="Bookman Old Style" w:hAnsi="Bookman Old Style"/>
          <w:color w:val="000000"/>
          <w:szCs w:val="24"/>
          <w:lang w:val="es-ES"/>
        </w:rPr>
      </w:pPr>
      <w:bookmarkStart w:id="0" w:name="_GoBack"/>
      <w:bookmarkEnd w:id="0"/>
      <w:r w:rsidRPr="00F5188D">
        <w:rPr>
          <w:noProof/>
          <w:lang w:eastAsia="es-CO"/>
        </w:rPr>
        <w:drawing>
          <wp:anchor distT="0" distB="0" distL="114300" distR="114300" simplePos="0" relativeHeight="251659264" behindDoc="0" locked="0" layoutInCell="1" allowOverlap="1" wp14:anchorId="2A4C6A8C" wp14:editId="50A03594">
            <wp:simplePos x="0" y="0"/>
            <wp:positionH relativeFrom="column">
              <wp:posOffset>2647950</wp:posOffset>
            </wp:positionH>
            <wp:positionV relativeFrom="paragraph">
              <wp:posOffset>-463837</wp:posOffset>
            </wp:positionV>
            <wp:extent cx="666750" cy="619125"/>
            <wp:effectExtent l="0" t="0" r="0" b="9525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D5F92" w:rsidRPr="00F5188D">
        <w:rPr>
          <w:rFonts w:ascii="Bookman Old Style" w:hAnsi="Bookman Old Style"/>
          <w:color w:val="000000"/>
          <w:szCs w:val="24"/>
          <w:lang w:val="es-ES"/>
        </w:rPr>
        <w:tab/>
      </w:r>
    </w:p>
    <w:p w:rsidR="00F3055D" w:rsidRPr="00F5188D" w:rsidRDefault="00F3055D" w:rsidP="00F3055D">
      <w:pPr>
        <w:pStyle w:val="Ttulo4"/>
        <w:spacing w:before="0" w:after="0"/>
        <w:rPr>
          <w:rFonts w:ascii="Bookman Old Style" w:hAnsi="Bookman Old Style"/>
          <w:b w:val="0"/>
          <w:bCs/>
          <w:noProof/>
          <w:sz w:val="24"/>
          <w:szCs w:val="24"/>
          <w:lang w:val="es-ES"/>
        </w:rPr>
      </w:pPr>
      <w:r w:rsidRPr="00F5188D">
        <w:rPr>
          <w:rFonts w:ascii="Bookman Old Style" w:hAnsi="Bookman Old Style"/>
          <w:b w:val="0"/>
          <w:bCs/>
          <w:sz w:val="24"/>
          <w:szCs w:val="24"/>
        </w:rPr>
        <w:t>Ministerio de Minas y Energía</w:t>
      </w:r>
    </w:p>
    <w:p w:rsidR="00F3055D" w:rsidRPr="00F5188D" w:rsidRDefault="00F3055D" w:rsidP="00F3055D">
      <w:pPr>
        <w:pStyle w:val="Ttulo4"/>
        <w:spacing w:before="0" w:after="0"/>
        <w:rPr>
          <w:rFonts w:ascii="Bookman Old Style" w:hAnsi="Bookman Old Style"/>
          <w:b w:val="0"/>
          <w:bCs/>
          <w:sz w:val="24"/>
          <w:szCs w:val="24"/>
        </w:rPr>
      </w:pPr>
    </w:p>
    <w:p w:rsidR="00F3055D" w:rsidRPr="00F5188D" w:rsidRDefault="00F3055D" w:rsidP="00F3055D">
      <w:pPr>
        <w:pStyle w:val="Ttulo3"/>
        <w:spacing w:before="0" w:after="0"/>
        <w:rPr>
          <w:rFonts w:ascii="Bookman Old Style" w:hAnsi="Bookman Old Style" w:cs="Arial"/>
          <w:spacing w:val="20"/>
          <w:szCs w:val="24"/>
        </w:rPr>
      </w:pPr>
      <w:r w:rsidRPr="00F5188D">
        <w:rPr>
          <w:rFonts w:ascii="Bookman Old Style" w:hAnsi="Bookman Old Style" w:cs="Arial"/>
          <w:spacing w:val="20"/>
          <w:szCs w:val="24"/>
        </w:rPr>
        <w:t>COMISIÓN DE REGULACIÓN DE ENERGÍA Y GAS</w:t>
      </w:r>
    </w:p>
    <w:p w:rsidR="00F3055D" w:rsidRPr="00F5188D" w:rsidRDefault="00F3055D" w:rsidP="00F3055D">
      <w:pPr>
        <w:pStyle w:val="Ttulo5"/>
        <w:spacing w:before="0" w:after="0"/>
        <w:rPr>
          <w:rFonts w:ascii="Bookman Old Style" w:hAnsi="Bookman Old Style"/>
          <w:sz w:val="24"/>
          <w:szCs w:val="24"/>
        </w:rPr>
      </w:pPr>
    </w:p>
    <w:p w:rsidR="00F3055D" w:rsidRPr="00F5188D" w:rsidRDefault="00F3055D" w:rsidP="00F3055D">
      <w:pPr>
        <w:pStyle w:val="Ttulo5"/>
        <w:spacing w:before="0" w:after="0"/>
        <w:rPr>
          <w:rFonts w:ascii="Bookman Old Style" w:hAnsi="Bookman Old Style"/>
          <w:sz w:val="24"/>
          <w:szCs w:val="24"/>
        </w:rPr>
      </w:pPr>
    </w:p>
    <w:p w:rsidR="00F3055D" w:rsidRPr="00F5188D" w:rsidRDefault="00F3055D" w:rsidP="00F3055D">
      <w:pPr>
        <w:pStyle w:val="Ttulo5"/>
        <w:spacing w:before="0" w:after="0"/>
        <w:rPr>
          <w:rFonts w:ascii="Bookman Old Style" w:hAnsi="Bookman Old Style"/>
          <w:sz w:val="24"/>
          <w:szCs w:val="24"/>
        </w:rPr>
      </w:pPr>
      <w:r w:rsidRPr="00F5188D">
        <w:rPr>
          <w:rFonts w:ascii="Bookman Old Style" w:hAnsi="Bookman Old Style"/>
          <w:sz w:val="24"/>
          <w:szCs w:val="24"/>
        </w:rPr>
        <w:t>RESOLUCIÓN No.                   DE 201</w:t>
      </w:r>
      <w:r w:rsidR="00F260AE">
        <w:rPr>
          <w:rFonts w:ascii="Bookman Old Style" w:hAnsi="Bookman Old Style"/>
          <w:sz w:val="24"/>
          <w:szCs w:val="24"/>
        </w:rPr>
        <w:t>5</w:t>
      </w:r>
    </w:p>
    <w:p w:rsidR="00F3055D" w:rsidRPr="00F5188D" w:rsidRDefault="00F3055D" w:rsidP="00F3055D">
      <w:pPr>
        <w:spacing w:before="0" w:after="0"/>
        <w:jc w:val="center"/>
        <w:rPr>
          <w:rFonts w:cs="Arial"/>
          <w:b/>
          <w:snapToGrid w:val="0"/>
          <w:color w:val="000000"/>
          <w:lang w:val="es-ES_tradnl"/>
        </w:rPr>
      </w:pPr>
    </w:p>
    <w:p w:rsidR="00F3055D" w:rsidRPr="00F5188D" w:rsidRDefault="00F3055D" w:rsidP="00F3055D">
      <w:pPr>
        <w:pStyle w:val="Ttulo3"/>
        <w:spacing w:before="0" w:after="0"/>
        <w:rPr>
          <w:rFonts w:ascii="Bookman Old Style" w:hAnsi="Bookman Old Style"/>
          <w:b w:val="0"/>
          <w:szCs w:val="24"/>
        </w:rPr>
      </w:pPr>
      <w:r w:rsidRPr="00F5188D">
        <w:rPr>
          <w:rFonts w:ascii="Bookman Old Style" w:hAnsi="Bookman Old Style"/>
          <w:b w:val="0"/>
          <w:szCs w:val="24"/>
        </w:rPr>
        <w:t>(                                  )</w:t>
      </w:r>
    </w:p>
    <w:p w:rsidR="00F3055D" w:rsidRPr="00F5188D" w:rsidRDefault="00F3055D" w:rsidP="00F3055D">
      <w:pPr>
        <w:spacing w:before="0" w:after="0"/>
        <w:rPr>
          <w:bCs/>
          <w:lang w:val="es-CO"/>
        </w:rPr>
      </w:pPr>
    </w:p>
    <w:p w:rsidR="00F3055D" w:rsidRDefault="00F3055D" w:rsidP="00F3055D">
      <w:pPr>
        <w:spacing w:before="0" w:after="0"/>
        <w:rPr>
          <w:bCs/>
          <w:lang w:val="es-CO"/>
        </w:rPr>
      </w:pPr>
    </w:p>
    <w:p w:rsidR="00917F17" w:rsidRPr="00F5188D" w:rsidRDefault="00917F17" w:rsidP="00F3055D">
      <w:pPr>
        <w:spacing w:before="0" w:after="0"/>
        <w:rPr>
          <w:bCs/>
          <w:lang w:val="es-CO"/>
        </w:rPr>
      </w:pPr>
    </w:p>
    <w:p w:rsidR="00F3055D" w:rsidRPr="00F5188D" w:rsidRDefault="00F3055D" w:rsidP="00F3055D">
      <w:pPr>
        <w:spacing w:before="0" w:after="0"/>
        <w:jc w:val="center"/>
      </w:pPr>
      <w:r w:rsidRPr="00F5188D">
        <w:t xml:space="preserve">Por la cual se </w:t>
      </w:r>
      <w:r w:rsidR="003274BC">
        <w:t>amplía</w:t>
      </w:r>
      <w:r w:rsidR="002864B3">
        <w:t xml:space="preserve"> el plazo para comentarios d</w:t>
      </w:r>
      <w:r w:rsidR="0089729E">
        <w:t>e la Resolución CREG 085 de 2015</w:t>
      </w:r>
    </w:p>
    <w:p w:rsidR="00F3055D" w:rsidRPr="00F5188D" w:rsidRDefault="00F3055D" w:rsidP="00F3055D">
      <w:pPr>
        <w:spacing w:before="0" w:after="0"/>
        <w:jc w:val="center"/>
      </w:pPr>
    </w:p>
    <w:p w:rsidR="00F3055D" w:rsidRPr="00F5188D" w:rsidRDefault="00F3055D" w:rsidP="00F3055D">
      <w:pPr>
        <w:spacing w:before="0" w:after="0"/>
        <w:jc w:val="center"/>
        <w:rPr>
          <w:b/>
        </w:rPr>
      </w:pPr>
      <w:r w:rsidRPr="00F5188D">
        <w:rPr>
          <w:b/>
        </w:rPr>
        <w:t>LA COMISIÓN DE REGULACIÓN DE ENERGÍA Y GAS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pStyle w:val="Textoindependiente3"/>
        <w:spacing w:before="0" w:after="0"/>
        <w:rPr>
          <w:rFonts w:ascii="Bookman Old Style" w:hAnsi="Bookman Old Style"/>
          <w:b w:val="0"/>
        </w:rPr>
      </w:pPr>
      <w:r w:rsidRPr="00F5188D">
        <w:rPr>
          <w:rFonts w:ascii="Bookman Old Style" w:hAnsi="Bookman Old Style"/>
          <w:b w:val="0"/>
        </w:rPr>
        <w:t xml:space="preserve">En ejercicio de sus atribuciones legales, en especial las conferidas por la Ley 142 de 1994, y en desarrollo </w:t>
      </w:r>
      <w:r w:rsidR="007378EC" w:rsidRPr="00F5188D">
        <w:rPr>
          <w:rFonts w:ascii="Bookman Old Style" w:hAnsi="Bookman Old Style"/>
          <w:b w:val="0"/>
        </w:rPr>
        <w:t>de</w:t>
      </w:r>
      <w:r w:rsidR="007378EC">
        <w:rPr>
          <w:rFonts w:ascii="Bookman Old Style" w:hAnsi="Bookman Old Style"/>
          <w:b w:val="0"/>
        </w:rPr>
        <w:t xml:space="preserve"> </w:t>
      </w:r>
      <w:r w:rsidR="007378EC" w:rsidRPr="00F5188D">
        <w:rPr>
          <w:rFonts w:ascii="Bookman Old Style" w:hAnsi="Bookman Old Style"/>
          <w:b w:val="0"/>
        </w:rPr>
        <w:t>l</w:t>
      </w:r>
      <w:r w:rsidR="007378EC">
        <w:rPr>
          <w:rFonts w:ascii="Bookman Old Style" w:hAnsi="Bookman Old Style"/>
          <w:b w:val="0"/>
        </w:rPr>
        <w:t>os</w:t>
      </w:r>
      <w:r w:rsidR="007378EC" w:rsidRPr="00F5188D">
        <w:rPr>
          <w:rFonts w:ascii="Bookman Old Style" w:hAnsi="Bookman Old Style"/>
          <w:b w:val="0"/>
          <w:lang w:val="es-CO"/>
        </w:rPr>
        <w:t xml:space="preserve"> </w:t>
      </w:r>
      <w:r w:rsidR="007378EC" w:rsidRPr="00F5188D">
        <w:rPr>
          <w:rFonts w:ascii="Bookman Old Style" w:hAnsi="Bookman Old Style"/>
          <w:b w:val="0"/>
        </w:rPr>
        <w:t>Decreto</w:t>
      </w:r>
      <w:r w:rsidR="007378EC">
        <w:rPr>
          <w:rFonts w:ascii="Bookman Old Style" w:hAnsi="Bookman Old Style"/>
          <w:b w:val="0"/>
        </w:rPr>
        <w:t>s</w:t>
      </w:r>
      <w:r w:rsidR="007378EC" w:rsidRPr="00F5188D">
        <w:rPr>
          <w:rFonts w:ascii="Bookman Old Style" w:hAnsi="Bookman Old Style"/>
          <w:b w:val="0"/>
        </w:rPr>
        <w:t xml:space="preserve"> 2253 de 1994</w:t>
      </w:r>
      <w:r w:rsidR="007378EC" w:rsidRPr="00F5188D">
        <w:rPr>
          <w:rFonts w:ascii="Bookman Old Style" w:hAnsi="Bookman Old Style"/>
          <w:b w:val="0"/>
          <w:lang w:val="es-CO"/>
        </w:rPr>
        <w:t xml:space="preserve"> </w:t>
      </w:r>
      <w:r w:rsidR="007378EC">
        <w:rPr>
          <w:rFonts w:ascii="Bookman Old Style" w:hAnsi="Bookman Old Style"/>
          <w:b w:val="0"/>
          <w:lang w:val="es-CO"/>
        </w:rPr>
        <w:t xml:space="preserve">y 1260 de 2013, </w:t>
      </w:r>
      <w:r w:rsidRPr="00F5188D">
        <w:rPr>
          <w:rFonts w:ascii="Bookman Old Style" w:hAnsi="Bookman Old Style"/>
          <w:b w:val="0"/>
          <w:lang w:val="es-CO"/>
        </w:rPr>
        <w:t>y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  <w:jc w:val="center"/>
        <w:rPr>
          <w:b/>
        </w:rPr>
      </w:pPr>
      <w:r w:rsidRPr="00F5188D">
        <w:rPr>
          <w:b/>
        </w:rPr>
        <w:t xml:space="preserve">C O N S I D E R A N D O </w:t>
      </w:r>
      <w:r w:rsidR="009D57F5">
        <w:rPr>
          <w:b/>
        </w:rPr>
        <w:t xml:space="preserve"> </w:t>
      </w:r>
      <w:r w:rsidRPr="00F5188D">
        <w:rPr>
          <w:b/>
        </w:rPr>
        <w:t>Q U E:</w:t>
      </w:r>
    </w:p>
    <w:p w:rsidR="00F3055D" w:rsidRPr="00F5188D" w:rsidRDefault="00F3055D" w:rsidP="00F3055D">
      <w:pPr>
        <w:spacing w:before="0" w:after="0"/>
        <w:jc w:val="center"/>
        <w:rPr>
          <w:b/>
        </w:rPr>
      </w:pPr>
    </w:p>
    <w:p w:rsidR="00F3055D" w:rsidRPr="00F5188D" w:rsidRDefault="00F3055D" w:rsidP="00F3055D">
      <w:pPr>
        <w:spacing w:before="0" w:after="0"/>
        <w:jc w:val="center"/>
        <w:rPr>
          <w:b/>
        </w:rPr>
      </w:pPr>
    </w:p>
    <w:p w:rsidR="00F3055D" w:rsidRDefault="00F3055D" w:rsidP="00F3055D">
      <w:pPr>
        <w:spacing w:before="0" w:after="0"/>
        <w:rPr>
          <w:rFonts w:cs="Arial"/>
        </w:rPr>
      </w:pPr>
      <w:r w:rsidRPr="00F5188D">
        <w:rPr>
          <w:rFonts w:cs="Arial"/>
        </w:rPr>
        <w:t>Conforme a lo dispuesto por el artículo 8 del Código de Procedimiento Administrativo y de lo Contencioso Administrativo la Comisión debe hacer públicos en su página web todos los proyectos de resolución de carácter general que pretenda adoptar.</w:t>
      </w:r>
    </w:p>
    <w:p w:rsidR="002864B3" w:rsidRDefault="002864B3" w:rsidP="00F3055D">
      <w:pPr>
        <w:spacing w:before="0" w:after="0"/>
        <w:rPr>
          <w:rFonts w:cs="Arial"/>
        </w:rPr>
      </w:pPr>
    </w:p>
    <w:p w:rsidR="002864B3" w:rsidRDefault="002864B3" w:rsidP="00F3055D">
      <w:pPr>
        <w:spacing w:before="0" w:after="0"/>
      </w:pPr>
      <w:r>
        <w:rPr>
          <w:rFonts w:cs="Arial"/>
        </w:rPr>
        <w:t>Con base en lo anterior, se publicó la Resolu</w:t>
      </w:r>
      <w:r w:rsidR="00CA264E">
        <w:rPr>
          <w:rFonts w:cs="Arial"/>
        </w:rPr>
        <w:t>ción CREG 085 de Junio 5 de 2015</w:t>
      </w:r>
      <w:r>
        <w:rPr>
          <w:rFonts w:cs="Arial"/>
        </w:rPr>
        <w:t xml:space="preserve"> “</w:t>
      </w:r>
      <w:r w:rsidRPr="00E418EA">
        <w:t>Por la cual se ordena hacer público un proyecto de resolución de carácter general, “</w:t>
      </w:r>
      <w:r w:rsidRPr="003F4E71">
        <w:t>Por la cual se modifica el artículo 16 y el anexo 4 de la Resolución  CREG</w:t>
      </w:r>
      <w:r>
        <w:t xml:space="preserve"> </w:t>
      </w:r>
      <w:r w:rsidRPr="003F4E71">
        <w:t>089</w:t>
      </w:r>
      <w:r>
        <w:t xml:space="preserve"> </w:t>
      </w:r>
      <w:r w:rsidRPr="003F4E71">
        <w:t>de 2013</w:t>
      </w:r>
      <w:r>
        <w:t>”.</w:t>
      </w:r>
    </w:p>
    <w:p w:rsidR="002864B3" w:rsidRDefault="002864B3" w:rsidP="00F3055D">
      <w:pPr>
        <w:spacing w:before="0" w:after="0"/>
      </w:pPr>
    </w:p>
    <w:p w:rsidR="002864B3" w:rsidRDefault="002864B3" w:rsidP="002864B3">
      <w:pPr>
        <w:spacing w:before="0" w:after="0"/>
        <w:rPr>
          <w:rFonts w:cs="Arial"/>
          <w:lang w:val="es-CO" w:eastAsia="es-CO"/>
        </w:rPr>
      </w:pPr>
      <w:r>
        <w:t>En el artículo 2 de la mencionada resolución, s</w:t>
      </w:r>
      <w:r w:rsidRPr="00F5188D">
        <w:rPr>
          <w:rFonts w:cs="Arial"/>
          <w:lang w:val="es-CO" w:eastAsia="es-CO"/>
        </w:rPr>
        <w:t>e invit</w:t>
      </w:r>
      <w:r>
        <w:rPr>
          <w:rFonts w:cs="Arial"/>
          <w:lang w:val="es-CO" w:eastAsia="es-CO"/>
        </w:rPr>
        <w:t>ó</w:t>
      </w:r>
      <w:r w:rsidRPr="00F5188D">
        <w:rPr>
          <w:rFonts w:cs="Arial"/>
          <w:lang w:val="es-CO" w:eastAsia="es-CO"/>
        </w:rPr>
        <w:t xml:space="preserve"> a los agentes, a los usuarios, a las autoridades locales municipales y departamentales competentes, a la Superintendencia de Servicios Públicos Domiciliarios y a la Superintendencia de Industria y Comercio para que remit</w:t>
      </w:r>
      <w:r>
        <w:rPr>
          <w:rFonts w:cs="Arial"/>
          <w:lang w:val="es-CO" w:eastAsia="es-CO"/>
        </w:rPr>
        <w:t>ieran</w:t>
      </w:r>
      <w:r w:rsidRPr="00F5188D">
        <w:rPr>
          <w:rFonts w:cs="Arial"/>
          <w:lang w:val="es-CO" w:eastAsia="es-CO"/>
        </w:rPr>
        <w:t xml:space="preserve"> sus observaciones o sugerencias sobre la propuesta a más tardar el </w:t>
      </w:r>
      <w:r>
        <w:rPr>
          <w:rFonts w:cs="Arial"/>
          <w:lang w:val="es-CO" w:eastAsia="es-CO"/>
        </w:rPr>
        <w:t>15</w:t>
      </w:r>
      <w:r w:rsidRPr="00F5188D">
        <w:rPr>
          <w:rFonts w:cs="Arial"/>
          <w:lang w:val="es-CO" w:eastAsia="es-CO"/>
        </w:rPr>
        <w:t xml:space="preserve"> de </w:t>
      </w:r>
      <w:r>
        <w:rPr>
          <w:rFonts w:cs="Arial"/>
          <w:lang w:val="es-CO" w:eastAsia="es-CO"/>
        </w:rPr>
        <w:t>junio</w:t>
      </w:r>
      <w:r w:rsidRPr="00F5188D">
        <w:rPr>
          <w:rFonts w:cs="Arial"/>
          <w:lang w:val="es-CO" w:eastAsia="es-CO"/>
        </w:rPr>
        <w:t xml:space="preserve"> de 201</w:t>
      </w:r>
      <w:r>
        <w:rPr>
          <w:rFonts w:cs="Arial"/>
          <w:lang w:val="es-CO" w:eastAsia="es-CO"/>
        </w:rPr>
        <w:t>5</w:t>
      </w:r>
      <w:r w:rsidRPr="00F5188D">
        <w:rPr>
          <w:rFonts w:cs="Arial"/>
          <w:lang w:val="es-CO" w:eastAsia="es-CO"/>
        </w:rPr>
        <w:t>.</w:t>
      </w:r>
    </w:p>
    <w:p w:rsidR="002864B3" w:rsidRDefault="002864B3" w:rsidP="002864B3">
      <w:pPr>
        <w:spacing w:before="0" w:after="0"/>
        <w:rPr>
          <w:rFonts w:cs="Arial"/>
          <w:lang w:val="es-CO" w:eastAsia="es-CO"/>
        </w:rPr>
      </w:pPr>
    </w:p>
    <w:p w:rsidR="002864B3" w:rsidRPr="00F5188D" w:rsidRDefault="003274BC" w:rsidP="002864B3">
      <w:pPr>
        <w:spacing w:before="0" w:after="0"/>
      </w:pPr>
      <w:r>
        <w:rPr>
          <w:rFonts w:cs="Arial"/>
          <w:lang w:val="es-CO" w:eastAsia="es-CO"/>
        </w:rPr>
        <w:t xml:space="preserve">No obstante que siendo </w:t>
      </w:r>
      <w:r w:rsidR="002864B3">
        <w:rPr>
          <w:rFonts w:cs="Arial"/>
          <w:lang w:val="es-CO" w:eastAsia="es-CO"/>
        </w:rPr>
        <w:t>el 15 de junio de 2015 un día festivo</w:t>
      </w:r>
      <w:r>
        <w:rPr>
          <w:rFonts w:cs="Arial"/>
          <w:lang w:val="es-CO" w:eastAsia="es-CO"/>
        </w:rPr>
        <w:t>, el plazo automáticamente de acuerdo con la legislación Colombiana se extiende al día hábil siguiente, es decir 16 de junio</w:t>
      </w:r>
      <w:r w:rsidR="002864B3">
        <w:rPr>
          <w:rFonts w:cs="Arial"/>
          <w:lang w:val="es-CO" w:eastAsia="es-CO"/>
        </w:rPr>
        <w:t>, se considera conveniente ampliar el plazo para la presentación de comentarios hasta el día 18 de junio de 2015.</w:t>
      </w:r>
    </w:p>
    <w:p w:rsidR="00F3055D" w:rsidRPr="00F5188D" w:rsidRDefault="00F3055D" w:rsidP="00F3055D">
      <w:pPr>
        <w:spacing w:before="0" w:after="0"/>
        <w:rPr>
          <w:rFonts w:cs="Arial"/>
        </w:rPr>
      </w:pPr>
    </w:p>
    <w:p w:rsidR="00F3055D" w:rsidRPr="00F5188D" w:rsidRDefault="00917F17" w:rsidP="00F3055D">
      <w:pPr>
        <w:tabs>
          <w:tab w:val="left" w:pos="0"/>
        </w:tabs>
        <w:spacing w:before="0" w:after="0"/>
      </w:pPr>
      <w:r w:rsidRPr="00872AC9">
        <w:rPr>
          <w:lang w:val="es-ES_tradnl"/>
        </w:rPr>
        <w:t>La Comisión de Regulación de Energía y Gas aprobó el presente acto adm</w:t>
      </w:r>
      <w:r>
        <w:rPr>
          <w:lang w:val="es-ES_tradnl"/>
        </w:rPr>
        <w:t xml:space="preserve">inistrativo en la sesión No. </w:t>
      </w:r>
      <w:r w:rsidR="00F118A5">
        <w:rPr>
          <w:lang w:val="es-ES_tradnl"/>
        </w:rPr>
        <w:t>662</w:t>
      </w:r>
      <w:r>
        <w:rPr>
          <w:lang w:val="es-ES_tradnl"/>
        </w:rPr>
        <w:t xml:space="preserve"> del </w:t>
      </w:r>
      <w:r w:rsidR="00203690">
        <w:rPr>
          <w:lang w:val="es-ES_tradnl"/>
        </w:rPr>
        <w:t>16</w:t>
      </w:r>
      <w:r>
        <w:rPr>
          <w:lang w:val="es-ES_tradnl"/>
        </w:rPr>
        <w:t xml:space="preserve"> de junio de 2015</w:t>
      </w:r>
      <w:r w:rsidR="00F118A5">
        <w:rPr>
          <w:lang w:val="es-ES_tradnl"/>
        </w:rPr>
        <w:t>.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uppressAutoHyphens/>
        <w:spacing w:before="0" w:after="0"/>
        <w:jc w:val="center"/>
        <w:rPr>
          <w:b/>
          <w:spacing w:val="-3"/>
        </w:rPr>
      </w:pPr>
    </w:p>
    <w:p w:rsidR="00F3055D" w:rsidRPr="00F5188D" w:rsidRDefault="00F3055D" w:rsidP="00F3055D">
      <w:pPr>
        <w:suppressAutoHyphens/>
        <w:spacing w:before="0" w:after="0"/>
        <w:jc w:val="center"/>
        <w:rPr>
          <w:spacing w:val="-3"/>
        </w:rPr>
      </w:pPr>
      <w:r w:rsidRPr="00F5188D">
        <w:rPr>
          <w:b/>
          <w:spacing w:val="-3"/>
        </w:rPr>
        <w:lastRenderedPageBreak/>
        <w:t>R E S U E L V E:</w:t>
      </w:r>
    </w:p>
    <w:p w:rsidR="00F3055D" w:rsidRPr="00F5188D" w:rsidRDefault="00F3055D" w:rsidP="00F3055D">
      <w:pPr>
        <w:spacing w:before="0" w:after="0"/>
        <w:jc w:val="center"/>
      </w:pPr>
    </w:p>
    <w:p w:rsidR="00F3055D" w:rsidRPr="00F5188D" w:rsidRDefault="00F3055D" w:rsidP="00F3055D">
      <w:pPr>
        <w:spacing w:before="0" w:after="0"/>
        <w:jc w:val="center"/>
      </w:pPr>
    </w:p>
    <w:p w:rsidR="00F3055D" w:rsidRPr="00F5188D" w:rsidRDefault="00F3055D" w:rsidP="00F3055D">
      <w:pPr>
        <w:tabs>
          <w:tab w:val="left" w:pos="0"/>
        </w:tabs>
        <w:spacing w:before="0" w:after="0"/>
        <w:rPr>
          <w:rFonts w:cs="Arial"/>
        </w:rPr>
      </w:pPr>
      <w:r w:rsidRPr="00F5188D">
        <w:rPr>
          <w:b/>
        </w:rPr>
        <w:t>Artículo 1.</w:t>
      </w:r>
      <w:r w:rsidRPr="00F5188D">
        <w:t xml:space="preserve"> </w:t>
      </w:r>
      <w:r w:rsidR="002864B3">
        <w:rPr>
          <w:rFonts w:cs="Arial"/>
        </w:rPr>
        <w:t>Modificar el artículo 2 d</w:t>
      </w:r>
      <w:r w:rsidR="0089729E">
        <w:rPr>
          <w:rFonts w:cs="Arial"/>
        </w:rPr>
        <w:t>e la Resolución CREG 085 de 2015</w:t>
      </w:r>
      <w:r w:rsidR="002864B3">
        <w:rPr>
          <w:rFonts w:cs="Arial"/>
        </w:rPr>
        <w:t>, el cual quedará así: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118A5">
      <w:pPr>
        <w:spacing w:before="0" w:after="0"/>
        <w:ind w:left="284"/>
      </w:pPr>
      <w:r w:rsidRPr="00F5188D">
        <w:rPr>
          <w:b/>
        </w:rPr>
        <w:t>Artículo 2.</w:t>
      </w:r>
      <w:r w:rsidRPr="00F5188D">
        <w:rPr>
          <w:rFonts w:cs="Arial"/>
          <w:lang w:val="es-CO" w:eastAsia="es-CO"/>
        </w:rPr>
        <w:t xml:space="preserve"> Se invita a los agentes, a los usuarios, a las autoridades locales municipales y departamentales competentes</w:t>
      </w:r>
      <w:r w:rsidR="006D5F92" w:rsidRPr="00F5188D">
        <w:rPr>
          <w:rFonts w:cs="Arial"/>
          <w:lang w:val="es-CO" w:eastAsia="es-CO"/>
        </w:rPr>
        <w:t>,</w:t>
      </w:r>
      <w:r w:rsidRPr="00F5188D">
        <w:rPr>
          <w:rFonts w:cs="Arial"/>
          <w:lang w:val="es-CO" w:eastAsia="es-CO"/>
        </w:rPr>
        <w:t xml:space="preserve"> a la Superintendencia de Servicios Públicos Domiciliarios </w:t>
      </w:r>
      <w:r w:rsidR="006D5F92" w:rsidRPr="00F5188D">
        <w:rPr>
          <w:rFonts w:cs="Arial"/>
          <w:lang w:val="es-CO" w:eastAsia="es-CO"/>
        </w:rPr>
        <w:t xml:space="preserve">y a la Superintendencia de Industria y Comercio </w:t>
      </w:r>
      <w:r w:rsidRPr="00F5188D">
        <w:rPr>
          <w:rFonts w:cs="Arial"/>
          <w:lang w:val="es-CO" w:eastAsia="es-CO"/>
        </w:rPr>
        <w:t xml:space="preserve">para que remitan sus observaciones o sugerencias sobre la propuesta </w:t>
      </w:r>
      <w:r w:rsidR="006D5F92" w:rsidRPr="00F5188D">
        <w:rPr>
          <w:rFonts w:cs="Arial"/>
          <w:lang w:val="es-CO" w:eastAsia="es-CO"/>
        </w:rPr>
        <w:t xml:space="preserve">a más tardar el </w:t>
      </w:r>
      <w:r w:rsidR="005171DA">
        <w:rPr>
          <w:rFonts w:cs="Arial"/>
          <w:lang w:val="es-CO" w:eastAsia="es-CO"/>
        </w:rPr>
        <w:t>1</w:t>
      </w:r>
      <w:r w:rsidR="002864B3">
        <w:rPr>
          <w:rFonts w:cs="Arial"/>
          <w:lang w:val="es-CO" w:eastAsia="es-CO"/>
        </w:rPr>
        <w:t>8</w:t>
      </w:r>
      <w:r w:rsidR="005171DA" w:rsidRPr="00F5188D">
        <w:rPr>
          <w:rFonts w:cs="Arial"/>
          <w:lang w:val="es-CO" w:eastAsia="es-CO"/>
        </w:rPr>
        <w:t xml:space="preserve"> </w:t>
      </w:r>
      <w:r w:rsidR="006D5F92" w:rsidRPr="00F5188D">
        <w:rPr>
          <w:rFonts w:cs="Arial"/>
          <w:lang w:val="es-CO" w:eastAsia="es-CO"/>
        </w:rPr>
        <w:t xml:space="preserve">de </w:t>
      </w:r>
      <w:r w:rsidR="005171DA">
        <w:rPr>
          <w:rFonts w:cs="Arial"/>
          <w:lang w:val="es-CO" w:eastAsia="es-CO"/>
        </w:rPr>
        <w:t>junio</w:t>
      </w:r>
      <w:r w:rsidR="005171DA" w:rsidRPr="00F5188D">
        <w:rPr>
          <w:rFonts w:cs="Arial"/>
          <w:lang w:val="es-CO" w:eastAsia="es-CO"/>
        </w:rPr>
        <w:t xml:space="preserve"> </w:t>
      </w:r>
      <w:r w:rsidR="006D5F92" w:rsidRPr="00F5188D">
        <w:rPr>
          <w:rFonts w:cs="Arial"/>
          <w:lang w:val="es-CO" w:eastAsia="es-CO"/>
        </w:rPr>
        <w:t xml:space="preserve">de </w:t>
      </w:r>
      <w:r w:rsidR="004C3FFE" w:rsidRPr="00F5188D">
        <w:rPr>
          <w:rFonts w:cs="Arial"/>
          <w:lang w:val="es-CO" w:eastAsia="es-CO"/>
        </w:rPr>
        <w:t>201</w:t>
      </w:r>
      <w:r w:rsidR="004C3FFE">
        <w:rPr>
          <w:rFonts w:cs="Arial"/>
          <w:lang w:val="es-CO" w:eastAsia="es-CO"/>
        </w:rPr>
        <w:t>5</w:t>
      </w:r>
      <w:r w:rsidR="00F118A5">
        <w:rPr>
          <w:rFonts w:cs="Arial"/>
          <w:lang w:val="es-CO" w:eastAsia="es-CO"/>
        </w:rPr>
        <w:t>.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tabs>
          <w:tab w:val="left" w:pos="0"/>
        </w:tabs>
        <w:spacing w:before="0" w:after="0"/>
        <w:rPr>
          <w:rFonts w:cs="Arial"/>
        </w:rPr>
      </w:pPr>
      <w:r w:rsidRPr="00F5188D">
        <w:rPr>
          <w:rFonts w:cs="Arial"/>
          <w:b/>
          <w:bCs/>
        </w:rPr>
        <w:t xml:space="preserve">Artículo </w:t>
      </w:r>
      <w:r w:rsidR="00F118A5">
        <w:rPr>
          <w:rFonts w:cs="Arial"/>
          <w:b/>
          <w:bCs/>
        </w:rPr>
        <w:t>2</w:t>
      </w:r>
      <w:r w:rsidRPr="00F5188D">
        <w:rPr>
          <w:rFonts w:cs="Arial"/>
          <w:b/>
        </w:rPr>
        <w:t>.</w:t>
      </w:r>
      <w:r w:rsidRPr="00F5188D">
        <w:rPr>
          <w:rFonts w:cs="Arial"/>
        </w:rPr>
        <w:t xml:space="preserve"> La presente Resolución no deroga disposiciones vigentes por tratarse de un acto de trámite.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  <w:jc w:val="center"/>
        <w:rPr>
          <w:b/>
        </w:rPr>
      </w:pPr>
      <w:r w:rsidRPr="00F5188D">
        <w:rPr>
          <w:b/>
        </w:rPr>
        <w:t>PUBLÍQUESE Y CÚMPLASE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  <w:r w:rsidRPr="00F5188D">
        <w:t>Dada en Bogotá, D.C.</w:t>
      </w:r>
      <w:r w:rsidR="00F260AE">
        <w:t xml:space="preserve"> a</w:t>
      </w: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p w:rsidR="00F3055D" w:rsidRPr="00F5188D" w:rsidRDefault="00F3055D" w:rsidP="00F3055D">
      <w:pPr>
        <w:spacing w:before="0" w:after="0"/>
      </w:pPr>
    </w:p>
    <w:tbl>
      <w:tblPr>
        <w:tblW w:w="976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1"/>
        <w:gridCol w:w="4880"/>
      </w:tblGrid>
      <w:tr w:rsidR="00F3055D" w:rsidRPr="00F5188D" w:rsidTr="002864B3">
        <w:trPr>
          <w:jc w:val="center"/>
        </w:trPr>
        <w:tc>
          <w:tcPr>
            <w:tcW w:w="4881" w:type="dxa"/>
          </w:tcPr>
          <w:p w:rsidR="00F3055D" w:rsidRPr="00F5188D" w:rsidRDefault="002864B3" w:rsidP="002864B3">
            <w:pPr>
              <w:spacing w:before="0" w:after="0"/>
              <w:ind w:firstLine="118"/>
              <w:jc w:val="center"/>
              <w:rPr>
                <w:rFonts w:cs="Arial"/>
                <w:b/>
                <w:spacing w:val="-3"/>
                <w:lang w:val="es-ES_tradnl"/>
              </w:rPr>
            </w:pPr>
            <w:r>
              <w:rPr>
                <w:rFonts w:cs="Arial"/>
                <w:b/>
                <w:spacing w:val="-3"/>
              </w:rPr>
              <w:t>CARLOS FERNANDO ERASO CALERO</w:t>
            </w:r>
          </w:p>
        </w:tc>
        <w:tc>
          <w:tcPr>
            <w:tcW w:w="4880" w:type="dxa"/>
          </w:tcPr>
          <w:p w:rsidR="00F3055D" w:rsidRPr="00F5188D" w:rsidRDefault="00F3055D" w:rsidP="00F3055D">
            <w:pPr>
              <w:spacing w:before="0" w:after="0"/>
              <w:jc w:val="center"/>
              <w:rPr>
                <w:rFonts w:cs="Arial"/>
                <w:b/>
                <w:spacing w:val="-3"/>
                <w:lang w:val="es-ES_tradnl"/>
              </w:rPr>
            </w:pPr>
            <w:r w:rsidRPr="00F5188D">
              <w:rPr>
                <w:rFonts w:cs="Arial"/>
                <w:b/>
                <w:spacing w:val="-3"/>
                <w:lang w:val="es-ES_tradnl"/>
              </w:rPr>
              <w:t xml:space="preserve">JORGE PINTO NOLLA </w:t>
            </w:r>
          </w:p>
        </w:tc>
      </w:tr>
      <w:tr w:rsidR="00F3055D" w:rsidRPr="00F5188D" w:rsidTr="002864B3">
        <w:trPr>
          <w:jc w:val="center"/>
        </w:trPr>
        <w:tc>
          <w:tcPr>
            <w:tcW w:w="4881" w:type="dxa"/>
          </w:tcPr>
          <w:p w:rsidR="003274BC" w:rsidRDefault="003274BC" w:rsidP="00F3055D">
            <w:pPr>
              <w:spacing w:before="0" w:after="0"/>
              <w:jc w:val="center"/>
              <w:rPr>
                <w:rFonts w:cs="Arial"/>
                <w:spacing w:val="-3"/>
                <w:lang w:val="es-ES_tradnl"/>
              </w:rPr>
            </w:pPr>
            <w:r>
              <w:rPr>
                <w:rFonts w:cs="Arial"/>
                <w:spacing w:val="-3"/>
                <w:lang w:val="es-ES_tradnl"/>
              </w:rPr>
              <w:t>Viceministro de Energía</w:t>
            </w:r>
          </w:p>
          <w:p w:rsidR="00F3055D" w:rsidRPr="00F5188D" w:rsidRDefault="003274BC" w:rsidP="00F3055D">
            <w:pPr>
              <w:spacing w:before="0" w:after="0"/>
              <w:jc w:val="center"/>
              <w:rPr>
                <w:rFonts w:cs="Arial"/>
                <w:spacing w:val="-3"/>
                <w:lang w:val="es-ES_tradnl"/>
              </w:rPr>
            </w:pPr>
            <w:r>
              <w:rPr>
                <w:rFonts w:cs="Arial"/>
                <w:spacing w:val="-3"/>
                <w:lang w:val="es-ES_tradnl"/>
              </w:rPr>
              <w:t xml:space="preserve">Delegado del </w:t>
            </w:r>
            <w:r w:rsidR="00F3055D" w:rsidRPr="00F5188D">
              <w:rPr>
                <w:rFonts w:cs="Arial"/>
                <w:spacing w:val="-3"/>
                <w:lang w:val="es-ES_tradnl"/>
              </w:rPr>
              <w:t>Ministro de Minas y Energía</w:t>
            </w:r>
          </w:p>
        </w:tc>
        <w:tc>
          <w:tcPr>
            <w:tcW w:w="4880" w:type="dxa"/>
          </w:tcPr>
          <w:p w:rsidR="00F3055D" w:rsidRPr="00F5188D" w:rsidRDefault="00F3055D" w:rsidP="00F3055D">
            <w:pPr>
              <w:spacing w:before="0" w:after="0"/>
              <w:jc w:val="center"/>
              <w:rPr>
                <w:rFonts w:cs="Arial"/>
                <w:spacing w:val="-3"/>
                <w:lang w:val="es-ES_tradnl"/>
              </w:rPr>
            </w:pPr>
            <w:r w:rsidRPr="00F5188D">
              <w:rPr>
                <w:rFonts w:cs="Arial"/>
                <w:spacing w:val="-3"/>
                <w:lang w:val="es-ES_tradnl"/>
              </w:rPr>
              <w:t>Director Ejecutivo</w:t>
            </w:r>
          </w:p>
        </w:tc>
      </w:tr>
      <w:tr w:rsidR="00F3055D" w:rsidRPr="00F5188D" w:rsidTr="002864B3">
        <w:trPr>
          <w:jc w:val="center"/>
        </w:trPr>
        <w:tc>
          <w:tcPr>
            <w:tcW w:w="4881" w:type="dxa"/>
          </w:tcPr>
          <w:p w:rsidR="00F3055D" w:rsidRPr="00F5188D" w:rsidRDefault="00F3055D" w:rsidP="00F3055D">
            <w:pPr>
              <w:spacing w:before="0" w:after="0"/>
              <w:jc w:val="center"/>
              <w:rPr>
                <w:rFonts w:cs="Arial"/>
                <w:spacing w:val="-3"/>
              </w:rPr>
            </w:pPr>
            <w:r w:rsidRPr="00F5188D">
              <w:rPr>
                <w:rFonts w:cs="Arial"/>
                <w:spacing w:val="-3"/>
              </w:rPr>
              <w:t>Presidente</w:t>
            </w:r>
          </w:p>
          <w:p w:rsidR="00F3055D" w:rsidRPr="00F5188D" w:rsidRDefault="00F3055D" w:rsidP="00F3055D">
            <w:pPr>
              <w:spacing w:before="0" w:after="0"/>
              <w:jc w:val="center"/>
              <w:rPr>
                <w:rFonts w:cs="Arial"/>
                <w:spacing w:val="-3"/>
              </w:rPr>
            </w:pPr>
          </w:p>
        </w:tc>
        <w:tc>
          <w:tcPr>
            <w:tcW w:w="4880" w:type="dxa"/>
          </w:tcPr>
          <w:p w:rsidR="00F3055D" w:rsidRPr="00F5188D" w:rsidRDefault="00F3055D" w:rsidP="00F3055D">
            <w:pPr>
              <w:spacing w:before="0" w:after="0"/>
              <w:jc w:val="center"/>
              <w:rPr>
                <w:rFonts w:cs="Arial"/>
                <w:spacing w:val="-3"/>
              </w:rPr>
            </w:pPr>
          </w:p>
        </w:tc>
      </w:tr>
    </w:tbl>
    <w:p w:rsidR="00F3055D" w:rsidRPr="00F5188D" w:rsidRDefault="00F3055D" w:rsidP="00F3055D">
      <w:pPr>
        <w:pStyle w:val="Encabezado"/>
        <w:tabs>
          <w:tab w:val="clear" w:pos="8504"/>
          <w:tab w:val="left" w:pos="0"/>
          <w:tab w:val="right" w:pos="9356"/>
        </w:tabs>
        <w:spacing w:before="0" w:after="0"/>
        <w:rPr>
          <w:rFonts w:ascii="Bookman Old Style" w:hAnsi="Bookman Old Style"/>
          <w:color w:val="000000"/>
          <w:szCs w:val="24"/>
          <w:lang w:val="es-ES"/>
        </w:rPr>
      </w:pPr>
    </w:p>
    <w:p w:rsidR="00F3055D" w:rsidRPr="00F5188D" w:rsidRDefault="00F3055D" w:rsidP="00F3055D">
      <w:pPr>
        <w:pStyle w:val="Ttulo4"/>
        <w:tabs>
          <w:tab w:val="right" w:pos="9356"/>
        </w:tabs>
        <w:spacing w:before="0" w:after="0"/>
        <w:rPr>
          <w:rFonts w:ascii="Bookman Old Style" w:hAnsi="Bookman Old Style"/>
          <w:b w:val="0"/>
          <w:bCs/>
          <w:sz w:val="24"/>
          <w:szCs w:val="24"/>
          <w:lang w:val="es-ES"/>
        </w:rPr>
      </w:pPr>
    </w:p>
    <w:p w:rsidR="00F3055D" w:rsidRPr="00F5188D" w:rsidRDefault="00F3055D" w:rsidP="00F3055D">
      <w:pPr>
        <w:pStyle w:val="Ttulo4"/>
        <w:tabs>
          <w:tab w:val="right" w:pos="9356"/>
        </w:tabs>
        <w:spacing w:before="0" w:after="0"/>
        <w:rPr>
          <w:rFonts w:ascii="Bookman Old Style" w:hAnsi="Bookman Old Style"/>
          <w:b w:val="0"/>
          <w:bCs/>
          <w:sz w:val="24"/>
          <w:szCs w:val="24"/>
          <w:lang w:val="es-ES"/>
        </w:rPr>
      </w:pPr>
    </w:p>
    <w:p w:rsidR="00F3055D" w:rsidRPr="00F5188D" w:rsidRDefault="00F3055D" w:rsidP="00F3055D">
      <w:pPr>
        <w:spacing w:before="0" w:after="0"/>
        <w:rPr>
          <w:bCs/>
          <w:snapToGrid w:val="0"/>
          <w:color w:val="000000"/>
          <w:spacing w:val="20"/>
        </w:rPr>
      </w:pPr>
    </w:p>
    <w:sectPr w:rsidR="00F3055D" w:rsidRPr="00F5188D" w:rsidSect="0087542A">
      <w:headerReference w:type="default" r:id="rId10"/>
      <w:headerReference w:type="first" r:id="rId11"/>
      <w:pgSz w:w="12242" w:h="18722" w:code="123"/>
      <w:pgMar w:top="2341" w:right="1185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918" w:rsidRDefault="00C05918">
      <w:r>
        <w:separator/>
      </w:r>
    </w:p>
  </w:endnote>
  <w:endnote w:type="continuationSeparator" w:id="0">
    <w:p w:rsidR="00C05918" w:rsidRDefault="00C05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918" w:rsidRDefault="00C05918">
      <w:r>
        <w:separator/>
      </w:r>
    </w:p>
  </w:footnote>
  <w:footnote w:type="continuationSeparator" w:id="0">
    <w:p w:rsidR="00C05918" w:rsidRDefault="00C05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B3" w:rsidRDefault="002864B3" w:rsidP="002361A0">
    <w:pPr>
      <w:pStyle w:val="Ttulo1"/>
      <w:ind w:right="6"/>
      <w:jc w:val="left"/>
      <w:rPr>
        <w:rFonts w:ascii="Bookman Old Style" w:hAnsi="Bookman Old Style" w:cs="Arial"/>
        <w:b w:val="0"/>
        <w:sz w:val="22"/>
        <w:szCs w:val="22"/>
      </w:rPr>
    </w:pPr>
  </w:p>
  <w:p w:rsidR="002864B3" w:rsidRPr="00951F79" w:rsidRDefault="002864B3" w:rsidP="002361A0">
    <w:pPr>
      <w:pStyle w:val="Ttulo1"/>
      <w:ind w:right="6"/>
      <w:jc w:val="left"/>
      <w:rPr>
        <w:rFonts w:ascii="Bookman Old Style" w:hAnsi="Bookman Old Style" w:cs="Arial"/>
        <w:b w:val="0"/>
        <w:sz w:val="22"/>
        <w:szCs w:val="22"/>
      </w:rPr>
    </w:pPr>
    <w:r w:rsidRPr="00654384">
      <w:rPr>
        <w:rFonts w:ascii="Bookman Old Style" w:hAnsi="Bookman Old Style" w:cs="Arial"/>
        <w:b w:val="0"/>
        <w:sz w:val="22"/>
        <w:szCs w:val="22"/>
      </w:rPr>
      <w:t>RESOLUCIÓN No.</w:t>
    </w:r>
    <w:r>
      <w:rPr>
        <w:rFonts w:ascii="Bookman Old Style" w:hAnsi="Bookman Old Style" w:cs="Arial"/>
        <w:b w:val="0"/>
        <w:sz w:val="22"/>
        <w:szCs w:val="22"/>
      </w:rPr>
      <w:t xml:space="preserve">  ________________</w:t>
    </w:r>
    <w:r w:rsidRPr="00654384">
      <w:rPr>
        <w:rFonts w:ascii="Bookman Old Style" w:hAnsi="Bookman Old Style" w:cs="Arial"/>
        <w:b w:val="0"/>
        <w:sz w:val="22"/>
        <w:szCs w:val="22"/>
      </w:rPr>
      <w:tab/>
    </w:r>
    <w:r>
      <w:rPr>
        <w:rFonts w:ascii="Bookman Old Style" w:hAnsi="Bookman Old Style" w:cs="Arial"/>
        <w:b w:val="0"/>
        <w:sz w:val="22"/>
        <w:szCs w:val="22"/>
      </w:rPr>
      <w:t>DE ________________</w:t>
    </w:r>
    <w:r>
      <w:rPr>
        <w:rFonts w:ascii="Bookman Old Style" w:hAnsi="Bookman Old Style" w:cs="Arial"/>
        <w:b w:val="0"/>
        <w:sz w:val="22"/>
        <w:szCs w:val="22"/>
      </w:rPr>
      <w:tab/>
    </w:r>
    <w:r w:rsidRPr="00654384">
      <w:rPr>
        <w:rFonts w:ascii="Bookman Old Style" w:hAnsi="Bookman Old Style" w:cs="Arial"/>
        <w:b w:val="0"/>
        <w:sz w:val="22"/>
        <w:szCs w:val="22"/>
      </w:rPr>
      <w:t xml:space="preserve">HOJA No. 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begin"/>
    </w:r>
    <w:r w:rsidRPr="00654384">
      <w:rPr>
        <w:rFonts w:ascii="Bookman Old Style" w:hAnsi="Bookman Old Style" w:cs="Arial"/>
        <w:b w:val="0"/>
        <w:sz w:val="22"/>
        <w:szCs w:val="22"/>
      </w:rPr>
      <w:instrText xml:space="preserve"> PAGE   \* MERGEFORMAT </w:instrText>
    </w:r>
    <w:r w:rsidRPr="00654384">
      <w:rPr>
        <w:rFonts w:ascii="Bookman Old Style" w:hAnsi="Bookman Old Style" w:cs="Arial"/>
        <w:b w:val="0"/>
        <w:sz w:val="22"/>
        <w:szCs w:val="22"/>
      </w:rPr>
      <w:fldChar w:fldCharType="separate"/>
    </w:r>
    <w:r w:rsidR="00A6329F">
      <w:rPr>
        <w:rFonts w:ascii="Bookman Old Style" w:hAnsi="Bookman Old Style" w:cs="Arial"/>
        <w:b w:val="0"/>
        <w:noProof/>
        <w:sz w:val="22"/>
        <w:szCs w:val="22"/>
      </w:rPr>
      <w:t>2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end"/>
    </w:r>
    <w:r w:rsidRPr="00654384">
      <w:rPr>
        <w:rFonts w:ascii="Bookman Old Style" w:hAnsi="Bookman Old Style" w:cs="Arial"/>
        <w:b w:val="0"/>
        <w:sz w:val="22"/>
        <w:szCs w:val="22"/>
      </w:rPr>
      <w:t>/</w:t>
    </w:r>
    <w:fldSimple w:instr=" NUMPAGES  \* MERGEFORMAT ">
      <w:r w:rsidR="00A6329F" w:rsidRPr="00A6329F">
        <w:rPr>
          <w:rFonts w:ascii="Bookman Old Style" w:hAnsi="Bookman Old Style" w:cs="Arial"/>
          <w:b w:val="0"/>
          <w:noProof/>
          <w:sz w:val="22"/>
          <w:szCs w:val="22"/>
        </w:rPr>
        <w:t>2</w:t>
      </w:r>
    </w:fldSimple>
  </w:p>
  <w:p w:rsidR="002864B3" w:rsidRDefault="002864B3" w:rsidP="002361A0">
    <w:pPr>
      <w:ind w:left="142" w:right="148"/>
      <w:rPr>
        <w:rFonts w:cs="Arial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142C50" wp14:editId="4DF4C052">
              <wp:simplePos x="0" y="0"/>
              <wp:positionH relativeFrom="column">
                <wp:posOffset>-175260</wp:posOffset>
              </wp:positionH>
              <wp:positionV relativeFrom="paragraph">
                <wp:posOffset>139065</wp:posOffset>
              </wp:positionV>
              <wp:extent cx="6267450" cy="9900920"/>
              <wp:effectExtent l="0" t="0" r="19050" b="2413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67450" cy="990092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13.8pt;margin-top:10.95pt;width:493.5pt;height:77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" filled="f" strokeweight="1.5pt"/>
          </w:pict>
        </mc:Fallback>
      </mc:AlternateContent>
    </w:r>
  </w:p>
  <w:p w:rsidR="003274BC" w:rsidRPr="00F5188D" w:rsidRDefault="003274BC" w:rsidP="003274BC">
    <w:pPr>
      <w:spacing w:before="0" w:after="0"/>
      <w:jc w:val="center"/>
    </w:pPr>
    <w:r w:rsidRPr="00F5188D">
      <w:t xml:space="preserve">Por la cual se </w:t>
    </w:r>
    <w:r>
      <w:t>amplía el plazo para comentarios de la Resolución CREG 085 de 2014</w:t>
    </w:r>
  </w:p>
  <w:p w:rsidR="002864B3" w:rsidRPr="003F4E71" w:rsidRDefault="002864B3" w:rsidP="003274BC">
    <w:pPr>
      <w:pBdr>
        <w:bottom w:val="single" w:sz="4" w:space="1" w:color="auto"/>
      </w:pBdr>
      <w:spacing w:before="0" w:after="60" w:line="216" w:lineRule="auto"/>
      <w:ind w:left="142" w:right="14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4B3" w:rsidRDefault="002864B3" w:rsidP="002361A0">
    <w:pPr>
      <w:pStyle w:val="Encabezado"/>
      <w:rPr>
        <w:rFonts w:ascii="Arial" w:hAnsi="Arial" w:cs="Arial"/>
        <w:spacing w:val="20"/>
        <w:sz w:val="20"/>
      </w:rPr>
    </w:pPr>
    <w:r>
      <w:rPr>
        <w:rFonts w:ascii="Arial" w:hAnsi="Arial" w:cs="Arial"/>
        <w:spacing w:val="20"/>
        <w:sz w:val="20"/>
      </w:rPr>
      <w:t xml:space="preserve">                                             República de Colombia</w:t>
    </w:r>
  </w:p>
  <w:p w:rsidR="002864B3" w:rsidRDefault="002864B3" w:rsidP="002361A0">
    <w:pPr>
      <w:pStyle w:val="Encabezado"/>
      <w:jc w:val="center"/>
    </w:pPr>
    <w:r>
      <w:rPr>
        <w:rFonts w:ascii="Arial" w:hAnsi="Arial" w:cs="Arial"/>
        <w:noProof/>
        <w:spacing w:val="20"/>
        <w:sz w:val="20"/>
        <w:lang w:eastAsia="es-C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46EF83E" wp14:editId="60366845">
              <wp:simplePos x="0" y="0"/>
              <wp:positionH relativeFrom="column">
                <wp:posOffset>-213360</wp:posOffset>
              </wp:positionH>
              <wp:positionV relativeFrom="paragraph">
                <wp:posOffset>377190</wp:posOffset>
              </wp:positionV>
              <wp:extent cx="6343650" cy="9839325"/>
              <wp:effectExtent l="0" t="0" r="19050" b="28575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43650" cy="9839325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-16.8pt;margin-top:29.7pt;width:499.5pt;height:77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1BFF"/>
    <w:multiLevelType w:val="multilevel"/>
    <w:tmpl w:val="D16E102A"/>
    <w:lvl w:ilvl="0">
      <w:start w:val="1"/>
      <w:numFmt w:val="decimal"/>
      <w:pStyle w:val="Estilo2"/>
      <w:lvlText w:val="Artículo %1.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-2231" w:hanging="375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-1526"/>
        </w:tabs>
        <w:ind w:left="-1526" w:hanging="180"/>
      </w:pPr>
    </w:lvl>
    <w:lvl w:ilvl="3">
      <w:start w:val="1"/>
      <w:numFmt w:val="decimal"/>
      <w:lvlText w:val="%4."/>
      <w:lvlJc w:val="left"/>
      <w:pPr>
        <w:tabs>
          <w:tab w:val="num" w:pos="-806"/>
        </w:tabs>
        <w:ind w:left="-80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-86"/>
        </w:tabs>
        <w:ind w:left="-8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634"/>
        </w:tabs>
        <w:ind w:left="634" w:hanging="180"/>
      </w:pPr>
    </w:lvl>
    <w:lvl w:ilvl="6" w:tentative="1">
      <w:start w:val="1"/>
      <w:numFmt w:val="decimal"/>
      <w:lvlText w:val="%7."/>
      <w:lvlJc w:val="left"/>
      <w:pPr>
        <w:tabs>
          <w:tab w:val="num" w:pos="1354"/>
        </w:tabs>
        <w:ind w:left="135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2074"/>
        </w:tabs>
        <w:ind w:left="207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2794"/>
        </w:tabs>
        <w:ind w:left="2794" w:hanging="180"/>
      </w:pPr>
    </w:lvl>
  </w:abstractNum>
  <w:abstractNum w:abstractNumId="1">
    <w:nsid w:val="0C607AFE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F072FEA"/>
    <w:multiLevelType w:val="hybridMultilevel"/>
    <w:tmpl w:val="A2F05800"/>
    <w:lvl w:ilvl="0" w:tplc="6F3CE1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44451D"/>
    <w:multiLevelType w:val="hybridMultilevel"/>
    <w:tmpl w:val="30CA3A72"/>
    <w:lvl w:ilvl="0" w:tplc="7430CB50">
      <w:start w:val="1"/>
      <w:numFmt w:val="lowerRoman"/>
      <w:lvlText w:val="(%1)"/>
      <w:lvlJc w:val="left"/>
      <w:pPr>
        <w:ind w:left="975" w:hanging="72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335" w:hanging="360"/>
      </w:pPr>
    </w:lvl>
    <w:lvl w:ilvl="2" w:tplc="240A001B" w:tentative="1">
      <w:start w:val="1"/>
      <w:numFmt w:val="lowerRoman"/>
      <w:lvlText w:val="%3."/>
      <w:lvlJc w:val="right"/>
      <w:pPr>
        <w:ind w:left="2055" w:hanging="180"/>
      </w:pPr>
    </w:lvl>
    <w:lvl w:ilvl="3" w:tplc="240A000F" w:tentative="1">
      <w:start w:val="1"/>
      <w:numFmt w:val="decimal"/>
      <w:lvlText w:val="%4."/>
      <w:lvlJc w:val="left"/>
      <w:pPr>
        <w:ind w:left="2775" w:hanging="360"/>
      </w:pPr>
    </w:lvl>
    <w:lvl w:ilvl="4" w:tplc="240A0019" w:tentative="1">
      <w:start w:val="1"/>
      <w:numFmt w:val="lowerLetter"/>
      <w:lvlText w:val="%5."/>
      <w:lvlJc w:val="left"/>
      <w:pPr>
        <w:ind w:left="3495" w:hanging="360"/>
      </w:pPr>
    </w:lvl>
    <w:lvl w:ilvl="5" w:tplc="240A001B" w:tentative="1">
      <w:start w:val="1"/>
      <w:numFmt w:val="lowerRoman"/>
      <w:lvlText w:val="%6."/>
      <w:lvlJc w:val="right"/>
      <w:pPr>
        <w:ind w:left="4215" w:hanging="180"/>
      </w:pPr>
    </w:lvl>
    <w:lvl w:ilvl="6" w:tplc="240A000F" w:tentative="1">
      <w:start w:val="1"/>
      <w:numFmt w:val="decimal"/>
      <w:lvlText w:val="%7."/>
      <w:lvlJc w:val="left"/>
      <w:pPr>
        <w:ind w:left="4935" w:hanging="360"/>
      </w:pPr>
    </w:lvl>
    <w:lvl w:ilvl="7" w:tplc="240A0019" w:tentative="1">
      <w:start w:val="1"/>
      <w:numFmt w:val="lowerLetter"/>
      <w:lvlText w:val="%8."/>
      <w:lvlJc w:val="left"/>
      <w:pPr>
        <w:ind w:left="5655" w:hanging="360"/>
      </w:pPr>
    </w:lvl>
    <w:lvl w:ilvl="8" w:tplc="240A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4">
    <w:nsid w:val="0F6F4845"/>
    <w:multiLevelType w:val="hybridMultilevel"/>
    <w:tmpl w:val="58C61EB6"/>
    <w:lvl w:ilvl="0" w:tplc="0C0A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214" w:hanging="360"/>
      </w:pPr>
    </w:lvl>
    <w:lvl w:ilvl="2" w:tplc="0C0A001B" w:tentative="1">
      <w:start w:val="1"/>
      <w:numFmt w:val="lowerRoman"/>
      <w:lvlText w:val="%3."/>
      <w:lvlJc w:val="right"/>
      <w:pPr>
        <w:ind w:left="2934" w:hanging="180"/>
      </w:pPr>
    </w:lvl>
    <w:lvl w:ilvl="3" w:tplc="0C0A000F" w:tentative="1">
      <w:start w:val="1"/>
      <w:numFmt w:val="decimal"/>
      <w:lvlText w:val="%4."/>
      <w:lvlJc w:val="left"/>
      <w:pPr>
        <w:ind w:left="3654" w:hanging="360"/>
      </w:pPr>
    </w:lvl>
    <w:lvl w:ilvl="4" w:tplc="0C0A0019" w:tentative="1">
      <w:start w:val="1"/>
      <w:numFmt w:val="lowerLetter"/>
      <w:lvlText w:val="%5."/>
      <w:lvlJc w:val="left"/>
      <w:pPr>
        <w:ind w:left="4374" w:hanging="360"/>
      </w:pPr>
    </w:lvl>
    <w:lvl w:ilvl="5" w:tplc="0C0A001B" w:tentative="1">
      <w:start w:val="1"/>
      <w:numFmt w:val="lowerRoman"/>
      <w:lvlText w:val="%6."/>
      <w:lvlJc w:val="right"/>
      <w:pPr>
        <w:ind w:left="5094" w:hanging="180"/>
      </w:pPr>
    </w:lvl>
    <w:lvl w:ilvl="6" w:tplc="0C0A000F" w:tentative="1">
      <w:start w:val="1"/>
      <w:numFmt w:val="decimal"/>
      <w:lvlText w:val="%7."/>
      <w:lvlJc w:val="left"/>
      <w:pPr>
        <w:ind w:left="5814" w:hanging="360"/>
      </w:pPr>
    </w:lvl>
    <w:lvl w:ilvl="7" w:tplc="0C0A0019" w:tentative="1">
      <w:start w:val="1"/>
      <w:numFmt w:val="lowerLetter"/>
      <w:lvlText w:val="%8."/>
      <w:lvlJc w:val="left"/>
      <w:pPr>
        <w:ind w:left="6534" w:hanging="360"/>
      </w:pPr>
    </w:lvl>
    <w:lvl w:ilvl="8" w:tplc="0C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>
    <w:nsid w:val="0FAB3CF6"/>
    <w:multiLevelType w:val="hybridMultilevel"/>
    <w:tmpl w:val="D122A4D8"/>
    <w:lvl w:ilvl="0" w:tplc="3EFE1AF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2F44159"/>
    <w:multiLevelType w:val="multilevel"/>
    <w:tmpl w:val="3AF06CE8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>
    <w:nsid w:val="17526398"/>
    <w:multiLevelType w:val="multilevel"/>
    <w:tmpl w:val="9C6205C8"/>
    <w:lvl w:ilvl="0">
      <w:start w:val="1"/>
      <w:numFmt w:val="decimal"/>
      <w:lvlText w:val="ANEXO %1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>
    <w:nsid w:val="1B443ED2"/>
    <w:multiLevelType w:val="hybridMultilevel"/>
    <w:tmpl w:val="67FA6868"/>
    <w:lvl w:ilvl="0" w:tplc="0C0A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665218"/>
    <w:multiLevelType w:val="multilevel"/>
    <w:tmpl w:val="515CAE0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1FE12BBD"/>
    <w:multiLevelType w:val="hybridMultilevel"/>
    <w:tmpl w:val="F04061A4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DEB4569"/>
    <w:multiLevelType w:val="hybridMultilevel"/>
    <w:tmpl w:val="AD201512"/>
    <w:lvl w:ilvl="0" w:tplc="240A001B">
      <w:start w:val="1"/>
      <w:numFmt w:val="lowerRoman"/>
      <w:lvlText w:val="%1."/>
      <w:lvlJc w:val="right"/>
      <w:pPr>
        <w:ind w:left="1494" w:hanging="360"/>
      </w:p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>
    <w:nsid w:val="300D312D"/>
    <w:multiLevelType w:val="hybridMultilevel"/>
    <w:tmpl w:val="67FA6868"/>
    <w:lvl w:ilvl="0" w:tplc="0C0A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42115B"/>
    <w:multiLevelType w:val="hybridMultilevel"/>
    <w:tmpl w:val="F268407E"/>
    <w:lvl w:ilvl="0" w:tplc="D1E61F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8A53D7"/>
    <w:multiLevelType w:val="hybridMultilevel"/>
    <w:tmpl w:val="FF44825C"/>
    <w:lvl w:ilvl="0" w:tplc="9CB2D96E">
      <w:start w:val="1"/>
      <w:numFmt w:val="lowerRoman"/>
      <w:lvlText w:val="%1)"/>
      <w:lvlJc w:val="left"/>
      <w:pPr>
        <w:ind w:left="1429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789" w:hanging="360"/>
      </w:pPr>
    </w:lvl>
    <w:lvl w:ilvl="2" w:tplc="240A001B" w:tentative="1">
      <w:start w:val="1"/>
      <w:numFmt w:val="lowerRoman"/>
      <w:lvlText w:val="%3."/>
      <w:lvlJc w:val="right"/>
      <w:pPr>
        <w:ind w:left="2509" w:hanging="180"/>
      </w:pPr>
    </w:lvl>
    <w:lvl w:ilvl="3" w:tplc="240A000F" w:tentative="1">
      <w:start w:val="1"/>
      <w:numFmt w:val="decimal"/>
      <w:lvlText w:val="%4."/>
      <w:lvlJc w:val="left"/>
      <w:pPr>
        <w:ind w:left="3229" w:hanging="360"/>
      </w:pPr>
    </w:lvl>
    <w:lvl w:ilvl="4" w:tplc="240A0019" w:tentative="1">
      <w:start w:val="1"/>
      <w:numFmt w:val="lowerLetter"/>
      <w:lvlText w:val="%5."/>
      <w:lvlJc w:val="left"/>
      <w:pPr>
        <w:ind w:left="3949" w:hanging="360"/>
      </w:pPr>
    </w:lvl>
    <w:lvl w:ilvl="5" w:tplc="240A001B" w:tentative="1">
      <w:start w:val="1"/>
      <w:numFmt w:val="lowerRoman"/>
      <w:lvlText w:val="%6."/>
      <w:lvlJc w:val="right"/>
      <w:pPr>
        <w:ind w:left="4669" w:hanging="180"/>
      </w:pPr>
    </w:lvl>
    <w:lvl w:ilvl="6" w:tplc="240A000F" w:tentative="1">
      <w:start w:val="1"/>
      <w:numFmt w:val="decimal"/>
      <w:lvlText w:val="%7."/>
      <w:lvlJc w:val="left"/>
      <w:pPr>
        <w:ind w:left="5389" w:hanging="360"/>
      </w:pPr>
    </w:lvl>
    <w:lvl w:ilvl="7" w:tplc="240A0019" w:tentative="1">
      <w:start w:val="1"/>
      <w:numFmt w:val="lowerLetter"/>
      <w:lvlText w:val="%8."/>
      <w:lvlJc w:val="left"/>
      <w:pPr>
        <w:ind w:left="6109" w:hanging="360"/>
      </w:pPr>
    </w:lvl>
    <w:lvl w:ilvl="8" w:tplc="24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30F0F94"/>
    <w:multiLevelType w:val="hybridMultilevel"/>
    <w:tmpl w:val="99A6E576"/>
    <w:lvl w:ilvl="0" w:tplc="691A8B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952763"/>
    <w:multiLevelType w:val="hybridMultilevel"/>
    <w:tmpl w:val="209076F4"/>
    <w:lvl w:ilvl="0" w:tplc="0C0A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DC048D2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F54621"/>
    <w:multiLevelType w:val="hybridMultilevel"/>
    <w:tmpl w:val="B8B2F5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D041EE"/>
    <w:multiLevelType w:val="hybridMultilevel"/>
    <w:tmpl w:val="73C81B8E"/>
    <w:lvl w:ilvl="0" w:tplc="808A9A66">
      <w:start w:val="1"/>
      <w:numFmt w:val="decimal"/>
      <w:lvlText w:val="Artículo %1."/>
      <w:lvlJc w:val="left"/>
      <w:pPr>
        <w:ind w:left="6663" w:firstLine="0"/>
      </w:pPr>
      <w:rPr>
        <w:rFonts w:ascii="Bookman Old Style" w:hAnsi="Bookman Old Style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DE00C9A"/>
    <w:multiLevelType w:val="hybridMultilevel"/>
    <w:tmpl w:val="ED80EEFE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4843B8D"/>
    <w:multiLevelType w:val="hybridMultilevel"/>
    <w:tmpl w:val="58C61EB6"/>
    <w:lvl w:ilvl="0" w:tplc="0C0A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214" w:hanging="360"/>
      </w:pPr>
    </w:lvl>
    <w:lvl w:ilvl="2" w:tplc="0C0A001B" w:tentative="1">
      <w:start w:val="1"/>
      <w:numFmt w:val="lowerRoman"/>
      <w:lvlText w:val="%3."/>
      <w:lvlJc w:val="right"/>
      <w:pPr>
        <w:ind w:left="2934" w:hanging="180"/>
      </w:pPr>
    </w:lvl>
    <w:lvl w:ilvl="3" w:tplc="0C0A000F" w:tentative="1">
      <w:start w:val="1"/>
      <w:numFmt w:val="decimal"/>
      <w:lvlText w:val="%4."/>
      <w:lvlJc w:val="left"/>
      <w:pPr>
        <w:ind w:left="3654" w:hanging="360"/>
      </w:pPr>
    </w:lvl>
    <w:lvl w:ilvl="4" w:tplc="0C0A0019" w:tentative="1">
      <w:start w:val="1"/>
      <w:numFmt w:val="lowerLetter"/>
      <w:lvlText w:val="%5."/>
      <w:lvlJc w:val="left"/>
      <w:pPr>
        <w:ind w:left="4374" w:hanging="360"/>
      </w:pPr>
    </w:lvl>
    <w:lvl w:ilvl="5" w:tplc="0C0A001B" w:tentative="1">
      <w:start w:val="1"/>
      <w:numFmt w:val="lowerRoman"/>
      <w:lvlText w:val="%6."/>
      <w:lvlJc w:val="right"/>
      <w:pPr>
        <w:ind w:left="5094" w:hanging="180"/>
      </w:pPr>
    </w:lvl>
    <w:lvl w:ilvl="6" w:tplc="0C0A000F" w:tentative="1">
      <w:start w:val="1"/>
      <w:numFmt w:val="decimal"/>
      <w:lvlText w:val="%7."/>
      <w:lvlJc w:val="left"/>
      <w:pPr>
        <w:ind w:left="5814" w:hanging="360"/>
      </w:pPr>
    </w:lvl>
    <w:lvl w:ilvl="7" w:tplc="0C0A0019" w:tentative="1">
      <w:start w:val="1"/>
      <w:numFmt w:val="lowerLetter"/>
      <w:lvlText w:val="%8."/>
      <w:lvlJc w:val="left"/>
      <w:pPr>
        <w:ind w:left="6534" w:hanging="360"/>
      </w:pPr>
    </w:lvl>
    <w:lvl w:ilvl="8" w:tplc="0C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>
    <w:nsid w:val="48A80A2A"/>
    <w:multiLevelType w:val="hybridMultilevel"/>
    <w:tmpl w:val="15A4AF9A"/>
    <w:lvl w:ilvl="0" w:tplc="4B66052E">
      <w:start w:val="1"/>
      <w:numFmt w:val="low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1AC68794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FE602ECC">
      <w:start w:val="1"/>
      <w:numFmt w:val="lowerLetter"/>
      <w:lvlText w:val="%5)"/>
      <w:lvlJc w:val="left"/>
      <w:pPr>
        <w:ind w:left="3960" w:hanging="720"/>
      </w:pPr>
      <w:rPr>
        <w:rFonts w:hint="default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9591974"/>
    <w:multiLevelType w:val="hybridMultilevel"/>
    <w:tmpl w:val="D23AABF4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AC0669F"/>
    <w:multiLevelType w:val="hybridMultilevel"/>
    <w:tmpl w:val="AD201512"/>
    <w:lvl w:ilvl="0" w:tplc="240A001B">
      <w:start w:val="1"/>
      <w:numFmt w:val="lowerRoman"/>
      <w:lvlText w:val="%1."/>
      <w:lvlJc w:val="right"/>
      <w:pPr>
        <w:ind w:left="1494" w:hanging="360"/>
      </w:pPr>
    </w:lvl>
    <w:lvl w:ilvl="1" w:tplc="240A0019" w:tentative="1">
      <w:start w:val="1"/>
      <w:numFmt w:val="lowerLetter"/>
      <w:lvlText w:val="%2."/>
      <w:lvlJc w:val="left"/>
      <w:pPr>
        <w:ind w:left="2214" w:hanging="360"/>
      </w:pPr>
    </w:lvl>
    <w:lvl w:ilvl="2" w:tplc="240A001B" w:tentative="1">
      <w:start w:val="1"/>
      <w:numFmt w:val="lowerRoman"/>
      <w:lvlText w:val="%3."/>
      <w:lvlJc w:val="right"/>
      <w:pPr>
        <w:ind w:left="2934" w:hanging="180"/>
      </w:pPr>
    </w:lvl>
    <w:lvl w:ilvl="3" w:tplc="240A000F" w:tentative="1">
      <w:start w:val="1"/>
      <w:numFmt w:val="decimal"/>
      <w:lvlText w:val="%4."/>
      <w:lvlJc w:val="left"/>
      <w:pPr>
        <w:ind w:left="3654" w:hanging="360"/>
      </w:pPr>
    </w:lvl>
    <w:lvl w:ilvl="4" w:tplc="240A0019" w:tentative="1">
      <w:start w:val="1"/>
      <w:numFmt w:val="lowerLetter"/>
      <w:lvlText w:val="%5."/>
      <w:lvlJc w:val="left"/>
      <w:pPr>
        <w:ind w:left="4374" w:hanging="360"/>
      </w:pPr>
    </w:lvl>
    <w:lvl w:ilvl="5" w:tplc="240A001B" w:tentative="1">
      <w:start w:val="1"/>
      <w:numFmt w:val="lowerRoman"/>
      <w:lvlText w:val="%6."/>
      <w:lvlJc w:val="right"/>
      <w:pPr>
        <w:ind w:left="5094" w:hanging="180"/>
      </w:pPr>
    </w:lvl>
    <w:lvl w:ilvl="6" w:tplc="240A000F" w:tentative="1">
      <w:start w:val="1"/>
      <w:numFmt w:val="decimal"/>
      <w:lvlText w:val="%7."/>
      <w:lvlJc w:val="left"/>
      <w:pPr>
        <w:ind w:left="5814" w:hanging="360"/>
      </w:pPr>
    </w:lvl>
    <w:lvl w:ilvl="7" w:tplc="240A0019" w:tentative="1">
      <w:start w:val="1"/>
      <w:numFmt w:val="lowerLetter"/>
      <w:lvlText w:val="%8."/>
      <w:lvlJc w:val="left"/>
      <w:pPr>
        <w:ind w:left="6534" w:hanging="360"/>
      </w:pPr>
    </w:lvl>
    <w:lvl w:ilvl="8" w:tplc="240A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4">
    <w:nsid w:val="4B1D6A50"/>
    <w:multiLevelType w:val="hybridMultilevel"/>
    <w:tmpl w:val="A4E803A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080D59"/>
    <w:multiLevelType w:val="hybridMultilevel"/>
    <w:tmpl w:val="7DAEEA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D2D7296"/>
    <w:multiLevelType w:val="multilevel"/>
    <w:tmpl w:val="BADE8A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1056" w:hanging="990"/>
      </w:pPr>
      <w:rPr>
        <w:rFonts w:hint="default"/>
        <w:color w:val="auto"/>
        <w:sz w:val="24"/>
      </w:rPr>
    </w:lvl>
    <w:lvl w:ilvl="2">
      <w:start w:val="1"/>
      <w:numFmt w:val="decimal"/>
      <w:isLgl/>
      <w:lvlText w:val="%1.%2.%3"/>
      <w:lvlJc w:val="left"/>
      <w:pPr>
        <w:ind w:left="1122" w:hanging="990"/>
      </w:pPr>
      <w:rPr>
        <w:rFonts w:hint="default"/>
        <w:color w:val="auto"/>
        <w:sz w:val="24"/>
      </w:rPr>
    </w:lvl>
    <w:lvl w:ilvl="3">
      <w:start w:val="1"/>
      <w:numFmt w:val="decimal"/>
      <w:isLgl/>
      <w:lvlText w:val="%1.%2.%3.%4"/>
      <w:lvlJc w:val="left"/>
      <w:pPr>
        <w:ind w:left="1278" w:hanging="1080"/>
      </w:pPr>
      <w:rPr>
        <w:rFonts w:hint="default"/>
        <w:color w:val="auto"/>
        <w:sz w:val="24"/>
      </w:rPr>
    </w:lvl>
    <w:lvl w:ilvl="4">
      <w:start w:val="1"/>
      <w:numFmt w:val="decimal"/>
      <w:isLgl/>
      <w:lvlText w:val="%1.%2.%3.%4.%5"/>
      <w:lvlJc w:val="left"/>
      <w:pPr>
        <w:ind w:left="1344" w:hanging="1080"/>
      </w:pPr>
      <w:rPr>
        <w:rFonts w:hint="default"/>
        <w:color w:val="auto"/>
        <w:sz w:val="24"/>
      </w:rPr>
    </w:lvl>
    <w:lvl w:ilvl="5">
      <w:start w:val="1"/>
      <w:numFmt w:val="decimal"/>
      <w:isLgl/>
      <w:lvlText w:val="%1.%2.%3.%4.%5.%6"/>
      <w:lvlJc w:val="left"/>
      <w:pPr>
        <w:ind w:left="1770" w:hanging="1440"/>
      </w:pPr>
      <w:rPr>
        <w:rFonts w:hint="default"/>
        <w:color w:val="auto"/>
        <w:sz w:val="24"/>
      </w:rPr>
    </w:lvl>
    <w:lvl w:ilvl="6">
      <w:start w:val="1"/>
      <w:numFmt w:val="decimal"/>
      <w:isLgl/>
      <w:lvlText w:val="%1.%2.%3.%4.%5.%6.%7"/>
      <w:lvlJc w:val="left"/>
      <w:pPr>
        <w:ind w:left="2196" w:hanging="1800"/>
      </w:pPr>
      <w:rPr>
        <w:rFonts w:hint="default"/>
        <w:color w:val="auto"/>
        <w:sz w:val="24"/>
      </w:rPr>
    </w:lvl>
    <w:lvl w:ilvl="7">
      <w:start w:val="1"/>
      <w:numFmt w:val="decimal"/>
      <w:isLgl/>
      <w:lvlText w:val="%1.%2.%3.%4.%5.%6.%7.%8"/>
      <w:lvlJc w:val="left"/>
      <w:pPr>
        <w:ind w:left="2262" w:hanging="1800"/>
      </w:pPr>
      <w:rPr>
        <w:rFonts w:hint="default"/>
        <w:color w:val="auto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688" w:hanging="2160"/>
      </w:pPr>
      <w:rPr>
        <w:rFonts w:hint="default"/>
        <w:color w:val="auto"/>
        <w:sz w:val="24"/>
      </w:rPr>
    </w:lvl>
  </w:abstractNum>
  <w:abstractNum w:abstractNumId="27">
    <w:nsid w:val="4D5B593F"/>
    <w:multiLevelType w:val="hybridMultilevel"/>
    <w:tmpl w:val="2BCA5264"/>
    <w:lvl w:ilvl="0" w:tplc="508A457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0FE60DF"/>
    <w:multiLevelType w:val="multilevel"/>
    <w:tmpl w:val="BADE8A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1056" w:hanging="990"/>
      </w:pPr>
      <w:rPr>
        <w:rFonts w:hint="default"/>
        <w:color w:val="auto"/>
        <w:sz w:val="24"/>
      </w:rPr>
    </w:lvl>
    <w:lvl w:ilvl="2">
      <w:start w:val="1"/>
      <w:numFmt w:val="decimal"/>
      <w:isLgl/>
      <w:lvlText w:val="%1.%2.%3"/>
      <w:lvlJc w:val="left"/>
      <w:pPr>
        <w:ind w:left="1122" w:hanging="990"/>
      </w:pPr>
      <w:rPr>
        <w:rFonts w:hint="default"/>
        <w:color w:val="auto"/>
        <w:sz w:val="24"/>
      </w:rPr>
    </w:lvl>
    <w:lvl w:ilvl="3">
      <w:start w:val="1"/>
      <w:numFmt w:val="decimal"/>
      <w:isLgl/>
      <w:lvlText w:val="%1.%2.%3.%4"/>
      <w:lvlJc w:val="left"/>
      <w:pPr>
        <w:ind w:left="1278" w:hanging="1080"/>
      </w:pPr>
      <w:rPr>
        <w:rFonts w:hint="default"/>
        <w:color w:val="auto"/>
        <w:sz w:val="24"/>
      </w:rPr>
    </w:lvl>
    <w:lvl w:ilvl="4">
      <w:start w:val="1"/>
      <w:numFmt w:val="decimal"/>
      <w:isLgl/>
      <w:lvlText w:val="%1.%2.%3.%4.%5"/>
      <w:lvlJc w:val="left"/>
      <w:pPr>
        <w:ind w:left="1344" w:hanging="1080"/>
      </w:pPr>
      <w:rPr>
        <w:rFonts w:hint="default"/>
        <w:color w:val="auto"/>
        <w:sz w:val="24"/>
      </w:rPr>
    </w:lvl>
    <w:lvl w:ilvl="5">
      <w:start w:val="1"/>
      <w:numFmt w:val="decimal"/>
      <w:isLgl/>
      <w:lvlText w:val="%1.%2.%3.%4.%5.%6"/>
      <w:lvlJc w:val="left"/>
      <w:pPr>
        <w:ind w:left="1770" w:hanging="1440"/>
      </w:pPr>
      <w:rPr>
        <w:rFonts w:hint="default"/>
        <w:color w:val="auto"/>
        <w:sz w:val="24"/>
      </w:rPr>
    </w:lvl>
    <w:lvl w:ilvl="6">
      <w:start w:val="1"/>
      <w:numFmt w:val="decimal"/>
      <w:isLgl/>
      <w:lvlText w:val="%1.%2.%3.%4.%5.%6.%7"/>
      <w:lvlJc w:val="left"/>
      <w:pPr>
        <w:ind w:left="2196" w:hanging="1800"/>
      </w:pPr>
      <w:rPr>
        <w:rFonts w:hint="default"/>
        <w:color w:val="auto"/>
        <w:sz w:val="24"/>
      </w:rPr>
    </w:lvl>
    <w:lvl w:ilvl="7">
      <w:start w:val="1"/>
      <w:numFmt w:val="decimal"/>
      <w:isLgl/>
      <w:lvlText w:val="%1.%2.%3.%4.%5.%6.%7.%8"/>
      <w:lvlJc w:val="left"/>
      <w:pPr>
        <w:ind w:left="2262" w:hanging="1800"/>
      </w:pPr>
      <w:rPr>
        <w:rFonts w:hint="default"/>
        <w:color w:val="auto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688" w:hanging="2160"/>
      </w:pPr>
      <w:rPr>
        <w:rFonts w:hint="default"/>
        <w:color w:val="auto"/>
        <w:sz w:val="24"/>
      </w:rPr>
    </w:lvl>
  </w:abstractNum>
  <w:abstractNum w:abstractNumId="29">
    <w:nsid w:val="51340BD0"/>
    <w:multiLevelType w:val="hybridMultilevel"/>
    <w:tmpl w:val="956CB5B8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8B6903"/>
    <w:multiLevelType w:val="multilevel"/>
    <w:tmpl w:val="15A0DB38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1">
    <w:nsid w:val="58D4159E"/>
    <w:multiLevelType w:val="hybridMultilevel"/>
    <w:tmpl w:val="0F8CEFEC"/>
    <w:lvl w:ilvl="0" w:tplc="D0283C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EE0EE2"/>
    <w:multiLevelType w:val="hybridMultilevel"/>
    <w:tmpl w:val="E5441E4A"/>
    <w:lvl w:ilvl="0" w:tplc="59BE60C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lang w:val="es-C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>
    <w:nsid w:val="680731AD"/>
    <w:multiLevelType w:val="hybridMultilevel"/>
    <w:tmpl w:val="3264B43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0D101A"/>
    <w:multiLevelType w:val="hybridMultilevel"/>
    <w:tmpl w:val="A22C1F46"/>
    <w:lvl w:ilvl="0" w:tplc="211E0142">
      <w:start w:val="1"/>
      <w:numFmt w:val="lowerLetter"/>
      <w:pStyle w:val="Estilo5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69E3063B"/>
    <w:multiLevelType w:val="hybridMultilevel"/>
    <w:tmpl w:val="956CB5B8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CE69C4"/>
    <w:multiLevelType w:val="hybridMultilevel"/>
    <w:tmpl w:val="2CEE21CE"/>
    <w:lvl w:ilvl="0" w:tplc="8F380362">
      <w:start w:val="1"/>
      <w:numFmt w:val="lowerRoman"/>
      <w:lvlText w:val="%1)"/>
      <w:lvlJc w:val="left"/>
      <w:pPr>
        <w:ind w:left="720" w:hanging="720"/>
      </w:pPr>
    </w:lvl>
    <w:lvl w:ilvl="1" w:tplc="24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2EF0802"/>
    <w:multiLevelType w:val="hybridMultilevel"/>
    <w:tmpl w:val="956CB5B8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432BD8"/>
    <w:multiLevelType w:val="hybridMultilevel"/>
    <w:tmpl w:val="DB607420"/>
    <w:lvl w:ilvl="0" w:tplc="8EE8F796">
      <w:start w:val="1"/>
      <w:numFmt w:val="decimal"/>
      <w:pStyle w:val="ARTICULOS"/>
      <w:lvlText w:val="Artículo %1."/>
      <w:lvlJc w:val="left"/>
      <w:pPr>
        <w:ind w:left="1637" w:hanging="360"/>
      </w:pPr>
      <w:rPr>
        <w:rFonts w:ascii="Bookman Old Style" w:hAnsi="Bookman Old Style" w:cs="Times New Roman" w:hint="default"/>
        <w:b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lang w:val="es-ES"/>
        <w:specVanish w:val="0"/>
      </w:rPr>
    </w:lvl>
    <w:lvl w:ilvl="1" w:tplc="240A0019">
      <w:start w:val="1"/>
      <w:numFmt w:val="lowerLetter"/>
      <w:lvlText w:val="%2."/>
      <w:lvlJc w:val="left"/>
      <w:pPr>
        <w:ind w:left="-338" w:hanging="360"/>
      </w:pPr>
    </w:lvl>
    <w:lvl w:ilvl="2" w:tplc="240A000F">
      <w:start w:val="1"/>
      <w:numFmt w:val="decimal"/>
      <w:lvlText w:val="%3."/>
      <w:lvlJc w:val="left"/>
      <w:pPr>
        <w:ind w:left="382" w:hanging="180"/>
      </w:pPr>
    </w:lvl>
    <w:lvl w:ilvl="3" w:tplc="240A000F" w:tentative="1">
      <w:start w:val="1"/>
      <w:numFmt w:val="decimal"/>
      <w:lvlText w:val="%4."/>
      <w:lvlJc w:val="left"/>
      <w:pPr>
        <w:ind w:left="1102" w:hanging="360"/>
      </w:pPr>
    </w:lvl>
    <w:lvl w:ilvl="4" w:tplc="240A0019" w:tentative="1">
      <w:start w:val="1"/>
      <w:numFmt w:val="lowerLetter"/>
      <w:lvlText w:val="%5."/>
      <w:lvlJc w:val="left"/>
      <w:pPr>
        <w:ind w:left="1822" w:hanging="360"/>
      </w:pPr>
    </w:lvl>
    <w:lvl w:ilvl="5" w:tplc="240A001B" w:tentative="1">
      <w:start w:val="1"/>
      <w:numFmt w:val="lowerRoman"/>
      <w:lvlText w:val="%6."/>
      <w:lvlJc w:val="right"/>
      <w:pPr>
        <w:ind w:left="2542" w:hanging="180"/>
      </w:pPr>
    </w:lvl>
    <w:lvl w:ilvl="6" w:tplc="240A000F" w:tentative="1">
      <w:start w:val="1"/>
      <w:numFmt w:val="decimal"/>
      <w:lvlText w:val="%7."/>
      <w:lvlJc w:val="left"/>
      <w:pPr>
        <w:ind w:left="3262" w:hanging="360"/>
      </w:pPr>
    </w:lvl>
    <w:lvl w:ilvl="7" w:tplc="240A0019" w:tentative="1">
      <w:start w:val="1"/>
      <w:numFmt w:val="lowerLetter"/>
      <w:lvlText w:val="%8."/>
      <w:lvlJc w:val="left"/>
      <w:pPr>
        <w:ind w:left="3982" w:hanging="360"/>
      </w:pPr>
    </w:lvl>
    <w:lvl w:ilvl="8" w:tplc="240A001B" w:tentative="1">
      <w:start w:val="1"/>
      <w:numFmt w:val="lowerRoman"/>
      <w:lvlText w:val="%9."/>
      <w:lvlJc w:val="right"/>
      <w:pPr>
        <w:ind w:left="4702" w:hanging="180"/>
      </w:pPr>
    </w:lvl>
  </w:abstractNum>
  <w:abstractNum w:abstractNumId="39">
    <w:nsid w:val="772763C4"/>
    <w:multiLevelType w:val="hybridMultilevel"/>
    <w:tmpl w:val="87D8F1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4"/>
  </w:num>
  <w:num w:numId="3">
    <w:abstractNumId w:val="3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2"/>
  </w:num>
  <w:num w:numId="8">
    <w:abstractNumId w:val="15"/>
  </w:num>
  <w:num w:numId="9">
    <w:abstractNumId w:val="31"/>
  </w:num>
  <w:num w:numId="10">
    <w:abstractNumId w:val="8"/>
  </w:num>
  <w:num w:numId="11">
    <w:abstractNumId w:val="16"/>
  </w:num>
  <w:num w:numId="12">
    <w:abstractNumId w:val="12"/>
  </w:num>
  <w:num w:numId="13">
    <w:abstractNumId w:val="20"/>
  </w:num>
  <w:num w:numId="14">
    <w:abstractNumId w:val="11"/>
  </w:num>
  <w:num w:numId="15">
    <w:abstractNumId w:val="23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5"/>
  </w:num>
  <w:num w:numId="20">
    <w:abstractNumId w:val="3"/>
  </w:num>
  <w:num w:numId="21">
    <w:abstractNumId w:val="22"/>
  </w:num>
  <w:num w:numId="22">
    <w:abstractNumId w:val="6"/>
  </w:num>
  <w:num w:numId="23">
    <w:abstractNumId w:val="19"/>
  </w:num>
  <w:num w:numId="24">
    <w:abstractNumId w:val="26"/>
  </w:num>
  <w:num w:numId="25">
    <w:abstractNumId w:val="14"/>
  </w:num>
  <w:num w:numId="26">
    <w:abstractNumId w:val="28"/>
  </w:num>
  <w:num w:numId="27">
    <w:abstractNumId w:val="25"/>
  </w:num>
  <w:num w:numId="28">
    <w:abstractNumId w:val="17"/>
  </w:num>
  <w:num w:numId="29">
    <w:abstractNumId w:val="39"/>
  </w:num>
  <w:num w:numId="30">
    <w:abstractNumId w:val="21"/>
  </w:num>
  <w:num w:numId="31">
    <w:abstractNumId w:val="33"/>
  </w:num>
  <w:num w:numId="32">
    <w:abstractNumId w:val="24"/>
  </w:num>
  <w:num w:numId="3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</w:num>
  <w:num w:numId="35">
    <w:abstractNumId w:val="29"/>
  </w:num>
  <w:num w:numId="36">
    <w:abstractNumId w:val="27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37"/>
  </w:num>
  <w:num w:numId="42">
    <w:abstractNumId w:val="10"/>
  </w:num>
  <w:num w:numId="43">
    <w:abstractNumId w:val="35"/>
  </w:num>
  <w:num w:numId="44">
    <w:abstractNumId w:val="38"/>
  </w:num>
  <w:num w:numId="45">
    <w:abstractNumId w:val="30"/>
  </w:num>
  <w:num w:numId="46">
    <w:abstractNumId w:val="38"/>
  </w:num>
  <w:num w:numId="47">
    <w:abstractNumId w:val="38"/>
  </w:num>
  <w:num w:numId="48">
    <w:abstractNumId w:val="38"/>
  </w:num>
  <w:num w:numId="49">
    <w:abstractNumId w:val="1"/>
  </w:num>
  <w:num w:numId="5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4AE"/>
    <w:rsid w:val="000001AD"/>
    <w:rsid w:val="00000D7F"/>
    <w:rsid w:val="00001ADE"/>
    <w:rsid w:val="00002D4B"/>
    <w:rsid w:val="00010501"/>
    <w:rsid w:val="000108D7"/>
    <w:rsid w:val="00010E9B"/>
    <w:rsid w:val="00016CB5"/>
    <w:rsid w:val="00017FBC"/>
    <w:rsid w:val="00020C07"/>
    <w:rsid w:val="00021937"/>
    <w:rsid w:val="00022ABE"/>
    <w:rsid w:val="0002376F"/>
    <w:rsid w:val="00027715"/>
    <w:rsid w:val="00030F09"/>
    <w:rsid w:val="0003232A"/>
    <w:rsid w:val="00033DAB"/>
    <w:rsid w:val="0003452A"/>
    <w:rsid w:val="00035A42"/>
    <w:rsid w:val="00050EAC"/>
    <w:rsid w:val="00051C5D"/>
    <w:rsid w:val="00052004"/>
    <w:rsid w:val="00063A07"/>
    <w:rsid w:val="0007483D"/>
    <w:rsid w:val="00082997"/>
    <w:rsid w:val="00084064"/>
    <w:rsid w:val="000A29D6"/>
    <w:rsid w:val="000A2C34"/>
    <w:rsid w:val="000A412F"/>
    <w:rsid w:val="000A66E3"/>
    <w:rsid w:val="000B14B0"/>
    <w:rsid w:val="000B4211"/>
    <w:rsid w:val="000B61E3"/>
    <w:rsid w:val="000B7A3A"/>
    <w:rsid w:val="000B7D89"/>
    <w:rsid w:val="000C6286"/>
    <w:rsid w:val="000C69E8"/>
    <w:rsid w:val="000C7597"/>
    <w:rsid w:val="000D2C58"/>
    <w:rsid w:val="000D3415"/>
    <w:rsid w:val="000D385B"/>
    <w:rsid w:val="000D5D2E"/>
    <w:rsid w:val="000D6A0D"/>
    <w:rsid w:val="000E62DF"/>
    <w:rsid w:val="000F48E1"/>
    <w:rsid w:val="000F6FFF"/>
    <w:rsid w:val="0010184A"/>
    <w:rsid w:val="00110669"/>
    <w:rsid w:val="00110E4A"/>
    <w:rsid w:val="001166B1"/>
    <w:rsid w:val="00120227"/>
    <w:rsid w:val="00120568"/>
    <w:rsid w:val="00122F64"/>
    <w:rsid w:val="0013171E"/>
    <w:rsid w:val="00132720"/>
    <w:rsid w:val="00135DF1"/>
    <w:rsid w:val="00140C30"/>
    <w:rsid w:val="00143445"/>
    <w:rsid w:val="00144493"/>
    <w:rsid w:val="001445F2"/>
    <w:rsid w:val="001530F8"/>
    <w:rsid w:val="001625EB"/>
    <w:rsid w:val="00163E25"/>
    <w:rsid w:val="00165011"/>
    <w:rsid w:val="00175409"/>
    <w:rsid w:val="0018083A"/>
    <w:rsid w:val="00181C1F"/>
    <w:rsid w:val="001822D4"/>
    <w:rsid w:val="001843AC"/>
    <w:rsid w:val="0018742A"/>
    <w:rsid w:val="001937C3"/>
    <w:rsid w:val="00197D1C"/>
    <w:rsid w:val="001A0C93"/>
    <w:rsid w:val="001A0DB7"/>
    <w:rsid w:val="001A725D"/>
    <w:rsid w:val="001C3A2A"/>
    <w:rsid w:val="001D3600"/>
    <w:rsid w:val="001E01CE"/>
    <w:rsid w:val="001E57CA"/>
    <w:rsid w:val="001E6D5F"/>
    <w:rsid w:val="001F11ED"/>
    <w:rsid w:val="001F7EB8"/>
    <w:rsid w:val="002025A2"/>
    <w:rsid w:val="00202655"/>
    <w:rsid w:val="00203690"/>
    <w:rsid w:val="00205F6C"/>
    <w:rsid w:val="00207EA6"/>
    <w:rsid w:val="00210AAB"/>
    <w:rsid w:val="00213C46"/>
    <w:rsid w:val="00214E7A"/>
    <w:rsid w:val="002163A5"/>
    <w:rsid w:val="00220E10"/>
    <w:rsid w:val="00224DA7"/>
    <w:rsid w:val="00226E0D"/>
    <w:rsid w:val="00227248"/>
    <w:rsid w:val="00232C47"/>
    <w:rsid w:val="002361A0"/>
    <w:rsid w:val="00240724"/>
    <w:rsid w:val="0024372C"/>
    <w:rsid w:val="00247B13"/>
    <w:rsid w:val="00257051"/>
    <w:rsid w:val="00257770"/>
    <w:rsid w:val="00264731"/>
    <w:rsid w:val="0026627A"/>
    <w:rsid w:val="002706A9"/>
    <w:rsid w:val="00270AD9"/>
    <w:rsid w:val="00274175"/>
    <w:rsid w:val="0027642E"/>
    <w:rsid w:val="00281938"/>
    <w:rsid w:val="002864B3"/>
    <w:rsid w:val="00287BFE"/>
    <w:rsid w:val="0029093C"/>
    <w:rsid w:val="0029168F"/>
    <w:rsid w:val="00295753"/>
    <w:rsid w:val="0029728E"/>
    <w:rsid w:val="002A2CD1"/>
    <w:rsid w:val="002A3871"/>
    <w:rsid w:val="002A397B"/>
    <w:rsid w:val="002A3C75"/>
    <w:rsid w:val="002A5777"/>
    <w:rsid w:val="002B2832"/>
    <w:rsid w:val="002B2D20"/>
    <w:rsid w:val="002C2FD4"/>
    <w:rsid w:val="002E0508"/>
    <w:rsid w:val="002E1935"/>
    <w:rsid w:val="002E3D8A"/>
    <w:rsid w:val="002E41D1"/>
    <w:rsid w:val="002E7AE0"/>
    <w:rsid w:val="002F2AAB"/>
    <w:rsid w:val="002F49EC"/>
    <w:rsid w:val="002F5F0E"/>
    <w:rsid w:val="00300151"/>
    <w:rsid w:val="003008FC"/>
    <w:rsid w:val="003023E6"/>
    <w:rsid w:val="00305B41"/>
    <w:rsid w:val="00311555"/>
    <w:rsid w:val="00311FF7"/>
    <w:rsid w:val="003150C4"/>
    <w:rsid w:val="0031689B"/>
    <w:rsid w:val="00317144"/>
    <w:rsid w:val="0032273B"/>
    <w:rsid w:val="00323674"/>
    <w:rsid w:val="00323EEC"/>
    <w:rsid w:val="00324557"/>
    <w:rsid w:val="003274BC"/>
    <w:rsid w:val="0032750A"/>
    <w:rsid w:val="00327C25"/>
    <w:rsid w:val="00334C72"/>
    <w:rsid w:val="00337D07"/>
    <w:rsid w:val="003445C7"/>
    <w:rsid w:val="00353DA2"/>
    <w:rsid w:val="00360F72"/>
    <w:rsid w:val="00364260"/>
    <w:rsid w:val="00370DE2"/>
    <w:rsid w:val="00371731"/>
    <w:rsid w:val="00377496"/>
    <w:rsid w:val="003805F8"/>
    <w:rsid w:val="00381ACA"/>
    <w:rsid w:val="0038480F"/>
    <w:rsid w:val="00392D94"/>
    <w:rsid w:val="003A63C3"/>
    <w:rsid w:val="003B2143"/>
    <w:rsid w:val="003B4446"/>
    <w:rsid w:val="003B79F7"/>
    <w:rsid w:val="003C2683"/>
    <w:rsid w:val="003C2B2C"/>
    <w:rsid w:val="003D3008"/>
    <w:rsid w:val="003F0322"/>
    <w:rsid w:val="003F26BC"/>
    <w:rsid w:val="003F4E71"/>
    <w:rsid w:val="003F63C1"/>
    <w:rsid w:val="00400959"/>
    <w:rsid w:val="004015D5"/>
    <w:rsid w:val="004033BE"/>
    <w:rsid w:val="0040543D"/>
    <w:rsid w:val="00415AC4"/>
    <w:rsid w:val="00417B36"/>
    <w:rsid w:val="00417CC3"/>
    <w:rsid w:val="004208F8"/>
    <w:rsid w:val="00421F35"/>
    <w:rsid w:val="004312DD"/>
    <w:rsid w:val="00433571"/>
    <w:rsid w:val="004346EC"/>
    <w:rsid w:val="00440D29"/>
    <w:rsid w:val="004412B0"/>
    <w:rsid w:val="0044544E"/>
    <w:rsid w:val="0044618B"/>
    <w:rsid w:val="00456446"/>
    <w:rsid w:val="00457FBF"/>
    <w:rsid w:val="004604F7"/>
    <w:rsid w:val="00467E98"/>
    <w:rsid w:val="0047021C"/>
    <w:rsid w:val="00470C88"/>
    <w:rsid w:val="004812E8"/>
    <w:rsid w:val="004842AA"/>
    <w:rsid w:val="00494DB4"/>
    <w:rsid w:val="004A3DAA"/>
    <w:rsid w:val="004A5DAA"/>
    <w:rsid w:val="004A7837"/>
    <w:rsid w:val="004B501F"/>
    <w:rsid w:val="004B5FF5"/>
    <w:rsid w:val="004B6E18"/>
    <w:rsid w:val="004C3FFE"/>
    <w:rsid w:val="004D1FF2"/>
    <w:rsid w:val="004D34AE"/>
    <w:rsid w:val="004D5170"/>
    <w:rsid w:val="004E4A58"/>
    <w:rsid w:val="004E6382"/>
    <w:rsid w:val="005011F2"/>
    <w:rsid w:val="0050461E"/>
    <w:rsid w:val="0050758E"/>
    <w:rsid w:val="00511D74"/>
    <w:rsid w:val="005171DA"/>
    <w:rsid w:val="00523FF6"/>
    <w:rsid w:val="00526E17"/>
    <w:rsid w:val="00530BAD"/>
    <w:rsid w:val="00532133"/>
    <w:rsid w:val="00534552"/>
    <w:rsid w:val="00541675"/>
    <w:rsid w:val="00541F1E"/>
    <w:rsid w:val="005421D8"/>
    <w:rsid w:val="00545B1E"/>
    <w:rsid w:val="00547C5A"/>
    <w:rsid w:val="00552B3C"/>
    <w:rsid w:val="00554BBD"/>
    <w:rsid w:val="005624F7"/>
    <w:rsid w:val="00573CD4"/>
    <w:rsid w:val="00574A15"/>
    <w:rsid w:val="0058103C"/>
    <w:rsid w:val="00582EDC"/>
    <w:rsid w:val="005845B1"/>
    <w:rsid w:val="00590F22"/>
    <w:rsid w:val="0059433A"/>
    <w:rsid w:val="005950EF"/>
    <w:rsid w:val="00596FAD"/>
    <w:rsid w:val="005A0C27"/>
    <w:rsid w:val="005A2CE3"/>
    <w:rsid w:val="005A356B"/>
    <w:rsid w:val="005A52C5"/>
    <w:rsid w:val="005A75F1"/>
    <w:rsid w:val="005B74FF"/>
    <w:rsid w:val="005C0BDD"/>
    <w:rsid w:val="005C4BBC"/>
    <w:rsid w:val="005C56AD"/>
    <w:rsid w:val="005D0432"/>
    <w:rsid w:val="005D4ED0"/>
    <w:rsid w:val="005F0239"/>
    <w:rsid w:val="005F07AA"/>
    <w:rsid w:val="005F1FED"/>
    <w:rsid w:val="005F3505"/>
    <w:rsid w:val="005F50DF"/>
    <w:rsid w:val="005F7F3E"/>
    <w:rsid w:val="0060013E"/>
    <w:rsid w:val="00606480"/>
    <w:rsid w:val="00612311"/>
    <w:rsid w:val="00624E25"/>
    <w:rsid w:val="00636B11"/>
    <w:rsid w:val="0064215F"/>
    <w:rsid w:val="006534FE"/>
    <w:rsid w:val="00667DF2"/>
    <w:rsid w:val="006766FD"/>
    <w:rsid w:val="00676A16"/>
    <w:rsid w:val="00677E33"/>
    <w:rsid w:val="006808FB"/>
    <w:rsid w:val="00691F0F"/>
    <w:rsid w:val="006A08D8"/>
    <w:rsid w:val="006A427D"/>
    <w:rsid w:val="006D37A9"/>
    <w:rsid w:val="006D57A2"/>
    <w:rsid w:val="006D5F92"/>
    <w:rsid w:val="006D6F51"/>
    <w:rsid w:val="006E1C07"/>
    <w:rsid w:val="006F431F"/>
    <w:rsid w:val="006F47EA"/>
    <w:rsid w:val="00701A2A"/>
    <w:rsid w:val="00703DB6"/>
    <w:rsid w:val="00707DAB"/>
    <w:rsid w:val="00710360"/>
    <w:rsid w:val="00710A9F"/>
    <w:rsid w:val="00712360"/>
    <w:rsid w:val="00712729"/>
    <w:rsid w:val="00712EA9"/>
    <w:rsid w:val="0071633F"/>
    <w:rsid w:val="00726CA2"/>
    <w:rsid w:val="007276F6"/>
    <w:rsid w:val="007304CD"/>
    <w:rsid w:val="007378EC"/>
    <w:rsid w:val="007706EA"/>
    <w:rsid w:val="00775833"/>
    <w:rsid w:val="0077646D"/>
    <w:rsid w:val="00785315"/>
    <w:rsid w:val="00792659"/>
    <w:rsid w:val="00796A01"/>
    <w:rsid w:val="00797DDB"/>
    <w:rsid w:val="007A2A46"/>
    <w:rsid w:val="007A3388"/>
    <w:rsid w:val="007B18CC"/>
    <w:rsid w:val="007B5B11"/>
    <w:rsid w:val="007C26F4"/>
    <w:rsid w:val="007C294F"/>
    <w:rsid w:val="007C3A3B"/>
    <w:rsid w:val="007D6D41"/>
    <w:rsid w:val="007E5A80"/>
    <w:rsid w:val="007F2827"/>
    <w:rsid w:val="008059E2"/>
    <w:rsid w:val="00805C5A"/>
    <w:rsid w:val="0081592E"/>
    <w:rsid w:val="0082449E"/>
    <w:rsid w:val="0082785D"/>
    <w:rsid w:val="0083061F"/>
    <w:rsid w:val="008363FB"/>
    <w:rsid w:val="00836C89"/>
    <w:rsid w:val="008370FF"/>
    <w:rsid w:val="00841714"/>
    <w:rsid w:val="0084358A"/>
    <w:rsid w:val="008463DC"/>
    <w:rsid w:val="00852DEC"/>
    <w:rsid w:val="0085429D"/>
    <w:rsid w:val="00864829"/>
    <w:rsid w:val="00874A19"/>
    <w:rsid w:val="0087542A"/>
    <w:rsid w:val="00894447"/>
    <w:rsid w:val="00896B11"/>
    <w:rsid w:val="0089729E"/>
    <w:rsid w:val="008A0A00"/>
    <w:rsid w:val="008A4B6E"/>
    <w:rsid w:val="008B11FB"/>
    <w:rsid w:val="008B1BF0"/>
    <w:rsid w:val="008B337B"/>
    <w:rsid w:val="008B7AFD"/>
    <w:rsid w:val="008C1069"/>
    <w:rsid w:val="008D48EC"/>
    <w:rsid w:val="008D677D"/>
    <w:rsid w:val="008E0BE8"/>
    <w:rsid w:val="008E2B4B"/>
    <w:rsid w:val="008E33DD"/>
    <w:rsid w:val="008E4672"/>
    <w:rsid w:val="008F1DA4"/>
    <w:rsid w:val="008F3BF2"/>
    <w:rsid w:val="008F4024"/>
    <w:rsid w:val="008F485A"/>
    <w:rsid w:val="008F49B6"/>
    <w:rsid w:val="008F7E69"/>
    <w:rsid w:val="00904297"/>
    <w:rsid w:val="00910CCF"/>
    <w:rsid w:val="0091769E"/>
    <w:rsid w:val="00917F17"/>
    <w:rsid w:val="00920433"/>
    <w:rsid w:val="0092253C"/>
    <w:rsid w:val="009350AE"/>
    <w:rsid w:val="00937966"/>
    <w:rsid w:val="00940113"/>
    <w:rsid w:val="00950A86"/>
    <w:rsid w:val="009609AC"/>
    <w:rsid w:val="00967772"/>
    <w:rsid w:val="009733AF"/>
    <w:rsid w:val="00975442"/>
    <w:rsid w:val="00975D1D"/>
    <w:rsid w:val="00983E7F"/>
    <w:rsid w:val="00990563"/>
    <w:rsid w:val="00991371"/>
    <w:rsid w:val="009A130E"/>
    <w:rsid w:val="009A1F89"/>
    <w:rsid w:val="009A5C2F"/>
    <w:rsid w:val="009B0D4C"/>
    <w:rsid w:val="009B67E6"/>
    <w:rsid w:val="009B6D1B"/>
    <w:rsid w:val="009C3AAC"/>
    <w:rsid w:val="009C51E6"/>
    <w:rsid w:val="009C73D9"/>
    <w:rsid w:val="009C7717"/>
    <w:rsid w:val="009D0E36"/>
    <w:rsid w:val="009D57F5"/>
    <w:rsid w:val="009D7797"/>
    <w:rsid w:val="009D7C5C"/>
    <w:rsid w:val="009F2590"/>
    <w:rsid w:val="009F34B6"/>
    <w:rsid w:val="009F36A9"/>
    <w:rsid w:val="00A04E13"/>
    <w:rsid w:val="00A06557"/>
    <w:rsid w:val="00A10EA7"/>
    <w:rsid w:val="00A12938"/>
    <w:rsid w:val="00A1403D"/>
    <w:rsid w:val="00A14310"/>
    <w:rsid w:val="00A163B7"/>
    <w:rsid w:val="00A17DC7"/>
    <w:rsid w:val="00A2188F"/>
    <w:rsid w:val="00A2337F"/>
    <w:rsid w:val="00A26B2A"/>
    <w:rsid w:val="00A346BE"/>
    <w:rsid w:val="00A35E2C"/>
    <w:rsid w:val="00A4393C"/>
    <w:rsid w:val="00A44CD1"/>
    <w:rsid w:val="00A46455"/>
    <w:rsid w:val="00A504B1"/>
    <w:rsid w:val="00A504C3"/>
    <w:rsid w:val="00A5062A"/>
    <w:rsid w:val="00A50782"/>
    <w:rsid w:val="00A5407C"/>
    <w:rsid w:val="00A55489"/>
    <w:rsid w:val="00A5734E"/>
    <w:rsid w:val="00A6329F"/>
    <w:rsid w:val="00A63CA4"/>
    <w:rsid w:val="00A75453"/>
    <w:rsid w:val="00A77918"/>
    <w:rsid w:val="00A87266"/>
    <w:rsid w:val="00A91F85"/>
    <w:rsid w:val="00A92BA5"/>
    <w:rsid w:val="00A94CCA"/>
    <w:rsid w:val="00A963A1"/>
    <w:rsid w:val="00A96F0C"/>
    <w:rsid w:val="00AA0192"/>
    <w:rsid w:val="00AA09ED"/>
    <w:rsid w:val="00AA1EE3"/>
    <w:rsid w:val="00AA2425"/>
    <w:rsid w:val="00AB00C5"/>
    <w:rsid w:val="00AB150E"/>
    <w:rsid w:val="00AC2523"/>
    <w:rsid w:val="00AC653A"/>
    <w:rsid w:val="00AD2658"/>
    <w:rsid w:val="00AD6C2F"/>
    <w:rsid w:val="00AE0339"/>
    <w:rsid w:val="00AE15A6"/>
    <w:rsid w:val="00AF7C91"/>
    <w:rsid w:val="00B070D1"/>
    <w:rsid w:val="00B10D3F"/>
    <w:rsid w:val="00B110A1"/>
    <w:rsid w:val="00B153B0"/>
    <w:rsid w:val="00B212D1"/>
    <w:rsid w:val="00B21331"/>
    <w:rsid w:val="00B3171C"/>
    <w:rsid w:val="00B40585"/>
    <w:rsid w:val="00B471F8"/>
    <w:rsid w:val="00B562DB"/>
    <w:rsid w:val="00B61CC5"/>
    <w:rsid w:val="00B67A57"/>
    <w:rsid w:val="00B70C28"/>
    <w:rsid w:val="00B73E00"/>
    <w:rsid w:val="00B76FD9"/>
    <w:rsid w:val="00B81D2A"/>
    <w:rsid w:val="00B822B3"/>
    <w:rsid w:val="00B83C51"/>
    <w:rsid w:val="00B9132F"/>
    <w:rsid w:val="00B93B74"/>
    <w:rsid w:val="00B9534E"/>
    <w:rsid w:val="00BA0F0A"/>
    <w:rsid w:val="00BA22C1"/>
    <w:rsid w:val="00BA741C"/>
    <w:rsid w:val="00BB477D"/>
    <w:rsid w:val="00BD23F2"/>
    <w:rsid w:val="00BD2C7C"/>
    <w:rsid w:val="00BD5F29"/>
    <w:rsid w:val="00BD66F5"/>
    <w:rsid w:val="00BD689E"/>
    <w:rsid w:val="00BE2EBD"/>
    <w:rsid w:val="00BE69D5"/>
    <w:rsid w:val="00BF362A"/>
    <w:rsid w:val="00C00FF5"/>
    <w:rsid w:val="00C03DB7"/>
    <w:rsid w:val="00C0403A"/>
    <w:rsid w:val="00C046F6"/>
    <w:rsid w:val="00C05918"/>
    <w:rsid w:val="00C05A6F"/>
    <w:rsid w:val="00C111AA"/>
    <w:rsid w:val="00C12BB3"/>
    <w:rsid w:val="00C14CB7"/>
    <w:rsid w:val="00C14ED9"/>
    <w:rsid w:val="00C15E1D"/>
    <w:rsid w:val="00C21EA5"/>
    <w:rsid w:val="00C25DC5"/>
    <w:rsid w:val="00C31D46"/>
    <w:rsid w:val="00C333A7"/>
    <w:rsid w:val="00C3611A"/>
    <w:rsid w:val="00C42A95"/>
    <w:rsid w:val="00C42B96"/>
    <w:rsid w:val="00C507F9"/>
    <w:rsid w:val="00C52F8A"/>
    <w:rsid w:val="00C53677"/>
    <w:rsid w:val="00C5694D"/>
    <w:rsid w:val="00C57EE3"/>
    <w:rsid w:val="00C61EB7"/>
    <w:rsid w:val="00C64273"/>
    <w:rsid w:val="00C719B6"/>
    <w:rsid w:val="00C804D1"/>
    <w:rsid w:val="00C82176"/>
    <w:rsid w:val="00C823A2"/>
    <w:rsid w:val="00C92366"/>
    <w:rsid w:val="00CA264E"/>
    <w:rsid w:val="00CA319C"/>
    <w:rsid w:val="00CB05E0"/>
    <w:rsid w:val="00CB1EB7"/>
    <w:rsid w:val="00CB5337"/>
    <w:rsid w:val="00CC15EE"/>
    <w:rsid w:val="00CC19B1"/>
    <w:rsid w:val="00CC664A"/>
    <w:rsid w:val="00CC7EA9"/>
    <w:rsid w:val="00CD0BAA"/>
    <w:rsid w:val="00CE0032"/>
    <w:rsid w:val="00CE0A2B"/>
    <w:rsid w:val="00CE2AA4"/>
    <w:rsid w:val="00CF1872"/>
    <w:rsid w:val="00CF1892"/>
    <w:rsid w:val="00CF19E8"/>
    <w:rsid w:val="00CF43BC"/>
    <w:rsid w:val="00CF4D5B"/>
    <w:rsid w:val="00D00126"/>
    <w:rsid w:val="00D0199D"/>
    <w:rsid w:val="00D02758"/>
    <w:rsid w:val="00D03B18"/>
    <w:rsid w:val="00D0563B"/>
    <w:rsid w:val="00D11570"/>
    <w:rsid w:val="00D115F6"/>
    <w:rsid w:val="00D11AE7"/>
    <w:rsid w:val="00D241E7"/>
    <w:rsid w:val="00D25DFD"/>
    <w:rsid w:val="00D3361C"/>
    <w:rsid w:val="00D34362"/>
    <w:rsid w:val="00D37007"/>
    <w:rsid w:val="00D37FF1"/>
    <w:rsid w:val="00D417EB"/>
    <w:rsid w:val="00D442F8"/>
    <w:rsid w:val="00D4743F"/>
    <w:rsid w:val="00D51C3F"/>
    <w:rsid w:val="00D5464A"/>
    <w:rsid w:val="00D61902"/>
    <w:rsid w:val="00D764FA"/>
    <w:rsid w:val="00D802B4"/>
    <w:rsid w:val="00D81393"/>
    <w:rsid w:val="00D8730E"/>
    <w:rsid w:val="00D90CB9"/>
    <w:rsid w:val="00D92EED"/>
    <w:rsid w:val="00D96EE1"/>
    <w:rsid w:val="00DA44B6"/>
    <w:rsid w:val="00DA48C7"/>
    <w:rsid w:val="00DA52E2"/>
    <w:rsid w:val="00DB1138"/>
    <w:rsid w:val="00DB1275"/>
    <w:rsid w:val="00DB4395"/>
    <w:rsid w:val="00DC340D"/>
    <w:rsid w:val="00DC4220"/>
    <w:rsid w:val="00DC4892"/>
    <w:rsid w:val="00DD096C"/>
    <w:rsid w:val="00DD111F"/>
    <w:rsid w:val="00DD201E"/>
    <w:rsid w:val="00DD6BA5"/>
    <w:rsid w:val="00DD7FF0"/>
    <w:rsid w:val="00DE7FC0"/>
    <w:rsid w:val="00DF11AB"/>
    <w:rsid w:val="00E03034"/>
    <w:rsid w:val="00E07DA5"/>
    <w:rsid w:val="00E14991"/>
    <w:rsid w:val="00E17B40"/>
    <w:rsid w:val="00E21AA7"/>
    <w:rsid w:val="00E610E4"/>
    <w:rsid w:val="00E6190F"/>
    <w:rsid w:val="00E70F4B"/>
    <w:rsid w:val="00E710AB"/>
    <w:rsid w:val="00E71E27"/>
    <w:rsid w:val="00E743F5"/>
    <w:rsid w:val="00E7601C"/>
    <w:rsid w:val="00E77A43"/>
    <w:rsid w:val="00E8024E"/>
    <w:rsid w:val="00E826B1"/>
    <w:rsid w:val="00E82A77"/>
    <w:rsid w:val="00E82C99"/>
    <w:rsid w:val="00E86862"/>
    <w:rsid w:val="00E9713E"/>
    <w:rsid w:val="00E97549"/>
    <w:rsid w:val="00EA6DCA"/>
    <w:rsid w:val="00EB0CDD"/>
    <w:rsid w:val="00EB7F26"/>
    <w:rsid w:val="00EC2917"/>
    <w:rsid w:val="00EC3E38"/>
    <w:rsid w:val="00EC49DF"/>
    <w:rsid w:val="00EC573B"/>
    <w:rsid w:val="00EC6A42"/>
    <w:rsid w:val="00ED2569"/>
    <w:rsid w:val="00EE31C8"/>
    <w:rsid w:val="00EE6D8B"/>
    <w:rsid w:val="00EE7BB2"/>
    <w:rsid w:val="00EF0CAF"/>
    <w:rsid w:val="00EF139B"/>
    <w:rsid w:val="00EF3523"/>
    <w:rsid w:val="00F04D82"/>
    <w:rsid w:val="00F118A5"/>
    <w:rsid w:val="00F16451"/>
    <w:rsid w:val="00F21677"/>
    <w:rsid w:val="00F23318"/>
    <w:rsid w:val="00F23CAA"/>
    <w:rsid w:val="00F25264"/>
    <w:rsid w:val="00F260AE"/>
    <w:rsid w:val="00F3055D"/>
    <w:rsid w:val="00F35CCB"/>
    <w:rsid w:val="00F3783B"/>
    <w:rsid w:val="00F4082D"/>
    <w:rsid w:val="00F43B08"/>
    <w:rsid w:val="00F5188D"/>
    <w:rsid w:val="00F53476"/>
    <w:rsid w:val="00F55031"/>
    <w:rsid w:val="00F57F4F"/>
    <w:rsid w:val="00F706FD"/>
    <w:rsid w:val="00F73EAD"/>
    <w:rsid w:val="00F74B2D"/>
    <w:rsid w:val="00F7516A"/>
    <w:rsid w:val="00F80056"/>
    <w:rsid w:val="00F84892"/>
    <w:rsid w:val="00F8766D"/>
    <w:rsid w:val="00F9363B"/>
    <w:rsid w:val="00F95107"/>
    <w:rsid w:val="00FA364D"/>
    <w:rsid w:val="00FA36E1"/>
    <w:rsid w:val="00FA37B8"/>
    <w:rsid w:val="00FA5FC4"/>
    <w:rsid w:val="00FB1C58"/>
    <w:rsid w:val="00FB64D5"/>
    <w:rsid w:val="00FC18E1"/>
    <w:rsid w:val="00FC4366"/>
    <w:rsid w:val="00FC61E6"/>
    <w:rsid w:val="00FC654E"/>
    <w:rsid w:val="00FD36E2"/>
    <w:rsid w:val="00FD6374"/>
    <w:rsid w:val="00FD6C33"/>
    <w:rsid w:val="00FE1591"/>
    <w:rsid w:val="00FE1D74"/>
    <w:rsid w:val="00FE6E36"/>
    <w:rsid w:val="00FE7AD4"/>
    <w:rsid w:val="00FF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34E"/>
    <w:pPr>
      <w:spacing w:before="240" w:after="240" w:line="240" w:lineRule="auto"/>
      <w:jc w:val="both"/>
    </w:pPr>
    <w:rPr>
      <w:rFonts w:ascii="Bookman Old Style" w:eastAsia="Times New Roman" w:hAnsi="Bookman Old Style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4D34AE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2">
    <w:name w:val="heading 2"/>
    <w:basedOn w:val="Normal"/>
    <w:next w:val="Normal"/>
    <w:link w:val="Ttulo2Car"/>
    <w:unhideWhenUsed/>
    <w:qFormat/>
    <w:rsid w:val="004D34A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4D34AE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4D34AE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4D34AE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nhideWhenUsed/>
    <w:qFormat/>
    <w:rsid w:val="004D34AE"/>
    <w:pPr>
      <w:spacing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nhideWhenUsed/>
    <w:qFormat/>
    <w:rsid w:val="004D34AE"/>
    <w:pPr>
      <w:spacing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ar"/>
    <w:qFormat/>
    <w:rsid w:val="004D34AE"/>
    <w:pPr>
      <w:tabs>
        <w:tab w:val="num" w:pos="1440"/>
      </w:tabs>
      <w:spacing w:after="60"/>
      <w:ind w:left="1440" w:hanging="1440"/>
      <w:outlineLvl w:val="7"/>
    </w:pPr>
    <w:rPr>
      <w:rFonts w:ascii="Arial" w:hAnsi="Arial"/>
      <w:i/>
      <w:sz w:val="20"/>
      <w:szCs w:val="20"/>
      <w:lang w:val="es-ES_tradnl"/>
    </w:rPr>
  </w:style>
  <w:style w:type="paragraph" w:styleId="Ttulo9">
    <w:name w:val="heading 9"/>
    <w:basedOn w:val="Normal"/>
    <w:next w:val="Normal"/>
    <w:link w:val="Ttulo9Car"/>
    <w:qFormat/>
    <w:rsid w:val="004D34AE"/>
    <w:pPr>
      <w:tabs>
        <w:tab w:val="num" w:pos="1584"/>
      </w:tabs>
      <w:spacing w:after="60"/>
      <w:ind w:left="1584" w:hanging="1584"/>
      <w:outlineLvl w:val="8"/>
    </w:pPr>
    <w:rPr>
      <w:rFonts w:ascii="Arial" w:hAnsi="Arial"/>
      <w:b/>
      <w:i/>
      <w:sz w:val="18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4D34AE"/>
    <w:rPr>
      <w:rFonts w:ascii="CG Times" w:eastAsia="Times New Roman" w:hAnsi="CG Times" w:cs="Times New Roman"/>
      <w:b/>
      <w:sz w:val="24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rsid w:val="004D34AE"/>
    <w:rPr>
      <w:rFonts w:ascii="Cambria" w:eastAsia="Times New Roman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4D34AE"/>
    <w:rPr>
      <w:rFonts w:ascii="CG Times" w:eastAsia="Times New Roman" w:hAnsi="CG Times" w:cs="Times New Roman"/>
      <w:b/>
      <w:snapToGrid w:val="0"/>
      <w:color w:val="000000"/>
      <w:sz w:val="24"/>
      <w:szCs w:val="20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4D34AE"/>
    <w:rPr>
      <w:rFonts w:ascii="Arial" w:eastAsia="Times New Roman" w:hAnsi="Arial" w:cs="Arial"/>
      <w:b/>
      <w:snapToGrid w:val="0"/>
      <w:color w:val="000000"/>
      <w:spacing w:val="20"/>
      <w:sz w:val="20"/>
      <w:szCs w:val="20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4D34AE"/>
    <w:rPr>
      <w:rFonts w:ascii="Arial" w:eastAsia="Times New Roman" w:hAnsi="Arial" w:cs="Arial"/>
      <w:b/>
      <w:snapToGrid w:val="0"/>
      <w:color w:val="000000"/>
      <w:spacing w:val="20"/>
      <w:sz w:val="28"/>
      <w:szCs w:val="20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4D34AE"/>
    <w:rPr>
      <w:rFonts w:ascii="Calibri" w:eastAsia="Times New Roman" w:hAnsi="Calibri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4D34AE"/>
    <w:rPr>
      <w:rFonts w:ascii="Calibri" w:eastAsia="Times New Roman" w:hAnsi="Calibri" w:cs="Times New Roman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4D34AE"/>
    <w:rPr>
      <w:rFonts w:ascii="Arial" w:eastAsia="Times New Roman" w:hAnsi="Arial" w:cs="Times New Roman"/>
      <w:i/>
      <w:sz w:val="20"/>
      <w:szCs w:val="20"/>
      <w:lang w:val="es-ES_tradnl" w:eastAsia="es-ES"/>
    </w:rPr>
  </w:style>
  <w:style w:type="character" w:customStyle="1" w:styleId="Ttulo9Car">
    <w:name w:val="Título 9 Car"/>
    <w:basedOn w:val="Fuentedeprrafopredeter"/>
    <w:link w:val="Ttulo9"/>
    <w:rsid w:val="004D34AE"/>
    <w:rPr>
      <w:rFonts w:ascii="Arial" w:eastAsia="Times New Roman" w:hAnsi="Arial" w:cs="Times New Roman"/>
      <w:b/>
      <w:i/>
      <w:sz w:val="18"/>
      <w:szCs w:val="20"/>
      <w:lang w:val="es-ES_tradnl" w:eastAsia="es-ES"/>
    </w:rPr>
  </w:style>
  <w:style w:type="paragraph" w:styleId="Encabezado">
    <w:name w:val="header"/>
    <w:basedOn w:val="Normal"/>
    <w:link w:val="EncabezadoCar"/>
    <w:rsid w:val="004D34AE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character" w:customStyle="1" w:styleId="EncabezadoCar">
    <w:name w:val="Encabezado Car"/>
    <w:basedOn w:val="Fuentedeprrafopredeter"/>
    <w:link w:val="Encabezado"/>
    <w:rsid w:val="004D34AE"/>
    <w:rPr>
      <w:rFonts w:ascii="CG Times" w:eastAsia="Times New Roman" w:hAnsi="CG Times" w:cs="Times New Roman"/>
      <w:sz w:val="24"/>
      <w:szCs w:val="20"/>
      <w:lang w:eastAsia="es-ES"/>
    </w:rPr>
  </w:style>
  <w:style w:type="paragraph" w:styleId="Piedepgina">
    <w:name w:val="footer"/>
    <w:basedOn w:val="Normal"/>
    <w:link w:val="PiedepginaCar"/>
    <w:semiHidden/>
    <w:rsid w:val="004D34A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semiHidden/>
    <w:rsid w:val="004D34A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stilo1">
    <w:name w:val="Estilo1"/>
    <w:basedOn w:val="Normal"/>
    <w:rsid w:val="004D34AE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semiHidden/>
    <w:rsid w:val="004D34AE"/>
  </w:style>
  <w:style w:type="paragraph" w:styleId="Textoindependiente">
    <w:name w:val="Body Text"/>
    <w:basedOn w:val="Normal"/>
    <w:link w:val="TextoindependienteCar"/>
    <w:rsid w:val="004D34AE"/>
    <w:pPr>
      <w:jc w:val="center"/>
    </w:pPr>
    <w:rPr>
      <w:rFonts w:ascii="Arial" w:hAnsi="Arial" w:cs="Arial"/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rsid w:val="004D34AE"/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semiHidden/>
    <w:rsid w:val="004D34AE"/>
    <w:pPr>
      <w:jc w:val="center"/>
      <w:outlineLvl w:val="0"/>
    </w:pPr>
    <w:rPr>
      <w:rFonts w:ascii="Arial" w:hAnsi="Arial" w:cs="Arial"/>
      <w:b/>
      <w:bCs/>
      <w:spacing w:val="-3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4D34AE"/>
    <w:rPr>
      <w:rFonts w:ascii="Arial" w:eastAsia="Times New Roman" w:hAnsi="Arial" w:cs="Arial"/>
      <w:b/>
      <w:bCs/>
      <w:spacing w:val="-3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D34A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34AE"/>
    <w:rPr>
      <w:rFonts w:ascii="Tahoma" w:eastAsia="Times New Roman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4D34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CO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tulo">
    <w:name w:val="Title"/>
    <w:basedOn w:val="Normal"/>
    <w:link w:val="TtuloCar"/>
    <w:qFormat/>
    <w:rsid w:val="004D34AE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4D34AE"/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4D34AE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link w:val="Prrafodelista"/>
    <w:uiPriority w:val="34"/>
    <w:rsid w:val="004D34A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DC1">
    <w:name w:val="toc 1"/>
    <w:basedOn w:val="Normal"/>
    <w:next w:val="Normal"/>
    <w:autoRedefine/>
    <w:semiHidden/>
    <w:rsid w:val="004D34AE"/>
    <w:pPr>
      <w:tabs>
        <w:tab w:val="left" w:pos="480"/>
        <w:tab w:val="right" w:leader="dot" w:pos="8828"/>
      </w:tabs>
      <w:spacing w:before="120"/>
    </w:pPr>
    <w:rPr>
      <w:rFonts w:ascii="Arial" w:hAnsi="Arial"/>
      <w:noProof/>
    </w:rPr>
  </w:style>
  <w:style w:type="paragraph" w:styleId="Textodebloque">
    <w:name w:val="Block Text"/>
    <w:basedOn w:val="Normal"/>
    <w:rsid w:val="004D34AE"/>
    <w:pPr>
      <w:suppressAutoHyphens/>
      <w:ind w:right="788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4D34AE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4D34A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pgrafe">
    <w:name w:val="caption"/>
    <w:basedOn w:val="Normal"/>
    <w:next w:val="Normal"/>
    <w:uiPriority w:val="35"/>
    <w:qFormat/>
    <w:rsid w:val="004D34AE"/>
    <w:pPr>
      <w:widowControl w:val="0"/>
      <w:adjustRightInd w:val="0"/>
      <w:spacing w:before="120" w:after="120" w:line="360" w:lineRule="atLeast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4D34AE"/>
    <w:pPr>
      <w:spacing w:after="0" w:line="240" w:lineRule="auto"/>
    </w:pPr>
    <w:rPr>
      <w:rFonts w:ascii="Calibri" w:eastAsia="Times New Roman" w:hAnsi="Calibri" w:cs="Calibri"/>
      <w:lang w:val="es-ES"/>
    </w:rPr>
  </w:style>
  <w:style w:type="character" w:customStyle="1" w:styleId="apple-style-span">
    <w:name w:val="apple-style-span"/>
    <w:rsid w:val="004D34AE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uiPriority w:val="99"/>
    <w:qFormat/>
    <w:rsid w:val="004D34AE"/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uiPriority w:val="99"/>
    <w:rsid w:val="004D34AE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4D34AE"/>
  </w:style>
  <w:style w:type="paragraph" w:customStyle="1" w:styleId="BodyText21">
    <w:name w:val="Body Text 21"/>
    <w:basedOn w:val="Normal"/>
    <w:uiPriority w:val="99"/>
    <w:rsid w:val="004D34AE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textAlignment w:val="baseline"/>
    </w:pPr>
    <w:rPr>
      <w:rFonts w:ascii="Arial" w:hAnsi="Arial"/>
      <w:sz w:val="22"/>
      <w:szCs w:val="20"/>
    </w:rPr>
  </w:style>
  <w:style w:type="paragraph" w:customStyle="1" w:styleId="Estilo2">
    <w:name w:val="Estilo2"/>
    <w:basedOn w:val="Estilo1"/>
    <w:link w:val="Estilo2Car"/>
    <w:rsid w:val="004D34AE"/>
    <w:pPr>
      <w:keepNext/>
      <w:widowControl w:val="0"/>
      <w:numPr>
        <w:numId w:val="1"/>
      </w:numPr>
      <w:shd w:val="clear" w:color="auto" w:fill="auto"/>
      <w:adjustRightInd w:val="0"/>
      <w:jc w:val="both"/>
      <w:textAlignment w:val="baseline"/>
      <w:outlineLvl w:val="0"/>
    </w:pPr>
    <w:rPr>
      <w:rFonts w:ascii="Bookman Old Style" w:hAnsi="Bookman Old Style"/>
      <w:b/>
      <w:bCs/>
      <w:color w:val="auto"/>
      <w:sz w:val="24"/>
      <w:szCs w:val="24"/>
      <w:lang w:val="es-ES" w:eastAsia="ar-SA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Estilo2Car">
    <w:name w:val="Estilo2 Car"/>
    <w:link w:val="Estilo2"/>
    <w:rsid w:val="004D34AE"/>
    <w:rPr>
      <w:rFonts w:ascii="Bookman Old Style" w:eastAsia="Times New Roman" w:hAnsi="Bookman Old Style" w:cs="Times New Roman"/>
      <w:b/>
      <w:bCs/>
      <w:sz w:val="24"/>
      <w:szCs w:val="24"/>
      <w:lang w:val="es-ES" w:eastAsia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4D34AE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4D34AE"/>
    <w:rPr>
      <w:rFonts w:ascii="Tahoma" w:eastAsia="Times New Roman" w:hAnsi="Tahoma" w:cs="Tahoma"/>
      <w:sz w:val="16"/>
      <w:szCs w:val="16"/>
      <w:lang w:val="es-ES" w:eastAsia="es-ES"/>
    </w:rPr>
  </w:style>
  <w:style w:type="character" w:styleId="Refdecomentario">
    <w:name w:val="annotation reference"/>
    <w:uiPriority w:val="99"/>
    <w:semiHidden/>
    <w:unhideWhenUsed/>
    <w:rsid w:val="004D34A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D34A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D34A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D34A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D34AE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NormalWeb">
    <w:name w:val="Normal (Web)"/>
    <w:basedOn w:val="Normal"/>
    <w:uiPriority w:val="99"/>
    <w:unhideWhenUsed/>
    <w:rsid w:val="004D34AE"/>
    <w:pPr>
      <w:spacing w:before="100" w:beforeAutospacing="1" w:after="100" w:afterAutospacing="1"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4D34AE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4D34A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final">
    <w:name w:val="endnote reference"/>
    <w:uiPriority w:val="99"/>
    <w:semiHidden/>
    <w:unhideWhenUsed/>
    <w:rsid w:val="004D34AE"/>
    <w:rPr>
      <w:vertAlign w:val="superscript"/>
    </w:rPr>
  </w:style>
  <w:style w:type="paragraph" w:styleId="Textonotapie">
    <w:name w:val="footnote text"/>
    <w:aliases w:val="fn,footnote text"/>
    <w:basedOn w:val="Normal"/>
    <w:link w:val="TextonotapieCar"/>
    <w:uiPriority w:val="99"/>
    <w:semiHidden/>
    <w:rsid w:val="004D34AE"/>
    <w:rPr>
      <w:szCs w:val="20"/>
      <w:lang w:val="en-US"/>
    </w:rPr>
  </w:style>
  <w:style w:type="character" w:customStyle="1" w:styleId="TextonotapieCar">
    <w:name w:val="Texto nota pie Car"/>
    <w:aliases w:val="fn Car,footnote text Car"/>
    <w:basedOn w:val="Fuentedeprrafopredeter"/>
    <w:link w:val="Textonotapie"/>
    <w:uiPriority w:val="99"/>
    <w:semiHidden/>
    <w:rsid w:val="004D34AE"/>
    <w:rPr>
      <w:rFonts w:ascii="Bookman Old Style" w:eastAsia="Times New Roman" w:hAnsi="Bookman Old Style" w:cs="Times New Roman"/>
      <w:sz w:val="24"/>
      <w:szCs w:val="20"/>
      <w:lang w:val="en-US" w:eastAsia="es-ES"/>
    </w:rPr>
  </w:style>
  <w:style w:type="character" w:styleId="Refdenotaalpie">
    <w:name w:val="footnote reference"/>
    <w:rsid w:val="004D34AE"/>
    <w:rPr>
      <w:vertAlign w:val="superscript"/>
    </w:rPr>
  </w:style>
  <w:style w:type="paragraph" w:customStyle="1" w:styleId="Estilo4">
    <w:name w:val="Estilo4"/>
    <w:basedOn w:val="Normal"/>
    <w:link w:val="Estilo4Car"/>
    <w:qFormat/>
    <w:rsid w:val="004D34AE"/>
    <w:pPr>
      <w:keepNext/>
      <w:jc w:val="center"/>
      <w:outlineLvl w:val="0"/>
    </w:pPr>
    <w:rPr>
      <w:rFonts w:ascii="Arial" w:hAnsi="Arial"/>
      <w:b/>
      <w:kern w:val="28"/>
      <w:sz w:val="22"/>
      <w:szCs w:val="22"/>
      <w:lang w:val="es-ES_tradnl" w:eastAsia="es-CO"/>
    </w:rPr>
  </w:style>
  <w:style w:type="character" w:customStyle="1" w:styleId="Estilo4Car">
    <w:name w:val="Estilo4 Car"/>
    <w:link w:val="Estilo4"/>
    <w:rsid w:val="004D34AE"/>
    <w:rPr>
      <w:rFonts w:ascii="Arial" w:eastAsia="Times New Roman" w:hAnsi="Arial" w:cs="Times New Roman"/>
      <w:b/>
      <w:kern w:val="28"/>
      <w:lang w:val="es-ES_tradnl" w:eastAsia="es-CO"/>
    </w:rPr>
  </w:style>
  <w:style w:type="paragraph" w:customStyle="1" w:styleId="Estilo5">
    <w:name w:val="Estilo5"/>
    <w:basedOn w:val="Estilo1"/>
    <w:qFormat/>
    <w:rsid w:val="004D34AE"/>
    <w:pPr>
      <w:keepNext/>
      <w:numPr>
        <w:numId w:val="2"/>
      </w:numPr>
      <w:shd w:val="clear" w:color="auto" w:fill="auto"/>
      <w:spacing w:after="60"/>
      <w:jc w:val="both"/>
      <w:outlineLvl w:val="0"/>
    </w:pPr>
    <w:rPr>
      <w:rFonts w:ascii="Arial" w:hAnsi="Arial"/>
      <w:b/>
      <w:color w:val="auto"/>
      <w:kern w:val="28"/>
      <w:sz w:val="22"/>
      <w:szCs w:val="22"/>
      <w:lang w:val="es-ES_tradnl" w:eastAsia="es-CO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styleId="Revisin">
    <w:name w:val="Revision"/>
    <w:hidden/>
    <w:uiPriority w:val="99"/>
    <w:semiHidden/>
    <w:rsid w:val="004D34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stilo8">
    <w:name w:val="Estilo8"/>
    <w:basedOn w:val="Normal"/>
    <w:qFormat/>
    <w:rsid w:val="004D34AE"/>
    <w:rPr>
      <w:rFonts w:ascii="Arial" w:hAnsi="Arial" w:cs="Arial"/>
      <w:sz w:val="22"/>
      <w:szCs w:val="22"/>
      <w:lang w:val="es-ES_tradnl" w:eastAsia="es-CO"/>
    </w:rPr>
  </w:style>
  <w:style w:type="paragraph" w:customStyle="1" w:styleId="Textoindependiente21">
    <w:name w:val="Texto independiente 21"/>
    <w:basedOn w:val="Normal"/>
    <w:rsid w:val="004D34AE"/>
    <w:pPr>
      <w:overflowPunct w:val="0"/>
      <w:autoSpaceDE w:val="0"/>
      <w:autoSpaceDN w:val="0"/>
      <w:adjustRightInd w:val="0"/>
      <w:ind w:right="20"/>
      <w:textAlignment w:val="baseline"/>
    </w:pPr>
    <w:rPr>
      <w:sz w:val="22"/>
      <w:szCs w:val="2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D34AE"/>
    <w:rPr>
      <w:color w:val="808080"/>
    </w:rPr>
  </w:style>
  <w:style w:type="character" w:styleId="Hipervnculo">
    <w:name w:val="Hyperlink"/>
    <w:basedOn w:val="Fuentedeprrafopredeter"/>
    <w:uiPriority w:val="99"/>
    <w:semiHidden/>
    <w:unhideWhenUsed/>
    <w:rsid w:val="004D34AE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4D34AE"/>
    <w:rPr>
      <w:color w:val="800080" w:themeColor="followedHyperlink"/>
      <w:u w:val="single"/>
    </w:rPr>
  </w:style>
  <w:style w:type="paragraph" w:customStyle="1" w:styleId="ARTICULOS">
    <w:name w:val="ARTICULOS"/>
    <w:basedOn w:val="Normal"/>
    <w:link w:val="ARTICULOSCar"/>
    <w:qFormat/>
    <w:rsid w:val="00F3055D"/>
    <w:pPr>
      <w:widowControl w:val="0"/>
      <w:numPr>
        <w:numId w:val="44"/>
      </w:numPr>
      <w:adjustRightInd w:val="0"/>
      <w:spacing w:before="0" w:after="0"/>
      <w:textAlignment w:val="baseline"/>
    </w:pPr>
    <w:rPr>
      <w:bCs/>
      <w:lang w:val="x-none" w:eastAsia="x-none"/>
    </w:rPr>
  </w:style>
  <w:style w:type="character" w:customStyle="1" w:styleId="ARTICULOSCar">
    <w:name w:val="ARTICULOS Car"/>
    <w:link w:val="ARTICULOS"/>
    <w:rsid w:val="00F3055D"/>
    <w:rPr>
      <w:rFonts w:ascii="Bookman Old Style" w:eastAsia="Times New Roman" w:hAnsi="Bookman Old Style" w:cs="Times New Roman"/>
      <w:bCs/>
      <w:sz w:val="24"/>
      <w:szCs w:val="24"/>
      <w:lang w:val="x-none" w:eastAsia="x-none"/>
    </w:rPr>
  </w:style>
  <w:style w:type="paragraph" w:styleId="Textosinformato">
    <w:name w:val="Plain Text"/>
    <w:basedOn w:val="Normal"/>
    <w:link w:val="TextosinformatoCar"/>
    <w:rsid w:val="00F3055D"/>
    <w:pPr>
      <w:spacing w:before="0" w:after="0"/>
      <w:jc w:val="left"/>
    </w:pPr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F3055D"/>
    <w:rPr>
      <w:rFonts w:ascii="Courier New" w:eastAsia="Times New Roman" w:hAnsi="Courier New" w:cs="Courier New"/>
      <w:sz w:val="20"/>
      <w:szCs w:val="20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734E"/>
    <w:pPr>
      <w:spacing w:before="240" w:after="240" w:line="240" w:lineRule="auto"/>
      <w:jc w:val="both"/>
    </w:pPr>
    <w:rPr>
      <w:rFonts w:ascii="Bookman Old Style" w:eastAsia="Times New Roman" w:hAnsi="Bookman Old Style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4D34AE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2">
    <w:name w:val="heading 2"/>
    <w:basedOn w:val="Normal"/>
    <w:next w:val="Normal"/>
    <w:link w:val="Ttulo2Car"/>
    <w:unhideWhenUsed/>
    <w:qFormat/>
    <w:rsid w:val="004D34A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4D34AE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4D34AE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4D34AE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nhideWhenUsed/>
    <w:qFormat/>
    <w:rsid w:val="004D34AE"/>
    <w:pPr>
      <w:spacing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nhideWhenUsed/>
    <w:qFormat/>
    <w:rsid w:val="004D34AE"/>
    <w:pPr>
      <w:spacing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ar"/>
    <w:qFormat/>
    <w:rsid w:val="004D34AE"/>
    <w:pPr>
      <w:tabs>
        <w:tab w:val="num" w:pos="1440"/>
      </w:tabs>
      <w:spacing w:after="60"/>
      <w:ind w:left="1440" w:hanging="1440"/>
      <w:outlineLvl w:val="7"/>
    </w:pPr>
    <w:rPr>
      <w:rFonts w:ascii="Arial" w:hAnsi="Arial"/>
      <w:i/>
      <w:sz w:val="20"/>
      <w:szCs w:val="20"/>
      <w:lang w:val="es-ES_tradnl"/>
    </w:rPr>
  </w:style>
  <w:style w:type="paragraph" w:styleId="Ttulo9">
    <w:name w:val="heading 9"/>
    <w:basedOn w:val="Normal"/>
    <w:next w:val="Normal"/>
    <w:link w:val="Ttulo9Car"/>
    <w:qFormat/>
    <w:rsid w:val="004D34AE"/>
    <w:pPr>
      <w:tabs>
        <w:tab w:val="num" w:pos="1584"/>
      </w:tabs>
      <w:spacing w:after="60"/>
      <w:ind w:left="1584" w:hanging="1584"/>
      <w:outlineLvl w:val="8"/>
    </w:pPr>
    <w:rPr>
      <w:rFonts w:ascii="Arial" w:hAnsi="Arial"/>
      <w:b/>
      <w:i/>
      <w:sz w:val="18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4D34AE"/>
    <w:rPr>
      <w:rFonts w:ascii="CG Times" w:eastAsia="Times New Roman" w:hAnsi="CG Times" w:cs="Times New Roman"/>
      <w:b/>
      <w:sz w:val="24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rsid w:val="004D34AE"/>
    <w:rPr>
      <w:rFonts w:ascii="Cambria" w:eastAsia="Times New Roman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4D34AE"/>
    <w:rPr>
      <w:rFonts w:ascii="CG Times" w:eastAsia="Times New Roman" w:hAnsi="CG Times" w:cs="Times New Roman"/>
      <w:b/>
      <w:snapToGrid w:val="0"/>
      <w:color w:val="000000"/>
      <w:sz w:val="24"/>
      <w:szCs w:val="20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4D34AE"/>
    <w:rPr>
      <w:rFonts w:ascii="Arial" w:eastAsia="Times New Roman" w:hAnsi="Arial" w:cs="Arial"/>
      <w:b/>
      <w:snapToGrid w:val="0"/>
      <w:color w:val="000000"/>
      <w:spacing w:val="20"/>
      <w:sz w:val="20"/>
      <w:szCs w:val="20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4D34AE"/>
    <w:rPr>
      <w:rFonts w:ascii="Arial" w:eastAsia="Times New Roman" w:hAnsi="Arial" w:cs="Arial"/>
      <w:b/>
      <w:snapToGrid w:val="0"/>
      <w:color w:val="000000"/>
      <w:spacing w:val="20"/>
      <w:sz w:val="28"/>
      <w:szCs w:val="20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4D34AE"/>
    <w:rPr>
      <w:rFonts w:ascii="Calibri" w:eastAsia="Times New Roman" w:hAnsi="Calibri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4D34AE"/>
    <w:rPr>
      <w:rFonts w:ascii="Calibri" w:eastAsia="Times New Roman" w:hAnsi="Calibri" w:cs="Times New Roman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4D34AE"/>
    <w:rPr>
      <w:rFonts w:ascii="Arial" w:eastAsia="Times New Roman" w:hAnsi="Arial" w:cs="Times New Roman"/>
      <w:i/>
      <w:sz w:val="20"/>
      <w:szCs w:val="20"/>
      <w:lang w:val="es-ES_tradnl" w:eastAsia="es-ES"/>
    </w:rPr>
  </w:style>
  <w:style w:type="character" w:customStyle="1" w:styleId="Ttulo9Car">
    <w:name w:val="Título 9 Car"/>
    <w:basedOn w:val="Fuentedeprrafopredeter"/>
    <w:link w:val="Ttulo9"/>
    <w:rsid w:val="004D34AE"/>
    <w:rPr>
      <w:rFonts w:ascii="Arial" w:eastAsia="Times New Roman" w:hAnsi="Arial" w:cs="Times New Roman"/>
      <w:b/>
      <w:i/>
      <w:sz w:val="18"/>
      <w:szCs w:val="20"/>
      <w:lang w:val="es-ES_tradnl" w:eastAsia="es-ES"/>
    </w:rPr>
  </w:style>
  <w:style w:type="paragraph" w:styleId="Encabezado">
    <w:name w:val="header"/>
    <w:basedOn w:val="Normal"/>
    <w:link w:val="EncabezadoCar"/>
    <w:rsid w:val="004D34AE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character" w:customStyle="1" w:styleId="EncabezadoCar">
    <w:name w:val="Encabezado Car"/>
    <w:basedOn w:val="Fuentedeprrafopredeter"/>
    <w:link w:val="Encabezado"/>
    <w:rsid w:val="004D34AE"/>
    <w:rPr>
      <w:rFonts w:ascii="CG Times" w:eastAsia="Times New Roman" w:hAnsi="CG Times" w:cs="Times New Roman"/>
      <w:sz w:val="24"/>
      <w:szCs w:val="20"/>
      <w:lang w:eastAsia="es-ES"/>
    </w:rPr>
  </w:style>
  <w:style w:type="paragraph" w:styleId="Piedepgina">
    <w:name w:val="footer"/>
    <w:basedOn w:val="Normal"/>
    <w:link w:val="PiedepginaCar"/>
    <w:semiHidden/>
    <w:rsid w:val="004D34A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semiHidden/>
    <w:rsid w:val="004D34A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stilo1">
    <w:name w:val="Estilo1"/>
    <w:basedOn w:val="Normal"/>
    <w:rsid w:val="004D34AE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semiHidden/>
    <w:rsid w:val="004D34AE"/>
  </w:style>
  <w:style w:type="paragraph" w:styleId="Textoindependiente">
    <w:name w:val="Body Text"/>
    <w:basedOn w:val="Normal"/>
    <w:link w:val="TextoindependienteCar"/>
    <w:rsid w:val="004D34AE"/>
    <w:pPr>
      <w:jc w:val="center"/>
    </w:pPr>
    <w:rPr>
      <w:rFonts w:ascii="Arial" w:hAnsi="Arial" w:cs="Arial"/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rsid w:val="004D34AE"/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semiHidden/>
    <w:rsid w:val="004D34AE"/>
    <w:pPr>
      <w:jc w:val="center"/>
      <w:outlineLvl w:val="0"/>
    </w:pPr>
    <w:rPr>
      <w:rFonts w:ascii="Arial" w:hAnsi="Arial" w:cs="Arial"/>
      <w:b/>
      <w:bCs/>
      <w:spacing w:val="-3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4D34AE"/>
    <w:rPr>
      <w:rFonts w:ascii="Arial" w:eastAsia="Times New Roman" w:hAnsi="Arial" w:cs="Arial"/>
      <w:b/>
      <w:bCs/>
      <w:spacing w:val="-3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D34A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34AE"/>
    <w:rPr>
      <w:rFonts w:ascii="Tahoma" w:eastAsia="Times New Roman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4D34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CO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tulo">
    <w:name w:val="Title"/>
    <w:basedOn w:val="Normal"/>
    <w:link w:val="TtuloCar"/>
    <w:qFormat/>
    <w:rsid w:val="004D34AE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4D34AE"/>
    <w:rPr>
      <w:rFonts w:ascii="Arial" w:eastAsia="Times New Roman" w:hAnsi="Arial" w:cs="Arial"/>
      <w:b/>
      <w:bCs/>
      <w:sz w:val="24"/>
      <w:szCs w:val="24"/>
      <w:lang w:val="es-E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4D34AE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link w:val="Prrafodelista"/>
    <w:uiPriority w:val="34"/>
    <w:rsid w:val="004D34A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DC1">
    <w:name w:val="toc 1"/>
    <w:basedOn w:val="Normal"/>
    <w:next w:val="Normal"/>
    <w:autoRedefine/>
    <w:semiHidden/>
    <w:rsid w:val="004D34AE"/>
    <w:pPr>
      <w:tabs>
        <w:tab w:val="left" w:pos="480"/>
        <w:tab w:val="right" w:leader="dot" w:pos="8828"/>
      </w:tabs>
      <w:spacing w:before="120"/>
    </w:pPr>
    <w:rPr>
      <w:rFonts w:ascii="Arial" w:hAnsi="Arial"/>
      <w:noProof/>
    </w:rPr>
  </w:style>
  <w:style w:type="paragraph" w:styleId="Textodebloque">
    <w:name w:val="Block Text"/>
    <w:basedOn w:val="Normal"/>
    <w:rsid w:val="004D34AE"/>
    <w:pPr>
      <w:suppressAutoHyphens/>
      <w:ind w:right="788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4D34AE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4D34A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pgrafe">
    <w:name w:val="caption"/>
    <w:basedOn w:val="Normal"/>
    <w:next w:val="Normal"/>
    <w:uiPriority w:val="35"/>
    <w:qFormat/>
    <w:rsid w:val="004D34AE"/>
    <w:pPr>
      <w:widowControl w:val="0"/>
      <w:adjustRightInd w:val="0"/>
      <w:spacing w:before="120" w:after="120" w:line="360" w:lineRule="atLeast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4D34AE"/>
    <w:pPr>
      <w:spacing w:after="0" w:line="240" w:lineRule="auto"/>
    </w:pPr>
    <w:rPr>
      <w:rFonts w:ascii="Calibri" w:eastAsia="Times New Roman" w:hAnsi="Calibri" w:cs="Calibri"/>
      <w:lang w:val="es-ES"/>
    </w:rPr>
  </w:style>
  <w:style w:type="character" w:customStyle="1" w:styleId="apple-style-span">
    <w:name w:val="apple-style-span"/>
    <w:rsid w:val="004D34AE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uiPriority w:val="99"/>
    <w:qFormat/>
    <w:rsid w:val="004D34AE"/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uiPriority w:val="99"/>
    <w:rsid w:val="004D34AE"/>
    <w:rPr>
      <w:rFonts w:ascii="Century Gothic" w:eastAsia="Times New Roman" w:hAnsi="Century Gothic" w:cs="Times New Roman"/>
      <w:b/>
      <w:bCs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4D34AE"/>
  </w:style>
  <w:style w:type="paragraph" w:customStyle="1" w:styleId="BodyText21">
    <w:name w:val="Body Text 21"/>
    <w:basedOn w:val="Normal"/>
    <w:uiPriority w:val="99"/>
    <w:rsid w:val="004D34AE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textAlignment w:val="baseline"/>
    </w:pPr>
    <w:rPr>
      <w:rFonts w:ascii="Arial" w:hAnsi="Arial"/>
      <w:sz w:val="22"/>
      <w:szCs w:val="20"/>
    </w:rPr>
  </w:style>
  <w:style w:type="paragraph" w:customStyle="1" w:styleId="Estilo2">
    <w:name w:val="Estilo2"/>
    <w:basedOn w:val="Estilo1"/>
    <w:link w:val="Estilo2Car"/>
    <w:rsid w:val="004D34AE"/>
    <w:pPr>
      <w:keepNext/>
      <w:widowControl w:val="0"/>
      <w:numPr>
        <w:numId w:val="1"/>
      </w:numPr>
      <w:shd w:val="clear" w:color="auto" w:fill="auto"/>
      <w:adjustRightInd w:val="0"/>
      <w:jc w:val="both"/>
      <w:textAlignment w:val="baseline"/>
      <w:outlineLvl w:val="0"/>
    </w:pPr>
    <w:rPr>
      <w:rFonts w:ascii="Bookman Old Style" w:hAnsi="Bookman Old Style"/>
      <w:b/>
      <w:bCs/>
      <w:color w:val="auto"/>
      <w:sz w:val="24"/>
      <w:szCs w:val="24"/>
      <w:lang w:val="es-ES" w:eastAsia="ar-SA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Estilo2Car">
    <w:name w:val="Estilo2 Car"/>
    <w:link w:val="Estilo2"/>
    <w:rsid w:val="004D34AE"/>
    <w:rPr>
      <w:rFonts w:ascii="Bookman Old Style" w:eastAsia="Times New Roman" w:hAnsi="Bookman Old Style" w:cs="Times New Roman"/>
      <w:b/>
      <w:bCs/>
      <w:sz w:val="24"/>
      <w:szCs w:val="24"/>
      <w:lang w:val="es-ES" w:eastAsia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4D34AE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4D34AE"/>
    <w:rPr>
      <w:rFonts w:ascii="Tahoma" w:eastAsia="Times New Roman" w:hAnsi="Tahoma" w:cs="Tahoma"/>
      <w:sz w:val="16"/>
      <w:szCs w:val="16"/>
      <w:lang w:val="es-ES" w:eastAsia="es-ES"/>
    </w:rPr>
  </w:style>
  <w:style w:type="character" w:styleId="Refdecomentario">
    <w:name w:val="annotation reference"/>
    <w:uiPriority w:val="99"/>
    <w:semiHidden/>
    <w:unhideWhenUsed/>
    <w:rsid w:val="004D34A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D34A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D34A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D34A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D34AE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NormalWeb">
    <w:name w:val="Normal (Web)"/>
    <w:basedOn w:val="Normal"/>
    <w:uiPriority w:val="99"/>
    <w:unhideWhenUsed/>
    <w:rsid w:val="004D34AE"/>
    <w:pPr>
      <w:spacing w:before="100" w:beforeAutospacing="1" w:after="100" w:afterAutospacing="1"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4D34AE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4D34A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final">
    <w:name w:val="endnote reference"/>
    <w:uiPriority w:val="99"/>
    <w:semiHidden/>
    <w:unhideWhenUsed/>
    <w:rsid w:val="004D34AE"/>
    <w:rPr>
      <w:vertAlign w:val="superscript"/>
    </w:rPr>
  </w:style>
  <w:style w:type="paragraph" w:styleId="Textonotapie">
    <w:name w:val="footnote text"/>
    <w:aliases w:val="fn,footnote text"/>
    <w:basedOn w:val="Normal"/>
    <w:link w:val="TextonotapieCar"/>
    <w:uiPriority w:val="99"/>
    <w:semiHidden/>
    <w:rsid w:val="004D34AE"/>
    <w:rPr>
      <w:szCs w:val="20"/>
      <w:lang w:val="en-US"/>
    </w:rPr>
  </w:style>
  <w:style w:type="character" w:customStyle="1" w:styleId="TextonotapieCar">
    <w:name w:val="Texto nota pie Car"/>
    <w:aliases w:val="fn Car,footnote text Car"/>
    <w:basedOn w:val="Fuentedeprrafopredeter"/>
    <w:link w:val="Textonotapie"/>
    <w:uiPriority w:val="99"/>
    <w:semiHidden/>
    <w:rsid w:val="004D34AE"/>
    <w:rPr>
      <w:rFonts w:ascii="Bookman Old Style" w:eastAsia="Times New Roman" w:hAnsi="Bookman Old Style" w:cs="Times New Roman"/>
      <w:sz w:val="24"/>
      <w:szCs w:val="20"/>
      <w:lang w:val="en-US" w:eastAsia="es-ES"/>
    </w:rPr>
  </w:style>
  <w:style w:type="character" w:styleId="Refdenotaalpie">
    <w:name w:val="footnote reference"/>
    <w:rsid w:val="004D34AE"/>
    <w:rPr>
      <w:vertAlign w:val="superscript"/>
    </w:rPr>
  </w:style>
  <w:style w:type="paragraph" w:customStyle="1" w:styleId="Estilo4">
    <w:name w:val="Estilo4"/>
    <w:basedOn w:val="Normal"/>
    <w:link w:val="Estilo4Car"/>
    <w:qFormat/>
    <w:rsid w:val="004D34AE"/>
    <w:pPr>
      <w:keepNext/>
      <w:jc w:val="center"/>
      <w:outlineLvl w:val="0"/>
    </w:pPr>
    <w:rPr>
      <w:rFonts w:ascii="Arial" w:hAnsi="Arial"/>
      <w:b/>
      <w:kern w:val="28"/>
      <w:sz w:val="22"/>
      <w:szCs w:val="22"/>
      <w:lang w:val="es-ES_tradnl" w:eastAsia="es-CO"/>
    </w:rPr>
  </w:style>
  <w:style w:type="character" w:customStyle="1" w:styleId="Estilo4Car">
    <w:name w:val="Estilo4 Car"/>
    <w:link w:val="Estilo4"/>
    <w:rsid w:val="004D34AE"/>
    <w:rPr>
      <w:rFonts w:ascii="Arial" w:eastAsia="Times New Roman" w:hAnsi="Arial" w:cs="Times New Roman"/>
      <w:b/>
      <w:kern w:val="28"/>
      <w:lang w:val="es-ES_tradnl" w:eastAsia="es-CO"/>
    </w:rPr>
  </w:style>
  <w:style w:type="paragraph" w:customStyle="1" w:styleId="Estilo5">
    <w:name w:val="Estilo5"/>
    <w:basedOn w:val="Estilo1"/>
    <w:qFormat/>
    <w:rsid w:val="004D34AE"/>
    <w:pPr>
      <w:keepNext/>
      <w:numPr>
        <w:numId w:val="2"/>
      </w:numPr>
      <w:shd w:val="clear" w:color="auto" w:fill="auto"/>
      <w:spacing w:after="60"/>
      <w:jc w:val="both"/>
      <w:outlineLvl w:val="0"/>
    </w:pPr>
    <w:rPr>
      <w:rFonts w:ascii="Arial" w:hAnsi="Arial"/>
      <w:b/>
      <w:color w:val="auto"/>
      <w:kern w:val="28"/>
      <w:sz w:val="22"/>
      <w:szCs w:val="22"/>
      <w:lang w:val="es-ES_tradnl" w:eastAsia="es-CO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styleId="Revisin">
    <w:name w:val="Revision"/>
    <w:hidden/>
    <w:uiPriority w:val="99"/>
    <w:semiHidden/>
    <w:rsid w:val="004D34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stilo8">
    <w:name w:val="Estilo8"/>
    <w:basedOn w:val="Normal"/>
    <w:qFormat/>
    <w:rsid w:val="004D34AE"/>
    <w:rPr>
      <w:rFonts w:ascii="Arial" w:hAnsi="Arial" w:cs="Arial"/>
      <w:sz w:val="22"/>
      <w:szCs w:val="22"/>
      <w:lang w:val="es-ES_tradnl" w:eastAsia="es-CO"/>
    </w:rPr>
  </w:style>
  <w:style w:type="paragraph" w:customStyle="1" w:styleId="Textoindependiente21">
    <w:name w:val="Texto independiente 21"/>
    <w:basedOn w:val="Normal"/>
    <w:rsid w:val="004D34AE"/>
    <w:pPr>
      <w:overflowPunct w:val="0"/>
      <w:autoSpaceDE w:val="0"/>
      <w:autoSpaceDN w:val="0"/>
      <w:adjustRightInd w:val="0"/>
      <w:ind w:right="20"/>
      <w:textAlignment w:val="baseline"/>
    </w:pPr>
    <w:rPr>
      <w:sz w:val="22"/>
      <w:szCs w:val="2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D34AE"/>
    <w:rPr>
      <w:color w:val="808080"/>
    </w:rPr>
  </w:style>
  <w:style w:type="character" w:styleId="Hipervnculo">
    <w:name w:val="Hyperlink"/>
    <w:basedOn w:val="Fuentedeprrafopredeter"/>
    <w:uiPriority w:val="99"/>
    <w:semiHidden/>
    <w:unhideWhenUsed/>
    <w:rsid w:val="004D34AE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4D34AE"/>
    <w:rPr>
      <w:color w:val="800080" w:themeColor="followedHyperlink"/>
      <w:u w:val="single"/>
    </w:rPr>
  </w:style>
  <w:style w:type="paragraph" w:customStyle="1" w:styleId="ARTICULOS">
    <w:name w:val="ARTICULOS"/>
    <w:basedOn w:val="Normal"/>
    <w:link w:val="ARTICULOSCar"/>
    <w:qFormat/>
    <w:rsid w:val="00F3055D"/>
    <w:pPr>
      <w:widowControl w:val="0"/>
      <w:numPr>
        <w:numId w:val="44"/>
      </w:numPr>
      <w:adjustRightInd w:val="0"/>
      <w:spacing w:before="0" w:after="0"/>
      <w:textAlignment w:val="baseline"/>
    </w:pPr>
    <w:rPr>
      <w:bCs/>
      <w:lang w:val="x-none" w:eastAsia="x-none"/>
    </w:rPr>
  </w:style>
  <w:style w:type="character" w:customStyle="1" w:styleId="ARTICULOSCar">
    <w:name w:val="ARTICULOS Car"/>
    <w:link w:val="ARTICULOS"/>
    <w:rsid w:val="00F3055D"/>
    <w:rPr>
      <w:rFonts w:ascii="Bookman Old Style" w:eastAsia="Times New Roman" w:hAnsi="Bookman Old Style" w:cs="Times New Roman"/>
      <w:bCs/>
      <w:sz w:val="24"/>
      <w:szCs w:val="24"/>
      <w:lang w:val="x-none" w:eastAsia="x-none"/>
    </w:rPr>
  </w:style>
  <w:style w:type="paragraph" w:styleId="Textosinformato">
    <w:name w:val="Plain Text"/>
    <w:basedOn w:val="Normal"/>
    <w:link w:val="TextosinformatoCar"/>
    <w:rsid w:val="00F3055D"/>
    <w:pPr>
      <w:spacing w:before="0" w:after="0"/>
      <w:jc w:val="left"/>
    </w:pPr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F3055D"/>
    <w:rPr>
      <w:rFonts w:ascii="Courier New" w:eastAsia="Times New Roman" w:hAnsi="Courier New" w:cs="Courier New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2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192134-4A0F-47BA-A355-A8F86AF1D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Bayron Arley Triana Arias</dc:creator>
  <cp:lastModifiedBy>Luz Stella Rojas Macias</cp:lastModifiedBy>
  <cp:revision>2</cp:revision>
  <cp:lastPrinted>2015-06-16T16:27:00Z</cp:lastPrinted>
  <dcterms:created xsi:type="dcterms:W3CDTF">2015-06-16T22:09:00Z</dcterms:created>
  <dcterms:modified xsi:type="dcterms:W3CDTF">2015-06-16T22:09:00Z</dcterms:modified>
</cp:coreProperties>
</file>