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BF69C9" w:rsidRDefault="00C84842" w:rsidP="003B3EF0">
      <w:pPr>
        <w:pStyle w:val="Encabezado"/>
        <w:tabs>
          <w:tab w:val="clear" w:pos="8504"/>
          <w:tab w:val="left" w:pos="0"/>
          <w:tab w:val="right" w:pos="9356"/>
        </w:tabs>
        <w:spacing w:before="60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7.35pt;margin-top:-42.15pt;width:52.5pt;height:48.75pt;z-index:251657728" fillcolor="#0c9">
            <v:imagedata r:id="rId8" o:title=""/>
          </v:shape>
          <o:OLEObject Type="Embed" ProgID="PBrush" ShapeID="_x0000_s1026" DrawAspect="Content" ObjectID="_1640593383" r:id="rId9"/>
        </w:object>
      </w:r>
      <w:r w:rsidR="00CA77FB" w:rsidRPr="00BF69C9">
        <w:rPr>
          <w:rFonts w:ascii="Bookman Old Style" w:hAnsi="Bookman Old Style"/>
          <w:bCs/>
          <w:szCs w:val="24"/>
        </w:rPr>
        <w:t>Ministerio de Minas y Energía</w:t>
      </w:r>
    </w:p>
    <w:p w:rsidR="00CA77FB" w:rsidRPr="00BF69C9"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rsidR="00CA77FB" w:rsidRPr="00BF69C9" w:rsidRDefault="00CA77FB" w:rsidP="004E410F">
      <w:pPr>
        <w:pStyle w:val="Ttulo5"/>
        <w:tabs>
          <w:tab w:val="left" w:pos="0"/>
          <w:tab w:val="right" w:pos="9356"/>
        </w:tabs>
        <w:spacing w:before="240" w:after="240"/>
        <w:rPr>
          <w:rFonts w:ascii="Bookman Old Style" w:hAnsi="Bookman Old Style"/>
          <w:sz w:val="24"/>
          <w:szCs w:val="24"/>
        </w:rPr>
      </w:pPr>
      <w:r w:rsidRPr="00BF69C9">
        <w:rPr>
          <w:rFonts w:ascii="Bookman Old Style" w:hAnsi="Bookman Old Style"/>
          <w:sz w:val="24"/>
          <w:szCs w:val="24"/>
        </w:rPr>
        <w:t xml:space="preserve">RESOLUCIÓN No. </w:t>
      </w:r>
      <w:r w:rsidR="00795BFB" w:rsidRPr="00BF69C9">
        <w:rPr>
          <w:rFonts w:ascii="Bookman Old Style" w:hAnsi="Bookman Old Style"/>
          <w:sz w:val="24"/>
          <w:szCs w:val="24"/>
        </w:rPr>
        <w:t xml:space="preserve">  </w:t>
      </w:r>
      <w:r w:rsidR="002571C8" w:rsidRPr="00BF69C9">
        <w:rPr>
          <w:rFonts w:ascii="Bookman Old Style" w:hAnsi="Bookman Old Style"/>
          <w:sz w:val="24"/>
          <w:szCs w:val="24"/>
        </w:rPr>
        <w:t xml:space="preserve"> </w:t>
      </w:r>
      <w:r w:rsidR="00795BFB" w:rsidRPr="00BF69C9">
        <w:rPr>
          <w:rFonts w:ascii="Bookman Old Style" w:hAnsi="Bookman Old Style"/>
          <w:sz w:val="24"/>
          <w:szCs w:val="24"/>
        </w:rPr>
        <w:t xml:space="preserve">   </w:t>
      </w:r>
      <w:r w:rsidRPr="00BF69C9">
        <w:rPr>
          <w:rFonts w:ascii="Bookman Old Style" w:hAnsi="Bookman Old Style"/>
          <w:sz w:val="24"/>
          <w:szCs w:val="24"/>
        </w:rPr>
        <w:t>DE 20</w:t>
      </w:r>
      <w:r w:rsidR="00795BFB" w:rsidRPr="00BF69C9">
        <w:rPr>
          <w:rFonts w:ascii="Bookman Old Style" w:hAnsi="Bookman Old Style"/>
          <w:sz w:val="24"/>
          <w:szCs w:val="24"/>
        </w:rPr>
        <w:t>1</w:t>
      </w:r>
      <w:r w:rsidR="009E1320" w:rsidRPr="00BF69C9">
        <w:rPr>
          <w:rFonts w:ascii="Bookman Old Style" w:hAnsi="Bookman Old Style"/>
          <w:sz w:val="24"/>
          <w:szCs w:val="24"/>
        </w:rPr>
        <w:t>9</w:t>
      </w:r>
    </w:p>
    <w:p w:rsidR="00CA77FB" w:rsidRPr="00BF69C9" w:rsidRDefault="00CA77FB" w:rsidP="00256DBC">
      <w:pPr>
        <w:pStyle w:val="Ttulo3"/>
        <w:tabs>
          <w:tab w:val="left" w:pos="0"/>
          <w:tab w:val="right" w:pos="9356"/>
        </w:tabs>
        <w:spacing w:before="480" w:after="480"/>
        <w:rPr>
          <w:rFonts w:ascii="Bookman Old Style" w:hAnsi="Bookman Old Style"/>
          <w:b w:val="0"/>
          <w:szCs w:val="24"/>
        </w:rPr>
      </w:pPr>
      <w:r w:rsidRPr="00BF69C9">
        <w:rPr>
          <w:rFonts w:ascii="Bookman Old Style" w:hAnsi="Bookman Old Style"/>
          <w:b w:val="0"/>
          <w:szCs w:val="24"/>
        </w:rPr>
        <w:t>(                                  )</w:t>
      </w:r>
    </w:p>
    <w:p w:rsidR="00D76752" w:rsidRPr="00BF69C9" w:rsidRDefault="00D76752" w:rsidP="001A7613">
      <w:pPr>
        <w:spacing w:before="0" w:after="360"/>
        <w:jc w:val="center"/>
      </w:pPr>
      <w:r w:rsidRPr="00BF69C9">
        <w:t xml:space="preserve">Por la cual se </w:t>
      </w:r>
      <w:r w:rsidR="006259EB">
        <w:t xml:space="preserve">resuelve el recurso de reposición interpuesto </w:t>
      </w:r>
      <w:r w:rsidR="002F7B19">
        <w:t xml:space="preserve">por </w:t>
      </w:r>
      <w:r w:rsidR="006C7F6B">
        <w:t xml:space="preserve">la </w:t>
      </w:r>
      <w:r w:rsidR="00873E50">
        <w:t xml:space="preserve">Empresa de </w:t>
      </w:r>
      <w:r w:rsidR="0027339A" w:rsidRPr="0027339A">
        <w:t>Centrales Eléctricas de Nariño S.A. E.S.P</w:t>
      </w:r>
      <w:r w:rsidR="006C7F6B">
        <w:t xml:space="preserve"> </w:t>
      </w:r>
      <w:r w:rsidR="006259EB">
        <w:t xml:space="preserve">contra la </w:t>
      </w:r>
      <w:r w:rsidR="009A0748" w:rsidRPr="00BF69C9">
        <w:t xml:space="preserve">Resolución CREG </w:t>
      </w:r>
      <w:r w:rsidR="006C7F6B">
        <w:t>1</w:t>
      </w:r>
      <w:r w:rsidR="0027339A">
        <w:t>40</w:t>
      </w:r>
      <w:r w:rsidR="009A0748" w:rsidRPr="00BF69C9">
        <w:t xml:space="preserve"> de 201</w:t>
      </w:r>
      <w:r w:rsidR="006259EB">
        <w:t>9</w:t>
      </w:r>
    </w:p>
    <w:p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rsidR="006259EB" w:rsidRDefault="002A7D62" w:rsidP="004135D1">
      <w:r w:rsidRPr="00BF69C9">
        <w:t xml:space="preserve">Mediante la Resolución CREG </w:t>
      </w:r>
      <w:r w:rsidR="00873E50">
        <w:t>1</w:t>
      </w:r>
      <w:r w:rsidR="0027339A">
        <w:t>40</w:t>
      </w:r>
      <w:r w:rsidRPr="00BF69C9">
        <w:t xml:space="preserve"> de 201</w:t>
      </w:r>
      <w:r w:rsidR="00D03745">
        <w:t>9</w:t>
      </w:r>
      <w:r w:rsidR="006259EB">
        <w:t xml:space="preserve"> se aprobaron </w:t>
      </w:r>
      <w:r w:rsidR="00016F42">
        <w:t xml:space="preserve">las variables necesarias para calcular los ingresos y cargos asociados con la actividad de distribución de energía eléctrica para el mercado de comercialización atendido por </w:t>
      </w:r>
      <w:r w:rsidR="0027339A" w:rsidRPr="0027339A">
        <w:t>Centrales Eléctricas de Nariño S.A. E.S.P</w:t>
      </w:r>
      <w:r w:rsidR="006C7F6B" w:rsidRPr="006C7F6B">
        <w:t>.</w:t>
      </w:r>
      <w:r w:rsidR="00016F42">
        <w:t xml:space="preserve"> </w:t>
      </w:r>
    </w:p>
    <w:p w:rsidR="0023598E" w:rsidRDefault="0023598E" w:rsidP="0023598E">
      <w:pPr>
        <w:rPr>
          <w:spacing w:val="-3"/>
        </w:rPr>
      </w:pPr>
      <w:r>
        <w:rPr>
          <w:spacing w:val="-3"/>
        </w:rPr>
        <w:t>En el documento</w:t>
      </w:r>
      <w:r w:rsidR="0027339A">
        <w:rPr>
          <w:spacing w:val="-3"/>
        </w:rPr>
        <w:t xml:space="preserve"> 097 </w:t>
      </w:r>
      <w:r w:rsidR="0023338E">
        <w:rPr>
          <w:spacing w:val="-3"/>
        </w:rPr>
        <w:t xml:space="preserve">de 2019 </w:t>
      </w:r>
      <w:r w:rsidR="003B3EF0">
        <w:rPr>
          <w:spacing w:val="-3"/>
        </w:rPr>
        <w:t xml:space="preserve">se encuentra el </w:t>
      </w:r>
      <w:r>
        <w:rPr>
          <w:spacing w:val="-3"/>
        </w:rPr>
        <w:t xml:space="preserve">soporte </w:t>
      </w:r>
      <w:r w:rsidR="003B3EF0">
        <w:rPr>
          <w:spacing w:val="-3"/>
        </w:rPr>
        <w:t xml:space="preserve">de </w:t>
      </w:r>
      <w:r w:rsidR="006259EB">
        <w:rPr>
          <w:spacing w:val="-3"/>
        </w:rPr>
        <w:t xml:space="preserve">dicha </w:t>
      </w:r>
      <w:r w:rsidR="00016F42">
        <w:rPr>
          <w:spacing w:val="-3"/>
        </w:rPr>
        <w:t>resolución</w:t>
      </w:r>
      <w:r w:rsidR="00D20068">
        <w:rPr>
          <w:spacing w:val="-3"/>
        </w:rPr>
        <w:t xml:space="preserve"> donde </w:t>
      </w:r>
      <w:r w:rsidR="00016F42">
        <w:rPr>
          <w:spacing w:val="-3"/>
        </w:rPr>
        <w:t xml:space="preserve">se incluyen los criterios de revisión de la información, las bases de datos y los cálculos empleados por la Comisión para definir las variables aprobadas en la </w:t>
      </w:r>
      <w:r w:rsidR="00016F42" w:rsidRPr="00BF69C9">
        <w:t xml:space="preserve">Resolución CREG </w:t>
      </w:r>
      <w:r w:rsidR="00873E50">
        <w:t>1</w:t>
      </w:r>
      <w:r w:rsidR="0027339A">
        <w:t>40</w:t>
      </w:r>
      <w:r w:rsidR="00016F42" w:rsidRPr="00BF69C9">
        <w:t xml:space="preserve"> de 201</w:t>
      </w:r>
      <w:r w:rsidR="00D03745">
        <w:t>9</w:t>
      </w:r>
      <w:r w:rsidR="00016F42">
        <w:t>.</w:t>
      </w:r>
    </w:p>
    <w:p w:rsidR="006259EB" w:rsidRDefault="0027339A" w:rsidP="0023598E">
      <w:r w:rsidRPr="0027339A">
        <w:t>Centrales Eléctricas de Nariño</w:t>
      </w:r>
      <w:r w:rsidR="006C7F6B" w:rsidRPr="006C7F6B">
        <w:t xml:space="preserve"> S.A. E.S.P.</w:t>
      </w:r>
      <w:r w:rsidR="006259EB">
        <w:t>, mediante comunicación con radicado CREG E-2019-0</w:t>
      </w:r>
      <w:r w:rsidR="00873E50">
        <w:t>1</w:t>
      </w:r>
      <w:r>
        <w:t>2863</w:t>
      </w:r>
      <w:r w:rsidR="00A26AF4">
        <w:t>,</w:t>
      </w:r>
      <w:r w:rsidR="006259EB">
        <w:t xml:space="preserve"> presentó recurso de reposición contra la resolución </w:t>
      </w:r>
      <w:r w:rsidR="00206B97">
        <w:t xml:space="preserve">CREG </w:t>
      </w:r>
      <w:r w:rsidR="00873E50">
        <w:t>1</w:t>
      </w:r>
      <w:r>
        <w:t>40</w:t>
      </w:r>
      <w:r w:rsidR="00206B97">
        <w:t xml:space="preserve"> de 2019</w:t>
      </w:r>
      <w:r w:rsidR="00AA289B">
        <w:t>.</w:t>
      </w:r>
    </w:p>
    <w:p w:rsidR="00940768" w:rsidRDefault="00940768" w:rsidP="0023598E">
      <w:r>
        <w:t xml:space="preserve">En la comunicación citada se </w:t>
      </w:r>
      <w:r w:rsidR="0027339A">
        <w:t>señala lo siguiente:</w:t>
      </w:r>
    </w:p>
    <w:p w:rsidR="00DB388F" w:rsidRPr="00DB388F" w:rsidRDefault="00DB388F" w:rsidP="006B3B34">
      <w:pPr>
        <w:spacing w:before="60" w:after="60"/>
        <w:ind w:left="284" w:right="284"/>
        <w:rPr>
          <w:i/>
          <w:sz w:val="22"/>
        </w:rPr>
      </w:pPr>
      <w:r w:rsidRPr="00DB388F">
        <w:rPr>
          <w:i/>
          <w:sz w:val="22"/>
        </w:rPr>
        <w:t>De manera atenta se dirige a usted JORGE CHIN</w:t>
      </w:r>
      <w:r w:rsidR="0098139A">
        <w:rPr>
          <w:i/>
          <w:sz w:val="22"/>
        </w:rPr>
        <w:t>G</w:t>
      </w:r>
      <w:r w:rsidRPr="00DB388F">
        <w:rPr>
          <w:i/>
          <w:sz w:val="22"/>
        </w:rPr>
        <w:t xml:space="preserve">UAL VARGAS, en mi condición de  Gerente General y Representante Legal de Centrales Eléctricas de Nariño CEDENAR S.A. E.S.P., encontrándome dentro del término legal oportuno, con el objeto de interponer RECURSO DE REPOSICIÓN, en contra de la Resolución CREG 140 de 2019, notificada  en forma personal el pasado 20 de noviembre de 2019, con relación a las variables aprobadas para el cálculo de los ingresos y cargos asociados con la actividad de  distribución de energía eléctrica para el mercado de comercialización atendido por la empresa que represento, en lo relacionado a indicadores particulares de calidad (DIUG y FIUG) y las unidades constructivas aprobadas para los proyectos de Interconexión Cauca — Nariño, Subestación Jardinera y Subestación San Martín, lo cual sustento en los siguientes términos: </w:t>
      </w:r>
    </w:p>
    <w:p w:rsidR="0027339A" w:rsidRPr="00DB388F" w:rsidRDefault="00DB388F" w:rsidP="006B3B34">
      <w:pPr>
        <w:pStyle w:val="Prrafodelista"/>
        <w:numPr>
          <w:ilvl w:val="0"/>
          <w:numId w:val="10"/>
        </w:numPr>
        <w:spacing w:before="60" w:after="60"/>
        <w:ind w:right="284"/>
        <w:rPr>
          <w:i/>
          <w:sz w:val="22"/>
        </w:rPr>
      </w:pPr>
      <w:r w:rsidRPr="00DB388F">
        <w:rPr>
          <w:i/>
          <w:sz w:val="22"/>
        </w:rPr>
        <w:lastRenderedPageBreak/>
        <w:t>Luego de realizar un contraste entre la Tabla 6. Valor de los activos del nivel de  tensión 4, 3 y 2 puestos en operación en el 2018, inserta en la Resolución CREG   140 de 2019, y el archivo Excel entregado en medio magnético en la diligencia de notificación personal de dicho acto administrativo, en el cual se detalla la información de las UC que la Comisión aprueba o rechaza para el año 2018, se realizó una comparación en la cual se agregaron los precios de las UC en el  archivo Excel, obteniendo así un valor total de las inversiones del año 2018 por $112</w:t>
      </w:r>
      <w:r w:rsidR="00D22F1B">
        <w:rPr>
          <w:i/>
          <w:sz w:val="22"/>
        </w:rPr>
        <w:t>.</w:t>
      </w:r>
      <w:r w:rsidRPr="00DB388F">
        <w:rPr>
          <w:i/>
          <w:sz w:val="22"/>
        </w:rPr>
        <w:t>586.470.934 COP, el cual no es congruente con los $85.944.794.198 COP consolidados en la Tabla 6. Por lo anterior se anexa un archivo Excel de las UC para nivel de tensión 4, 3 y 2, las cuales hacen referencia a los proyectos Subestación Jardinera, Subestación San Martín e Interconexión Cauca Nariño</w:t>
      </w:r>
    </w:p>
    <w:p w:rsidR="00DB388F" w:rsidRDefault="00DB388F" w:rsidP="006B3B34">
      <w:pPr>
        <w:pStyle w:val="Prrafodelista"/>
        <w:numPr>
          <w:ilvl w:val="0"/>
          <w:numId w:val="10"/>
        </w:numPr>
        <w:spacing w:before="60" w:after="60"/>
        <w:ind w:right="284"/>
        <w:rPr>
          <w:i/>
          <w:sz w:val="22"/>
        </w:rPr>
      </w:pPr>
      <w:r w:rsidRPr="00DB388F">
        <w:rPr>
          <w:i/>
          <w:sz w:val="22"/>
        </w:rPr>
        <w:t>Con respecto a los indicadores de calidad individual DIUG y FIUG presentados en  las tablas: Tabla 15, Tabla 16, Tabla 17 y Tabla 18 de la Resolución CREG 140 de 2019, y después de analizar la agrupación de transformadores de distribución realizada por la CREG vs la agrupación realizada por CEDENAR S.A. E.S.P. se identifican diferencias en la asignación de los grupos de calidad de algunos   transformadores, adicionalmente, en los archivos Excel de calidad enviados por la  Comisión, algunos transformadores no tienen asignado ningún grupo de calidad.</w:t>
      </w:r>
      <w:r>
        <w:rPr>
          <w:i/>
          <w:sz w:val="22"/>
        </w:rPr>
        <w:t xml:space="preserve"> </w:t>
      </w:r>
    </w:p>
    <w:p w:rsidR="00DB388F" w:rsidRDefault="00DB388F" w:rsidP="006B3B34">
      <w:pPr>
        <w:pStyle w:val="Prrafodelista"/>
        <w:numPr>
          <w:ilvl w:val="0"/>
          <w:numId w:val="0"/>
        </w:numPr>
        <w:spacing w:before="60" w:after="60"/>
        <w:ind w:left="1004" w:right="284"/>
        <w:rPr>
          <w:i/>
          <w:sz w:val="22"/>
        </w:rPr>
      </w:pPr>
      <w:r w:rsidRPr="00DB388F">
        <w:rPr>
          <w:i/>
          <w:sz w:val="22"/>
        </w:rPr>
        <w:t xml:space="preserve">Se observa que en el documento CREG 097 de 2019 "Ingresos de Distribución de Energía Eléctrica </w:t>
      </w:r>
      <w:r>
        <w:rPr>
          <w:i/>
          <w:sz w:val="22"/>
        </w:rPr>
        <w:t>-</w:t>
      </w:r>
      <w:r w:rsidRPr="00DB388F">
        <w:rPr>
          <w:i/>
          <w:sz w:val="22"/>
        </w:rPr>
        <w:t xml:space="preserve"> Centrales Eléctricas de Nariño S.A. E.S P." en el numeral 2.5.7.3 cálculo de indicadores, la georreferenciación utilizada por la Comisión no es la actualizada</w:t>
      </w:r>
      <w:r>
        <w:rPr>
          <w:i/>
          <w:sz w:val="22"/>
        </w:rPr>
        <w:t>.</w:t>
      </w:r>
    </w:p>
    <w:p w:rsidR="00DB388F" w:rsidRPr="00DB388F" w:rsidRDefault="00DB388F" w:rsidP="006B3B34">
      <w:pPr>
        <w:pStyle w:val="Prrafodelista"/>
        <w:numPr>
          <w:ilvl w:val="0"/>
          <w:numId w:val="0"/>
        </w:numPr>
        <w:spacing w:before="60" w:after="60"/>
        <w:ind w:left="1004" w:right="284"/>
        <w:rPr>
          <w:i/>
          <w:sz w:val="22"/>
        </w:rPr>
      </w:pPr>
      <w:r w:rsidRPr="00DB388F">
        <w:rPr>
          <w:i/>
          <w:sz w:val="22"/>
        </w:rPr>
        <w:t>Bajo las anteriores premisas, se concluye que las diferencias afectan directamente el cálculo de los indicadores de calidad individual tanto de duración como de frecuencia de eventos.</w:t>
      </w:r>
    </w:p>
    <w:p w:rsidR="00DB388F" w:rsidRDefault="00DB388F" w:rsidP="006B3B34">
      <w:pPr>
        <w:pStyle w:val="Prrafodelista"/>
        <w:numPr>
          <w:ilvl w:val="0"/>
          <w:numId w:val="0"/>
        </w:numPr>
        <w:spacing w:before="60" w:after="60"/>
        <w:ind w:left="1004" w:right="284"/>
        <w:rPr>
          <w:b/>
          <w:i/>
          <w:sz w:val="22"/>
        </w:rPr>
      </w:pPr>
      <w:r w:rsidRPr="00DB388F">
        <w:rPr>
          <w:i/>
          <w:sz w:val="22"/>
        </w:rPr>
        <w:t>Se anexa un archivo Excel de CEDENAR S.A E.S.P. que contiene la asignación del grupo de calidad, ruralidad y riesgo, georreferenciación actualizada y corregida de los transformadores de distribución.</w:t>
      </w:r>
    </w:p>
    <w:p w:rsidR="00D10C65" w:rsidRPr="00D10C65" w:rsidRDefault="00D10C65" w:rsidP="00D03745">
      <w:r w:rsidRPr="00D10C65">
        <w:t xml:space="preserve">A </w:t>
      </w:r>
      <w:r>
        <w:t>continuación, se presenta el análisis de la Comisión sobre cada una de las peticiones realizadas.</w:t>
      </w:r>
    </w:p>
    <w:p w:rsidR="006259EB" w:rsidRDefault="00A37064" w:rsidP="0023598E">
      <w:r w:rsidRPr="00D10C65">
        <w:rPr>
          <w:b/>
        </w:rPr>
        <w:t>PRIMER</w:t>
      </w:r>
      <w:r w:rsidR="00D10C65" w:rsidRPr="00D10C65">
        <w:rPr>
          <w:b/>
        </w:rPr>
        <w:t>A PETICIÓN</w:t>
      </w:r>
      <w:r w:rsidRPr="00D10C65">
        <w:rPr>
          <w:b/>
        </w:rPr>
        <w:t>:</w:t>
      </w:r>
      <w:r w:rsidRPr="00D10C65">
        <w:t xml:space="preserve"> </w:t>
      </w:r>
      <w:r w:rsidR="00B96650">
        <w:t>Valores aprobados en la tabla 6 de la Resolución CREG 140 de 2019</w:t>
      </w:r>
      <w:r w:rsidR="0046146A">
        <w:t>.</w:t>
      </w:r>
    </w:p>
    <w:p w:rsidR="00B96650" w:rsidRDefault="00D22F1B" w:rsidP="00732B59">
      <w:r>
        <w:t>C</w:t>
      </w:r>
      <w:r w:rsidR="00B96650">
        <w:t>omo soporte del recurso de reposición, el OR anexó un archivo que contiene el inventario de activos solicitados para el año 2018, sin incluir alguna valoración que permita identificar la</w:t>
      </w:r>
      <w:r>
        <w:t>s</w:t>
      </w:r>
      <w:r w:rsidR="00B96650">
        <w:t xml:space="preserve"> diferencia</w:t>
      </w:r>
      <w:r>
        <w:t>s</w:t>
      </w:r>
      <w:r w:rsidR="00B96650">
        <w:t xml:space="preserve"> señalada</w:t>
      </w:r>
      <w:r>
        <w:t>s</w:t>
      </w:r>
      <w:r w:rsidR="00B96650">
        <w:t xml:space="preserve"> por el OR en el recurso.</w:t>
      </w:r>
    </w:p>
    <w:p w:rsidR="00D22F1B" w:rsidRDefault="00D22F1B" w:rsidP="00732B59">
      <w:r>
        <w:t>La Comisión verificó que los valores relacionados en la tabla 6 de la resolución 140 de 2019 corresponden con el inventario aprobado, el cual fue entregado al OR como parte de la información soporte de la citada resolución.</w:t>
      </w:r>
    </w:p>
    <w:p w:rsidR="00D22F1B" w:rsidRDefault="00D22F1B" w:rsidP="00732B59">
      <w:r>
        <w:t>La Comisión verificó que el cálculo realizado corresponde con lo establecido en la Resolución CREG 015 de 2018</w:t>
      </w:r>
      <w:r w:rsidR="002E6889">
        <w:t>. A</w:t>
      </w:r>
      <w:r>
        <w:t xml:space="preserve">l respecto se señala que el tratamiento para el cálculo de los ingresos de 2018 se encuentra relacionado en el documento </w:t>
      </w:r>
      <w:r>
        <w:rPr>
          <w:spacing w:val="-3"/>
        </w:rPr>
        <w:t>097 de 2019.</w:t>
      </w:r>
      <w:r>
        <w:t xml:space="preserve"> </w:t>
      </w:r>
    </w:p>
    <w:p w:rsidR="00D22F1B" w:rsidRDefault="000A7094" w:rsidP="00732B59">
      <w:r>
        <w:t>Finalmente se señala que</w:t>
      </w:r>
      <w:r w:rsidR="002E6889">
        <w:t>,</w:t>
      </w:r>
      <w:r>
        <w:t xml:space="preserve"> </w:t>
      </w:r>
      <w:r w:rsidR="00D22F1B">
        <w:t>con base en la información aportada por el OR en el recurso de reposición</w:t>
      </w:r>
      <w:r w:rsidR="002E6889">
        <w:t>,</w:t>
      </w:r>
      <w:r w:rsidR="00D22F1B">
        <w:t xml:space="preserve"> la Comisión no encuentra razones para modificar los valores de la tabla 6 aprobados en la Resolución CREG 140 de 2019.</w:t>
      </w:r>
    </w:p>
    <w:p w:rsidR="00DB388F" w:rsidRDefault="00DB388F" w:rsidP="00732B59">
      <w:r>
        <w:rPr>
          <w:b/>
        </w:rPr>
        <w:t>SEGUNDA</w:t>
      </w:r>
      <w:r w:rsidRPr="00D10C65">
        <w:rPr>
          <w:b/>
        </w:rPr>
        <w:t xml:space="preserve"> PETICIÓN:</w:t>
      </w:r>
      <w:r w:rsidRPr="00D10C65">
        <w:t xml:space="preserve"> </w:t>
      </w:r>
      <w:r w:rsidR="00B96650">
        <w:t>Indicadores de calidad individual</w:t>
      </w:r>
      <w:r>
        <w:t>.</w:t>
      </w:r>
    </w:p>
    <w:p w:rsidR="006B3B34" w:rsidRDefault="006B3B34" w:rsidP="006B3B34">
      <w:r>
        <w:t xml:space="preserve">En relación con los indicadores de calidad aprobados se señala lo siguiente: </w:t>
      </w:r>
    </w:p>
    <w:p w:rsidR="006B3B34" w:rsidRDefault="006B3B34" w:rsidP="006B3B34">
      <w:r>
        <w:lastRenderedPageBreak/>
        <w:t>La asignación de los grupos de calidad se realizó con base en la información de georreferenciación de los transformadores reportada por el OR al SUI</w:t>
      </w:r>
      <w:r w:rsidR="00972DD9">
        <w:t xml:space="preserve"> y e</w:t>
      </w:r>
      <w:r>
        <w:t>l procedimiento utilizado fue el descrito en el documento de soporte</w:t>
      </w:r>
      <w:r w:rsidR="00972DD9">
        <w:t>.</w:t>
      </w:r>
    </w:p>
    <w:p w:rsidR="002E6889" w:rsidRDefault="00972DD9" w:rsidP="006B3B34">
      <w:r>
        <w:t xml:space="preserve">En relación con los </w:t>
      </w:r>
      <w:r w:rsidR="006B3B34">
        <w:t>transformadores que aparecen sin grupo de calidad</w:t>
      </w:r>
      <w:r>
        <w:t>,</w:t>
      </w:r>
      <w:r w:rsidR="006B3B34">
        <w:t xml:space="preserve"> se </w:t>
      </w:r>
      <w:r w:rsidR="000A7094">
        <w:t xml:space="preserve">indica </w:t>
      </w:r>
      <w:r w:rsidR="006B3B34">
        <w:t>que esto obedece a que la información de georreferenciación</w:t>
      </w:r>
      <w:r w:rsidR="000A7094">
        <w:t xml:space="preserve"> </w:t>
      </w:r>
      <w:r w:rsidR="002E6889">
        <w:t xml:space="preserve">de los transformadores </w:t>
      </w:r>
      <w:r w:rsidR="000A7094">
        <w:t>empleada</w:t>
      </w:r>
      <w:r>
        <w:t xml:space="preserve">, </w:t>
      </w:r>
      <w:r w:rsidR="000A7094">
        <w:t xml:space="preserve">que corresponde a la </w:t>
      </w:r>
      <w:r>
        <w:t xml:space="preserve">reportada por el OR al SUI, </w:t>
      </w:r>
      <w:r w:rsidR="006B3B34">
        <w:t xml:space="preserve">no </w:t>
      </w:r>
      <w:r w:rsidR="002E6889">
        <w:t>permite asignarlos a los municipios que el mismo OR declara atender, según la información comercial reportada al mismo SUI.</w:t>
      </w:r>
    </w:p>
    <w:p w:rsidR="006B3B34" w:rsidRDefault="002E6889" w:rsidP="006B3B34">
      <w:r>
        <w:t xml:space="preserve">Por lo anterior, aunque </w:t>
      </w:r>
      <w:r w:rsidR="006B3B34">
        <w:t>los transformadores sin grupo de calidad s</w:t>
      </w:r>
      <w:r>
        <w:t>í</w:t>
      </w:r>
      <w:r w:rsidR="006B3B34">
        <w:t xml:space="preserve"> fueron </w:t>
      </w:r>
      <w:r w:rsidR="00972DD9">
        <w:t xml:space="preserve">empleados </w:t>
      </w:r>
      <w:r w:rsidR="006B3B34">
        <w:t xml:space="preserve">para </w:t>
      </w:r>
      <w:r w:rsidR="00972DD9">
        <w:t xml:space="preserve">calcular </w:t>
      </w:r>
      <w:r w:rsidR="006B3B34">
        <w:t>los indicadores de calidad media</w:t>
      </w:r>
      <w:r>
        <w:t>,</w:t>
      </w:r>
      <w:r w:rsidR="00972DD9">
        <w:t xml:space="preserve"> </w:t>
      </w:r>
      <w:r w:rsidR="00766611">
        <w:t xml:space="preserve">no pudieron ser empleados para calcular los indicadores de calidad individual dado </w:t>
      </w:r>
      <w:r>
        <w:t>que no fue posible asignarlos a alguno de los municipios atendidos por el OR</w:t>
      </w:r>
      <w:r w:rsidR="00972DD9">
        <w:t xml:space="preserve">. </w:t>
      </w:r>
      <w:r w:rsidR="000A7094">
        <w:t>E</w:t>
      </w:r>
      <w:r w:rsidR="006B3B34">
        <w:t>l detalle del cálculo se encuentra en el documento de soporte</w:t>
      </w:r>
      <w:r w:rsidR="000A7094">
        <w:t>.</w:t>
      </w:r>
    </w:p>
    <w:p w:rsidR="00972DD9" w:rsidRDefault="000A7094" w:rsidP="006B3B34">
      <w:r>
        <w:t>C</w:t>
      </w:r>
      <w:r w:rsidR="003F6CC0">
        <w:t>on base en la información aportada por el OR en el recurso de reposición la Comisión no encuentra razones para modificar los indicadores de calidad del servicio aprobados en la Resolución CREG 140 de 2019.</w:t>
      </w:r>
    </w:p>
    <w:p w:rsidR="008D3613" w:rsidRDefault="00771B7C" w:rsidP="0023598E">
      <w:r w:rsidRPr="001167F7">
        <w:t xml:space="preserve">Con base en los análisis </w:t>
      </w:r>
      <w:r w:rsidR="00B13BDD" w:rsidRPr="001167F7">
        <w:t xml:space="preserve">de las solicitudes </w:t>
      </w:r>
      <w:r w:rsidRPr="001167F7">
        <w:t>presentad</w:t>
      </w:r>
      <w:r w:rsidR="00C86023" w:rsidRPr="001167F7">
        <w:t>a</w:t>
      </w:r>
      <w:r w:rsidRPr="001167F7">
        <w:t>s</w:t>
      </w:r>
      <w:r w:rsidR="00B13BDD" w:rsidRPr="001167F7">
        <w:t xml:space="preserve"> previamente</w:t>
      </w:r>
      <w:r w:rsidRPr="001167F7">
        <w:t xml:space="preserve">, </w:t>
      </w:r>
      <w:r w:rsidR="0027339A">
        <w:t xml:space="preserve">no </w:t>
      </w:r>
      <w:r w:rsidRPr="001167F7">
        <w:t xml:space="preserve">se </w:t>
      </w:r>
      <w:r w:rsidR="00D03745" w:rsidRPr="001167F7">
        <w:t xml:space="preserve">modifican </w:t>
      </w:r>
      <w:r w:rsidR="00B13BDD" w:rsidRPr="001167F7">
        <w:t xml:space="preserve">las variables </w:t>
      </w:r>
      <w:r w:rsidR="006B1167">
        <w:t xml:space="preserve">relacionadas con el valor de las inversiones del año 2018 y los indicadores de calidad del servicio establecidos en </w:t>
      </w:r>
      <w:r w:rsidR="00D03745" w:rsidRPr="001167F7">
        <w:rPr>
          <w:spacing w:val="-3"/>
        </w:rPr>
        <w:t xml:space="preserve">la Resolución CREG </w:t>
      </w:r>
      <w:r w:rsidR="00873E50">
        <w:rPr>
          <w:spacing w:val="-3"/>
        </w:rPr>
        <w:t>1</w:t>
      </w:r>
      <w:r w:rsidR="006B1167">
        <w:rPr>
          <w:spacing w:val="-3"/>
        </w:rPr>
        <w:t>40</w:t>
      </w:r>
      <w:r w:rsidR="00D03745" w:rsidRPr="001167F7">
        <w:rPr>
          <w:spacing w:val="-3"/>
        </w:rPr>
        <w:t xml:space="preserve"> de 2019</w:t>
      </w:r>
      <w:r w:rsidR="00B13BDD" w:rsidRPr="001167F7">
        <w:t>.</w:t>
      </w:r>
      <w:r w:rsidR="00B13BDD">
        <w:t xml:space="preserve"> </w:t>
      </w:r>
    </w:p>
    <w:p w:rsidR="002A7D62" w:rsidRPr="00BF69C9" w:rsidRDefault="00771B7C" w:rsidP="002A7D62">
      <w:pPr>
        <w:rPr>
          <w:spacing w:val="-3"/>
        </w:rPr>
      </w:pPr>
      <w:r>
        <w:rPr>
          <w:spacing w:val="-3"/>
        </w:rPr>
        <w:t>L</w:t>
      </w:r>
      <w:r w:rsidR="002A7D62" w:rsidRPr="00BF69C9">
        <w:rPr>
          <w:spacing w:val="-3"/>
        </w:rPr>
        <w:t>a Comisión de Regulación de Energía y Gas, en su</w:t>
      </w:r>
      <w:r w:rsidR="006259EB">
        <w:rPr>
          <w:spacing w:val="-3"/>
        </w:rPr>
        <w:t xml:space="preserve"> </w:t>
      </w:r>
      <w:r w:rsidR="002A7D62" w:rsidRPr="00BF69C9">
        <w:rPr>
          <w:spacing w:val="-3"/>
        </w:rPr>
        <w:t xml:space="preserve">sesión </w:t>
      </w:r>
      <w:r w:rsidR="00CE3C7B" w:rsidRPr="00CE3C7B">
        <w:rPr>
          <w:spacing w:val="-3"/>
        </w:rPr>
        <w:t>969</w:t>
      </w:r>
      <w:r w:rsidR="00366AC7" w:rsidRPr="00CE3C7B">
        <w:rPr>
          <w:spacing w:val="-3"/>
        </w:rPr>
        <w:t xml:space="preserve"> del </w:t>
      </w:r>
      <w:r w:rsidR="00CE3C7B" w:rsidRPr="00CE3C7B">
        <w:rPr>
          <w:spacing w:val="-3"/>
        </w:rPr>
        <w:t>20</w:t>
      </w:r>
      <w:r w:rsidR="006259EB" w:rsidRPr="00CE3C7B">
        <w:rPr>
          <w:spacing w:val="-3"/>
        </w:rPr>
        <w:t xml:space="preserve"> </w:t>
      </w:r>
      <w:r w:rsidR="002A7D62" w:rsidRPr="00CE3C7B">
        <w:rPr>
          <w:spacing w:val="-3"/>
        </w:rPr>
        <w:t xml:space="preserve">de </w:t>
      </w:r>
      <w:r w:rsidR="0079600C" w:rsidRPr="00CE3C7B">
        <w:rPr>
          <w:spacing w:val="-3"/>
        </w:rPr>
        <w:t xml:space="preserve">diciembre </w:t>
      </w:r>
      <w:r w:rsidR="002A7D62" w:rsidRPr="00CE3C7B">
        <w:rPr>
          <w:spacing w:val="-3"/>
        </w:rPr>
        <w:t>de 2019, acordó expedir esta resolución.</w:t>
      </w:r>
      <w:r w:rsidR="002A7D62" w:rsidRPr="00BF69C9">
        <w:rPr>
          <w:spacing w:val="-3"/>
        </w:rPr>
        <w:t xml:space="preserve"> </w:t>
      </w:r>
    </w:p>
    <w:p w:rsidR="00595129" w:rsidRPr="00BF69C9" w:rsidRDefault="00595129" w:rsidP="00CF0103">
      <w:pPr>
        <w:spacing w:before="480" w:after="480"/>
        <w:ind w:right="51"/>
        <w:jc w:val="center"/>
        <w:rPr>
          <w:b/>
        </w:rPr>
      </w:pPr>
      <w:r w:rsidRPr="00BF69C9">
        <w:rPr>
          <w:b/>
        </w:rPr>
        <w:t>RESUELVE:</w:t>
      </w:r>
    </w:p>
    <w:p w:rsidR="00690CEF" w:rsidRDefault="006B1167" w:rsidP="00451303">
      <w:pPr>
        <w:pStyle w:val="Artculo"/>
        <w:ind w:left="0"/>
        <w:outlineLvl w:val="2"/>
        <w:rPr>
          <w:b w:val="0"/>
        </w:rPr>
      </w:pPr>
      <w:r w:rsidRPr="006B1167">
        <w:rPr>
          <w:b w:val="0"/>
        </w:rPr>
        <w:t>No modificar</w:t>
      </w:r>
      <w:r>
        <w:t xml:space="preserve"> </w:t>
      </w:r>
      <w:r>
        <w:rPr>
          <w:b w:val="0"/>
        </w:rPr>
        <w:t xml:space="preserve">la Resolución CREG 140 de 2019 con base en el recurso de reposición interpuesto por </w:t>
      </w:r>
      <w:r w:rsidRPr="006B1167">
        <w:rPr>
          <w:b w:val="0"/>
        </w:rPr>
        <w:t xml:space="preserve">Centrales Eléctricas de Nariño S.A E.S.P. a </w:t>
      </w:r>
      <w:r>
        <w:rPr>
          <w:b w:val="0"/>
        </w:rPr>
        <w:t xml:space="preserve">la citada </w:t>
      </w:r>
      <w:r w:rsidRPr="006B1167">
        <w:rPr>
          <w:b w:val="0"/>
        </w:rPr>
        <w:t>resolución</w:t>
      </w:r>
      <w:r>
        <w:rPr>
          <w:b w:val="0"/>
        </w:rPr>
        <w:t>.</w:t>
      </w:r>
    </w:p>
    <w:p w:rsidR="00793FA6" w:rsidRPr="006B1167" w:rsidRDefault="00F91043" w:rsidP="00C86023">
      <w:pPr>
        <w:pStyle w:val="Artculo"/>
        <w:ind w:left="0"/>
        <w:rPr>
          <w:b w:val="0"/>
        </w:rPr>
      </w:pPr>
      <w:r w:rsidRPr="00C86023">
        <w:rPr>
          <w:b w:val="0"/>
        </w:rPr>
        <w:t xml:space="preserve">La presente </w:t>
      </w:r>
      <w:r w:rsidR="006B1167">
        <w:rPr>
          <w:b w:val="0"/>
        </w:rPr>
        <w:t>r</w:t>
      </w:r>
      <w:r w:rsidRPr="00C86023">
        <w:rPr>
          <w:b w:val="0"/>
        </w:rPr>
        <w:t xml:space="preserve">esolución deberá notificarse </w:t>
      </w:r>
      <w:r w:rsidRPr="00DF781C">
        <w:rPr>
          <w:b w:val="0"/>
        </w:rPr>
        <w:t>a</w:t>
      </w:r>
      <w:r w:rsidR="00094FF9">
        <w:rPr>
          <w:b w:val="0"/>
        </w:rPr>
        <w:t>l representante legal de</w:t>
      </w:r>
      <w:r w:rsidRPr="00DF781C">
        <w:rPr>
          <w:b w:val="0"/>
        </w:rPr>
        <w:t xml:space="preserve"> </w:t>
      </w:r>
      <w:r w:rsidR="006B1167" w:rsidRPr="006B1167">
        <w:rPr>
          <w:b w:val="0"/>
        </w:rPr>
        <w:t>Centrales Eléctricas de Nariño</w:t>
      </w:r>
      <w:r w:rsidR="00DB77DF" w:rsidRPr="006B1167">
        <w:rPr>
          <w:b w:val="0"/>
        </w:rPr>
        <w:t xml:space="preserve"> S.A. E.S.P.</w:t>
      </w:r>
      <w:r w:rsidRPr="006B1167">
        <w:rPr>
          <w:b w:val="0"/>
        </w:rPr>
        <w:t xml:space="preserve"> y publicarse en el </w:t>
      </w:r>
      <w:r w:rsidRPr="006B1167">
        <w:rPr>
          <w:b w:val="0"/>
          <w:i/>
        </w:rPr>
        <w:t>Diario Oficial</w:t>
      </w:r>
      <w:r w:rsidRPr="006B1167">
        <w:rPr>
          <w:b w:val="0"/>
        </w:rPr>
        <w:t xml:space="preserve">. </w:t>
      </w:r>
      <w:r w:rsidR="00DB77DF" w:rsidRPr="006B1167">
        <w:rPr>
          <w:b w:val="0"/>
        </w:rPr>
        <w:t>C</w:t>
      </w:r>
      <w:r w:rsidR="00DB77DF" w:rsidRPr="00D524D5">
        <w:rPr>
          <w:b w:val="0"/>
        </w:rPr>
        <w:t xml:space="preserve">ontra lo dispuesto en este acto no procede </w:t>
      </w:r>
      <w:r w:rsidR="00DB77DF" w:rsidRPr="00D524D5">
        <w:rPr>
          <w:b w:val="0"/>
          <w:bCs/>
          <w:lang w:val="es-CO"/>
        </w:rPr>
        <w:t>recurso alguno, toda vez que se entienden agotados todos los recursos que por ley son obligatorios.</w:t>
      </w:r>
    </w:p>
    <w:p w:rsidR="001067D3" w:rsidRPr="00BF69C9" w:rsidRDefault="00585CF8" w:rsidP="001167F7">
      <w:pPr>
        <w:pStyle w:val="Artculo"/>
        <w:numPr>
          <w:ilvl w:val="0"/>
          <w:numId w:val="0"/>
        </w:numPr>
        <w:spacing w:before="480" w:after="480"/>
        <w:jc w:val="center"/>
        <w:rPr>
          <w:b w:val="0"/>
        </w:rPr>
      </w:pPr>
      <w:r>
        <w:t>NOTIF</w:t>
      </w:r>
      <w:r w:rsidR="00157B49">
        <w:t>Í</w:t>
      </w:r>
      <w:r>
        <w:t xml:space="preserve">QUESE, </w:t>
      </w:r>
      <w:r w:rsidR="001067D3" w:rsidRPr="00BF69C9">
        <w:t>PUBLÍQUESE Y CÚMPLASE</w:t>
      </w:r>
    </w:p>
    <w:p w:rsidR="007C127E" w:rsidRPr="00BF69C9" w:rsidRDefault="003343FE" w:rsidP="007C127E">
      <w:r w:rsidRPr="00BF69C9">
        <w:t xml:space="preserve">Dado en Bogotá D.C., </w:t>
      </w:r>
    </w:p>
    <w:p w:rsidR="00950BFC" w:rsidRDefault="00950BFC" w:rsidP="00950BFC"/>
    <w:p w:rsidR="00634B1B" w:rsidRDefault="00634B1B" w:rsidP="00950BFC"/>
    <w:p w:rsidR="00634B1B" w:rsidRPr="00BF69C9" w:rsidRDefault="00634B1B" w:rsidP="00950BFC"/>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50BFC" w:rsidRPr="00BF69C9" w:rsidTr="00894B89">
        <w:trPr>
          <w:tblCellSpacing w:w="0" w:type="dxa"/>
          <w:jc w:val="center"/>
        </w:trPr>
        <w:tc>
          <w:tcPr>
            <w:tcW w:w="5033" w:type="dxa"/>
          </w:tcPr>
          <w:p w:rsidR="00950BFC" w:rsidRPr="00BF69C9" w:rsidRDefault="00950BFC" w:rsidP="00894B89">
            <w:pPr>
              <w:spacing w:before="0" w:after="0"/>
              <w:ind w:left="66"/>
              <w:jc w:val="center"/>
              <w:rPr>
                <w:rFonts w:cs="Arial"/>
                <w:b/>
              </w:rPr>
            </w:pPr>
            <w:r w:rsidRPr="00BF69C9">
              <w:rPr>
                <w:rFonts w:cs="Arial"/>
                <w:b/>
              </w:rPr>
              <w:t>DIEGO MESA PUYO</w:t>
            </w:r>
          </w:p>
        </w:tc>
        <w:tc>
          <w:tcPr>
            <w:tcW w:w="4465" w:type="dxa"/>
          </w:tcPr>
          <w:p w:rsidR="00950BFC" w:rsidRPr="00BF69C9" w:rsidRDefault="007C79E3" w:rsidP="00DE7B7E">
            <w:pPr>
              <w:spacing w:before="0" w:after="0"/>
              <w:ind w:left="69"/>
              <w:jc w:val="center"/>
              <w:rPr>
                <w:rFonts w:cs="Arial"/>
                <w:b/>
              </w:rPr>
            </w:pPr>
            <w:r w:rsidRPr="00BF69C9">
              <w:rPr>
                <w:rFonts w:cs="Arial"/>
                <w:b/>
              </w:rPr>
              <w:t xml:space="preserve">CHRISTIAN JARAMILLO </w:t>
            </w:r>
            <w:r w:rsidR="00DE7B7E" w:rsidRPr="00BF69C9">
              <w:rPr>
                <w:rFonts w:cs="Arial"/>
                <w:b/>
              </w:rPr>
              <w:t>H</w:t>
            </w:r>
            <w:r w:rsidRPr="00BF69C9">
              <w:rPr>
                <w:rFonts w:cs="Arial"/>
                <w:b/>
              </w:rPr>
              <w:t xml:space="preserve">ERRERA </w:t>
            </w:r>
          </w:p>
        </w:tc>
      </w:tr>
      <w:tr w:rsidR="00950BFC" w:rsidRPr="00BF69C9" w:rsidTr="00894B89">
        <w:trPr>
          <w:tblCellSpacing w:w="0" w:type="dxa"/>
          <w:jc w:val="center"/>
        </w:trPr>
        <w:tc>
          <w:tcPr>
            <w:tcW w:w="5033" w:type="dxa"/>
            <w:hideMark/>
          </w:tcPr>
          <w:p w:rsidR="00950BFC" w:rsidRPr="00BF69C9" w:rsidRDefault="00950BFC" w:rsidP="00894B89">
            <w:pPr>
              <w:spacing w:before="0" w:after="0"/>
              <w:ind w:left="66"/>
              <w:jc w:val="center"/>
              <w:rPr>
                <w:rFonts w:eastAsia="Arial Unicode MS" w:cs="Arial"/>
                <w:color w:val="000000"/>
              </w:rPr>
            </w:pPr>
            <w:r w:rsidRPr="00BF69C9">
              <w:rPr>
                <w:rFonts w:cs="Arial"/>
              </w:rPr>
              <w:t>Viceministro de Energía, delegado de la Ministra de Minas y Energía</w:t>
            </w:r>
          </w:p>
        </w:tc>
        <w:tc>
          <w:tcPr>
            <w:tcW w:w="4465" w:type="dxa"/>
            <w:hideMark/>
          </w:tcPr>
          <w:p w:rsidR="00950BFC" w:rsidRPr="00BF69C9" w:rsidRDefault="00950BFC" w:rsidP="004237FF">
            <w:pPr>
              <w:spacing w:before="0" w:after="0"/>
              <w:jc w:val="center"/>
              <w:rPr>
                <w:rFonts w:eastAsia="Arial Unicode MS" w:cs="Arial"/>
                <w:color w:val="000000"/>
              </w:rPr>
            </w:pPr>
            <w:r w:rsidRPr="00BF69C9">
              <w:rPr>
                <w:rFonts w:cs="Arial"/>
              </w:rPr>
              <w:t xml:space="preserve">Director </w:t>
            </w:r>
            <w:r w:rsidR="004237FF" w:rsidRPr="00BF69C9">
              <w:rPr>
                <w:rFonts w:cs="Arial"/>
              </w:rPr>
              <w:t xml:space="preserve">Ejecutivo </w:t>
            </w:r>
          </w:p>
        </w:tc>
      </w:tr>
      <w:tr w:rsidR="00950BFC" w:rsidRPr="00CF2A2D" w:rsidTr="00894B89">
        <w:trPr>
          <w:tblCellSpacing w:w="0" w:type="dxa"/>
          <w:jc w:val="center"/>
        </w:trPr>
        <w:tc>
          <w:tcPr>
            <w:tcW w:w="5033" w:type="dxa"/>
            <w:hideMark/>
          </w:tcPr>
          <w:p w:rsidR="00950BFC" w:rsidRPr="00CF2A2D" w:rsidRDefault="00950BFC" w:rsidP="00894B89">
            <w:pPr>
              <w:spacing w:before="0" w:after="0"/>
              <w:ind w:left="66"/>
              <w:jc w:val="center"/>
              <w:rPr>
                <w:rFonts w:eastAsia="Arial Unicode MS" w:cs="Arial"/>
                <w:color w:val="000000"/>
              </w:rPr>
            </w:pPr>
            <w:r w:rsidRPr="00BF69C9">
              <w:rPr>
                <w:rFonts w:cs="Arial"/>
              </w:rPr>
              <w:t>Presidente</w:t>
            </w:r>
          </w:p>
        </w:tc>
        <w:tc>
          <w:tcPr>
            <w:tcW w:w="4465" w:type="dxa"/>
          </w:tcPr>
          <w:p w:rsidR="00950BFC" w:rsidRPr="00CF2A2D" w:rsidRDefault="00950BFC" w:rsidP="00894B89">
            <w:pPr>
              <w:spacing w:before="0" w:after="0"/>
              <w:jc w:val="center"/>
              <w:rPr>
                <w:rFonts w:eastAsia="Arial Unicode MS" w:cs="Arial"/>
                <w:color w:val="000000"/>
              </w:rPr>
            </w:pPr>
          </w:p>
        </w:tc>
      </w:tr>
    </w:tbl>
    <w:p w:rsidR="00DB77DF" w:rsidRDefault="00DB77DF" w:rsidP="00634B1B">
      <w:pPr>
        <w:ind w:right="425"/>
        <w:rPr>
          <w:i/>
        </w:rPr>
      </w:pPr>
    </w:p>
    <w:sectPr w:rsidR="00DB77DF" w:rsidSect="000B7990">
      <w:headerReference w:type="default" r:id="rId10"/>
      <w:headerReference w:type="first" r:id="rId11"/>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9FA" w:rsidRDefault="003F49FA">
      <w:r>
        <w:separator/>
      </w:r>
    </w:p>
    <w:p w:rsidR="003F49FA" w:rsidRDefault="003F49FA"/>
    <w:p w:rsidR="003F49FA" w:rsidRDefault="003F49FA" w:rsidP="00C851C0"/>
  </w:endnote>
  <w:endnote w:type="continuationSeparator" w:id="0">
    <w:p w:rsidR="003F49FA" w:rsidRDefault="003F49FA">
      <w:r>
        <w:continuationSeparator/>
      </w:r>
    </w:p>
    <w:p w:rsidR="003F49FA" w:rsidRDefault="003F49FA"/>
    <w:p w:rsidR="003F49FA" w:rsidRDefault="003F49FA"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9FA" w:rsidRDefault="003F49FA">
      <w:r>
        <w:separator/>
      </w:r>
    </w:p>
    <w:p w:rsidR="003F49FA" w:rsidRDefault="003F49FA"/>
    <w:p w:rsidR="003F49FA" w:rsidRDefault="003F49FA" w:rsidP="00C851C0"/>
  </w:footnote>
  <w:footnote w:type="continuationSeparator" w:id="0">
    <w:p w:rsidR="003F49FA" w:rsidRDefault="003F49FA">
      <w:r>
        <w:continuationSeparator/>
      </w:r>
    </w:p>
    <w:p w:rsidR="003F49FA" w:rsidRDefault="003F49FA"/>
    <w:p w:rsidR="003F49FA" w:rsidRDefault="003F49FA" w:rsidP="00C851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F4" w:rsidRPr="002560C5" w:rsidRDefault="00AB3CF4"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C84842">
      <w:rPr>
        <w:rFonts w:cs="Arial"/>
        <w:b w:val="0"/>
        <w:noProof/>
        <w:sz w:val="22"/>
        <w:szCs w:val="22"/>
      </w:rPr>
      <w:t>3</w:t>
    </w:r>
    <w:r w:rsidRPr="002560C5">
      <w:rPr>
        <w:rFonts w:cs="Arial"/>
        <w:b w:val="0"/>
        <w:sz w:val="22"/>
        <w:szCs w:val="22"/>
      </w:rPr>
      <w:fldChar w:fldCharType="end"/>
    </w:r>
    <w:r w:rsidRPr="002560C5">
      <w:rPr>
        <w:rFonts w:cs="Arial"/>
        <w:b w:val="0"/>
        <w:sz w:val="22"/>
        <w:szCs w:val="22"/>
      </w:rPr>
      <w:t>/</w:t>
    </w:r>
    <w:fldSimple w:instr=" NUMPAGES  \* MERGEFORMAT ">
      <w:r w:rsidR="00C84842" w:rsidRPr="00C84842">
        <w:rPr>
          <w:rFonts w:cs="Arial"/>
          <w:b w:val="0"/>
          <w:noProof/>
          <w:sz w:val="22"/>
          <w:szCs w:val="22"/>
        </w:rPr>
        <w:t>3</w:t>
      </w:r>
    </w:fldSimple>
  </w:p>
  <w:p w:rsidR="00AB3CF4" w:rsidRDefault="00AB3CF4"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BCDE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AB3CF4" w:rsidRPr="00F30572" w:rsidRDefault="00AB3CF4" w:rsidP="00C202E9">
    <w:pPr>
      <w:pBdr>
        <w:bottom w:val="single" w:sz="4" w:space="1" w:color="auto"/>
      </w:pBdr>
      <w:rPr>
        <w:sz w:val="22"/>
        <w:szCs w:val="22"/>
      </w:rPr>
    </w:pPr>
    <w:r w:rsidRPr="006C7F6B">
      <w:rPr>
        <w:sz w:val="22"/>
        <w:szCs w:val="22"/>
      </w:rPr>
      <w:t xml:space="preserve">Por la cual se resuelve el recurso de reposición interpuesto por </w:t>
    </w:r>
    <w:r w:rsidR="006B1167" w:rsidRPr="006B1167">
      <w:rPr>
        <w:sz w:val="22"/>
        <w:szCs w:val="22"/>
      </w:rPr>
      <w:t>Centrales Eléctricas de Nariño</w:t>
    </w:r>
    <w:r w:rsidR="006B1167">
      <w:rPr>
        <w:sz w:val="22"/>
        <w:szCs w:val="22"/>
      </w:rPr>
      <w:t xml:space="preserve"> </w:t>
    </w:r>
    <w:r w:rsidRPr="006C7F6B">
      <w:rPr>
        <w:sz w:val="22"/>
        <w:szCs w:val="22"/>
      </w:rPr>
      <w:t>S.A. E.S.P. contra la Resolución CREG 1</w:t>
    </w:r>
    <w:r w:rsidR="006B1167">
      <w:rPr>
        <w:sz w:val="22"/>
        <w:szCs w:val="22"/>
      </w:rPr>
      <w:t>40</w:t>
    </w:r>
    <w:r w:rsidRPr="006C7F6B">
      <w:rPr>
        <w:sz w:val="22"/>
        <w:szCs w:val="22"/>
      </w:rPr>
      <w:t xml:space="preserve"> de 2019</w:t>
    </w:r>
    <w:r w:rsidRPr="00C202E9">
      <w:rPr>
        <w:sz w:val="22"/>
        <w:szCs w:val="22"/>
      </w:rPr>
      <w: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CF4" w:rsidRDefault="00AB3CF4" w:rsidP="000B7990">
    <w:pPr>
      <w:pStyle w:val="Encabezado"/>
      <w:jc w:val="center"/>
      <w:rPr>
        <w:rFonts w:ascii="Arial" w:hAnsi="Arial" w:cs="Arial"/>
        <w:spacing w:val="20"/>
        <w:sz w:val="20"/>
      </w:rPr>
    </w:pPr>
    <w:r>
      <w:rPr>
        <w:rFonts w:ascii="Arial" w:hAnsi="Arial" w:cs="Arial"/>
        <w:spacing w:val="20"/>
        <w:sz w:val="20"/>
      </w:rPr>
      <w:t>República de Colombia</w:t>
    </w:r>
  </w:p>
  <w:p w:rsidR="00AB3CF4" w:rsidRDefault="00AB3CF4">
    <w:pPr>
      <w:pStyle w:val="Encabezado"/>
      <w:jc w:val="center"/>
      <w:rPr>
        <w:rFonts w:ascii="Arial" w:hAnsi="Arial" w:cs="Arial"/>
        <w:spacing w:val="20"/>
        <w:sz w:val="20"/>
      </w:rPr>
    </w:pPr>
  </w:p>
  <w:p w:rsidR="00AB3CF4" w:rsidRDefault="00AB3CF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5E7B9" id="Rectangle 2" o:spid="_x0000_s1026" style="position:absolute;margin-left:-16.8pt;margin-top:20.9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kWMn8uIA&#10;AAALAQAADwAAAGRycy9kb3ducmV2LnhtbEyPUUvDMBSF3wX/Q7iCL7KltV3ZatMxBJ8UZNXBfMuS&#10;a1tskppkW/fvvT7p4+V+nPOdaj2ZgZ3Qh95ZAek8AYZWOd3bVsD729NsCSxEabUcnEUBFwywrq+v&#10;Kllqd7ZbPDWxZRRiQykFdDGOJedBdWhkmLsRLf0+nTcy0ulbrr08U7gZ+H2SFNzI3lJDJ0d87FB9&#10;NUcj4C4vjN7tvy/+o3ne716XavMSlBC3N9PmAVjEKf7B8KtP6lCT08EdrQ5sEDDLsoJQAXlKEwhY&#10;FYsc2IHIxSrNgNcV/7+h/gEAAP//AwBQSwECLQAUAAYACAAAACEAtoM4kv4AAADhAQAAEwAAAAAA&#10;AAAAAAAAAAAAAAAAW0NvbnRlbnRfVHlwZXNdLnhtbFBLAQItABQABgAIAAAAIQA4/SH/1gAAAJQB&#10;AAALAAAAAAAAAAAAAAAAAC8BAABfcmVscy8ucmVsc1BLAQItABQABgAIAAAAIQCllsSNeAIAAP0E&#10;AAAOAAAAAAAAAAAAAAAAAC4CAABkcnMvZTJvRG9jLnhtbFBLAQItABQABgAIAAAAIQCRYyfy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2C47D21"/>
    <w:multiLevelType w:val="hybridMultilevel"/>
    <w:tmpl w:val="52F03BC8"/>
    <w:lvl w:ilvl="0" w:tplc="E078F428">
      <w:start w:val="1"/>
      <w:numFmt w:val="decimal"/>
      <w:lvlText w:val="%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6"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8" w15:restartNumberingAfterBreak="0">
    <w:nsid w:val="46D64F84"/>
    <w:multiLevelType w:val="hybridMultilevel"/>
    <w:tmpl w:val="D9C05648"/>
    <w:lvl w:ilvl="0" w:tplc="3D5EBB6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48CE50C5"/>
    <w:multiLevelType w:val="hybridMultilevel"/>
    <w:tmpl w:val="A27AAE16"/>
    <w:lvl w:ilvl="0" w:tplc="B18A7C2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10"/>
  </w:num>
  <w:num w:numId="5">
    <w:abstractNumId w:val="13"/>
  </w:num>
  <w:num w:numId="6">
    <w:abstractNumId w:val="6"/>
  </w:num>
  <w:num w:numId="7">
    <w:abstractNumId w:val="14"/>
  </w:num>
  <w:num w:numId="8">
    <w:abstractNumId w:val="8"/>
  </w:num>
  <w:num w:numId="9">
    <w:abstractNumId w:val="9"/>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2C5"/>
    <w:rsid w:val="000014A8"/>
    <w:rsid w:val="0000191D"/>
    <w:rsid w:val="0000215F"/>
    <w:rsid w:val="00003049"/>
    <w:rsid w:val="00005326"/>
    <w:rsid w:val="000055A9"/>
    <w:rsid w:val="000056FB"/>
    <w:rsid w:val="00006585"/>
    <w:rsid w:val="00006AE2"/>
    <w:rsid w:val="00006EF5"/>
    <w:rsid w:val="000076A1"/>
    <w:rsid w:val="0001209B"/>
    <w:rsid w:val="00012259"/>
    <w:rsid w:val="0001368F"/>
    <w:rsid w:val="00015F4C"/>
    <w:rsid w:val="00016B85"/>
    <w:rsid w:val="00016F42"/>
    <w:rsid w:val="00017396"/>
    <w:rsid w:val="000203BE"/>
    <w:rsid w:val="00020991"/>
    <w:rsid w:val="0002117B"/>
    <w:rsid w:val="00021AB8"/>
    <w:rsid w:val="00022832"/>
    <w:rsid w:val="00023841"/>
    <w:rsid w:val="00024EEB"/>
    <w:rsid w:val="00025383"/>
    <w:rsid w:val="00025D05"/>
    <w:rsid w:val="000268D6"/>
    <w:rsid w:val="00027C0A"/>
    <w:rsid w:val="00027C0E"/>
    <w:rsid w:val="00032C8E"/>
    <w:rsid w:val="000338C8"/>
    <w:rsid w:val="00034669"/>
    <w:rsid w:val="00034F65"/>
    <w:rsid w:val="0003547A"/>
    <w:rsid w:val="0003568E"/>
    <w:rsid w:val="000356FD"/>
    <w:rsid w:val="0003695A"/>
    <w:rsid w:val="00037C2F"/>
    <w:rsid w:val="00040250"/>
    <w:rsid w:val="00040DE8"/>
    <w:rsid w:val="00042A98"/>
    <w:rsid w:val="000432E2"/>
    <w:rsid w:val="000446EC"/>
    <w:rsid w:val="00045094"/>
    <w:rsid w:val="00045D3D"/>
    <w:rsid w:val="00046B5A"/>
    <w:rsid w:val="0005171B"/>
    <w:rsid w:val="00051D1F"/>
    <w:rsid w:val="000536E8"/>
    <w:rsid w:val="00053BE6"/>
    <w:rsid w:val="00055984"/>
    <w:rsid w:val="00056ECE"/>
    <w:rsid w:val="0005705F"/>
    <w:rsid w:val="0005740C"/>
    <w:rsid w:val="00063454"/>
    <w:rsid w:val="00063657"/>
    <w:rsid w:val="000703B1"/>
    <w:rsid w:val="0007409E"/>
    <w:rsid w:val="00076680"/>
    <w:rsid w:val="00076A1D"/>
    <w:rsid w:val="000771FB"/>
    <w:rsid w:val="0008073E"/>
    <w:rsid w:val="0008115D"/>
    <w:rsid w:val="00081335"/>
    <w:rsid w:val="000821D9"/>
    <w:rsid w:val="00082B34"/>
    <w:rsid w:val="00082FE9"/>
    <w:rsid w:val="000831AC"/>
    <w:rsid w:val="000837A5"/>
    <w:rsid w:val="00083AA8"/>
    <w:rsid w:val="00084F74"/>
    <w:rsid w:val="000857D1"/>
    <w:rsid w:val="00085C94"/>
    <w:rsid w:val="0008751B"/>
    <w:rsid w:val="0008776A"/>
    <w:rsid w:val="0009104E"/>
    <w:rsid w:val="0009196C"/>
    <w:rsid w:val="00091CDB"/>
    <w:rsid w:val="000931FF"/>
    <w:rsid w:val="00094FF9"/>
    <w:rsid w:val="000957BC"/>
    <w:rsid w:val="00095EA2"/>
    <w:rsid w:val="000A1319"/>
    <w:rsid w:val="000A19AC"/>
    <w:rsid w:val="000A31B6"/>
    <w:rsid w:val="000A38CC"/>
    <w:rsid w:val="000A7094"/>
    <w:rsid w:val="000B2EC9"/>
    <w:rsid w:val="000B3688"/>
    <w:rsid w:val="000B65BD"/>
    <w:rsid w:val="000B7990"/>
    <w:rsid w:val="000C06AF"/>
    <w:rsid w:val="000C1519"/>
    <w:rsid w:val="000C1951"/>
    <w:rsid w:val="000C1DE0"/>
    <w:rsid w:val="000C23A9"/>
    <w:rsid w:val="000C266A"/>
    <w:rsid w:val="000C5DF4"/>
    <w:rsid w:val="000C5F9C"/>
    <w:rsid w:val="000C64D6"/>
    <w:rsid w:val="000C6881"/>
    <w:rsid w:val="000C743D"/>
    <w:rsid w:val="000C784A"/>
    <w:rsid w:val="000D06CB"/>
    <w:rsid w:val="000D1E36"/>
    <w:rsid w:val="000D26F8"/>
    <w:rsid w:val="000D2A00"/>
    <w:rsid w:val="000D36AF"/>
    <w:rsid w:val="000D3884"/>
    <w:rsid w:val="000D3FC2"/>
    <w:rsid w:val="000D5201"/>
    <w:rsid w:val="000D5C79"/>
    <w:rsid w:val="000D78A6"/>
    <w:rsid w:val="000E1C36"/>
    <w:rsid w:val="000E2A42"/>
    <w:rsid w:val="000E3D26"/>
    <w:rsid w:val="000E41DA"/>
    <w:rsid w:val="000F30B5"/>
    <w:rsid w:val="000F3A75"/>
    <w:rsid w:val="000F4463"/>
    <w:rsid w:val="000F47C4"/>
    <w:rsid w:val="000F5392"/>
    <w:rsid w:val="000F563E"/>
    <w:rsid w:val="000F68AA"/>
    <w:rsid w:val="000F69EC"/>
    <w:rsid w:val="000F7AE9"/>
    <w:rsid w:val="000F7C81"/>
    <w:rsid w:val="0010087D"/>
    <w:rsid w:val="0010101F"/>
    <w:rsid w:val="00101F35"/>
    <w:rsid w:val="0010333D"/>
    <w:rsid w:val="00105E02"/>
    <w:rsid w:val="0010658E"/>
    <w:rsid w:val="00106654"/>
    <w:rsid w:val="001067D3"/>
    <w:rsid w:val="00107BE0"/>
    <w:rsid w:val="001106AF"/>
    <w:rsid w:val="001129C7"/>
    <w:rsid w:val="00112F16"/>
    <w:rsid w:val="0011457A"/>
    <w:rsid w:val="001147FF"/>
    <w:rsid w:val="001167F7"/>
    <w:rsid w:val="001177E6"/>
    <w:rsid w:val="001264C4"/>
    <w:rsid w:val="00126763"/>
    <w:rsid w:val="00126B7F"/>
    <w:rsid w:val="0012783F"/>
    <w:rsid w:val="00130D85"/>
    <w:rsid w:val="00132FE3"/>
    <w:rsid w:val="001333FC"/>
    <w:rsid w:val="0013384D"/>
    <w:rsid w:val="001338E9"/>
    <w:rsid w:val="00133EC9"/>
    <w:rsid w:val="0013526C"/>
    <w:rsid w:val="00135C1F"/>
    <w:rsid w:val="00136F57"/>
    <w:rsid w:val="001405C6"/>
    <w:rsid w:val="0014064C"/>
    <w:rsid w:val="0014070B"/>
    <w:rsid w:val="00141013"/>
    <w:rsid w:val="00142021"/>
    <w:rsid w:val="0014208F"/>
    <w:rsid w:val="0014220A"/>
    <w:rsid w:val="0014256F"/>
    <w:rsid w:val="0014363D"/>
    <w:rsid w:val="00144681"/>
    <w:rsid w:val="00145736"/>
    <w:rsid w:val="001459D6"/>
    <w:rsid w:val="001478B5"/>
    <w:rsid w:val="00151A0F"/>
    <w:rsid w:val="0015228B"/>
    <w:rsid w:val="00152D9A"/>
    <w:rsid w:val="00152E0C"/>
    <w:rsid w:val="0015338C"/>
    <w:rsid w:val="001541F3"/>
    <w:rsid w:val="00154D0C"/>
    <w:rsid w:val="001560A7"/>
    <w:rsid w:val="00157B49"/>
    <w:rsid w:val="00160BCF"/>
    <w:rsid w:val="00161084"/>
    <w:rsid w:val="00164E00"/>
    <w:rsid w:val="00166AA9"/>
    <w:rsid w:val="00166B53"/>
    <w:rsid w:val="001710F9"/>
    <w:rsid w:val="00171B59"/>
    <w:rsid w:val="001762DD"/>
    <w:rsid w:val="00177652"/>
    <w:rsid w:val="001778BC"/>
    <w:rsid w:val="00177CFC"/>
    <w:rsid w:val="00177D48"/>
    <w:rsid w:val="00177E96"/>
    <w:rsid w:val="0018241F"/>
    <w:rsid w:val="001827DF"/>
    <w:rsid w:val="00182E70"/>
    <w:rsid w:val="00184170"/>
    <w:rsid w:val="00185AAD"/>
    <w:rsid w:val="00185F79"/>
    <w:rsid w:val="001876F9"/>
    <w:rsid w:val="00190C2D"/>
    <w:rsid w:val="00192CBF"/>
    <w:rsid w:val="00192FF1"/>
    <w:rsid w:val="00194947"/>
    <w:rsid w:val="001949D2"/>
    <w:rsid w:val="00194C52"/>
    <w:rsid w:val="0019667F"/>
    <w:rsid w:val="00196D8C"/>
    <w:rsid w:val="00197F32"/>
    <w:rsid w:val="001A0F6F"/>
    <w:rsid w:val="001A1422"/>
    <w:rsid w:val="001A2B6E"/>
    <w:rsid w:val="001A3643"/>
    <w:rsid w:val="001A39D5"/>
    <w:rsid w:val="001A44FC"/>
    <w:rsid w:val="001A5F1B"/>
    <w:rsid w:val="001A6488"/>
    <w:rsid w:val="001A7613"/>
    <w:rsid w:val="001B03F7"/>
    <w:rsid w:val="001B05A4"/>
    <w:rsid w:val="001B17F4"/>
    <w:rsid w:val="001B1C22"/>
    <w:rsid w:val="001B34C6"/>
    <w:rsid w:val="001C083E"/>
    <w:rsid w:val="001C0C42"/>
    <w:rsid w:val="001C2018"/>
    <w:rsid w:val="001C36F4"/>
    <w:rsid w:val="001C3877"/>
    <w:rsid w:val="001C4A3C"/>
    <w:rsid w:val="001D0772"/>
    <w:rsid w:val="001D2EA9"/>
    <w:rsid w:val="001D31E0"/>
    <w:rsid w:val="001D3333"/>
    <w:rsid w:val="001D516B"/>
    <w:rsid w:val="001D7832"/>
    <w:rsid w:val="001E0A4F"/>
    <w:rsid w:val="001E1023"/>
    <w:rsid w:val="001E3911"/>
    <w:rsid w:val="001E485E"/>
    <w:rsid w:val="001E55E0"/>
    <w:rsid w:val="001E692F"/>
    <w:rsid w:val="001E7513"/>
    <w:rsid w:val="001F08A8"/>
    <w:rsid w:val="001F27C5"/>
    <w:rsid w:val="001F2C5B"/>
    <w:rsid w:val="001F2FD8"/>
    <w:rsid w:val="001F4256"/>
    <w:rsid w:val="001F5AFE"/>
    <w:rsid w:val="001F780F"/>
    <w:rsid w:val="002012D8"/>
    <w:rsid w:val="002015A0"/>
    <w:rsid w:val="002038CE"/>
    <w:rsid w:val="002039D6"/>
    <w:rsid w:val="00204D82"/>
    <w:rsid w:val="0020533E"/>
    <w:rsid w:val="00206B97"/>
    <w:rsid w:val="00207D99"/>
    <w:rsid w:val="00210DC1"/>
    <w:rsid w:val="0021157A"/>
    <w:rsid w:val="00211D34"/>
    <w:rsid w:val="002131D7"/>
    <w:rsid w:val="002133FA"/>
    <w:rsid w:val="00214328"/>
    <w:rsid w:val="00214F04"/>
    <w:rsid w:val="00216E62"/>
    <w:rsid w:val="00217D47"/>
    <w:rsid w:val="00223E50"/>
    <w:rsid w:val="0022483E"/>
    <w:rsid w:val="00224FC9"/>
    <w:rsid w:val="00227061"/>
    <w:rsid w:val="00227E1E"/>
    <w:rsid w:val="0023338E"/>
    <w:rsid w:val="002352B9"/>
    <w:rsid w:val="0023598E"/>
    <w:rsid w:val="0023621E"/>
    <w:rsid w:val="002367F5"/>
    <w:rsid w:val="00237EDC"/>
    <w:rsid w:val="00240640"/>
    <w:rsid w:val="00242A95"/>
    <w:rsid w:val="00242F2B"/>
    <w:rsid w:val="002433FA"/>
    <w:rsid w:val="002436B9"/>
    <w:rsid w:val="00243A0A"/>
    <w:rsid w:val="002444FF"/>
    <w:rsid w:val="00245E5D"/>
    <w:rsid w:val="00246D05"/>
    <w:rsid w:val="0025525F"/>
    <w:rsid w:val="00255649"/>
    <w:rsid w:val="00255960"/>
    <w:rsid w:val="00255DFE"/>
    <w:rsid w:val="002560C5"/>
    <w:rsid w:val="00256DBC"/>
    <w:rsid w:val="00256EA4"/>
    <w:rsid w:val="002571C8"/>
    <w:rsid w:val="002578B3"/>
    <w:rsid w:val="002579DC"/>
    <w:rsid w:val="00257A41"/>
    <w:rsid w:val="002603B0"/>
    <w:rsid w:val="00260906"/>
    <w:rsid w:val="00261CF7"/>
    <w:rsid w:val="00262248"/>
    <w:rsid w:val="0026282C"/>
    <w:rsid w:val="002631B1"/>
    <w:rsid w:val="00264F14"/>
    <w:rsid w:val="0026521A"/>
    <w:rsid w:val="002654BA"/>
    <w:rsid w:val="002657E2"/>
    <w:rsid w:val="00266CD6"/>
    <w:rsid w:val="002673AC"/>
    <w:rsid w:val="00270C4A"/>
    <w:rsid w:val="0027278C"/>
    <w:rsid w:val="0027339A"/>
    <w:rsid w:val="00273484"/>
    <w:rsid w:val="002739BD"/>
    <w:rsid w:val="00274C95"/>
    <w:rsid w:val="00275DAB"/>
    <w:rsid w:val="00276059"/>
    <w:rsid w:val="00280F65"/>
    <w:rsid w:val="002821BE"/>
    <w:rsid w:val="002836E2"/>
    <w:rsid w:val="0028662C"/>
    <w:rsid w:val="002903C0"/>
    <w:rsid w:val="002903D1"/>
    <w:rsid w:val="00291726"/>
    <w:rsid w:val="002922A7"/>
    <w:rsid w:val="00292FE9"/>
    <w:rsid w:val="00295857"/>
    <w:rsid w:val="00295ACD"/>
    <w:rsid w:val="0029698E"/>
    <w:rsid w:val="002A51EF"/>
    <w:rsid w:val="002A782A"/>
    <w:rsid w:val="002A7D62"/>
    <w:rsid w:val="002B0AAA"/>
    <w:rsid w:val="002B11E2"/>
    <w:rsid w:val="002B24B8"/>
    <w:rsid w:val="002B5E3C"/>
    <w:rsid w:val="002B71B1"/>
    <w:rsid w:val="002B73B1"/>
    <w:rsid w:val="002C01FA"/>
    <w:rsid w:val="002C0DCD"/>
    <w:rsid w:val="002C3488"/>
    <w:rsid w:val="002C5023"/>
    <w:rsid w:val="002C5612"/>
    <w:rsid w:val="002C7252"/>
    <w:rsid w:val="002D3602"/>
    <w:rsid w:val="002D3AE9"/>
    <w:rsid w:val="002D3CE7"/>
    <w:rsid w:val="002D4510"/>
    <w:rsid w:val="002D7D6C"/>
    <w:rsid w:val="002E09F5"/>
    <w:rsid w:val="002E1770"/>
    <w:rsid w:val="002E1AF2"/>
    <w:rsid w:val="002E1F65"/>
    <w:rsid w:val="002E635C"/>
    <w:rsid w:val="002E6889"/>
    <w:rsid w:val="002E7997"/>
    <w:rsid w:val="002F026E"/>
    <w:rsid w:val="002F0734"/>
    <w:rsid w:val="002F22EB"/>
    <w:rsid w:val="002F3712"/>
    <w:rsid w:val="002F46E7"/>
    <w:rsid w:val="002F72DB"/>
    <w:rsid w:val="002F75C0"/>
    <w:rsid w:val="002F7B19"/>
    <w:rsid w:val="003008A1"/>
    <w:rsid w:val="00302EFB"/>
    <w:rsid w:val="0030336F"/>
    <w:rsid w:val="003040BE"/>
    <w:rsid w:val="00304BEA"/>
    <w:rsid w:val="0030641B"/>
    <w:rsid w:val="00307E9C"/>
    <w:rsid w:val="00307F8B"/>
    <w:rsid w:val="00307F96"/>
    <w:rsid w:val="003101DA"/>
    <w:rsid w:val="003111C3"/>
    <w:rsid w:val="00312443"/>
    <w:rsid w:val="00312DDD"/>
    <w:rsid w:val="00313B84"/>
    <w:rsid w:val="00314757"/>
    <w:rsid w:val="0031547B"/>
    <w:rsid w:val="00315689"/>
    <w:rsid w:val="00315CD0"/>
    <w:rsid w:val="003163BC"/>
    <w:rsid w:val="00317410"/>
    <w:rsid w:val="003211CE"/>
    <w:rsid w:val="0032190A"/>
    <w:rsid w:val="00321B6E"/>
    <w:rsid w:val="00322010"/>
    <w:rsid w:val="003225F9"/>
    <w:rsid w:val="003246CB"/>
    <w:rsid w:val="0032714E"/>
    <w:rsid w:val="00327412"/>
    <w:rsid w:val="00327443"/>
    <w:rsid w:val="00330E17"/>
    <w:rsid w:val="00331C8C"/>
    <w:rsid w:val="003343C8"/>
    <w:rsid w:val="003343FE"/>
    <w:rsid w:val="003344C3"/>
    <w:rsid w:val="0033564E"/>
    <w:rsid w:val="00335EAC"/>
    <w:rsid w:val="0033715F"/>
    <w:rsid w:val="003373A2"/>
    <w:rsid w:val="00337C84"/>
    <w:rsid w:val="00340ADB"/>
    <w:rsid w:val="00340DAF"/>
    <w:rsid w:val="003473A2"/>
    <w:rsid w:val="00350A8C"/>
    <w:rsid w:val="00350DE4"/>
    <w:rsid w:val="00351E6B"/>
    <w:rsid w:val="00352C2F"/>
    <w:rsid w:val="0035403A"/>
    <w:rsid w:val="003606A3"/>
    <w:rsid w:val="003614BE"/>
    <w:rsid w:val="00361EF5"/>
    <w:rsid w:val="0036394B"/>
    <w:rsid w:val="003646C3"/>
    <w:rsid w:val="00366AC7"/>
    <w:rsid w:val="00366DB6"/>
    <w:rsid w:val="003671B0"/>
    <w:rsid w:val="0036724C"/>
    <w:rsid w:val="0036763F"/>
    <w:rsid w:val="00370325"/>
    <w:rsid w:val="003706AD"/>
    <w:rsid w:val="003709B5"/>
    <w:rsid w:val="0037156B"/>
    <w:rsid w:val="003717C4"/>
    <w:rsid w:val="003735E3"/>
    <w:rsid w:val="003742B8"/>
    <w:rsid w:val="00374855"/>
    <w:rsid w:val="0037566A"/>
    <w:rsid w:val="003759C2"/>
    <w:rsid w:val="00375F5A"/>
    <w:rsid w:val="0037710B"/>
    <w:rsid w:val="00377FCD"/>
    <w:rsid w:val="00380F32"/>
    <w:rsid w:val="00381AAD"/>
    <w:rsid w:val="00383AB4"/>
    <w:rsid w:val="00385A73"/>
    <w:rsid w:val="00386A9A"/>
    <w:rsid w:val="00387C27"/>
    <w:rsid w:val="003908A1"/>
    <w:rsid w:val="0039127D"/>
    <w:rsid w:val="0039155D"/>
    <w:rsid w:val="0039172F"/>
    <w:rsid w:val="003919F1"/>
    <w:rsid w:val="003923CF"/>
    <w:rsid w:val="0039240B"/>
    <w:rsid w:val="003927EE"/>
    <w:rsid w:val="00393854"/>
    <w:rsid w:val="00393F9F"/>
    <w:rsid w:val="00396389"/>
    <w:rsid w:val="0039666B"/>
    <w:rsid w:val="00397365"/>
    <w:rsid w:val="00397DA6"/>
    <w:rsid w:val="003A0389"/>
    <w:rsid w:val="003A05F4"/>
    <w:rsid w:val="003A09A2"/>
    <w:rsid w:val="003A1451"/>
    <w:rsid w:val="003A1A65"/>
    <w:rsid w:val="003A31F6"/>
    <w:rsid w:val="003A3A6C"/>
    <w:rsid w:val="003A3E98"/>
    <w:rsid w:val="003A4D67"/>
    <w:rsid w:val="003A6FE1"/>
    <w:rsid w:val="003B1627"/>
    <w:rsid w:val="003B2C98"/>
    <w:rsid w:val="003B3EF0"/>
    <w:rsid w:val="003B4485"/>
    <w:rsid w:val="003B534A"/>
    <w:rsid w:val="003B5531"/>
    <w:rsid w:val="003B718A"/>
    <w:rsid w:val="003B79D4"/>
    <w:rsid w:val="003B7AE8"/>
    <w:rsid w:val="003C0474"/>
    <w:rsid w:val="003C156A"/>
    <w:rsid w:val="003C242C"/>
    <w:rsid w:val="003C3447"/>
    <w:rsid w:val="003C4072"/>
    <w:rsid w:val="003C6579"/>
    <w:rsid w:val="003D0607"/>
    <w:rsid w:val="003D076C"/>
    <w:rsid w:val="003D1367"/>
    <w:rsid w:val="003D160E"/>
    <w:rsid w:val="003D1FD8"/>
    <w:rsid w:val="003D34F9"/>
    <w:rsid w:val="003D38E3"/>
    <w:rsid w:val="003D6335"/>
    <w:rsid w:val="003D68CE"/>
    <w:rsid w:val="003D7344"/>
    <w:rsid w:val="003E01CE"/>
    <w:rsid w:val="003E0745"/>
    <w:rsid w:val="003E3442"/>
    <w:rsid w:val="003E489D"/>
    <w:rsid w:val="003E5626"/>
    <w:rsid w:val="003E7112"/>
    <w:rsid w:val="003E7817"/>
    <w:rsid w:val="003E78B5"/>
    <w:rsid w:val="003F1778"/>
    <w:rsid w:val="003F3F29"/>
    <w:rsid w:val="003F49FA"/>
    <w:rsid w:val="003F54A4"/>
    <w:rsid w:val="003F6CC0"/>
    <w:rsid w:val="003F70F2"/>
    <w:rsid w:val="003F71DF"/>
    <w:rsid w:val="003F77E3"/>
    <w:rsid w:val="003F7F77"/>
    <w:rsid w:val="00400A3D"/>
    <w:rsid w:val="004010BC"/>
    <w:rsid w:val="0040199C"/>
    <w:rsid w:val="00402C03"/>
    <w:rsid w:val="00405029"/>
    <w:rsid w:val="00405433"/>
    <w:rsid w:val="00407515"/>
    <w:rsid w:val="0040781C"/>
    <w:rsid w:val="0040783A"/>
    <w:rsid w:val="00407A25"/>
    <w:rsid w:val="00410552"/>
    <w:rsid w:val="004112EC"/>
    <w:rsid w:val="004135D1"/>
    <w:rsid w:val="004151D9"/>
    <w:rsid w:val="0041597A"/>
    <w:rsid w:val="00415BAB"/>
    <w:rsid w:val="00415ED2"/>
    <w:rsid w:val="00417358"/>
    <w:rsid w:val="00417EC4"/>
    <w:rsid w:val="0042068C"/>
    <w:rsid w:val="00423679"/>
    <w:rsid w:val="004237FF"/>
    <w:rsid w:val="004255DF"/>
    <w:rsid w:val="00425A70"/>
    <w:rsid w:val="00425E93"/>
    <w:rsid w:val="00425F7D"/>
    <w:rsid w:val="00426BDE"/>
    <w:rsid w:val="004272FF"/>
    <w:rsid w:val="00432822"/>
    <w:rsid w:val="00436359"/>
    <w:rsid w:val="00440840"/>
    <w:rsid w:val="00440DC7"/>
    <w:rsid w:val="00441C8E"/>
    <w:rsid w:val="00441FD9"/>
    <w:rsid w:val="004429D9"/>
    <w:rsid w:val="0044318E"/>
    <w:rsid w:val="00443B35"/>
    <w:rsid w:val="00446813"/>
    <w:rsid w:val="00446BEE"/>
    <w:rsid w:val="00446C55"/>
    <w:rsid w:val="0045009B"/>
    <w:rsid w:val="004508F2"/>
    <w:rsid w:val="00450A9D"/>
    <w:rsid w:val="00451303"/>
    <w:rsid w:val="0045178C"/>
    <w:rsid w:val="004520EE"/>
    <w:rsid w:val="00452577"/>
    <w:rsid w:val="004526AC"/>
    <w:rsid w:val="0045293D"/>
    <w:rsid w:val="0045463B"/>
    <w:rsid w:val="00455DAE"/>
    <w:rsid w:val="00455E26"/>
    <w:rsid w:val="00456622"/>
    <w:rsid w:val="00461362"/>
    <w:rsid w:val="0046146A"/>
    <w:rsid w:val="00461628"/>
    <w:rsid w:val="00461D9A"/>
    <w:rsid w:val="004629A8"/>
    <w:rsid w:val="00466988"/>
    <w:rsid w:val="0047092D"/>
    <w:rsid w:val="0047122B"/>
    <w:rsid w:val="00472125"/>
    <w:rsid w:val="00473B7A"/>
    <w:rsid w:val="00474922"/>
    <w:rsid w:val="00475A5D"/>
    <w:rsid w:val="004771D9"/>
    <w:rsid w:val="00481F5D"/>
    <w:rsid w:val="0048216C"/>
    <w:rsid w:val="00482D44"/>
    <w:rsid w:val="004836D4"/>
    <w:rsid w:val="00483D96"/>
    <w:rsid w:val="00485CA3"/>
    <w:rsid w:val="00490CC9"/>
    <w:rsid w:val="00492C4A"/>
    <w:rsid w:val="00493A74"/>
    <w:rsid w:val="00495EFD"/>
    <w:rsid w:val="004960E9"/>
    <w:rsid w:val="00497384"/>
    <w:rsid w:val="00497DC9"/>
    <w:rsid w:val="004A221B"/>
    <w:rsid w:val="004A2E88"/>
    <w:rsid w:val="004A3BDC"/>
    <w:rsid w:val="004A5305"/>
    <w:rsid w:val="004A6144"/>
    <w:rsid w:val="004A6D92"/>
    <w:rsid w:val="004B132B"/>
    <w:rsid w:val="004B13C6"/>
    <w:rsid w:val="004B41C9"/>
    <w:rsid w:val="004B7FAF"/>
    <w:rsid w:val="004C0257"/>
    <w:rsid w:val="004C0564"/>
    <w:rsid w:val="004C05BC"/>
    <w:rsid w:val="004C415D"/>
    <w:rsid w:val="004C485A"/>
    <w:rsid w:val="004C687E"/>
    <w:rsid w:val="004D040D"/>
    <w:rsid w:val="004D182B"/>
    <w:rsid w:val="004D4B8C"/>
    <w:rsid w:val="004D5A3A"/>
    <w:rsid w:val="004D6BC4"/>
    <w:rsid w:val="004D72B2"/>
    <w:rsid w:val="004D7634"/>
    <w:rsid w:val="004E1214"/>
    <w:rsid w:val="004E196A"/>
    <w:rsid w:val="004E410F"/>
    <w:rsid w:val="004E55D4"/>
    <w:rsid w:val="004E5EAA"/>
    <w:rsid w:val="004E611A"/>
    <w:rsid w:val="004E650C"/>
    <w:rsid w:val="004F0852"/>
    <w:rsid w:val="004F165C"/>
    <w:rsid w:val="004F177E"/>
    <w:rsid w:val="004F17CA"/>
    <w:rsid w:val="004F3DF8"/>
    <w:rsid w:val="004F5343"/>
    <w:rsid w:val="004F5F72"/>
    <w:rsid w:val="004F6360"/>
    <w:rsid w:val="004F6460"/>
    <w:rsid w:val="005010CF"/>
    <w:rsid w:val="00503B34"/>
    <w:rsid w:val="005044C6"/>
    <w:rsid w:val="00506AFF"/>
    <w:rsid w:val="00506E54"/>
    <w:rsid w:val="00507DC6"/>
    <w:rsid w:val="0051095E"/>
    <w:rsid w:val="0051288E"/>
    <w:rsid w:val="00513117"/>
    <w:rsid w:val="00515D56"/>
    <w:rsid w:val="0051635B"/>
    <w:rsid w:val="00517400"/>
    <w:rsid w:val="00521271"/>
    <w:rsid w:val="0052144F"/>
    <w:rsid w:val="00523A96"/>
    <w:rsid w:val="00525389"/>
    <w:rsid w:val="00525697"/>
    <w:rsid w:val="00525AEE"/>
    <w:rsid w:val="00526A6A"/>
    <w:rsid w:val="00526C8C"/>
    <w:rsid w:val="0052720E"/>
    <w:rsid w:val="0052725A"/>
    <w:rsid w:val="005300D3"/>
    <w:rsid w:val="0053058C"/>
    <w:rsid w:val="0053520D"/>
    <w:rsid w:val="00536925"/>
    <w:rsid w:val="0054109E"/>
    <w:rsid w:val="00542A10"/>
    <w:rsid w:val="00543038"/>
    <w:rsid w:val="00543B0C"/>
    <w:rsid w:val="00544F82"/>
    <w:rsid w:val="00545317"/>
    <w:rsid w:val="00545DA9"/>
    <w:rsid w:val="005460E7"/>
    <w:rsid w:val="00546568"/>
    <w:rsid w:val="00546CD5"/>
    <w:rsid w:val="005509D2"/>
    <w:rsid w:val="00551C12"/>
    <w:rsid w:val="005532D5"/>
    <w:rsid w:val="00554C96"/>
    <w:rsid w:val="005556FC"/>
    <w:rsid w:val="00555BA6"/>
    <w:rsid w:val="00555F0E"/>
    <w:rsid w:val="00557262"/>
    <w:rsid w:val="00560A68"/>
    <w:rsid w:val="005628C1"/>
    <w:rsid w:val="00563C43"/>
    <w:rsid w:val="00563E79"/>
    <w:rsid w:val="0056428B"/>
    <w:rsid w:val="00564B67"/>
    <w:rsid w:val="00564B8B"/>
    <w:rsid w:val="00564EDF"/>
    <w:rsid w:val="0056570C"/>
    <w:rsid w:val="00566685"/>
    <w:rsid w:val="0056668A"/>
    <w:rsid w:val="005673AC"/>
    <w:rsid w:val="00570CC7"/>
    <w:rsid w:val="005711EC"/>
    <w:rsid w:val="005714A3"/>
    <w:rsid w:val="00571C46"/>
    <w:rsid w:val="00571D26"/>
    <w:rsid w:val="00574008"/>
    <w:rsid w:val="005750F5"/>
    <w:rsid w:val="00577185"/>
    <w:rsid w:val="0058059D"/>
    <w:rsid w:val="00581EDE"/>
    <w:rsid w:val="005843A4"/>
    <w:rsid w:val="00585CF8"/>
    <w:rsid w:val="00585EEC"/>
    <w:rsid w:val="00586CF2"/>
    <w:rsid w:val="00590B8B"/>
    <w:rsid w:val="00590FA3"/>
    <w:rsid w:val="005912D1"/>
    <w:rsid w:val="0059145D"/>
    <w:rsid w:val="00593C4F"/>
    <w:rsid w:val="005943AA"/>
    <w:rsid w:val="0059460D"/>
    <w:rsid w:val="005946A8"/>
    <w:rsid w:val="00595129"/>
    <w:rsid w:val="0059537B"/>
    <w:rsid w:val="005A01FB"/>
    <w:rsid w:val="005A0E0C"/>
    <w:rsid w:val="005A32ED"/>
    <w:rsid w:val="005A35ED"/>
    <w:rsid w:val="005A3E1C"/>
    <w:rsid w:val="005A4407"/>
    <w:rsid w:val="005A59EF"/>
    <w:rsid w:val="005A5B8B"/>
    <w:rsid w:val="005A5DF6"/>
    <w:rsid w:val="005A648D"/>
    <w:rsid w:val="005B1C7E"/>
    <w:rsid w:val="005B2098"/>
    <w:rsid w:val="005B6CB3"/>
    <w:rsid w:val="005B6E70"/>
    <w:rsid w:val="005C00E9"/>
    <w:rsid w:val="005C0F45"/>
    <w:rsid w:val="005C1C67"/>
    <w:rsid w:val="005C2146"/>
    <w:rsid w:val="005C3BAA"/>
    <w:rsid w:val="005C51B8"/>
    <w:rsid w:val="005C6976"/>
    <w:rsid w:val="005C772C"/>
    <w:rsid w:val="005C7781"/>
    <w:rsid w:val="005D0A73"/>
    <w:rsid w:val="005D1C05"/>
    <w:rsid w:val="005D1DE8"/>
    <w:rsid w:val="005D352F"/>
    <w:rsid w:val="005D533D"/>
    <w:rsid w:val="005D5BC6"/>
    <w:rsid w:val="005E2B7C"/>
    <w:rsid w:val="005E4914"/>
    <w:rsid w:val="005F3244"/>
    <w:rsid w:val="005F3416"/>
    <w:rsid w:val="005F39BD"/>
    <w:rsid w:val="005F39CA"/>
    <w:rsid w:val="005F526D"/>
    <w:rsid w:val="005F6F41"/>
    <w:rsid w:val="005F7013"/>
    <w:rsid w:val="00601487"/>
    <w:rsid w:val="00601DDF"/>
    <w:rsid w:val="0060532A"/>
    <w:rsid w:val="00605DA0"/>
    <w:rsid w:val="00605DA7"/>
    <w:rsid w:val="00610A14"/>
    <w:rsid w:val="0061112B"/>
    <w:rsid w:val="00611B5C"/>
    <w:rsid w:val="006140AF"/>
    <w:rsid w:val="00614138"/>
    <w:rsid w:val="00614509"/>
    <w:rsid w:val="0061581B"/>
    <w:rsid w:val="006166B9"/>
    <w:rsid w:val="00616B17"/>
    <w:rsid w:val="00620164"/>
    <w:rsid w:val="006203E4"/>
    <w:rsid w:val="00620F71"/>
    <w:rsid w:val="00623032"/>
    <w:rsid w:val="006236DF"/>
    <w:rsid w:val="006259EB"/>
    <w:rsid w:val="00625D9F"/>
    <w:rsid w:val="00625DC6"/>
    <w:rsid w:val="006263B4"/>
    <w:rsid w:val="0062729D"/>
    <w:rsid w:val="00627335"/>
    <w:rsid w:val="006310C9"/>
    <w:rsid w:val="006327E7"/>
    <w:rsid w:val="00632871"/>
    <w:rsid w:val="00634B1B"/>
    <w:rsid w:val="00635B22"/>
    <w:rsid w:val="00636835"/>
    <w:rsid w:val="00637F1B"/>
    <w:rsid w:val="00641554"/>
    <w:rsid w:val="0064343E"/>
    <w:rsid w:val="0064391D"/>
    <w:rsid w:val="00644E86"/>
    <w:rsid w:val="00645BF9"/>
    <w:rsid w:val="00646756"/>
    <w:rsid w:val="006508AB"/>
    <w:rsid w:val="00650D7D"/>
    <w:rsid w:val="00651154"/>
    <w:rsid w:val="006516F4"/>
    <w:rsid w:val="00651821"/>
    <w:rsid w:val="00651BBF"/>
    <w:rsid w:val="00651C8E"/>
    <w:rsid w:val="006528E5"/>
    <w:rsid w:val="00653410"/>
    <w:rsid w:val="00654384"/>
    <w:rsid w:val="006622B2"/>
    <w:rsid w:val="00666A1D"/>
    <w:rsid w:val="006675CD"/>
    <w:rsid w:val="00667AD5"/>
    <w:rsid w:val="0067238D"/>
    <w:rsid w:val="006740B2"/>
    <w:rsid w:val="00674313"/>
    <w:rsid w:val="006747D5"/>
    <w:rsid w:val="00675985"/>
    <w:rsid w:val="00677E6A"/>
    <w:rsid w:val="00680BFA"/>
    <w:rsid w:val="00682A2F"/>
    <w:rsid w:val="0068360C"/>
    <w:rsid w:val="00683EB3"/>
    <w:rsid w:val="00684D9B"/>
    <w:rsid w:val="0068510A"/>
    <w:rsid w:val="00685BCB"/>
    <w:rsid w:val="00690CEF"/>
    <w:rsid w:val="0069245B"/>
    <w:rsid w:val="006948FC"/>
    <w:rsid w:val="00694E6C"/>
    <w:rsid w:val="00697556"/>
    <w:rsid w:val="006A1CA8"/>
    <w:rsid w:val="006A1EB6"/>
    <w:rsid w:val="006A2EDF"/>
    <w:rsid w:val="006A4BBD"/>
    <w:rsid w:val="006A5EB3"/>
    <w:rsid w:val="006A616B"/>
    <w:rsid w:val="006A72C7"/>
    <w:rsid w:val="006B1167"/>
    <w:rsid w:val="006B1FDF"/>
    <w:rsid w:val="006B3B34"/>
    <w:rsid w:val="006B4081"/>
    <w:rsid w:val="006B4647"/>
    <w:rsid w:val="006B4C2B"/>
    <w:rsid w:val="006B5DFE"/>
    <w:rsid w:val="006B6139"/>
    <w:rsid w:val="006B6194"/>
    <w:rsid w:val="006B661E"/>
    <w:rsid w:val="006B6D47"/>
    <w:rsid w:val="006B7078"/>
    <w:rsid w:val="006B719A"/>
    <w:rsid w:val="006C1FD7"/>
    <w:rsid w:val="006C3E16"/>
    <w:rsid w:val="006C4912"/>
    <w:rsid w:val="006C5AFE"/>
    <w:rsid w:val="006C5F0F"/>
    <w:rsid w:val="006C7715"/>
    <w:rsid w:val="006C7AF6"/>
    <w:rsid w:val="006C7F6B"/>
    <w:rsid w:val="006D2747"/>
    <w:rsid w:val="006D30B1"/>
    <w:rsid w:val="006D5E04"/>
    <w:rsid w:val="006E0A54"/>
    <w:rsid w:val="006E155D"/>
    <w:rsid w:val="006E1EEA"/>
    <w:rsid w:val="006E4298"/>
    <w:rsid w:val="006E4C15"/>
    <w:rsid w:val="006E5FC3"/>
    <w:rsid w:val="006F268E"/>
    <w:rsid w:val="006F2EC8"/>
    <w:rsid w:val="006F33A3"/>
    <w:rsid w:val="006F3970"/>
    <w:rsid w:val="006F4824"/>
    <w:rsid w:val="006F56D0"/>
    <w:rsid w:val="006F5E13"/>
    <w:rsid w:val="006F6886"/>
    <w:rsid w:val="006F6D95"/>
    <w:rsid w:val="006F7CFE"/>
    <w:rsid w:val="007018C5"/>
    <w:rsid w:val="00702937"/>
    <w:rsid w:val="00705F85"/>
    <w:rsid w:val="00706F13"/>
    <w:rsid w:val="007072E8"/>
    <w:rsid w:val="007076FB"/>
    <w:rsid w:val="00707ED5"/>
    <w:rsid w:val="00710CBC"/>
    <w:rsid w:val="00710FF1"/>
    <w:rsid w:val="007127EF"/>
    <w:rsid w:val="007134B4"/>
    <w:rsid w:val="00714A31"/>
    <w:rsid w:val="0071618D"/>
    <w:rsid w:val="00720AE2"/>
    <w:rsid w:val="0072116F"/>
    <w:rsid w:val="00721534"/>
    <w:rsid w:val="00721A52"/>
    <w:rsid w:val="00721D5B"/>
    <w:rsid w:val="00722B3D"/>
    <w:rsid w:val="00723CF0"/>
    <w:rsid w:val="0072463D"/>
    <w:rsid w:val="00724792"/>
    <w:rsid w:val="00724A10"/>
    <w:rsid w:val="00724C58"/>
    <w:rsid w:val="00725FA4"/>
    <w:rsid w:val="007275E4"/>
    <w:rsid w:val="00727B2C"/>
    <w:rsid w:val="00732B59"/>
    <w:rsid w:val="00732E0B"/>
    <w:rsid w:val="00732FDC"/>
    <w:rsid w:val="00733DD7"/>
    <w:rsid w:val="007340CC"/>
    <w:rsid w:val="00734187"/>
    <w:rsid w:val="00734C73"/>
    <w:rsid w:val="00740446"/>
    <w:rsid w:val="007438A9"/>
    <w:rsid w:val="00743E7F"/>
    <w:rsid w:val="0074491E"/>
    <w:rsid w:val="00745C85"/>
    <w:rsid w:val="00746E56"/>
    <w:rsid w:val="007511E4"/>
    <w:rsid w:val="0075578E"/>
    <w:rsid w:val="007602F3"/>
    <w:rsid w:val="0076163F"/>
    <w:rsid w:val="0076247A"/>
    <w:rsid w:val="00762FB0"/>
    <w:rsid w:val="00763175"/>
    <w:rsid w:val="00763381"/>
    <w:rsid w:val="0076625D"/>
    <w:rsid w:val="00766611"/>
    <w:rsid w:val="00767391"/>
    <w:rsid w:val="007705CD"/>
    <w:rsid w:val="00771B7C"/>
    <w:rsid w:val="00774ABE"/>
    <w:rsid w:val="00775964"/>
    <w:rsid w:val="0077639F"/>
    <w:rsid w:val="007765FE"/>
    <w:rsid w:val="007766B3"/>
    <w:rsid w:val="00777163"/>
    <w:rsid w:val="00781E1A"/>
    <w:rsid w:val="00785678"/>
    <w:rsid w:val="00787E5A"/>
    <w:rsid w:val="00790375"/>
    <w:rsid w:val="007910F2"/>
    <w:rsid w:val="007914FE"/>
    <w:rsid w:val="007928B7"/>
    <w:rsid w:val="00793C5D"/>
    <w:rsid w:val="00793FA6"/>
    <w:rsid w:val="00794E2E"/>
    <w:rsid w:val="00795373"/>
    <w:rsid w:val="00795BFB"/>
    <w:rsid w:val="0079600C"/>
    <w:rsid w:val="00797DBC"/>
    <w:rsid w:val="007A060C"/>
    <w:rsid w:val="007A5E57"/>
    <w:rsid w:val="007B0FAC"/>
    <w:rsid w:val="007B100F"/>
    <w:rsid w:val="007B1CF5"/>
    <w:rsid w:val="007B2760"/>
    <w:rsid w:val="007B53E9"/>
    <w:rsid w:val="007B564B"/>
    <w:rsid w:val="007B5CF2"/>
    <w:rsid w:val="007B5E16"/>
    <w:rsid w:val="007B71EE"/>
    <w:rsid w:val="007B73FC"/>
    <w:rsid w:val="007B77CE"/>
    <w:rsid w:val="007C127E"/>
    <w:rsid w:val="007C1B10"/>
    <w:rsid w:val="007C2407"/>
    <w:rsid w:val="007C585E"/>
    <w:rsid w:val="007C5B24"/>
    <w:rsid w:val="007C79E3"/>
    <w:rsid w:val="007D1D55"/>
    <w:rsid w:val="007D49D7"/>
    <w:rsid w:val="007D688D"/>
    <w:rsid w:val="007D69D2"/>
    <w:rsid w:val="007D6B92"/>
    <w:rsid w:val="007E09A4"/>
    <w:rsid w:val="007E1112"/>
    <w:rsid w:val="007E3D47"/>
    <w:rsid w:val="007E4A8E"/>
    <w:rsid w:val="007E53C7"/>
    <w:rsid w:val="007E5792"/>
    <w:rsid w:val="007E5AC9"/>
    <w:rsid w:val="007E5B81"/>
    <w:rsid w:val="007E66B1"/>
    <w:rsid w:val="007E6772"/>
    <w:rsid w:val="007E71A4"/>
    <w:rsid w:val="007E72CE"/>
    <w:rsid w:val="007E7A97"/>
    <w:rsid w:val="007F1280"/>
    <w:rsid w:val="007F54DB"/>
    <w:rsid w:val="007F6527"/>
    <w:rsid w:val="007F6598"/>
    <w:rsid w:val="007F6C99"/>
    <w:rsid w:val="007F7C1B"/>
    <w:rsid w:val="00800D21"/>
    <w:rsid w:val="00801F33"/>
    <w:rsid w:val="00802E44"/>
    <w:rsid w:val="00803071"/>
    <w:rsid w:val="0080401E"/>
    <w:rsid w:val="008042C8"/>
    <w:rsid w:val="008043BB"/>
    <w:rsid w:val="00804D2E"/>
    <w:rsid w:val="00804DE5"/>
    <w:rsid w:val="00806C01"/>
    <w:rsid w:val="008109A6"/>
    <w:rsid w:val="00810A93"/>
    <w:rsid w:val="00811D3E"/>
    <w:rsid w:val="00812BAE"/>
    <w:rsid w:val="008148CC"/>
    <w:rsid w:val="00814C4B"/>
    <w:rsid w:val="008167FC"/>
    <w:rsid w:val="00817731"/>
    <w:rsid w:val="008211A4"/>
    <w:rsid w:val="00821986"/>
    <w:rsid w:val="008221CC"/>
    <w:rsid w:val="00822961"/>
    <w:rsid w:val="0082304A"/>
    <w:rsid w:val="0082311D"/>
    <w:rsid w:val="008237CA"/>
    <w:rsid w:val="008251BC"/>
    <w:rsid w:val="00826E96"/>
    <w:rsid w:val="008276D9"/>
    <w:rsid w:val="00830FF0"/>
    <w:rsid w:val="0083140E"/>
    <w:rsid w:val="008318F6"/>
    <w:rsid w:val="00831A7D"/>
    <w:rsid w:val="008324DF"/>
    <w:rsid w:val="00832A68"/>
    <w:rsid w:val="00834EFB"/>
    <w:rsid w:val="008378B3"/>
    <w:rsid w:val="00837AD4"/>
    <w:rsid w:val="00841D80"/>
    <w:rsid w:val="00842049"/>
    <w:rsid w:val="00842644"/>
    <w:rsid w:val="00843DAD"/>
    <w:rsid w:val="00845BAD"/>
    <w:rsid w:val="0084642E"/>
    <w:rsid w:val="0084693A"/>
    <w:rsid w:val="008511DC"/>
    <w:rsid w:val="00851B06"/>
    <w:rsid w:val="00854203"/>
    <w:rsid w:val="0085640E"/>
    <w:rsid w:val="008567D4"/>
    <w:rsid w:val="00861829"/>
    <w:rsid w:val="008625B3"/>
    <w:rsid w:val="00862E48"/>
    <w:rsid w:val="00863A37"/>
    <w:rsid w:val="00863AB8"/>
    <w:rsid w:val="00864C35"/>
    <w:rsid w:val="00864F48"/>
    <w:rsid w:val="00870417"/>
    <w:rsid w:val="0087143B"/>
    <w:rsid w:val="00873150"/>
    <w:rsid w:val="00873E50"/>
    <w:rsid w:val="00873F4F"/>
    <w:rsid w:val="00873FF9"/>
    <w:rsid w:val="00874329"/>
    <w:rsid w:val="00874613"/>
    <w:rsid w:val="00875B5E"/>
    <w:rsid w:val="00876557"/>
    <w:rsid w:val="0087657D"/>
    <w:rsid w:val="008807D5"/>
    <w:rsid w:val="00880832"/>
    <w:rsid w:val="00881A25"/>
    <w:rsid w:val="0088369F"/>
    <w:rsid w:val="008836A4"/>
    <w:rsid w:val="00884D80"/>
    <w:rsid w:val="00886D19"/>
    <w:rsid w:val="00886EE1"/>
    <w:rsid w:val="0088727D"/>
    <w:rsid w:val="00887F31"/>
    <w:rsid w:val="008902C7"/>
    <w:rsid w:val="0089291A"/>
    <w:rsid w:val="00892F2C"/>
    <w:rsid w:val="0089340F"/>
    <w:rsid w:val="008944D2"/>
    <w:rsid w:val="00894B89"/>
    <w:rsid w:val="00895326"/>
    <w:rsid w:val="00896F62"/>
    <w:rsid w:val="00897C27"/>
    <w:rsid w:val="00897C75"/>
    <w:rsid w:val="008A0F70"/>
    <w:rsid w:val="008A1221"/>
    <w:rsid w:val="008A1461"/>
    <w:rsid w:val="008A1EDB"/>
    <w:rsid w:val="008A2565"/>
    <w:rsid w:val="008A3CD8"/>
    <w:rsid w:val="008A4148"/>
    <w:rsid w:val="008A4BD9"/>
    <w:rsid w:val="008A6101"/>
    <w:rsid w:val="008A66C8"/>
    <w:rsid w:val="008A6BE9"/>
    <w:rsid w:val="008A7669"/>
    <w:rsid w:val="008B1869"/>
    <w:rsid w:val="008B21A6"/>
    <w:rsid w:val="008B2CEF"/>
    <w:rsid w:val="008B2EAF"/>
    <w:rsid w:val="008B3AEF"/>
    <w:rsid w:val="008B3DAA"/>
    <w:rsid w:val="008B502D"/>
    <w:rsid w:val="008B61E5"/>
    <w:rsid w:val="008B6760"/>
    <w:rsid w:val="008B6CFD"/>
    <w:rsid w:val="008C1097"/>
    <w:rsid w:val="008C1130"/>
    <w:rsid w:val="008C1914"/>
    <w:rsid w:val="008C3591"/>
    <w:rsid w:val="008C54CC"/>
    <w:rsid w:val="008C6406"/>
    <w:rsid w:val="008C6D97"/>
    <w:rsid w:val="008C6F1F"/>
    <w:rsid w:val="008C7A64"/>
    <w:rsid w:val="008D0647"/>
    <w:rsid w:val="008D13D1"/>
    <w:rsid w:val="008D18E6"/>
    <w:rsid w:val="008D1DC5"/>
    <w:rsid w:val="008D2C6D"/>
    <w:rsid w:val="008D3144"/>
    <w:rsid w:val="008D3613"/>
    <w:rsid w:val="008D6D03"/>
    <w:rsid w:val="008D7A9B"/>
    <w:rsid w:val="008E0060"/>
    <w:rsid w:val="008E0F2A"/>
    <w:rsid w:val="008E121C"/>
    <w:rsid w:val="008E1E53"/>
    <w:rsid w:val="008E4655"/>
    <w:rsid w:val="008E4F4C"/>
    <w:rsid w:val="008E57B9"/>
    <w:rsid w:val="008E6687"/>
    <w:rsid w:val="008E6D31"/>
    <w:rsid w:val="008E7091"/>
    <w:rsid w:val="008E76AC"/>
    <w:rsid w:val="008E76D4"/>
    <w:rsid w:val="008F03AC"/>
    <w:rsid w:val="008F1EB1"/>
    <w:rsid w:val="008F1FDC"/>
    <w:rsid w:val="008F21F6"/>
    <w:rsid w:val="008F2EB0"/>
    <w:rsid w:val="008F44D5"/>
    <w:rsid w:val="008F6FA2"/>
    <w:rsid w:val="008F72E0"/>
    <w:rsid w:val="00900D5E"/>
    <w:rsid w:val="00900E75"/>
    <w:rsid w:val="00901457"/>
    <w:rsid w:val="00901DFC"/>
    <w:rsid w:val="00902F64"/>
    <w:rsid w:val="00903386"/>
    <w:rsid w:val="009049C5"/>
    <w:rsid w:val="00904A12"/>
    <w:rsid w:val="00906A2D"/>
    <w:rsid w:val="009113F1"/>
    <w:rsid w:val="00911F4D"/>
    <w:rsid w:val="0091359D"/>
    <w:rsid w:val="00914F06"/>
    <w:rsid w:val="009153B6"/>
    <w:rsid w:val="00917201"/>
    <w:rsid w:val="00917367"/>
    <w:rsid w:val="00920663"/>
    <w:rsid w:val="00920CF6"/>
    <w:rsid w:val="00923B14"/>
    <w:rsid w:val="00925993"/>
    <w:rsid w:val="00926475"/>
    <w:rsid w:val="00926D40"/>
    <w:rsid w:val="00926E76"/>
    <w:rsid w:val="00930543"/>
    <w:rsid w:val="00931ADD"/>
    <w:rsid w:val="00931E01"/>
    <w:rsid w:val="0093297A"/>
    <w:rsid w:val="00932B77"/>
    <w:rsid w:val="00935218"/>
    <w:rsid w:val="00936488"/>
    <w:rsid w:val="009364F2"/>
    <w:rsid w:val="00940768"/>
    <w:rsid w:val="009410AA"/>
    <w:rsid w:val="0094147E"/>
    <w:rsid w:val="00942327"/>
    <w:rsid w:val="009427D5"/>
    <w:rsid w:val="0094299F"/>
    <w:rsid w:val="00943CA7"/>
    <w:rsid w:val="00944E53"/>
    <w:rsid w:val="0094513B"/>
    <w:rsid w:val="00950BFC"/>
    <w:rsid w:val="0095183F"/>
    <w:rsid w:val="00951925"/>
    <w:rsid w:val="00951F79"/>
    <w:rsid w:val="009529A6"/>
    <w:rsid w:val="00954404"/>
    <w:rsid w:val="00954C36"/>
    <w:rsid w:val="00954EB1"/>
    <w:rsid w:val="00955F64"/>
    <w:rsid w:val="00957503"/>
    <w:rsid w:val="00961195"/>
    <w:rsid w:val="00961EAC"/>
    <w:rsid w:val="0096279C"/>
    <w:rsid w:val="0096342A"/>
    <w:rsid w:val="00964BE8"/>
    <w:rsid w:val="0096528C"/>
    <w:rsid w:val="00967498"/>
    <w:rsid w:val="009703FA"/>
    <w:rsid w:val="00971CC1"/>
    <w:rsid w:val="00972DD9"/>
    <w:rsid w:val="009733BB"/>
    <w:rsid w:val="0097499D"/>
    <w:rsid w:val="00974AB5"/>
    <w:rsid w:val="00975624"/>
    <w:rsid w:val="00976EC7"/>
    <w:rsid w:val="00976FD7"/>
    <w:rsid w:val="0098139A"/>
    <w:rsid w:val="009820D7"/>
    <w:rsid w:val="00982701"/>
    <w:rsid w:val="0098286E"/>
    <w:rsid w:val="00982A7B"/>
    <w:rsid w:val="00982E74"/>
    <w:rsid w:val="00982FE1"/>
    <w:rsid w:val="009843A8"/>
    <w:rsid w:val="009844C9"/>
    <w:rsid w:val="00984C3F"/>
    <w:rsid w:val="009851BF"/>
    <w:rsid w:val="009851CD"/>
    <w:rsid w:val="00986A5E"/>
    <w:rsid w:val="0098706D"/>
    <w:rsid w:val="0098764A"/>
    <w:rsid w:val="00991B54"/>
    <w:rsid w:val="009935FB"/>
    <w:rsid w:val="009942C6"/>
    <w:rsid w:val="00996E66"/>
    <w:rsid w:val="009971F5"/>
    <w:rsid w:val="00997985"/>
    <w:rsid w:val="00997E69"/>
    <w:rsid w:val="009A0187"/>
    <w:rsid w:val="009A0748"/>
    <w:rsid w:val="009A235E"/>
    <w:rsid w:val="009A3DAA"/>
    <w:rsid w:val="009A4D1C"/>
    <w:rsid w:val="009A4F41"/>
    <w:rsid w:val="009B079A"/>
    <w:rsid w:val="009B1328"/>
    <w:rsid w:val="009B2383"/>
    <w:rsid w:val="009B303D"/>
    <w:rsid w:val="009B45B2"/>
    <w:rsid w:val="009B4CB8"/>
    <w:rsid w:val="009B4F8D"/>
    <w:rsid w:val="009B5752"/>
    <w:rsid w:val="009B57F5"/>
    <w:rsid w:val="009B5878"/>
    <w:rsid w:val="009C0BED"/>
    <w:rsid w:val="009C15AD"/>
    <w:rsid w:val="009C167B"/>
    <w:rsid w:val="009C17D3"/>
    <w:rsid w:val="009C1933"/>
    <w:rsid w:val="009C2AF0"/>
    <w:rsid w:val="009C3DB8"/>
    <w:rsid w:val="009C422B"/>
    <w:rsid w:val="009C6FF8"/>
    <w:rsid w:val="009C71DA"/>
    <w:rsid w:val="009C7500"/>
    <w:rsid w:val="009C7987"/>
    <w:rsid w:val="009C7F29"/>
    <w:rsid w:val="009D0F79"/>
    <w:rsid w:val="009D191F"/>
    <w:rsid w:val="009D28E9"/>
    <w:rsid w:val="009D2A09"/>
    <w:rsid w:val="009D4626"/>
    <w:rsid w:val="009D5565"/>
    <w:rsid w:val="009D6E61"/>
    <w:rsid w:val="009D75F9"/>
    <w:rsid w:val="009E06C2"/>
    <w:rsid w:val="009E1320"/>
    <w:rsid w:val="009E1EB8"/>
    <w:rsid w:val="009E3023"/>
    <w:rsid w:val="009E3D1C"/>
    <w:rsid w:val="009E5113"/>
    <w:rsid w:val="009E5521"/>
    <w:rsid w:val="009E5968"/>
    <w:rsid w:val="009E5BC5"/>
    <w:rsid w:val="009E7922"/>
    <w:rsid w:val="009F0489"/>
    <w:rsid w:val="009F10FD"/>
    <w:rsid w:val="009F15BD"/>
    <w:rsid w:val="009F252B"/>
    <w:rsid w:val="009F457C"/>
    <w:rsid w:val="009F47F4"/>
    <w:rsid w:val="009F4A54"/>
    <w:rsid w:val="009F4BEC"/>
    <w:rsid w:val="009F4F37"/>
    <w:rsid w:val="009F553B"/>
    <w:rsid w:val="009F5874"/>
    <w:rsid w:val="009F59FE"/>
    <w:rsid w:val="00A02886"/>
    <w:rsid w:val="00A043FB"/>
    <w:rsid w:val="00A045AB"/>
    <w:rsid w:val="00A04D18"/>
    <w:rsid w:val="00A0515F"/>
    <w:rsid w:val="00A0606B"/>
    <w:rsid w:val="00A061FC"/>
    <w:rsid w:val="00A06C25"/>
    <w:rsid w:val="00A0708C"/>
    <w:rsid w:val="00A07643"/>
    <w:rsid w:val="00A10393"/>
    <w:rsid w:val="00A10857"/>
    <w:rsid w:val="00A11576"/>
    <w:rsid w:val="00A12211"/>
    <w:rsid w:val="00A122C5"/>
    <w:rsid w:val="00A144D4"/>
    <w:rsid w:val="00A1772B"/>
    <w:rsid w:val="00A2261B"/>
    <w:rsid w:val="00A23DA6"/>
    <w:rsid w:val="00A240CB"/>
    <w:rsid w:val="00A242DE"/>
    <w:rsid w:val="00A2447F"/>
    <w:rsid w:val="00A2482E"/>
    <w:rsid w:val="00A24CB4"/>
    <w:rsid w:val="00A25FD7"/>
    <w:rsid w:val="00A263AC"/>
    <w:rsid w:val="00A26AF4"/>
    <w:rsid w:val="00A26DEA"/>
    <w:rsid w:val="00A366F9"/>
    <w:rsid w:val="00A37064"/>
    <w:rsid w:val="00A3773C"/>
    <w:rsid w:val="00A40669"/>
    <w:rsid w:val="00A40880"/>
    <w:rsid w:val="00A43041"/>
    <w:rsid w:val="00A43AFF"/>
    <w:rsid w:val="00A454E3"/>
    <w:rsid w:val="00A458BF"/>
    <w:rsid w:val="00A46303"/>
    <w:rsid w:val="00A50F78"/>
    <w:rsid w:val="00A51DA4"/>
    <w:rsid w:val="00A52D39"/>
    <w:rsid w:val="00A532D3"/>
    <w:rsid w:val="00A537A1"/>
    <w:rsid w:val="00A5449F"/>
    <w:rsid w:val="00A60C76"/>
    <w:rsid w:val="00A60F91"/>
    <w:rsid w:val="00A619C0"/>
    <w:rsid w:val="00A62CF6"/>
    <w:rsid w:val="00A6411B"/>
    <w:rsid w:val="00A645DF"/>
    <w:rsid w:val="00A6492A"/>
    <w:rsid w:val="00A65095"/>
    <w:rsid w:val="00A66313"/>
    <w:rsid w:val="00A71EA8"/>
    <w:rsid w:val="00A731C3"/>
    <w:rsid w:val="00A73303"/>
    <w:rsid w:val="00A74AD1"/>
    <w:rsid w:val="00A7793A"/>
    <w:rsid w:val="00A77C02"/>
    <w:rsid w:val="00A80C05"/>
    <w:rsid w:val="00A80C7B"/>
    <w:rsid w:val="00A82091"/>
    <w:rsid w:val="00A827B5"/>
    <w:rsid w:val="00A83B99"/>
    <w:rsid w:val="00A83EE1"/>
    <w:rsid w:val="00A8497A"/>
    <w:rsid w:val="00A85C52"/>
    <w:rsid w:val="00A90A5A"/>
    <w:rsid w:val="00A95099"/>
    <w:rsid w:val="00A956C0"/>
    <w:rsid w:val="00AA0FA8"/>
    <w:rsid w:val="00AA2290"/>
    <w:rsid w:val="00AA2722"/>
    <w:rsid w:val="00AA289B"/>
    <w:rsid w:val="00AA4CC7"/>
    <w:rsid w:val="00AA535A"/>
    <w:rsid w:val="00AA583A"/>
    <w:rsid w:val="00AA5E8E"/>
    <w:rsid w:val="00AA7048"/>
    <w:rsid w:val="00AB0281"/>
    <w:rsid w:val="00AB0EB1"/>
    <w:rsid w:val="00AB163A"/>
    <w:rsid w:val="00AB1AF2"/>
    <w:rsid w:val="00AB225B"/>
    <w:rsid w:val="00AB2BAD"/>
    <w:rsid w:val="00AB3CF4"/>
    <w:rsid w:val="00AB46ED"/>
    <w:rsid w:val="00AB566F"/>
    <w:rsid w:val="00AB604C"/>
    <w:rsid w:val="00AB6CA7"/>
    <w:rsid w:val="00AB6D57"/>
    <w:rsid w:val="00AB6DD5"/>
    <w:rsid w:val="00AC0BD4"/>
    <w:rsid w:val="00AC3B82"/>
    <w:rsid w:val="00AC3EF0"/>
    <w:rsid w:val="00AC422F"/>
    <w:rsid w:val="00AC45AE"/>
    <w:rsid w:val="00AD01E4"/>
    <w:rsid w:val="00AD0858"/>
    <w:rsid w:val="00AD17E6"/>
    <w:rsid w:val="00AD4D6E"/>
    <w:rsid w:val="00AD7D7C"/>
    <w:rsid w:val="00AE02E3"/>
    <w:rsid w:val="00AE1231"/>
    <w:rsid w:val="00AE168C"/>
    <w:rsid w:val="00AE262D"/>
    <w:rsid w:val="00AE2B11"/>
    <w:rsid w:val="00AE5145"/>
    <w:rsid w:val="00AE7340"/>
    <w:rsid w:val="00AF0BB5"/>
    <w:rsid w:val="00AF0C52"/>
    <w:rsid w:val="00AF1BBD"/>
    <w:rsid w:val="00AF246E"/>
    <w:rsid w:val="00AF29D5"/>
    <w:rsid w:val="00AF4CDE"/>
    <w:rsid w:val="00AF5249"/>
    <w:rsid w:val="00AF53F4"/>
    <w:rsid w:val="00AF794B"/>
    <w:rsid w:val="00B03139"/>
    <w:rsid w:val="00B03620"/>
    <w:rsid w:val="00B04948"/>
    <w:rsid w:val="00B052C2"/>
    <w:rsid w:val="00B06FFE"/>
    <w:rsid w:val="00B077F9"/>
    <w:rsid w:val="00B10207"/>
    <w:rsid w:val="00B11EAF"/>
    <w:rsid w:val="00B13BDD"/>
    <w:rsid w:val="00B141E7"/>
    <w:rsid w:val="00B14213"/>
    <w:rsid w:val="00B15349"/>
    <w:rsid w:val="00B16417"/>
    <w:rsid w:val="00B16B69"/>
    <w:rsid w:val="00B17A8F"/>
    <w:rsid w:val="00B2421A"/>
    <w:rsid w:val="00B2435A"/>
    <w:rsid w:val="00B25B86"/>
    <w:rsid w:val="00B26197"/>
    <w:rsid w:val="00B26280"/>
    <w:rsid w:val="00B265A1"/>
    <w:rsid w:val="00B26626"/>
    <w:rsid w:val="00B31665"/>
    <w:rsid w:val="00B3194B"/>
    <w:rsid w:val="00B31D3C"/>
    <w:rsid w:val="00B3344F"/>
    <w:rsid w:val="00B3466A"/>
    <w:rsid w:val="00B351B4"/>
    <w:rsid w:val="00B351FA"/>
    <w:rsid w:val="00B35960"/>
    <w:rsid w:val="00B36664"/>
    <w:rsid w:val="00B40D0D"/>
    <w:rsid w:val="00B41DF4"/>
    <w:rsid w:val="00B4232B"/>
    <w:rsid w:val="00B42917"/>
    <w:rsid w:val="00B42993"/>
    <w:rsid w:val="00B43325"/>
    <w:rsid w:val="00B43898"/>
    <w:rsid w:val="00B45A6D"/>
    <w:rsid w:val="00B46BCA"/>
    <w:rsid w:val="00B47528"/>
    <w:rsid w:val="00B478AA"/>
    <w:rsid w:val="00B52415"/>
    <w:rsid w:val="00B554FE"/>
    <w:rsid w:val="00B55692"/>
    <w:rsid w:val="00B56028"/>
    <w:rsid w:val="00B565C7"/>
    <w:rsid w:val="00B5711A"/>
    <w:rsid w:val="00B57AB5"/>
    <w:rsid w:val="00B57D8C"/>
    <w:rsid w:val="00B600A4"/>
    <w:rsid w:val="00B600FD"/>
    <w:rsid w:val="00B601FD"/>
    <w:rsid w:val="00B61D64"/>
    <w:rsid w:val="00B64F3D"/>
    <w:rsid w:val="00B65F61"/>
    <w:rsid w:val="00B665CD"/>
    <w:rsid w:val="00B710D7"/>
    <w:rsid w:val="00B72E5C"/>
    <w:rsid w:val="00B744B8"/>
    <w:rsid w:val="00B75663"/>
    <w:rsid w:val="00B76A1F"/>
    <w:rsid w:val="00B76A8B"/>
    <w:rsid w:val="00B77482"/>
    <w:rsid w:val="00B77CD0"/>
    <w:rsid w:val="00B80A4C"/>
    <w:rsid w:val="00B80A53"/>
    <w:rsid w:val="00B8131D"/>
    <w:rsid w:val="00B825C2"/>
    <w:rsid w:val="00B82619"/>
    <w:rsid w:val="00B82883"/>
    <w:rsid w:val="00B82DE0"/>
    <w:rsid w:val="00B83CA6"/>
    <w:rsid w:val="00B83F64"/>
    <w:rsid w:val="00B84993"/>
    <w:rsid w:val="00B84C00"/>
    <w:rsid w:val="00B85325"/>
    <w:rsid w:val="00B85425"/>
    <w:rsid w:val="00B85FD4"/>
    <w:rsid w:val="00B87806"/>
    <w:rsid w:val="00B87EC9"/>
    <w:rsid w:val="00B91F5D"/>
    <w:rsid w:val="00B93640"/>
    <w:rsid w:val="00B93FF5"/>
    <w:rsid w:val="00B94C9E"/>
    <w:rsid w:val="00B94D33"/>
    <w:rsid w:val="00B96650"/>
    <w:rsid w:val="00BA070B"/>
    <w:rsid w:val="00BA13ED"/>
    <w:rsid w:val="00BA2E21"/>
    <w:rsid w:val="00BA3864"/>
    <w:rsid w:val="00BA4149"/>
    <w:rsid w:val="00BA4427"/>
    <w:rsid w:val="00BA5137"/>
    <w:rsid w:val="00BA5C68"/>
    <w:rsid w:val="00BB6133"/>
    <w:rsid w:val="00BB6691"/>
    <w:rsid w:val="00BB6A96"/>
    <w:rsid w:val="00BB751A"/>
    <w:rsid w:val="00BC24A1"/>
    <w:rsid w:val="00BC38FD"/>
    <w:rsid w:val="00BC3C53"/>
    <w:rsid w:val="00BC4C9E"/>
    <w:rsid w:val="00BC54C2"/>
    <w:rsid w:val="00BC5BEC"/>
    <w:rsid w:val="00BD28F0"/>
    <w:rsid w:val="00BD30D2"/>
    <w:rsid w:val="00BD3EB5"/>
    <w:rsid w:val="00BD6191"/>
    <w:rsid w:val="00BD7269"/>
    <w:rsid w:val="00BD72C1"/>
    <w:rsid w:val="00BE064B"/>
    <w:rsid w:val="00BE2586"/>
    <w:rsid w:val="00BE479B"/>
    <w:rsid w:val="00BE4A70"/>
    <w:rsid w:val="00BE511F"/>
    <w:rsid w:val="00BE52B5"/>
    <w:rsid w:val="00BE6240"/>
    <w:rsid w:val="00BE6451"/>
    <w:rsid w:val="00BE6D1B"/>
    <w:rsid w:val="00BE6FCB"/>
    <w:rsid w:val="00BF2DF6"/>
    <w:rsid w:val="00BF350D"/>
    <w:rsid w:val="00BF4A8F"/>
    <w:rsid w:val="00BF4C2F"/>
    <w:rsid w:val="00BF5A0E"/>
    <w:rsid w:val="00BF69C9"/>
    <w:rsid w:val="00BF737C"/>
    <w:rsid w:val="00BF7F5D"/>
    <w:rsid w:val="00C00DFC"/>
    <w:rsid w:val="00C01D40"/>
    <w:rsid w:val="00C01DF8"/>
    <w:rsid w:val="00C02231"/>
    <w:rsid w:val="00C02BA1"/>
    <w:rsid w:val="00C02D7C"/>
    <w:rsid w:val="00C030AB"/>
    <w:rsid w:val="00C034CB"/>
    <w:rsid w:val="00C03D13"/>
    <w:rsid w:val="00C0509B"/>
    <w:rsid w:val="00C051A8"/>
    <w:rsid w:val="00C054BC"/>
    <w:rsid w:val="00C059D0"/>
    <w:rsid w:val="00C06851"/>
    <w:rsid w:val="00C07859"/>
    <w:rsid w:val="00C07D28"/>
    <w:rsid w:val="00C10433"/>
    <w:rsid w:val="00C1142D"/>
    <w:rsid w:val="00C11B7D"/>
    <w:rsid w:val="00C11F53"/>
    <w:rsid w:val="00C12F3B"/>
    <w:rsid w:val="00C14033"/>
    <w:rsid w:val="00C158D4"/>
    <w:rsid w:val="00C170C2"/>
    <w:rsid w:val="00C17547"/>
    <w:rsid w:val="00C17897"/>
    <w:rsid w:val="00C202E9"/>
    <w:rsid w:val="00C2199B"/>
    <w:rsid w:val="00C21A7C"/>
    <w:rsid w:val="00C22ACF"/>
    <w:rsid w:val="00C23D5E"/>
    <w:rsid w:val="00C24D55"/>
    <w:rsid w:val="00C273C7"/>
    <w:rsid w:val="00C27498"/>
    <w:rsid w:val="00C30D93"/>
    <w:rsid w:val="00C312D2"/>
    <w:rsid w:val="00C3136D"/>
    <w:rsid w:val="00C32B95"/>
    <w:rsid w:val="00C32CD4"/>
    <w:rsid w:val="00C32EF4"/>
    <w:rsid w:val="00C357DB"/>
    <w:rsid w:val="00C36017"/>
    <w:rsid w:val="00C362A6"/>
    <w:rsid w:val="00C367C9"/>
    <w:rsid w:val="00C36AE6"/>
    <w:rsid w:val="00C40052"/>
    <w:rsid w:val="00C409D5"/>
    <w:rsid w:val="00C435C3"/>
    <w:rsid w:val="00C43912"/>
    <w:rsid w:val="00C43FAE"/>
    <w:rsid w:val="00C4460E"/>
    <w:rsid w:val="00C44B9B"/>
    <w:rsid w:val="00C44CC9"/>
    <w:rsid w:val="00C44E5F"/>
    <w:rsid w:val="00C46B05"/>
    <w:rsid w:val="00C4722C"/>
    <w:rsid w:val="00C50334"/>
    <w:rsid w:val="00C51595"/>
    <w:rsid w:val="00C51666"/>
    <w:rsid w:val="00C51B7C"/>
    <w:rsid w:val="00C52727"/>
    <w:rsid w:val="00C60C51"/>
    <w:rsid w:val="00C61B63"/>
    <w:rsid w:val="00C6234B"/>
    <w:rsid w:val="00C63EAE"/>
    <w:rsid w:val="00C656EE"/>
    <w:rsid w:val="00C7000E"/>
    <w:rsid w:val="00C70E01"/>
    <w:rsid w:val="00C73260"/>
    <w:rsid w:val="00C74B5F"/>
    <w:rsid w:val="00C7540C"/>
    <w:rsid w:val="00C7629F"/>
    <w:rsid w:val="00C771BE"/>
    <w:rsid w:val="00C823AC"/>
    <w:rsid w:val="00C83796"/>
    <w:rsid w:val="00C84842"/>
    <w:rsid w:val="00C851C0"/>
    <w:rsid w:val="00C856E8"/>
    <w:rsid w:val="00C85990"/>
    <w:rsid w:val="00C86023"/>
    <w:rsid w:val="00C8661B"/>
    <w:rsid w:val="00C87F56"/>
    <w:rsid w:val="00C92DD1"/>
    <w:rsid w:val="00C939C5"/>
    <w:rsid w:val="00C93C63"/>
    <w:rsid w:val="00C95040"/>
    <w:rsid w:val="00C9528B"/>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4F3A"/>
    <w:rsid w:val="00CA51FC"/>
    <w:rsid w:val="00CA555C"/>
    <w:rsid w:val="00CA77FB"/>
    <w:rsid w:val="00CA793D"/>
    <w:rsid w:val="00CA7942"/>
    <w:rsid w:val="00CB026C"/>
    <w:rsid w:val="00CB0C67"/>
    <w:rsid w:val="00CB12E8"/>
    <w:rsid w:val="00CB169F"/>
    <w:rsid w:val="00CB2886"/>
    <w:rsid w:val="00CB3293"/>
    <w:rsid w:val="00CB379B"/>
    <w:rsid w:val="00CB3BF4"/>
    <w:rsid w:val="00CB4074"/>
    <w:rsid w:val="00CB454A"/>
    <w:rsid w:val="00CB4F88"/>
    <w:rsid w:val="00CB5DD0"/>
    <w:rsid w:val="00CB7813"/>
    <w:rsid w:val="00CC06BA"/>
    <w:rsid w:val="00CC269A"/>
    <w:rsid w:val="00CC4AD9"/>
    <w:rsid w:val="00CC51D4"/>
    <w:rsid w:val="00CC65DA"/>
    <w:rsid w:val="00CC6C62"/>
    <w:rsid w:val="00CD1043"/>
    <w:rsid w:val="00CD13F3"/>
    <w:rsid w:val="00CD14B9"/>
    <w:rsid w:val="00CD1962"/>
    <w:rsid w:val="00CD46B3"/>
    <w:rsid w:val="00CD692C"/>
    <w:rsid w:val="00CD6C8C"/>
    <w:rsid w:val="00CE02A6"/>
    <w:rsid w:val="00CE11CC"/>
    <w:rsid w:val="00CE18A4"/>
    <w:rsid w:val="00CE2AA7"/>
    <w:rsid w:val="00CE31D4"/>
    <w:rsid w:val="00CE3C7B"/>
    <w:rsid w:val="00CE4916"/>
    <w:rsid w:val="00CE5AA0"/>
    <w:rsid w:val="00CF0103"/>
    <w:rsid w:val="00CF174F"/>
    <w:rsid w:val="00CF18AF"/>
    <w:rsid w:val="00CF18FA"/>
    <w:rsid w:val="00CF21B9"/>
    <w:rsid w:val="00CF2A2D"/>
    <w:rsid w:val="00CF6BF9"/>
    <w:rsid w:val="00D00748"/>
    <w:rsid w:val="00D02A5C"/>
    <w:rsid w:val="00D03745"/>
    <w:rsid w:val="00D03800"/>
    <w:rsid w:val="00D065D3"/>
    <w:rsid w:val="00D10C65"/>
    <w:rsid w:val="00D10DD2"/>
    <w:rsid w:val="00D11C4B"/>
    <w:rsid w:val="00D12AEC"/>
    <w:rsid w:val="00D13799"/>
    <w:rsid w:val="00D14142"/>
    <w:rsid w:val="00D14C94"/>
    <w:rsid w:val="00D20068"/>
    <w:rsid w:val="00D20C48"/>
    <w:rsid w:val="00D215E1"/>
    <w:rsid w:val="00D21DF3"/>
    <w:rsid w:val="00D22F1B"/>
    <w:rsid w:val="00D231C8"/>
    <w:rsid w:val="00D256FA"/>
    <w:rsid w:val="00D25F2C"/>
    <w:rsid w:val="00D26D63"/>
    <w:rsid w:val="00D27672"/>
    <w:rsid w:val="00D27F49"/>
    <w:rsid w:val="00D31C4A"/>
    <w:rsid w:val="00D32F94"/>
    <w:rsid w:val="00D3421B"/>
    <w:rsid w:val="00D342A6"/>
    <w:rsid w:val="00D343C4"/>
    <w:rsid w:val="00D34440"/>
    <w:rsid w:val="00D3458A"/>
    <w:rsid w:val="00D35A33"/>
    <w:rsid w:val="00D3636B"/>
    <w:rsid w:val="00D36A6A"/>
    <w:rsid w:val="00D37634"/>
    <w:rsid w:val="00D400F9"/>
    <w:rsid w:val="00D41024"/>
    <w:rsid w:val="00D428AA"/>
    <w:rsid w:val="00D443BE"/>
    <w:rsid w:val="00D45CA6"/>
    <w:rsid w:val="00D464BF"/>
    <w:rsid w:val="00D46635"/>
    <w:rsid w:val="00D46EAD"/>
    <w:rsid w:val="00D524B1"/>
    <w:rsid w:val="00D52BDB"/>
    <w:rsid w:val="00D5356B"/>
    <w:rsid w:val="00D53E26"/>
    <w:rsid w:val="00D553D3"/>
    <w:rsid w:val="00D557EE"/>
    <w:rsid w:val="00D57074"/>
    <w:rsid w:val="00D60EE3"/>
    <w:rsid w:val="00D60EE7"/>
    <w:rsid w:val="00D62F75"/>
    <w:rsid w:val="00D630BE"/>
    <w:rsid w:val="00D6322D"/>
    <w:rsid w:val="00D65EBE"/>
    <w:rsid w:val="00D70E31"/>
    <w:rsid w:val="00D711B2"/>
    <w:rsid w:val="00D72DA3"/>
    <w:rsid w:val="00D755F8"/>
    <w:rsid w:val="00D76752"/>
    <w:rsid w:val="00D77688"/>
    <w:rsid w:val="00D80C9F"/>
    <w:rsid w:val="00D829B1"/>
    <w:rsid w:val="00D8377A"/>
    <w:rsid w:val="00D84D15"/>
    <w:rsid w:val="00D85297"/>
    <w:rsid w:val="00D85B77"/>
    <w:rsid w:val="00D87054"/>
    <w:rsid w:val="00D87308"/>
    <w:rsid w:val="00D9080F"/>
    <w:rsid w:val="00D91E04"/>
    <w:rsid w:val="00D94CCE"/>
    <w:rsid w:val="00D95055"/>
    <w:rsid w:val="00D95AA4"/>
    <w:rsid w:val="00D964EE"/>
    <w:rsid w:val="00D979E4"/>
    <w:rsid w:val="00DA0339"/>
    <w:rsid w:val="00DA59D4"/>
    <w:rsid w:val="00DA61BD"/>
    <w:rsid w:val="00DA653F"/>
    <w:rsid w:val="00DA6EF0"/>
    <w:rsid w:val="00DA78EC"/>
    <w:rsid w:val="00DB020A"/>
    <w:rsid w:val="00DB182C"/>
    <w:rsid w:val="00DB2582"/>
    <w:rsid w:val="00DB388F"/>
    <w:rsid w:val="00DB390F"/>
    <w:rsid w:val="00DB5402"/>
    <w:rsid w:val="00DB62A2"/>
    <w:rsid w:val="00DB77DF"/>
    <w:rsid w:val="00DC02C0"/>
    <w:rsid w:val="00DC0F46"/>
    <w:rsid w:val="00DC1AB9"/>
    <w:rsid w:val="00DC22D8"/>
    <w:rsid w:val="00DC2DB9"/>
    <w:rsid w:val="00DC30E6"/>
    <w:rsid w:val="00DC32A9"/>
    <w:rsid w:val="00DC3445"/>
    <w:rsid w:val="00DC3BD1"/>
    <w:rsid w:val="00DC4047"/>
    <w:rsid w:val="00DC4BB6"/>
    <w:rsid w:val="00DC61DA"/>
    <w:rsid w:val="00DC756E"/>
    <w:rsid w:val="00DC7B09"/>
    <w:rsid w:val="00DD096C"/>
    <w:rsid w:val="00DD236B"/>
    <w:rsid w:val="00DD3302"/>
    <w:rsid w:val="00DD3943"/>
    <w:rsid w:val="00DD4F0E"/>
    <w:rsid w:val="00DD54ED"/>
    <w:rsid w:val="00DD5F22"/>
    <w:rsid w:val="00DD763B"/>
    <w:rsid w:val="00DE0C49"/>
    <w:rsid w:val="00DE0DD9"/>
    <w:rsid w:val="00DE1D45"/>
    <w:rsid w:val="00DE481D"/>
    <w:rsid w:val="00DE4ACD"/>
    <w:rsid w:val="00DE74ED"/>
    <w:rsid w:val="00DE7A52"/>
    <w:rsid w:val="00DE7B7E"/>
    <w:rsid w:val="00DF004C"/>
    <w:rsid w:val="00DF0BF0"/>
    <w:rsid w:val="00DF0D16"/>
    <w:rsid w:val="00DF1CB4"/>
    <w:rsid w:val="00DF3CA2"/>
    <w:rsid w:val="00DF5747"/>
    <w:rsid w:val="00DF6A7B"/>
    <w:rsid w:val="00DF71DC"/>
    <w:rsid w:val="00DF753B"/>
    <w:rsid w:val="00DF7651"/>
    <w:rsid w:val="00DF781C"/>
    <w:rsid w:val="00DF78A4"/>
    <w:rsid w:val="00DF7E9D"/>
    <w:rsid w:val="00E002F6"/>
    <w:rsid w:val="00E01375"/>
    <w:rsid w:val="00E01463"/>
    <w:rsid w:val="00E01A6B"/>
    <w:rsid w:val="00E02991"/>
    <w:rsid w:val="00E03B99"/>
    <w:rsid w:val="00E04F2F"/>
    <w:rsid w:val="00E052C8"/>
    <w:rsid w:val="00E05E0A"/>
    <w:rsid w:val="00E060BE"/>
    <w:rsid w:val="00E062E2"/>
    <w:rsid w:val="00E10452"/>
    <w:rsid w:val="00E10E29"/>
    <w:rsid w:val="00E16AAC"/>
    <w:rsid w:val="00E21AF5"/>
    <w:rsid w:val="00E24036"/>
    <w:rsid w:val="00E24857"/>
    <w:rsid w:val="00E25479"/>
    <w:rsid w:val="00E26F95"/>
    <w:rsid w:val="00E27608"/>
    <w:rsid w:val="00E3092E"/>
    <w:rsid w:val="00E3419F"/>
    <w:rsid w:val="00E348B6"/>
    <w:rsid w:val="00E35613"/>
    <w:rsid w:val="00E36456"/>
    <w:rsid w:val="00E3651B"/>
    <w:rsid w:val="00E40697"/>
    <w:rsid w:val="00E40B05"/>
    <w:rsid w:val="00E4302C"/>
    <w:rsid w:val="00E442C8"/>
    <w:rsid w:val="00E44594"/>
    <w:rsid w:val="00E44D6B"/>
    <w:rsid w:val="00E45320"/>
    <w:rsid w:val="00E474A8"/>
    <w:rsid w:val="00E47A98"/>
    <w:rsid w:val="00E512DA"/>
    <w:rsid w:val="00E521C9"/>
    <w:rsid w:val="00E534CF"/>
    <w:rsid w:val="00E538D3"/>
    <w:rsid w:val="00E553F7"/>
    <w:rsid w:val="00E56D4F"/>
    <w:rsid w:val="00E57794"/>
    <w:rsid w:val="00E609EA"/>
    <w:rsid w:val="00E61918"/>
    <w:rsid w:val="00E65533"/>
    <w:rsid w:val="00E66A24"/>
    <w:rsid w:val="00E66EF8"/>
    <w:rsid w:val="00E6757C"/>
    <w:rsid w:val="00E70525"/>
    <w:rsid w:val="00E71517"/>
    <w:rsid w:val="00E72226"/>
    <w:rsid w:val="00E73CF4"/>
    <w:rsid w:val="00E76552"/>
    <w:rsid w:val="00E770BB"/>
    <w:rsid w:val="00E77C52"/>
    <w:rsid w:val="00E80AA0"/>
    <w:rsid w:val="00E81AA5"/>
    <w:rsid w:val="00E81CB4"/>
    <w:rsid w:val="00E82A33"/>
    <w:rsid w:val="00E8393E"/>
    <w:rsid w:val="00E83DD8"/>
    <w:rsid w:val="00E83F58"/>
    <w:rsid w:val="00E8585B"/>
    <w:rsid w:val="00E85C1F"/>
    <w:rsid w:val="00E86C55"/>
    <w:rsid w:val="00E87CCE"/>
    <w:rsid w:val="00E87F41"/>
    <w:rsid w:val="00E90E21"/>
    <w:rsid w:val="00E90F09"/>
    <w:rsid w:val="00E92880"/>
    <w:rsid w:val="00E9330F"/>
    <w:rsid w:val="00E95049"/>
    <w:rsid w:val="00E95572"/>
    <w:rsid w:val="00E959C0"/>
    <w:rsid w:val="00E97083"/>
    <w:rsid w:val="00E973B0"/>
    <w:rsid w:val="00EA20BE"/>
    <w:rsid w:val="00EA3193"/>
    <w:rsid w:val="00EA396E"/>
    <w:rsid w:val="00EA3F15"/>
    <w:rsid w:val="00EA5C47"/>
    <w:rsid w:val="00EA5CB1"/>
    <w:rsid w:val="00EA69C9"/>
    <w:rsid w:val="00EA7847"/>
    <w:rsid w:val="00EA7BB7"/>
    <w:rsid w:val="00EB16F4"/>
    <w:rsid w:val="00EB29E1"/>
    <w:rsid w:val="00EB2AD3"/>
    <w:rsid w:val="00EB2F92"/>
    <w:rsid w:val="00EB352A"/>
    <w:rsid w:val="00EB3D1E"/>
    <w:rsid w:val="00EB432F"/>
    <w:rsid w:val="00EB4C2F"/>
    <w:rsid w:val="00EB5054"/>
    <w:rsid w:val="00EB6E9E"/>
    <w:rsid w:val="00EC0085"/>
    <w:rsid w:val="00EC24EC"/>
    <w:rsid w:val="00EC2AFB"/>
    <w:rsid w:val="00EC5748"/>
    <w:rsid w:val="00EC5A4B"/>
    <w:rsid w:val="00EC688C"/>
    <w:rsid w:val="00ED0150"/>
    <w:rsid w:val="00ED0D19"/>
    <w:rsid w:val="00ED130C"/>
    <w:rsid w:val="00ED2AFF"/>
    <w:rsid w:val="00ED5D82"/>
    <w:rsid w:val="00ED5FF2"/>
    <w:rsid w:val="00ED7DB3"/>
    <w:rsid w:val="00EE14D6"/>
    <w:rsid w:val="00EE1951"/>
    <w:rsid w:val="00EE259D"/>
    <w:rsid w:val="00EE2E6E"/>
    <w:rsid w:val="00EE36B2"/>
    <w:rsid w:val="00EE3FCD"/>
    <w:rsid w:val="00EE4FE4"/>
    <w:rsid w:val="00EE5E86"/>
    <w:rsid w:val="00EE5FCC"/>
    <w:rsid w:val="00EE62C0"/>
    <w:rsid w:val="00EE64AA"/>
    <w:rsid w:val="00EE76C0"/>
    <w:rsid w:val="00EF3279"/>
    <w:rsid w:val="00EF6391"/>
    <w:rsid w:val="00F0030B"/>
    <w:rsid w:val="00F0035C"/>
    <w:rsid w:val="00F00B67"/>
    <w:rsid w:val="00F00C90"/>
    <w:rsid w:val="00F01EB4"/>
    <w:rsid w:val="00F02C0E"/>
    <w:rsid w:val="00F044B6"/>
    <w:rsid w:val="00F04810"/>
    <w:rsid w:val="00F04C88"/>
    <w:rsid w:val="00F04F0D"/>
    <w:rsid w:val="00F0759E"/>
    <w:rsid w:val="00F11188"/>
    <w:rsid w:val="00F12798"/>
    <w:rsid w:val="00F13E43"/>
    <w:rsid w:val="00F16A43"/>
    <w:rsid w:val="00F178D8"/>
    <w:rsid w:val="00F17914"/>
    <w:rsid w:val="00F17B18"/>
    <w:rsid w:val="00F219B9"/>
    <w:rsid w:val="00F224BD"/>
    <w:rsid w:val="00F231C2"/>
    <w:rsid w:val="00F2375C"/>
    <w:rsid w:val="00F246AE"/>
    <w:rsid w:val="00F25FBE"/>
    <w:rsid w:val="00F270E9"/>
    <w:rsid w:val="00F2718C"/>
    <w:rsid w:val="00F304FE"/>
    <w:rsid w:val="00F30572"/>
    <w:rsid w:val="00F3147E"/>
    <w:rsid w:val="00F3199B"/>
    <w:rsid w:val="00F320B2"/>
    <w:rsid w:val="00F35F07"/>
    <w:rsid w:val="00F36702"/>
    <w:rsid w:val="00F37A1B"/>
    <w:rsid w:val="00F40882"/>
    <w:rsid w:val="00F46780"/>
    <w:rsid w:val="00F50305"/>
    <w:rsid w:val="00F50AC4"/>
    <w:rsid w:val="00F51218"/>
    <w:rsid w:val="00F51A86"/>
    <w:rsid w:val="00F51C53"/>
    <w:rsid w:val="00F52701"/>
    <w:rsid w:val="00F532BA"/>
    <w:rsid w:val="00F54493"/>
    <w:rsid w:val="00F5566F"/>
    <w:rsid w:val="00F559EF"/>
    <w:rsid w:val="00F55A19"/>
    <w:rsid w:val="00F56125"/>
    <w:rsid w:val="00F57709"/>
    <w:rsid w:val="00F57CCB"/>
    <w:rsid w:val="00F600D4"/>
    <w:rsid w:val="00F6205E"/>
    <w:rsid w:val="00F62A1B"/>
    <w:rsid w:val="00F64373"/>
    <w:rsid w:val="00F678DC"/>
    <w:rsid w:val="00F70043"/>
    <w:rsid w:val="00F72B25"/>
    <w:rsid w:val="00F73E95"/>
    <w:rsid w:val="00F74C38"/>
    <w:rsid w:val="00F75FF9"/>
    <w:rsid w:val="00F7693A"/>
    <w:rsid w:val="00F76BB6"/>
    <w:rsid w:val="00F76C1D"/>
    <w:rsid w:val="00F7760D"/>
    <w:rsid w:val="00F77B04"/>
    <w:rsid w:val="00F77B98"/>
    <w:rsid w:val="00F77D2D"/>
    <w:rsid w:val="00F800C1"/>
    <w:rsid w:val="00F80317"/>
    <w:rsid w:val="00F821A3"/>
    <w:rsid w:val="00F84552"/>
    <w:rsid w:val="00F86162"/>
    <w:rsid w:val="00F91043"/>
    <w:rsid w:val="00F91C11"/>
    <w:rsid w:val="00F9246F"/>
    <w:rsid w:val="00F9309A"/>
    <w:rsid w:val="00F9314A"/>
    <w:rsid w:val="00F940B2"/>
    <w:rsid w:val="00F95AF6"/>
    <w:rsid w:val="00F95D08"/>
    <w:rsid w:val="00F9742E"/>
    <w:rsid w:val="00FA1462"/>
    <w:rsid w:val="00FA5BD7"/>
    <w:rsid w:val="00FA75EC"/>
    <w:rsid w:val="00FB19E8"/>
    <w:rsid w:val="00FB1DA9"/>
    <w:rsid w:val="00FB24A5"/>
    <w:rsid w:val="00FB2A38"/>
    <w:rsid w:val="00FB397E"/>
    <w:rsid w:val="00FB41DE"/>
    <w:rsid w:val="00FB5CA9"/>
    <w:rsid w:val="00FB5EC8"/>
    <w:rsid w:val="00FB61D1"/>
    <w:rsid w:val="00FB6C27"/>
    <w:rsid w:val="00FB7A02"/>
    <w:rsid w:val="00FC4B39"/>
    <w:rsid w:val="00FC4BFD"/>
    <w:rsid w:val="00FC524D"/>
    <w:rsid w:val="00FC5798"/>
    <w:rsid w:val="00FC58EF"/>
    <w:rsid w:val="00FC5ADC"/>
    <w:rsid w:val="00FC64D4"/>
    <w:rsid w:val="00FC783B"/>
    <w:rsid w:val="00FC786D"/>
    <w:rsid w:val="00FD1049"/>
    <w:rsid w:val="00FD1785"/>
    <w:rsid w:val="00FD2D52"/>
    <w:rsid w:val="00FD30C0"/>
    <w:rsid w:val="00FD33DF"/>
    <w:rsid w:val="00FD3CBE"/>
    <w:rsid w:val="00FD5320"/>
    <w:rsid w:val="00FD69A5"/>
    <w:rsid w:val="00FE304A"/>
    <w:rsid w:val="00FE38A0"/>
    <w:rsid w:val="00FE39D7"/>
    <w:rsid w:val="00FE460F"/>
    <w:rsid w:val="00FE4ECD"/>
    <w:rsid w:val="00FE6205"/>
    <w:rsid w:val="00FE771C"/>
    <w:rsid w:val="00FE7EAA"/>
    <w:rsid w:val="00FF0A41"/>
    <w:rsid w:val="00FF2D46"/>
    <w:rsid w:val="00FF4689"/>
    <w:rsid w:val="00FF4760"/>
    <w:rsid w:val="00FF75C5"/>
    <w:rsid w:val="00FF7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EA3193"/>
    <w:pPr>
      <w:keepNext/>
      <w:widowControl w:val="0"/>
      <w:adjustRightInd w:val="0"/>
      <w:spacing w:before="60" w:line="360" w:lineRule="atLeast"/>
      <w:jc w:val="center"/>
      <w:textAlignment w:val="baseline"/>
    </w:pPr>
    <w:rPr>
      <w:sz w:val="22"/>
      <w:szCs w:val="20"/>
    </w:rPr>
  </w:style>
  <w:style w:type="character" w:customStyle="1" w:styleId="DescripcinCar">
    <w:name w:val="Descripción Car"/>
    <w:link w:val="Descripcin"/>
    <w:uiPriority w:val="35"/>
    <w:rsid w:val="00EA3193"/>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88284017">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22901597">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94900339">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22368585">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53611635">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963538057">
      <w:bodyDiv w:val="1"/>
      <w:marLeft w:val="0"/>
      <w:marRight w:val="0"/>
      <w:marTop w:val="0"/>
      <w:marBottom w:val="0"/>
      <w:divBdr>
        <w:top w:val="none" w:sz="0" w:space="0" w:color="auto"/>
        <w:left w:val="none" w:sz="0" w:space="0" w:color="auto"/>
        <w:bottom w:val="none" w:sz="0" w:space="0" w:color="auto"/>
        <w:right w:val="none" w:sz="0" w:space="0" w:color="auto"/>
      </w:divBdr>
    </w:div>
    <w:div w:id="1034961950">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73068379">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490555357">
      <w:bodyDiv w:val="1"/>
      <w:marLeft w:val="0"/>
      <w:marRight w:val="0"/>
      <w:marTop w:val="0"/>
      <w:marBottom w:val="0"/>
      <w:divBdr>
        <w:top w:val="none" w:sz="0" w:space="0" w:color="auto"/>
        <w:left w:val="none" w:sz="0" w:space="0" w:color="auto"/>
        <w:bottom w:val="none" w:sz="0" w:space="0" w:color="auto"/>
        <w:right w:val="none" w:sz="0" w:space="0" w:color="auto"/>
      </w:divBdr>
    </w:div>
    <w:div w:id="150408085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2768514">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37665933">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03239655">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12974150">
      <w:bodyDiv w:val="1"/>
      <w:marLeft w:val="0"/>
      <w:marRight w:val="0"/>
      <w:marTop w:val="0"/>
      <w:marBottom w:val="0"/>
      <w:divBdr>
        <w:top w:val="none" w:sz="0" w:space="0" w:color="auto"/>
        <w:left w:val="none" w:sz="0" w:space="0" w:color="auto"/>
        <w:bottom w:val="none" w:sz="0" w:space="0" w:color="auto"/>
        <w:right w:val="none" w:sz="0" w:space="0" w:color="auto"/>
      </w:divBdr>
    </w:div>
    <w:div w:id="21296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27A7C-A51B-4031-B582-D9800CF4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3</Pages>
  <Words>1238</Words>
  <Characters>6421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7644</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2019-12-23T20:17:00Z</cp:lastPrinted>
  <dcterms:created xsi:type="dcterms:W3CDTF">2020-01-15T16:37:00Z</dcterms:created>
  <dcterms:modified xsi:type="dcterms:W3CDTF">2020-01-15T16:37:00Z</dcterms:modified>
</cp:coreProperties>
</file>