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2A3A2" w14:textId="1F096480" w:rsidR="00CA77FB" w:rsidRDefault="00307379" w:rsidP="00071C05">
      <w:pPr>
        <w:pStyle w:val="Encabezado"/>
        <w:tabs>
          <w:tab w:val="clear" w:pos="8504"/>
          <w:tab w:val="left" w:pos="0"/>
          <w:tab w:val="right" w:pos="9356"/>
        </w:tabs>
        <w:ind w:left="0"/>
        <w:jc w:val="both"/>
        <w:rPr>
          <w:rFonts w:ascii="Bookman Old Style" w:hAnsi="Bookman Old Style"/>
          <w:b/>
          <w:bCs/>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5.9pt;margin-top:-53.35pt;width:52.5pt;height:48.75pt;z-index:251657728;mso-wrap-edited:f;mso-width-percent:0;mso-height-percent:0;mso-width-percent:0;mso-height-percent:0" fillcolor="#0c9">
            <v:imagedata r:id="rId8" o:title=""/>
          </v:shape>
          <o:OLEObject Type="Embed" ProgID="PBrush" ShapeID="_x0000_s1026" DrawAspect="Content" ObjectID="_1684918505" r:id="rId9"/>
        </w:object>
      </w:r>
      <w:r w:rsidR="00071C05">
        <w:rPr>
          <w:rFonts w:ascii="Bookman Old Style" w:hAnsi="Bookman Old Style"/>
          <w:bCs/>
          <w:szCs w:val="24"/>
        </w:rPr>
        <w:t xml:space="preserve">                                       </w:t>
      </w:r>
      <w:r w:rsidR="00CA77FB" w:rsidRPr="001954E9">
        <w:rPr>
          <w:rFonts w:ascii="Bookman Old Style" w:hAnsi="Bookman Old Style"/>
          <w:bCs/>
          <w:szCs w:val="24"/>
        </w:rPr>
        <w:t>Ministerio de Minas y Energía</w:t>
      </w:r>
    </w:p>
    <w:p w14:paraId="5B03E225" w14:textId="77777777" w:rsidR="00B05567" w:rsidRPr="00082CE8" w:rsidRDefault="00B05567" w:rsidP="00082CE8">
      <w:pPr>
        <w:rPr>
          <w:b/>
          <w:lang w:val="es-ES_tradnl"/>
        </w:rPr>
      </w:pP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77777777"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0EBB5797"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RESOLUCIÓN No.</w:t>
      </w:r>
      <w:r w:rsidR="00795BFB" w:rsidRPr="001954E9">
        <w:rPr>
          <w:rFonts w:ascii="Bookman Old Style" w:hAnsi="Bookman Old Style"/>
          <w:sz w:val="24"/>
          <w:szCs w:val="24"/>
        </w:rPr>
        <w:t xml:space="preserve">  </w:t>
      </w:r>
      <w:r w:rsidR="00071C05" w:rsidRPr="00071C05">
        <w:rPr>
          <w:rFonts w:ascii="Bookman Old Style" w:hAnsi="Bookman Old Style"/>
          <w:sz w:val="32"/>
          <w:szCs w:val="32"/>
        </w:rPr>
        <w:t>055</w:t>
      </w:r>
      <w:r w:rsidR="00111B22" w:rsidRPr="00071C05">
        <w:rPr>
          <w:rFonts w:ascii="Bookman Old Style" w:hAnsi="Bookman Old Style"/>
          <w:sz w:val="32"/>
          <w:szCs w:val="32"/>
        </w:rPr>
        <w:t xml:space="preserve"> </w:t>
      </w:r>
      <w:r w:rsidR="00111B22">
        <w:rPr>
          <w:rFonts w:ascii="Bookman Old Style" w:hAnsi="Bookman Old Style"/>
          <w:sz w:val="24"/>
          <w:szCs w:val="24"/>
        </w:rPr>
        <w:t xml:space="preserve">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7E0A6B">
        <w:rPr>
          <w:rFonts w:ascii="Bookman Old Style" w:hAnsi="Bookman Old Style"/>
          <w:sz w:val="24"/>
          <w:szCs w:val="24"/>
        </w:rPr>
        <w:t>202</w:t>
      </w:r>
      <w:r w:rsidR="00826426">
        <w:rPr>
          <w:rFonts w:ascii="Bookman Old Style" w:hAnsi="Bookman Old Style"/>
          <w:sz w:val="24"/>
          <w:szCs w:val="24"/>
        </w:rPr>
        <w:t>1</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56945982"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071C05" w:rsidRPr="00071C05">
        <w:rPr>
          <w:rFonts w:ascii="Bookman Old Style" w:hAnsi="Bookman Old Style"/>
          <w:bCs/>
          <w:sz w:val="32"/>
          <w:szCs w:val="32"/>
        </w:rPr>
        <w:t>05 MAY. 2021</w:t>
      </w:r>
      <w:r w:rsidRPr="00082CE8">
        <w:rPr>
          <w:rFonts w:ascii="Bookman Old Style" w:hAnsi="Bookman Old Style"/>
          <w:b w:val="0"/>
          <w:sz w:val="28"/>
          <w:szCs w:val="28"/>
        </w:rPr>
        <w:t xml:space="preserve">   </w:t>
      </w:r>
      <w:r w:rsidRPr="001954E9">
        <w:rPr>
          <w:rFonts w:ascii="Bookman Old Style" w:hAnsi="Bookman Old Style"/>
          <w:b w:val="0"/>
          <w:szCs w:val="24"/>
        </w:rPr>
        <w:t>)</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46CB7519" w14:textId="77777777" w:rsidR="00CD73E0" w:rsidRPr="001954E9" w:rsidRDefault="00CD73E0" w:rsidP="00341E8F">
      <w:pPr>
        <w:widowControl w:val="0"/>
        <w:adjustRightInd w:val="0"/>
        <w:ind w:left="0" w:right="20"/>
        <w:jc w:val="both"/>
        <w:rPr>
          <w:rFonts w:ascii="Bookman Old Style" w:hAnsi="Bookman Old Style" w:cs="Arial"/>
          <w:lang w:val="es-ES_tradnl"/>
        </w:rPr>
      </w:pPr>
    </w:p>
    <w:p w14:paraId="29295C6C" w14:textId="4EDC74FD" w:rsidR="00280C73" w:rsidRPr="00341E8F" w:rsidRDefault="00273C2C" w:rsidP="00761659">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B52558">
        <w:rPr>
          <w:rFonts w:ascii="Bookman Old Style" w:hAnsi="Bookman Old Style" w:cs="Arial"/>
          <w:lang w:val="es-ES_tradnl"/>
        </w:rPr>
        <w:t xml:space="preserve">gas </w:t>
      </w:r>
      <w:r w:rsidR="005D01C7">
        <w:rPr>
          <w:rFonts w:ascii="Bookman Old Style" w:hAnsi="Bookman Old Style" w:cs="Arial"/>
          <w:lang w:val="es-ES_tradnl"/>
        </w:rPr>
        <w:t>natural comprimido</w:t>
      </w:r>
      <w:r w:rsidR="008F1FBC">
        <w:rPr>
          <w:rFonts w:ascii="Bookman Old Style" w:hAnsi="Bookman Old Style" w:cs="Arial"/>
          <w:lang w:val="es-ES_tradnl"/>
        </w:rPr>
        <w:t xml:space="preserve"> </w:t>
      </w:r>
      <w:r w:rsidR="00656686" w:rsidRPr="00341E8F">
        <w:rPr>
          <w:rFonts w:ascii="Bookman Old Style" w:hAnsi="Bookman Old Style" w:cs="Arial"/>
          <w:lang w:val="es-ES_tradnl"/>
        </w:rPr>
        <w:t>por redes de tubería para el mercado relevante</w:t>
      </w:r>
      <w:r w:rsidR="00761659">
        <w:rPr>
          <w:rFonts w:ascii="Bookman Old Style" w:hAnsi="Bookman Old Style" w:cs="Arial"/>
          <w:lang w:val="es-ES_tradnl"/>
        </w:rPr>
        <w:t xml:space="preserve"> </w:t>
      </w:r>
      <w:r w:rsidR="00050ECB">
        <w:rPr>
          <w:rFonts w:ascii="Bookman Old Style" w:hAnsi="Bookman Old Style" w:cs="Arial"/>
          <w:lang w:val="es-ES_tradnl"/>
        </w:rPr>
        <w:t xml:space="preserve">de distribución especial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w:t>
      </w:r>
      <w:r w:rsidR="00B93B89">
        <w:rPr>
          <w:rFonts w:ascii="Bookman Old Style" w:hAnsi="Bookman Old Style" w:cs="Arial"/>
          <w:lang w:val="es-ES_tradnl"/>
        </w:rPr>
        <w:t xml:space="preserve">por el centro poblado Peña Negra en el Municipio de Cachipay, </w:t>
      </w:r>
      <w:r w:rsidR="00B93B89" w:rsidRPr="006D6067">
        <w:rPr>
          <w:rFonts w:ascii="Bookman Old Style" w:hAnsi="Bookman Old Style" w:cs="Arial"/>
          <w:lang w:val="es-ES_tradnl"/>
        </w:rPr>
        <w:t>Departamento de</w:t>
      </w:r>
      <w:r w:rsidR="00B93B89">
        <w:rPr>
          <w:rFonts w:ascii="Bookman Old Style" w:hAnsi="Bookman Old Style" w:cs="Arial"/>
          <w:lang w:val="es-ES_tradnl"/>
        </w:rPr>
        <w:t xml:space="preserve"> Cundinamarca</w:t>
      </w:r>
      <w:r w:rsidR="00C62CA2" w:rsidRPr="00BE1461">
        <w:rPr>
          <w:rFonts w:ascii="Bookman Old Style" w:hAnsi="Bookman Old Style" w:cs="Arial"/>
          <w:lang w:val="es-ES_tradnl"/>
        </w:rPr>
        <w:t>, según</w:t>
      </w:r>
      <w:r w:rsidR="00280C73" w:rsidRPr="00BE1461">
        <w:rPr>
          <w:rFonts w:ascii="Bookman Old Style" w:hAnsi="Bookman Old Style" w:cs="Arial"/>
          <w:lang w:val="es-ES_tradnl"/>
        </w:rPr>
        <w:t xml:space="preserve"> </w:t>
      </w:r>
      <w:r w:rsidR="00280C73" w:rsidRPr="006D6067">
        <w:rPr>
          <w:rFonts w:ascii="Bookman Old Style" w:hAnsi="Bookman Old Style" w:cs="Arial"/>
          <w:lang w:val="es-ES_tradnl"/>
        </w:rPr>
        <w:t>solicitud tarifaria presentada por la empresa</w:t>
      </w:r>
      <w:r w:rsidR="006D6067" w:rsidRPr="006D6067">
        <w:rPr>
          <w:rFonts w:ascii="Bookman Old Style" w:hAnsi="Bookman Old Style" w:cs="Arial"/>
          <w:lang w:val="es-ES_tradnl"/>
        </w:rPr>
        <w:t xml:space="preserve"> </w:t>
      </w:r>
      <w:r w:rsidR="00B93B89">
        <w:rPr>
          <w:rFonts w:ascii="Bookman Old Style" w:hAnsi="Bookman Old Style" w:cs="Arial"/>
          <w:lang w:val="es-ES_tradnl"/>
        </w:rPr>
        <w:t>ENERGY GAS</w:t>
      </w:r>
      <w:r w:rsidR="00887DA5">
        <w:rPr>
          <w:rFonts w:ascii="Bookman Old Style" w:hAnsi="Bookman Old Style" w:cs="Arial"/>
          <w:lang w:val="es-ES_tradnl"/>
        </w:rPr>
        <w:t xml:space="preserve"> </w:t>
      </w:r>
      <w:r w:rsidR="00B94B23" w:rsidRPr="00BE1461">
        <w:rPr>
          <w:rFonts w:ascii="Bookman Old Style" w:hAnsi="Bookman Old Style" w:cs="Arial"/>
          <w:lang w:val="es-ES_tradnl"/>
        </w:rPr>
        <w:t xml:space="preserve">S.A.S. E.S.P. </w:t>
      </w:r>
    </w:p>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6451CC" w:rsidRDefault="00273C2C" w:rsidP="006451CC">
      <w:pPr>
        <w:widowControl w:val="0"/>
        <w:adjustRightInd w:val="0"/>
        <w:ind w:left="0" w:right="20"/>
        <w:jc w:val="both"/>
        <w:rPr>
          <w:rFonts w:ascii="Bookman Old Style" w:hAnsi="Bookman Old Style" w:cs="Arial"/>
          <w:lang w:val="es-ES_tradnl"/>
        </w:rPr>
      </w:pPr>
    </w:p>
    <w:p w14:paraId="65F7A6D8" w14:textId="1F3D938D" w:rsidR="009D138E" w:rsidRDefault="00273C2C" w:rsidP="00655DA2">
      <w:pPr>
        <w:spacing w:before="240" w:after="240"/>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14DE812F" w14:textId="6E346B49" w:rsidR="00273C2C" w:rsidRDefault="00273C2C" w:rsidP="00655DA2">
      <w:pPr>
        <w:spacing w:before="240" w:after="240"/>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6C04B80B" w14:textId="77777777" w:rsidR="00071C05" w:rsidRDefault="00071C05" w:rsidP="00071C05">
      <w:pPr>
        <w:ind w:left="0"/>
        <w:jc w:val="center"/>
        <w:rPr>
          <w:rFonts w:ascii="Bookman Old Style" w:hAnsi="Bookman Old Style" w:cs="Arial"/>
          <w:b/>
        </w:rPr>
      </w:pPr>
    </w:p>
    <w:p w14:paraId="4A7193DB" w14:textId="2234F779" w:rsidR="00273C2C" w:rsidRPr="001954E9" w:rsidRDefault="00FE06D6" w:rsidP="00655DA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Numeral 14.28 del A</w:t>
      </w:r>
      <w:r w:rsidRPr="001954E9">
        <w:rPr>
          <w:rFonts w:ascii="Bookman Old Style" w:hAnsi="Bookman Old Style" w:cs="Arial"/>
        </w:rPr>
        <w:t xml:space="preserve">rtículo 14 de la Ley 142 de 1994 </w:t>
      </w:r>
      <w:r w:rsidR="00273C2C" w:rsidRPr="001954E9">
        <w:rPr>
          <w:rFonts w:ascii="Bookman Old Style" w:hAnsi="Bookman Old Style" w:cs="Arial"/>
        </w:rPr>
        <w:t>definió el servicio público domiciliario de gas combustible como el conjunto de actividades ordenadas a la distribución de gas combustible</w:t>
      </w:r>
      <w:r w:rsidR="0096636E">
        <w:rPr>
          <w:rFonts w:ascii="Bookman Old Style" w:hAnsi="Bookman Old Style" w:cs="Arial"/>
        </w:rPr>
        <w:t>,</w:t>
      </w:r>
      <w:r w:rsidR="00273C2C" w:rsidRPr="001954E9">
        <w:rPr>
          <w:rFonts w:ascii="Bookman Old Style" w:hAnsi="Bookman Old Style" w:cs="Arial"/>
        </w:rPr>
        <w:t xml:space="preserve"> y estableció la actividad de comercialización como complementaria del servicio público domiciliario de gas combustible.</w:t>
      </w:r>
    </w:p>
    <w:p w14:paraId="024208A9" w14:textId="67BD5DB1"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FE06D6">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74CECF42" w14:textId="77777777" w:rsidR="006B5F0E" w:rsidRDefault="00FE06D6"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 xml:space="preserve">Numeral </w:t>
      </w:r>
      <w:r w:rsidRPr="001954E9">
        <w:rPr>
          <w:rFonts w:ascii="Bookman Old Style" w:hAnsi="Bookman Old Style" w:cs="Arial"/>
        </w:rPr>
        <w:t xml:space="preserve">73.11 </w:t>
      </w:r>
      <w:r>
        <w:rPr>
          <w:rFonts w:ascii="Bookman Old Style" w:hAnsi="Bookman Old Style" w:cs="Arial"/>
        </w:rPr>
        <w:t xml:space="preserve">del Artículo 73 </w:t>
      </w:r>
      <w:r w:rsidR="00273C2C" w:rsidRPr="001954E9">
        <w:rPr>
          <w:rFonts w:ascii="Bookman Old Style" w:hAnsi="Bookman Old Style" w:cs="Arial"/>
        </w:rPr>
        <w:t>de la Ley 142 de 1994 atribuyó a la Comisión de Regulación de Energía y Gas la competencia para establecer las fórmulas para la fijación de las tarifas del servicio público domiciliario de gas combustible.</w:t>
      </w:r>
    </w:p>
    <w:p w14:paraId="65F84A0A" w14:textId="77777777" w:rsidR="006B5F0E" w:rsidRDefault="006B5F0E" w:rsidP="006B5F0E">
      <w:pPr>
        <w:adjustRightInd w:val="0"/>
        <w:spacing w:before="240" w:after="240"/>
        <w:ind w:left="0"/>
        <w:jc w:val="both"/>
        <w:rPr>
          <w:rFonts w:ascii="Bookman Old Style" w:hAnsi="Bookman Old Style" w:cs="Arial"/>
        </w:rPr>
      </w:pPr>
      <w:r>
        <w:rPr>
          <w:rFonts w:ascii="Bookman Old Style" w:hAnsi="Bookman Old Style" w:cs="Arial"/>
        </w:rPr>
        <w:t xml:space="preserve">El Numeral 87.9 del Artículo 87 de la Ley 142 de 1994, modificado por el Artículo 99 de la Ley 1450 de 2011, señala que: </w:t>
      </w:r>
    </w:p>
    <w:p w14:paraId="3A52F58A" w14:textId="58E09749" w:rsidR="00273C2C" w:rsidRPr="001954E9" w:rsidRDefault="006B5F0E" w:rsidP="002B398A">
      <w:pPr>
        <w:adjustRightInd w:val="0"/>
        <w:spacing w:before="240" w:after="240"/>
        <w:ind w:left="284"/>
        <w:jc w:val="both"/>
        <w:rPr>
          <w:rFonts w:ascii="Bookman Old Style" w:hAnsi="Bookman Old Style" w:cs="Arial"/>
        </w:rPr>
      </w:pPr>
      <w:r>
        <w:rPr>
          <w:rFonts w:ascii="Bookman Old Style" w:hAnsi="Bookman Old Style" w:cs="Arial"/>
          <w:i/>
          <w:iCs/>
        </w:rPr>
        <w:t>“Las entidades públicas podrán aportar bienes o derechos a las empresas de servicios públicos domiciliarios, siempre y cuando su valor no se incluya en el cálculo de las tarifas que hayan de cobrarse a los usuarios y que en el presupuesto de la entidad que autorice el aporte figure este valor. Las Comisiones de regulación establecerán los mecanismos necesarios para garantizar la reposición y mantenimiento de estos bienes. Lo dispuesto en el presente artículo no es aplicable cuando se realice enajenación o capitalización de dichos bienes o derechos”.</w:t>
      </w:r>
      <w:r w:rsidR="00273C2C" w:rsidRPr="001954E9">
        <w:rPr>
          <w:rFonts w:ascii="Bookman Old Style" w:hAnsi="Bookman Old Style" w:cs="Arial"/>
        </w:rPr>
        <w:t xml:space="preserve"> </w:t>
      </w:r>
    </w:p>
    <w:p w14:paraId="1BA2872E" w14:textId="119BE18C" w:rsidR="00273C2C" w:rsidRPr="001954E9" w:rsidRDefault="00FE06D6" w:rsidP="009353D2">
      <w:pPr>
        <w:adjustRightInd w:val="0"/>
        <w:spacing w:before="240" w:after="240"/>
        <w:ind w:left="0"/>
        <w:jc w:val="both"/>
        <w:rPr>
          <w:rFonts w:ascii="Bookman Old Style" w:hAnsi="Bookman Old Style" w:cs="Arial"/>
        </w:rPr>
      </w:pPr>
      <w:r w:rsidRPr="001954E9">
        <w:rPr>
          <w:rFonts w:ascii="Bookman Old Style" w:hAnsi="Bookman Old Style" w:cs="Arial"/>
        </w:rPr>
        <w:lastRenderedPageBreak/>
        <w:t xml:space="preserve">Según lo dispuesto por el </w:t>
      </w:r>
      <w:r>
        <w:rPr>
          <w:rFonts w:ascii="Bookman Old Style" w:hAnsi="Bookman Old Style" w:cs="Arial"/>
        </w:rPr>
        <w:t xml:space="preserve">Numeral </w:t>
      </w:r>
      <w:r w:rsidRPr="001954E9">
        <w:rPr>
          <w:rFonts w:ascii="Bookman Old Style" w:hAnsi="Bookman Old Style" w:cs="Arial"/>
        </w:rPr>
        <w:t xml:space="preserve">88.1 </w:t>
      </w:r>
      <w:r>
        <w:rPr>
          <w:rFonts w:ascii="Bookman Old Style" w:hAnsi="Bookman Old Style" w:cs="Arial"/>
        </w:rPr>
        <w:t xml:space="preserve">del Artículo 88 </w:t>
      </w:r>
      <w:r w:rsidRPr="001954E9">
        <w:rPr>
          <w:rFonts w:ascii="Bookman Old Style" w:hAnsi="Bookman Old Style" w:cs="Arial"/>
        </w:rPr>
        <w:t xml:space="preserve">de la </w:t>
      </w:r>
      <w:r w:rsidR="00273C2C" w:rsidRPr="001954E9">
        <w:rPr>
          <w:rFonts w:ascii="Bookman Old Style" w:hAnsi="Bookman Old Style" w:cs="Arial"/>
        </w:rPr>
        <w:t>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0B81A8CD" w14:textId="77777777" w:rsidR="00FE06D6" w:rsidRDefault="00FE06D6" w:rsidP="00FE06D6">
      <w:pPr>
        <w:adjustRightInd w:val="0"/>
        <w:spacing w:before="240" w:after="240"/>
        <w:ind w:left="0"/>
        <w:jc w:val="both"/>
        <w:rPr>
          <w:rFonts w:ascii="Bookman Old Style" w:hAnsi="Bookman Old Style" w:cs="Arial"/>
          <w:highlight w:val="green"/>
        </w:rPr>
      </w:pPr>
      <w:r w:rsidRPr="001954E9">
        <w:rPr>
          <w:rFonts w:ascii="Bookman Old Style" w:hAnsi="Bookman Old Style" w:cs="Arial"/>
        </w:rPr>
        <w:t xml:space="preserve">Mediante la Resolución CREG 137 de 2013 se establecieron las fórmulas tarifarias generales para la prestación del servicio público domiciliario de gas combustible por redes de tubería a usuarios regulados. </w:t>
      </w:r>
    </w:p>
    <w:p w14:paraId="58766F15" w14:textId="0EE7003A" w:rsidR="00331EB0" w:rsidRPr="009B3468" w:rsidRDefault="00331EB0" w:rsidP="00331EB0">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t xml:space="preserve">A través de las Resoluciones CREG 202 de 2013, </w:t>
      </w:r>
      <w:r w:rsidRPr="009B3468">
        <w:rPr>
          <w:rFonts w:ascii="Bookman Old Style" w:hAnsi="Bookman Old Style" w:cs="Arial"/>
          <w:color w:val="000000" w:themeColor="text1"/>
          <w:shd w:val="clear" w:color="auto" w:fill="FFFFFF"/>
          <w:lang w:val="es-CO" w:eastAsia="es-ES_tradnl"/>
        </w:rPr>
        <w:t>138 de 2014</w:t>
      </w:r>
      <w:r>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090</w:t>
      </w:r>
      <w:r>
        <w:rPr>
          <w:rFonts w:ascii="Bookman Old Style" w:hAnsi="Bookman Old Style" w:cs="Arial"/>
          <w:color w:val="000000" w:themeColor="text1"/>
          <w:shd w:val="clear" w:color="auto" w:fill="FFFFFF"/>
          <w:lang w:val="es-CO" w:eastAsia="es-ES_tradnl"/>
        </w:rPr>
        <w:t xml:space="preserve"> </w:t>
      </w:r>
      <w:r w:rsidR="0096636E">
        <w:rPr>
          <w:rFonts w:ascii="Bookman Old Style" w:hAnsi="Bookman Old Style" w:cs="Arial"/>
          <w:color w:val="000000" w:themeColor="text1"/>
          <w:shd w:val="clear" w:color="auto" w:fill="FFFFFF"/>
          <w:lang w:val="es-CO" w:eastAsia="es-ES_tradnl"/>
        </w:rPr>
        <w:t>y</w:t>
      </w:r>
      <w:r w:rsidRPr="009B3468">
        <w:rPr>
          <w:rFonts w:ascii="Bookman Old Style" w:hAnsi="Bookman Old Style" w:cs="Arial"/>
          <w:color w:val="000000" w:themeColor="text1"/>
          <w:shd w:val="clear" w:color="auto" w:fill="FFFFFF"/>
          <w:lang w:val="es-CO" w:eastAsia="es-ES_tradnl"/>
        </w:rPr>
        <w:t xml:space="preserve"> 132 de 2018</w:t>
      </w:r>
      <w:r w:rsidR="0096636E">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y 011 de 2020</w:t>
      </w:r>
      <w:r w:rsidR="0096636E">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rPr>
        <w:t xml:space="preserve"> </w:t>
      </w:r>
      <w:r w:rsidRPr="009B3468">
        <w:rPr>
          <w:rFonts w:ascii="Bookman Old Style" w:hAnsi="Bookman Old Style" w:cs="Arial"/>
          <w:color w:val="000000" w:themeColor="text1"/>
        </w:rPr>
        <w:t>se establecieron los criterios generales para remunerar la actividad de distribución de gas combustible por redes de tubería y se dictan otras disposiciones</w:t>
      </w:r>
      <w:r w:rsidR="00FE06D6">
        <w:rPr>
          <w:rFonts w:ascii="Bookman Old Style" w:hAnsi="Bookman Old Style" w:cs="Arial"/>
          <w:color w:val="000000" w:themeColor="text1"/>
        </w:rPr>
        <w:t>, en adelant</w:t>
      </w:r>
      <w:r w:rsidR="00B52558">
        <w:rPr>
          <w:rFonts w:ascii="Bookman Old Style" w:hAnsi="Bookman Old Style" w:cs="Arial"/>
          <w:color w:val="000000" w:themeColor="text1"/>
        </w:rPr>
        <w:t>e</w:t>
      </w:r>
      <w:r w:rsidR="00FE06D6">
        <w:rPr>
          <w:rFonts w:ascii="Bookman Old Style" w:hAnsi="Bookman Old Style" w:cs="Arial"/>
          <w:color w:val="000000" w:themeColor="text1"/>
        </w:rPr>
        <w:t xml:space="preserve"> la </w:t>
      </w:r>
      <w:r w:rsidR="0032223C">
        <w:rPr>
          <w:rFonts w:ascii="Bookman Old Style" w:hAnsi="Bookman Old Style" w:cs="Arial"/>
          <w:color w:val="000000" w:themeColor="text1"/>
        </w:rPr>
        <w:t>Metodología</w:t>
      </w:r>
      <w:r w:rsidR="00FE06D6">
        <w:rPr>
          <w:rFonts w:ascii="Bookman Old Style" w:hAnsi="Bookman Old Style" w:cs="Arial"/>
          <w:color w:val="000000" w:themeColor="text1"/>
        </w:rPr>
        <w:t>.</w:t>
      </w:r>
    </w:p>
    <w:p w14:paraId="529066C6" w14:textId="4B9EC23C" w:rsidR="00331EB0" w:rsidRDefault="00FE06D6" w:rsidP="00331EB0">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00331EB0" w:rsidRPr="00A845E1">
        <w:rPr>
          <w:rFonts w:ascii="Bookman Old Style" w:hAnsi="Bookman Old Style" w:cs="Arial"/>
        </w:rPr>
        <w:t>Circular CREG</w:t>
      </w:r>
      <w:r w:rsidR="00331EB0">
        <w:rPr>
          <w:rFonts w:ascii="Bookman Old Style" w:hAnsi="Bookman Old Style" w:cs="Arial"/>
        </w:rPr>
        <w:t xml:space="preserve"> </w:t>
      </w:r>
      <w:r w:rsidR="00D52C6D">
        <w:rPr>
          <w:rFonts w:ascii="Bookman Old Style" w:hAnsi="Bookman Old Style" w:cs="Arial"/>
        </w:rPr>
        <w:t>0</w:t>
      </w:r>
      <w:r w:rsidR="00331EB0" w:rsidRPr="00A845E1">
        <w:rPr>
          <w:rFonts w:ascii="Bookman Old Style" w:hAnsi="Bookman Old Style" w:cs="Arial"/>
        </w:rPr>
        <w:t>30 de 201</w:t>
      </w:r>
      <w:r w:rsidR="00331EB0">
        <w:rPr>
          <w:rFonts w:ascii="Bookman Old Style" w:hAnsi="Bookman Old Style" w:cs="Arial"/>
        </w:rPr>
        <w:t>9</w:t>
      </w:r>
      <w:r w:rsidR="00331EB0" w:rsidRPr="00A845E1">
        <w:rPr>
          <w:rFonts w:ascii="Bookman Old Style" w:hAnsi="Bookman Old Style" w:cs="Arial"/>
        </w:rPr>
        <w:t xml:space="preserve"> se </w:t>
      </w:r>
      <w:r>
        <w:rPr>
          <w:rFonts w:ascii="Bookman Old Style" w:hAnsi="Bookman Old Style" w:cs="Arial"/>
        </w:rPr>
        <w:t xml:space="preserve">divulgó </w:t>
      </w:r>
      <w:r w:rsidR="00331EB0" w:rsidRPr="00A845E1">
        <w:rPr>
          <w:rFonts w:ascii="Bookman Old Style" w:hAnsi="Bookman Old Style" w:cs="Arial"/>
        </w:rPr>
        <w:t>el</w:t>
      </w:r>
      <w:r w:rsidR="00331EB0" w:rsidRPr="00034210">
        <w:rPr>
          <w:rFonts w:ascii="Bookman Old Style" w:hAnsi="Bookman Old Style" w:cs="Arial"/>
        </w:rPr>
        <w:t xml:space="preserve"> </w:t>
      </w:r>
      <w:r>
        <w:rPr>
          <w:rFonts w:ascii="Bookman Old Style" w:hAnsi="Bookman Old Style" w:cs="Arial"/>
        </w:rPr>
        <w:t xml:space="preserve">procedimiento a observar en el </w:t>
      </w:r>
      <w:r w:rsidR="0032223C">
        <w:rPr>
          <w:rFonts w:ascii="Bookman Old Style" w:hAnsi="Bookman Old Style" w:cs="Arial"/>
        </w:rPr>
        <w:t>trámite</w:t>
      </w:r>
      <w:r>
        <w:rPr>
          <w:rFonts w:ascii="Bookman Old Style" w:hAnsi="Bookman Old Style" w:cs="Arial"/>
        </w:rPr>
        <w:t xml:space="preserve"> de </w:t>
      </w:r>
      <w:r w:rsidR="00331EB0" w:rsidRPr="00FA4B7D">
        <w:rPr>
          <w:rFonts w:ascii="Bookman Old Style" w:hAnsi="Bookman Old Style" w:cs="Arial"/>
        </w:rPr>
        <w:t>solicitudes tarifarias para la aprobación de cargos de distribución de gas combustible por redes de tubería</w:t>
      </w:r>
      <w:r w:rsidR="00331EB0">
        <w:rPr>
          <w:rFonts w:ascii="Bookman Old Style" w:hAnsi="Bookman Old Style" w:cs="Arial"/>
        </w:rPr>
        <w:t>.</w:t>
      </w:r>
    </w:p>
    <w:p w14:paraId="1475006A" w14:textId="1602D2FF" w:rsidR="00331EB0" w:rsidRDefault="00331EB0" w:rsidP="00331EB0">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rPr>
        <w:t xml:space="preserve">En la Resolución CREG </w:t>
      </w:r>
      <w:r w:rsidR="00045E0C" w:rsidRPr="00045E0C">
        <w:rPr>
          <w:rFonts w:ascii="Bookman Old Style" w:hAnsi="Bookman Old Style"/>
        </w:rPr>
        <w:t>025</w:t>
      </w:r>
      <w:r w:rsidRPr="00045E0C">
        <w:rPr>
          <w:rFonts w:ascii="Bookman Old Style" w:hAnsi="Bookman Old Style"/>
        </w:rPr>
        <w:t xml:space="preserve"> de</w:t>
      </w:r>
      <w:r>
        <w:rPr>
          <w:rFonts w:ascii="Bookman Old Style" w:hAnsi="Bookman Old Style"/>
        </w:rPr>
        <w:t xml:space="preserve"> 2020</w:t>
      </w:r>
      <w:r w:rsidRPr="001954E9">
        <w:rPr>
          <w:rFonts w:ascii="Bookman Old Style" w:hAnsi="Bookman Old Style"/>
        </w:rPr>
        <w:t xml:space="preserve"> </w:t>
      </w:r>
      <w:r w:rsidRPr="001954E9">
        <w:rPr>
          <w:rFonts w:ascii="Bookman Old Style" w:hAnsi="Bookman Old Style" w:cs="Arial"/>
        </w:rPr>
        <w:t xml:space="preserve">se </w:t>
      </w:r>
      <w:r w:rsidR="00FE06D6">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 xml:space="preserve">de la </w:t>
      </w:r>
      <w:r w:rsidR="009E705E">
        <w:rPr>
          <w:rFonts w:ascii="Bookman Old Style" w:hAnsi="Bookman Old Style" w:cs="Arial"/>
        </w:rPr>
        <w:t xml:space="preserve">Tasa </w:t>
      </w:r>
      <w:r>
        <w:rPr>
          <w:rFonts w:ascii="Bookman Old Style" w:hAnsi="Bookman Old Style" w:cs="Arial"/>
        </w:rPr>
        <w:t xml:space="preserve">de </w:t>
      </w:r>
      <w:r w:rsidR="009E705E">
        <w:rPr>
          <w:rFonts w:ascii="Bookman Old Style" w:hAnsi="Bookman Old Style" w:cs="Arial"/>
        </w:rPr>
        <w:t xml:space="preserve">Descuento </w:t>
      </w:r>
      <w:r>
        <w:rPr>
          <w:rFonts w:ascii="Bookman Old Style" w:hAnsi="Bookman Old Style" w:cs="Arial"/>
        </w:rPr>
        <w:t>para la actividad de distribución de gas combustible.</w:t>
      </w:r>
    </w:p>
    <w:p w14:paraId="53115CAD" w14:textId="7D504E3E" w:rsidR="00075F96"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BE6A00">
        <w:rPr>
          <w:rFonts w:ascii="Bookman Old Style" w:hAnsi="Bookman Old Style" w:cs="Arial"/>
        </w:rPr>
        <w:t>ENERGY GAS</w:t>
      </w:r>
      <w:r w:rsidR="00B94B23">
        <w:rPr>
          <w:rFonts w:ascii="Bookman Old Style" w:hAnsi="Bookman Old Style" w:cs="Arial"/>
        </w:rPr>
        <w:t xml:space="preserve"> S.A.S. E.S.P.</w:t>
      </w:r>
      <w:r w:rsidR="00566054" w:rsidRPr="006D6067">
        <w:rPr>
          <w:rFonts w:ascii="Bookman Old Style" w:hAnsi="Bookman Old Style" w:cs="Arial"/>
        </w:rPr>
        <w:t xml:space="preserve">, a través de la comunicación radicada en la CREG bajo el número </w:t>
      </w:r>
      <w:r w:rsidR="006E32D5" w:rsidRPr="006E32D5">
        <w:rPr>
          <w:rFonts w:ascii="Bookman Old Style" w:hAnsi="Bookman Old Style" w:cs="Arial"/>
        </w:rPr>
        <w:t xml:space="preserve">CREG </w:t>
      </w:r>
      <w:r w:rsidR="00CD3375" w:rsidRPr="00CD3375">
        <w:rPr>
          <w:rFonts w:ascii="Bookman Old Style" w:hAnsi="Bookman Old Style" w:cs="Arial"/>
        </w:rPr>
        <w:t>E-20</w:t>
      </w:r>
      <w:r w:rsidR="0061269A">
        <w:rPr>
          <w:rFonts w:ascii="Bookman Old Style" w:hAnsi="Bookman Old Style" w:cs="Arial"/>
        </w:rPr>
        <w:t>20</w:t>
      </w:r>
      <w:r w:rsidR="00CD3375" w:rsidRPr="00CD3375">
        <w:rPr>
          <w:rFonts w:ascii="Bookman Old Style" w:hAnsi="Bookman Old Style" w:cs="Arial"/>
        </w:rPr>
        <w:t>-0</w:t>
      </w:r>
      <w:r w:rsidR="00902A7E">
        <w:rPr>
          <w:rFonts w:ascii="Bookman Old Style" w:hAnsi="Bookman Old Style" w:cs="Arial"/>
        </w:rPr>
        <w:t>09532</w:t>
      </w:r>
      <w:r w:rsidR="00CD3375" w:rsidRPr="00CD3375">
        <w:rPr>
          <w:rFonts w:ascii="Bookman Old Style" w:hAnsi="Bookman Old Style" w:cs="Arial"/>
        </w:rPr>
        <w:t xml:space="preserve"> de</w:t>
      </w:r>
      <w:r w:rsidR="002B398A">
        <w:rPr>
          <w:rFonts w:ascii="Bookman Old Style" w:hAnsi="Bookman Old Style" w:cs="Arial"/>
        </w:rPr>
        <w:t>l</w:t>
      </w:r>
      <w:r w:rsidR="00CD3375" w:rsidRPr="00CD3375">
        <w:rPr>
          <w:rFonts w:ascii="Bookman Old Style" w:hAnsi="Bookman Old Style" w:cs="Arial"/>
        </w:rPr>
        <w:t xml:space="preserve"> </w:t>
      </w:r>
      <w:r w:rsidR="00902A7E">
        <w:rPr>
          <w:rFonts w:ascii="Bookman Old Style" w:hAnsi="Bookman Old Style" w:cs="Arial"/>
        </w:rPr>
        <w:t>12</w:t>
      </w:r>
      <w:r w:rsidR="00CD3375" w:rsidRPr="00CD3375">
        <w:rPr>
          <w:rFonts w:ascii="Bookman Old Style" w:hAnsi="Bookman Old Style" w:cs="Arial"/>
        </w:rPr>
        <w:t xml:space="preserve"> de </w:t>
      </w:r>
      <w:r w:rsidR="00902A7E">
        <w:rPr>
          <w:rFonts w:ascii="Bookman Old Style" w:hAnsi="Bookman Old Style" w:cs="Arial"/>
        </w:rPr>
        <w:t>agosto</w:t>
      </w:r>
      <w:r w:rsidR="00CD3375" w:rsidRPr="00CD3375">
        <w:rPr>
          <w:rFonts w:ascii="Bookman Old Style" w:hAnsi="Bookman Old Style" w:cs="Arial"/>
        </w:rPr>
        <w:t xml:space="preserve"> de 20</w:t>
      </w:r>
      <w:r w:rsidR="00753752">
        <w:rPr>
          <w:rFonts w:ascii="Bookman Old Style" w:hAnsi="Bookman Old Style" w:cs="Arial"/>
        </w:rPr>
        <w:t>20</w:t>
      </w:r>
      <w:r w:rsidR="009E705E" w:rsidRPr="00B665FD">
        <w:rPr>
          <w:rFonts w:ascii="Bookman Old Style" w:hAnsi="Bookman Old Style" w:cs="Arial"/>
        </w:rPr>
        <w:t xml:space="preserve">, </w:t>
      </w:r>
      <w:r w:rsidR="009E705E">
        <w:rPr>
          <w:rFonts w:ascii="Bookman Old Style" w:hAnsi="Bookman Old Style" w:cs="Arial"/>
        </w:rPr>
        <w:t xml:space="preserve">de conformidad con </w:t>
      </w:r>
      <w:r w:rsidR="009E705E" w:rsidRPr="008C2AC6">
        <w:rPr>
          <w:rFonts w:ascii="Bookman Old Style" w:hAnsi="Bookman Old Style" w:cs="Arial"/>
        </w:rPr>
        <w:t xml:space="preserve">lo establecido en </w:t>
      </w:r>
      <w:r w:rsidR="009E705E">
        <w:rPr>
          <w:rFonts w:ascii="Bookman Old Style" w:hAnsi="Bookman Old Style" w:cs="Arial"/>
        </w:rPr>
        <w:t>el Numeral 5.</w:t>
      </w:r>
      <w:r w:rsidR="00FA3811">
        <w:rPr>
          <w:rFonts w:ascii="Bookman Old Style" w:hAnsi="Bookman Old Style" w:cs="Arial"/>
        </w:rPr>
        <w:t>3</w:t>
      </w:r>
      <w:r w:rsidR="00023C89">
        <w:rPr>
          <w:rFonts w:ascii="Bookman Old Style" w:hAnsi="Bookman Old Style" w:cs="Arial"/>
        </w:rPr>
        <w:t xml:space="preserve"> </w:t>
      </w:r>
      <w:r w:rsidR="009E705E">
        <w:rPr>
          <w:rFonts w:ascii="Bookman Old Style" w:hAnsi="Bookman Old Style" w:cs="Arial"/>
        </w:rPr>
        <w:t xml:space="preserve">de </w:t>
      </w:r>
      <w:r w:rsidR="009E705E" w:rsidRPr="008C2AC6">
        <w:rPr>
          <w:rFonts w:ascii="Bookman Old Style" w:hAnsi="Bookman Old Style" w:cs="Arial"/>
        </w:rPr>
        <w:t xml:space="preserve">la </w:t>
      </w:r>
      <w:r w:rsidR="009E705E">
        <w:rPr>
          <w:rFonts w:ascii="Bookman Old Style" w:hAnsi="Bookman Old Style" w:cs="Arial"/>
        </w:rPr>
        <w:t>Resolución CREG 202 de 2013</w:t>
      </w:r>
      <w:r w:rsidR="009E705E" w:rsidRPr="00B665FD">
        <w:rPr>
          <w:rFonts w:ascii="Bookman Old Style" w:hAnsi="Bookman Old Style" w:cs="Arial"/>
        </w:rPr>
        <w:t xml:space="preserve">, solicitó aprobación de cargos de distribución de </w:t>
      </w:r>
      <w:r w:rsidR="00BE6A00">
        <w:rPr>
          <w:rFonts w:ascii="Bookman Old Style" w:hAnsi="Bookman Old Style" w:cs="Arial"/>
        </w:rPr>
        <w:t>Gas Natural</w:t>
      </w:r>
      <w:r w:rsidR="005D01C7">
        <w:rPr>
          <w:rFonts w:ascii="Bookman Old Style" w:hAnsi="Bookman Old Style" w:cs="Arial"/>
        </w:rPr>
        <w:t xml:space="preserve"> Comprimido</w:t>
      </w:r>
      <w:r w:rsidR="002B398A">
        <w:rPr>
          <w:rFonts w:ascii="Bookman Old Style" w:hAnsi="Bookman Old Style" w:cs="Arial"/>
        </w:rPr>
        <w:t xml:space="preserve">, </w:t>
      </w:r>
      <w:r w:rsidR="00BE6A00">
        <w:rPr>
          <w:rFonts w:ascii="Bookman Old Style" w:hAnsi="Bookman Old Style" w:cs="Arial"/>
        </w:rPr>
        <w:t>GN</w:t>
      </w:r>
      <w:r w:rsidR="005D01C7">
        <w:rPr>
          <w:rFonts w:ascii="Bookman Old Style" w:hAnsi="Bookman Old Style" w:cs="Arial"/>
        </w:rPr>
        <w:t>C</w:t>
      </w:r>
      <w:r w:rsidR="002B398A">
        <w:rPr>
          <w:rFonts w:ascii="Bookman Old Style" w:hAnsi="Bookman Old Style" w:cs="Arial"/>
        </w:rPr>
        <w:t>,</w:t>
      </w:r>
      <w:r w:rsidR="009E705E" w:rsidRPr="00B665FD">
        <w:rPr>
          <w:rFonts w:ascii="Bookman Old Style" w:hAnsi="Bookman Old Style" w:cs="Arial"/>
        </w:rPr>
        <w:t xml:space="preserve"> por redes para el </w:t>
      </w:r>
      <w:r w:rsidR="009E705E">
        <w:rPr>
          <w:rFonts w:ascii="Bookman Old Style" w:hAnsi="Bookman Old Style" w:cs="Arial"/>
        </w:rPr>
        <w:t>M</w:t>
      </w:r>
      <w:r w:rsidR="009E705E" w:rsidRPr="00B665FD">
        <w:rPr>
          <w:rFonts w:ascii="Bookman Old Style" w:hAnsi="Bookman Old Style" w:cs="Arial"/>
        </w:rPr>
        <w:t xml:space="preserve">ercado </w:t>
      </w:r>
      <w:r w:rsidR="009E705E">
        <w:rPr>
          <w:rFonts w:ascii="Bookman Old Style" w:hAnsi="Bookman Old Style" w:cs="Arial"/>
        </w:rPr>
        <w:t>R</w:t>
      </w:r>
      <w:r w:rsidR="009E705E" w:rsidRPr="00B665FD">
        <w:rPr>
          <w:rFonts w:ascii="Bookman Old Style" w:hAnsi="Bookman Old Style" w:cs="Arial"/>
        </w:rPr>
        <w:t>elevante</w:t>
      </w:r>
      <w:r w:rsidR="009E705E">
        <w:rPr>
          <w:rFonts w:ascii="Bookman Old Style" w:hAnsi="Bookman Old Style" w:cs="Arial"/>
        </w:rPr>
        <w:t xml:space="preserve"> de Distribución </w:t>
      </w:r>
      <w:r w:rsidR="00FA3811">
        <w:rPr>
          <w:rFonts w:ascii="Bookman Old Style" w:hAnsi="Bookman Old Style" w:cs="Arial"/>
        </w:rPr>
        <w:t xml:space="preserve">Especial </w:t>
      </w:r>
      <w:r w:rsidR="009E705E" w:rsidRPr="00B665FD">
        <w:rPr>
          <w:rFonts w:ascii="Bookman Old Style" w:hAnsi="Bookman Old Style" w:cs="Arial"/>
        </w:rPr>
        <w:t xml:space="preserve">conformado </w:t>
      </w:r>
      <w:r w:rsidR="009E705E">
        <w:rPr>
          <w:rFonts w:ascii="Bookman Old Style" w:hAnsi="Bookman Old Style" w:cs="Arial"/>
        </w:rPr>
        <w:t>como sigue</w:t>
      </w:r>
      <w:r w:rsidR="00075F96" w:rsidRPr="006D6067">
        <w:rPr>
          <w:rFonts w:ascii="Bookman Old Style" w:hAnsi="Bookman Old Style" w:cs="Arial"/>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2"/>
        <w:gridCol w:w="2372"/>
        <w:gridCol w:w="2372"/>
        <w:gridCol w:w="2372"/>
      </w:tblGrid>
      <w:tr w:rsidR="00BE6A00" w:rsidRPr="00BE6A00" w14:paraId="1F293BBC" w14:textId="77777777" w:rsidTr="00BE6A00">
        <w:trPr>
          <w:trHeight w:val="510"/>
          <w:tblHeader/>
          <w:jc w:val="center"/>
        </w:trPr>
        <w:tc>
          <w:tcPr>
            <w:tcW w:w="1250" w:type="pct"/>
            <w:shd w:val="clear" w:color="auto" w:fill="BFBFBF" w:themeFill="background1" w:themeFillShade="BF"/>
            <w:vAlign w:val="center"/>
          </w:tcPr>
          <w:p w14:paraId="6B7275CE" w14:textId="77777777" w:rsidR="00BE6A00" w:rsidRPr="00BE6A00" w:rsidRDefault="00BE6A00" w:rsidP="00BE6A00">
            <w:pPr>
              <w:keepNext/>
              <w:ind w:left="-104"/>
              <w:jc w:val="center"/>
              <w:rPr>
                <w:rFonts w:ascii="Bookman Old Style" w:hAnsi="Bookman Old Style" w:cs="Arial"/>
                <w:b/>
                <w:sz w:val="20"/>
                <w:szCs w:val="20"/>
              </w:rPr>
            </w:pPr>
            <w:r w:rsidRPr="00BE6A00">
              <w:rPr>
                <w:rFonts w:ascii="Bookman Old Style" w:hAnsi="Bookman Old Style" w:cs="Arial"/>
                <w:b/>
                <w:sz w:val="20"/>
                <w:szCs w:val="20"/>
              </w:rPr>
              <w:t>CÓDIGO DANE</w:t>
            </w:r>
          </w:p>
        </w:tc>
        <w:tc>
          <w:tcPr>
            <w:tcW w:w="1250" w:type="pct"/>
            <w:shd w:val="clear" w:color="auto" w:fill="BFBFBF" w:themeFill="background1" w:themeFillShade="BF"/>
            <w:vAlign w:val="center"/>
          </w:tcPr>
          <w:p w14:paraId="211E5673" w14:textId="409105B1" w:rsidR="00BE6A00" w:rsidRPr="00BE6A00" w:rsidRDefault="00BE6A00" w:rsidP="00BE6A00">
            <w:pPr>
              <w:keepNext/>
              <w:ind w:left="-111"/>
              <w:jc w:val="center"/>
              <w:rPr>
                <w:rFonts w:ascii="Bookman Old Style" w:hAnsi="Bookman Old Style" w:cs="Arial"/>
                <w:b/>
                <w:sz w:val="20"/>
                <w:szCs w:val="20"/>
              </w:rPr>
            </w:pPr>
            <w:r w:rsidRPr="00BE6A00">
              <w:rPr>
                <w:rFonts w:ascii="Bookman Old Style" w:hAnsi="Bookman Old Style" w:cs="Arial"/>
                <w:b/>
                <w:sz w:val="20"/>
                <w:szCs w:val="20"/>
              </w:rPr>
              <w:t>CENTRO POBLADO</w:t>
            </w:r>
          </w:p>
        </w:tc>
        <w:tc>
          <w:tcPr>
            <w:tcW w:w="1250" w:type="pct"/>
            <w:shd w:val="clear" w:color="auto" w:fill="BFBFBF" w:themeFill="background1" w:themeFillShade="BF"/>
            <w:vAlign w:val="center"/>
          </w:tcPr>
          <w:p w14:paraId="23E741EF" w14:textId="77777777" w:rsidR="00BE6A00" w:rsidRPr="00BE6A00" w:rsidRDefault="00BE6A00" w:rsidP="00BE6A00">
            <w:pPr>
              <w:keepNext/>
              <w:ind w:left="-111"/>
              <w:jc w:val="center"/>
              <w:rPr>
                <w:rFonts w:ascii="Bookman Old Style" w:hAnsi="Bookman Old Style" w:cs="Arial"/>
                <w:b/>
                <w:sz w:val="20"/>
                <w:szCs w:val="20"/>
              </w:rPr>
            </w:pPr>
            <w:r w:rsidRPr="00BE6A00">
              <w:rPr>
                <w:rFonts w:ascii="Bookman Old Style" w:hAnsi="Bookman Old Style" w:cs="Arial"/>
                <w:b/>
                <w:sz w:val="20"/>
                <w:szCs w:val="20"/>
              </w:rPr>
              <w:t>MUNICIPIO</w:t>
            </w:r>
          </w:p>
        </w:tc>
        <w:tc>
          <w:tcPr>
            <w:tcW w:w="1250" w:type="pct"/>
            <w:shd w:val="clear" w:color="auto" w:fill="BFBFBF" w:themeFill="background1" w:themeFillShade="BF"/>
            <w:vAlign w:val="center"/>
          </w:tcPr>
          <w:p w14:paraId="79D94497" w14:textId="77777777" w:rsidR="00BE6A00" w:rsidRPr="00BE6A00" w:rsidRDefault="00BE6A00" w:rsidP="00BE6A00">
            <w:pPr>
              <w:keepNext/>
              <w:ind w:left="-111"/>
              <w:jc w:val="center"/>
              <w:rPr>
                <w:rFonts w:ascii="Bookman Old Style" w:hAnsi="Bookman Old Style" w:cs="Arial"/>
                <w:b/>
                <w:sz w:val="20"/>
                <w:szCs w:val="20"/>
              </w:rPr>
            </w:pPr>
            <w:r w:rsidRPr="00BE6A00">
              <w:rPr>
                <w:rFonts w:ascii="Bookman Old Style" w:hAnsi="Bookman Old Style" w:cs="Arial"/>
                <w:b/>
                <w:sz w:val="20"/>
                <w:szCs w:val="20"/>
              </w:rPr>
              <w:t>DEPARTAMENTO</w:t>
            </w:r>
          </w:p>
        </w:tc>
      </w:tr>
      <w:tr w:rsidR="00BE6A00" w:rsidRPr="00BE6A00" w14:paraId="1FE818C2" w14:textId="77777777" w:rsidTr="00BE6A00">
        <w:trPr>
          <w:trHeight w:val="283"/>
          <w:jc w:val="center"/>
        </w:trPr>
        <w:tc>
          <w:tcPr>
            <w:tcW w:w="1250" w:type="pct"/>
            <w:shd w:val="clear" w:color="auto" w:fill="auto"/>
            <w:vAlign w:val="center"/>
          </w:tcPr>
          <w:p w14:paraId="0BE55DE9" w14:textId="5F408B63" w:rsidR="00BE6A00" w:rsidRPr="00BE6A00" w:rsidRDefault="00BE6A00" w:rsidP="00BE6A00">
            <w:pPr>
              <w:ind w:left="22" w:hanging="22"/>
              <w:jc w:val="center"/>
              <w:rPr>
                <w:rFonts w:ascii="Bookman Old Style" w:hAnsi="Bookman Old Style"/>
                <w:sz w:val="20"/>
                <w:szCs w:val="20"/>
                <w:lang w:val="es-CO" w:eastAsia="es-CO"/>
              </w:rPr>
            </w:pPr>
            <w:r w:rsidRPr="00BE6A00">
              <w:rPr>
                <w:rFonts w:ascii="Bookman Old Style" w:hAnsi="Bookman Old Style"/>
                <w:sz w:val="20"/>
                <w:szCs w:val="20"/>
                <w:lang w:val="es-CO" w:eastAsia="es-CO"/>
              </w:rPr>
              <w:t>25123001</w:t>
            </w:r>
          </w:p>
        </w:tc>
        <w:tc>
          <w:tcPr>
            <w:tcW w:w="1250" w:type="pct"/>
            <w:vAlign w:val="center"/>
          </w:tcPr>
          <w:p w14:paraId="79507979" w14:textId="33FC2C7E" w:rsidR="00BE6A00" w:rsidRPr="00BE6A00" w:rsidRDefault="00BE6A00" w:rsidP="00BE6A00">
            <w:pPr>
              <w:ind w:left="22" w:hanging="22"/>
              <w:jc w:val="center"/>
              <w:rPr>
                <w:rFonts w:ascii="Bookman Old Style" w:hAnsi="Bookman Old Style"/>
                <w:color w:val="000000"/>
                <w:sz w:val="20"/>
                <w:szCs w:val="20"/>
              </w:rPr>
            </w:pPr>
            <w:r w:rsidRPr="00BE6A00">
              <w:rPr>
                <w:rFonts w:ascii="Bookman Old Style" w:hAnsi="Bookman Old Style"/>
                <w:color w:val="000000"/>
                <w:sz w:val="20"/>
                <w:szCs w:val="20"/>
              </w:rPr>
              <w:t>Peña Negra</w:t>
            </w:r>
          </w:p>
        </w:tc>
        <w:tc>
          <w:tcPr>
            <w:tcW w:w="1250" w:type="pct"/>
            <w:vAlign w:val="center"/>
          </w:tcPr>
          <w:p w14:paraId="1F512240" w14:textId="52958E32" w:rsidR="00BE6A00" w:rsidRPr="00BE6A00" w:rsidRDefault="00BE6A00" w:rsidP="00BE6A00">
            <w:pPr>
              <w:ind w:left="22" w:hanging="22"/>
              <w:jc w:val="center"/>
              <w:rPr>
                <w:rFonts w:ascii="Bookman Old Style" w:hAnsi="Bookman Old Style"/>
                <w:color w:val="000000"/>
                <w:sz w:val="20"/>
                <w:szCs w:val="20"/>
              </w:rPr>
            </w:pPr>
            <w:r w:rsidRPr="00BE6A00">
              <w:rPr>
                <w:rFonts w:ascii="Bookman Old Style" w:hAnsi="Bookman Old Style"/>
                <w:color w:val="000000"/>
                <w:sz w:val="20"/>
                <w:szCs w:val="20"/>
              </w:rPr>
              <w:t>Cachipay</w:t>
            </w:r>
          </w:p>
        </w:tc>
        <w:tc>
          <w:tcPr>
            <w:tcW w:w="1250" w:type="pct"/>
            <w:shd w:val="clear" w:color="auto" w:fill="auto"/>
            <w:vAlign w:val="center"/>
          </w:tcPr>
          <w:p w14:paraId="069BBE81" w14:textId="790E72F4" w:rsidR="00BE6A00" w:rsidRPr="00BE6A00" w:rsidRDefault="00BE6A00" w:rsidP="00BE6A00">
            <w:pPr>
              <w:ind w:left="22" w:hanging="22"/>
              <w:jc w:val="center"/>
              <w:rPr>
                <w:rFonts w:ascii="Bookman Old Style" w:hAnsi="Bookman Old Style"/>
                <w:color w:val="000000"/>
                <w:sz w:val="20"/>
                <w:szCs w:val="20"/>
              </w:rPr>
            </w:pPr>
            <w:r w:rsidRPr="00BE6A00">
              <w:rPr>
                <w:rFonts w:ascii="Bookman Old Style" w:hAnsi="Bookman Old Style"/>
                <w:color w:val="000000"/>
                <w:sz w:val="20"/>
                <w:szCs w:val="20"/>
              </w:rPr>
              <w:t>Cundinamarca</w:t>
            </w:r>
          </w:p>
        </w:tc>
      </w:tr>
    </w:tbl>
    <w:p w14:paraId="74A0AD79" w14:textId="4C62F61C" w:rsidR="009E705E" w:rsidRDefault="009E705E" w:rsidP="009E705E">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En la </w:t>
      </w:r>
      <w:r>
        <w:rPr>
          <w:rFonts w:ascii="Bookman Old Style" w:hAnsi="Bookman Old Style" w:cs="Arial"/>
        </w:rPr>
        <w:t xml:space="preserve">solicitud presentada </w:t>
      </w:r>
      <w:r w:rsidRPr="001954E9">
        <w:rPr>
          <w:rFonts w:ascii="Bookman Old Style" w:hAnsi="Bookman Old Style" w:cs="Arial"/>
        </w:rPr>
        <w:t>se alleg</w:t>
      </w:r>
      <w:r>
        <w:rPr>
          <w:rFonts w:ascii="Bookman Old Style" w:hAnsi="Bookman Old Style" w:cs="Arial"/>
        </w:rPr>
        <w:t>aron las proyecciones</w:t>
      </w:r>
      <w:r w:rsidRPr="001954E9">
        <w:rPr>
          <w:rFonts w:ascii="Bookman Old Style" w:hAnsi="Bookman Old Style" w:cs="Arial"/>
        </w:rPr>
        <w:t xml:space="preserve"> de demanda, </w:t>
      </w:r>
      <w:r>
        <w:rPr>
          <w:rFonts w:ascii="Bookman Old Style" w:hAnsi="Bookman Old Style" w:cs="Arial"/>
        </w:rPr>
        <w:t xml:space="preserve">las proyecciones de </w:t>
      </w:r>
      <w:r w:rsidRPr="001954E9">
        <w:rPr>
          <w:rFonts w:ascii="Bookman Old Style" w:hAnsi="Bookman Old Style" w:cs="Arial"/>
        </w:rPr>
        <w:t>gastos de administración operación y mantenimiento</w:t>
      </w:r>
      <w:r w:rsidR="002B398A">
        <w:rPr>
          <w:rFonts w:ascii="Bookman Old Style" w:hAnsi="Bookman Old Style" w:cs="Arial"/>
        </w:rPr>
        <w:t xml:space="preserve">, </w:t>
      </w:r>
      <w:r w:rsidRPr="001954E9">
        <w:rPr>
          <w:rFonts w:ascii="Bookman Old Style" w:hAnsi="Bookman Old Style" w:cs="Arial"/>
        </w:rPr>
        <w:t>AOM</w:t>
      </w:r>
      <w:r w:rsidR="002B398A">
        <w:rPr>
          <w:rFonts w:ascii="Bookman Old Style" w:hAnsi="Bookman Old Style" w:cs="Arial"/>
        </w:rPr>
        <w:t>,</w:t>
      </w:r>
      <w:r w:rsidRPr="001954E9">
        <w:rPr>
          <w:rFonts w:ascii="Bookman Old Style" w:hAnsi="Bookman Old Style" w:cs="Arial"/>
        </w:rPr>
        <w:t xml:space="preserve"> y </w:t>
      </w:r>
      <w:r>
        <w:rPr>
          <w:rFonts w:ascii="Bookman Old Style" w:hAnsi="Bookman Old Style" w:cs="Arial"/>
        </w:rPr>
        <w:t xml:space="preserve">el programa de nuevas </w:t>
      </w:r>
      <w:r w:rsidRPr="001954E9">
        <w:rPr>
          <w:rFonts w:ascii="Bookman Old Style" w:hAnsi="Bookman Old Style" w:cs="Arial"/>
        </w:rPr>
        <w:t>inversiones</w:t>
      </w:r>
      <w:r>
        <w:rPr>
          <w:rFonts w:ascii="Bookman Old Style" w:hAnsi="Bookman Old Style" w:cs="Arial"/>
        </w:rPr>
        <w:t>,</w:t>
      </w:r>
      <w:r w:rsidRPr="001954E9">
        <w:rPr>
          <w:rFonts w:ascii="Bookman Old Style" w:hAnsi="Bookman Old Style" w:cs="Arial"/>
        </w:rPr>
        <w:t xml:space="preserve"> clasificadas según el listado de unidades constructivas establecido en el Anexo No. 8 de la </w:t>
      </w:r>
      <w:r>
        <w:rPr>
          <w:rFonts w:ascii="Bookman Old Style" w:hAnsi="Bookman Old Style" w:cs="Arial"/>
        </w:rPr>
        <w:t>Metodología</w:t>
      </w:r>
      <w:r w:rsidRPr="001954E9">
        <w:rPr>
          <w:rFonts w:ascii="Bookman Old Style" w:hAnsi="Bookman Old Style" w:cs="Arial"/>
        </w:rPr>
        <w:t>.</w:t>
      </w:r>
    </w:p>
    <w:p w14:paraId="24D944A6" w14:textId="0D998CC5" w:rsidR="007A5E17" w:rsidRPr="00F57A0C" w:rsidRDefault="007A5E17" w:rsidP="007A5E17">
      <w:pPr>
        <w:spacing w:before="240" w:after="240"/>
        <w:ind w:left="0" w:right="20"/>
        <w:jc w:val="both"/>
        <w:rPr>
          <w:rFonts w:ascii="Bookman Old Style" w:eastAsia="Bookman Old Style" w:hAnsi="Bookman Old Style" w:cs="Bookman Old Style"/>
          <w:lang w:val="es-CO" w:eastAsia="es-CO"/>
        </w:rPr>
      </w:pPr>
      <w:r w:rsidRPr="00F57A0C">
        <w:rPr>
          <w:rFonts w:ascii="Bookman Old Style" w:eastAsia="Bookman Old Style" w:hAnsi="Bookman Old Style" w:cs="Bookman Old Style"/>
        </w:rPr>
        <w:t xml:space="preserve">Igualmente, la </w:t>
      </w:r>
      <w:r w:rsidR="001F76DA">
        <w:rPr>
          <w:rFonts w:ascii="Bookman Old Style" w:eastAsia="Bookman Old Style" w:hAnsi="Bookman Old Style" w:cs="Bookman Old Style"/>
        </w:rPr>
        <w:t>E</w:t>
      </w:r>
      <w:r w:rsidRPr="00F57A0C">
        <w:rPr>
          <w:rFonts w:ascii="Bookman Old Style" w:eastAsia="Bookman Old Style" w:hAnsi="Bookman Old Style" w:cs="Bookman Old Style"/>
        </w:rPr>
        <w:t>mpresa manifestó en su solicitud que el proyecto cuenta con recursos públicos de</w:t>
      </w:r>
      <w:r w:rsidR="00B642BC">
        <w:rPr>
          <w:rFonts w:ascii="Bookman Old Style" w:eastAsia="Bookman Old Style" w:hAnsi="Bookman Old Style" w:cs="Bookman Old Style"/>
        </w:rPr>
        <w:t xml:space="preserve"> la SECRETAR</w:t>
      </w:r>
      <w:r w:rsidR="006D176D">
        <w:rPr>
          <w:rFonts w:ascii="Bookman Old Style" w:eastAsia="Bookman Old Style" w:hAnsi="Bookman Old Style" w:cs="Bookman Old Style"/>
        </w:rPr>
        <w:t>ÍA</w:t>
      </w:r>
      <w:r w:rsidR="00B642BC">
        <w:rPr>
          <w:rFonts w:ascii="Bookman Old Style" w:eastAsia="Bookman Old Style" w:hAnsi="Bookman Old Style" w:cs="Bookman Old Style"/>
        </w:rPr>
        <w:t xml:space="preserve"> DE MINAS, ENERGÍA Y GAS DEL DEPARTAMENTO DE CUNDINAMARCA y de </w:t>
      </w:r>
      <w:r w:rsidRPr="00F57A0C">
        <w:rPr>
          <w:rFonts w:ascii="Bookman Old Style" w:eastAsia="Bookman Old Style" w:hAnsi="Bookman Old Style" w:cs="Bookman Old Style"/>
        </w:rPr>
        <w:t xml:space="preserve">la ALCALDÍA DE </w:t>
      </w:r>
      <w:r w:rsidR="00B642BC">
        <w:rPr>
          <w:rFonts w:ascii="Bookman Old Style" w:eastAsia="Bookman Old Style" w:hAnsi="Bookman Old Style" w:cs="Bookman Old Style"/>
        </w:rPr>
        <w:t>CACHIPAY</w:t>
      </w:r>
      <w:r w:rsidRPr="00F57A0C">
        <w:rPr>
          <w:rFonts w:ascii="Bookman Old Style" w:eastAsia="Bookman Old Style" w:hAnsi="Bookman Old Style" w:cs="Bookman Old Style"/>
        </w:rPr>
        <w:t xml:space="preserve">, a través del Convenio de Cooperación No. </w:t>
      </w:r>
      <w:r w:rsidR="00B642BC">
        <w:rPr>
          <w:rFonts w:ascii="Bookman Old Style" w:eastAsia="Bookman Old Style" w:hAnsi="Bookman Old Style" w:cs="Bookman Old Style"/>
        </w:rPr>
        <w:t>SMEG-CDCCO-009-2019</w:t>
      </w:r>
      <w:r w:rsidRPr="00F57A0C">
        <w:rPr>
          <w:rFonts w:ascii="Bookman Old Style" w:eastAsia="Bookman Old Style" w:hAnsi="Bookman Old Style" w:cs="Bookman Old Style"/>
        </w:rPr>
        <w:t xml:space="preserve"> de </w:t>
      </w:r>
      <w:r w:rsidR="00B642BC">
        <w:rPr>
          <w:rFonts w:ascii="Bookman Old Style" w:eastAsia="Bookman Old Style" w:hAnsi="Bookman Old Style" w:cs="Bookman Old Style"/>
        </w:rPr>
        <w:t>29</w:t>
      </w:r>
      <w:r w:rsidRPr="00F57A0C">
        <w:rPr>
          <w:rFonts w:ascii="Bookman Old Style" w:eastAsia="Bookman Old Style" w:hAnsi="Bookman Old Style" w:cs="Bookman Old Style"/>
        </w:rPr>
        <w:t xml:space="preserve"> de </w:t>
      </w:r>
      <w:r w:rsidR="00B642BC">
        <w:rPr>
          <w:rFonts w:ascii="Bookman Old Style" w:eastAsia="Bookman Old Style" w:hAnsi="Bookman Old Style" w:cs="Bookman Old Style"/>
        </w:rPr>
        <w:t>abril</w:t>
      </w:r>
      <w:r w:rsidRPr="00F57A0C">
        <w:rPr>
          <w:rFonts w:ascii="Bookman Old Style" w:eastAsia="Bookman Old Style" w:hAnsi="Bookman Old Style" w:cs="Bookman Old Style"/>
        </w:rPr>
        <w:t xml:space="preserve"> de 2019, para la construcción de la infraestructura de distribución de gas por redes</w:t>
      </w:r>
      <w:r w:rsidR="006638DE">
        <w:rPr>
          <w:rFonts w:ascii="Bookman Old Style" w:eastAsia="Bookman Old Style" w:hAnsi="Bookman Old Style" w:cs="Bookman Old Style"/>
        </w:rPr>
        <w:t xml:space="preserve"> </w:t>
      </w:r>
      <w:r w:rsidRPr="00F57A0C">
        <w:rPr>
          <w:rFonts w:ascii="Bookman Old Style" w:eastAsia="Bookman Old Style" w:hAnsi="Bookman Old Style" w:cs="Bookman Old Style"/>
        </w:rPr>
        <w:t>por un monto de $</w:t>
      </w:r>
      <w:r w:rsidR="006638DE">
        <w:rPr>
          <w:rFonts w:ascii="Bookman Old Style" w:eastAsia="Bookman Old Style" w:hAnsi="Bookman Old Style" w:cs="Bookman Old Style"/>
        </w:rPr>
        <w:t xml:space="preserve"> 318,700,792 y $ 163,000,000, respectivamente</w:t>
      </w:r>
      <w:r w:rsidRPr="00F57A0C">
        <w:rPr>
          <w:rFonts w:ascii="Bookman Old Style" w:eastAsia="Bookman Old Style" w:hAnsi="Bookman Old Style" w:cs="Bookman Old Style"/>
          <w:lang w:val="es-CO" w:eastAsia="es-CO"/>
        </w:rPr>
        <w:t>.</w:t>
      </w:r>
    </w:p>
    <w:p w14:paraId="3E746F7D" w14:textId="0189E7DB" w:rsidR="00F2162A" w:rsidRDefault="00F2162A" w:rsidP="00F2162A">
      <w:pPr>
        <w:adjustRightInd w:val="0"/>
        <w:spacing w:before="240" w:after="240"/>
        <w:ind w:left="0" w:right="20"/>
        <w:jc w:val="both"/>
        <w:rPr>
          <w:rFonts w:ascii="Bookman Old Style" w:hAnsi="Bookman Old Style" w:cs="Arial"/>
        </w:rPr>
      </w:pPr>
      <w:r w:rsidRPr="00F2162A">
        <w:rPr>
          <w:rFonts w:ascii="Bookman Old Style" w:hAnsi="Bookman Old Style" w:cs="Arial"/>
        </w:rPr>
        <w:t xml:space="preserve">A </w:t>
      </w:r>
      <w:r w:rsidR="00210D5A">
        <w:rPr>
          <w:rFonts w:ascii="Bookman Old Style" w:hAnsi="Bookman Old Style" w:cs="Arial"/>
        </w:rPr>
        <w:t>través del aplicativo Apli</w:t>
      </w:r>
      <w:r w:rsidR="008F1FBC">
        <w:rPr>
          <w:rFonts w:ascii="Bookman Old Style" w:hAnsi="Bookman Old Style" w:cs="Arial"/>
        </w:rPr>
        <w:t>g</w:t>
      </w:r>
      <w:r w:rsidR="00210D5A">
        <w:rPr>
          <w:rFonts w:ascii="Bookman Old Style" w:hAnsi="Bookman Old Style" w:cs="Arial"/>
        </w:rPr>
        <w:t xml:space="preserve">as, dispuesto por la CREG para el correspondiente reporte de información de solicitudes tarifarias, la empresa confirmó su solicitud bajo el número </w:t>
      </w:r>
      <w:r w:rsidR="00753752">
        <w:rPr>
          <w:rFonts w:ascii="Bookman Old Style" w:hAnsi="Bookman Old Style" w:cs="Arial"/>
        </w:rPr>
        <w:t>2</w:t>
      </w:r>
      <w:r w:rsidR="00BE6A00">
        <w:rPr>
          <w:rFonts w:ascii="Bookman Old Style" w:hAnsi="Bookman Old Style" w:cs="Arial"/>
        </w:rPr>
        <w:t>066</w:t>
      </w:r>
      <w:r w:rsidRPr="00F2162A">
        <w:rPr>
          <w:rFonts w:ascii="Bookman Old Style" w:hAnsi="Bookman Old Style" w:cs="Arial"/>
        </w:rPr>
        <w:t>.</w:t>
      </w:r>
    </w:p>
    <w:p w14:paraId="6F9BEC39" w14:textId="31A91D1D" w:rsidR="002F38FF" w:rsidRDefault="00BC2995" w:rsidP="00132D4F">
      <w:pPr>
        <w:adjustRightInd w:val="0"/>
        <w:spacing w:before="240" w:after="240"/>
        <w:ind w:left="0" w:right="20"/>
        <w:jc w:val="both"/>
        <w:rPr>
          <w:rFonts w:ascii="Bookman Old Style" w:hAnsi="Bookman Old Style" w:cs="Arial"/>
        </w:rPr>
      </w:pPr>
      <w:r w:rsidRPr="00132D4F">
        <w:rPr>
          <w:rFonts w:ascii="Bookman Old Style" w:hAnsi="Bookman Old Style" w:cs="Arial"/>
        </w:rPr>
        <w:t xml:space="preserve">La Comisión verificó el cumplimiento de los requisitos establecidos en la </w:t>
      </w:r>
      <w:r w:rsidR="00210D5A" w:rsidRPr="00132D4F">
        <w:rPr>
          <w:rFonts w:ascii="Bookman Old Style" w:hAnsi="Bookman Old Style" w:cs="Arial"/>
        </w:rPr>
        <w:t>Metodología</w:t>
      </w:r>
      <w:r w:rsidRPr="00132D4F">
        <w:rPr>
          <w:rFonts w:ascii="Bookman Old Style" w:hAnsi="Bookman Old Style" w:cs="Arial"/>
        </w:rPr>
        <w:t xml:space="preserve">, </w:t>
      </w:r>
      <w:r w:rsidR="00210D5A" w:rsidRPr="00132D4F">
        <w:rPr>
          <w:rFonts w:ascii="Bookman Old Style" w:hAnsi="Bookman Old Style" w:cs="Arial"/>
        </w:rPr>
        <w:t>evidenci</w:t>
      </w:r>
      <w:r w:rsidR="001D6A03" w:rsidRPr="00132D4F">
        <w:rPr>
          <w:rFonts w:ascii="Bookman Old Style" w:hAnsi="Bookman Old Style" w:cs="Arial"/>
        </w:rPr>
        <w:t>a</w:t>
      </w:r>
      <w:r w:rsidR="00210D5A" w:rsidRPr="00132D4F">
        <w:rPr>
          <w:rFonts w:ascii="Bookman Old Style" w:hAnsi="Bookman Old Style" w:cs="Arial"/>
        </w:rPr>
        <w:t>ndo</w:t>
      </w:r>
      <w:r w:rsidRPr="00132D4F">
        <w:rPr>
          <w:rFonts w:ascii="Bookman Old Style" w:hAnsi="Bookman Old Style" w:cs="Arial"/>
        </w:rPr>
        <w:t xml:space="preserve"> que la información remitida con la solicitud presentada por </w:t>
      </w:r>
      <w:r w:rsidR="00BE6A00">
        <w:rPr>
          <w:rFonts w:ascii="Bookman Old Style" w:hAnsi="Bookman Old Style" w:cs="Arial"/>
        </w:rPr>
        <w:t>ENERGY GAS</w:t>
      </w:r>
      <w:r w:rsidR="00B94B23" w:rsidRPr="00132D4F">
        <w:rPr>
          <w:rFonts w:ascii="Bookman Old Style" w:hAnsi="Bookman Old Style" w:cs="Arial"/>
        </w:rPr>
        <w:t xml:space="preserve"> S.A.S. E.S.P</w:t>
      </w:r>
      <w:r w:rsidR="0063289B" w:rsidRPr="00132D4F">
        <w:rPr>
          <w:rFonts w:ascii="Bookman Old Style" w:hAnsi="Bookman Old Style" w:cs="Arial"/>
        </w:rPr>
        <w:t xml:space="preserve">. </w:t>
      </w:r>
      <w:r w:rsidRPr="00132D4F">
        <w:rPr>
          <w:rFonts w:ascii="Bookman Old Style" w:hAnsi="Bookman Old Style" w:cs="Arial"/>
        </w:rPr>
        <w:t>no era suficiente para iniciar la actuación administrativa correspondiente. En consecuencia, mediante comunicación con radicado CREG S-</w:t>
      </w:r>
      <w:r w:rsidR="00753752" w:rsidRPr="00132D4F">
        <w:rPr>
          <w:rFonts w:ascii="Bookman Old Style" w:hAnsi="Bookman Old Style" w:cs="Arial"/>
        </w:rPr>
        <w:t>2020</w:t>
      </w:r>
      <w:r w:rsidRPr="00132D4F">
        <w:rPr>
          <w:rFonts w:ascii="Bookman Old Style" w:hAnsi="Bookman Old Style" w:cs="Arial"/>
        </w:rPr>
        <w:t>-</w:t>
      </w:r>
      <w:r w:rsidR="00CE0BB7" w:rsidRPr="00132D4F">
        <w:rPr>
          <w:rFonts w:ascii="Bookman Old Style" w:hAnsi="Bookman Old Style" w:cs="Arial"/>
        </w:rPr>
        <w:t>00</w:t>
      </w:r>
      <w:r w:rsidR="00132D4F" w:rsidRPr="00132D4F">
        <w:rPr>
          <w:rFonts w:ascii="Bookman Old Style" w:hAnsi="Bookman Old Style" w:cs="Arial"/>
        </w:rPr>
        <w:t>5</w:t>
      </w:r>
      <w:r w:rsidR="002F38FF">
        <w:rPr>
          <w:rFonts w:ascii="Bookman Old Style" w:hAnsi="Bookman Old Style" w:cs="Arial"/>
        </w:rPr>
        <w:t>247</w:t>
      </w:r>
      <w:r w:rsidR="00CE0BB7" w:rsidRPr="00132D4F">
        <w:rPr>
          <w:rFonts w:ascii="Bookman Old Style" w:hAnsi="Bookman Old Style" w:cs="Arial"/>
        </w:rPr>
        <w:t xml:space="preserve"> </w:t>
      </w:r>
      <w:r w:rsidRPr="00132D4F">
        <w:rPr>
          <w:rFonts w:ascii="Bookman Old Style" w:hAnsi="Bookman Old Style" w:cs="Arial"/>
        </w:rPr>
        <w:t xml:space="preserve">del </w:t>
      </w:r>
      <w:r w:rsidR="002F38FF">
        <w:rPr>
          <w:rFonts w:ascii="Bookman Old Style" w:hAnsi="Bookman Old Style" w:cs="Arial"/>
        </w:rPr>
        <w:t>21</w:t>
      </w:r>
      <w:r w:rsidR="00CE0BB7" w:rsidRPr="00132D4F">
        <w:rPr>
          <w:rFonts w:ascii="Bookman Old Style" w:hAnsi="Bookman Old Style" w:cs="Arial"/>
        </w:rPr>
        <w:t xml:space="preserve"> de</w:t>
      </w:r>
      <w:r w:rsidR="002F38FF">
        <w:rPr>
          <w:rFonts w:ascii="Bookman Old Style" w:hAnsi="Bookman Old Style" w:cs="Arial"/>
        </w:rPr>
        <w:t xml:space="preserve"> septiembre</w:t>
      </w:r>
      <w:r w:rsidR="00CE0BB7" w:rsidRPr="00132D4F">
        <w:rPr>
          <w:rFonts w:ascii="Bookman Old Style" w:hAnsi="Bookman Old Style" w:cs="Arial"/>
        </w:rPr>
        <w:t xml:space="preserve"> de 20</w:t>
      </w:r>
      <w:r w:rsidR="00753752" w:rsidRPr="00132D4F">
        <w:rPr>
          <w:rFonts w:ascii="Bookman Old Style" w:hAnsi="Bookman Old Style" w:cs="Arial"/>
        </w:rPr>
        <w:t>20</w:t>
      </w:r>
      <w:r w:rsidRPr="00132D4F">
        <w:rPr>
          <w:rFonts w:ascii="Bookman Old Style" w:hAnsi="Bookman Old Style" w:cs="Arial"/>
        </w:rPr>
        <w:t>, se solicitó a la empresa</w:t>
      </w:r>
      <w:r w:rsidR="00B52558" w:rsidRPr="00132D4F">
        <w:rPr>
          <w:rFonts w:ascii="Bookman Old Style" w:hAnsi="Bookman Old Style" w:cs="Arial"/>
        </w:rPr>
        <w:t xml:space="preserve"> completar la solicitud</w:t>
      </w:r>
      <w:r w:rsidR="00433940" w:rsidRPr="00132D4F">
        <w:rPr>
          <w:rFonts w:ascii="Bookman Old Style" w:hAnsi="Bookman Old Style" w:cs="Arial"/>
        </w:rPr>
        <w:t xml:space="preserve"> </w:t>
      </w:r>
      <w:r w:rsidR="00132D4F">
        <w:rPr>
          <w:rFonts w:ascii="Bookman Old Style" w:hAnsi="Bookman Old Style" w:cs="Arial"/>
        </w:rPr>
        <w:t>a</w:t>
      </w:r>
      <w:r w:rsidR="00B52558" w:rsidRPr="00132D4F">
        <w:rPr>
          <w:rFonts w:ascii="Bookman Old Style" w:hAnsi="Bookman Old Style" w:cs="Arial"/>
        </w:rPr>
        <w:t>llegando</w:t>
      </w:r>
      <w:r w:rsidR="00132D4F">
        <w:rPr>
          <w:rFonts w:ascii="Bookman Old Style" w:hAnsi="Bookman Old Style" w:cs="Arial"/>
        </w:rPr>
        <w:t xml:space="preserve"> el</w:t>
      </w:r>
      <w:r w:rsidR="002F38FF">
        <w:rPr>
          <w:rFonts w:ascii="Bookman Old Style" w:hAnsi="Bookman Old Style" w:cs="Arial"/>
        </w:rPr>
        <w:t>:</w:t>
      </w:r>
    </w:p>
    <w:p w14:paraId="031BB1BE" w14:textId="7D8B71B4" w:rsidR="002F38FF" w:rsidRPr="002F38FF" w:rsidRDefault="002F38FF" w:rsidP="004331A0">
      <w:pPr>
        <w:pStyle w:val="Prrafodelista"/>
        <w:numPr>
          <w:ilvl w:val="0"/>
          <w:numId w:val="1"/>
        </w:numPr>
        <w:shd w:val="clear" w:color="auto" w:fill="FFFFFF"/>
        <w:spacing w:before="240" w:after="240"/>
        <w:ind w:left="567" w:right="142" w:hanging="284"/>
        <w:jc w:val="both"/>
        <w:rPr>
          <w:rFonts w:ascii="Bookman Old Style" w:hAnsi="Bookman Old Style" w:cs="Arial"/>
          <w:i/>
          <w:iCs/>
          <w:lang w:eastAsia="es-CO"/>
        </w:rPr>
      </w:pPr>
      <w:r w:rsidRPr="002F38FF">
        <w:rPr>
          <w:rFonts w:ascii="Bookman Old Style" w:hAnsi="Bookman Old Style" w:cs="Arial"/>
          <w:i/>
          <w:iCs/>
          <w:spacing w:val="-5"/>
        </w:rPr>
        <w:t>“A</w:t>
      </w:r>
      <w:r w:rsidRPr="002F38FF">
        <w:rPr>
          <w:rFonts w:ascii="Bookman Old Style" w:hAnsi="Bookman Old Style" w:cs="Arial"/>
          <w:i/>
          <w:iCs/>
          <w:lang w:eastAsia="es-CO"/>
        </w:rPr>
        <w:t xml:space="preserve">cto Administrativo </w:t>
      </w:r>
      <w:r w:rsidRPr="002F38FF">
        <w:rPr>
          <w:rFonts w:ascii="Bookman Old Style" w:hAnsi="Bookman Old Style" w:cs="Arial"/>
          <w:i/>
          <w:iCs/>
          <w:spacing w:val="-5"/>
        </w:rPr>
        <w:t xml:space="preserve">proferido por la Secretaría de Planeación del </w:t>
      </w:r>
      <w:r w:rsidRPr="002F38FF">
        <w:rPr>
          <w:rFonts w:ascii="Bookman Old Style" w:hAnsi="Bookman Old Style" w:cs="Arial"/>
          <w:i/>
          <w:iCs/>
          <w:lang w:eastAsia="es-CO"/>
        </w:rPr>
        <w:t>Municipio de Cachipay, que dé cuenta de la existencia del centro poblado Peña Negra, del municipio del Cachipay, Departamento de Cundinamarca. Igualmente se deberá precisar el código DANE del mismo</w:t>
      </w:r>
      <w:r w:rsidRPr="002F38FF">
        <w:rPr>
          <w:rFonts w:ascii="Bookman Old Style" w:hAnsi="Bookman Old Style" w:cs="Arial"/>
          <w:i/>
          <w:iCs/>
        </w:rPr>
        <w:t xml:space="preserve"> (Anexo 2 de la metodología).</w:t>
      </w:r>
    </w:p>
    <w:p w14:paraId="587E7C1F" w14:textId="54CD189C" w:rsidR="002F38FF" w:rsidRPr="002F38FF" w:rsidRDefault="002F38FF" w:rsidP="004331A0">
      <w:pPr>
        <w:pStyle w:val="Prrafodelista"/>
        <w:numPr>
          <w:ilvl w:val="0"/>
          <w:numId w:val="1"/>
        </w:numPr>
        <w:shd w:val="clear" w:color="auto" w:fill="FFFFFF" w:themeFill="background1"/>
        <w:spacing w:before="240" w:after="240"/>
        <w:ind w:left="567" w:right="142" w:hanging="284"/>
        <w:jc w:val="both"/>
        <w:rPr>
          <w:rFonts w:ascii="Bookman Old Style" w:hAnsi="Bookman Old Style" w:cs="Arial"/>
          <w:i/>
          <w:iCs/>
          <w:spacing w:val="-5"/>
        </w:rPr>
      </w:pPr>
      <w:r w:rsidRPr="002F38FF">
        <w:rPr>
          <w:rFonts w:ascii="Bookman Old Style" w:hAnsi="Bookman Old Style" w:cs="Arial"/>
          <w:i/>
          <w:iCs/>
        </w:rPr>
        <w:t xml:space="preserve">Certificación expedida por la Secretaria de Planeación que demuestre que al menos el 80% de los usuarios potenciales del servicio de gas en los Centros Poblados solicitados están interesados en contar con el servicio </w:t>
      </w:r>
      <w:r w:rsidRPr="002F38FF">
        <w:rPr>
          <w:rFonts w:ascii="Bookman Old Style" w:hAnsi="Bookman Old Style" w:cs="Arial"/>
          <w:i/>
          <w:iCs/>
          <w:spacing w:val="-5"/>
        </w:rPr>
        <w:t>(Parágrafo 1 del Subnumeral 5.3 del Artículo 5 de la Metodología)</w:t>
      </w:r>
      <w:r w:rsidRPr="002F38FF">
        <w:rPr>
          <w:rFonts w:ascii="Bookman Old Style" w:hAnsi="Bookman Old Style" w:cs="Arial"/>
          <w:i/>
          <w:iCs/>
        </w:rPr>
        <w:t>, considerando lo dispuesto en el numeral 2.3 de la Circular CREG 030 de 2019 al respecto y el listado de firmas del 80% de los potenciales usuarios, entendido esto como una firma por núcleo familiar (vivienda) que tenga interés en contar con el servicio</w:t>
      </w:r>
      <w:r w:rsidRPr="002F38FF">
        <w:rPr>
          <w:rStyle w:val="Refdenotaalpie"/>
          <w:rFonts w:ascii="Bookman Old Style" w:hAnsi="Bookman Old Style" w:cs="Arial"/>
          <w:i/>
          <w:iCs/>
        </w:rPr>
        <w:footnoteReference w:id="1"/>
      </w:r>
      <w:r>
        <w:rPr>
          <w:rFonts w:ascii="Bookman Old Style" w:hAnsi="Bookman Old Style" w:cs="Arial"/>
          <w:i/>
          <w:iCs/>
        </w:rPr>
        <w:t>.</w:t>
      </w:r>
    </w:p>
    <w:p w14:paraId="076C9C26" w14:textId="77777777" w:rsidR="002F38FF" w:rsidRPr="002F38FF" w:rsidRDefault="002F38FF" w:rsidP="004331A0">
      <w:pPr>
        <w:pStyle w:val="Prrafodelista"/>
        <w:numPr>
          <w:ilvl w:val="0"/>
          <w:numId w:val="1"/>
        </w:numPr>
        <w:shd w:val="clear" w:color="auto" w:fill="FFFFFF" w:themeFill="background1"/>
        <w:spacing w:before="240" w:after="240"/>
        <w:ind w:left="567" w:right="142" w:hanging="284"/>
        <w:jc w:val="both"/>
        <w:rPr>
          <w:rFonts w:ascii="Bookman Old Style" w:hAnsi="Bookman Old Style" w:cs="Arial"/>
          <w:i/>
          <w:iCs/>
          <w:spacing w:val="-5"/>
        </w:rPr>
      </w:pPr>
      <w:r w:rsidRPr="002F38FF">
        <w:rPr>
          <w:rFonts w:ascii="Bookman Old Style" w:hAnsi="Bookman Old Style" w:cs="Arial"/>
          <w:i/>
          <w:iCs/>
          <w:spacing w:val="-5"/>
        </w:rPr>
        <w:t>Certificación de que el centro poblado Peña Negra, no se encuentra incluido, por razones de distancia, dentro del plan de expansión</w:t>
      </w:r>
      <w:r w:rsidRPr="002F38FF">
        <w:rPr>
          <w:rStyle w:val="Refdenotaalpie"/>
          <w:rFonts w:ascii="Bookman Old Style" w:hAnsi="Bookman Old Style" w:cs="Arial"/>
          <w:i/>
          <w:iCs/>
          <w:spacing w:val="-5"/>
        </w:rPr>
        <w:footnoteReference w:id="2"/>
      </w:r>
      <w:r w:rsidRPr="002F38FF">
        <w:rPr>
          <w:rFonts w:ascii="Bookman Old Style" w:hAnsi="Bookman Old Style" w:cs="Arial"/>
          <w:i/>
          <w:iCs/>
          <w:spacing w:val="-5"/>
        </w:rPr>
        <w:t xml:space="preserve"> por parte del Distribuidor que presta el servicio en Mercado Relevante al cual pertenece el municipio de Cachipay, Departamento de Cundinamarca (Numeral 5.3 del Artículo 5 de la metodología).</w:t>
      </w:r>
    </w:p>
    <w:p w14:paraId="6CAF11BA" w14:textId="77777777" w:rsidR="002F38FF" w:rsidRPr="002F38FF" w:rsidRDefault="002F38FF" w:rsidP="004331A0">
      <w:pPr>
        <w:pStyle w:val="Prrafodelista"/>
        <w:numPr>
          <w:ilvl w:val="0"/>
          <w:numId w:val="1"/>
        </w:numPr>
        <w:shd w:val="clear" w:color="auto" w:fill="FFFFFF" w:themeFill="background1"/>
        <w:spacing w:before="240" w:after="240"/>
        <w:ind w:left="567" w:right="142" w:hanging="284"/>
        <w:jc w:val="both"/>
        <w:rPr>
          <w:rFonts w:ascii="Bookman Old Style" w:hAnsi="Bookman Old Style" w:cs="Arial"/>
          <w:i/>
          <w:iCs/>
          <w:lang w:val="es-ES"/>
        </w:rPr>
      </w:pPr>
      <w:r w:rsidRPr="002F38FF">
        <w:rPr>
          <w:rFonts w:ascii="Bookman Old Style" w:hAnsi="Bookman Old Style" w:cs="Arial"/>
          <w:i/>
          <w:iCs/>
          <w:spacing w:val="-5"/>
        </w:rPr>
        <w:t>Manifestación expresa de si el Sistema de Distribución del Mercado Relevante de Distribución para el Siguiente Período Tarifario solicitado</w:t>
      </w:r>
      <w:r w:rsidRPr="002F38FF">
        <w:rPr>
          <w:rFonts w:ascii="Bookman Old Style" w:hAnsi="Bookman Old Style" w:cs="Arial"/>
          <w:i/>
          <w:iCs/>
        </w:rPr>
        <w:t>,</w:t>
      </w:r>
      <w:r w:rsidRPr="002F38FF">
        <w:rPr>
          <w:rFonts w:ascii="Bookman Old Style" w:hAnsi="Bookman Old Style" w:cs="Arial"/>
          <w:i/>
          <w:iCs/>
          <w:spacing w:val="-5"/>
        </w:rPr>
        <w:t xml:space="preserve"> se desprende de otro Mercado Relevante de Distribución. En caso afirmativo, indicar dicho mercado y el Cargo de Distribución que deberán pagar los usuarios por el uso de ese Sistema de Distribución. Adicionalmente, indicar a qué red del otro sistema de distribución se conectará (primaria o secundaria) y la inversión en activos de conexión. Si el </w:t>
      </w:r>
      <w:r w:rsidRPr="002F38FF">
        <w:rPr>
          <w:rFonts w:ascii="Bookman Old Style" w:hAnsi="Bookman Old Style" w:cs="Arial"/>
          <w:i/>
          <w:iCs/>
        </w:rPr>
        <w:t>S</w:t>
      </w:r>
      <w:r w:rsidRPr="002F38FF">
        <w:rPr>
          <w:rFonts w:ascii="Bookman Old Style" w:hAnsi="Bookman Old Style" w:cs="Arial"/>
          <w:i/>
          <w:iCs/>
          <w:spacing w:val="-5"/>
        </w:rPr>
        <w:t xml:space="preserve">istema de </w:t>
      </w:r>
      <w:r w:rsidRPr="002F38FF">
        <w:rPr>
          <w:rFonts w:ascii="Bookman Old Style" w:hAnsi="Bookman Old Style" w:cs="Arial"/>
          <w:i/>
          <w:iCs/>
        </w:rPr>
        <w:t>D</w:t>
      </w:r>
      <w:r w:rsidRPr="002F38FF">
        <w:rPr>
          <w:rFonts w:ascii="Bookman Old Style" w:hAnsi="Bookman Old Style" w:cs="Arial"/>
          <w:i/>
          <w:iCs/>
          <w:spacing w:val="-5"/>
        </w:rPr>
        <w:t>istribución no se desprende de otro sistema, manifestarlo expresamente (Numeral 8 del Anexo 2 de la metodología).</w:t>
      </w:r>
    </w:p>
    <w:p w14:paraId="1348080E" w14:textId="77777777" w:rsidR="002F38FF" w:rsidRPr="002F38FF" w:rsidRDefault="002F38FF" w:rsidP="004331A0">
      <w:pPr>
        <w:pStyle w:val="Prrafodelista"/>
        <w:numPr>
          <w:ilvl w:val="0"/>
          <w:numId w:val="1"/>
        </w:numPr>
        <w:shd w:val="clear" w:color="auto" w:fill="FFFFFF"/>
        <w:spacing w:before="240" w:after="240"/>
        <w:ind w:left="567" w:right="142" w:hanging="284"/>
        <w:jc w:val="both"/>
        <w:rPr>
          <w:rFonts w:ascii="Bookman Old Style" w:hAnsi="Bookman Old Style" w:cs="Arial"/>
          <w:i/>
          <w:iCs/>
          <w:spacing w:val="-5"/>
        </w:rPr>
      </w:pPr>
      <w:bookmarkStart w:id="0" w:name="_Hlk50488303"/>
      <w:r w:rsidRPr="002F38FF">
        <w:rPr>
          <w:rFonts w:ascii="Bookman Old Style" w:hAnsi="Bookman Old Style" w:cs="Arial"/>
          <w:i/>
          <w:iCs/>
          <w:spacing w:val="-5"/>
        </w:rPr>
        <w:t>Análisis de Precios Unitarios para los Activos Especiales reportados en la solicitud tarifaria y que no se encuentran incluidos en el Programa de Nuevas Inversiones – IPNI. (Anexo 8 resolución 202 de 2013).</w:t>
      </w:r>
    </w:p>
    <w:bookmarkEnd w:id="0"/>
    <w:p w14:paraId="4D69C1C0" w14:textId="77777777" w:rsidR="002F38FF" w:rsidRPr="002F38FF" w:rsidRDefault="002F38FF" w:rsidP="004331A0">
      <w:pPr>
        <w:pStyle w:val="Prrafodelista"/>
        <w:numPr>
          <w:ilvl w:val="0"/>
          <w:numId w:val="1"/>
        </w:numPr>
        <w:shd w:val="clear" w:color="auto" w:fill="FFFFFF" w:themeFill="background1"/>
        <w:spacing w:before="240" w:after="240"/>
        <w:ind w:left="567" w:right="142" w:hanging="284"/>
        <w:jc w:val="both"/>
        <w:rPr>
          <w:rFonts w:ascii="Bookman Old Style" w:hAnsi="Bookman Old Style" w:cs="Arial"/>
          <w:i/>
          <w:iCs/>
          <w:spacing w:val="-5"/>
        </w:rPr>
      </w:pPr>
      <w:r w:rsidRPr="002F38FF">
        <w:rPr>
          <w:rFonts w:ascii="Bookman Old Style" w:hAnsi="Bookman Old Style" w:cs="Arial"/>
          <w:i/>
          <w:iCs/>
          <w:spacing w:val="-5"/>
        </w:rPr>
        <w:t>Copia del radicado UPME mediante el cual se remitieron a dicha entidad las proyecciones y el estudio de demanda del Mercado Relevante solicitado para su evaluación metodológica y concepto (Subnumeral 4.2 del Numeral 9.8.2 del Artículo 9 de la metodología).</w:t>
      </w:r>
    </w:p>
    <w:p w14:paraId="6D3AB338" w14:textId="77777777" w:rsidR="002F38FF" w:rsidRPr="002F38FF" w:rsidRDefault="002F38FF" w:rsidP="004331A0">
      <w:pPr>
        <w:pStyle w:val="Prrafodelista"/>
        <w:numPr>
          <w:ilvl w:val="0"/>
          <w:numId w:val="1"/>
        </w:numPr>
        <w:shd w:val="clear" w:color="auto" w:fill="FFFFFF"/>
        <w:spacing w:before="240" w:after="240"/>
        <w:ind w:left="567" w:right="142" w:hanging="284"/>
        <w:jc w:val="both"/>
        <w:rPr>
          <w:rFonts w:ascii="Bookman Old Style" w:hAnsi="Bookman Old Style" w:cs="Arial"/>
          <w:i/>
          <w:iCs/>
          <w:spacing w:val="-5"/>
        </w:rPr>
      </w:pPr>
      <w:r w:rsidRPr="002F38FF">
        <w:rPr>
          <w:rFonts w:ascii="Bookman Old Style" w:hAnsi="Bookman Old Style" w:cs="Arial"/>
          <w:i/>
          <w:iCs/>
          <w:spacing w:val="-5"/>
        </w:rPr>
        <w:t>Planos de todos los Sistemas de Distribución que conforman la solicitud tarifaria en formato shapefile (Numeral 6.2 del Artículo 6 de la Metodología y Circular 114 de 2014).</w:t>
      </w:r>
    </w:p>
    <w:p w14:paraId="7FFA6EB1" w14:textId="77777777" w:rsidR="002F38FF" w:rsidRPr="002F38FF" w:rsidRDefault="002F38FF" w:rsidP="004331A0">
      <w:pPr>
        <w:pStyle w:val="Prrafodelista"/>
        <w:numPr>
          <w:ilvl w:val="0"/>
          <w:numId w:val="1"/>
        </w:numPr>
        <w:shd w:val="clear" w:color="auto" w:fill="FFFFFF" w:themeFill="background1"/>
        <w:spacing w:before="240" w:after="240"/>
        <w:ind w:left="567" w:right="142" w:hanging="284"/>
        <w:jc w:val="both"/>
        <w:rPr>
          <w:rFonts w:ascii="Bookman Old Style" w:hAnsi="Bookman Old Style" w:cs="Arial"/>
          <w:i/>
          <w:iCs/>
          <w:spacing w:val="-5"/>
        </w:rPr>
      </w:pPr>
      <w:r w:rsidRPr="002F38FF">
        <w:rPr>
          <w:rFonts w:ascii="Bookman Old Style" w:hAnsi="Bookman Old Style" w:cs="Arial"/>
          <w:i/>
          <w:iCs/>
          <w:spacing w:val="-5"/>
        </w:rPr>
        <w:t xml:space="preserve">Como el proyecto cuenta con recursos públicos, aclarar si estos recursos van para la financiación de infraestructura de distribución y, en caso afirmativo, deberá indicar su procedencia, monto, destinación y deberá discriminar </w:t>
      </w:r>
      <w:r w:rsidRPr="002F38FF">
        <w:rPr>
          <w:rFonts w:ascii="Bookman Old Style" w:eastAsia="Arial" w:hAnsi="Bookman Old Style" w:cs="Arial"/>
          <w:i/>
          <w:iCs/>
        </w:rPr>
        <w:t xml:space="preserve">las </w:t>
      </w:r>
      <w:r w:rsidRPr="002F38FF">
        <w:rPr>
          <w:rFonts w:ascii="Bookman Old Style" w:hAnsi="Bookman Old Style" w:cs="Arial"/>
          <w:i/>
          <w:iCs/>
          <w:spacing w:val="-5"/>
        </w:rPr>
        <w:t>inversiones que ejecutará con recursos propios y aquella que ejecutará con recursos públicos. En caso de que el proyecto no cuente con recursos públicos, deberá manifestarlo expresamente (Numeral 6.2 del Artículo 6 de la Metodología).</w:t>
      </w:r>
    </w:p>
    <w:p w14:paraId="4575662D" w14:textId="7A37F747" w:rsidR="002F38FF" w:rsidRPr="002F38FF" w:rsidRDefault="002F38FF" w:rsidP="004331A0">
      <w:pPr>
        <w:pStyle w:val="Prrafodelista"/>
        <w:numPr>
          <w:ilvl w:val="0"/>
          <w:numId w:val="1"/>
        </w:numPr>
        <w:shd w:val="clear" w:color="auto" w:fill="FFFFFF" w:themeFill="background1"/>
        <w:spacing w:before="240" w:after="240"/>
        <w:ind w:left="567" w:right="142" w:hanging="284"/>
        <w:jc w:val="both"/>
        <w:rPr>
          <w:rFonts w:ascii="Bookman Old Style" w:hAnsi="Bookman Old Style" w:cs="Arial"/>
          <w:i/>
          <w:iCs/>
          <w:spacing w:val="-5"/>
        </w:rPr>
      </w:pPr>
      <w:bookmarkStart w:id="1" w:name="_Hlk50488104"/>
      <w:r w:rsidRPr="002F38FF">
        <w:rPr>
          <w:rFonts w:ascii="Bookman Old Style" w:hAnsi="Bookman Old Style" w:cs="Arial"/>
          <w:i/>
          <w:iCs/>
          <w:spacing w:val="-5"/>
        </w:rPr>
        <w:t xml:space="preserve">La empresa deberá dar cumplimiento a lo indicado en </w:t>
      </w:r>
      <w:r w:rsidRPr="002F38FF">
        <w:rPr>
          <w:rFonts w:ascii="Bookman Old Style" w:hAnsi="Bookman Old Style" w:cs="Arial"/>
          <w:i/>
          <w:iCs/>
          <w:lang w:eastAsia="es-CO"/>
        </w:rPr>
        <w:t>el numeral 2.4 de circular 030 de 2019</w:t>
      </w:r>
      <w:r w:rsidRPr="002F38FF">
        <w:rPr>
          <w:rStyle w:val="Refdenotaalpie"/>
          <w:rFonts w:ascii="Bookman Old Style" w:hAnsi="Bookman Old Style" w:cs="Arial"/>
          <w:i/>
          <w:iCs/>
          <w:lang w:eastAsia="es-CO"/>
        </w:rPr>
        <w:footnoteReference w:id="3"/>
      </w:r>
      <w:r w:rsidRPr="002F38FF">
        <w:rPr>
          <w:rFonts w:ascii="Bookman Old Style" w:hAnsi="Bookman Old Style" w:cs="Arial"/>
          <w:i/>
          <w:iCs/>
          <w:lang w:eastAsia="es-CO"/>
        </w:rPr>
        <w:t xml:space="preserve">, completando la </w:t>
      </w:r>
      <w:r w:rsidRPr="002F38FF">
        <w:rPr>
          <w:rFonts w:ascii="Bookman Old Style" w:hAnsi="Bookman Old Style" w:cs="Arial"/>
          <w:i/>
          <w:iCs/>
          <w:spacing w:val="-5"/>
        </w:rPr>
        <w:t xml:space="preserve">Información referente a la “Proyección de ventas en número de conexiones” reportada en ApliGas mediante solicitud </w:t>
      </w:r>
      <w:r w:rsidRPr="002F38FF">
        <w:rPr>
          <w:rFonts w:ascii="Bookman Old Style" w:hAnsi="Bookman Old Style" w:cs="Arial"/>
          <w:i/>
          <w:iCs/>
        </w:rPr>
        <w:t>N° 2066”.</w:t>
      </w:r>
    </w:p>
    <w:bookmarkEnd w:id="1"/>
    <w:p w14:paraId="5806320B" w14:textId="30E28656" w:rsidR="00210D5A" w:rsidRDefault="00EF1FB5" w:rsidP="007A7BE4">
      <w:pPr>
        <w:adjustRightInd w:val="0"/>
        <w:spacing w:before="240" w:after="240"/>
        <w:ind w:left="0" w:right="20"/>
        <w:jc w:val="both"/>
        <w:rPr>
          <w:rFonts w:ascii="Bookman Old Style" w:hAnsi="Bookman Old Style" w:cs="Arial"/>
        </w:rPr>
      </w:pPr>
      <w:r w:rsidRPr="00132D4F">
        <w:rPr>
          <w:rFonts w:ascii="Bookman Old Style" w:hAnsi="Bookman Old Style" w:cs="Arial"/>
        </w:rPr>
        <w:t xml:space="preserve">A través de </w:t>
      </w:r>
      <w:r w:rsidR="00CE0BB7" w:rsidRPr="00132D4F">
        <w:rPr>
          <w:rFonts w:ascii="Bookman Old Style" w:hAnsi="Bookman Old Style" w:cs="Arial"/>
        </w:rPr>
        <w:t>radicado</w:t>
      </w:r>
      <w:r w:rsidR="00A67BD3">
        <w:rPr>
          <w:rFonts w:ascii="Bookman Old Style" w:hAnsi="Bookman Old Style" w:cs="Arial"/>
        </w:rPr>
        <w:t xml:space="preserve"> CREG</w:t>
      </w:r>
      <w:r w:rsidR="00CE0BB7" w:rsidRPr="00132D4F">
        <w:rPr>
          <w:rFonts w:ascii="Bookman Old Style" w:hAnsi="Bookman Old Style" w:cs="Arial"/>
        </w:rPr>
        <w:t xml:space="preserve"> </w:t>
      </w:r>
      <w:r w:rsidR="00A67BD3" w:rsidRPr="00A67BD3">
        <w:rPr>
          <w:rFonts w:ascii="Bookman Old Style" w:hAnsi="Bookman Old Style" w:cs="Arial"/>
        </w:rPr>
        <w:t>E-2020-0</w:t>
      </w:r>
      <w:r w:rsidR="00ED23DB">
        <w:rPr>
          <w:rFonts w:ascii="Bookman Old Style" w:hAnsi="Bookman Old Style" w:cs="Arial"/>
        </w:rPr>
        <w:t>12258</w:t>
      </w:r>
      <w:r w:rsidR="00A67BD3" w:rsidRPr="00A67BD3">
        <w:rPr>
          <w:rFonts w:ascii="Bookman Old Style" w:hAnsi="Bookman Old Style" w:cs="Arial"/>
        </w:rPr>
        <w:t xml:space="preserve"> del </w:t>
      </w:r>
      <w:r w:rsidR="00ED23DB">
        <w:rPr>
          <w:rFonts w:ascii="Bookman Old Style" w:hAnsi="Bookman Old Style" w:cs="Arial"/>
        </w:rPr>
        <w:t>6</w:t>
      </w:r>
      <w:r w:rsidR="00A67BD3" w:rsidRPr="00A67BD3">
        <w:rPr>
          <w:rFonts w:ascii="Bookman Old Style" w:hAnsi="Bookman Old Style" w:cs="Arial"/>
        </w:rPr>
        <w:t xml:space="preserve"> de octubre de 2020</w:t>
      </w:r>
      <w:r w:rsidR="00BC2995" w:rsidRPr="00132D4F">
        <w:rPr>
          <w:rFonts w:ascii="Bookman Old Style" w:hAnsi="Bookman Old Style" w:cs="Arial"/>
        </w:rPr>
        <w:t xml:space="preserve">, la empresa </w:t>
      </w:r>
      <w:r w:rsidR="00BE6A00">
        <w:rPr>
          <w:rFonts w:ascii="Bookman Old Style" w:hAnsi="Bookman Old Style" w:cs="Arial"/>
        </w:rPr>
        <w:t>ENERGY GAS</w:t>
      </w:r>
      <w:r w:rsidR="00B94B23" w:rsidRPr="007A7BE4">
        <w:rPr>
          <w:rFonts w:ascii="Bookman Old Style" w:hAnsi="Bookman Old Style" w:cs="Arial"/>
        </w:rPr>
        <w:t xml:space="preserve"> S.A.S. E.S.P. </w:t>
      </w:r>
      <w:r w:rsidR="00BC2995" w:rsidRPr="007A7BE4">
        <w:rPr>
          <w:rFonts w:ascii="Bookman Old Style" w:hAnsi="Bookman Old Style" w:cs="Arial"/>
        </w:rPr>
        <w:t>atend</w:t>
      </w:r>
      <w:r w:rsidR="00844886" w:rsidRPr="007A7BE4">
        <w:rPr>
          <w:rFonts w:ascii="Bookman Old Style" w:hAnsi="Bookman Old Style" w:cs="Arial"/>
        </w:rPr>
        <w:t>ió</w:t>
      </w:r>
      <w:r w:rsidR="002778F4">
        <w:rPr>
          <w:rFonts w:ascii="Bookman Old Style" w:hAnsi="Bookman Old Style" w:cs="Arial"/>
        </w:rPr>
        <w:t xml:space="preserve"> parcialmente</w:t>
      </w:r>
      <w:r w:rsidR="00BC2995" w:rsidRPr="007A7BE4">
        <w:rPr>
          <w:rFonts w:ascii="Bookman Old Style" w:hAnsi="Bookman Old Style" w:cs="Arial"/>
        </w:rPr>
        <w:t xml:space="preserve"> el requerimiento efectuado por la Comisión y </w:t>
      </w:r>
      <w:r w:rsidR="00210D5A" w:rsidRPr="007A7BE4">
        <w:rPr>
          <w:rFonts w:ascii="Bookman Old Style" w:hAnsi="Bookman Old Style" w:cs="Arial"/>
        </w:rPr>
        <w:t xml:space="preserve">allegó </w:t>
      </w:r>
      <w:r w:rsidR="002778F4">
        <w:rPr>
          <w:rFonts w:ascii="Bookman Old Style" w:hAnsi="Bookman Old Style" w:cs="Arial"/>
        </w:rPr>
        <w:t xml:space="preserve">parte de </w:t>
      </w:r>
      <w:r w:rsidR="00BC2995" w:rsidRPr="007A7BE4">
        <w:rPr>
          <w:rFonts w:ascii="Bookman Old Style" w:hAnsi="Bookman Old Style" w:cs="Arial"/>
        </w:rPr>
        <w:t xml:space="preserve">la información solicitada. </w:t>
      </w:r>
    </w:p>
    <w:p w14:paraId="5CA8A8AA" w14:textId="022EF1AD" w:rsidR="00FC203A" w:rsidRPr="00F2162A" w:rsidRDefault="00FC203A" w:rsidP="00FC203A">
      <w:pPr>
        <w:adjustRightInd w:val="0"/>
        <w:spacing w:before="240" w:after="240"/>
        <w:ind w:left="0" w:right="20"/>
        <w:jc w:val="both"/>
        <w:rPr>
          <w:rFonts w:ascii="Bookman Old Style" w:hAnsi="Bookman Old Style" w:cs="Arial"/>
        </w:rPr>
      </w:pPr>
      <w:r w:rsidRPr="00027CB0">
        <w:rPr>
          <w:rFonts w:ascii="Bookman Old Style" w:hAnsi="Bookman Old Style" w:cs="Arial"/>
          <w:szCs w:val="22"/>
        </w:rPr>
        <w:t>Mediante oficio con radicado CREG E-20</w:t>
      </w:r>
      <w:r>
        <w:rPr>
          <w:rFonts w:ascii="Bookman Old Style" w:hAnsi="Bookman Old Style" w:cs="Arial"/>
          <w:szCs w:val="22"/>
        </w:rPr>
        <w:t>20</w:t>
      </w:r>
      <w:r w:rsidRPr="00027CB0">
        <w:rPr>
          <w:rFonts w:ascii="Bookman Old Style" w:hAnsi="Bookman Old Style" w:cs="Arial"/>
          <w:szCs w:val="22"/>
        </w:rPr>
        <w:t>-0</w:t>
      </w:r>
      <w:r>
        <w:rPr>
          <w:rFonts w:ascii="Bookman Old Style" w:hAnsi="Bookman Old Style" w:cs="Arial"/>
          <w:szCs w:val="22"/>
        </w:rPr>
        <w:t>13674</w:t>
      </w:r>
      <w:r w:rsidRPr="00027CB0">
        <w:rPr>
          <w:rFonts w:ascii="Bookman Old Style" w:hAnsi="Bookman Old Style" w:cs="Arial"/>
          <w:szCs w:val="22"/>
        </w:rPr>
        <w:t xml:space="preserve"> del </w:t>
      </w:r>
      <w:r>
        <w:rPr>
          <w:rFonts w:ascii="Bookman Old Style" w:hAnsi="Bookman Old Style" w:cs="Arial"/>
          <w:szCs w:val="22"/>
        </w:rPr>
        <w:t>6</w:t>
      </w:r>
      <w:r w:rsidRPr="00027CB0">
        <w:rPr>
          <w:rFonts w:ascii="Bookman Old Style" w:hAnsi="Bookman Old Style" w:cs="Arial"/>
          <w:szCs w:val="22"/>
        </w:rPr>
        <w:t xml:space="preserve"> de </w:t>
      </w:r>
      <w:r>
        <w:rPr>
          <w:rFonts w:ascii="Bookman Old Style" w:hAnsi="Bookman Old Style" w:cs="Arial"/>
          <w:szCs w:val="22"/>
        </w:rPr>
        <w:t>noviembre</w:t>
      </w:r>
      <w:r w:rsidRPr="00027CB0">
        <w:rPr>
          <w:rFonts w:ascii="Bookman Old Style" w:hAnsi="Bookman Old Style" w:cs="Arial"/>
          <w:szCs w:val="22"/>
        </w:rPr>
        <w:t xml:space="preserve"> de 20</w:t>
      </w:r>
      <w:r>
        <w:rPr>
          <w:rFonts w:ascii="Bookman Old Style" w:hAnsi="Bookman Old Style" w:cs="Arial"/>
          <w:szCs w:val="22"/>
        </w:rPr>
        <w:t>20</w:t>
      </w:r>
      <w:r w:rsidRPr="00027CB0">
        <w:rPr>
          <w:rFonts w:ascii="Bookman Old Style" w:hAnsi="Bookman Old Style" w:cs="Arial"/>
          <w:szCs w:val="22"/>
        </w:rPr>
        <w:t>, la Unidad de Planeación Minero</w:t>
      </w:r>
      <w:r w:rsidR="004331A0">
        <w:rPr>
          <w:rFonts w:ascii="Bookman Old Style" w:hAnsi="Bookman Old Style" w:cs="Arial"/>
          <w:szCs w:val="22"/>
        </w:rPr>
        <w:t xml:space="preserve"> </w:t>
      </w:r>
      <w:r>
        <w:rPr>
          <w:rFonts w:ascii="Bookman Old Style" w:hAnsi="Bookman Old Style" w:cs="Arial"/>
          <w:szCs w:val="22"/>
        </w:rPr>
        <w:t>Energética</w:t>
      </w:r>
      <w:r w:rsidRPr="00027CB0">
        <w:rPr>
          <w:rFonts w:ascii="Bookman Old Style" w:hAnsi="Bookman Old Style" w:cs="Arial"/>
          <w:szCs w:val="22"/>
        </w:rPr>
        <w:t>, UPME</w:t>
      </w:r>
      <w:r>
        <w:rPr>
          <w:rFonts w:ascii="Bookman Old Style" w:hAnsi="Bookman Old Style" w:cs="Arial"/>
          <w:szCs w:val="22"/>
        </w:rPr>
        <w:t>,</w:t>
      </w:r>
      <w:r w:rsidRPr="00027CB0">
        <w:rPr>
          <w:rFonts w:ascii="Bookman Old Style" w:hAnsi="Bookman Old Style" w:cs="Arial"/>
          <w:szCs w:val="22"/>
        </w:rPr>
        <w:t xml:space="preserve"> remitió a la Comisión concepto en el que considera que la metodología</w:t>
      </w:r>
      <w:r w:rsidRPr="00C11A90">
        <w:rPr>
          <w:rFonts w:ascii="Bookman Old Style" w:hAnsi="Bookman Old Style" w:cs="Arial"/>
        </w:rPr>
        <w:t xml:space="preserve"> de proyección de demanda de gas propuesta por la empresa </w:t>
      </w:r>
      <w:r>
        <w:rPr>
          <w:rFonts w:ascii="Bookman Old Style" w:hAnsi="Bookman Old Style" w:cs="Arial"/>
        </w:rPr>
        <w:t xml:space="preserve">ENERGY GAS S.A.S. E.S.P. </w:t>
      </w:r>
      <w:r w:rsidRPr="00C11A90">
        <w:rPr>
          <w:rFonts w:ascii="Bookman Old Style" w:hAnsi="Bookman Old Style" w:cs="Arial"/>
        </w:rPr>
        <w:t xml:space="preserve">para </w:t>
      </w:r>
      <w:r>
        <w:rPr>
          <w:rFonts w:ascii="Bookman Old Style" w:hAnsi="Bookman Old Style" w:cs="Arial"/>
        </w:rPr>
        <w:t>el centro poblado Peña Negra en el</w:t>
      </w:r>
      <w:r w:rsidRPr="00C74906">
        <w:rPr>
          <w:rFonts w:ascii="Bookman Old Style" w:hAnsi="Bookman Old Style" w:cs="Arial"/>
        </w:rPr>
        <w:t xml:space="preserve"> municipio de</w:t>
      </w:r>
      <w:r>
        <w:rPr>
          <w:rFonts w:ascii="Bookman Old Style" w:hAnsi="Bookman Old Style" w:cs="Arial"/>
        </w:rPr>
        <w:t xml:space="preserve"> Cachipay</w:t>
      </w:r>
      <w:r w:rsidRPr="00C74906">
        <w:rPr>
          <w:rFonts w:ascii="Bookman Old Style" w:hAnsi="Bookman Old Style" w:cs="Arial"/>
        </w:rPr>
        <w:t xml:space="preserve">, departamento </w:t>
      </w:r>
      <w:r>
        <w:rPr>
          <w:rFonts w:ascii="Bookman Old Style" w:hAnsi="Bookman Old Style" w:cs="Arial"/>
        </w:rPr>
        <w:t>de Cundinamarca</w:t>
      </w:r>
      <w:r w:rsidRPr="00C11A90">
        <w:rPr>
          <w:rFonts w:ascii="Bookman Old Style" w:hAnsi="Bookman Old Style" w:cs="Arial"/>
        </w:rPr>
        <w:t xml:space="preserve">, </w:t>
      </w:r>
      <w:r w:rsidRPr="00183F10">
        <w:rPr>
          <w:rFonts w:ascii="Bookman Old Style" w:hAnsi="Bookman Old Style" w:cs="Arial"/>
        </w:rPr>
        <w:t>cumple con los requerimientos contenidos en el Anexo 13 de la Resolución CREG 202 de 2013.</w:t>
      </w:r>
    </w:p>
    <w:p w14:paraId="1B4B6642" w14:textId="5DFA1A37" w:rsidR="007A7BE4" w:rsidRPr="007A7BE4" w:rsidRDefault="0009788C" w:rsidP="007A7BE4">
      <w:pPr>
        <w:spacing w:before="240" w:after="240"/>
        <w:ind w:left="0" w:right="20"/>
        <w:jc w:val="both"/>
        <w:rPr>
          <w:rFonts w:ascii="Bookman Old Style" w:hAnsi="Bookman Old Style" w:cs="Arial"/>
          <w:color w:val="000000"/>
          <w:lang w:val="es-CO"/>
        </w:rPr>
      </w:pPr>
      <w:r>
        <w:rPr>
          <w:rFonts w:ascii="Bookman Old Style" w:hAnsi="Bookman Old Style" w:cs="Arial"/>
          <w:color w:val="000000"/>
          <w:lang w:val="es-CO"/>
        </w:rPr>
        <w:t>R</w:t>
      </w:r>
      <w:r w:rsidR="007A7BE4" w:rsidRPr="007A7BE4">
        <w:rPr>
          <w:rFonts w:ascii="Bookman Old Style" w:hAnsi="Bookman Old Style" w:cs="Arial"/>
          <w:color w:val="000000"/>
          <w:lang w:val="es-CO"/>
        </w:rPr>
        <w:t>evisada nuevamente la completitud de la información de la solicitud tarifaria, mediante comunicación con radicado CREG S-2020-0061</w:t>
      </w:r>
      <w:r w:rsidR="005F7B3C">
        <w:rPr>
          <w:rFonts w:ascii="Bookman Old Style" w:hAnsi="Bookman Old Style" w:cs="Arial"/>
          <w:color w:val="000000"/>
          <w:lang w:val="es-CO"/>
        </w:rPr>
        <w:t>76</w:t>
      </w:r>
      <w:r w:rsidR="007A7BE4" w:rsidRPr="007A7BE4">
        <w:rPr>
          <w:rFonts w:ascii="Bookman Old Style" w:hAnsi="Bookman Old Style" w:cs="Arial"/>
          <w:color w:val="000000"/>
          <w:lang w:val="es-CO"/>
        </w:rPr>
        <w:t xml:space="preserve"> de</w:t>
      </w:r>
      <w:r w:rsidR="004331A0">
        <w:rPr>
          <w:rFonts w:ascii="Bookman Old Style" w:hAnsi="Bookman Old Style" w:cs="Arial"/>
          <w:color w:val="000000"/>
          <w:lang w:val="es-CO"/>
        </w:rPr>
        <w:t>l</w:t>
      </w:r>
      <w:r w:rsidR="007A7BE4" w:rsidRPr="007A7BE4">
        <w:rPr>
          <w:rFonts w:ascii="Bookman Old Style" w:hAnsi="Bookman Old Style" w:cs="Arial"/>
          <w:color w:val="000000"/>
          <w:lang w:val="es-CO"/>
        </w:rPr>
        <w:t xml:space="preserve"> </w:t>
      </w:r>
      <w:r w:rsidR="00C829FC">
        <w:rPr>
          <w:rFonts w:ascii="Bookman Old Style" w:hAnsi="Bookman Old Style" w:cs="Arial"/>
          <w:color w:val="000000"/>
          <w:lang w:val="es-CO"/>
        </w:rPr>
        <w:t>10</w:t>
      </w:r>
      <w:r w:rsidR="007A7BE4" w:rsidRPr="007A7BE4">
        <w:rPr>
          <w:rFonts w:ascii="Bookman Old Style" w:hAnsi="Bookman Old Style" w:cs="Arial"/>
          <w:color w:val="000000"/>
          <w:lang w:val="es-CO"/>
        </w:rPr>
        <w:t xml:space="preserve"> de noviembre de 2020, la Comisión </w:t>
      </w:r>
      <w:r w:rsidR="005F7B3C">
        <w:rPr>
          <w:rFonts w:ascii="Bookman Old Style" w:hAnsi="Bookman Old Style" w:cs="Arial"/>
          <w:color w:val="000000"/>
          <w:lang w:val="es-CO"/>
        </w:rPr>
        <w:t>reiteró</w:t>
      </w:r>
      <w:r w:rsidR="007A7BE4" w:rsidRPr="007A7BE4">
        <w:rPr>
          <w:rFonts w:ascii="Bookman Old Style" w:hAnsi="Bookman Old Style" w:cs="Arial"/>
          <w:color w:val="000000"/>
          <w:lang w:val="es-CO"/>
        </w:rPr>
        <w:t xml:space="preserve"> a la empresa </w:t>
      </w:r>
      <w:r w:rsidR="00BE6A00">
        <w:rPr>
          <w:rFonts w:ascii="Bookman Old Style" w:hAnsi="Bookman Old Style" w:cs="Arial"/>
          <w:color w:val="000000"/>
          <w:lang w:val="es-CO"/>
        </w:rPr>
        <w:t>ENERGY GAS</w:t>
      </w:r>
      <w:r w:rsidR="007A7BE4" w:rsidRPr="007A7BE4">
        <w:rPr>
          <w:rFonts w:ascii="Bookman Old Style" w:hAnsi="Bookman Old Style" w:cs="Arial"/>
          <w:color w:val="000000"/>
          <w:lang w:val="es-CO"/>
        </w:rPr>
        <w:t xml:space="preserve"> S.A.S. E.S.P. completar la solicitud tarifaria en cuanto a:</w:t>
      </w:r>
    </w:p>
    <w:p w14:paraId="5149ED2E" w14:textId="77777777" w:rsidR="005F7B3C" w:rsidRPr="00295C92" w:rsidRDefault="005F7B3C" w:rsidP="004331A0">
      <w:pPr>
        <w:pStyle w:val="Prrafodelista"/>
        <w:numPr>
          <w:ilvl w:val="0"/>
          <w:numId w:val="5"/>
        </w:numPr>
        <w:shd w:val="clear" w:color="auto" w:fill="FFFFFF" w:themeFill="background1"/>
        <w:spacing w:before="240" w:after="240"/>
        <w:ind w:left="567" w:right="142" w:hanging="283"/>
        <w:jc w:val="both"/>
        <w:rPr>
          <w:rFonts w:ascii="Bookman Old Style" w:hAnsi="Bookman Old Style" w:cs="Arial"/>
          <w:i/>
          <w:iCs/>
          <w:spacing w:val="-5"/>
        </w:rPr>
      </w:pPr>
      <w:r w:rsidRPr="00295C92">
        <w:rPr>
          <w:rFonts w:ascii="Bookman Old Style" w:hAnsi="Bookman Old Style" w:cs="Arial"/>
          <w:i/>
          <w:iCs/>
        </w:rPr>
        <w:t xml:space="preserve">“Certificación expedida por la Secretaria de Planeación que demuestre que al menos el 80% de los usuarios potenciales del servicio de gas en los Centros Poblados solicitados están interesados en contar con el servicio </w:t>
      </w:r>
      <w:r w:rsidRPr="00295C92">
        <w:rPr>
          <w:rFonts w:ascii="Bookman Old Style" w:hAnsi="Bookman Old Style" w:cs="Arial"/>
          <w:i/>
          <w:iCs/>
          <w:spacing w:val="-5"/>
        </w:rPr>
        <w:t>(Parágrafo 1 del Subnumeral 5.3 del Artículo 5 de la Metodología)</w:t>
      </w:r>
      <w:r w:rsidRPr="00295C92">
        <w:rPr>
          <w:rFonts w:ascii="Bookman Old Style" w:hAnsi="Bookman Old Style" w:cs="Arial"/>
          <w:i/>
          <w:iCs/>
        </w:rPr>
        <w:t>, considerando lo dispuesto en el numeral 2.3 de la Circular CREG 030 de 2019 al respecto y el listado de firmas del 80% de los potenciales usuarios, entendido esto como una firma por núcleo familiar (vivienda) que tenga interés en contar con el servicio.</w:t>
      </w:r>
      <w:r w:rsidRPr="00295C92">
        <w:rPr>
          <w:rStyle w:val="Refdenotaalpie"/>
          <w:rFonts w:ascii="Bookman Old Style" w:hAnsi="Bookman Old Style" w:cs="Arial"/>
          <w:i/>
          <w:iCs/>
        </w:rPr>
        <w:footnoteReference w:id="4"/>
      </w:r>
    </w:p>
    <w:p w14:paraId="1C1CD801" w14:textId="77777777" w:rsidR="005F7B3C" w:rsidRPr="00295C92" w:rsidRDefault="005F7B3C" w:rsidP="004331A0">
      <w:pPr>
        <w:pStyle w:val="Prrafodelista"/>
        <w:numPr>
          <w:ilvl w:val="0"/>
          <w:numId w:val="5"/>
        </w:numPr>
        <w:shd w:val="clear" w:color="auto" w:fill="FFFFFF" w:themeFill="background1"/>
        <w:spacing w:before="240" w:after="240"/>
        <w:ind w:left="567" w:right="142" w:hanging="283"/>
        <w:jc w:val="both"/>
        <w:rPr>
          <w:rFonts w:ascii="Bookman Old Style" w:hAnsi="Bookman Old Style" w:cs="Arial"/>
          <w:i/>
          <w:iCs/>
          <w:spacing w:val="-5"/>
        </w:rPr>
      </w:pPr>
      <w:r w:rsidRPr="00295C92">
        <w:rPr>
          <w:rFonts w:ascii="Bookman Old Style" w:hAnsi="Bookman Old Style" w:cs="Arial"/>
          <w:i/>
          <w:iCs/>
          <w:spacing w:val="-5"/>
        </w:rPr>
        <w:t>Certificación de que el centro poblado Peña Negra, no se encuentra incluido, por razones de distancia, dentro del plan de expansión</w:t>
      </w:r>
      <w:r w:rsidRPr="00295C92">
        <w:rPr>
          <w:rStyle w:val="Refdenotaalpie"/>
          <w:rFonts w:ascii="Bookman Old Style" w:hAnsi="Bookman Old Style" w:cs="Arial"/>
          <w:i/>
          <w:iCs/>
          <w:spacing w:val="-5"/>
        </w:rPr>
        <w:footnoteReference w:id="5"/>
      </w:r>
      <w:r w:rsidRPr="00295C92">
        <w:rPr>
          <w:rFonts w:ascii="Bookman Old Style" w:hAnsi="Bookman Old Style" w:cs="Arial"/>
          <w:i/>
          <w:iCs/>
          <w:spacing w:val="-5"/>
        </w:rPr>
        <w:t xml:space="preserve"> por parte del Distribuidor que presta el servicio en Mercado Relevante al cual pertenece el municipio de Cachipay, Departamento de Cundinamarca (Numeral 5.3 del Artículo 5 de la metodología).</w:t>
      </w:r>
    </w:p>
    <w:p w14:paraId="19974D1F" w14:textId="77777777" w:rsidR="005F7B3C" w:rsidRPr="00295C92" w:rsidRDefault="005F7B3C" w:rsidP="004331A0">
      <w:pPr>
        <w:pStyle w:val="Prrafodelista"/>
        <w:numPr>
          <w:ilvl w:val="0"/>
          <w:numId w:val="5"/>
        </w:numPr>
        <w:shd w:val="clear" w:color="auto" w:fill="FFFFFF" w:themeFill="background1"/>
        <w:spacing w:before="240" w:after="240"/>
        <w:ind w:left="567" w:right="142" w:hanging="283"/>
        <w:jc w:val="both"/>
        <w:rPr>
          <w:rFonts w:ascii="Bookman Old Style" w:hAnsi="Bookman Old Style" w:cs="Arial"/>
          <w:i/>
          <w:iCs/>
          <w:lang w:val="es-ES"/>
        </w:rPr>
      </w:pPr>
      <w:r w:rsidRPr="00295C92">
        <w:rPr>
          <w:rFonts w:ascii="Bookman Old Style" w:hAnsi="Bookman Old Style" w:cs="Arial"/>
          <w:i/>
          <w:iCs/>
          <w:spacing w:val="-5"/>
        </w:rPr>
        <w:t>Manifestación expresa de si el Sistema de Distribución del Mercado Relevante de Distribución para el Siguiente Período Tarifario solicitado</w:t>
      </w:r>
      <w:r w:rsidRPr="00295C92">
        <w:rPr>
          <w:rFonts w:ascii="Bookman Old Style" w:hAnsi="Bookman Old Style" w:cs="Arial"/>
          <w:i/>
          <w:iCs/>
        </w:rPr>
        <w:t>,</w:t>
      </w:r>
      <w:r w:rsidRPr="00295C92">
        <w:rPr>
          <w:rFonts w:ascii="Bookman Old Style" w:hAnsi="Bookman Old Style" w:cs="Arial"/>
          <w:i/>
          <w:iCs/>
          <w:spacing w:val="-5"/>
        </w:rPr>
        <w:t xml:space="preserve"> se desprende de otro Mercado Relevante de Distribución. En caso afirmativo, indicar dicho mercado y el Cargo de Distribución que deberán pagar los usuarios por el uso de ese Sistema de Distribución. Adicionalmente, indicar a qué red del otro sistema de distribución se conectará (primaria o secundaria) y la inversión en activos de conexión. Si el </w:t>
      </w:r>
      <w:r w:rsidRPr="00295C92">
        <w:rPr>
          <w:rFonts w:ascii="Bookman Old Style" w:hAnsi="Bookman Old Style" w:cs="Arial"/>
          <w:i/>
          <w:iCs/>
        </w:rPr>
        <w:t>S</w:t>
      </w:r>
      <w:r w:rsidRPr="00295C92">
        <w:rPr>
          <w:rFonts w:ascii="Bookman Old Style" w:hAnsi="Bookman Old Style" w:cs="Arial"/>
          <w:i/>
          <w:iCs/>
          <w:spacing w:val="-5"/>
        </w:rPr>
        <w:t xml:space="preserve">istema de </w:t>
      </w:r>
      <w:r w:rsidRPr="00295C92">
        <w:rPr>
          <w:rFonts w:ascii="Bookman Old Style" w:hAnsi="Bookman Old Style" w:cs="Arial"/>
          <w:i/>
          <w:iCs/>
        </w:rPr>
        <w:t>D</w:t>
      </w:r>
      <w:r w:rsidRPr="00295C92">
        <w:rPr>
          <w:rFonts w:ascii="Bookman Old Style" w:hAnsi="Bookman Old Style" w:cs="Arial"/>
          <w:i/>
          <w:iCs/>
          <w:spacing w:val="-5"/>
        </w:rPr>
        <w:t>istribución no se desprende de otro sistema, manifestarlo expresamente (Numeral 8 del Anexo 2 de la metodología).</w:t>
      </w:r>
    </w:p>
    <w:p w14:paraId="5C765EEC" w14:textId="77777777" w:rsidR="005F7B3C" w:rsidRPr="00295C92" w:rsidRDefault="005F7B3C" w:rsidP="004331A0">
      <w:pPr>
        <w:pStyle w:val="Prrafodelista"/>
        <w:numPr>
          <w:ilvl w:val="0"/>
          <w:numId w:val="5"/>
        </w:numPr>
        <w:shd w:val="clear" w:color="auto" w:fill="FFFFFF" w:themeFill="background1"/>
        <w:spacing w:before="240" w:after="240"/>
        <w:ind w:left="567" w:right="142" w:hanging="283"/>
        <w:jc w:val="both"/>
        <w:rPr>
          <w:rFonts w:ascii="Bookman Old Style" w:hAnsi="Bookman Old Style" w:cs="Arial"/>
          <w:i/>
          <w:iCs/>
          <w:spacing w:val="-5"/>
        </w:rPr>
      </w:pPr>
      <w:r w:rsidRPr="00295C92">
        <w:rPr>
          <w:rFonts w:ascii="Bookman Old Style" w:hAnsi="Bookman Old Style" w:cs="Arial"/>
          <w:i/>
          <w:iCs/>
          <w:spacing w:val="-5"/>
        </w:rPr>
        <w:t xml:space="preserve">Como el proyecto cuenta con recursos públicos, aclarar si estos recursos van para la financiación de infraestructura de distribución y, en caso afirmativo, deberá indicar su procedencia, monto, destinación y deberá discriminar </w:t>
      </w:r>
      <w:r w:rsidRPr="00295C92">
        <w:rPr>
          <w:rFonts w:ascii="Bookman Old Style" w:eastAsia="Arial" w:hAnsi="Bookman Old Style" w:cs="Arial"/>
          <w:i/>
          <w:iCs/>
        </w:rPr>
        <w:t xml:space="preserve">las </w:t>
      </w:r>
      <w:r w:rsidRPr="00295C92">
        <w:rPr>
          <w:rFonts w:ascii="Bookman Old Style" w:hAnsi="Bookman Old Style" w:cs="Arial"/>
          <w:i/>
          <w:iCs/>
          <w:spacing w:val="-5"/>
        </w:rPr>
        <w:t>inversiones que ejecutará con recursos propios y aquella que ejecutará con recursos públicos. En caso de que el proyecto no cuente con recursos públicos, deberá manifestarlo expresamente (Numeral 6.2 del Artículo 6 de la Metodología).”</w:t>
      </w:r>
    </w:p>
    <w:p w14:paraId="7EE228F3" w14:textId="7B8FED17" w:rsidR="007A7BE4" w:rsidRPr="007A7BE4" w:rsidRDefault="0009788C" w:rsidP="007A7BE4">
      <w:pPr>
        <w:spacing w:before="240" w:after="240"/>
        <w:ind w:left="0" w:right="20"/>
        <w:jc w:val="both"/>
        <w:rPr>
          <w:rFonts w:ascii="Bookman Old Style" w:hAnsi="Bookman Old Style" w:cs="Arial"/>
          <w:color w:val="000000"/>
        </w:rPr>
      </w:pPr>
      <w:r>
        <w:rPr>
          <w:rFonts w:ascii="Bookman Old Style" w:hAnsi="Bookman Old Style" w:cs="Arial"/>
          <w:color w:val="000000"/>
          <w:lang w:val="es-CO"/>
        </w:rPr>
        <w:t>B</w:t>
      </w:r>
      <w:r w:rsidR="007A7BE4" w:rsidRPr="007A7BE4">
        <w:rPr>
          <w:rFonts w:ascii="Bookman Old Style" w:hAnsi="Bookman Old Style" w:cs="Arial"/>
          <w:color w:val="000000"/>
          <w:lang w:val="es-CO"/>
        </w:rPr>
        <w:t xml:space="preserve">ajo </w:t>
      </w:r>
      <w:r w:rsidR="002F2026">
        <w:rPr>
          <w:rFonts w:ascii="Bookman Old Style" w:hAnsi="Bookman Old Style" w:cs="Arial"/>
          <w:color w:val="000000"/>
          <w:lang w:val="es-CO"/>
        </w:rPr>
        <w:t xml:space="preserve">los </w:t>
      </w:r>
      <w:r w:rsidR="007A7BE4" w:rsidRPr="007A7BE4">
        <w:rPr>
          <w:rFonts w:ascii="Bookman Old Style" w:hAnsi="Bookman Old Style" w:cs="Arial"/>
          <w:color w:val="000000"/>
          <w:lang w:val="es-CO"/>
        </w:rPr>
        <w:t>radicado</w:t>
      </w:r>
      <w:r w:rsidR="002F2026">
        <w:rPr>
          <w:rFonts w:ascii="Bookman Old Style" w:hAnsi="Bookman Old Style" w:cs="Arial"/>
          <w:color w:val="000000"/>
          <w:lang w:val="es-CO"/>
        </w:rPr>
        <w:t>s</w:t>
      </w:r>
      <w:r w:rsidR="007A7BE4" w:rsidRPr="007A7BE4">
        <w:rPr>
          <w:rFonts w:ascii="Bookman Old Style" w:hAnsi="Bookman Old Style" w:cs="Arial"/>
          <w:color w:val="000000"/>
          <w:lang w:val="es-CO"/>
        </w:rPr>
        <w:t xml:space="preserve"> CREG E-2020-</w:t>
      </w:r>
      <w:r w:rsidR="00AC2422">
        <w:rPr>
          <w:rFonts w:ascii="Bookman Old Style" w:hAnsi="Bookman Old Style" w:cs="Arial"/>
          <w:color w:val="000000"/>
          <w:lang w:val="es-CO"/>
        </w:rPr>
        <w:t>013912</w:t>
      </w:r>
      <w:r w:rsidR="007A7BE4" w:rsidRPr="007A7BE4">
        <w:rPr>
          <w:rFonts w:ascii="Bookman Old Style" w:hAnsi="Bookman Old Style" w:cs="Arial"/>
          <w:color w:val="000000"/>
          <w:lang w:val="es-CO"/>
        </w:rPr>
        <w:t xml:space="preserve"> del </w:t>
      </w:r>
      <w:r w:rsidR="00AC2422">
        <w:rPr>
          <w:rFonts w:ascii="Bookman Old Style" w:hAnsi="Bookman Old Style" w:cs="Arial"/>
          <w:color w:val="000000"/>
          <w:lang w:val="es-CO"/>
        </w:rPr>
        <w:t>12</w:t>
      </w:r>
      <w:r w:rsidR="007A7BE4" w:rsidRPr="007A7BE4">
        <w:rPr>
          <w:rFonts w:ascii="Bookman Old Style" w:hAnsi="Bookman Old Style" w:cs="Arial"/>
          <w:color w:val="000000"/>
          <w:lang w:val="es-CO"/>
        </w:rPr>
        <w:t xml:space="preserve"> de noviembre de 2020,</w:t>
      </w:r>
      <w:r w:rsidR="002F2026">
        <w:rPr>
          <w:rFonts w:ascii="Bookman Old Style" w:hAnsi="Bookman Old Style" w:cs="Arial"/>
          <w:color w:val="000000"/>
          <w:lang w:val="es-CO"/>
        </w:rPr>
        <w:t xml:space="preserve"> </w:t>
      </w:r>
      <w:r w:rsidR="002F2026" w:rsidRPr="007A7BE4">
        <w:rPr>
          <w:rFonts w:ascii="Bookman Old Style" w:hAnsi="Bookman Old Style" w:cs="Arial"/>
          <w:color w:val="000000"/>
          <w:lang w:val="es-CO"/>
        </w:rPr>
        <w:t>E</w:t>
      </w:r>
      <w:r w:rsidR="004331A0">
        <w:rPr>
          <w:rFonts w:ascii="Bookman Old Style" w:hAnsi="Bookman Old Style" w:cs="Arial"/>
          <w:color w:val="000000"/>
          <w:lang w:val="es-CO"/>
        </w:rPr>
        <w:noBreakHyphen/>
      </w:r>
      <w:r w:rsidR="002F2026" w:rsidRPr="007A7BE4">
        <w:rPr>
          <w:rFonts w:ascii="Bookman Old Style" w:hAnsi="Bookman Old Style" w:cs="Arial"/>
          <w:color w:val="000000"/>
          <w:lang w:val="es-CO"/>
        </w:rPr>
        <w:t>2020</w:t>
      </w:r>
      <w:r w:rsidR="004331A0">
        <w:rPr>
          <w:rFonts w:ascii="Bookman Old Style" w:hAnsi="Bookman Old Style" w:cs="Arial"/>
          <w:color w:val="000000"/>
          <w:lang w:val="es-CO"/>
        </w:rPr>
        <w:noBreakHyphen/>
      </w:r>
      <w:r w:rsidR="002F2026">
        <w:rPr>
          <w:rFonts w:ascii="Bookman Old Style" w:hAnsi="Bookman Old Style" w:cs="Arial"/>
          <w:color w:val="000000"/>
          <w:lang w:val="es-CO"/>
        </w:rPr>
        <w:t>014105</w:t>
      </w:r>
      <w:r w:rsidR="002F2026" w:rsidRPr="007A7BE4">
        <w:rPr>
          <w:rFonts w:ascii="Bookman Old Style" w:hAnsi="Bookman Old Style" w:cs="Arial"/>
          <w:color w:val="000000"/>
          <w:lang w:val="es-CO"/>
        </w:rPr>
        <w:t xml:space="preserve"> </w:t>
      </w:r>
      <w:r w:rsidR="002F2026">
        <w:rPr>
          <w:rFonts w:ascii="Bookman Old Style" w:hAnsi="Bookman Old Style" w:cs="Arial"/>
          <w:color w:val="000000"/>
          <w:lang w:val="es-CO"/>
        </w:rPr>
        <w:t xml:space="preserve">y </w:t>
      </w:r>
      <w:r w:rsidR="002F2026" w:rsidRPr="007A7BE4">
        <w:rPr>
          <w:rFonts w:ascii="Bookman Old Style" w:hAnsi="Bookman Old Style" w:cs="Arial"/>
          <w:color w:val="000000"/>
          <w:lang w:val="es-CO"/>
        </w:rPr>
        <w:t>E-2020-</w:t>
      </w:r>
      <w:r w:rsidR="002F2026">
        <w:rPr>
          <w:rFonts w:ascii="Bookman Old Style" w:hAnsi="Bookman Old Style" w:cs="Arial"/>
          <w:color w:val="000000"/>
          <w:lang w:val="es-CO"/>
        </w:rPr>
        <w:t xml:space="preserve">014106 </w:t>
      </w:r>
      <w:r w:rsidR="002F2026" w:rsidRPr="007A7BE4">
        <w:rPr>
          <w:rFonts w:ascii="Bookman Old Style" w:hAnsi="Bookman Old Style" w:cs="Arial"/>
          <w:color w:val="000000"/>
          <w:lang w:val="es-CO"/>
        </w:rPr>
        <w:t xml:space="preserve">del </w:t>
      </w:r>
      <w:r w:rsidR="002F2026">
        <w:rPr>
          <w:rFonts w:ascii="Bookman Old Style" w:hAnsi="Bookman Old Style" w:cs="Arial"/>
          <w:color w:val="000000"/>
          <w:lang w:val="es-CO"/>
        </w:rPr>
        <w:t>1</w:t>
      </w:r>
      <w:r w:rsidR="00D827A3">
        <w:rPr>
          <w:rFonts w:ascii="Bookman Old Style" w:hAnsi="Bookman Old Style" w:cs="Arial"/>
          <w:color w:val="000000"/>
          <w:lang w:val="es-CO"/>
        </w:rPr>
        <w:t>8</w:t>
      </w:r>
      <w:r w:rsidR="002F2026" w:rsidRPr="007A7BE4">
        <w:rPr>
          <w:rFonts w:ascii="Bookman Old Style" w:hAnsi="Bookman Old Style" w:cs="Arial"/>
          <w:color w:val="000000"/>
          <w:lang w:val="es-CO"/>
        </w:rPr>
        <w:t xml:space="preserve"> de noviembre de 2020</w:t>
      </w:r>
      <w:r>
        <w:rPr>
          <w:rFonts w:ascii="Bookman Old Style" w:hAnsi="Bookman Old Style" w:cs="Arial"/>
          <w:color w:val="000000"/>
          <w:lang w:val="es-CO"/>
        </w:rPr>
        <w:t>,</w:t>
      </w:r>
      <w:r w:rsidR="007A7BE4" w:rsidRPr="007A7BE4">
        <w:rPr>
          <w:rFonts w:ascii="Bookman Old Style" w:hAnsi="Bookman Old Style" w:cs="Arial"/>
          <w:color w:val="000000"/>
          <w:lang w:val="es-CO"/>
        </w:rPr>
        <w:t xml:space="preserve"> la empresa </w:t>
      </w:r>
      <w:r w:rsidR="00BE6A00">
        <w:rPr>
          <w:rFonts w:ascii="Bookman Old Style" w:hAnsi="Bookman Old Style" w:cs="Arial"/>
          <w:color w:val="000000"/>
          <w:lang w:val="es-CO"/>
        </w:rPr>
        <w:t>ENERGY GAS</w:t>
      </w:r>
      <w:r w:rsidR="007A7BE4" w:rsidRPr="007A7BE4">
        <w:rPr>
          <w:rFonts w:ascii="Bookman Old Style" w:hAnsi="Bookman Old Style" w:cs="Arial"/>
          <w:color w:val="000000"/>
          <w:lang w:val="es-CO"/>
        </w:rPr>
        <w:t xml:space="preserve"> S.A.S. E.S.P., conforme a lo solicitado por la Comisión, completó la solicitud tarifaria.</w:t>
      </w:r>
      <w:r w:rsidR="007A7BE4" w:rsidRPr="007A7BE4">
        <w:rPr>
          <w:rFonts w:ascii="Bookman Old Style" w:hAnsi="Bookman Old Style" w:cs="Arial"/>
          <w:color w:val="000000"/>
        </w:rPr>
        <w:t xml:space="preserve"> </w:t>
      </w:r>
    </w:p>
    <w:p w14:paraId="59B3BBA9" w14:textId="4B87680F" w:rsidR="00BC2995" w:rsidRPr="00C74906" w:rsidRDefault="00844886" w:rsidP="007A7BE4">
      <w:pPr>
        <w:adjustRightInd w:val="0"/>
        <w:spacing w:before="240" w:after="240"/>
        <w:ind w:left="0" w:right="20"/>
        <w:jc w:val="both"/>
        <w:rPr>
          <w:rFonts w:ascii="Bookman Old Style" w:hAnsi="Bookman Old Style" w:cs="Arial"/>
        </w:rPr>
      </w:pPr>
      <w:r w:rsidRPr="007A7BE4">
        <w:rPr>
          <w:rFonts w:ascii="Bookman Old Style" w:hAnsi="Bookman Old Style" w:cs="Arial"/>
        </w:rPr>
        <w:t>Mediante</w:t>
      </w:r>
      <w:r w:rsidR="00BC2995" w:rsidRPr="007A7BE4">
        <w:rPr>
          <w:rFonts w:ascii="Bookman Old Style" w:hAnsi="Bookman Old Style" w:cs="Arial"/>
        </w:rPr>
        <w:t xml:space="preserve"> </w:t>
      </w:r>
      <w:r w:rsidR="00210D5A" w:rsidRPr="007A7BE4">
        <w:rPr>
          <w:rFonts w:ascii="Bookman Old Style" w:hAnsi="Bookman Old Style" w:cs="Arial"/>
        </w:rPr>
        <w:t xml:space="preserve">Auto </w:t>
      </w:r>
      <w:r w:rsidR="00CE0BB7" w:rsidRPr="007A7BE4">
        <w:rPr>
          <w:rFonts w:ascii="Bookman Old Style" w:hAnsi="Bookman Old Style" w:cs="Arial"/>
        </w:rPr>
        <w:t>I-2020-00</w:t>
      </w:r>
      <w:r w:rsidR="00297B9B">
        <w:rPr>
          <w:rFonts w:ascii="Bookman Old Style" w:hAnsi="Bookman Old Style" w:cs="Arial"/>
        </w:rPr>
        <w:t>5083</w:t>
      </w:r>
      <w:r w:rsidR="00CE0BB7" w:rsidRPr="007A7BE4">
        <w:rPr>
          <w:rFonts w:ascii="Bookman Old Style" w:hAnsi="Bookman Old Style" w:cs="Arial"/>
        </w:rPr>
        <w:t xml:space="preserve"> del </w:t>
      </w:r>
      <w:r w:rsidR="00027DD9">
        <w:rPr>
          <w:rFonts w:ascii="Bookman Old Style" w:hAnsi="Bookman Old Style" w:cs="Arial"/>
        </w:rPr>
        <w:t>1</w:t>
      </w:r>
      <w:r w:rsidR="0009788C">
        <w:rPr>
          <w:rFonts w:ascii="Bookman Old Style" w:hAnsi="Bookman Old Style" w:cs="Arial"/>
        </w:rPr>
        <w:t>9</w:t>
      </w:r>
      <w:r w:rsidR="00CE0BB7" w:rsidRPr="007A7BE4">
        <w:rPr>
          <w:rFonts w:ascii="Bookman Old Style" w:hAnsi="Bookman Old Style" w:cs="Arial"/>
        </w:rPr>
        <w:t xml:space="preserve"> de </w:t>
      </w:r>
      <w:r w:rsidR="0009788C">
        <w:rPr>
          <w:rFonts w:ascii="Bookman Old Style" w:hAnsi="Bookman Old Style" w:cs="Arial"/>
        </w:rPr>
        <w:t>enero</w:t>
      </w:r>
      <w:r w:rsidR="00CE0BB7" w:rsidRPr="007A7BE4">
        <w:rPr>
          <w:rFonts w:ascii="Bookman Old Style" w:hAnsi="Bookman Old Style" w:cs="Arial"/>
        </w:rPr>
        <w:t xml:space="preserve"> de 202</w:t>
      </w:r>
      <w:r w:rsidR="0009788C">
        <w:rPr>
          <w:rFonts w:ascii="Bookman Old Style" w:hAnsi="Bookman Old Style" w:cs="Arial"/>
        </w:rPr>
        <w:t>1</w:t>
      </w:r>
      <w:r w:rsidRPr="007A7BE4">
        <w:rPr>
          <w:rFonts w:ascii="Bookman Old Style" w:hAnsi="Bookman Old Style" w:cs="Arial"/>
        </w:rPr>
        <w:t>, la Dirección Ejecutiva</w:t>
      </w:r>
      <w:r>
        <w:rPr>
          <w:rFonts w:ascii="Bookman Old Style" w:hAnsi="Bookman Old Style" w:cs="Arial"/>
        </w:rPr>
        <w:t xml:space="preserve"> de la Comisión </w:t>
      </w:r>
      <w:r w:rsidRPr="000F3230">
        <w:rPr>
          <w:rFonts w:ascii="Bookman Old Style" w:hAnsi="Bookman Old Style" w:cs="Arial"/>
        </w:rPr>
        <w:t>dispuso</w:t>
      </w:r>
      <w:r>
        <w:rPr>
          <w:rFonts w:ascii="Bookman Old Style" w:hAnsi="Bookman Old Style" w:cs="Arial"/>
        </w:rPr>
        <w:t xml:space="preserve"> </w:t>
      </w:r>
      <w:r w:rsidR="0032223C">
        <w:rPr>
          <w:rFonts w:ascii="Bookman Old Style" w:hAnsi="Bookman Old Style" w:cs="Arial"/>
        </w:rPr>
        <w:t>iniciar</w:t>
      </w:r>
      <w:r w:rsidR="00210D5A">
        <w:rPr>
          <w:rFonts w:ascii="Bookman Old Style" w:hAnsi="Bookman Old Style" w:cs="Arial"/>
        </w:rPr>
        <w:t xml:space="preserve"> </w:t>
      </w:r>
      <w:r w:rsidR="00BC2995" w:rsidRPr="00BC2995">
        <w:rPr>
          <w:rFonts w:ascii="Bookman Old Style" w:hAnsi="Bookman Old Style" w:cs="Arial"/>
        </w:rPr>
        <w:t xml:space="preserve">la respectiva actuación administrativa con fundamento en la solicitud presentada por la empresa </w:t>
      </w:r>
      <w:r w:rsidR="00BE6A00">
        <w:rPr>
          <w:rFonts w:ascii="Bookman Old Style" w:hAnsi="Bookman Old Style" w:cs="Arial"/>
        </w:rPr>
        <w:t>ENERGY GAS</w:t>
      </w:r>
      <w:r w:rsidR="00B94B23">
        <w:rPr>
          <w:rFonts w:ascii="Bookman Old Style" w:hAnsi="Bookman Old Style" w:cs="Arial"/>
        </w:rPr>
        <w:t xml:space="preserve"> S.A.S. E.S.P. </w:t>
      </w:r>
      <w:r w:rsidR="00210D5A" w:rsidRPr="00C11A90">
        <w:rPr>
          <w:rFonts w:ascii="Bookman Old Style" w:hAnsi="Bookman Old Style" w:cs="Arial"/>
        </w:rPr>
        <w:t xml:space="preserve">para </w:t>
      </w:r>
      <w:r w:rsidR="00210D5A">
        <w:rPr>
          <w:rFonts w:ascii="Bookman Old Style" w:hAnsi="Bookman Old Style" w:cs="Arial"/>
        </w:rPr>
        <w:t xml:space="preserve">la aprobación de los cargos de </w:t>
      </w:r>
      <w:r w:rsidR="00210D5A" w:rsidRPr="00C74906">
        <w:rPr>
          <w:rFonts w:ascii="Bookman Old Style" w:hAnsi="Bookman Old Style" w:cs="Arial"/>
        </w:rPr>
        <w:t xml:space="preserve">distribución de </w:t>
      </w:r>
      <w:r w:rsidR="00027DD9">
        <w:rPr>
          <w:rFonts w:ascii="Bookman Old Style" w:hAnsi="Bookman Old Style" w:cs="Arial"/>
        </w:rPr>
        <w:t>GN</w:t>
      </w:r>
      <w:r w:rsidR="005D01C7">
        <w:rPr>
          <w:rFonts w:ascii="Bookman Old Style" w:hAnsi="Bookman Old Style" w:cs="Arial"/>
        </w:rPr>
        <w:t>C</w:t>
      </w:r>
      <w:r w:rsidR="00210D5A" w:rsidRPr="00C74906">
        <w:rPr>
          <w:rFonts w:ascii="Bookman Old Style" w:hAnsi="Bookman Old Style" w:cs="Arial"/>
        </w:rPr>
        <w:t xml:space="preserve"> por redes de tubería para el </w:t>
      </w:r>
      <w:r w:rsidR="00210D5A">
        <w:rPr>
          <w:rFonts w:ascii="Bookman Old Style" w:hAnsi="Bookman Old Style" w:cs="Arial"/>
        </w:rPr>
        <w:t xml:space="preserve">Mercado Relevante </w:t>
      </w:r>
      <w:r w:rsidR="00140BE9">
        <w:rPr>
          <w:rFonts w:ascii="Bookman Old Style" w:hAnsi="Bookman Old Style" w:cs="Arial"/>
        </w:rPr>
        <w:t xml:space="preserve">de distribución Especial </w:t>
      </w:r>
      <w:r w:rsidR="00210D5A" w:rsidRPr="00C74906">
        <w:rPr>
          <w:rFonts w:ascii="Bookman Old Style" w:hAnsi="Bookman Old Style" w:cs="Arial"/>
        </w:rPr>
        <w:t xml:space="preserve">conformado por </w:t>
      </w:r>
      <w:r w:rsidR="0054389D">
        <w:rPr>
          <w:rFonts w:ascii="Bookman Old Style" w:hAnsi="Bookman Old Style" w:cs="Arial"/>
        </w:rPr>
        <w:t xml:space="preserve">el centro poblado </w:t>
      </w:r>
      <w:r w:rsidR="00E75F62">
        <w:rPr>
          <w:rFonts w:ascii="Bookman Old Style" w:hAnsi="Bookman Old Style" w:cs="Arial"/>
        </w:rPr>
        <w:t>P</w:t>
      </w:r>
      <w:r w:rsidR="0054389D">
        <w:rPr>
          <w:rFonts w:ascii="Bookman Old Style" w:hAnsi="Bookman Old Style" w:cs="Arial"/>
        </w:rPr>
        <w:t>eña Negra en el</w:t>
      </w:r>
      <w:r w:rsidR="00C74906" w:rsidRPr="00C74906">
        <w:rPr>
          <w:rFonts w:ascii="Bookman Old Style" w:hAnsi="Bookman Old Style" w:cs="Arial"/>
        </w:rPr>
        <w:t xml:space="preserve"> municipio de </w:t>
      </w:r>
      <w:r w:rsidR="008A3934">
        <w:rPr>
          <w:rFonts w:ascii="Bookman Old Style" w:hAnsi="Bookman Old Style" w:cs="Arial"/>
        </w:rPr>
        <w:t>C</w:t>
      </w:r>
      <w:r w:rsidR="0054389D">
        <w:rPr>
          <w:rFonts w:ascii="Bookman Old Style" w:hAnsi="Bookman Old Style" w:cs="Arial"/>
        </w:rPr>
        <w:t>achipay</w:t>
      </w:r>
      <w:r w:rsidR="00C74906" w:rsidRPr="00C74906">
        <w:rPr>
          <w:rFonts w:ascii="Bookman Old Style" w:hAnsi="Bookman Old Style" w:cs="Arial"/>
        </w:rPr>
        <w:t xml:space="preserve">, departamento </w:t>
      </w:r>
      <w:r w:rsidR="00887DA5">
        <w:rPr>
          <w:rFonts w:ascii="Bookman Old Style" w:hAnsi="Bookman Old Style" w:cs="Arial"/>
        </w:rPr>
        <w:t xml:space="preserve">de </w:t>
      </w:r>
      <w:r w:rsidR="0054389D">
        <w:rPr>
          <w:rFonts w:ascii="Bookman Old Style" w:hAnsi="Bookman Old Style" w:cs="Arial"/>
        </w:rPr>
        <w:t>Cundinamarca</w:t>
      </w:r>
      <w:r w:rsidR="00210D5A" w:rsidRPr="00C74906">
        <w:rPr>
          <w:rFonts w:ascii="Bookman Old Style" w:hAnsi="Bookman Old Style" w:cs="Arial"/>
        </w:rPr>
        <w:t>.</w:t>
      </w:r>
    </w:p>
    <w:p w14:paraId="2BAA1486" w14:textId="7AD3B090" w:rsidR="00642AA6" w:rsidRDefault="00210D5A" w:rsidP="00BC2995">
      <w:pPr>
        <w:adjustRightInd w:val="0"/>
        <w:spacing w:before="240" w:after="240"/>
        <w:ind w:left="0" w:right="20"/>
        <w:jc w:val="both"/>
        <w:rPr>
          <w:rFonts w:ascii="Bookman Old Style" w:hAnsi="Bookman Old Style" w:cs="Arial"/>
          <w:szCs w:val="22"/>
        </w:rPr>
      </w:pPr>
      <w:r w:rsidRPr="003B50BA">
        <w:rPr>
          <w:rFonts w:ascii="Bookman Old Style" w:hAnsi="Bookman Old Style" w:cs="Arial"/>
        </w:rPr>
        <w:t xml:space="preserve">De acuerdo con lo establecido en </w:t>
      </w:r>
      <w:r w:rsidR="004331A0">
        <w:rPr>
          <w:rFonts w:ascii="Bookman Old Style" w:hAnsi="Bookman Old Style" w:cs="Arial"/>
        </w:rPr>
        <w:t xml:space="preserve">el </w:t>
      </w:r>
      <w:r w:rsidRPr="003B50BA">
        <w:rPr>
          <w:rFonts w:ascii="Bookman Old Style" w:hAnsi="Bookman Old Style" w:cs="Arial"/>
        </w:rPr>
        <w:t>Auto de Inicio de la actuación administrativa</w:t>
      </w:r>
      <w:r w:rsidR="003E5C6A">
        <w:rPr>
          <w:rFonts w:ascii="Bookman Old Style" w:hAnsi="Bookman Old Style" w:cs="Arial"/>
        </w:rPr>
        <w:t>,</w:t>
      </w:r>
      <w:r w:rsidRPr="003B50BA">
        <w:rPr>
          <w:rFonts w:ascii="Bookman Old Style" w:hAnsi="Bookman Old Style" w:cs="Arial"/>
        </w:rPr>
        <w:t xml:space="preserve"> y conforme a lo dispuesto en el Artículo 37 </w:t>
      </w:r>
      <w:r w:rsidRPr="003B50BA">
        <w:rPr>
          <w:rFonts w:ascii="Bookman Old Style" w:hAnsi="Bookman Old Style" w:cs="Arial"/>
          <w:szCs w:val="22"/>
        </w:rPr>
        <w:t xml:space="preserve">del Código de Procedimiento Administrativo y de lo Contencioso Administrativo, C.P.A.C.A., con el fin de que los terceros interesados puedan hacerse parte en la respectiva actuación, se publicó en </w:t>
      </w:r>
      <w:r w:rsidRPr="002C2B70">
        <w:rPr>
          <w:rFonts w:ascii="Bookman Old Style" w:hAnsi="Bookman Old Style" w:cs="Arial"/>
          <w:szCs w:val="22"/>
        </w:rPr>
        <w:t xml:space="preserve">el </w:t>
      </w:r>
      <w:r w:rsidRPr="006444C7">
        <w:rPr>
          <w:rFonts w:ascii="Bookman Old Style" w:hAnsi="Bookman Old Style" w:cs="Arial"/>
          <w:i/>
          <w:iCs/>
          <w:szCs w:val="22"/>
        </w:rPr>
        <w:t>Diario Oficial</w:t>
      </w:r>
      <w:r w:rsidRPr="002C2B70">
        <w:rPr>
          <w:rFonts w:ascii="Bookman Old Style" w:hAnsi="Bookman Old Style" w:cs="Arial"/>
          <w:szCs w:val="22"/>
        </w:rPr>
        <w:t xml:space="preserve"> No. </w:t>
      </w:r>
      <w:r w:rsidR="0087135C">
        <w:rPr>
          <w:rFonts w:ascii="Bookman Old Style" w:hAnsi="Bookman Old Style" w:cs="Arial"/>
          <w:szCs w:val="22"/>
        </w:rPr>
        <w:t>51.</w:t>
      </w:r>
      <w:r w:rsidR="0037198C">
        <w:rPr>
          <w:rFonts w:ascii="Bookman Old Style" w:hAnsi="Bookman Old Style" w:cs="Arial"/>
          <w:szCs w:val="22"/>
        </w:rPr>
        <w:t>5</w:t>
      </w:r>
      <w:r w:rsidR="00927503">
        <w:rPr>
          <w:rFonts w:ascii="Bookman Old Style" w:hAnsi="Bookman Old Style" w:cs="Arial"/>
          <w:szCs w:val="22"/>
        </w:rPr>
        <w:t>63</w:t>
      </w:r>
      <w:r w:rsidR="0037198C">
        <w:rPr>
          <w:rFonts w:ascii="Bookman Old Style" w:hAnsi="Bookman Old Style" w:cs="Arial"/>
          <w:szCs w:val="22"/>
        </w:rPr>
        <w:t xml:space="preserve"> </w:t>
      </w:r>
      <w:r w:rsidRPr="002C2B70">
        <w:rPr>
          <w:rFonts w:ascii="Bookman Old Style" w:hAnsi="Bookman Old Style" w:cs="Arial"/>
          <w:szCs w:val="22"/>
        </w:rPr>
        <w:t xml:space="preserve">del </w:t>
      </w:r>
      <w:r w:rsidR="00927503">
        <w:rPr>
          <w:rFonts w:ascii="Bookman Old Style" w:hAnsi="Bookman Old Style" w:cs="Arial"/>
          <w:szCs w:val="22"/>
        </w:rPr>
        <w:t>20</w:t>
      </w:r>
      <w:r w:rsidRPr="002C2B70">
        <w:rPr>
          <w:rFonts w:ascii="Bookman Old Style" w:hAnsi="Bookman Old Style" w:cs="Arial"/>
          <w:szCs w:val="22"/>
        </w:rPr>
        <w:t xml:space="preserve"> de</w:t>
      </w:r>
      <w:r w:rsidR="00927503">
        <w:rPr>
          <w:rFonts w:ascii="Bookman Old Style" w:hAnsi="Bookman Old Style" w:cs="Arial"/>
          <w:szCs w:val="22"/>
        </w:rPr>
        <w:t xml:space="preserve"> enero</w:t>
      </w:r>
      <w:r w:rsidR="00D94D1A" w:rsidRPr="002C2B70">
        <w:rPr>
          <w:rFonts w:ascii="Bookman Old Style" w:hAnsi="Bookman Old Style" w:cs="Arial"/>
          <w:szCs w:val="22"/>
        </w:rPr>
        <w:t xml:space="preserve"> </w:t>
      </w:r>
      <w:r w:rsidRPr="002C2B70">
        <w:rPr>
          <w:rFonts w:ascii="Bookman Old Style" w:hAnsi="Bookman Old Style" w:cs="Arial"/>
          <w:szCs w:val="22"/>
        </w:rPr>
        <w:t>de 20</w:t>
      </w:r>
      <w:r w:rsidR="002C2B70" w:rsidRPr="002C2B70">
        <w:rPr>
          <w:rFonts w:ascii="Bookman Old Style" w:hAnsi="Bookman Old Style" w:cs="Arial"/>
          <w:szCs w:val="22"/>
        </w:rPr>
        <w:t>2</w:t>
      </w:r>
      <w:r w:rsidR="00F45191">
        <w:rPr>
          <w:rFonts w:ascii="Bookman Old Style" w:hAnsi="Bookman Old Style" w:cs="Arial"/>
          <w:szCs w:val="22"/>
        </w:rPr>
        <w:t>1</w:t>
      </w:r>
      <w:r w:rsidRPr="002C2B70">
        <w:rPr>
          <w:rFonts w:ascii="Bookman Old Style" w:hAnsi="Bookman Old Style" w:cs="Arial"/>
          <w:szCs w:val="22"/>
        </w:rPr>
        <w:t xml:space="preserve"> el Aviso No. </w:t>
      </w:r>
      <w:r w:rsidR="00927503">
        <w:rPr>
          <w:rFonts w:ascii="Bookman Old Style" w:hAnsi="Bookman Old Style" w:cs="Arial"/>
          <w:szCs w:val="22"/>
        </w:rPr>
        <w:t>027</w:t>
      </w:r>
      <w:r w:rsidR="0016288E" w:rsidRPr="002C2B70">
        <w:rPr>
          <w:rFonts w:ascii="Bookman Old Style" w:hAnsi="Bookman Old Style" w:cs="Arial"/>
          <w:szCs w:val="22"/>
        </w:rPr>
        <w:t xml:space="preserve"> </w:t>
      </w:r>
      <w:r w:rsidRPr="002C2B70">
        <w:rPr>
          <w:rFonts w:ascii="Bookman Old Style" w:hAnsi="Bookman Old Style" w:cs="Arial"/>
          <w:szCs w:val="22"/>
        </w:rPr>
        <w:t xml:space="preserve">de </w:t>
      </w:r>
      <w:r w:rsidR="002C2B70" w:rsidRPr="002C2B70">
        <w:rPr>
          <w:rFonts w:ascii="Bookman Old Style" w:hAnsi="Bookman Old Style" w:cs="Arial"/>
          <w:szCs w:val="22"/>
        </w:rPr>
        <w:t>202</w:t>
      </w:r>
      <w:r w:rsidR="00F45191">
        <w:rPr>
          <w:rFonts w:ascii="Bookman Old Style" w:hAnsi="Bookman Old Style" w:cs="Arial"/>
          <w:szCs w:val="22"/>
        </w:rPr>
        <w:t>1</w:t>
      </w:r>
      <w:r w:rsidR="003E5C6A">
        <w:rPr>
          <w:rFonts w:ascii="Bookman Old Style" w:hAnsi="Bookman Old Style" w:cs="Arial"/>
          <w:szCs w:val="22"/>
        </w:rPr>
        <w:t>,</w:t>
      </w:r>
      <w:r w:rsidRPr="003B50BA">
        <w:rPr>
          <w:rFonts w:ascii="Bookman Old Style" w:hAnsi="Bookman Old Style" w:cs="Arial"/>
          <w:szCs w:val="22"/>
        </w:rPr>
        <w:t xml:space="preserve"> que contiene el resumen de la solicitud tarifaria presentada por </w:t>
      </w:r>
      <w:r w:rsidR="00BE6A00">
        <w:rPr>
          <w:rFonts w:ascii="Bookman Old Style" w:hAnsi="Bookman Old Style" w:cs="Arial"/>
        </w:rPr>
        <w:t>ENERGY GAS</w:t>
      </w:r>
      <w:r w:rsidR="00B94B23">
        <w:rPr>
          <w:rFonts w:ascii="Bookman Old Style" w:hAnsi="Bookman Old Style" w:cs="Arial"/>
        </w:rPr>
        <w:t xml:space="preserve"> S.A.S. E.S.P</w:t>
      </w:r>
      <w:r w:rsidR="00473043">
        <w:rPr>
          <w:rFonts w:ascii="Bookman Old Style" w:hAnsi="Bookman Old Style" w:cs="Arial"/>
        </w:rPr>
        <w:t xml:space="preserve"> </w:t>
      </w:r>
      <w:r w:rsidRPr="00027CB0">
        <w:rPr>
          <w:rFonts w:ascii="Bookman Old Style" w:hAnsi="Bookman Old Style" w:cs="Arial"/>
          <w:szCs w:val="22"/>
        </w:rPr>
        <w:t xml:space="preserve">para la aprobación de cargos de </w:t>
      </w:r>
      <w:r w:rsidRPr="003B50BA">
        <w:rPr>
          <w:rFonts w:ascii="Bookman Old Style" w:hAnsi="Bookman Old Style" w:cs="Arial"/>
          <w:szCs w:val="22"/>
        </w:rPr>
        <w:t>distribución de G</w:t>
      </w:r>
      <w:r w:rsidR="00C60C9C">
        <w:rPr>
          <w:rFonts w:ascii="Bookman Old Style" w:hAnsi="Bookman Old Style" w:cs="Arial"/>
          <w:szCs w:val="22"/>
        </w:rPr>
        <w:t>NC</w:t>
      </w:r>
      <w:r w:rsidRPr="003B50BA">
        <w:rPr>
          <w:rFonts w:ascii="Bookman Old Style" w:hAnsi="Bookman Old Style" w:cs="Arial"/>
          <w:szCs w:val="22"/>
        </w:rPr>
        <w:t xml:space="preserve"> por redes de tubería.</w:t>
      </w:r>
    </w:p>
    <w:p w14:paraId="69FB828F" w14:textId="0267FACD" w:rsidR="003A46CB" w:rsidRDefault="003A46CB" w:rsidP="003A21B5">
      <w:pPr>
        <w:adjustRightInd w:val="0"/>
        <w:spacing w:before="240" w:after="240"/>
        <w:ind w:left="0" w:right="20"/>
        <w:jc w:val="both"/>
        <w:rPr>
          <w:rFonts w:ascii="Bookman Old Style" w:hAnsi="Bookman Old Style" w:cs="Arial"/>
        </w:rPr>
      </w:pPr>
      <w:r>
        <w:rPr>
          <w:rFonts w:ascii="Bookman Old Style" w:hAnsi="Bookman Old Style" w:cs="Arial"/>
        </w:rPr>
        <w:t xml:space="preserve">El </w:t>
      </w:r>
      <w:r w:rsidR="0006287B">
        <w:rPr>
          <w:rFonts w:ascii="Bookman Old Style" w:hAnsi="Bookman Old Style" w:cs="Arial"/>
        </w:rPr>
        <w:t>N</w:t>
      </w:r>
      <w:r>
        <w:rPr>
          <w:rFonts w:ascii="Bookman Old Style" w:hAnsi="Bookman Old Style" w:cs="Arial"/>
        </w:rPr>
        <w:t xml:space="preserve">umeral 9.3 del </w:t>
      </w:r>
      <w:r w:rsidR="0006287B">
        <w:rPr>
          <w:rFonts w:ascii="Bookman Old Style" w:hAnsi="Bookman Old Style" w:cs="Arial"/>
        </w:rPr>
        <w:t>A</w:t>
      </w:r>
      <w:r>
        <w:rPr>
          <w:rFonts w:ascii="Bookman Old Style" w:hAnsi="Bookman Old Style" w:cs="Arial"/>
        </w:rPr>
        <w:t>rtículo 9 de la Resolución CREG 202 de 2013 establece lo siguiente:</w:t>
      </w:r>
    </w:p>
    <w:p w14:paraId="70CC95CB" w14:textId="77777777" w:rsidR="003A46CB" w:rsidRPr="005D0D58" w:rsidRDefault="003A46CB" w:rsidP="00082CE8">
      <w:pPr>
        <w:tabs>
          <w:tab w:val="left" w:pos="7513"/>
        </w:tabs>
        <w:spacing w:before="240" w:after="240"/>
        <w:ind w:left="284"/>
        <w:jc w:val="both"/>
        <w:rPr>
          <w:rFonts w:ascii="Bookman Old Style" w:hAnsi="Bookman Old Style" w:cs="Arial"/>
          <w:b/>
          <w:i/>
          <w:sz w:val="22"/>
          <w:szCs w:val="20"/>
        </w:rPr>
      </w:pPr>
      <w:r w:rsidRPr="0092240D">
        <w:rPr>
          <w:rFonts w:ascii="Bookman Old Style" w:hAnsi="Bookman Old Style" w:cs="Arial"/>
          <w:bCs/>
          <w:i/>
          <w:sz w:val="22"/>
          <w:szCs w:val="20"/>
        </w:rPr>
        <w:t>“</w:t>
      </w:r>
      <w:r w:rsidRPr="005D0D58">
        <w:rPr>
          <w:rFonts w:ascii="Bookman Old Style" w:hAnsi="Bookman Old Style" w:cs="Arial"/>
          <w:b/>
          <w:i/>
          <w:sz w:val="22"/>
          <w:szCs w:val="20"/>
        </w:rPr>
        <w:t>9.3. CARGOS DE DISTRIBUCIÓN EN SISTEMAS DE DISTRIBUCIÓN QUE NO TIENEN CONECTADOS USUARIOS A LA RED PRIMARIA.</w:t>
      </w:r>
    </w:p>
    <w:p w14:paraId="739B7186" w14:textId="5E2F7493" w:rsidR="003A46CB" w:rsidRPr="005D0D58" w:rsidRDefault="003A46CB" w:rsidP="00082CE8">
      <w:pPr>
        <w:tabs>
          <w:tab w:val="left" w:pos="7513"/>
        </w:tabs>
        <w:spacing w:before="240" w:after="240"/>
        <w:ind w:left="284"/>
        <w:jc w:val="both"/>
        <w:rPr>
          <w:rFonts w:ascii="Bookman Old Style" w:hAnsi="Bookman Old Style" w:cs="Arial"/>
          <w:i/>
          <w:sz w:val="22"/>
          <w:szCs w:val="20"/>
        </w:rPr>
      </w:pPr>
      <w:r w:rsidRPr="005D0D58">
        <w:rPr>
          <w:rFonts w:ascii="Bookman Old Style" w:hAnsi="Bookman Old Style" w:cs="Arial"/>
          <w:i/>
          <w:sz w:val="22"/>
          <w:szCs w:val="20"/>
        </w:rPr>
        <w:t xml:space="preserve">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w:t>
      </w:r>
      <w:r w:rsidR="00E21EB6" w:rsidRPr="005D0D58">
        <w:rPr>
          <w:rFonts w:ascii="Bookman Old Style" w:hAnsi="Bookman Old Style" w:cs="Arial"/>
          <w:i/>
          <w:sz w:val="22"/>
          <w:szCs w:val="20"/>
        </w:rPr>
        <w:t>La canasta</w:t>
      </w:r>
      <w:r w:rsidR="00E21EB6">
        <w:rPr>
          <w:rFonts w:ascii="Bookman Old Style" w:hAnsi="Bookman Old Style" w:cs="Arial"/>
          <w:i/>
          <w:sz w:val="22"/>
          <w:szCs w:val="20"/>
        </w:rPr>
        <w:t xml:space="preserve"> </w:t>
      </w:r>
      <w:r w:rsidR="00E21EB6" w:rsidRPr="005D0D58">
        <w:rPr>
          <w:rFonts w:ascii="Bookman Old Style" w:hAnsi="Bookman Old Style" w:cs="Arial"/>
          <w:i/>
          <w:sz w:val="22"/>
          <w:szCs w:val="20"/>
        </w:rPr>
        <w:t>de tarifas de estos mercados debe</w:t>
      </w:r>
      <w:r w:rsidRPr="005D0D58">
        <w:rPr>
          <w:rFonts w:ascii="Bookman Old Style" w:hAnsi="Bookman Old Style" w:cs="Arial"/>
          <w:i/>
          <w:sz w:val="22"/>
          <w:szCs w:val="20"/>
        </w:rPr>
        <w:t xml:space="preserve"> excluir a los usuarios residenciales</w:t>
      </w:r>
      <w:r>
        <w:rPr>
          <w:rFonts w:ascii="Bookman Old Style" w:hAnsi="Bookman Old Style" w:cs="Arial"/>
          <w:i/>
          <w:sz w:val="22"/>
          <w:szCs w:val="20"/>
        </w:rPr>
        <w:t>”</w:t>
      </w:r>
      <w:r w:rsidR="00596A33">
        <w:rPr>
          <w:rFonts w:ascii="Bookman Old Style" w:hAnsi="Bookman Old Style" w:cs="Arial"/>
          <w:i/>
          <w:sz w:val="22"/>
          <w:szCs w:val="20"/>
        </w:rPr>
        <w:t>.</w:t>
      </w:r>
    </w:p>
    <w:p w14:paraId="2D5F075C" w14:textId="6F6B33FD" w:rsidR="003A46CB" w:rsidRDefault="003A46CB" w:rsidP="00B2622A">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t xml:space="preserve">Dado que </w:t>
      </w:r>
      <w:r w:rsidR="004607D8">
        <w:rPr>
          <w:rFonts w:ascii="Bookman Old Style" w:hAnsi="Bookman Old Style" w:cs="Arial"/>
        </w:rPr>
        <w:t>el</w:t>
      </w:r>
      <w:r w:rsidRPr="005D0D58">
        <w:rPr>
          <w:rFonts w:ascii="Bookman Old Style" w:hAnsi="Bookman Old Style" w:cs="Arial"/>
        </w:rPr>
        <w:t xml:space="preserve"> sistema de distribución presentado por la</w:t>
      </w:r>
      <w:r w:rsidR="004607D8">
        <w:rPr>
          <w:rFonts w:ascii="Bookman Old Style" w:hAnsi="Bookman Old Style" w:cs="Arial"/>
        </w:rPr>
        <w:t xml:space="preserve"> </w:t>
      </w:r>
      <w:r w:rsidRPr="005D0D58">
        <w:rPr>
          <w:rFonts w:ascii="Bookman Old Style" w:hAnsi="Bookman Old Style" w:cs="Arial"/>
        </w:rPr>
        <w:t>empresa</w:t>
      </w:r>
      <w:r w:rsidR="00D213A4">
        <w:rPr>
          <w:rFonts w:ascii="Bookman Old Style" w:hAnsi="Bookman Old Style" w:cs="Arial"/>
        </w:rPr>
        <w:t xml:space="preserve"> </w:t>
      </w:r>
      <w:r w:rsidR="00BE6A00">
        <w:rPr>
          <w:rFonts w:ascii="Bookman Old Style" w:hAnsi="Bookman Old Style" w:cs="Arial"/>
        </w:rPr>
        <w:t>ENERGY GAS</w:t>
      </w:r>
      <w:r w:rsidR="00B94B23">
        <w:rPr>
          <w:rFonts w:ascii="Bookman Old Style" w:hAnsi="Bookman Old Style" w:cs="Arial"/>
        </w:rPr>
        <w:t xml:space="preserve"> S.A.S. E.S.P. </w:t>
      </w:r>
      <w:r w:rsidRPr="00DE3AEB">
        <w:rPr>
          <w:rFonts w:ascii="Bookman Old Style" w:hAnsi="Bookman Old Style" w:cs="Arial"/>
        </w:rPr>
        <w:t xml:space="preserve">para el mercado relevante </w:t>
      </w:r>
      <w:r w:rsidR="00D213A4" w:rsidRPr="00DE3AEB">
        <w:rPr>
          <w:rFonts w:ascii="Bookman Old Style" w:hAnsi="Bookman Old Style" w:cs="Arial"/>
        </w:rPr>
        <w:t>solicitado</w:t>
      </w:r>
      <w:r w:rsidR="00193FF1" w:rsidRPr="00DE3AEB">
        <w:rPr>
          <w:rFonts w:ascii="Bookman Old Style" w:hAnsi="Bookman Old Style" w:cs="Arial"/>
        </w:rPr>
        <w:t xml:space="preserve"> </w:t>
      </w:r>
      <w:r w:rsidRPr="00DE3AEB">
        <w:rPr>
          <w:rFonts w:ascii="Bookman Old Style" w:hAnsi="Bookman Old Style" w:cs="Arial"/>
        </w:rPr>
        <w:t>cuenta con red primaria y secundaria</w:t>
      </w:r>
      <w:r w:rsidR="00D50598">
        <w:rPr>
          <w:rFonts w:ascii="Bookman Old Style" w:hAnsi="Bookman Old Style" w:cs="Arial"/>
        </w:rPr>
        <w:t>,</w:t>
      </w:r>
      <w:r w:rsidRPr="00DE3AEB">
        <w:rPr>
          <w:rFonts w:ascii="Bookman Old Style" w:hAnsi="Bookman Old Style" w:cs="Arial"/>
        </w:rPr>
        <w:t xml:space="preserve"> y todos sus usuarios están conectados a la red secundaria, se determina</w:t>
      </w:r>
      <w:r w:rsidR="0006287B" w:rsidRPr="00DE3AEB">
        <w:rPr>
          <w:rFonts w:ascii="Bookman Old Style" w:hAnsi="Bookman Old Style" w:cs="Arial"/>
        </w:rPr>
        <w:t>rá</w:t>
      </w:r>
      <w:r w:rsidRPr="00DE3AEB">
        <w:rPr>
          <w:rFonts w:ascii="Bookman Old Style" w:hAnsi="Bookman Old Style" w:cs="Arial"/>
        </w:rPr>
        <w:t xml:space="preserve"> para este mercado relevante un solo cargo de distribución que será aplicable a los usuarios de uso residencial y usuarios diferentes al uso residencial.</w:t>
      </w:r>
    </w:p>
    <w:p w14:paraId="46A7884C" w14:textId="29A8A9C9" w:rsidR="00A16721" w:rsidRDefault="00A16721" w:rsidP="00A16721">
      <w:pPr>
        <w:adjustRightInd w:val="0"/>
        <w:spacing w:before="240" w:after="240"/>
        <w:ind w:left="0" w:right="20"/>
        <w:jc w:val="both"/>
        <w:rPr>
          <w:rFonts w:ascii="Bookman Old Style" w:hAnsi="Bookman Old Style" w:cs="Arial"/>
        </w:rPr>
      </w:pPr>
      <w:r w:rsidRPr="00BC2995">
        <w:rPr>
          <w:rFonts w:ascii="Bookman Old Style" w:hAnsi="Bookman Old Style" w:cs="Arial"/>
        </w:rPr>
        <w:t xml:space="preserve">De esta manera, como resultado del análisis de la información presentada a la Comisión por </w:t>
      </w:r>
      <w:r w:rsidR="00BE6A00">
        <w:rPr>
          <w:rFonts w:ascii="Bookman Old Style" w:hAnsi="Bookman Old Style" w:cs="Arial"/>
        </w:rPr>
        <w:t>ENERGY GAS</w:t>
      </w:r>
      <w:r w:rsidR="00B94B23">
        <w:rPr>
          <w:rFonts w:ascii="Bookman Old Style" w:hAnsi="Bookman Old Style" w:cs="Arial"/>
        </w:rPr>
        <w:t xml:space="preserve"> S.A.S. E.S.P. </w:t>
      </w:r>
      <w:r w:rsidRPr="00BC2995">
        <w:rPr>
          <w:rFonts w:ascii="Bookman Old Style" w:hAnsi="Bookman Old Style" w:cs="Arial"/>
        </w:rPr>
        <w:t>mediante radicados CREG E</w:t>
      </w:r>
      <w:r w:rsidR="004331A0">
        <w:rPr>
          <w:rFonts w:ascii="Bookman Old Style" w:hAnsi="Bookman Old Style" w:cs="Arial"/>
        </w:rPr>
        <w:noBreakHyphen/>
      </w:r>
      <w:r w:rsidR="00E511BA">
        <w:rPr>
          <w:rFonts w:ascii="Bookman Old Style" w:hAnsi="Bookman Old Style" w:cs="Arial"/>
        </w:rPr>
        <w:t>2020</w:t>
      </w:r>
      <w:r w:rsidR="004331A0">
        <w:rPr>
          <w:rFonts w:ascii="Bookman Old Style" w:hAnsi="Bookman Old Style" w:cs="Arial"/>
        </w:rPr>
        <w:noBreakHyphen/>
      </w:r>
      <w:r w:rsidR="00EE4A07">
        <w:rPr>
          <w:rFonts w:ascii="Bookman Old Style" w:hAnsi="Bookman Old Style" w:cs="Arial"/>
        </w:rPr>
        <w:t>012258</w:t>
      </w:r>
      <w:r w:rsidR="00B13A62">
        <w:rPr>
          <w:rFonts w:ascii="Bookman Old Style" w:hAnsi="Bookman Old Style" w:cs="Arial"/>
        </w:rPr>
        <w:t>, E-2020-</w:t>
      </w:r>
      <w:r w:rsidR="00EE4A07">
        <w:rPr>
          <w:rFonts w:ascii="Bookman Old Style" w:hAnsi="Bookman Old Style" w:cs="Arial"/>
          <w:color w:val="000000"/>
          <w:lang w:val="es-CO"/>
        </w:rPr>
        <w:t xml:space="preserve">013912, </w:t>
      </w:r>
      <w:r w:rsidR="00EE4A07">
        <w:rPr>
          <w:rFonts w:ascii="Bookman Old Style" w:hAnsi="Bookman Old Style" w:cs="Arial"/>
        </w:rPr>
        <w:t>E-2020-</w:t>
      </w:r>
      <w:r w:rsidR="00EE4A07">
        <w:rPr>
          <w:rFonts w:ascii="Bookman Old Style" w:hAnsi="Bookman Old Style" w:cs="Arial"/>
          <w:color w:val="000000"/>
          <w:lang w:val="es-CO"/>
        </w:rPr>
        <w:t>014105</w:t>
      </w:r>
      <w:r w:rsidR="00EE4A07" w:rsidRPr="007A7BE4">
        <w:rPr>
          <w:rFonts w:ascii="Bookman Old Style" w:hAnsi="Bookman Old Style" w:cs="Arial"/>
          <w:color w:val="000000"/>
          <w:lang w:val="es-CO"/>
        </w:rPr>
        <w:t xml:space="preserve"> </w:t>
      </w:r>
      <w:r w:rsidR="00E511BA">
        <w:rPr>
          <w:rFonts w:ascii="Bookman Old Style" w:hAnsi="Bookman Old Style" w:cs="Arial"/>
        </w:rPr>
        <w:t>y</w:t>
      </w:r>
      <w:r w:rsidRPr="00BC2995">
        <w:rPr>
          <w:rFonts w:ascii="Bookman Old Style" w:hAnsi="Bookman Old Style" w:cs="Arial"/>
        </w:rPr>
        <w:t xml:space="preserve"> E-20</w:t>
      </w:r>
      <w:r w:rsidR="00E511BA">
        <w:rPr>
          <w:rFonts w:ascii="Bookman Old Style" w:hAnsi="Bookman Old Style" w:cs="Arial"/>
        </w:rPr>
        <w:t>2</w:t>
      </w:r>
      <w:r w:rsidR="00066AFA">
        <w:rPr>
          <w:rFonts w:ascii="Bookman Old Style" w:hAnsi="Bookman Old Style" w:cs="Arial"/>
        </w:rPr>
        <w:t>1-0</w:t>
      </w:r>
      <w:r w:rsidR="00EE4A07">
        <w:rPr>
          <w:rFonts w:ascii="Bookman Old Style" w:hAnsi="Bookman Old Style" w:cs="Arial"/>
        </w:rPr>
        <w:t>14106</w:t>
      </w:r>
      <w:r w:rsidRPr="00BC2995">
        <w:rPr>
          <w:rFonts w:ascii="Bookman Old Style" w:hAnsi="Bookman Old Style" w:cs="Arial"/>
        </w:rPr>
        <w:t>,</w:t>
      </w:r>
      <w:r>
        <w:rPr>
          <w:rFonts w:ascii="Bookman Old Style" w:hAnsi="Bookman Old Style" w:cs="Arial"/>
        </w:rPr>
        <w:t xml:space="preserve"> </w:t>
      </w:r>
      <w:r w:rsidRPr="00D03E47">
        <w:rPr>
          <w:rFonts w:ascii="Bookman Old Style" w:hAnsi="Bookman Old Style" w:cs="Arial"/>
        </w:rPr>
        <w:t>se realizaron los ajustes pertinentes a la 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de distribución</w:t>
      </w:r>
      <w:r w:rsidR="00D50598">
        <w:rPr>
          <w:rFonts w:ascii="Bookman Old Style" w:hAnsi="Bookman Old Style" w:cs="Arial"/>
        </w:rPr>
        <w:t xml:space="preserve"> de</w:t>
      </w:r>
      <w:r>
        <w:rPr>
          <w:rFonts w:ascii="Bookman Old Style" w:hAnsi="Bookman Old Style" w:cs="Arial"/>
        </w:rPr>
        <w:t xml:space="preserve"> que trata</w:t>
      </w:r>
      <w:r w:rsidRPr="00D03E47">
        <w:rPr>
          <w:rFonts w:ascii="Bookman Old Style" w:hAnsi="Bookman Old Style" w:cs="Arial"/>
        </w:rPr>
        <w:t xml:space="preserve"> </w:t>
      </w:r>
      <w:r>
        <w:rPr>
          <w:rFonts w:ascii="Bookman Old Style" w:hAnsi="Bookman Old Style" w:cs="Arial"/>
        </w:rPr>
        <w:t>la</w:t>
      </w:r>
      <w:r w:rsidRPr="00D03E47">
        <w:rPr>
          <w:rFonts w:ascii="Bookman Old Style" w:hAnsi="Bookman Old Style" w:cs="Arial"/>
        </w:rPr>
        <w:t xml:space="preserve"> </w:t>
      </w:r>
      <w:r>
        <w:rPr>
          <w:rFonts w:ascii="Bookman Old Style" w:hAnsi="Bookman Old Style" w:cs="Arial"/>
        </w:rPr>
        <w:t>M</w:t>
      </w:r>
      <w:r w:rsidRPr="00377941">
        <w:rPr>
          <w:rFonts w:ascii="Bookman Old Style" w:hAnsi="Bookman Old Style" w:cs="Arial"/>
        </w:rPr>
        <w:t xml:space="preserve">etodología contenida en las Resoluciones CREG 202 de 2013, 138 de 2014, 090 </w:t>
      </w:r>
      <w:r w:rsidR="00D50598">
        <w:rPr>
          <w:rFonts w:ascii="Bookman Old Style" w:hAnsi="Bookman Old Style" w:cs="Arial"/>
        </w:rPr>
        <w:t>y</w:t>
      </w:r>
      <w:r w:rsidRPr="00377941">
        <w:rPr>
          <w:rFonts w:ascii="Bookman Old Style" w:hAnsi="Bookman Old Style" w:cs="Arial"/>
        </w:rPr>
        <w:t xml:space="preserve"> 132 de 2018</w:t>
      </w:r>
      <w:r w:rsidR="00D50598">
        <w:rPr>
          <w:rFonts w:ascii="Bookman Old Style" w:hAnsi="Bookman Old Style" w:cs="Arial"/>
        </w:rPr>
        <w:t>,</w:t>
      </w:r>
      <w:r w:rsidRPr="00377941">
        <w:rPr>
          <w:rFonts w:ascii="Bookman Old Style" w:hAnsi="Bookman Old Style" w:cs="Arial"/>
        </w:rPr>
        <w:t xml:space="preserve"> y 011 de 2020</w:t>
      </w:r>
      <w:r>
        <w:rPr>
          <w:rFonts w:ascii="Bookman Old Style" w:hAnsi="Bookman Old Style" w:cs="Arial"/>
        </w:rPr>
        <w:t>, según se relacionan</w:t>
      </w:r>
      <w:r w:rsidR="00D50598">
        <w:rPr>
          <w:rFonts w:ascii="Bookman Old Style" w:hAnsi="Bookman Old Style" w:cs="Arial"/>
        </w:rPr>
        <w:t>,</w:t>
      </w:r>
      <w:r>
        <w:rPr>
          <w:rFonts w:ascii="Bookman Old Style" w:hAnsi="Bookman Old Style" w:cs="Arial"/>
        </w:rPr>
        <w:t xml:space="preserve"> con su respectivo sustento</w:t>
      </w:r>
      <w:r w:rsidR="00D50598">
        <w:rPr>
          <w:rFonts w:ascii="Bookman Old Style" w:hAnsi="Bookman Old Style" w:cs="Arial"/>
        </w:rPr>
        <w:t>,</w:t>
      </w:r>
      <w:r w:rsidRPr="00D03E47">
        <w:rPr>
          <w:rFonts w:ascii="Bookman Old Style" w:hAnsi="Bookman Old Style" w:cs="Arial"/>
        </w:rPr>
        <w:t xml:space="preserve"> en el documento soporte de la presente Resolución.</w:t>
      </w:r>
    </w:p>
    <w:p w14:paraId="65CC73E5" w14:textId="2E761797"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 xml:space="preserve">esolución </w:t>
      </w:r>
      <w:r w:rsidR="0006287B">
        <w:rPr>
          <w:rFonts w:ascii="Bookman Old Style" w:hAnsi="Bookman Old Style" w:cs="Arial"/>
        </w:rPr>
        <w:t xml:space="preserve">están contenidos </w:t>
      </w:r>
      <w:r w:rsidR="006922CB" w:rsidRPr="001954E9">
        <w:rPr>
          <w:rFonts w:ascii="Bookman Old Style" w:hAnsi="Bookman Old Style" w:cs="Arial"/>
        </w:rPr>
        <w:t xml:space="preserve">en el </w:t>
      </w:r>
      <w:r w:rsidR="006922CB" w:rsidRPr="00071C05">
        <w:rPr>
          <w:rFonts w:ascii="Bookman Old Style" w:hAnsi="Bookman Old Style" w:cs="Arial"/>
        </w:rPr>
        <w:t>Documento CREG</w:t>
      </w:r>
      <w:r w:rsidR="00667387" w:rsidRPr="00071C05">
        <w:rPr>
          <w:rFonts w:ascii="Bookman Old Style" w:hAnsi="Bookman Old Style" w:cs="Arial"/>
        </w:rPr>
        <w:t xml:space="preserve"> </w:t>
      </w:r>
      <w:r w:rsidR="00071C05" w:rsidRPr="00071C05">
        <w:rPr>
          <w:rFonts w:ascii="Bookman Old Style" w:hAnsi="Bookman Old Style" w:cs="Arial"/>
        </w:rPr>
        <w:t>043</w:t>
      </w:r>
      <w:r w:rsidR="006922CB" w:rsidRPr="00071C05">
        <w:rPr>
          <w:rFonts w:ascii="Bookman Old Style" w:hAnsi="Bookman Old Style" w:cs="Arial"/>
        </w:rPr>
        <w:t xml:space="preserve"> de </w:t>
      </w:r>
      <w:r w:rsidR="006C2525" w:rsidRPr="00071C05">
        <w:rPr>
          <w:rFonts w:ascii="Bookman Old Style" w:hAnsi="Bookman Old Style" w:cs="Arial"/>
        </w:rPr>
        <w:t>202</w:t>
      </w:r>
      <w:r w:rsidR="005D01C7" w:rsidRPr="00071C05">
        <w:rPr>
          <w:rFonts w:ascii="Bookman Old Style" w:hAnsi="Bookman Old Style" w:cs="Arial"/>
        </w:rPr>
        <w:t>1</w:t>
      </w:r>
      <w:r w:rsidR="006922CB" w:rsidRPr="00071C05">
        <w:rPr>
          <w:rFonts w:ascii="Bookman Old Style" w:hAnsi="Bookman Old Style" w:cs="Arial"/>
        </w:rPr>
        <w:t>.</w:t>
      </w:r>
    </w:p>
    <w:p w14:paraId="001604A0" w14:textId="68BDF8DE" w:rsidR="001B16D1" w:rsidRPr="001954E9" w:rsidRDefault="001B16D1" w:rsidP="001B16D1">
      <w:pPr>
        <w:adjustRightInd w:val="0"/>
        <w:spacing w:before="240" w:after="240"/>
        <w:ind w:left="0" w:right="20"/>
        <w:jc w:val="both"/>
        <w:rPr>
          <w:rFonts w:ascii="Bookman Old Style" w:hAnsi="Bookman Old Style" w:cs="Arial"/>
        </w:rPr>
      </w:pPr>
      <w:r w:rsidRPr="009261B0">
        <w:rPr>
          <w:rFonts w:ascii="Bookman Old Style" w:hAnsi="Bookman Old Style" w:cs="Arial"/>
        </w:rPr>
        <w:t>Con base en lo establecido en el artículo 4 del Decreto 2897 de 201</w:t>
      </w:r>
      <w:r>
        <w:rPr>
          <w:rFonts w:ascii="Bookman Old Style" w:hAnsi="Bookman Old Style" w:cs="Arial"/>
        </w:rPr>
        <w:t>0</w:t>
      </w:r>
      <w:r>
        <w:rPr>
          <w:rStyle w:val="Refdenotaalpie"/>
          <w:rFonts w:ascii="Bookman Old Style" w:hAnsi="Bookman Old Style" w:cs="Arial"/>
        </w:rPr>
        <w:footnoteReference w:id="6"/>
      </w:r>
      <w:r w:rsidRPr="009261B0">
        <w:rPr>
          <w:rFonts w:ascii="Bookman Old Style" w:hAnsi="Bookman Old Style" w:cs="Arial"/>
        </w:rPr>
        <w:t>, reglamentario de la Ley 1340 de 2009, se respondió el cuestionario establecido por la Superintendencia de Industria y Comercio para efectos de evaluar la incidencia sobre la libre competencia de los mercados, donde</w:t>
      </w:r>
      <w:r w:rsidR="00D50598">
        <w:rPr>
          <w:rFonts w:ascii="Bookman Old Style" w:hAnsi="Bookman Old Style" w:cs="Arial"/>
        </w:rPr>
        <w:t>,</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071C05">
        <w:rPr>
          <w:rFonts w:ascii="Bookman Old Style" w:hAnsi="Bookman Old Style" w:cs="Arial"/>
        </w:rPr>
        <w:t xml:space="preserve">Documento CREG </w:t>
      </w:r>
      <w:r w:rsidR="00071C05" w:rsidRPr="00071C05">
        <w:rPr>
          <w:rFonts w:ascii="Bookman Old Style" w:hAnsi="Bookman Old Style" w:cs="Arial"/>
        </w:rPr>
        <w:t>043</w:t>
      </w:r>
      <w:r w:rsidR="00165233" w:rsidRPr="00071C05">
        <w:rPr>
          <w:rFonts w:ascii="Bookman Old Style" w:hAnsi="Bookman Old Style" w:cs="Arial"/>
        </w:rPr>
        <w:t xml:space="preserve"> </w:t>
      </w:r>
      <w:r w:rsidRPr="00071C05">
        <w:rPr>
          <w:rFonts w:ascii="Bookman Old Style" w:hAnsi="Bookman Old Style" w:cs="Arial"/>
        </w:rPr>
        <w:t>de 202</w:t>
      </w:r>
      <w:r w:rsidR="00165233" w:rsidRPr="00071C05">
        <w:rPr>
          <w:rFonts w:ascii="Bookman Old Style" w:hAnsi="Bookman Old Style" w:cs="Arial"/>
        </w:rPr>
        <w:t>1</w:t>
      </w:r>
      <w:r w:rsidRPr="00071C05">
        <w:rPr>
          <w:rFonts w:ascii="Bookman Old Style" w:hAnsi="Bookman Old Style" w:cs="Arial"/>
        </w:rPr>
        <w:t>.</w:t>
      </w:r>
    </w:p>
    <w:p w14:paraId="5FAEB6F5" w14:textId="46864728" w:rsidR="001B16D1" w:rsidRPr="001954E9" w:rsidRDefault="001B16D1" w:rsidP="00655DA2">
      <w:pPr>
        <w:adjustRightInd w:val="0"/>
        <w:spacing w:before="240" w:after="240"/>
        <w:ind w:left="0" w:right="20"/>
        <w:jc w:val="both"/>
        <w:rPr>
          <w:rFonts w:ascii="Bookman Old Style" w:hAnsi="Bookman Old Style" w:cs="Arial"/>
        </w:rPr>
      </w:pPr>
      <w:r w:rsidRPr="001954E9">
        <w:rPr>
          <w:rFonts w:ascii="Bookman Old Style" w:hAnsi="Bookman Old Style" w:cs="Arial"/>
        </w:rPr>
        <w:t>Teniendo en cuenta la respuesta al cuestionario, y dado que la presente Resolución contiene un desarrollo y aplicación de la metodología y criterios generales para determinar la remuneración de la actividad de distribución de gas combustible</w:t>
      </w:r>
      <w:r>
        <w:rPr>
          <w:rFonts w:ascii="Bookman Old Style" w:hAnsi="Bookman Old Style" w:cs="Arial"/>
        </w:rPr>
        <w:t xml:space="preserve"> establecidos en la Metodología</w:t>
      </w:r>
      <w:r w:rsidRPr="00447E41">
        <w:rPr>
          <w:rFonts w:ascii="Bookman Old Style" w:hAnsi="Bookman Old Style" w:cs="Arial"/>
        </w:rPr>
        <w:t xml:space="preserve"> </w:t>
      </w:r>
      <w:r>
        <w:rPr>
          <w:rFonts w:ascii="Bookman Old Style" w:hAnsi="Bookman Old Style" w:cs="Arial"/>
        </w:rPr>
        <w:t xml:space="preserve">contenida en </w:t>
      </w:r>
      <w:r w:rsidRPr="001954E9">
        <w:rPr>
          <w:rFonts w:ascii="Bookman Old Style" w:hAnsi="Bookman Old Style" w:cs="Arial"/>
        </w:rPr>
        <w:t xml:space="preserve">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Pr>
          <w:rFonts w:ascii="Bookman Old Style" w:hAnsi="Bookman Old Style" w:cs="Arial"/>
        </w:rPr>
        <w:t xml:space="preserve"> </w:t>
      </w:r>
      <w:r>
        <w:rPr>
          <w:rFonts w:ascii="Bookman Old Style" w:hAnsi="Bookman Old Style"/>
          <w:bCs/>
          <w:lang w:val="es-CO"/>
        </w:rPr>
        <w:t xml:space="preserve">138 de 2014, </w:t>
      </w:r>
      <w:r>
        <w:rPr>
          <w:rFonts w:ascii="Bookman Old Style" w:hAnsi="Bookman Old Style" w:cs="Arial"/>
        </w:rPr>
        <w:t xml:space="preserve">090 </w:t>
      </w:r>
      <w:r w:rsidR="00E21EB6">
        <w:rPr>
          <w:rFonts w:ascii="Bookman Old Style" w:hAnsi="Bookman Old Style" w:cs="Arial"/>
        </w:rPr>
        <w:t>y</w:t>
      </w:r>
      <w:r>
        <w:rPr>
          <w:rFonts w:ascii="Bookman Old Style" w:hAnsi="Bookman Old Style" w:cs="Arial"/>
        </w:rPr>
        <w:t xml:space="preserve"> 132 de 2018</w:t>
      </w:r>
      <w:r w:rsidR="004331A0">
        <w:rPr>
          <w:rFonts w:ascii="Bookman Old Style" w:hAnsi="Bookman Old Style" w:cs="Arial"/>
        </w:rPr>
        <w:t>,</w:t>
      </w:r>
      <w:r>
        <w:rPr>
          <w:rFonts w:ascii="Bookman Old Style" w:hAnsi="Bookman Old Style" w:cs="Arial"/>
        </w:rPr>
        <w:t xml:space="preserve"> y 011 de 2020</w:t>
      </w:r>
      <w:r w:rsidRPr="001954E9">
        <w:rPr>
          <w:rFonts w:ascii="Bookman Old Style" w:hAnsi="Bookman Old Style" w:cs="Arial"/>
        </w:rPr>
        <w:t>,</w:t>
      </w:r>
      <w:r>
        <w:rPr>
          <w:rFonts w:ascii="Bookman Old Style" w:hAnsi="Bookman Old Style" w:cs="Arial"/>
        </w:rPr>
        <w:t xml:space="preserve"> </w:t>
      </w:r>
      <w:r w:rsidRPr="001954E9">
        <w:rPr>
          <w:rFonts w:ascii="Bookman Old Style" w:hAnsi="Bookman Old Style" w:cs="Arial"/>
        </w:rPr>
        <w:t xml:space="preserve">el presente acto administrativo de carácter particular no requiere ser remitido a la SIC para los efectos establecidos en el </w:t>
      </w:r>
      <w:r w:rsidR="006E30CC">
        <w:rPr>
          <w:rFonts w:ascii="Bookman Old Style" w:hAnsi="Bookman Old Style" w:cs="Arial"/>
        </w:rPr>
        <w:t>A</w:t>
      </w:r>
      <w:r w:rsidRPr="001954E9">
        <w:rPr>
          <w:rFonts w:ascii="Bookman Old Style" w:hAnsi="Bookman Old Style" w:cs="Arial"/>
        </w:rPr>
        <w:t>rtículo 7 de la Ley 1340 de 2009, reglamentado por el Decreto 2897 de 2010, por no tener incidencia sobre la libre competencia</w:t>
      </w:r>
      <w:r>
        <w:rPr>
          <w:rStyle w:val="Refdenotaalpie"/>
          <w:rFonts w:ascii="Bookman Old Style" w:hAnsi="Bookman Old Style" w:cs="Arial"/>
        </w:rPr>
        <w:footnoteReference w:id="7"/>
      </w:r>
      <w:r w:rsidRPr="001954E9">
        <w:rPr>
          <w:rFonts w:ascii="Bookman Old Style" w:hAnsi="Bookman Old Style" w:cs="Arial"/>
        </w:rPr>
        <w:t xml:space="preserve">. </w:t>
      </w:r>
    </w:p>
    <w:p w14:paraId="0E249DE0" w14:textId="4CE93D46" w:rsidR="001504DB" w:rsidRPr="00A24DCD" w:rsidRDefault="001504DB" w:rsidP="00071C05">
      <w:pPr>
        <w:adjustRightInd w:val="0"/>
        <w:spacing w:before="240"/>
        <w:ind w:left="0" w:right="20"/>
        <w:jc w:val="both"/>
        <w:rPr>
          <w:rFonts w:ascii="Bookman Old Style" w:hAnsi="Bookman Old Style" w:cs="Aria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CD73E0" w:rsidRPr="00071C05">
        <w:rPr>
          <w:rFonts w:ascii="Bookman Old Style" w:hAnsi="Bookman Old Style" w:cs="Arial"/>
          <w:color w:val="000000"/>
          <w:spacing w:val="-3"/>
        </w:rPr>
        <w:t>.</w:t>
      </w:r>
      <w:r w:rsidR="00A24DCD" w:rsidRPr="00071C05">
        <w:rPr>
          <w:rFonts w:ascii="Bookman Old Style" w:hAnsi="Bookman Old Style" w:cs="Arial"/>
          <w:color w:val="000000"/>
          <w:spacing w:val="-3"/>
        </w:rPr>
        <w:t xml:space="preserve">1094 del </w:t>
      </w:r>
      <w:r w:rsidR="00071C05">
        <w:rPr>
          <w:rFonts w:ascii="Bookman Old Style" w:hAnsi="Bookman Old Style" w:cs="Arial"/>
          <w:color w:val="000000"/>
          <w:spacing w:val="-3"/>
        </w:rPr>
        <w:t>5</w:t>
      </w:r>
      <w:r w:rsidR="00A24DCD">
        <w:rPr>
          <w:rFonts w:ascii="Bookman Old Style" w:hAnsi="Bookman Old Style" w:cs="Arial"/>
          <w:color w:val="000000"/>
          <w:spacing w:val="-3"/>
        </w:rPr>
        <w:t xml:space="preserve"> de mayo de 2021</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2DC9434A" w14:textId="3F0781C1" w:rsidR="00273C2C" w:rsidRPr="00B2622A" w:rsidRDefault="00273C2C" w:rsidP="00655DA2">
      <w:pPr>
        <w:keepNext/>
        <w:spacing w:before="240" w:after="240"/>
        <w:ind w:left="0"/>
        <w:jc w:val="center"/>
        <w:rPr>
          <w:rFonts w:ascii="Bookman Old Style" w:hAnsi="Bookman Old Style" w:cs="Arial"/>
        </w:rPr>
      </w:pPr>
      <w:r w:rsidRPr="00B2622A">
        <w:rPr>
          <w:rFonts w:ascii="Bookman Old Style" w:hAnsi="Bookman Old Style" w:cs="Arial"/>
          <w:b/>
          <w:spacing w:val="80"/>
        </w:rPr>
        <w:t>RESUELVE</w:t>
      </w:r>
      <w:r w:rsidRPr="00B2622A">
        <w:rPr>
          <w:rFonts w:ascii="Bookman Old Style" w:hAnsi="Bookman Old Style" w:cs="Arial"/>
        </w:rPr>
        <w:t>:</w:t>
      </w:r>
    </w:p>
    <w:p w14:paraId="1D27281B" w14:textId="717B4ACB" w:rsidR="002D1ECA" w:rsidRDefault="002D1ECA" w:rsidP="00655DA2">
      <w:pPr>
        <w:keepNext/>
        <w:spacing w:before="24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77777777" w:rsidR="002D1ECA" w:rsidRPr="001954E9" w:rsidRDefault="002D1ECA" w:rsidP="00655DA2">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1193E445" w14:textId="58640256" w:rsidR="0038016C" w:rsidRDefault="00273C2C" w:rsidP="00655DA2">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ARTÍCULO 1. Mercado Relevante de Distribución</w:t>
      </w:r>
      <w:r w:rsidR="00DE3AEB">
        <w:rPr>
          <w:rFonts w:ascii="Bookman Old Style" w:hAnsi="Bookman Old Style" w:cs="Arial"/>
          <w:b/>
        </w:rPr>
        <w:t xml:space="preserve"> </w:t>
      </w:r>
      <w:r w:rsidR="00704312" w:rsidRPr="001954E9">
        <w:rPr>
          <w:rFonts w:ascii="Bookman Old Style" w:hAnsi="Bookman Old Style" w:cs="Arial"/>
          <w:b/>
        </w:rPr>
        <w:t xml:space="preserve">Para el Siguiente </w:t>
      </w:r>
      <w:r w:rsidR="00D50598" w:rsidRPr="001954E9">
        <w:rPr>
          <w:rFonts w:ascii="Bookman Old Style" w:hAnsi="Bookman Old Style" w:cs="Arial"/>
          <w:b/>
        </w:rPr>
        <w:t>Per</w:t>
      </w:r>
      <w:r w:rsidR="00D50598">
        <w:rPr>
          <w:rFonts w:ascii="Bookman Old Style" w:hAnsi="Bookman Old Style" w:cs="Arial"/>
          <w:b/>
        </w:rPr>
        <w:t>í</w:t>
      </w:r>
      <w:r w:rsidR="00D50598" w:rsidRPr="001954E9">
        <w:rPr>
          <w:rFonts w:ascii="Bookman Old Style" w:hAnsi="Bookman Old Style" w:cs="Arial"/>
          <w:b/>
        </w:rPr>
        <w:t xml:space="preserve">odo </w:t>
      </w:r>
      <w:r w:rsidR="00704312" w:rsidRPr="001954E9">
        <w:rPr>
          <w:rFonts w:ascii="Bookman Old Style" w:hAnsi="Bookman Old Style" w:cs="Arial"/>
          <w:b/>
        </w:rPr>
        <w:t>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B2622A">
        <w:rPr>
          <w:rFonts w:ascii="Bookman Old Style" w:hAnsi="Bookman Old Style" w:cs="Arial"/>
        </w:rPr>
        <w:t>5.</w:t>
      </w:r>
      <w:r w:rsidR="00495D6B">
        <w:rPr>
          <w:rFonts w:ascii="Bookman Old Style" w:hAnsi="Bookman Old Style" w:cs="Arial"/>
        </w:rPr>
        <w:t>2</w:t>
      </w:r>
      <w:r w:rsidR="00495D6B" w:rsidRPr="00341E8F">
        <w:rPr>
          <w:rFonts w:ascii="Bookman Old Style" w:hAnsi="Bookman Old Style" w:cs="Arial"/>
        </w:rPr>
        <w:t xml:space="preserve"> </w:t>
      </w:r>
      <w:r w:rsidR="00834B60" w:rsidRPr="00341E8F">
        <w:rPr>
          <w:rFonts w:ascii="Bookman Old Style" w:hAnsi="Bookman Old Style" w:cs="Arial"/>
        </w:rPr>
        <w:t xml:space="preserve">de </w:t>
      </w:r>
      <w:r w:rsidR="007213C9" w:rsidRPr="00341E8F">
        <w:rPr>
          <w:rFonts w:ascii="Bookman Old Style" w:hAnsi="Bookman Old Style" w:cs="Arial"/>
        </w:rPr>
        <w:t xml:space="preserve">la </w:t>
      </w:r>
      <w:r w:rsidR="00D266C8">
        <w:rPr>
          <w:rFonts w:ascii="Bookman Old Style" w:hAnsi="Bookman Old Style" w:cs="Arial"/>
        </w:rPr>
        <w:t>M</w:t>
      </w:r>
      <w:r w:rsidR="007213C9">
        <w:rPr>
          <w:rFonts w:ascii="Bookman Old Style" w:hAnsi="Bookman Old Style" w:cs="Arial"/>
        </w:rPr>
        <w:t xml:space="preserve">etodología contenida en la resolución </w:t>
      </w:r>
      <w:r w:rsidR="007213C9" w:rsidRPr="00713F06">
        <w:rPr>
          <w:rFonts w:ascii="Bookman Old Style" w:hAnsi="Bookman Old Style" w:cs="Arial"/>
        </w:rPr>
        <w:t xml:space="preserve">CREG 202 de 2013, 138 de 2014, 090 </w:t>
      </w:r>
      <w:r w:rsidR="00D50598">
        <w:rPr>
          <w:rFonts w:ascii="Bookman Old Style" w:hAnsi="Bookman Old Style" w:cs="Arial"/>
        </w:rPr>
        <w:t>y</w:t>
      </w:r>
      <w:r w:rsidR="007213C9" w:rsidRPr="00713F06">
        <w:rPr>
          <w:rFonts w:ascii="Bookman Old Style" w:hAnsi="Bookman Old Style" w:cs="Arial"/>
        </w:rPr>
        <w:t xml:space="preserve"> 132 de 2018</w:t>
      </w:r>
      <w:r w:rsidR="00D50598">
        <w:rPr>
          <w:rFonts w:ascii="Bookman Old Style" w:hAnsi="Bookman Old Style" w:cs="Arial"/>
        </w:rPr>
        <w:t>,</w:t>
      </w:r>
      <w:r w:rsidR="007213C9" w:rsidRPr="00713F06">
        <w:rPr>
          <w:rFonts w:ascii="Bookman Old Style" w:hAnsi="Bookman Old Style" w:cs="Arial"/>
        </w:rPr>
        <w:t xml:space="preserve"> y 011 de 2020</w:t>
      </w:r>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103092">
        <w:rPr>
          <w:rFonts w:ascii="Bookman Old Style" w:hAnsi="Bookman Old Style" w:cs="Arial"/>
        </w:rPr>
        <w:t xml:space="preserve"> </w:t>
      </w:r>
      <w:r w:rsidR="00834B60" w:rsidRPr="00341E8F">
        <w:rPr>
          <w:rFonts w:ascii="Bookman Old Style" w:hAnsi="Bookman Old Style" w:cs="Arial"/>
        </w:rPr>
        <w:t xml:space="preserve">para el Siguiente </w:t>
      </w:r>
      <w:r w:rsidR="00D50598" w:rsidRPr="00341E8F">
        <w:rPr>
          <w:rFonts w:ascii="Bookman Old Style" w:hAnsi="Bookman Old Style" w:cs="Arial"/>
        </w:rPr>
        <w:t>Per</w:t>
      </w:r>
      <w:r w:rsidR="00D50598">
        <w:rPr>
          <w:rFonts w:ascii="Bookman Old Style" w:hAnsi="Bookman Old Style" w:cs="Arial"/>
        </w:rPr>
        <w:t>í</w:t>
      </w:r>
      <w:r w:rsidR="00D50598" w:rsidRPr="00341E8F">
        <w:rPr>
          <w:rFonts w:ascii="Bookman Old Style" w:hAnsi="Bookman Old Style" w:cs="Arial"/>
        </w:rPr>
        <w:t xml:space="preserve">odo </w:t>
      </w:r>
      <w:r w:rsidR="00834B60" w:rsidRPr="00341E8F">
        <w:rPr>
          <w:rFonts w:ascii="Bookman Old Style" w:hAnsi="Bookman Old Style" w:cs="Arial"/>
        </w:rPr>
        <w:t xml:space="preserve">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Distribución</w:t>
      </w:r>
      <w:r w:rsidR="00140BE9">
        <w:rPr>
          <w:rFonts w:ascii="Bookman Old Style" w:hAnsi="Bookman Old Style" w:cs="Arial"/>
        </w:rPr>
        <w:t xml:space="preserve"> Especial</w:t>
      </w:r>
      <w:r w:rsidR="00103092">
        <w:rPr>
          <w:rFonts w:ascii="Bookman Old Style" w:hAnsi="Bookman Old Style" w:cs="Arial"/>
        </w:rPr>
        <w:t xml:space="preserve">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 xml:space="preserve">por </w:t>
      </w:r>
      <w:r w:rsidR="008A58BF">
        <w:rPr>
          <w:rFonts w:ascii="Bookman Old Style" w:hAnsi="Bookman Old Style" w:cs="Arial"/>
          <w:szCs w:val="20"/>
          <w:lang w:val="es-ES_tradnl"/>
        </w:rPr>
        <w:t>el</w:t>
      </w:r>
      <w:r w:rsidR="009F40BC">
        <w:rPr>
          <w:rFonts w:ascii="Bookman Old Style" w:hAnsi="Bookman Old Style" w:cs="Arial"/>
        </w:rPr>
        <w:t xml:space="preserve"> </w:t>
      </w:r>
      <w:r w:rsidR="00834B60">
        <w:rPr>
          <w:rFonts w:ascii="Bookman Old Style" w:hAnsi="Bookman Old Style" w:cs="Arial"/>
        </w:rPr>
        <w:t>siguiente</w:t>
      </w:r>
      <w:r w:rsidR="00B91E6E">
        <w:rPr>
          <w:rFonts w:ascii="Bookman Old Style" w:hAnsi="Bookman Old Style" w:cs="Arial"/>
        </w:rPr>
        <w:t xml:space="preserve"> centro poblado</w:t>
      </w:r>
      <w:r w:rsidR="00103092">
        <w:rPr>
          <w:rFonts w:ascii="Bookman Old Style" w:hAnsi="Bookman Old Style" w:cs="Arial"/>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2"/>
        <w:gridCol w:w="2372"/>
        <w:gridCol w:w="2372"/>
        <w:gridCol w:w="2372"/>
      </w:tblGrid>
      <w:tr w:rsidR="00C47793" w:rsidRPr="00BE6A00" w14:paraId="09097BAC" w14:textId="77777777" w:rsidTr="002E3D60">
        <w:trPr>
          <w:trHeight w:val="510"/>
          <w:tblHeader/>
          <w:jc w:val="center"/>
        </w:trPr>
        <w:tc>
          <w:tcPr>
            <w:tcW w:w="1250" w:type="pct"/>
            <w:shd w:val="clear" w:color="auto" w:fill="BFBFBF" w:themeFill="background1" w:themeFillShade="BF"/>
            <w:vAlign w:val="center"/>
          </w:tcPr>
          <w:p w14:paraId="368644F0" w14:textId="77777777" w:rsidR="00C47793" w:rsidRPr="00BE6A00" w:rsidRDefault="00C47793" w:rsidP="002E3D60">
            <w:pPr>
              <w:keepNext/>
              <w:ind w:left="-104"/>
              <w:jc w:val="center"/>
              <w:rPr>
                <w:rFonts w:ascii="Bookman Old Style" w:hAnsi="Bookman Old Style" w:cs="Arial"/>
                <w:b/>
                <w:sz w:val="20"/>
                <w:szCs w:val="20"/>
              </w:rPr>
            </w:pPr>
            <w:r w:rsidRPr="00BE6A00">
              <w:rPr>
                <w:rFonts w:ascii="Bookman Old Style" w:hAnsi="Bookman Old Style" w:cs="Arial"/>
                <w:b/>
                <w:sz w:val="20"/>
                <w:szCs w:val="20"/>
              </w:rPr>
              <w:t>CÓDIGO DANE</w:t>
            </w:r>
          </w:p>
        </w:tc>
        <w:tc>
          <w:tcPr>
            <w:tcW w:w="1250" w:type="pct"/>
            <w:shd w:val="clear" w:color="auto" w:fill="BFBFBF" w:themeFill="background1" w:themeFillShade="BF"/>
            <w:vAlign w:val="center"/>
          </w:tcPr>
          <w:p w14:paraId="580F72E5" w14:textId="77777777" w:rsidR="00C47793" w:rsidRPr="00BE6A00" w:rsidRDefault="00C47793" w:rsidP="002E3D60">
            <w:pPr>
              <w:keepNext/>
              <w:ind w:left="-111"/>
              <w:jc w:val="center"/>
              <w:rPr>
                <w:rFonts w:ascii="Bookman Old Style" w:hAnsi="Bookman Old Style" w:cs="Arial"/>
                <w:b/>
                <w:sz w:val="20"/>
                <w:szCs w:val="20"/>
              </w:rPr>
            </w:pPr>
            <w:r w:rsidRPr="00BE6A00">
              <w:rPr>
                <w:rFonts w:ascii="Bookman Old Style" w:hAnsi="Bookman Old Style" w:cs="Arial"/>
                <w:b/>
                <w:sz w:val="20"/>
                <w:szCs w:val="20"/>
              </w:rPr>
              <w:t>CENTRO POBLADO</w:t>
            </w:r>
          </w:p>
        </w:tc>
        <w:tc>
          <w:tcPr>
            <w:tcW w:w="1250" w:type="pct"/>
            <w:shd w:val="clear" w:color="auto" w:fill="BFBFBF" w:themeFill="background1" w:themeFillShade="BF"/>
            <w:vAlign w:val="center"/>
          </w:tcPr>
          <w:p w14:paraId="63B78E83" w14:textId="77777777" w:rsidR="00C47793" w:rsidRPr="00BE6A00" w:rsidRDefault="00C47793" w:rsidP="002E3D60">
            <w:pPr>
              <w:keepNext/>
              <w:ind w:left="-111"/>
              <w:jc w:val="center"/>
              <w:rPr>
                <w:rFonts w:ascii="Bookman Old Style" w:hAnsi="Bookman Old Style" w:cs="Arial"/>
                <w:b/>
                <w:sz w:val="20"/>
                <w:szCs w:val="20"/>
              </w:rPr>
            </w:pPr>
            <w:r w:rsidRPr="00BE6A00">
              <w:rPr>
                <w:rFonts w:ascii="Bookman Old Style" w:hAnsi="Bookman Old Style" w:cs="Arial"/>
                <w:b/>
                <w:sz w:val="20"/>
                <w:szCs w:val="20"/>
              </w:rPr>
              <w:t>MUNICIPIO</w:t>
            </w:r>
          </w:p>
        </w:tc>
        <w:tc>
          <w:tcPr>
            <w:tcW w:w="1250" w:type="pct"/>
            <w:shd w:val="clear" w:color="auto" w:fill="BFBFBF" w:themeFill="background1" w:themeFillShade="BF"/>
            <w:vAlign w:val="center"/>
          </w:tcPr>
          <w:p w14:paraId="13E310D5" w14:textId="77777777" w:rsidR="00C47793" w:rsidRPr="00BE6A00" w:rsidRDefault="00C47793" w:rsidP="002E3D60">
            <w:pPr>
              <w:keepNext/>
              <w:ind w:left="-111"/>
              <w:jc w:val="center"/>
              <w:rPr>
                <w:rFonts w:ascii="Bookman Old Style" w:hAnsi="Bookman Old Style" w:cs="Arial"/>
                <w:b/>
                <w:sz w:val="20"/>
                <w:szCs w:val="20"/>
              </w:rPr>
            </w:pPr>
            <w:r w:rsidRPr="00BE6A00">
              <w:rPr>
                <w:rFonts w:ascii="Bookman Old Style" w:hAnsi="Bookman Old Style" w:cs="Arial"/>
                <w:b/>
                <w:sz w:val="20"/>
                <w:szCs w:val="20"/>
              </w:rPr>
              <w:t>DEPARTAMENTO</w:t>
            </w:r>
          </w:p>
        </w:tc>
      </w:tr>
      <w:tr w:rsidR="00C47793" w:rsidRPr="00BE6A00" w14:paraId="78A91AC0" w14:textId="77777777" w:rsidTr="002E3D60">
        <w:trPr>
          <w:trHeight w:val="283"/>
          <w:jc w:val="center"/>
        </w:trPr>
        <w:tc>
          <w:tcPr>
            <w:tcW w:w="1250" w:type="pct"/>
            <w:shd w:val="clear" w:color="auto" w:fill="auto"/>
            <w:vAlign w:val="center"/>
          </w:tcPr>
          <w:p w14:paraId="4BDA231E" w14:textId="77777777" w:rsidR="00C47793" w:rsidRPr="00BE6A00" w:rsidRDefault="00C47793" w:rsidP="002E3D60">
            <w:pPr>
              <w:ind w:left="22" w:hanging="22"/>
              <w:jc w:val="center"/>
              <w:rPr>
                <w:rFonts w:ascii="Bookman Old Style" w:hAnsi="Bookman Old Style"/>
                <w:sz w:val="20"/>
                <w:szCs w:val="20"/>
                <w:lang w:val="es-CO" w:eastAsia="es-CO"/>
              </w:rPr>
            </w:pPr>
            <w:r w:rsidRPr="00BE6A00">
              <w:rPr>
                <w:rFonts w:ascii="Bookman Old Style" w:hAnsi="Bookman Old Style"/>
                <w:sz w:val="20"/>
                <w:szCs w:val="20"/>
                <w:lang w:val="es-CO" w:eastAsia="es-CO"/>
              </w:rPr>
              <w:t>25123001</w:t>
            </w:r>
          </w:p>
        </w:tc>
        <w:tc>
          <w:tcPr>
            <w:tcW w:w="1250" w:type="pct"/>
            <w:vAlign w:val="center"/>
          </w:tcPr>
          <w:p w14:paraId="0A820121" w14:textId="77777777" w:rsidR="00C47793" w:rsidRPr="00BE6A00" w:rsidRDefault="00C47793" w:rsidP="002E3D60">
            <w:pPr>
              <w:ind w:left="22" w:hanging="22"/>
              <w:jc w:val="center"/>
              <w:rPr>
                <w:rFonts w:ascii="Bookman Old Style" w:hAnsi="Bookman Old Style"/>
                <w:color w:val="000000"/>
                <w:sz w:val="20"/>
                <w:szCs w:val="20"/>
              </w:rPr>
            </w:pPr>
            <w:r w:rsidRPr="00BE6A00">
              <w:rPr>
                <w:rFonts w:ascii="Bookman Old Style" w:hAnsi="Bookman Old Style"/>
                <w:color w:val="000000"/>
                <w:sz w:val="20"/>
                <w:szCs w:val="20"/>
              </w:rPr>
              <w:t>Peña Negra</w:t>
            </w:r>
          </w:p>
        </w:tc>
        <w:tc>
          <w:tcPr>
            <w:tcW w:w="1250" w:type="pct"/>
            <w:vAlign w:val="center"/>
          </w:tcPr>
          <w:p w14:paraId="3872108D" w14:textId="77777777" w:rsidR="00C47793" w:rsidRPr="00BE6A00" w:rsidRDefault="00C47793" w:rsidP="002E3D60">
            <w:pPr>
              <w:ind w:left="22" w:hanging="22"/>
              <w:jc w:val="center"/>
              <w:rPr>
                <w:rFonts w:ascii="Bookman Old Style" w:hAnsi="Bookman Old Style"/>
                <w:color w:val="000000"/>
                <w:sz w:val="20"/>
                <w:szCs w:val="20"/>
              </w:rPr>
            </w:pPr>
            <w:r w:rsidRPr="00BE6A00">
              <w:rPr>
                <w:rFonts w:ascii="Bookman Old Style" w:hAnsi="Bookman Old Style"/>
                <w:color w:val="000000"/>
                <w:sz w:val="20"/>
                <w:szCs w:val="20"/>
              </w:rPr>
              <w:t>Cachipay</w:t>
            </w:r>
          </w:p>
        </w:tc>
        <w:tc>
          <w:tcPr>
            <w:tcW w:w="1250" w:type="pct"/>
            <w:shd w:val="clear" w:color="auto" w:fill="auto"/>
            <w:vAlign w:val="center"/>
          </w:tcPr>
          <w:p w14:paraId="0AF1C898" w14:textId="77777777" w:rsidR="00C47793" w:rsidRPr="00BE6A00" w:rsidRDefault="00C47793" w:rsidP="002E3D60">
            <w:pPr>
              <w:ind w:left="22" w:hanging="22"/>
              <w:jc w:val="center"/>
              <w:rPr>
                <w:rFonts w:ascii="Bookman Old Style" w:hAnsi="Bookman Old Style"/>
                <w:color w:val="000000"/>
                <w:sz w:val="20"/>
                <w:szCs w:val="20"/>
              </w:rPr>
            </w:pPr>
            <w:r w:rsidRPr="00BE6A00">
              <w:rPr>
                <w:rFonts w:ascii="Bookman Old Style" w:hAnsi="Bookman Old Style"/>
                <w:color w:val="000000"/>
                <w:sz w:val="20"/>
                <w:szCs w:val="20"/>
              </w:rPr>
              <w:t>Cundinamarca</w:t>
            </w:r>
          </w:p>
        </w:tc>
      </w:tr>
    </w:tbl>
    <w:p w14:paraId="54E31CD4" w14:textId="77777777"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2873744A"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w:t>
      </w:r>
      <w:r w:rsidR="005378E0">
        <w:rPr>
          <w:rFonts w:ascii="Bookman Old Style" w:hAnsi="Bookman Old Style" w:cs="Arial"/>
          <w:b/>
        </w:rPr>
        <w:t>PNI</w:t>
      </w:r>
      <w:r w:rsidR="00BF2120" w:rsidRPr="001954E9">
        <w:rPr>
          <w:rFonts w:ascii="Bookman Old Style" w:hAnsi="Bookman Old Style" w:cs="Arial"/>
          <w:b/>
        </w:rPr>
        <w:t>)</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w:t>
      </w:r>
      <w:r w:rsidR="008150E7" w:rsidRPr="00C416B9">
        <w:rPr>
          <w:rFonts w:ascii="Bookman Old Style" w:hAnsi="Bookman Old Style" w:cs="Arial"/>
          <w:color w:val="000000" w:themeColor="text1"/>
        </w:rPr>
        <w:t xml:space="preserve">de </w:t>
      </w:r>
      <w:r w:rsidR="00CB384D" w:rsidRPr="0084009E">
        <w:rPr>
          <w:rFonts w:ascii="Bookman Old Style" w:hAnsi="Bookman Old Style" w:cs="Arial"/>
        </w:rPr>
        <w:t>$</w:t>
      </w:r>
      <w:bookmarkStart w:id="2" w:name="_Hlk52888800"/>
      <w:r w:rsidR="006D4DB1">
        <w:rPr>
          <w:rFonts w:ascii="Bookman Old Style" w:hAnsi="Bookman Old Style" w:cs="Arial"/>
        </w:rPr>
        <w:t xml:space="preserve"> </w:t>
      </w:r>
      <w:bookmarkEnd w:id="2"/>
      <w:r w:rsidR="000B66F0">
        <w:rPr>
          <w:rFonts w:ascii="Bookman Old Style" w:hAnsi="Bookman Old Style" w:cs="Arial"/>
        </w:rPr>
        <w:t>715,336,478</w:t>
      </w:r>
      <w:r w:rsidR="008D0B47">
        <w:rPr>
          <w:rFonts w:ascii="Bookman Old Style" w:hAnsi="Bookman Old Style" w:cs="Arial"/>
        </w:rPr>
        <w:t xml:space="preserve"> </w:t>
      </w:r>
      <w:r w:rsidR="008150E7" w:rsidRPr="00A673C4">
        <w:rPr>
          <w:rFonts w:ascii="Bookman Old Style" w:hAnsi="Bookman Old Style" w:cs="Arial"/>
        </w:rPr>
        <w:t>($</w:t>
      </w:r>
      <w:r w:rsidR="008B4F4D" w:rsidRPr="00A673C4">
        <w:rPr>
          <w:rFonts w:ascii="Bookman Old Style" w:hAnsi="Bookman Old Style" w:cs="Arial"/>
        </w:rPr>
        <w:t xml:space="preserve"> </w:t>
      </w:r>
      <w:r w:rsidR="00513B60" w:rsidRPr="00A673C4">
        <w:rPr>
          <w:rFonts w:ascii="Bookman Old Style" w:hAnsi="Bookman Old Style" w:cs="Arial"/>
        </w:rPr>
        <w:t xml:space="preserve">de </w:t>
      </w:r>
      <w:r w:rsidR="008150E7" w:rsidRPr="00A673C4">
        <w:rPr>
          <w:rFonts w:ascii="Bookman Old Style" w:hAnsi="Bookman Old Style" w:cs="Arial"/>
        </w:rPr>
        <w:t xml:space="preserve">31 de diciembre de </w:t>
      </w:r>
      <w:r w:rsidR="00934F43" w:rsidRPr="00A673C4">
        <w:rPr>
          <w:rFonts w:ascii="Bookman Old Style" w:hAnsi="Bookman Old Style" w:cs="Arial"/>
        </w:rPr>
        <w:t>20</w:t>
      </w:r>
      <w:r w:rsidR="008D0B47">
        <w:rPr>
          <w:rFonts w:ascii="Bookman Old Style" w:hAnsi="Bookman Old Style" w:cs="Arial"/>
        </w:rPr>
        <w:t>19</w:t>
      </w:r>
      <w:r w:rsidR="008150E7" w:rsidRPr="00A673C4">
        <w:rPr>
          <w:rFonts w:ascii="Bookman Old Style" w:hAnsi="Bookman Old Style" w:cs="Arial"/>
        </w:rPr>
        <w:t>)</w:t>
      </w:r>
      <w:r w:rsidR="00273C2C" w:rsidRPr="00A673C4">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1995FDEF" w:rsidR="008C3D2D"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w:t>
      </w:r>
      <w:r w:rsidR="007213C9">
        <w:rPr>
          <w:rFonts w:ascii="Bookman Old Style" w:hAnsi="Bookman Old Style" w:cs="Arial"/>
        </w:rPr>
        <w:t xml:space="preserve">la </w:t>
      </w:r>
      <w:r w:rsidR="0032223C">
        <w:rPr>
          <w:rFonts w:ascii="Bookman Old Style" w:hAnsi="Bookman Old Style" w:cs="Arial"/>
        </w:rPr>
        <w:t>Metodología</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8340" w:type="dxa"/>
        <w:jc w:val="center"/>
        <w:tblCellMar>
          <w:left w:w="70" w:type="dxa"/>
          <w:right w:w="70" w:type="dxa"/>
        </w:tblCellMar>
        <w:tblLook w:val="04A0" w:firstRow="1" w:lastRow="0" w:firstColumn="1" w:lastColumn="0" w:noHBand="0" w:noVBand="1"/>
      </w:tblPr>
      <w:tblGrid>
        <w:gridCol w:w="4420"/>
        <w:gridCol w:w="1960"/>
        <w:gridCol w:w="1960"/>
      </w:tblGrid>
      <w:tr w:rsidR="00763461" w:rsidRPr="00763461" w14:paraId="3FF9FA6E" w14:textId="77777777" w:rsidTr="00135C78">
        <w:trPr>
          <w:trHeight w:val="510"/>
          <w:tblHeader/>
          <w:jc w:val="center"/>
        </w:trPr>
        <w:tc>
          <w:tcPr>
            <w:tcW w:w="83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5FE5A6" w14:textId="77777777" w:rsidR="00763461" w:rsidRPr="00763461" w:rsidRDefault="00763461" w:rsidP="00763461">
            <w:pPr>
              <w:ind w:left="0"/>
              <w:jc w:val="center"/>
              <w:rPr>
                <w:rFonts w:ascii="Bookman Old Style" w:hAnsi="Bookman Old Style" w:cs="Arial"/>
                <w:b/>
                <w:bCs/>
                <w:color w:val="000000"/>
                <w:sz w:val="18"/>
                <w:szCs w:val="18"/>
                <w:lang w:val="es-CO" w:eastAsia="es-CO"/>
              </w:rPr>
            </w:pPr>
            <w:r w:rsidRPr="00763461">
              <w:rPr>
                <w:rFonts w:ascii="Bookman Old Style" w:hAnsi="Bookman Old Style" w:cs="Arial"/>
                <w:b/>
                <w:bCs/>
                <w:color w:val="000000"/>
                <w:sz w:val="18"/>
                <w:szCs w:val="18"/>
                <w:lang w:val="es-CO" w:eastAsia="es-CO"/>
              </w:rPr>
              <w:t>Usuarios de Uso Residencial y Usuarios Diferentes a los de Uso Residencial</w:t>
            </w:r>
          </w:p>
        </w:tc>
      </w:tr>
      <w:tr w:rsidR="00763461" w:rsidRPr="00763461" w14:paraId="2396DA20" w14:textId="77777777" w:rsidTr="00135C78">
        <w:trPr>
          <w:trHeight w:val="510"/>
          <w:tblHeader/>
          <w:jc w:val="center"/>
        </w:trPr>
        <w:tc>
          <w:tcPr>
            <w:tcW w:w="442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40921CE" w14:textId="77777777" w:rsidR="00763461" w:rsidRPr="00763461" w:rsidRDefault="00763461" w:rsidP="00763461">
            <w:pPr>
              <w:ind w:left="0"/>
              <w:jc w:val="center"/>
              <w:rPr>
                <w:rFonts w:ascii="Bookman Old Style" w:hAnsi="Bookman Old Style" w:cs="Arial"/>
                <w:b/>
                <w:bCs/>
                <w:color w:val="000000"/>
                <w:sz w:val="18"/>
                <w:szCs w:val="18"/>
                <w:lang w:val="es-CO" w:eastAsia="es-CO"/>
              </w:rPr>
            </w:pPr>
            <w:r w:rsidRPr="00763461">
              <w:rPr>
                <w:rFonts w:ascii="Bookman Old Style" w:hAnsi="Bookman Old Style" w:cs="Arial"/>
                <w:b/>
                <w:bCs/>
                <w:color w:val="000000"/>
                <w:sz w:val="18"/>
                <w:szCs w:val="18"/>
                <w:lang w:val="es-CO" w:eastAsia="es-CO"/>
              </w:rPr>
              <w:t>Variable</w:t>
            </w:r>
          </w:p>
        </w:tc>
        <w:tc>
          <w:tcPr>
            <w:tcW w:w="1960" w:type="dxa"/>
            <w:tcBorders>
              <w:top w:val="nil"/>
              <w:left w:val="nil"/>
              <w:bottom w:val="single" w:sz="4" w:space="0" w:color="auto"/>
              <w:right w:val="single" w:sz="4" w:space="0" w:color="auto"/>
            </w:tcBorders>
            <w:shd w:val="clear" w:color="auto" w:fill="BFBFBF" w:themeFill="background1" w:themeFillShade="BF"/>
            <w:vAlign w:val="center"/>
            <w:hideMark/>
          </w:tcPr>
          <w:p w14:paraId="1D62BF7E" w14:textId="77777777" w:rsidR="00763461" w:rsidRPr="00763461" w:rsidRDefault="00763461" w:rsidP="00763461">
            <w:pPr>
              <w:ind w:left="0"/>
              <w:jc w:val="center"/>
              <w:rPr>
                <w:rFonts w:ascii="Bookman Old Style" w:hAnsi="Bookman Old Style" w:cs="Arial"/>
                <w:b/>
                <w:bCs/>
                <w:color w:val="000000"/>
                <w:sz w:val="18"/>
                <w:szCs w:val="18"/>
                <w:lang w:val="es-CO" w:eastAsia="es-CO"/>
              </w:rPr>
            </w:pPr>
            <w:r w:rsidRPr="00763461">
              <w:rPr>
                <w:rFonts w:ascii="Bookman Old Style" w:hAnsi="Bookman Old Style" w:cs="Arial"/>
                <w:b/>
                <w:bCs/>
                <w:color w:val="000000"/>
                <w:sz w:val="18"/>
                <w:szCs w:val="18"/>
                <w:lang w:val="es-CO" w:eastAsia="es-CO"/>
              </w:rPr>
              <w:t>Año 2021</w:t>
            </w:r>
          </w:p>
        </w:tc>
        <w:tc>
          <w:tcPr>
            <w:tcW w:w="1960" w:type="dxa"/>
            <w:tcBorders>
              <w:top w:val="nil"/>
              <w:left w:val="nil"/>
              <w:bottom w:val="single" w:sz="4" w:space="0" w:color="auto"/>
              <w:right w:val="single" w:sz="4" w:space="0" w:color="auto"/>
            </w:tcBorders>
            <w:shd w:val="clear" w:color="auto" w:fill="BFBFBF" w:themeFill="background1" w:themeFillShade="BF"/>
            <w:vAlign w:val="center"/>
            <w:hideMark/>
          </w:tcPr>
          <w:p w14:paraId="70590EBA" w14:textId="77777777" w:rsidR="00763461" w:rsidRPr="00763461" w:rsidRDefault="00763461" w:rsidP="00763461">
            <w:pPr>
              <w:ind w:left="0"/>
              <w:jc w:val="center"/>
              <w:rPr>
                <w:rFonts w:ascii="Bookman Old Style" w:hAnsi="Bookman Old Style" w:cs="Arial"/>
                <w:b/>
                <w:bCs/>
                <w:color w:val="000000"/>
                <w:sz w:val="18"/>
                <w:szCs w:val="18"/>
                <w:lang w:val="es-CO" w:eastAsia="es-CO"/>
              </w:rPr>
            </w:pPr>
            <w:r w:rsidRPr="00763461">
              <w:rPr>
                <w:rFonts w:ascii="Bookman Old Style" w:hAnsi="Bookman Old Style" w:cs="Arial"/>
                <w:b/>
                <w:bCs/>
                <w:color w:val="000000"/>
                <w:sz w:val="18"/>
                <w:szCs w:val="18"/>
                <w:lang w:val="es-CO" w:eastAsia="es-CO"/>
              </w:rPr>
              <w:t>Año 2022 en adelante</w:t>
            </w:r>
          </w:p>
        </w:tc>
      </w:tr>
      <w:tr w:rsidR="00763461" w:rsidRPr="00763461" w14:paraId="0FFD9056" w14:textId="77777777" w:rsidTr="00763461">
        <w:trPr>
          <w:trHeight w:val="300"/>
          <w:jc w:val="center"/>
        </w:trPr>
        <w:tc>
          <w:tcPr>
            <w:tcW w:w="4420" w:type="dxa"/>
            <w:tcBorders>
              <w:top w:val="nil"/>
              <w:left w:val="single" w:sz="4" w:space="0" w:color="auto"/>
              <w:bottom w:val="single" w:sz="4" w:space="0" w:color="auto"/>
              <w:right w:val="single" w:sz="4" w:space="0" w:color="auto"/>
            </w:tcBorders>
            <w:shd w:val="clear" w:color="000000" w:fill="FFFFFF"/>
            <w:vAlign w:val="center"/>
            <w:hideMark/>
          </w:tcPr>
          <w:p w14:paraId="6D3ACE78" w14:textId="77777777" w:rsidR="00763461" w:rsidRPr="00763461" w:rsidRDefault="00763461" w:rsidP="00763461">
            <w:pPr>
              <w:ind w:left="0"/>
              <w:rPr>
                <w:rFonts w:ascii="Bookman Old Style" w:hAnsi="Bookman Old Style" w:cs="Arial"/>
                <w:b/>
                <w:bCs/>
                <w:color w:val="000000"/>
                <w:sz w:val="18"/>
                <w:szCs w:val="18"/>
                <w:lang w:val="es-CO" w:eastAsia="es-CO"/>
              </w:rPr>
            </w:pPr>
            <w:r w:rsidRPr="00763461">
              <w:rPr>
                <w:rFonts w:ascii="Bookman Old Style" w:hAnsi="Bookman Old Style" w:cs="Arial"/>
                <w:b/>
                <w:bCs/>
                <w:color w:val="000000"/>
                <w:sz w:val="18"/>
                <w:szCs w:val="18"/>
                <w:lang w:val="es-CO" w:eastAsia="es-CO"/>
              </w:rPr>
              <w:t>IBMNRPk</w:t>
            </w:r>
          </w:p>
        </w:tc>
        <w:tc>
          <w:tcPr>
            <w:tcW w:w="1960" w:type="dxa"/>
            <w:tcBorders>
              <w:top w:val="nil"/>
              <w:left w:val="nil"/>
              <w:bottom w:val="single" w:sz="4" w:space="0" w:color="auto"/>
              <w:right w:val="single" w:sz="4" w:space="0" w:color="auto"/>
            </w:tcBorders>
            <w:shd w:val="clear" w:color="000000" w:fill="FFFFFF"/>
            <w:vAlign w:val="center"/>
            <w:hideMark/>
          </w:tcPr>
          <w:p w14:paraId="040FD16D" w14:textId="7A11CF64" w:rsidR="00763461" w:rsidRPr="00763461" w:rsidRDefault="00763461" w:rsidP="00763461">
            <w:pPr>
              <w:ind w:left="0"/>
              <w:jc w:val="center"/>
              <w:rPr>
                <w:rFonts w:ascii="Bookman Old Style" w:hAnsi="Bookman Old Style" w:cs="Arial"/>
                <w:color w:val="000000"/>
                <w:sz w:val="18"/>
                <w:szCs w:val="18"/>
                <w:lang w:val="es-CO" w:eastAsia="es-CO"/>
              </w:rPr>
            </w:pPr>
            <w:r w:rsidRPr="00763461">
              <w:rPr>
                <w:rFonts w:ascii="Bookman Old Style" w:hAnsi="Bookman Old Style" w:cs="Arial"/>
                <w:color w:val="000000"/>
                <w:sz w:val="18"/>
                <w:szCs w:val="18"/>
                <w:lang w:val="es-CO" w:eastAsia="es-CO"/>
              </w:rPr>
              <w:t>304</w:t>
            </w:r>
            <w:r w:rsidR="00B44EEC">
              <w:rPr>
                <w:rFonts w:ascii="Bookman Old Style" w:hAnsi="Bookman Old Style" w:cs="Arial"/>
                <w:color w:val="000000"/>
                <w:sz w:val="18"/>
                <w:szCs w:val="18"/>
                <w:lang w:val="es-CO" w:eastAsia="es-CO"/>
              </w:rPr>
              <w:t>,</w:t>
            </w:r>
            <w:r w:rsidRPr="00763461">
              <w:rPr>
                <w:rFonts w:ascii="Bookman Old Style" w:hAnsi="Bookman Old Style" w:cs="Arial"/>
                <w:color w:val="000000"/>
                <w:sz w:val="18"/>
                <w:szCs w:val="18"/>
                <w:lang w:val="es-CO" w:eastAsia="es-CO"/>
              </w:rPr>
              <w:t>659</w:t>
            </w:r>
            <w:r w:rsidR="00B44EEC">
              <w:rPr>
                <w:rFonts w:ascii="Bookman Old Style" w:hAnsi="Bookman Old Style" w:cs="Arial"/>
                <w:color w:val="000000"/>
                <w:sz w:val="18"/>
                <w:szCs w:val="18"/>
                <w:lang w:val="es-CO" w:eastAsia="es-CO"/>
              </w:rPr>
              <w:t>,</w:t>
            </w:r>
            <w:r w:rsidRPr="00763461">
              <w:rPr>
                <w:rFonts w:ascii="Bookman Old Style" w:hAnsi="Bookman Old Style" w:cs="Arial"/>
                <w:color w:val="000000"/>
                <w:sz w:val="18"/>
                <w:szCs w:val="18"/>
                <w:lang w:val="es-CO" w:eastAsia="es-CO"/>
              </w:rPr>
              <w:t>910</w:t>
            </w:r>
          </w:p>
        </w:tc>
        <w:tc>
          <w:tcPr>
            <w:tcW w:w="1960" w:type="dxa"/>
            <w:tcBorders>
              <w:top w:val="nil"/>
              <w:left w:val="nil"/>
              <w:bottom w:val="single" w:sz="4" w:space="0" w:color="auto"/>
              <w:right w:val="single" w:sz="4" w:space="0" w:color="auto"/>
            </w:tcBorders>
            <w:shd w:val="clear" w:color="000000" w:fill="FFFFFF"/>
            <w:vAlign w:val="center"/>
            <w:hideMark/>
          </w:tcPr>
          <w:p w14:paraId="6DE1F193" w14:textId="48A9A27C" w:rsidR="00763461" w:rsidRPr="00763461" w:rsidRDefault="00763461" w:rsidP="00763461">
            <w:pPr>
              <w:ind w:left="0"/>
              <w:jc w:val="center"/>
              <w:rPr>
                <w:rFonts w:ascii="Bookman Old Style" w:hAnsi="Bookman Old Style" w:cs="Arial"/>
                <w:color w:val="000000"/>
                <w:sz w:val="18"/>
                <w:szCs w:val="18"/>
                <w:lang w:val="es-CO" w:eastAsia="es-CO"/>
              </w:rPr>
            </w:pPr>
            <w:r w:rsidRPr="00763461">
              <w:rPr>
                <w:rFonts w:ascii="Bookman Old Style" w:hAnsi="Bookman Old Style" w:cs="Arial"/>
                <w:color w:val="000000"/>
                <w:sz w:val="18"/>
                <w:szCs w:val="18"/>
                <w:lang w:val="es-CO" w:eastAsia="es-CO"/>
              </w:rPr>
              <w:t>305</w:t>
            </w:r>
            <w:r w:rsidR="00B44EEC">
              <w:rPr>
                <w:rFonts w:ascii="Bookman Old Style" w:hAnsi="Bookman Old Style" w:cs="Arial"/>
                <w:color w:val="000000"/>
                <w:sz w:val="18"/>
                <w:szCs w:val="18"/>
                <w:lang w:val="es-CO" w:eastAsia="es-CO"/>
              </w:rPr>
              <w:t>,</w:t>
            </w:r>
            <w:r w:rsidRPr="00763461">
              <w:rPr>
                <w:rFonts w:ascii="Bookman Old Style" w:hAnsi="Bookman Old Style" w:cs="Arial"/>
                <w:color w:val="000000"/>
                <w:sz w:val="18"/>
                <w:szCs w:val="18"/>
                <w:lang w:val="es-CO" w:eastAsia="es-CO"/>
              </w:rPr>
              <w:t>095</w:t>
            </w:r>
            <w:r w:rsidR="00B44EEC">
              <w:rPr>
                <w:rFonts w:ascii="Bookman Old Style" w:hAnsi="Bookman Old Style" w:cs="Arial"/>
                <w:color w:val="000000"/>
                <w:sz w:val="18"/>
                <w:szCs w:val="18"/>
                <w:lang w:val="es-CO" w:eastAsia="es-CO"/>
              </w:rPr>
              <w:t>,</w:t>
            </w:r>
            <w:r w:rsidRPr="00763461">
              <w:rPr>
                <w:rFonts w:ascii="Bookman Old Style" w:hAnsi="Bookman Old Style" w:cs="Arial"/>
                <w:color w:val="000000"/>
                <w:sz w:val="18"/>
                <w:szCs w:val="18"/>
                <w:lang w:val="es-CO" w:eastAsia="es-CO"/>
              </w:rPr>
              <w:t>839</w:t>
            </w:r>
          </w:p>
        </w:tc>
      </w:tr>
      <w:tr w:rsidR="00763461" w:rsidRPr="00763461" w14:paraId="2ACDAAB1" w14:textId="77777777" w:rsidTr="00763461">
        <w:trPr>
          <w:trHeight w:val="300"/>
          <w:jc w:val="center"/>
        </w:trPr>
        <w:tc>
          <w:tcPr>
            <w:tcW w:w="4420" w:type="dxa"/>
            <w:tcBorders>
              <w:top w:val="nil"/>
              <w:left w:val="single" w:sz="4" w:space="0" w:color="auto"/>
              <w:bottom w:val="single" w:sz="4" w:space="0" w:color="auto"/>
              <w:right w:val="single" w:sz="4" w:space="0" w:color="auto"/>
            </w:tcBorders>
            <w:shd w:val="clear" w:color="000000" w:fill="FFFFFF"/>
            <w:vAlign w:val="center"/>
            <w:hideMark/>
          </w:tcPr>
          <w:p w14:paraId="0D96F781" w14:textId="77777777" w:rsidR="00763461" w:rsidRPr="00763461" w:rsidRDefault="00763461" w:rsidP="00763461">
            <w:pPr>
              <w:ind w:left="0"/>
              <w:rPr>
                <w:rFonts w:ascii="Bookman Old Style" w:hAnsi="Bookman Old Style" w:cs="Arial"/>
                <w:b/>
                <w:bCs/>
                <w:color w:val="000000"/>
                <w:sz w:val="18"/>
                <w:szCs w:val="18"/>
                <w:lang w:val="es-CO" w:eastAsia="es-CO"/>
              </w:rPr>
            </w:pPr>
            <w:r w:rsidRPr="00763461">
              <w:rPr>
                <w:rFonts w:ascii="Bookman Old Style" w:hAnsi="Bookman Old Style" w:cs="Arial"/>
                <w:b/>
                <w:bCs/>
                <w:color w:val="000000"/>
                <w:sz w:val="18"/>
                <w:szCs w:val="18"/>
                <w:lang w:val="es-CO" w:eastAsia="es-CO"/>
              </w:rPr>
              <w:t>IBMNRSk</w:t>
            </w:r>
          </w:p>
        </w:tc>
        <w:tc>
          <w:tcPr>
            <w:tcW w:w="1960" w:type="dxa"/>
            <w:tcBorders>
              <w:top w:val="nil"/>
              <w:left w:val="nil"/>
              <w:bottom w:val="single" w:sz="4" w:space="0" w:color="auto"/>
              <w:right w:val="single" w:sz="4" w:space="0" w:color="auto"/>
            </w:tcBorders>
            <w:shd w:val="clear" w:color="000000" w:fill="FFFFFF"/>
            <w:vAlign w:val="center"/>
            <w:hideMark/>
          </w:tcPr>
          <w:p w14:paraId="73A1D58B" w14:textId="2167AE2D" w:rsidR="00763461" w:rsidRPr="00763461" w:rsidRDefault="00763461" w:rsidP="00763461">
            <w:pPr>
              <w:ind w:left="0"/>
              <w:jc w:val="center"/>
              <w:rPr>
                <w:rFonts w:ascii="Bookman Old Style" w:hAnsi="Bookman Old Style" w:cs="Arial"/>
                <w:color w:val="000000"/>
                <w:sz w:val="18"/>
                <w:szCs w:val="18"/>
                <w:lang w:val="es-CO" w:eastAsia="es-CO"/>
              </w:rPr>
            </w:pPr>
            <w:r w:rsidRPr="00763461">
              <w:rPr>
                <w:rFonts w:ascii="Bookman Old Style" w:hAnsi="Bookman Old Style" w:cs="Arial"/>
                <w:color w:val="000000"/>
                <w:sz w:val="18"/>
                <w:szCs w:val="18"/>
                <w:lang w:val="es-CO" w:eastAsia="es-CO"/>
              </w:rPr>
              <w:t>354</w:t>
            </w:r>
            <w:r w:rsidR="00B44EEC">
              <w:rPr>
                <w:rFonts w:ascii="Bookman Old Style" w:hAnsi="Bookman Old Style" w:cs="Arial"/>
                <w:color w:val="000000"/>
                <w:sz w:val="18"/>
                <w:szCs w:val="18"/>
                <w:lang w:val="es-CO" w:eastAsia="es-CO"/>
              </w:rPr>
              <w:t>,</w:t>
            </w:r>
            <w:r w:rsidRPr="00763461">
              <w:rPr>
                <w:rFonts w:ascii="Bookman Old Style" w:hAnsi="Bookman Old Style" w:cs="Arial"/>
                <w:color w:val="000000"/>
                <w:sz w:val="18"/>
                <w:szCs w:val="18"/>
                <w:lang w:val="es-CO" w:eastAsia="es-CO"/>
              </w:rPr>
              <w:t>686</w:t>
            </w:r>
            <w:r w:rsidR="00B44EEC">
              <w:rPr>
                <w:rFonts w:ascii="Bookman Old Style" w:hAnsi="Bookman Old Style" w:cs="Arial"/>
                <w:color w:val="000000"/>
                <w:sz w:val="18"/>
                <w:szCs w:val="18"/>
                <w:lang w:val="es-CO" w:eastAsia="es-CO"/>
              </w:rPr>
              <w:t>,</w:t>
            </w:r>
            <w:r w:rsidRPr="00763461">
              <w:rPr>
                <w:rFonts w:ascii="Bookman Old Style" w:hAnsi="Bookman Old Style" w:cs="Arial"/>
                <w:color w:val="000000"/>
                <w:sz w:val="18"/>
                <w:szCs w:val="18"/>
                <w:lang w:val="es-CO" w:eastAsia="es-CO"/>
              </w:rPr>
              <w:t>828</w:t>
            </w:r>
          </w:p>
        </w:tc>
        <w:tc>
          <w:tcPr>
            <w:tcW w:w="1960" w:type="dxa"/>
            <w:tcBorders>
              <w:top w:val="nil"/>
              <w:left w:val="nil"/>
              <w:bottom w:val="single" w:sz="4" w:space="0" w:color="auto"/>
              <w:right w:val="single" w:sz="4" w:space="0" w:color="auto"/>
            </w:tcBorders>
            <w:shd w:val="clear" w:color="000000" w:fill="FFFFFF"/>
            <w:vAlign w:val="center"/>
            <w:hideMark/>
          </w:tcPr>
          <w:p w14:paraId="228A32DA" w14:textId="41616705" w:rsidR="00763461" w:rsidRPr="00763461" w:rsidRDefault="00763461" w:rsidP="00763461">
            <w:pPr>
              <w:ind w:left="0"/>
              <w:jc w:val="center"/>
              <w:rPr>
                <w:rFonts w:ascii="Bookman Old Style" w:hAnsi="Bookman Old Style" w:cs="Arial"/>
                <w:color w:val="000000"/>
                <w:sz w:val="18"/>
                <w:szCs w:val="18"/>
                <w:lang w:val="es-CO" w:eastAsia="es-CO"/>
              </w:rPr>
            </w:pPr>
            <w:r w:rsidRPr="00763461">
              <w:rPr>
                <w:rFonts w:ascii="Bookman Old Style" w:hAnsi="Bookman Old Style" w:cs="Arial"/>
                <w:color w:val="000000"/>
                <w:sz w:val="18"/>
                <w:szCs w:val="18"/>
                <w:lang w:val="es-CO" w:eastAsia="es-CO"/>
              </w:rPr>
              <w:t>355</w:t>
            </w:r>
            <w:r w:rsidR="00B44EEC">
              <w:rPr>
                <w:rFonts w:ascii="Bookman Old Style" w:hAnsi="Bookman Old Style" w:cs="Arial"/>
                <w:color w:val="000000"/>
                <w:sz w:val="18"/>
                <w:szCs w:val="18"/>
                <w:lang w:val="es-CO" w:eastAsia="es-CO"/>
              </w:rPr>
              <w:t>,</w:t>
            </w:r>
            <w:r w:rsidRPr="00763461">
              <w:rPr>
                <w:rFonts w:ascii="Bookman Old Style" w:hAnsi="Bookman Old Style" w:cs="Arial"/>
                <w:color w:val="000000"/>
                <w:sz w:val="18"/>
                <w:szCs w:val="18"/>
                <w:lang w:val="es-CO" w:eastAsia="es-CO"/>
              </w:rPr>
              <w:t>194</w:t>
            </w:r>
            <w:r w:rsidR="00B44EEC">
              <w:rPr>
                <w:rFonts w:ascii="Bookman Old Style" w:hAnsi="Bookman Old Style" w:cs="Arial"/>
                <w:color w:val="000000"/>
                <w:sz w:val="18"/>
                <w:szCs w:val="18"/>
                <w:lang w:val="es-CO" w:eastAsia="es-CO"/>
              </w:rPr>
              <w:t>,</w:t>
            </w:r>
            <w:r w:rsidRPr="00763461">
              <w:rPr>
                <w:rFonts w:ascii="Bookman Old Style" w:hAnsi="Bookman Old Style" w:cs="Arial"/>
                <w:color w:val="000000"/>
                <w:sz w:val="18"/>
                <w:szCs w:val="18"/>
                <w:lang w:val="es-CO" w:eastAsia="es-CO"/>
              </w:rPr>
              <w:t>339</w:t>
            </w:r>
          </w:p>
        </w:tc>
      </w:tr>
      <w:tr w:rsidR="00763461" w:rsidRPr="00763461" w14:paraId="10DC08A6" w14:textId="77777777" w:rsidTr="00763461">
        <w:trPr>
          <w:trHeight w:val="300"/>
          <w:jc w:val="center"/>
        </w:trPr>
        <w:tc>
          <w:tcPr>
            <w:tcW w:w="4420" w:type="dxa"/>
            <w:tcBorders>
              <w:top w:val="nil"/>
              <w:left w:val="single" w:sz="4" w:space="0" w:color="auto"/>
              <w:bottom w:val="single" w:sz="4" w:space="0" w:color="auto"/>
              <w:right w:val="single" w:sz="4" w:space="0" w:color="auto"/>
            </w:tcBorders>
            <w:shd w:val="clear" w:color="000000" w:fill="FFFFFF"/>
            <w:vAlign w:val="center"/>
            <w:hideMark/>
          </w:tcPr>
          <w:p w14:paraId="2F1A0572" w14:textId="77777777" w:rsidR="00763461" w:rsidRPr="00763461" w:rsidRDefault="00763461" w:rsidP="00763461">
            <w:pPr>
              <w:ind w:left="0"/>
              <w:rPr>
                <w:rFonts w:ascii="Bookman Old Style" w:hAnsi="Bookman Old Style" w:cs="Arial"/>
                <w:b/>
                <w:bCs/>
                <w:color w:val="000000"/>
                <w:sz w:val="18"/>
                <w:szCs w:val="18"/>
                <w:lang w:val="es-CO" w:eastAsia="es-CO"/>
              </w:rPr>
            </w:pPr>
            <w:r w:rsidRPr="00763461">
              <w:rPr>
                <w:rFonts w:ascii="Bookman Old Style" w:hAnsi="Bookman Old Style" w:cs="Arial"/>
                <w:b/>
                <w:bCs/>
                <w:color w:val="000000"/>
                <w:sz w:val="18"/>
                <w:szCs w:val="18"/>
                <w:lang w:val="es-CO" w:eastAsia="es-CO"/>
              </w:rPr>
              <w:t>VP(Q(PR)NoResRSk + Q(PR)Resk)</w:t>
            </w:r>
          </w:p>
        </w:tc>
        <w:tc>
          <w:tcPr>
            <w:tcW w:w="1960" w:type="dxa"/>
            <w:tcBorders>
              <w:top w:val="nil"/>
              <w:left w:val="nil"/>
              <w:bottom w:val="single" w:sz="4" w:space="0" w:color="auto"/>
              <w:right w:val="single" w:sz="4" w:space="0" w:color="auto"/>
            </w:tcBorders>
            <w:shd w:val="clear" w:color="000000" w:fill="FFFFFF"/>
            <w:vAlign w:val="center"/>
            <w:hideMark/>
          </w:tcPr>
          <w:p w14:paraId="144FA249" w14:textId="09D323E8" w:rsidR="00763461" w:rsidRPr="00763461" w:rsidRDefault="00763461" w:rsidP="00763461">
            <w:pPr>
              <w:ind w:left="0"/>
              <w:jc w:val="center"/>
              <w:rPr>
                <w:rFonts w:ascii="Bookman Old Style" w:hAnsi="Bookman Old Style" w:cs="Arial"/>
                <w:color w:val="000000"/>
                <w:sz w:val="18"/>
                <w:szCs w:val="18"/>
                <w:lang w:val="es-CO" w:eastAsia="es-CO"/>
              </w:rPr>
            </w:pPr>
            <w:r w:rsidRPr="00763461">
              <w:rPr>
                <w:rFonts w:ascii="Bookman Old Style" w:hAnsi="Bookman Old Style" w:cs="Arial"/>
                <w:color w:val="000000"/>
                <w:sz w:val="18"/>
                <w:szCs w:val="18"/>
                <w:lang w:val="es-CO" w:eastAsia="es-CO"/>
              </w:rPr>
              <w:t>265</w:t>
            </w:r>
            <w:r w:rsidR="00B44EEC">
              <w:rPr>
                <w:rFonts w:ascii="Bookman Old Style" w:hAnsi="Bookman Old Style" w:cs="Arial"/>
                <w:color w:val="000000"/>
                <w:sz w:val="18"/>
                <w:szCs w:val="18"/>
                <w:lang w:val="es-CO" w:eastAsia="es-CO"/>
              </w:rPr>
              <w:t>,</w:t>
            </w:r>
            <w:r w:rsidRPr="00763461">
              <w:rPr>
                <w:rFonts w:ascii="Bookman Old Style" w:hAnsi="Bookman Old Style" w:cs="Arial"/>
                <w:color w:val="000000"/>
                <w:sz w:val="18"/>
                <w:szCs w:val="18"/>
                <w:lang w:val="es-CO" w:eastAsia="es-CO"/>
              </w:rPr>
              <w:t>728</w:t>
            </w:r>
          </w:p>
        </w:tc>
        <w:tc>
          <w:tcPr>
            <w:tcW w:w="1960" w:type="dxa"/>
            <w:tcBorders>
              <w:top w:val="nil"/>
              <w:left w:val="nil"/>
              <w:bottom w:val="single" w:sz="4" w:space="0" w:color="auto"/>
              <w:right w:val="single" w:sz="4" w:space="0" w:color="auto"/>
            </w:tcBorders>
            <w:shd w:val="clear" w:color="000000" w:fill="FFFFFF"/>
            <w:vAlign w:val="center"/>
            <w:hideMark/>
          </w:tcPr>
          <w:p w14:paraId="4E118304" w14:textId="3D44E7EA" w:rsidR="00763461" w:rsidRPr="00763461" w:rsidRDefault="00763461" w:rsidP="00763461">
            <w:pPr>
              <w:ind w:left="0"/>
              <w:jc w:val="center"/>
              <w:rPr>
                <w:rFonts w:ascii="Bookman Old Style" w:hAnsi="Bookman Old Style" w:cs="Arial"/>
                <w:color w:val="000000"/>
                <w:sz w:val="18"/>
                <w:szCs w:val="18"/>
                <w:lang w:val="es-CO" w:eastAsia="es-CO"/>
              </w:rPr>
            </w:pPr>
            <w:r w:rsidRPr="00763461">
              <w:rPr>
                <w:rFonts w:ascii="Bookman Old Style" w:hAnsi="Bookman Old Style" w:cs="Arial"/>
                <w:color w:val="000000"/>
                <w:sz w:val="18"/>
                <w:szCs w:val="18"/>
                <w:lang w:val="es-CO" w:eastAsia="es-CO"/>
              </w:rPr>
              <w:t>268</w:t>
            </w:r>
            <w:r w:rsidR="00B44EEC">
              <w:rPr>
                <w:rFonts w:ascii="Bookman Old Style" w:hAnsi="Bookman Old Style" w:cs="Arial"/>
                <w:color w:val="000000"/>
                <w:sz w:val="18"/>
                <w:szCs w:val="18"/>
                <w:lang w:val="es-CO" w:eastAsia="es-CO"/>
              </w:rPr>
              <w:t>,</w:t>
            </w:r>
            <w:r w:rsidRPr="00763461">
              <w:rPr>
                <w:rFonts w:ascii="Bookman Old Style" w:hAnsi="Bookman Old Style" w:cs="Arial"/>
                <w:color w:val="000000"/>
                <w:sz w:val="18"/>
                <w:szCs w:val="18"/>
                <w:lang w:val="es-CO" w:eastAsia="es-CO"/>
              </w:rPr>
              <w:t>445</w:t>
            </w:r>
          </w:p>
        </w:tc>
      </w:tr>
      <w:tr w:rsidR="00763461" w:rsidRPr="00763461" w14:paraId="512A60CF" w14:textId="77777777" w:rsidTr="00763461">
        <w:trPr>
          <w:trHeight w:val="300"/>
          <w:jc w:val="center"/>
        </w:trPr>
        <w:tc>
          <w:tcPr>
            <w:tcW w:w="4420" w:type="dxa"/>
            <w:tcBorders>
              <w:top w:val="nil"/>
              <w:left w:val="single" w:sz="4" w:space="0" w:color="auto"/>
              <w:bottom w:val="single" w:sz="4" w:space="0" w:color="auto"/>
              <w:right w:val="single" w:sz="4" w:space="0" w:color="auto"/>
            </w:tcBorders>
            <w:shd w:val="clear" w:color="000000" w:fill="FFFFFF"/>
            <w:vAlign w:val="center"/>
            <w:hideMark/>
          </w:tcPr>
          <w:p w14:paraId="644473C3" w14:textId="77777777" w:rsidR="00763461" w:rsidRPr="00763461" w:rsidRDefault="00763461" w:rsidP="00763461">
            <w:pPr>
              <w:ind w:left="0"/>
              <w:rPr>
                <w:rFonts w:ascii="Bookman Old Style" w:hAnsi="Bookman Old Style" w:cs="Arial"/>
                <w:b/>
                <w:bCs/>
                <w:color w:val="000000"/>
                <w:sz w:val="18"/>
                <w:szCs w:val="18"/>
                <w:lang w:val="es-CO" w:eastAsia="es-CO"/>
              </w:rPr>
            </w:pPr>
            <w:r w:rsidRPr="00763461">
              <w:rPr>
                <w:rFonts w:ascii="Bookman Old Style" w:hAnsi="Bookman Old Style" w:cs="Arial"/>
                <w:b/>
                <w:bCs/>
                <w:color w:val="000000"/>
                <w:sz w:val="18"/>
                <w:szCs w:val="18"/>
                <w:lang w:val="es-CO" w:eastAsia="es-CO"/>
              </w:rPr>
              <w:t>VP(Q(PR)Tk</w:t>
            </w:r>
          </w:p>
        </w:tc>
        <w:tc>
          <w:tcPr>
            <w:tcW w:w="1960" w:type="dxa"/>
            <w:tcBorders>
              <w:top w:val="nil"/>
              <w:left w:val="nil"/>
              <w:bottom w:val="single" w:sz="4" w:space="0" w:color="auto"/>
              <w:right w:val="single" w:sz="4" w:space="0" w:color="auto"/>
            </w:tcBorders>
            <w:shd w:val="clear" w:color="000000" w:fill="FFFFFF"/>
            <w:vAlign w:val="center"/>
            <w:hideMark/>
          </w:tcPr>
          <w:p w14:paraId="3119E72B" w14:textId="6A0CE1FA" w:rsidR="00763461" w:rsidRPr="00763461" w:rsidRDefault="00763461" w:rsidP="00763461">
            <w:pPr>
              <w:ind w:left="0"/>
              <w:jc w:val="center"/>
              <w:rPr>
                <w:rFonts w:ascii="Bookman Old Style" w:hAnsi="Bookman Old Style" w:cs="Arial"/>
                <w:color w:val="000000"/>
                <w:sz w:val="18"/>
                <w:szCs w:val="18"/>
                <w:lang w:val="es-CO" w:eastAsia="es-CO"/>
              </w:rPr>
            </w:pPr>
            <w:r w:rsidRPr="00763461">
              <w:rPr>
                <w:rFonts w:ascii="Bookman Old Style" w:hAnsi="Bookman Old Style" w:cs="Arial"/>
                <w:color w:val="000000"/>
                <w:sz w:val="18"/>
                <w:szCs w:val="18"/>
                <w:lang w:val="es-CO" w:eastAsia="es-CO"/>
              </w:rPr>
              <w:t>265</w:t>
            </w:r>
            <w:r w:rsidR="00B44EEC">
              <w:rPr>
                <w:rFonts w:ascii="Bookman Old Style" w:hAnsi="Bookman Old Style" w:cs="Arial"/>
                <w:color w:val="000000"/>
                <w:sz w:val="18"/>
                <w:szCs w:val="18"/>
                <w:lang w:val="es-CO" w:eastAsia="es-CO"/>
              </w:rPr>
              <w:t>,</w:t>
            </w:r>
            <w:r w:rsidRPr="00763461">
              <w:rPr>
                <w:rFonts w:ascii="Bookman Old Style" w:hAnsi="Bookman Old Style" w:cs="Arial"/>
                <w:color w:val="000000"/>
                <w:sz w:val="18"/>
                <w:szCs w:val="18"/>
                <w:lang w:val="es-CO" w:eastAsia="es-CO"/>
              </w:rPr>
              <w:t>728</w:t>
            </w:r>
          </w:p>
        </w:tc>
        <w:tc>
          <w:tcPr>
            <w:tcW w:w="1960" w:type="dxa"/>
            <w:tcBorders>
              <w:top w:val="nil"/>
              <w:left w:val="nil"/>
              <w:bottom w:val="single" w:sz="4" w:space="0" w:color="auto"/>
              <w:right w:val="single" w:sz="4" w:space="0" w:color="auto"/>
            </w:tcBorders>
            <w:shd w:val="clear" w:color="000000" w:fill="FFFFFF"/>
            <w:vAlign w:val="center"/>
            <w:hideMark/>
          </w:tcPr>
          <w:p w14:paraId="49C6229B" w14:textId="1D7D906B" w:rsidR="00763461" w:rsidRPr="00763461" w:rsidRDefault="00763461" w:rsidP="00763461">
            <w:pPr>
              <w:ind w:left="0"/>
              <w:jc w:val="center"/>
              <w:rPr>
                <w:rFonts w:ascii="Bookman Old Style" w:hAnsi="Bookman Old Style" w:cs="Arial"/>
                <w:color w:val="000000"/>
                <w:sz w:val="18"/>
                <w:szCs w:val="18"/>
                <w:lang w:val="es-CO" w:eastAsia="es-CO"/>
              </w:rPr>
            </w:pPr>
            <w:r w:rsidRPr="00763461">
              <w:rPr>
                <w:rFonts w:ascii="Bookman Old Style" w:hAnsi="Bookman Old Style" w:cs="Arial"/>
                <w:color w:val="000000"/>
                <w:sz w:val="18"/>
                <w:szCs w:val="18"/>
                <w:lang w:val="es-CO" w:eastAsia="es-CO"/>
              </w:rPr>
              <w:t>268</w:t>
            </w:r>
            <w:r w:rsidR="00B44EEC">
              <w:rPr>
                <w:rFonts w:ascii="Bookman Old Style" w:hAnsi="Bookman Old Style" w:cs="Arial"/>
                <w:color w:val="000000"/>
                <w:sz w:val="18"/>
                <w:szCs w:val="18"/>
                <w:lang w:val="es-CO" w:eastAsia="es-CO"/>
              </w:rPr>
              <w:t>,</w:t>
            </w:r>
            <w:r w:rsidRPr="00763461">
              <w:rPr>
                <w:rFonts w:ascii="Bookman Old Style" w:hAnsi="Bookman Old Style" w:cs="Arial"/>
                <w:color w:val="000000"/>
                <w:sz w:val="18"/>
                <w:szCs w:val="18"/>
                <w:lang w:val="es-CO" w:eastAsia="es-CO"/>
              </w:rPr>
              <w:t>445</w:t>
            </w:r>
          </w:p>
        </w:tc>
      </w:tr>
    </w:tbl>
    <w:p w14:paraId="72BCD11E" w14:textId="787622F4" w:rsidR="00C42E05" w:rsidRPr="002442D8" w:rsidRDefault="00C42E05" w:rsidP="009353D2">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 xml:space="preserve">Cifras en pesos del 31 de diciembre de </w:t>
      </w:r>
      <w:r w:rsidR="00135C78">
        <w:rPr>
          <w:rFonts w:ascii="Bookman Old Style" w:hAnsi="Bookman Old Style" w:cs="Arial"/>
          <w:sz w:val="16"/>
        </w:rPr>
        <w:t>2019</w:t>
      </w:r>
    </w:p>
    <w:p w14:paraId="4F8A264B" w14:textId="4B2D3906" w:rsidR="001B63E5" w:rsidRDefault="00273C2C" w:rsidP="009353D2">
      <w:pPr>
        <w:spacing w:after="240"/>
        <w:ind w:left="0"/>
        <w:jc w:val="both"/>
        <w:rPr>
          <w:rFonts w:ascii="Bookman Old Style" w:hAnsi="Bookman Old Style" w:cs="Arial"/>
        </w:rPr>
      </w:pPr>
      <w:r w:rsidRPr="00B71DA3">
        <w:rPr>
          <w:rFonts w:ascii="Bookman Old Style" w:hAnsi="Bookman Old Style" w:cs="Arial"/>
          <w:b/>
        </w:rPr>
        <w:t>ARTÍCULO 4. Gastos de Administración, Operación y Mantenimiento - AOM.</w:t>
      </w:r>
      <w:r w:rsidRPr="00B71DA3">
        <w:rPr>
          <w:rFonts w:ascii="Bookman Old Style" w:hAnsi="Bookman Old Style" w:cs="Arial"/>
          <w:bCs/>
        </w:rPr>
        <w:t xml:space="preserve"> </w:t>
      </w:r>
      <w:r w:rsidR="00BB54AF" w:rsidRPr="00B71DA3">
        <w:rPr>
          <w:rFonts w:ascii="Bookman Old Style" w:hAnsi="Bookman Old Style" w:cs="Arial"/>
          <w:bCs/>
        </w:rPr>
        <w:t>U</w:t>
      </w:r>
      <w:r w:rsidR="001B63E5" w:rsidRPr="00B71DA3">
        <w:rPr>
          <w:rFonts w:ascii="Bookman Old Style" w:hAnsi="Bookman Old Style" w:cs="Arial"/>
          <w:bCs/>
        </w:rPr>
        <w:t>na vez ajustad</w:t>
      </w:r>
      <w:r w:rsidR="00BB54AF" w:rsidRPr="00B71DA3">
        <w:rPr>
          <w:rFonts w:ascii="Bookman Old Style" w:hAnsi="Bookman Old Style" w:cs="Arial"/>
          <w:bCs/>
        </w:rPr>
        <w:t>a la</w:t>
      </w:r>
      <w:r w:rsidR="00BB54AF" w:rsidRPr="00B71DA3">
        <w:rPr>
          <w:rFonts w:ascii="Bookman Old Style" w:hAnsi="Bookman Old Style" w:cs="Arial"/>
        </w:rPr>
        <w:t xml:space="preserve"> p</w:t>
      </w:r>
      <w:r w:rsidR="001B63E5" w:rsidRPr="00B71DA3">
        <w:rPr>
          <w:rFonts w:ascii="Bookman Old Style" w:hAnsi="Bookman Old Style" w:cs="Arial"/>
        </w:rPr>
        <w:t>royección</w:t>
      </w:r>
      <w:r w:rsidR="001B63E5" w:rsidRPr="00B71DA3">
        <w:rPr>
          <w:rFonts w:ascii="Bookman Old Style" w:hAnsi="Bookman Old Style" w:cs="Arial"/>
          <w:bCs/>
        </w:rPr>
        <w:t xml:space="preserve"> de</w:t>
      </w:r>
      <w:r w:rsidR="00BB54AF" w:rsidRPr="00B71DA3">
        <w:rPr>
          <w:rFonts w:ascii="Bookman Old Style" w:hAnsi="Bookman Old Style" w:cs="Arial"/>
          <w:bCs/>
        </w:rPr>
        <w:t xml:space="preserve"> gastos de</w:t>
      </w:r>
      <w:r w:rsidR="001B63E5" w:rsidRPr="00B71DA3">
        <w:rPr>
          <w:rFonts w:ascii="Bookman Old Style" w:hAnsi="Bookman Old Style" w:cs="Arial"/>
          <w:bCs/>
        </w:rPr>
        <w:t xml:space="preserve"> AOM reportad</w:t>
      </w:r>
      <w:r w:rsidR="00BB54AF" w:rsidRPr="00B71DA3">
        <w:rPr>
          <w:rFonts w:ascii="Bookman Old Style" w:hAnsi="Bookman Old Style" w:cs="Arial"/>
          <w:bCs/>
        </w:rPr>
        <w:t>a</w:t>
      </w:r>
      <w:r w:rsidR="001B63E5" w:rsidRPr="00B71DA3">
        <w:rPr>
          <w:rFonts w:ascii="Bookman Old Style" w:hAnsi="Bookman Old Style" w:cs="Arial"/>
          <w:bCs/>
        </w:rPr>
        <w:t xml:space="preserve"> por la empresa con el menor de los crecimientos</w:t>
      </w:r>
      <w:r w:rsidR="00BB54AF" w:rsidRPr="00B71DA3">
        <w:rPr>
          <w:rFonts w:ascii="Bookman Old Style" w:hAnsi="Bookman Old Style" w:cs="Arial"/>
          <w:bCs/>
        </w:rPr>
        <w:t xml:space="preserve"> anuales </w:t>
      </w:r>
      <w:r w:rsidR="001B63E5" w:rsidRPr="00B71DA3">
        <w:rPr>
          <w:rFonts w:ascii="Bookman Old Style" w:hAnsi="Bookman Old Style" w:cs="Arial"/>
          <w:bCs/>
        </w:rPr>
        <w:t xml:space="preserve">entre </w:t>
      </w:r>
      <w:r w:rsidR="00BB54AF" w:rsidRPr="00B71DA3">
        <w:rPr>
          <w:rFonts w:ascii="Bookman Old Style" w:hAnsi="Bookman Old Style" w:cs="Arial"/>
          <w:bCs/>
        </w:rPr>
        <w:t xml:space="preserve">el del gasto de </w:t>
      </w:r>
      <w:r w:rsidR="001B63E5" w:rsidRPr="00B71DA3">
        <w:rPr>
          <w:rFonts w:ascii="Bookman Old Style" w:hAnsi="Bookman Old Style" w:cs="Arial"/>
          <w:bCs/>
        </w:rPr>
        <w:t xml:space="preserve">AOM y </w:t>
      </w:r>
      <w:r w:rsidR="00BB54AF" w:rsidRPr="00B71DA3">
        <w:rPr>
          <w:rFonts w:ascii="Bookman Old Style" w:hAnsi="Bookman Old Style" w:cs="Arial"/>
          <w:bCs/>
        </w:rPr>
        <w:t>el de la d</w:t>
      </w:r>
      <w:r w:rsidR="001B63E5" w:rsidRPr="00B71DA3">
        <w:rPr>
          <w:rFonts w:ascii="Bookman Old Style" w:hAnsi="Bookman Old Style" w:cs="Arial"/>
          <w:bCs/>
        </w:rPr>
        <w:t xml:space="preserve">emanda, </w:t>
      </w:r>
      <w:r w:rsidR="00A92969" w:rsidRPr="00B71DA3">
        <w:rPr>
          <w:rFonts w:ascii="Bookman Old Style" w:hAnsi="Bookman Old Style" w:cs="Arial"/>
          <w:bCs/>
        </w:rPr>
        <w:t xml:space="preserve">se determina un porcentaje de gastos de AOM eficiente a reconocer </w:t>
      </w:r>
      <w:r w:rsidR="00BB54AF" w:rsidRPr="00B71DA3">
        <w:rPr>
          <w:rFonts w:ascii="Bookman Old Style" w:hAnsi="Bookman Old Style" w:cs="Arial"/>
          <w:bCs/>
        </w:rPr>
        <w:t>para el mercado relevante de distribución para el siguiente per</w:t>
      </w:r>
      <w:r w:rsidR="00D50598" w:rsidRPr="00B71DA3">
        <w:rPr>
          <w:rFonts w:ascii="Bookman Old Style" w:hAnsi="Bookman Old Style" w:cs="Arial"/>
          <w:bCs/>
        </w:rPr>
        <w:t>í</w:t>
      </w:r>
      <w:r w:rsidR="00BB54AF" w:rsidRPr="00B71DA3">
        <w:rPr>
          <w:rFonts w:ascii="Bookman Old Style" w:hAnsi="Bookman Old Style" w:cs="Arial"/>
          <w:bCs/>
        </w:rPr>
        <w:t xml:space="preserve">odo tarifario </w:t>
      </w:r>
      <w:r w:rsidR="001B63E5" w:rsidRPr="00B71DA3">
        <w:rPr>
          <w:rFonts w:ascii="Bookman Old Style" w:hAnsi="Bookman Old Style" w:cs="Arial"/>
          <w:bCs/>
        </w:rPr>
        <w:t xml:space="preserve">de </w:t>
      </w:r>
      <w:r w:rsidR="004B23FB">
        <w:rPr>
          <w:rFonts w:ascii="Bookman Old Style" w:hAnsi="Bookman Old Style" w:cs="Arial"/>
          <w:bCs/>
        </w:rPr>
        <w:t>3.54</w:t>
      </w:r>
      <w:r w:rsidR="001B63E5" w:rsidRPr="00B71DA3">
        <w:rPr>
          <w:rFonts w:ascii="Bookman Old Style" w:hAnsi="Bookman Old Style" w:cs="Arial"/>
          <w:bCs/>
        </w:rPr>
        <w:t>%</w:t>
      </w:r>
      <w:r w:rsidR="004331A0">
        <w:rPr>
          <w:rFonts w:ascii="Bookman Old Style" w:hAnsi="Bookman Old Style" w:cs="Arial"/>
          <w:bCs/>
        </w:rPr>
        <w:t>,</w:t>
      </w:r>
      <w:r w:rsidR="00BB54AF" w:rsidRPr="00B71DA3">
        <w:rPr>
          <w:rFonts w:ascii="Bookman Old Style" w:hAnsi="Bookman Old Style" w:cs="Arial"/>
          <w:bCs/>
        </w:rPr>
        <w:t xml:space="preserve"> y un factor de ajuste</w:t>
      </w:r>
      <w:r w:rsidR="00AC2836" w:rsidRPr="00B71DA3">
        <w:rPr>
          <w:rFonts w:ascii="Bookman Old Style" w:hAnsi="Bookman Old Style" w:cs="Arial"/>
          <w:bCs/>
        </w:rPr>
        <w:t xml:space="preserve"> %FA</w:t>
      </w:r>
      <w:r w:rsidR="00AC2836" w:rsidRPr="00B71DA3">
        <w:rPr>
          <w:rFonts w:ascii="Bookman Old Style" w:hAnsi="Bookman Old Style" w:cs="Arial"/>
          <w:bCs/>
          <w:vertAlign w:val="subscript"/>
        </w:rPr>
        <w:t>proyección AOM</w:t>
      </w:r>
      <w:r w:rsidR="00AC2836" w:rsidRPr="00B71DA3">
        <w:rPr>
          <w:rFonts w:ascii="Bookman Old Style" w:hAnsi="Bookman Old Style" w:cs="Arial"/>
          <w:bCs/>
        </w:rPr>
        <w:t xml:space="preserve"> </w:t>
      </w:r>
      <w:r w:rsidR="001B63E5" w:rsidRPr="00B71DA3">
        <w:rPr>
          <w:rFonts w:ascii="Bookman Old Style" w:hAnsi="Bookman Old Style" w:cs="Arial"/>
          <w:bCs/>
        </w:rPr>
        <w:t xml:space="preserve">de </w:t>
      </w:r>
      <w:r w:rsidR="004F6B9E">
        <w:rPr>
          <w:rFonts w:ascii="Bookman Old Style" w:hAnsi="Bookman Old Style" w:cs="Arial"/>
          <w:bCs/>
        </w:rPr>
        <w:t>100</w:t>
      </w:r>
      <w:r w:rsidR="001B63E5" w:rsidRPr="00B71DA3">
        <w:rPr>
          <w:rFonts w:ascii="Bookman Old Style" w:hAnsi="Bookman Old Style" w:cs="Arial"/>
          <w:bCs/>
        </w:rPr>
        <w:t>%</w:t>
      </w:r>
      <w:r w:rsidR="001B63E5" w:rsidRPr="00B71DA3">
        <w:rPr>
          <w:rFonts w:ascii="Bookman Old Style" w:hAnsi="Bookman Old Style" w:cs="Arial"/>
        </w:rPr>
        <w:t xml:space="preserve">. En el Anexo 3 </w:t>
      </w:r>
      <w:r w:rsidR="00BB54AF" w:rsidRPr="00B71DA3">
        <w:rPr>
          <w:rFonts w:ascii="Bookman Old Style" w:hAnsi="Bookman Old Style" w:cs="Arial"/>
        </w:rPr>
        <w:t xml:space="preserve">de esta </w:t>
      </w:r>
      <w:r w:rsidR="0006287B" w:rsidRPr="00B71DA3">
        <w:rPr>
          <w:rFonts w:ascii="Bookman Old Style" w:hAnsi="Bookman Old Style" w:cs="Arial"/>
        </w:rPr>
        <w:t>R</w:t>
      </w:r>
      <w:r w:rsidR="00BB54AF" w:rsidRPr="00B71DA3">
        <w:rPr>
          <w:rFonts w:ascii="Bookman Old Style" w:hAnsi="Bookman Old Style" w:cs="Arial"/>
        </w:rPr>
        <w:t xml:space="preserve">esolución </w:t>
      </w:r>
      <w:r w:rsidR="001B63E5" w:rsidRPr="00B71DA3">
        <w:rPr>
          <w:rFonts w:ascii="Bookman Old Style" w:hAnsi="Bookman Old Style" w:cs="Arial"/>
        </w:rPr>
        <w:t xml:space="preserve">se presentan los gastos </w:t>
      </w:r>
      <w:r w:rsidR="00BB54AF" w:rsidRPr="00B71DA3">
        <w:rPr>
          <w:rFonts w:ascii="Bookman Old Style" w:hAnsi="Bookman Old Style" w:cs="Arial"/>
        </w:rPr>
        <w:t>d</w:t>
      </w:r>
      <w:r w:rsidR="001B63E5" w:rsidRPr="00B71DA3">
        <w:rPr>
          <w:rFonts w:ascii="Bookman Old Style" w:hAnsi="Bookman Old Style" w:cs="Arial"/>
        </w:rPr>
        <w:t xml:space="preserve">e AOM </w:t>
      </w:r>
      <w:r w:rsidR="00BB54AF" w:rsidRPr="00B71DA3">
        <w:rPr>
          <w:rFonts w:ascii="Bookman Old Style" w:hAnsi="Bookman Old Style" w:cs="Arial"/>
        </w:rPr>
        <w:t xml:space="preserve">ajustados </w:t>
      </w:r>
      <w:r w:rsidR="001B63E5" w:rsidRPr="00B71DA3">
        <w:rPr>
          <w:rFonts w:ascii="Bookman Old Style" w:hAnsi="Bookman Old Style" w:cs="Arial"/>
        </w:rPr>
        <w:t>para cada año del Horizonte de Proyección</w:t>
      </w:r>
      <w:r w:rsidR="00BB54AF" w:rsidRPr="00B71DA3">
        <w:rPr>
          <w:rFonts w:ascii="Bookman Old Style" w:hAnsi="Bookman Old Style" w:cs="Arial"/>
        </w:rPr>
        <w:t>:</w:t>
      </w:r>
    </w:p>
    <w:tbl>
      <w:tblPr>
        <w:tblW w:w="0" w:type="auto"/>
        <w:jc w:val="center"/>
        <w:tblLayout w:type="fixed"/>
        <w:tblCellMar>
          <w:left w:w="70" w:type="dxa"/>
          <w:right w:w="70" w:type="dxa"/>
        </w:tblCellMar>
        <w:tblLook w:val="0000" w:firstRow="0" w:lastRow="0" w:firstColumn="0" w:lastColumn="0" w:noHBand="0" w:noVBand="0"/>
      </w:tblPr>
      <w:tblGrid>
        <w:gridCol w:w="4670"/>
        <w:gridCol w:w="1843"/>
        <w:gridCol w:w="1843"/>
      </w:tblGrid>
      <w:tr w:rsidR="00C61069" w:rsidRPr="00C61069" w14:paraId="66DF6FE8" w14:textId="77777777" w:rsidTr="002E3D60">
        <w:trPr>
          <w:trHeight w:val="581"/>
          <w:jc w:val="center"/>
        </w:trPr>
        <w:tc>
          <w:tcPr>
            <w:tcW w:w="4670" w:type="dxa"/>
            <w:tcBorders>
              <w:top w:val="single" w:sz="6" w:space="0" w:color="auto"/>
              <w:left w:val="single" w:sz="6" w:space="0" w:color="auto"/>
              <w:bottom w:val="single" w:sz="6" w:space="0" w:color="auto"/>
              <w:right w:val="single" w:sz="6" w:space="0" w:color="auto"/>
            </w:tcBorders>
            <w:shd w:val="solid" w:color="C0C0C0" w:fill="auto"/>
            <w:vAlign w:val="center"/>
          </w:tcPr>
          <w:p w14:paraId="6D73C91F" w14:textId="77777777" w:rsidR="00C61069" w:rsidRPr="00C61069" w:rsidRDefault="00C61069" w:rsidP="002E3D60">
            <w:pPr>
              <w:autoSpaceDE w:val="0"/>
              <w:autoSpaceDN w:val="0"/>
              <w:adjustRightInd w:val="0"/>
              <w:ind w:left="0"/>
              <w:jc w:val="center"/>
              <w:rPr>
                <w:rFonts w:ascii="Bookman Old Style" w:hAnsi="Bookman Old Style" w:cs="Arial"/>
                <w:b/>
                <w:bCs/>
                <w:color w:val="000000"/>
                <w:sz w:val="18"/>
                <w:szCs w:val="18"/>
                <w:lang w:val="es-CO" w:eastAsia="es-CO"/>
              </w:rPr>
            </w:pPr>
            <w:r w:rsidRPr="00C61069">
              <w:rPr>
                <w:rFonts w:ascii="Bookman Old Style" w:hAnsi="Bookman Old Style" w:cs="Arial"/>
                <w:b/>
                <w:bCs/>
                <w:color w:val="000000"/>
                <w:sz w:val="18"/>
                <w:szCs w:val="18"/>
                <w:lang w:val="es-CO" w:eastAsia="es-CO"/>
              </w:rPr>
              <w:t>Componente</w:t>
            </w:r>
          </w:p>
        </w:tc>
        <w:tc>
          <w:tcPr>
            <w:tcW w:w="1843" w:type="dxa"/>
            <w:tcBorders>
              <w:top w:val="single" w:sz="6" w:space="0" w:color="auto"/>
              <w:left w:val="single" w:sz="6" w:space="0" w:color="auto"/>
              <w:bottom w:val="single" w:sz="6" w:space="0" w:color="auto"/>
              <w:right w:val="single" w:sz="6" w:space="0" w:color="auto"/>
            </w:tcBorders>
            <w:shd w:val="solid" w:color="C0C0C0" w:fill="auto"/>
            <w:vAlign w:val="center"/>
          </w:tcPr>
          <w:p w14:paraId="0DF7ADFD" w14:textId="77777777" w:rsidR="00C61069" w:rsidRPr="00C61069" w:rsidRDefault="00C61069" w:rsidP="002E3D60">
            <w:pPr>
              <w:autoSpaceDE w:val="0"/>
              <w:autoSpaceDN w:val="0"/>
              <w:adjustRightInd w:val="0"/>
              <w:ind w:left="0"/>
              <w:jc w:val="center"/>
              <w:rPr>
                <w:rFonts w:ascii="Bookman Old Style" w:hAnsi="Bookman Old Style" w:cs="Arial"/>
                <w:b/>
                <w:bCs/>
                <w:color w:val="000000"/>
                <w:sz w:val="18"/>
                <w:szCs w:val="18"/>
                <w:lang w:val="es-CO" w:eastAsia="es-CO"/>
              </w:rPr>
            </w:pPr>
            <w:r w:rsidRPr="00C61069">
              <w:rPr>
                <w:rFonts w:ascii="Bookman Old Style" w:hAnsi="Bookman Old Style" w:cs="Arial"/>
                <w:b/>
                <w:bCs/>
                <w:color w:val="000000"/>
                <w:sz w:val="18"/>
                <w:szCs w:val="18"/>
                <w:lang w:val="es-CO" w:eastAsia="es-CO"/>
              </w:rPr>
              <w:t>Año 2021</w:t>
            </w:r>
          </w:p>
        </w:tc>
        <w:tc>
          <w:tcPr>
            <w:tcW w:w="1843" w:type="dxa"/>
            <w:tcBorders>
              <w:top w:val="single" w:sz="6" w:space="0" w:color="auto"/>
              <w:left w:val="single" w:sz="6" w:space="0" w:color="auto"/>
              <w:bottom w:val="single" w:sz="6" w:space="0" w:color="auto"/>
              <w:right w:val="single" w:sz="6" w:space="0" w:color="auto"/>
            </w:tcBorders>
            <w:shd w:val="solid" w:color="C0C0C0" w:fill="auto"/>
            <w:vAlign w:val="center"/>
          </w:tcPr>
          <w:p w14:paraId="71DA82F9" w14:textId="77777777" w:rsidR="00C61069" w:rsidRPr="00C61069" w:rsidRDefault="00C61069" w:rsidP="002E3D60">
            <w:pPr>
              <w:autoSpaceDE w:val="0"/>
              <w:autoSpaceDN w:val="0"/>
              <w:adjustRightInd w:val="0"/>
              <w:ind w:left="0"/>
              <w:jc w:val="center"/>
              <w:rPr>
                <w:rFonts w:ascii="Bookman Old Style" w:hAnsi="Bookman Old Style" w:cs="Arial"/>
                <w:b/>
                <w:bCs/>
                <w:color w:val="000000"/>
                <w:sz w:val="18"/>
                <w:szCs w:val="18"/>
                <w:lang w:val="es-CO" w:eastAsia="es-CO"/>
              </w:rPr>
            </w:pPr>
            <w:r w:rsidRPr="00C61069">
              <w:rPr>
                <w:rFonts w:ascii="Bookman Old Style" w:hAnsi="Bookman Old Style" w:cs="Arial"/>
                <w:b/>
                <w:bCs/>
                <w:color w:val="000000"/>
                <w:sz w:val="18"/>
                <w:szCs w:val="18"/>
                <w:lang w:val="es-CO" w:eastAsia="es-CO"/>
              </w:rPr>
              <w:t>Año 2022 en adelante</w:t>
            </w:r>
          </w:p>
        </w:tc>
      </w:tr>
      <w:tr w:rsidR="00C61069" w:rsidRPr="00C61069" w14:paraId="578ACB58" w14:textId="77777777" w:rsidTr="002E3D60">
        <w:trPr>
          <w:trHeight w:val="290"/>
          <w:jc w:val="center"/>
        </w:trPr>
        <w:tc>
          <w:tcPr>
            <w:tcW w:w="4670" w:type="dxa"/>
            <w:tcBorders>
              <w:top w:val="single" w:sz="6" w:space="0" w:color="auto"/>
              <w:left w:val="single" w:sz="6" w:space="0" w:color="auto"/>
              <w:bottom w:val="single" w:sz="6" w:space="0" w:color="auto"/>
              <w:right w:val="single" w:sz="6" w:space="0" w:color="auto"/>
            </w:tcBorders>
            <w:vAlign w:val="center"/>
          </w:tcPr>
          <w:p w14:paraId="24D51563" w14:textId="77777777" w:rsidR="00C61069" w:rsidRPr="00C61069" w:rsidRDefault="00C61069" w:rsidP="002E3D60">
            <w:pPr>
              <w:autoSpaceDE w:val="0"/>
              <w:autoSpaceDN w:val="0"/>
              <w:adjustRightInd w:val="0"/>
              <w:ind w:left="0"/>
              <w:jc w:val="center"/>
              <w:rPr>
                <w:rFonts w:ascii="Bookman Old Style" w:hAnsi="Bookman Old Style" w:cs="Arial"/>
                <w:color w:val="000000"/>
                <w:sz w:val="18"/>
                <w:szCs w:val="18"/>
                <w:lang w:val="es-CO" w:eastAsia="es-CO"/>
              </w:rPr>
            </w:pPr>
            <w:r w:rsidRPr="00C61069">
              <w:rPr>
                <w:rFonts w:ascii="Bookman Old Style" w:hAnsi="Bookman Old Style" w:cs="Arial"/>
                <w:color w:val="000000"/>
                <w:sz w:val="18"/>
                <w:szCs w:val="18"/>
                <w:lang w:val="es-CO" w:eastAsia="es-CO"/>
              </w:rPr>
              <w:t>Valor Presente AOM, con nivel de eficiencia</w:t>
            </w:r>
          </w:p>
        </w:tc>
        <w:tc>
          <w:tcPr>
            <w:tcW w:w="1843" w:type="dxa"/>
            <w:tcBorders>
              <w:top w:val="single" w:sz="6" w:space="0" w:color="auto"/>
              <w:left w:val="single" w:sz="6" w:space="0" w:color="auto"/>
              <w:bottom w:val="single" w:sz="6" w:space="0" w:color="auto"/>
              <w:right w:val="single" w:sz="6" w:space="0" w:color="auto"/>
            </w:tcBorders>
            <w:vAlign w:val="center"/>
          </w:tcPr>
          <w:p w14:paraId="1DA24558" w14:textId="7B4F4977" w:rsidR="00C61069" w:rsidRPr="00C61069" w:rsidRDefault="00C61069" w:rsidP="002E3D60">
            <w:pPr>
              <w:autoSpaceDE w:val="0"/>
              <w:autoSpaceDN w:val="0"/>
              <w:adjustRightInd w:val="0"/>
              <w:ind w:left="0"/>
              <w:jc w:val="center"/>
              <w:rPr>
                <w:rFonts w:ascii="Bookman Old Style" w:hAnsi="Bookman Old Style" w:cs="Arial"/>
                <w:color w:val="000000"/>
                <w:sz w:val="18"/>
                <w:szCs w:val="18"/>
                <w:lang w:val="es-CO" w:eastAsia="es-CO"/>
              </w:rPr>
            </w:pPr>
            <w:r w:rsidRPr="00C61069">
              <w:rPr>
                <w:rFonts w:ascii="Bookman Old Style" w:hAnsi="Bookman Old Style" w:cs="Arial"/>
                <w:color w:val="000000"/>
                <w:sz w:val="18"/>
                <w:szCs w:val="18"/>
                <w:lang w:val="es-CO" w:eastAsia="es-CO"/>
              </w:rPr>
              <w:t>189</w:t>
            </w:r>
            <w:r w:rsidR="002D6F22">
              <w:rPr>
                <w:rFonts w:ascii="Bookman Old Style" w:hAnsi="Bookman Old Style" w:cs="Arial"/>
                <w:color w:val="000000"/>
                <w:sz w:val="18"/>
                <w:szCs w:val="18"/>
                <w:lang w:val="es-CO" w:eastAsia="es-CO"/>
              </w:rPr>
              <w:t>,</w:t>
            </w:r>
            <w:r w:rsidRPr="00C61069">
              <w:rPr>
                <w:rFonts w:ascii="Bookman Old Style" w:hAnsi="Bookman Old Style" w:cs="Arial"/>
                <w:color w:val="000000"/>
                <w:sz w:val="18"/>
                <w:szCs w:val="18"/>
                <w:lang w:val="es-CO" w:eastAsia="es-CO"/>
              </w:rPr>
              <w:t>515</w:t>
            </w:r>
            <w:r w:rsidR="002D6F22">
              <w:rPr>
                <w:rFonts w:ascii="Bookman Old Style" w:hAnsi="Bookman Old Style" w:cs="Arial"/>
                <w:color w:val="000000"/>
                <w:sz w:val="18"/>
                <w:szCs w:val="18"/>
                <w:lang w:val="es-CO" w:eastAsia="es-CO"/>
              </w:rPr>
              <w:t>,</w:t>
            </w:r>
            <w:r w:rsidRPr="00C61069">
              <w:rPr>
                <w:rFonts w:ascii="Bookman Old Style" w:hAnsi="Bookman Old Style" w:cs="Arial"/>
                <w:color w:val="000000"/>
                <w:sz w:val="18"/>
                <w:szCs w:val="18"/>
                <w:lang w:val="es-CO" w:eastAsia="es-CO"/>
              </w:rPr>
              <w:t>084</w:t>
            </w:r>
          </w:p>
        </w:tc>
        <w:tc>
          <w:tcPr>
            <w:tcW w:w="1843" w:type="dxa"/>
            <w:tcBorders>
              <w:top w:val="single" w:sz="6" w:space="0" w:color="auto"/>
              <w:left w:val="single" w:sz="6" w:space="0" w:color="auto"/>
              <w:bottom w:val="single" w:sz="6" w:space="0" w:color="auto"/>
              <w:right w:val="single" w:sz="6" w:space="0" w:color="auto"/>
            </w:tcBorders>
            <w:vAlign w:val="center"/>
          </w:tcPr>
          <w:p w14:paraId="754AF44B" w14:textId="30E24207" w:rsidR="00C61069" w:rsidRPr="00C61069" w:rsidRDefault="00C61069" w:rsidP="002E3D60">
            <w:pPr>
              <w:autoSpaceDE w:val="0"/>
              <w:autoSpaceDN w:val="0"/>
              <w:adjustRightInd w:val="0"/>
              <w:ind w:left="0"/>
              <w:jc w:val="center"/>
              <w:rPr>
                <w:rFonts w:ascii="Bookman Old Style" w:hAnsi="Bookman Old Style" w:cs="Arial"/>
                <w:color w:val="000000"/>
                <w:sz w:val="18"/>
                <w:szCs w:val="18"/>
                <w:lang w:val="es-CO" w:eastAsia="es-CO"/>
              </w:rPr>
            </w:pPr>
            <w:r w:rsidRPr="00C61069">
              <w:rPr>
                <w:rFonts w:ascii="Bookman Old Style" w:hAnsi="Bookman Old Style" w:cs="Arial"/>
                <w:color w:val="000000"/>
                <w:sz w:val="18"/>
                <w:szCs w:val="18"/>
                <w:lang w:val="es-CO" w:eastAsia="es-CO"/>
              </w:rPr>
              <w:t>191</w:t>
            </w:r>
            <w:r w:rsidR="002D6F22">
              <w:rPr>
                <w:rFonts w:ascii="Bookman Old Style" w:hAnsi="Bookman Old Style" w:cs="Arial"/>
                <w:color w:val="000000"/>
                <w:sz w:val="18"/>
                <w:szCs w:val="18"/>
                <w:lang w:val="es-CO" w:eastAsia="es-CO"/>
              </w:rPr>
              <w:t>,</w:t>
            </w:r>
            <w:r w:rsidRPr="00C61069">
              <w:rPr>
                <w:rFonts w:ascii="Bookman Old Style" w:hAnsi="Bookman Old Style" w:cs="Arial"/>
                <w:color w:val="000000"/>
                <w:sz w:val="18"/>
                <w:szCs w:val="18"/>
                <w:lang w:val="es-CO" w:eastAsia="es-CO"/>
              </w:rPr>
              <w:t>433</w:t>
            </w:r>
            <w:r w:rsidR="002D6F22">
              <w:rPr>
                <w:rFonts w:ascii="Bookman Old Style" w:hAnsi="Bookman Old Style" w:cs="Arial"/>
                <w:color w:val="000000"/>
                <w:sz w:val="18"/>
                <w:szCs w:val="18"/>
                <w:lang w:val="es-CO" w:eastAsia="es-CO"/>
              </w:rPr>
              <w:t>,</w:t>
            </w:r>
            <w:r w:rsidRPr="00C61069">
              <w:rPr>
                <w:rFonts w:ascii="Bookman Old Style" w:hAnsi="Bookman Old Style" w:cs="Arial"/>
                <w:color w:val="000000"/>
                <w:sz w:val="18"/>
                <w:szCs w:val="18"/>
                <w:lang w:val="es-CO" w:eastAsia="es-CO"/>
              </w:rPr>
              <w:t>466</w:t>
            </w:r>
          </w:p>
        </w:tc>
      </w:tr>
    </w:tbl>
    <w:p w14:paraId="5AE402A5" w14:textId="1699C838" w:rsidR="00591693" w:rsidRPr="00B2622A" w:rsidRDefault="00591693" w:rsidP="00B2622A">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w:t>
      </w:r>
      <w:r w:rsidR="00135C78">
        <w:rPr>
          <w:rFonts w:ascii="Bookman Old Style" w:hAnsi="Bookman Old Style" w:cs="Arial"/>
          <w:sz w:val="16"/>
        </w:rPr>
        <w:t>19</w:t>
      </w:r>
      <w:r w:rsidRPr="003723CC">
        <w:rPr>
          <w:rFonts w:ascii="Bookman Old Style" w:hAnsi="Bookman Old Style" w:cs="Arial"/>
          <w:sz w:val="16"/>
        </w:rPr>
        <w:t>.</w:t>
      </w:r>
    </w:p>
    <w:p w14:paraId="10FDFD5F" w14:textId="4D52AEE0"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w:t>
      </w:r>
      <w:r w:rsidR="007213C9" w:rsidRPr="001954E9">
        <w:rPr>
          <w:rFonts w:ascii="Bookman Old Style" w:hAnsi="Bookman Old Style" w:cs="Arial"/>
        </w:rPr>
        <w:t xml:space="preserve">la </w:t>
      </w:r>
      <w:r w:rsidR="003B50BA">
        <w:rPr>
          <w:rFonts w:ascii="Bookman Old Style" w:hAnsi="Bookman Old Style" w:cs="Arial"/>
        </w:rPr>
        <w:t>Metodología</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0" w:type="auto"/>
        <w:jc w:val="center"/>
        <w:tblLayout w:type="fixed"/>
        <w:tblCellMar>
          <w:left w:w="70" w:type="dxa"/>
          <w:right w:w="70" w:type="dxa"/>
        </w:tblCellMar>
        <w:tblLook w:val="0000" w:firstRow="0" w:lastRow="0" w:firstColumn="0" w:lastColumn="0" w:noHBand="0" w:noVBand="0"/>
      </w:tblPr>
      <w:tblGrid>
        <w:gridCol w:w="4754"/>
        <w:gridCol w:w="2112"/>
        <w:gridCol w:w="2112"/>
      </w:tblGrid>
      <w:tr w:rsidR="002E3D60" w:rsidRPr="002E3D60" w14:paraId="46F0FF63" w14:textId="77777777" w:rsidTr="002E3D60">
        <w:trPr>
          <w:trHeight w:val="290"/>
          <w:jc w:val="center"/>
        </w:trPr>
        <w:tc>
          <w:tcPr>
            <w:tcW w:w="4754" w:type="dxa"/>
            <w:gridSpan w:val="3"/>
            <w:tcBorders>
              <w:top w:val="single" w:sz="6" w:space="0" w:color="auto"/>
              <w:left w:val="single" w:sz="6" w:space="0" w:color="auto"/>
              <w:bottom w:val="single" w:sz="6" w:space="0" w:color="auto"/>
              <w:right w:val="single" w:sz="6" w:space="0" w:color="auto"/>
            </w:tcBorders>
            <w:shd w:val="solid" w:color="C0C0C0" w:fill="auto"/>
            <w:vAlign w:val="center"/>
          </w:tcPr>
          <w:p w14:paraId="278D2415" w14:textId="77777777" w:rsidR="002E3D60" w:rsidRPr="002E3D60" w:rsidRDefault="002E3D60" w:rsidP="002E3D60">
            <w:pPr>
              <w:autoSpaceDE w:val="0"/>
              <w:autoSpaceDN w:val="0"/>
              <w:adjustRightInd w:val="0"/>
              <w:ind w:left="0"/>
              <w:jc w:val="center"/>
              <w:rPr>
                <w:rFonts w:ascii="Bookman Old Style" w:hAnsi="Bookman Old Style" w:cs="Arial"/>
                <w:b/>
                <w:bCs/>
                <w:color w:val="000000"/>
                <w:sz w:val="18"/>
                <w:szCs w:val="18"/>
                <w:lang w:val="es-CO" w:eastAsia="es-CO"/>
              </w:rPr>
            </w:pPr>
            <w:r w:rsidRPr="002E3D60">
              <w:rPr>
                <w:rFonts w:ascii="Bookman Old Style" w:hAnsi="Bookman Old Style" w:cs="Arial"/>
                <w:b/>
                <w:bCs/>
                <w:color w:val="000000"/>
                <w:sz w:val="18"/>
                <w:szCs w:val="18"/>
                <w:lang w:val="es-CO" w:eastAsia="es-CO"/>
              </w:rPr>
              <w:t>Usuarios de Uso Residencial y Usuarios Diferentes a los de Uso Residencial</w:t>
            </w:r>
          </w:p>
        </w:tc>
      </w:tr>
      <w:tr w:rsidR="002E3D60" w:rsidRPr="002E3D60" w14:paraId="454ED92A" w14:textId="77777777" w:rsidTr="002E3D60">
        <w:trPr>
          <w:trHeight w:val="290"/>
          <w:jc w:val="center"/>
        </w:trPr>
        <w:tc>
          <w:tcPr>
            <w:tcW w:w="4754" w:type="dxa"/>
            <w:tcBorders>
              <w:top w:val="single" w:sz="6" w:space="0" w:color="auto"/>
              <w:left w:val="single" w:sz="6" w:space="0" w:color="auto"/>
              <w:bottom w:val="single" w:sz="6" w:space="0" w:color="auto"/>
              <w:right w:val="single" w:sz="6" w:space="0" w:color="auto"/>
            </w:tcBorders>
            <w:shd w:val="solid" w:color="C0C0C0" w:fill="auto"/>
            <w:vAlign w:val="center"/>
          </w:tcPr>
          <w:p w14:paraId="26825295" w14:textId="77777777" w:rsidR="002E3D60" w:rsidRPr="002E3D60" w:rsidRDefault="002E3D60" w:rsidP="002E3D60">
            <w:pPr>
              <w:autoSpaceDE w:val="0"/>
              <w:autoSpaceDN w:val="0"/>
              <w:adjustRightInd w:val="0"/>
              <w:ind w:left="0"/>
              <w:jc w:val="center"/>
              <w:rPr>
                <w:rFonts w:ascii="Bookman Old Style" w:hAnsi="Bookman Old Style" w:cs="Arial"/>
                <w:b/>
                <w:bCs/>
                <w:color w:val="000000"/>
                <w:sz w:val="18"/>
                <w:szCs w:val="18"/>
                <w:lang w:val="es-CO" w:eastAsia="es-CO"/>
              </w:rPr>
            </w:pPr>
            <w:r w:rsidRPr="002E3D60">
              <w:rPr>
                <w:rFonts w:ascii="Bookman Old Style" w:hAnsi="Bookman Old Style" w:cs="Arial"/>
                <w:b/>
                <w:bCs/>
                <w:color w:val="000000"/>
                <w:sz w:val="18"/>
                <w:szCs w:val="18"/>
                <w:lang w:val="es-CO" w:eastAsia="es-CO"/>
              </w:rPr>
              <w:t>Variable</w:t>
            </w:r>
          </w:p>
        </w:tc>
        <w:tc>
          <w:tcPr>
            <w:tcW w:w="2112" w:type="dxa"/>
            <w:tcBorders>
              <w:top w:val="single" w:sz="6" w:space="0" w:color="auto"/>
              <w:left w:val="single" w:sz="6" w:space="0" w:color="auto"/>
              <w:bottom w:val="single" w:sz="6" w:space="0" w:color="auto"/>
              <w:right w:val="single" w:sz="6" w:space="0" w:color="auto"/>
            </w:tcBorders>
            <w:shd w:val="solid" w:color="C0C0C0" w:fill="auto"/>
            <w:vAlign w:val="center"/>
          </w:tcPr>
          <w:p w14:paraId="70A6DAE5" w14:textId="77777777" w:rsidR="002E3D60" w:rsidRPr="002E3D60" w:rsidRDefault="002E3D60" w:rsidP="002E3D60">
            <w:pPr>
              <w:autoSpaceDE w:val="0"/>
              <w:autoSpaceDN w:val="0"/>
              <w:adjustRightInd w:val="0"/>
              <w:ind w:left="0"/>
              <w:jc w:val="center"/>
              <w:rPr>
                <w:rFonts w:ascii="Bookman Old Style" w:hAnsi="Bookman Old Style" w:cs="Arial"/>
                <w:b/>
                <w:bCs/>
                <w:color w:val="000000"/>
                <w:sz w:val="18"/>
                <w:szCs w:val="18"/>
                <w:lang w:val="es-CO" w:eastAsia="es-CO"/>
              </w:rPr>
            </w:pPr>
            <w:r w:rsidRPr="002E3D60">
              <w:rPr>
                <w:rFonts w:ascii="Bookman Old Style" w:hAnsi="Bookman Old Style" w:cs="Arial"/>
                <w:b/>
                <w:bCs/>
                <w:color w:val="000000"/>
                <w:sz w:val="18"/>
                <w:szCs w:val="18"/>
                <w:lang w:val="es-CO" w:eastAsia="es-CO"/>
              </w:rPr>
              <w:t>Año 2021</w:t>
            </w:r>
          </w:p>
        </w:tc>
        <w:tc>
          <w:tcPr>
            <w:tcW w:w="2112" w:type="dxa"/>
            <w:tcBorders>
              <w:top w:val="single" w:sz="6" w:space="0" w:color="auto"/>
              <w:left w:val="single" w:sz="6" w:space="0" w:color="auto"/>
              <w:bottom w:val="single" w:sz="6" w:space="0" w:color="auto"/>
              <w:right w:val="single" w:sz="6" w:space="0" w:color="auto"/>
            </w:tcBorders>
            <w:shd w:val="solid" w:color="C0C0C0" w:fill="auto"/>
            <w:vAlign w:val="center"/>
          </w:tcPr>
          <w:p w14:paraId="4C2868F2" w14:textId="77777777" w:rsidR="002E3D60" w:rsidRPr="002E3D60" w:rsidRDefault="002E3D60" w:rsidP="002E3D60">
            <w:pPr>
              <w:autoSpaceDE w:val="0"/>
              <w:autoSpaceDN w:val="0"/>
              <w:adjustRightInd w:val="0"/>
              <w:ind w:left="0"/>
              <w:jc w:val="center"/>
              <w:rPr>
                <w:rFonts w:ascii="Bookman Old Style" w:hAnsi="Bookman Old Style" w:cs="Arial"/>
                <w:b/>
                <w:bCs/>
                <w:color w:val="000000"/>
                <w:sz w:val="18"/>
                <w:szCs w:val="18"/>
                <w:lang w:val="es-CO" w:eastAsia="es-CO"/>
              </w:rPr>
            </w:pPr>
            <w:r w:rsidRPr="002E3D60">
              <w:rPr>
                <w:rFonts w:ascii="Bookman Old Style" w:hAnsi="Bookman Old Style" w:cs="Arial"/>
                <w:b/>
                <w:bCs/>
                <w:color w:val="000000"/>
                <w:sz w:val="18"/>
                <w:szCs w:val="18"/>
                <w:lang w:val="es-CO" w:eastAsia="es-CO"/>
              </w:rPr>
              <w:t>Año 2022 en adelante</w:t>
            </w:r>
          </w:p>
        </w:tc>
      </w:tr>
      <w:tr w:rsidR="002E3D60" w:rsidRPr="002E3D60" w14:paraId="4B441225" w14:textId="77777777" w:rsidTr="002E3D60">
        <w:trPr>
          <w:trHeight w:val="290"/>
          <w:jc w:val="center"/>
        </w:trPr>
        <w:tc>
          <w:tcPr>
            <w:tcW w:w="4754" w:type="dxa"/>
            <w:tcBorders>
              <w:top w:val="single" w:sz="6" w:space="0" w:color="auto"/>
              <w:left w:val="single" w:sz="6" w:space="0" w:color="auto"/>
              <w:bottom w:val="single" w:sz="6" w:space="0" w:color="auto"/>
              <w:right w:val="single" w:sz="6" w:space="0" w:color="auto"/>
            </w:tcBorders>
            <w:vAlign w:val="center"/>
          </w:tcPr>
          <w:p w14:paraId="7CEE0482" w14:textId="77777777" w:rsidR="002E3D60" w:rsidRPr="002E3D60" w:rsidRDefault="002E3D60" w:rsidP="002E3D60">
            <w:pPr>
              <w:autoSpaceDE w:val="0"/>
              <w:autoSpaceDN w:val="0"/>
              <w:adjustRightInd w:val="0"/>
              <w:ind w:left="0"/>
              <w:rPr>
                <w:rFonts w:ascii="Bookman Old Style" w:hAnsi="Bookman Old Style" w:cs="Arial"/>
                <w:b/>
                <w:bCs/>
                <w:color w:val="000000"/>
                <w:sz w:val="18"/>
                <w:szCs w:val="18"/>
                <w:lang w:val="es-CO" w:eastAsia="es-CO"/>
              </w:rPr>
            </w:pPr>
            <w:r w:rsidRPr="002E3D60">
              <w:rPr>
                <w:rFonts w:ascii="Bookman Old Style" w:hAnsi="Bookman Old Style" w:cs="Arial"/>
                <w:b/>
                <w:bCs/>
                <w:color w:val="000000"/>
                <w:sz w:val="18"/>
                <w:szCs w:val="18"/>
                <w:lang w:val="es-CO" w:eastAsia="es-CO"/>
              </w:rPr>
              <w:t>VP(AOM(PR))RPk</w:t>
            </w:r>
          </w:p>
        </w:tc>
        <w:tc>
          <w:tcPr>
            <w:tcW w:w="2112" w:type="dxa"/>
            <w:tcBorders>
              <w:top w:val="single" w:sz="6" w:space="0" w:color="auto"/>
              <w:left w:val="single" w:sz="6" w:space="0" w:color="auto"/>
              <w:bottom w:val="single" w:sz="6" w:space="0" w:color="auto"/>
              <w:right w:val="single" w:sz="6" w:space="0" w:color="auto"/>
            </w:tcBorders>
            <w:vAlign w:val="center"/>
          </w:tcPr>
          <w:p w14:paraId="522FF0C7" w14:textId="528361B0" w:rsidR="002E3D60" w:rsidRPr="002E3D60" w:rsidRDefault="002E3D60" w:rsidP="002E3D60">
            <w:pPr>
              <w:autoSpaceDE w:val="0"/>
              <w:autoSpaceDN w:val="0"/>
              <w:adjustRightInd w:val="0"/>
              <w:ind w:left="0"/>
              <w:jc w:val="center"/>
              <w:rPr>
                <w:rFonts w:ascii="Bookman Old Style" w:hAnsi="Bookman Old Style" w:cs="Arial"/>
                <w:color w:val="000000"/>
                <w:sz w:val="18"/>
                <w:szCs w:val="18"/>
                <w:lang w:val="es-CO" w:eastAsia="es-CO"/>
              </w:rPr>
            </w:pPr>
            <w:r w:rsidRPr="002E3D60">
              <w:rPr>
                <w:rFonts w:ascii="Bookman Old Style" w:hAnsi="Bookman Old Style" w:cs="Arial"/>
                <w:color w:val="000000"/>
                <w:sz w:val="18"/>
                <w:szCs w:val="18"/>
                <w:lang w:val="es-CO" w:eastAsia="es-CO"/>
              </w:rPr>
              <w:t>85</w:t>
            </w:r>
            <w:r w:rsidR="002D6F22">
              <w:rPr>
                <w:rFonts w:ascii="Bookman Old Style" w:hAnsi="Bookman Old Style" w:cs="Arial"/>
                <w:color w:val="000000"/>
                <w:sz w:val="18"/>
                <w:szCs w:val="18"/>
                <w:lang w:val="es-CO" w:eastAsia="es-CO"/>
              </w:rPr>
              <w:t>,</w:t>
            </w:r>
            <w:r w:rsidRPr="002E3D60">
              <w:rPr>
                <w:rFonts w:ascii="Bookman Old Style" w:hAnsi="Bookman Old Style" w:cs="Arial"/>
                <w:color w:val="000000"/>
                <w:sz w:val="18"/>
                <w:szCs w:val="18"/>
                <w:lang w:val="es-CO" w:eastAsia="es-CO"/>
              </w:rPr>
              <w:t>214</w:t>
            </w:r>
            <w:r w:rsidR="002D6F22">
              <w:rPr>
                <w:rFonts w:ascii="Bookman Old Style" w:hAnsi="Bookman Old Style" w:cs="Arial"/>
                <w:color w:val="000000"/>
                <w:sz w:val="18"/>
                <w:szCs w:val="18"/>
                <w:lang w:val="es-CO" w:eastAsia="es-CO"/>
              </w:rPr>
              <w:t>,</w:t>
            </w:r>
            <w:r w:rsidRPr="002E3D60">
              <w:rPr>
                <w:rFonts w:ascii="Bookman Old Style" w:hAnsi="Bookman Old Style" w:cs="Arial"/>
                <w:color w:val="000000"/>
                <w:sz w:val="18"/>
                <w:szCs w:val="18"/>
                <w:lang w:val="es-CO" w:eastAsia="es-CO"/>
              </w:rPr>
              <w:t>740</w:t>
            </w:r>
          </w:p>
        </w:tc>
        <w:tc>
          <w:tcPr>
            <w:tcW w:w="2112" w:type="dxa"/>
            <w:tcBorders>
              <w:top w:val="single" w:sz="6" w:space="0" w:color="auto"/>
              <w:left w:val="single" w:sz="6" w:space="0" w:color="auto"/>
              <w:bottom w:val="single" w:sz="6" w:space="0" w:color="auto"/>
              <w:right w:val="single" w:sz="6" w:space="0" w:color="auto"/>
            </w:tcBorders>
            <w:vAlign w:val="center"/>
          </w:tcPr>
          <w:p w14:paraId="1434DE62" w14:textId="5CD4F837" w:rsidR="002E3D60" w:rsidRPr="002E3D60" w:rsidRDefault="002E3D60" w:rsidP="002E3D60">
            <w:pPr>
              <w:autoSpaceDE w:val="0"/>
              <w:autoSpaceDN w:val="0"/>
              <w:adjustRightInd w:val="0"/>
              <w:ind w:left="0"/>
              <w:jc w:val="center"/>
              <w:rPr>
                <w:rFonts w:ascii="Bookman Old Style" w:hAnsi="Bookman Old Style" w:cs="Arial"/>
                <w:color w:val="000000"/>
                <w:sz w:val="18"/>
                <w:szCs w:val="18"/>
                <w:lang w:val="es-CO" w:eastAsia="es-CO"/>
              </w:rPr>
            </w:pPr>
            <w:r w:rsidRPr="002E3D60">
              <w:rPr>
                <w:rFonts w:ascii="Bookman Old Style" w:hAnsi="Bookman Old Style" w:cs="Arial"/>
                <w:color w:val="000000"/>
                <w:sz w:val="18"/>
                <w:szCs w:val="18"/>
                <w:lang w:val="es-CO" w:eastAsia="es-CO"/>
              </w:rPr>
              <w:t>86</w:t>
            </w:r>
            <w:r w:rsidR="002D6F22">
              <w:rPr>
                <w:rFonts w:ascii="Bookman Old Style" w:hAnsi="Bookman Old Style" w:cs="Arial"/>
                <w:color w:val="000000"/>
                <w:sz w:val="18"/>
                <w:szCs w:val="18"/>
                <w:lang w:val="es-CO" w:eastAsia="es-CO"/>
              </w:rPr>
              <w:t>,</w:t>
            </w:r>
            <w:r w:rsidRPr="002E3D60">
              <w:rPr>
                <w:rFonts w:ascii="Bookman Old Style" w:hAnsi="Bookman Old Style" w:cs="Arial"/>
                <w:color w:val="000000"/>
                <w:sz w:val="18"/>
                <w:szCs w:val="18"/>
                <w:lang w:val="es-CO" w:eastAsia="es-CO"/>
              </w:rPr>
              <w:t>077</w:t>
            </w:r>
            <w:r w:rsidR="002D6F22">
              <w:rPr>
                <w:rFonts w:ascii="Bookman Old Style" w:hAnsi="Bookman Old Style" w:cs="Arial"/>
                <w:color w:val="000000"/>
                <w:sz w:val="18"/>
                <w:szCs w:val="18"/>
                <w:lang w:val="es-CO" w:eastAsia="es-CO"/>
              </w:rPr>
              <w:t>,</w:t>
            </w:r>
            <w:r w:rsidRPr="002E3D60">
              <w:rPr>
                <w:rFonts w:ascii="Bookman Old Style" w:hAnsi="Bookman Old Style" w:cs="Arial"/>
                <w:color w:val="000000"/>
                <w:sz w:val="18"/>
                <w:szCs w:val="18"/>
                <w:lang w:val="es-CO" w:eastAsia="es-CO"/>
              </w:rPr>
              <w:t>333</w:t>
            </w:r>
          </w:p>
        </w:tc>
      </w:tr>
      <w:tr w:rsidR="002E3D60" w:rsidRPr="002E3D60" w14:paraId="210C8FC0" w14:textId="77777777" w:rsidTr="002E3D60">
        <w:trPr>
          <w:trHeight w:val="290"/>
          <w:jc w:val="center"/>
        </w:trPr>
        <w:tc>
          <w:tcPr>
            <w:tcW w:w="4754" w:type="dxa"/>
            <w:tcBorders>
              <w:top w:val="single" w:sz="6" w:space="0" w:color="auto"/>
              <w:left w:val="single" w:sz="6" w:space="0" w:color="auto"/>
              <w:bottom w:val="single" w:sz="6" w:space="0" w:color="auto"/>
              <w:right w:val="single" w:sz="6" w:space="0" w:color="auto"/>
            </w:tcBorders>
            <w:vAlign w:val="center"/>
          </w:tcPr>
          <w:p w14:paraId="0D78E64B" w14:textId="77777777" w:rsidR="002E3D60" w:rsidRPr="002E3D60" w:rsidRDefault="002E3D60" w:rsidP="002E3D60">
            <w:pPr>
              <w:autoSpaceDE w:val="0"/>
              <w:autoSpaceDN w:val="0"/>
              <w:adjustRightInd w:val="0"/>
              <w:ind w:left="0"/>
              <w:rPr>
                <w:rFonts w:ascii="Bookman Old Style" w:hAnsi="Bookman Old Style" w:cs="Arial"/>
                <w:b/>
                <w:bCs/>
                <w:color w:val="000000"/>
                <w:sz w:val="18"/>
                <w:szCs w:val="18"/>
                <w:lang w:val="es-CO" w:eastAsia="es-CO"/>
              </w:rPr>
            </w:pPr>
            <w:r w:rsidRPr="002E3D60">
              <w:rPr>
                <w:rFonts w:ascii="Bookman Old Style" w:hAnsi="Bookman Old Style" w:cs="Arial"/>
                <w:b/>
                <w:bCs/>
                <w:color w:val="000000"/>
                <w:sz w:val="18"/>
                <w:szCs w:val="18"/>
                <w:lang w:val="es-CO" w:eastAsia="es-CO"/>
              </w:rPr>
              <w:t>VP(AOM((PR))RSk</w:t>
            </w:r>
          </w:p>
        </w:tc>
        <w:tc>
          <w:tcPr>
            <w:tcW w:w="2112" w:type="dxa"/>
            <w:tcBorders>
              <w:top w:val="single" w:sz="6" w:space="0" w:color="auto"/>
              <w:left w:val="single" w:sz="6" w:space="0" w:color="auto"/>
              <w:bottom w:val="single" w:sz="6" w:space="0" w:color="auto"/>
              <w:right w:val="single" w:sz="6" w:space="0" w:color="auto"/>
            </w:tcBorders>
            <w:vAlign w:val="center"/>
          </w:tcPr>
          <w:p w14:paraId="72277E58" w14:textId="79530CD6" w:rsidR="002E3D60" w:rsidRPr="002E3D60" w:rsidRDefault="002E3D60" w:rsidP="002E3D60">
            <w:pPr>
              <w:autoSpaceDE w:val="0"/>
              <w:autoSpaceDN w:val="0"/>
              <w:adjustRightInd w:val="0"/>
              <w:ind w:left="0"/>
              <w:jc w:val="center"/>
              <w:rPr>
                <w:rFonts w:ascii="Bookman Old Style" w:hAnsi="Bookman Old Style" w:cs="Arial"/>
                <w:color w:val="000000"/>
                <w:sz w:val="18"/>
                <w:szCs w:val="18"/>
                <w:lang w:val="es-CO" w:eastAsia="es-CO"/>
              </w:rPr>
            </w:pPr>
            <w:r w:rsidRPr="002E3D60">
              <w:rPr>
                <w:rFonts w:ascii="Bookman Old Style" w:hAnsi="Bookman Old Style" w:cs="Arial"/>
                <w:color w:val="000000"/>
                <w:sz w:val="18"/>
                <w:szCs w:val="18"/>
                <w:lang w:val="es-CO" w:eastAsia="es-CO"/>
              </w:rPr>
              <w:t>104</w:t>
            </w:r>
            <w:r w:rsidR="002D6F22">
              <w:rPr>
                <w:rFonts w:ascii="Bookman Old Style" w:hAnsi="Bookman Old Style" w:cs="Arial"/>
                <w:color w:val="000000"/>
                <w:sz w:val="18"/>
                <w:szCs w:val="18"/>
                <w:lang w:val="es-CO" w:eastAsia="es-CO"/>
              </w:rPr>
              <w:t>,</w:t>
            </w:r>
            <w:r w:rsidRPr="002E3D60">
              <w:rPr>
                <w:rFonts w:ascii="Bookman Old Style" w:hAnsi="Bookman Old Style" w:cs="Arial"/>
                <w:color w:val="000000"/>
                <w:sz w:val="18"/>
                <w:szCs w:val="18"/>
                <w:lang w:val="es-CO" w:eastAsia="es-CO"/>
              </w:rPr>
              <w:t>300</w:t>
            </w:r>
            <w:r w:rsidR="002D6F22">
              <w:rPr>
                <w:rFonts w:ascii="Bookman Old Style" w:hAnsi="Bookman Old Style" w:cs="Arial"/>
                <w:color w:val="000000"/>
                <w:sz w:val="18"/>
                <w:szCs w:val="18"/>
                <w:lang w:val="es-CO" w:eastAsia="es-CO"/>
              </w:rPr>
              <w:t>,</w:t>
            </w:r>
            <w:r w:rsidRPr="002E3D60">
              <w:rPr>
                <w:rFonts w:ascii="Bookman Old Style" w:hAnsi="Bookman Old Style" w:cs="Arial"/>
                <w:color w:val="000000"/>
                <w:sz w:val="18"/>
                <w:szCs w:val="18"/>
                <w:lang w:val="es-CO" w:eastAsia="es-CO"/>
              </w:rPr>
              <w:t>344</w:t>
            </w:r>
          </w:p>
        </w:tc>
        <w:tc>
          <w:tcPr>
            <w:tcW w:w="2112" w:type="dxa"/>
            <w:tcBorders>
              <w:top w:val="single" w:sz="6" w:space="0" w:color="auto"/>
              <w:left w:val="single" w:sz="6" w:space="0" w:color="auto"/>
              <w:bottom w:val="single" w:sz="6" w:space="0" w:color="auto"/>
              <w:right w:val="single" w:sz="6" w:space="0" w:color="auto"/>
            </w:tcBorders>
            <w:vAlign w:val="center"/>
          </w:tcPr>
          <w:p w14:paraId="7026F186" w14:textId="35D373D8" w:rsidR="002E3D60" w:rsidRPr="002E3D60" w:rsidRDefault="002E3D60" w:rsidP="002E3D60">
            <w:pPr>
              <w:autoSpaceDE w:val="0"/>
              <w:autoSpaceDN w:val="0"/>
              <w:adjustRightInd w:val="0"/>
              <w:ind w:left="0"/>
              <w:jc w:val="center"/>
              <w:rPr>
                <w:rFonts w:ascii="Bookman Old Style" w:hAnsi="Bookman Old Style" w:cs="Arial"/>
                <w:color w:val="000000"/>
                <w:sz w:val="18"/>
                <w:szCs w:val="18"/>
                <w:lang w:val="es-CO" w:eastAsia="es-CO"/>
              </w:rPr>
            </w:pPr>
            <w:r w:rsidRPr="002E3D60">
              <w:rPr>
                <w:rFonts w:ascii="Bookman Old Style" w:hAnsi="Bookman Old Style" w:cs="Arial"/>
                <w:color w:val="000000"/>
                <w:sz w:val="18"/>
                <w:szCs w:val="18"/>
                <w:lang w:val="es-CO" w:eastAsia="es-CO"/>
              </w:rPr>
              <w:t>105</w:t>
            </w:r>
            <w:r w:rsidR="002D6F22">
              <w:rPr>
                <w:rFonts w:ascii="Bookman Old Style" w:hAnsi="Bookman Old Style" w:cs="Arial"/>
                <w:color w:val="000000"/>
                <w:sz w:val="18"/>
                <w:szCs w:val="18"/>
                <w:lang w:val="es-CO" w:eastAsia="es-CO"/>
              </w:rPr>
              <w:t>,</w:t>
            </w:r>
            <w:r w:rsidRPr="002E3D60">
              <w:rPr>
                <w:rFonts w:ascii="Bookman Old Style" w:hAnsi="Bookman Old Style" w:cs="Arial"/>
                <w:color w:val="000000"/>
                <w:sz w:val="18"/>
                <w:szCs w:val="18"/>
                <w:lang w:val="es-CO" w:eastAsia="es-CO"/>
              </w:rPr>
              <w:t>356</w:t>
            </w:r>
            <w:r w:rsidR="002D6F22">
              <w:rPr>
                <w:rFonts w:ascii="Bookman Old Style" w:hAnsi="Bookman Old Style" w:cs="Arial"/>
                <w:color w:val="000000"/>
                <w:sz w:val="18"/>
                <w:szCs w:val="18"/>
                <w:lang w:val="es-CO" w:eastAsia="es-CO"/>
              </w:rPr>
              <w:t>,</w:t>
            </w:r>
            <w:r w:rsidRPr="002E3D60">
              <w:rPr>
                <w:rFonts w:ascii="Bookman Old Style" w:hAnsi="Bookman Old Style" w:cs="Arial"/>
                <w:color w:val="000000"/>
                <w:sz w:val="18"/>
                <w:szCs w:val="18"/>
                <w:lang w:val="es-CO" w:eastAsia="es-CO"/>
              </w:rPr>
              <w:t>133</w:t>
            </w:r>
          </w:p>
        </w:tc>
      </w:tr>
      <w:tr w:rsidR="002E3D60" w:rsidRPr="002E3D60" w14:paraId="4D471F1C" w14:textId="77777777" w:rsidTr="002E3D60">
        <w:trPr>
          <w:trHeight w:val="290"/>
          <w:jc w:val="center"/>
        </w:trPr>
        <w:tc>
          <w:tcPr>
            <w:tcW w:w="4754" w:type="dxa"/>
            <w:tcBorders>
              <w:top w:val="single" w:sz="6" w:space="0" w:color="auto"/>
              <w:left w:val="single" w:sz="6" w:space="0" w:color="auto"/>
              <w:bottom w:val="single" w:sz="6" w:space="0" w:color="auto"/>
              <w:right w:val="single" w:sz="6" w:space="0" w:color="auto"/>
            </w:tcBorders>
            <w:vAlign w:val="center"/>
          </w:tcPr>
          <w:p w14:paraId="79F38C24" w14:textId="77777777" w:rsidR="002E3D60" w:rsidRPr="002E3D60" w:rsidRDefault="002E3D60" w:rsidP="002E3D60">
            <w:pPr>
              <w:autoSpaceDE w:val="0"/>
              <w:autoSpaceDN w:val="0"/>
              <w:adjustRightInd w:val="0"/>
              <w:ind w:left="0"/>
              <w:rPr>
                <w:rFonts w:ascii="Bookman Old Style" w:hAnsi="Bookman Old Style" w:cs="Arial"/>
                <w:b/>
                <w:bCs/>
                <w:color w:val="000000"/>
                <w:sz w:val="18"/>
                <w:szCs w:val="18"/>
                <w:lang w:val="es-CO" w:eastAsia="es-CO"/>
              </w:rPr>
            </w:pPr>
            <w:r w:rsidRPr="002E3D60">
              <w:rPr>
                <w:rFonts w:ascii="Bookman Old Style" w:hAnsi="Bookman Old Style" w:cs="Arial"/>
                <w:b/>
                <w:bCs/>
                <w:color w:val="000000"/>
                <w:sz w:val="18"/>
                <w:szCs w:val="18"/>
                <w:lang w:val="es-CO" w:eastAsia="es-CO"/>
              </w:rPr>
              <w:t>(VP(Q(PR)NoResRSk + Q(PR)Resk)</w:t>
            </w:r>
          </w:p>
        </w:tc>
        <w:tc>
          <w:tcPr>
            <w:tcW w:w="2112" w:type="dxa"/>
            <w:tcBorders>
              <w:top w:val="single" w:sz="6" w:space="0" w:color="auto"/>
              <w:left w:val="single" w:sz="6" w:space="0" w:color="auto"/>
              <w:bottom w:val="single" w:sz="6" w:space="0" w:color="auto"/>
              <w:right w:val="single" w:sz="6" w:space="0" w:color="auto"/>
            </w:tcBorders>
            <w:vAlign w:val="center"/>
          </w:tcPr>
          <w:p w14:paraId="0F5447A7" w14:textId="5ADF6119" w:rsidR="002E3D60" w:rsidRPr="002E3D60" w:rsidRDefault="002E3D60" w:rsidP="002E3D60">
            <w:pPr>
              <w:autoSpaceDE w:val="0"/>
              <w:autoSpaceDN w:val="0"/>
              <w:adjustRightInd w:val="0"/>
              <w:ind w:left="0"/>
              <w:jc w:val="center"/>
              <w:rPr>
                <w:rFonts w:ascii="Bookman Old Style" w:hAnsi="Bookman Old Style" w:cs="Arial"/>
                <w:color w:val="000000"/>
                <w:sz w:val="18"/>
                <w:szCs w:val="18"/>
                <w:lang w:val="es-CO" w:eastAsia="es-CO"/>
              </w:rPr>
            </w:pPr>
            <w:r w:rsidRPr="002E3D60">
              <w:rPr>
                <w:rFonts w:ascii="Bookman Old Style" w:hAnsi="Bookman Old Style" w:cs="Arial"/>
                <w:color w:val="000000"/>
                <w:sz w:val="18"/>
                <w:szCs w:val="18"/>
                <w:lang w:val="es-CO" w:eastAsia="es-CO"/>
              </w:rPr>
              <w:t>265</w:t>
            </w:r>
            <w:r w:rsidR="002D6F22">
              <w:rPr>
                <w:rFonts w:ascii="Bookman Old Style" w:hAnsi="Bookman Old Style" w:cs="Arial"/>
                <w:color w:val="000000"/>
                <w:sz w:val="18"/>
                <w:szCs w:val="18"/>
                <w:lang w:val="es-CO" w:eastAsia="es-CO"/>
              </w:rPr>
              <w:t>,</w:t>
            </w:r>
            <w:r w:rsidRPr="002E3D60">
              <w:rPr>
                <w:rFonts w:ascii="Bookman Old Style" w:hAnsi="Bookman Old Style" w:cs="Arial"/>
                <w:color w:val="000000"/>
                <w:sz w:val="18"/>
                <w:szCs w:val="18"/>
                <w:lang w:val="es-CO" w:eastAsia="es-CO"/>
              </w:rPr>
              <w:t>728</w:t>
            </w:r>
          </w:p>
        </w:tc>
        <w:tc>
          <w:tcPr>
            <w:tcW w:w="2112" w:type="dxa"/>
            <w:tcBorders>
              <w:top w:val="single" w:sz="6" w:space="0" w:color="auto"/>
              <w:left w:val="single" w:sz="6" w:space="0" w:color="auto"/>
              <w:bottom w:val="single" w:sz="6" w:space="0" w:color="auto"/>
              <w:right w:val="single" w:sz="6" w:space="0" w:color="auto"/>
            </w:tcBorders>
            <w:vAlign w:val="center"/>
          </w:tcPr>
          <w:p w14:paraId="2F4D8DD6" w14:textId="09FB4E15" w:rsidR="002E3D60" w:rsidRPr="002E3D60" w:rsidRDefault="002E3D60" w:rsidP="002E3D60">
            <w:pPr>
              <w:autoSpaceDE w:val="0"/>
              <w:autoSpaceDN w:val="0"/>
              <w:adjustRightInd w:val="0"/>
              <w:ind w:left="0"/>
              <w:jc w:val="center"/>
              <w:rPr>
                <w:rFonts w:ascii="Bookman Old Style" w:hAnsi="Bookman Old Style" w:cs="Arial"/>
                <w:color w:val="000000"/>
                <w:sz w:val="18"/>
                <w:szCs w:val="18"/>
                <w:lang w:val="es-CO" w:eastAsia="es-CO"/>
              </w:rPr>
            </w:pPr>
            <w:r w:rsidRPr="002E3D60">
              <w:rPr>
                <w:rFonts w:ascii="Bookman Old Style" w:hAnsi="Bookman Old Style" w:cs="Arial"/>
                <w:color w:val="000000"/>
                <w:sz w:val="18"/>
                <w:szCs w:val="18"/>
                <w:lang w:val="es-CO" w:eastAsia="es-CO"/>
              </w:rPr>
              <w:t>268</w:t>
            </w:r>
            <w:r w:rsidR="002D6F22">
              <w:rPr>
                <w:rFonts w:ascii="Bookman Old Style" w:hAnsi="Bookman Old Style" w:cs="Arial"/>
                <w:color w:val="000000"/>
                <w:sz w:val="18"/>
                <w:szCs w:val="18"/>
                <w:lang w:val="es-CO" w:eastAsia="es-CO"/>
              </w:rPr>
              <w:t>,</w:t>
            </w:r>
            <w:r w:rsidRPr="002E3D60">
              <w:rPr>
                <w:rFonts w:ascii="Bookman Old Style" w:hAnsi="Bookman Old Style" w:cs="Arial"/>
                <w:color w:val="000000"/>
                <w:sz w:val="18"/>
                <w:szCs w:val="18"/>
                <w:lang w:val="es-CO" w:eastAsia="es-CO"/>
              </w:rPr>
              <w:t>445</w:t>
            </w:r>
          </w:p>
        </w:tc>
      </w:tr>
      <w:tr w:rsidR="002E3D60" w:rsidRPr="002E3D60" w14:paraId="4863B568" w14:textId="77777777" w:rsidTr="002E3D60">
        <w:trPr>
          <w:trHeight w:val="290"/>
          <w:jc w:val="center"/>
        </w:trPr>
        <w:tc>
          <w:tcPr>
            <w:tcW w:w="4754" w:type="dxa"/>
            <w:tcBorders>
              <w:top w:val="single" w:sz="6" w:space="0" w:color="auto"/>
              <w:left w:val="single" w:sz="6" w:space="0" w:color="auto"/>
              <w:bottom w:val="single" w:sz="6" w:space="0" w:color="auto"/>
              <w:right w:val="single" w:sz="6" w:space="0" w:color="auto"/>
            </w:tcBorders>
            <w:vAlign w:val="center"/>
          </w:tcPr>
          <w:p w14:paraId="3C81633E" w14:textId="77777777" w:rsidR="002E3D60" w:rsidRPr="002E3D60" w:rsidRDefault="002E3D60" w:rsidP="002E3D60">
            <w:pPr>
              <w:autoSpaceDE w:val="0"/>
              <w:autoSpaceDN w:val="0"/>
              <w:adjustRightInd w:val="0"/>
              <w:ind w:left="0"/>
              <w:rPr>
                <w:rFonts w:ascii="Bookman Old Style" w:hAnsi="Bookman Old Style" w:cs="Arial"/>
                <w:b/>
                <w:bCs/>
                <w:color w:val="000000"/>
                <w:sz w:val="18"/>
                <w:szCs w:val="18"/>
                <w:lang w:val="es-CO" w:eastAsia="es-CO"/>
              </w:rPr>
            </w:pPr>
            <w:r w:rsidRPr="002E3D60">
              <w:rPr>
                <w:rFonts w:ascii="Bookman Old Style" w:hAnsi="Bookman Old Style" w:cs="Arial"/>
                <w:b/>
                <w:bCs/>
                <w:color w:val="000000"/>
                <w:sz w:val="18"/>
                <w:szCs w:val="18"/>
                <w:lang w:val="es-CO" w:eastAsia="es-CO"/>
              </w:rPr>
              <w:t>VP(Q(PR))Tk</w:t>
            </w:r>
          </w:p>
        </w:tc>
        <w:tc>
          <w:tcPr>
            <w:tcW w:w="2112" w:type="dxa"/>
            <w:tcBorders>
              <w:top w:val="single" w:sz="6" w:space="0" w:color="auto"/>
              <w:left w:val="single" w:sz="6" w:space="0" w:color="auto"/>
              <w:bottom w:val="single" w:sz="6" w:space="0" w:color="auto"/>
              <w:right w:val="single" w:sz="6" w:space="0" w:color="auto"/>
            </w:tcBorders>
            <w:vAlign w:val="center"/>
          </w:tcPr>
          <w:p w14:paraId="4AC914D8" w14:textId="5B3F6CDC" w:rsidR="002E3D60" w:rsidRPr="002E3D60" w:rsidRDefault="002E3D60" w:rsidP="002E3D60">
            <w:pPr>
              <w:autoSpaceDE w:val="0"/>
              <w:autoSpaceDN w:val="0"/>
              <w:adjustRightInd w:val="0"/>
              <w:ind w:left="0"/>
              <w:jc w:val="center"/>
              <w:rPr>
                <w:rFonts w:ascii="Bookman Old Style" w:hAnsi="Bookman Old Style" w:cs="Arial"/>
                <w:color w:val="000000"/>
                <w:sz w:val="18"/>
                <w:szCs w:val="18"/>
                <w:lang w:val="es-CO" w:eastAsia="es-CO"/>
              </w:rPr>
            </w:pPr>
            <w:r w:rsidRPr="002E3D60">
              <w:rPr>
                <w:rFonts w:ascii="Bookman Old Style" w:hAnsi="Bookman Old Style" w:cs="Arial"/>
                <w:color w:val="000000"/>
                <w:sz w:val="18"/>
                <w:szCs w:val="18"/>
                <w:lang w:val="es-CO" w:eastAsia="es-CO"/>
              </w:rPr>
              <w:t>265</w:t>
            </w:r>
            <w:r w:rsidR="002D6F22">
              <w:rPr>
                <w:rFonts w:ascii="Bookman Old Style" w:hAnsi="Bookman Old Style" w:cs="Arial"/>
                <w:color w:val="000000"/>
                <w:sz w:val="18"/>
                <w:szCs w:val="18"/>
                <w:lang w:val="es-CO" w:eastAsia="es-CO"/>
              </w:rPr>
              <w:t>,</w:t>
            </w:r>
            <w:r w:rsidRPr="002E3D60">
              <w:rPr>
                <w:rFonts w:ascii="Bookman Old Style" w:hAnsi="Bookman Old Style" w:cs="Arial"/>
                <w:color w:val="000000"/>
                <w:sz w:val="18"/>
                <w:szCs w:val="18"/>
                <w:lang w:val="es-CO" w:eastAsia="es-CO"/>
              </w:rPr>
              <w:t>728</w:t>
            </w:r>
          </w:p>
        </w:tc>
        <w:tc>
          <w:tcPr>
            <w:tcW w:w="2112" w:type="dxa"/>
            <w:tcBorders>
              <w:top w:val="single" w:sz="6" w:space="0" w:color="auto"/>
              <w:left w:val="single" w:sz="6" w:space="0" w:color="auto"/>
              <w:bottom w:val="single" w:sz="6" w:space="0" w:color="auto"/>
              <w:right w:val="single" w:sz="6" w:space="0" w:color="auto"/>
            </w:tcBorders>
            <w:vAlign w:val="center"/>
          </w:tcPr>
          <w:p w14:paraId="1F317BB6" w14:textId="534004CE" w:rsidR="002E3D60" w:rsidRPr="002E3D60" w:rsidRDefault="002E3D60" w:rsidP="002E3D60">
            <w:pPr>
              <w:autoSpaceDE w:val="0"/>
              <w:autoSpaceDN w:val="0"/>
              <w:adjustRightInd w:val="0"/>
              <w:ind w:left="0"/>
              <w:jc w:val="center"/>
              <w:rPr>
                <w:rFonts w:ascii="Bookman Old Style" w:hAnsi="Bookman Old Style" w:cs="Arial"/>
                <w:color w:val="000000"/>
                <w:sz w:val="18"/>
                <w:szCs w:val="18"/>
                <w:lang w:val="es-CO" w:eastAsia="es-CO"/>
              </w:rPr>
            </w:pPr>
            <w:r w:rsidRPr="002E3D60">
              <w:rPr>
                <w:rFonts w:ascii="Bookman Old Style" w:hAnsi="Bookman Old Style" w:cs="Arial"/>
                <w:color w:val="000000"/>
                <w:sz w:val="18"/>
                <w:szCs w:val="18"/>
                <w:lang w:val="es-CO" w:eastAsia="es-CO"/>
              </w:rPr>
              <w:t>268</w:t>
            </w:r>
            <w:r w:rsidR="002D6F22">
              <w:rPr>
                <w:rFonts w:ascii="Bookman Old Style" w:hAnsi="Bookman Old Style" w:cs="Arial"/>
                <w:color w:val="000000"/>
                <w:sz w:val="18"/>
                <w:szCs w:val="18"/>
                <w:lang w:val="es-CO" w:eastAsia="es-CO"/>
              </w:rPr>
              <w:t>,</w:t>
            </w:r>
            <w:r w:rsidRPr="002E3D60">
              <w:rPr>
                <w:rFonts w:ascii="Bookman Old Style" w:hAnsi="Bookman Old Style" w:cs="Arial"/>
                <w:color w:val="000000"/>
                <w:sz w:val="18"/>
                <w:szCs w:val="18"/>
                <w:lang w:val="es-CO" w:eastAsia="es-CO"/>
              </w:rPr>
              <w:t>445</w:t>
            </w:r>
          </w:p>
        </w:tc>
      </w:tr>
    </w:tbl>
    <w:p w14:paraId="351609A9" w14:textId="7629FEA0" w:rsidR="00A92969" w:rsidRPr="002442D8" w:rsidRDefault="00A92969" w:rsidP="00A92969">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w:t>
      </w:r>
      <w:r w:rsidR="00135C78">
        <w:rPr>
          <w:rFonts w:ascii="Bookman Old Style" w:hAnsi="Bookman Old Style" w:cs="Arial"/>
          <w:sz w:val="16"/>
        </w:rPr>
        <w:t>19</w:t>
      </w:r>
      <w:r w:rsidRPr="003723CC">
        <w:rPr>
          <w:rFonts w:ascii="Bookman Old Style" w:hAnsi="Bookman Old Style" w:cs="Arial"/>
          <w:sz w:val="16"/>
        </w:rPr>
        <w:t>.</w:t>
      </w:r>
    </w:p>
    <w:p w14:paraId="369D0FA5" w14:textId="282F5ECB"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w:t>
      </w:r>
      <w:r w:rsidR="003B50BA" w:rsidRPr="001954E9">
        <w:rPr>
          <w:rFonts w:ascii="Bookman Old Style" w:hAnsi="Bookman Old Style" w:cs="Arial"/>
        </w:rPr>
        <w:t xml:space="preserve">partir de la vigencia de la presente Resolución, el cargo de distribución aplicable a los </w:t>
      </w:r>
      <w:r w:rsidR="003B50BA">
        <w:rPr>
          <w:rFonts w:ascii="Bookman Old Style" w:hAnsi="Bookman Old Style" w:cs="Arial"/>
        </w:rPr>
        <w:t>u</w:t>
      </w:r>
      <w:r w:rsidR="003B50BA" w:rsidRPr="001954E9">
        <w:rPr>
          <w:rFonts w:ascii="Bookman Old Style" w:hAnsi="Bookman Old Style" w:cs="Arial"/>
        </w:rPr>
        <w:t>suarios de uso residencial en el Mercado Relevante definido en el artículo 1°, para recuperar los costos de inversión y los gastos de AOM para la distribución domiciliaria de gas combustible por red</w:t>
      </w:r>
      <w:r w:rsidR="003B50BA">
        <w:rPr>
          <w:rFonts w:ascii="Bookman Old Style" w:hAnsi="Bookman Old Style" w:cs="Arial"/>
        </w:rPr>
        <w:t>es de tubería</w:t>
      </w:r>
      <w:r w:rsidR="003B50BA" w:rsidRPr="001954E9">
        <w:rPr>
          <w:rFonts w:ascii="Bookman Old Style" w:hAnsi="Bookman Old Style" w:cs="Arial"/>
        </w:rPr>
        <w:t xml:space="preserve"> se fija de la siguiente manera</w:t>
      </w:r>
      <w:r w:rsidRPr="001954E9">
        <w:rPr>
          <w:rFonts w:ascii="Bookman Old Style" w:hAnsi="Bookman Old Style" w:cs="Arial"/>
        </w:rPr>
        <w:t>:</w:t>
      </w:r>
    </w:p>
    <w:tbl>
      <w:tblPr>
        <w:tblW w:w="5000" w:type="pct"/>
        <w:jc w:val="center"/>
        <w:tblCellMar>
          <w:left w:w="70" w:type="dxa"/>
          <w:right w:w="70" w:type="dxa"/>
        </w:tblCellMar>
        <w:tblLook w:val="0000" w:firstRow="0" w:lastRow="0" w:firstColumn="0" w:lastColumn="0" w:noHBand="0" w:noVBand="0"/>
      </w:tblPr>
      <w:tblGrid>
        <w:gridCol w:w="4516"/>
        <w:gridCol w:w="912"/>
        <w:gridCol w:w="2027"/>
        <w:gridCol w:w="2027"/>
      </w:tblGrid>
      <w:tr w:rsidR="006D4621" w:rsidRPr="00B77DE8" w14:paraId="34B99A29" w14:textId="77777777" w:rsidTr="005F3995">
        <w:trPr>
          <w:trHeight w:val="510"/>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5DCDA8F" w14:textId="358DE143" w:rsidR="006D4621" w:rsidRPr="00B77DE8" w:rsidRDefault="006D4621" w:rsidP="005F3995">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Usuarios de Uso Residencial</w:t>
            </w:r>
          </w:p>
        </w:tc>
      </w:tr>
      <w:tr w:rsidR="006D4621" w:rsidRPr="00B77DE8" w14:paraId="26FFCBF7" w14:textId="77777777" w:rsidTr="005F3995">
        <w:trPr>
          <w:trHeight w:val="510"/>
          <w:jc w:val="center"/>
        </w:trPr>
        <w:tc>
          <w:tcPr>
            <w:tcW w:w="2381"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F5BD443" w14:textId="77777777" w:rsidR="006D4621" w:rsidRPr="00B77DE8" w:rsidRDefault="006D4621" w:rsidP="005F3995">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Componente</w:t>
            </w:r>
          </w:p>
        </w:tc>
        <w:tc>
          <w:tcPr>
            <w:tcW w:w="481"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0EADF1E" w14:textId="77777777" w:rsidR="006D4621" w:rsidRPr="00B77DE8" w:rsidRDefault="006D4621" w:rsidP="005F3995">
            <w:pPr>
              <w:autoSpaceDE w:val="0"/>
              <w:autoSpaceDN w:val="0"/>
              <w:adjustRightInd w:val="0"/>
              <w:ind w:left="0"/>
              <w:jc w:val="center"/>
              <w:rPr>
                <w:rFonts w:ascii="Bookman Old Style" w:hAnsi="Bookman Old Style" w:cs="Arial"/>
                <w:color w:val="000000"/>
                <w:sz w:val="18"/>
                <w:szCs w:val="18"/>
                <w:lang w:val="es-CO" w:eastAsia="es-CO"/>
              </w:rPr>
            </w:pPr>
          </w:p>
        </w:tc>
        <w:tc>
          <w:tcPr>
            <w:tcW w:w="1069"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7E2E09" w14:textId="77777777" w:rsidR="006D4621" w:rsidRPr="00B77DE8" w:rsidRDefault="006D4621" w:rsidP="005F3995">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Año 2021</w:t>
            </w:r>
          </w:p>
        </w:tc>
        <w:tc>
          <w:tcPr>
            <w:tcW w:w="1069"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CB8C239" w14:textId="77777777" w:rsidR="006D4621" w:rsidRPr="00B77DE8" w:rsidRDefault="006D4621" w:rsidP="005F3995">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Año 2022 en adelante</w:t>
            </w:r>
          </w:p>
        </w:tc>
      </w:tr>
      <w:tr w:rsidR="006D4621" w:rsidRPr="00B77DE8" w14:paraId="0BC2FBD2" w14:textId="77777777" w:rsidTr="005F3995">
        <w:trPr>
          <w:trHeight w:val="290"/>
          <w:jc w:val="center"/>
        </w:trPr>
        <w:tc>
          <w:tcPr>
            <w:tcW w:w="2381" w:type="pct"/>
            <w:tcBorders>
              <w:top w:val="single" w:sz="6" w:space="0" w:color="auto"/>
              <w:left w:val="single" w:sz="6" w:space="0" w:color="auto"/>
              <w:bottom w:val="single" w:sz="6" w:space="0" w:color="auto"/>
              <w:right w:val="single" w:sz="6" w:space="0" w:color="auto"/>
            </w:tcBorders>
            <w:vAlign w:val="center"/>
          </w:tcPr>
          <w:p w14:paraId="3E40929B" w14:textId="77777777" w:rsidR="006D4621" w:rsidRPr="00B77DE8" w:rsidRDefault="006D4621" w:rsidP="005F3995">
            <w:pPr>
              <w:autoSpaceDE w:val="0"/>
              <w:autoSpaceDN w:val="0"/>
              <w:adjustRightInd w:val="0"/>
              <w:ind w:left="0"/>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Cargo de distribución Total</w:t>
            </w:r>
          </w:p>
        </w:tc>
        <w:tc>
          <w:tcPr>
            <w:tcW w:w="481" w:type="pct"/>
            <w:tcBorders>
              <w:top w:val="single" w:sz="6" w:space="0" w:color="auto"/>
              <w:left w:val="single" w:sz="6" w:space="0" w:color="auto"/>
              <w:bottom w:val="single" w:sz="6" w:space="0" w:color="auto"/>
              <w:right w:val="single" w:sz="6" w:space="0" w:color="auto"/>
            </w:tcBorders>
            <w:vAlign w:val="center"/>
          </w:tcPr>
          <w:p w14:paraId="4E450FE9" w14:textId="77777777" w:rsidR="006D4621" w:rsidRPr="00B77DE8" w:rsidRDefault="006D4621" w:rsidP="005F3995">
            <w:pPr>
              <w:autoSpaceDE w:val="0"/>
              <w:autoSpaceDN w:val="0"/>
              <w:adjustRightInd w:val="0"/>
              <w:ind w:left="0"/>
              <w:jc w:val="center"/>
              <w:rPr>
                <w:rFonts w:ascii="Bookman Old Style" w:hAnsi="Bookman Old Style" w:cs="Arial"/>
                <w:b/>
                <w:bCs/>
                <w:color w:val="000000"/>
                <w:sz w:val="18"/>
                <w:szCs w:val="18"/>
                <w:vertAlign w:val="superscript"/>
                <w:lang w:val="es-CO" w:eastAsia="es-CO"/>
              </w:rPr>
            </w:pPr>
            <w:r w:rsidRPr="00B77DE8">
              <w:rPr>
                <w:rFonts w:ascii="Bookman Old Style" w:hAnsi="Bookman Old Style" w:cs="Arial"/>
                <w:b/>
                <w:bCs/>
                <w:color w:val="000000"/>
                <w:sz w:val="18"/>
                <w:szCs w:val="18"/>
                <w:lang w:val="es-CO" w:eastAsia="es-CO"/>
              </w:rPr>
              <w:t>$/m</w:t>
            </w:r>
            <w:r w:rsidRPr="00B77DE8">
              <w:rPr>
                <w:rFonts w:ascii="Bookman Old Style" w:hAnsi="Bookman Old Style" w:cs="Arial"/>
                <w:b/>
                <w:bCs/>
                <w:color w:val="000000"/>
                <w:sz w:val="18"/>
                <w:szCs w:val="18"/>
                <w:vertAlign w:val="superscript"/>
                <w:lang w:val="es-CO" w:eastAsia="es-CO"/>
              </w:rPr>
              <w:t>3</w:t>
            </w:r>
          </w:p>
        </w:tc>
        <w:tc>
          <w:tcPr>
            <w:tcW w:w="1069" w:type="pct"/>
            <w:tcBorders>
              <w:top w:val="single" w:sz="6" w:space="0" w:color="auto"/>
              <w:left w:val="single" w:sz="6" w:space="0" w:color="auto"/>
              <w:bottom w:val="single" w:sz="6" w:space="0" w:color="auto"/>
              <w:right w:val="single" w:sz="6" w:space="0" w:color="auto"/>
            </w:tcBorders>
            <w:vAlign w:val="center"/>
          </w:tcPr>
          <w:p w14:paraId="4A80420C" w14:textId="30963565" w:rsidR="006D4621" w:rsidRPr="00B77DE8" w:rsidRDefault="006D4621" w:rsidP="005F3995">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3</w:t>
            </w:r>
            <w:r w:rsidR="002D6F22">
              <w:rPr>
                <w:rFonts w:ascii="Bookman Old Style" w:hAnsi="Bookman Old Style" w:cs="Arial"/>
                <w:b/>
                <w:bCs/>
                <w:color w:val="000000"/>
                <w:sz w:val="18"/>
                <w:szCs w:val="18"/>
                <w:lang w:val="es-CO" w:eastAsia="es-CO"/>
              </w:rPr>
              <w:t>,</w:t>
            </w:r>
            <w:r w:rsidRPr="00B77DE8">
              <w:rPr>
                <w:rFonts w:ascii="Bookman Old Style" w:hAnsi="Bookman Old Style" w:cs="Arial"/>
                <w:b/>
                <w:bCs/>
                <w:color w:val="000000"/>
                <w:sz w:val="18"/>
                <w:szCs w:val="18"/>
                <w:lang w:val="es-CO" w:eastAsia="es-CO"/>
              </w:rPr>
              <w:t>194</w:t>
            </w:r>
            <w:r w:rsidR="002D6F22">
              <w:rPr>
                <w:rFonts w:ascii="Bookman Old Style" w:hAnsi="Bookman Old Style" w:cs="Arial"/>
                <w:b/>
                <w:bCs/>
                <w:color w:val="000000"/>
                <w:sz w:val="18"/>
                <w:szCs w:val="18"/>
                <w:lang w:val="es-CO" w:eastAsia="es-CO"/>
              </w:rPr>
              <w:t>.</w:t>
            </w:r>
            <w:r w:rsidRPr="00B77DE8">
              <w:rPr>
                <w:rFonts w:ascii="Bookman Old Style" w:hAnsi="Bookman Old Style" w:cs="Arial"/>
                <w:b/>
                <w:bCs/>
                <w:color w:val="000000"/>
                <w:sz w:val="18"/>
                <w:szCs w:val="18"/>
                <w:lang w:val="es-CO" w:eastAsia="es-CO"/>
              </w:rPr>
              <w:t>48</w:t>
            </w:r>
          </w:p>
        </w:tc>
        <w:tc>
          <w:tcPr>
            <w:tcW w:w="1069" w:type="pct"/>
            <w:tcBorders>
              <w:top w:val="single" w:sz="6" w:space="0" w:color="auto"/>
              <w:left w:val="single" w:sz="6" w:space="0" w:color="auto"/>
              <w:bottom w:val="single" w:sz="6" w:space="0" w:color="auto"/>
              <w:right w:val="single" w:sz="6" w:space="0" w:color="auto"/>
            </w:tcBorders>
            <w:vAlign w:val="center"/>
          </w:tcPr>
          <w:p w14:paraId="3572AF7C" w14:textId="5E35762F" w:rsidR="006D4621" w:rsidRPr="00B77DE8" w:rsidRDefault="006D4621" w:rsidP="005F3995">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3</w:t>
            </w:r>
            <w:r w:rsidR="002D6F22">
              <w:rPr>
                <w:rFonts w:ascii="Bookman Old Style" w:hAnsi="Bookman Old Style" w:cs="Arial"/>
                <w:b/>
                <w:bCs/>
                <w:color w:val="000000"/>
                <w:sz w:val="18"/>
                <w:szCs w:val="18"/>
                <w:lang w:val="es-CO" w:eastAsia="es-CO"/>
              </w:rPr>
              <w:t>.</w:t>
            </w:r>
            <w:r w:rsidRPr="00B77DE8">
              <w:rPr>
                <w:rFonts w:ascii="Bookman Old Style" w:hAnsi="Bookman Old Style" w:cs="Arial"/>
                <w:b/>
                <w:bCs/>
                <w:color w:val="000000"/>
                <w:sz w:val="18"/>
                <w:szCs w:val="18"/>
                <w:lang w:val="es-CO" w:eastAsia="es-CO"/>
              </w:rPr>
              <w:t>172</w:t>
            </w:r>
            <w:r w:rsidR="002D6F22">
              <w:rPr>
                <w:rFonts w:ascii="Bookman Old Style" w:hAnsi="Bookman Old Style" w:cs="Arial"/>
                <w:b/>
                <w:bCs/>
                <w:color w:val="000000"/>
                <w:sz w:val="18"/>
                <w:szCs w:val="18"/>
                <w:lang w:val="es-CO" w:eastAsia="es-CO"/>
              </w:rPr>
              <w:t>.</w:t>
            </w:r>
            <w:r w:rsidRPr="00B77DE8">
              <w:rPr>
                <w:rFonts w:ascii="Bookman Old Style" w:hAnsi="Bookman Old Style" w:cs="Arial"/>
                <w:b/>
                <w:bCs/>
                <w:color w:val="000000"/>
                <w:sz w:val="18"/>
                <w:szCs w:val="18"/>
                <w:lang w:val="es-CO" w:eastAsia="es-CO"/>
              </w:rPr>
              <w:t>80</w:t>
            </w:r>
          </w:p>
        </w:tc>
      </w:tr>
      <w:tr w:rsidR="006D4621" w:rsidRPr="00B77DE8" w14:paraId="79391C9A" w14:textId="77777777" w:rsidTr="005F3995">
        <w:trPr>
          <w:trHeight w:val="290"/>
          <w:jc w:val="center"/>
        </w:trPr>
        <w:tc>
          <w:tcPr>
            <w:tcW w:w="2381" w:type="pct"/>
            <w:tcBorders>
              <w:top w:val="single" w:sz="6" w:space="0" w:color="auto"/>
              <w:left w:val="single" w:sz="6" w:space="0" w:color="auto"/>
              <w:bottom w:val="single" w:sz="6" w:space="0" w:color="auto"/>
              <w:right w:val="single" w:sz="6" w:space="0" w:color="auto"/>
            </w:tcBorders>
            <w:vAlign w:val="center"/>
          </w:tcPr>
          <w:p w14:paraId="52435D9C" w14:textId="77777777" w:rsidR="006D4621" w:rsidRPr="00B77DE8" w:rsidRDefault="006D4621" w:rsidP="005F3995">
            <w:pPr>
              <w:autoSpaceDE w:val="0"/>
              <w:autoSpaceDN w:val="0"/>
              <w:adjustRightInd w:val="0"/>
              <w:ind w:left="0"/>
              <w:rPr>
                <w:rFonts w:ascii="Bookman Old Style" w:hAnsi="Bookman Old Style" w:cs="Arial"/>
                <w:color w:val="000000"/>
                <w:sz w:val="18"/>
                <w:szCs w:val="18"/>
                <w:lang w:val="es-CO" w:eastAsia="es-CO"/>
              </w:rPr>
            </w:pPr>
            <w:r w:rsidRPr="00B77DE8">
              <w:rPr>
                <w:rFonts w:ascii="Bookman Old Style" w:hAnsi="Bookman Old Style" w:cs="Arial"/>
                <w:color w:val="000000"/>
                <w:sz w:val="18"/>
                <w:szCs w:val="18"/>
                <w:lang w:val="es-CO" w:eastAsia="es-CO"/>
              </w:rPr>
              <w:t>Componente de inversión</w:t>
            </w:r>
          </w:p>
        </w:tc>
        <w:tc>
          <w:tcPr>
            <w:tcW w:w="481" w:type="pct"/>
            <w:tcBorders>
              <w:top w:val="single" w:sz="6" w:space="0" w:color="auto"/>
              <w:left w:val="single" w:sz="6" w:space="0" w:color="auto"/>
              <w:bottom w:val="single" w:sz="6" w:space="0" w:color="auto"/>
              <w:right w:val="single" w:sz="6" w:space="0" w:color="auto"/>
            </w:tcBorders>
            <w:vAlign w:val="center"/>
          </w:tcPr>
          <w:p w14:paraId="7D6B1DF5" w14:textId="77777777" w:rsidR="006D4621" w:rsidRPr="00B77DE8" w:rsidRDefault="006D4621" w:rsidP="005F3995">
            <w:pPr>
              <w:autoSpaceDE w:val="0"/>
              <w:autoSpaceDN w:val="0"/>
              <w:adjustRightInd w:val="0"/>
              <w:ind w:left="0"/>
              <w:jc w:val="center"/>
              <w:rPr>
                <w:rFonts w:ascii="Bookman Old Style" w:hAnsi="Bookman Old Style" w:cs="Arial"/>
                <w:color w:val="000000"/>
                <w:sz w:val="18"/>
                <w:szCs w:val="18"/>
                <w:vertAlign w:val="superscript"/>
                <w:lang w:val="es-CO" w:eastAsia="es-CO"/>
              </w:rPr>
            </w:pPr>
            <w:r w:rsidRPr="00B77DE8">
              <w:rPr>
                <w:rFonts w:ascii="Bookman Old Style" w:hAnsi="Bookman Old Style" w:cs="Arial"/>
                <w:color w:val="000000"/>
                <w:sz w:val="18"/>
                <w:szCs w:val="18"/>
                <w:lang w:val="es-CO" w:eastAsia="es-CO"/>
              </w:rPr>
              <w:t>$/m</w:t>
            </w:r>
            <w:r w:rsidRPr="00B77DE8">
              <w:rPr>
                <w:rFonts w:ascii="Bookman Old Style" w:hAnsi="Bookman Old Style" w:cs="Arial"/>
                <w:color w:val="000000"/>
                <w:sz w:val="18"/>
                <w:szCs w:val="18"/>
                <w:vertAlign w:val="superscript"/>
                <w:lang w:val="es-CO" w:eastAsia="es-CO"/>
              </w:rPr>
              <w:t>3</w:t>
            </w:r>
          </w:p>
        </w:tc>
        <w:tc>
          <w:tcPr>
            <w:tcW w:w="1069" w:type="pct"/>
            <w:tcBorders>
              <w:top w:val="single" w:sz="6" w:space="0" w:color="auto"/>
              <w:left w:val="single" w:sz="6" w:space="0" w:color="auto"/>
              <w:bottom w:val="single" w:sz="6" w:space="0" w:color="auto"/>
              <w:right w:val="single" w:sz="6" w:space="0" w:color="auto"/>
            </w:tcBorders>
            <w:vAlign w:val="center"/>
          </w:tcPr>
          <w:p w14:paraId="11693C9D" w14:textId="42EED6CD" w:rsidR="006D4621" w:rsidRPr="00B77DE8" w:rsidRDefault="006D4621" w:rsidP="005F3995">
            <w:pPr>
              <w:autoSpaceDE w:val="0"/>
              <w:autoSpaceDN w:val="0"/>
              <w:adjustRightInd w:val="0"/>
              <w:ind w:left="0"/>
              <w:jc w:val="center"/>
              <w:rPr>
                <w:rFonts w:ascii="Bookman Old Style" w:hAnsi="Bookman Old Style" w:cs="Arial"/>
                <w:color w:val="000000"/>
                <w:sz w:val="18"/>
                <w:szCs w:val="18"/>
                <w:lang w:val="es-CO" w:eastAsia="es-CO"/>
              </w:rPr>
            </w:pPr>
            <w:r w:rsidRPr="00B77DE8">
              <w:rPr>
                <w:rFonts w:ascii="Bookman Old Style" w:hAnsi="Bookman Old Style" w:cs="Arial"/>
                <w:color w:val="000000"/>
                <w:sz w:val="18"/>
                <w:szCs w:val="18"/>
                <w:lang w:val="es-CO" w:eastAsia="es-CO"/>
              </w:rPr>
              <w:t>8</w:t>
            </w:r>
            <w:r w:rsidR="00E32073">
              <w:rPr>
                <w:rFonts w:ascii="Bookman Old Style" w:hAnsi="Bookman Old Style" w:cs="Arial"/>
                <w:color w:val="000000"/>
                <w:sz w:val="18"/>
                <w:szCs w:val="18"/>
                <w:lang w:val="es-CO" w:eastAsia="es-CO"/>
              </w:rPr>
              <w:t>10.41</w:t>
            </w:r>
          </w:p>
        </w:tc>
        <w:tc>
          <w:tcPr>
            <w:tcW w:w="1069" w:type="pct"/>
            <w:tcBorders>
              <w:top w:val="single" w:sz="6" w:space="0" w:color="auto"/>
              <w:left w:val="single" w:sz="6" w:space="0" w:color="auto"/>
              <w:bottom w:val="single" w:sz="6" w:space="0" w:color="auto"/>
              <w:right w:val="single" w:sz="6" w:space="0" w:color="auto"/>
            </w:tcBorders>
            <w:vAlign w:val="center"/>
          </w:tcPr>
          <w:p w14:paraId="0D470936" w14:textId="5917152D" w:rsidR="006D4621" w:rsidRPr="00B77DE8" w:rsidRDefault="006D4621" w:rsidP="005F3995">
            <w:pPr>
              <w:autoSpaceDE w:val="0"/>
              <w:autoSpaceDN w:val="0"/>
              <w:adjustRightInd w:val="0"/>
              <w:ind w:left="0"/>
              <w:jc w:val="center"/>
              <w:rPr>
                <w:rFonts w:ascii="Bookman Old Style" w:hAnsi="Bookman Old Style" w:cs="Arial"/>
                <w:color w:val="000000"/>
                <w:sz w:val="18"/>
                <w:szCs w:val="18"/>
                <w:lang w:val="es-CO" w:eastAsia="es-CO"/>
              </w:rPr>
            </w:pPr>
            <w:r w:rsidRPr="00B77DE8">
              <w:rPr>
                <w:rFonts w:ascii="Bookman Old Style" w:hAnsi="Bookman Old Style" w:cs="Arial"/>
                <w:color w:val="000000"/>
                <w:sz w:val="18"/>
                <w:szCs w:val="18"/>
                <w:lang w:val="es-CO" w:eastAsia="es-CO"/>
              </w:rPr>
              <w:t>8</w:t>
            </w:r>
            <w:r w:rsidR="00E32073">
              <w:rPr>
                <w:rFonts w:ascii="Bookman Old Style" w:hAnsi="Bookman Old Style" w:cs="Arial"/>
                <w:color w:val="000000"/>
                <w:sz w:val="18"/>
                <w:szCs w:val="18"/>
                <w:lang w:val="es-CO" w:eastAsia="es-CO"/>
              </w:rPr>
              <w:t>03.36</w:t>
            </w:r>
          </w:p>
        </w:tc>
      </w:tr>
      <w:tr w:rsidR="006D4621" w:rsidRPr="00B77DE8" w14:paraId="455370CD" w14:textId="77777777" w:rsidTr="005F3995">
        <w:trPr>
          <w:trHeight w:val="492"/>
          <w:jc w:val="center"/>
        </w:trPr>
        <w:tc>
          <w:tcPr>
            <w:tcW w:w="2381" w:type="pct"/>
            <w:tcBorders>
              <w:top w:val="single" w:sz="6" w:space="0" w:color="auto"/>
              <w:left w:val="single" w:sz="6" w:space="0" w:color="auto"/>
              <w:bottom w:val="single" w:sz="6" w:space="0" w:color="auto"/>
              <w:right w:val="single" w:sz="6" w:space="0" w:color="auto"/>
            </w:tcBorders>
            <w:vAlign w:val="center"/>
          </w:tcPr>
          <w:p w14:paraId="1F0B44CC" w14:textId="77777777" w:rsidR="006D4621" w:rsidRPr="00B77DE8" w:rsidRDefault="006D4621" w:rsidP="005F3995">
            <w:pPr>
              <w:autoSpaceDE w:val="0"/>
              <w:autoSpaceDN w:val="0"/>
              <w:adjustRightInd w:val="0"/>
              <w:ind w:left="0"/>
              <w:rPr>
                <w:rFonts w:ascii="Bookman Old Style" w:hAnsi="Bookman Old Style" w:cs="Arial"/>
                <w:color w:val="000000"/>
                <w:sz w:val="18"/>
                <w:szCs w:val="18"/>
                <w:lang w:val="es-CO" w:eastAsia="es-CO"/>
              </w:rPr>
            </w:pPr>
            <w:r w:rsidRPr="00B77DE8">
              <w:rPr>
                <w:rFonts w:ascii="Bookman Old Style" w:hAnsi="Bookman Old Style" w:cs="Arial"/>
                <w:color w:val="000000"/>
                <w:sz w:val="18"/>
                <w:szCs w:val="18"/>
                <w:lang w:val="es-CO" w:eastAsia="es-CO"/>
              </w:rPr>
              <w:t>Componente de Recursos Públicos – Convenio de Cooperación No. SMEG-CDCCO-009-2019</w:t>
            </w:r>
          </w:p>
        </w:tc>
        <w:tc>
          <w:tcPr>
            <w:tcW w:w="481" w:type="pct"/>
            <w:tcBorders>
              <w:top w:val="single" w:sz="6" w:space="0" w:color="auto"/>
              <w:left w:val="single" w:sz="6" w:space="0" w:color="auto"/>
              <w:bottom w:val="single" w:sz="6" w:space="0" w:color="auto"/>
              <w:right w:val="single" w:sz="6" w:space="0" w:color="auto"/>
            </w:tcBorders>
            <w:vAlign w:val="center"/>
          </w:tcPr>
          <w:p w14:paraId="0E5AFB89" w14:textId="77777777" w:rsidR="006D4621" w:rsidRPr="00B77DE8" w:rsidRDefault="006D4621" w:rsidP="005F3995">
            <w:pPr>
              <w:autoSpaceDE w:val="0"/>
              <w:autoSpaceDN w:val="0"/>
              <w:adjustRightInd w:val="0"/>
              <w:ind w:left="0"/>
              <w:jc w:val="center"/>
              <w:rPr>
                <w:rFonts w:ascii="Bookman Old Style" w:hAnsi="Bookman Old Style" w:cs="Arial"/>
                <w:color w:val="000000"/>
                <w:sz w:val="18"/>
                <w:szCs w:val="18"/>
                <w:vertAlign w:val="superscript"/>
                <w:lang w:val="es-CO" w:eastAsia="es-CO"/>
              </w:rPr>
            </w:pPr>
            <w:r w:rsidRPr="00B77DE8">
              <w:rPr>
                <w:rFonts w:ascii="Bookman Old Style" w:hAnsi="Bookman Old Style" w:cs="Arial"/>
                <w:color w:val="000000"/>
                <w:sz w:val="18"/>
                <w:szCs w:val="18"/>
                <w:lang w:val="es-CO" w:eastAsia="es-CO"/>
              </w:rPr>
              <w:t>$/m</w:t>
            </w:r>
            <w:r w:rsidRPr="00B77DE8">
              <w:rPr>
                <w:rFonts w:ascii="Bookman Old Style" w:hAnsi="Bookman Old Style" w:cs="Arial"/>
                <w:color w:val="000000"/>
                <w:sz w:val="18"/>
                <w:szCs w:val="18"/>
                <w:vertAlign w:val="superscript"/>
                <w:lang w:val="es-CO" w:eastAsia="es-CO"/>
              </w:rPr>
              <w:t>3</w:t>
            </w:r>
          </w:p>
        </w:tc>
        <w:tc>
          <w:tcPr>
            <w:tcW w:w="1069" w:type="pct"/>
            <w:tcBorders>
              <w:top w:val="single" w:sz="6" w:space="0" w:color="auto"/>
              <w:left w:val="single" w:sz="6" w:space="0" w:color="auto"/>
              <w:bottom w:val="single" w:sz="6" w:space="0" w:color="auto"/>
              <w:right w:val="single" w:sz="6" w:space="0" w:color="auto"/>
            </w:tcBorders>
            <w:vAlign w:val="center"/>
          </w:tcPr>
          <w:p w14:paraId="53707DCD" w14:textId="63B35837" w:rsidR="006D4621" w:rsidRPr="00B77DE8" w:rsidRDefault="006D4621" w:rsidP="005F3995">
            <w:pPr>
              <w:autoSpaceDE w:val="0"/>
              <w:autoSpaceDN w:val="0"/>
              <w:adjustRightInd w:val="0"/>
              <w:ind w:left="0"/>
              <w:jc w:val="center"/>
              <w:rPr>
                <w:rFonts w:ascii="Bookman Old Style" w:hAnsi="Bookman Old Style" w:cs="Arial"/>
                <w:color w:val="000000"/>
                <w:sz w:val="18"/>
                <w:szCs w:val="18"/>
                <w:lang w:val="es-CO" w:eastAsia="es-CO"/>
              </w:rPr>
            </w:pPr>
            <w:r w:rsidRPr="00B77DE8">
              <w:rPr>
                <w:rFonts w:ascii="Bookman Old Style" w:hAnsi="Bookman Old Style" w:cs="Arial"/>
                <w:color w:val="000000"/>
                <w:sz w:val="18"/>
                <w:szCs w:val="18"/>
                <w:lang w:val="es-CO" w:eastAsia="es-CO"/>
              </w:rPr>
              <w:t>1</w:t>
            </w:r>
            <w:r w:rsidR="002D6F22">
              <w:rPr>
                <w:rFonts w:ascii="Bookman Old Style" w:hAnsi="Bookman Old Style" w:cs="Arial"/>
                <w:color w:val="000000"/>
                <w:sz w:val="18"/>
                <w:szCs w:val="18"/>
                <w:lang w:val="es-CO" w:eastAsia="es-CO"/>
              </w:rPr>
              <w:t>,</w:t>
            </w:r>
            <w:r w:rsidRPr="00B77DE8">
              <w:rPr>
                <w:rFonts w:ascii="Bookman Old Style" w:hAnsi="Bookman Old Style" w:cs="Arial"/>
                <w:color w:val="000000"/>
                <w:sz w:val="18"/>
                <w:szCs w:val="18"/>
                <w:lang w:val="es-CO" w:eastAsia="es-CO"/>
              </w:rPr>
              <w:t>6</w:t>
            </w:r>
            <w:r w:rsidR="00E32073">
              <w:rPr>
                <w:rFonts w:ascii="Bookman Old Style" w:hAnsi="Bookman Old Style" w:cs="Arial"/>
                <w:color w:val="000000"/>
                <w:sz w:val="18"/>
                <w:szCs w:val="18"/>
                <w:lang w:val="es-CO" w:eastAsia="es-CO"/>
              </w:rPr>
              <w:t>70.87</w:t>
            </w:r>
          </w:p>
        </w:tc>
        <w:tc>
          <w:tcPr>
            <w:tcW w:w="1069" w:type="pct"/>
            <w:tcBorders>
              <w:top w:val="single" w:sz="6" w:space="0" w:color="auto"/>
              <w:left w:val="single" w:sz="6" w:space="0" w:color="auto"/>
              <w:bottom w:val="single" w:sz="6" w:space="0" w:color="auto"/>
              <w:right w:val="single" w:sz="6" w:space="0" w:color="auto"/>
            </w:tcBorders>
            <w:vAlign w:val="center"/>
          </w:tcPr>
          <w:p w14:paraId="1D9702CF" w14:textId="39345A37" w:rsidR="006D4621" w:rsidRPr="00B77DE8" w:rsidRDefault="006D4621" w:rsidP="005F3995">
            <w:pPr>
              <w:autoSpaceDE w:val="0"/>
              <w:autoSpaceDN w:val="0"/>
              <w:adjustRightInd w:val="0"/>
              <w:ind w:left="0"/>
              <w:jc w:val="center"/>
              <w:rPr>
                <w:rFonts w:ascii="Bookman Old Style" w:hAnsi="Bookman Old Style" w:cs="Arial"/>
                <w:color w:val="000000"/>
                <w:sz w:val="18"/>
                <w:szCs w:val="18"/>
                <w:lang w:val="es-CO" w:eastAsia="es-CO"/>
              </w:rPr>
            </w:pPr>
            <w:r w:rsidRPr="00B77DE8">
              <w:rPr>
                <w:rFonts w:ascii="Bookman Old Style" w:hAnsi="Bookman Old Style" w:cs="Arial"/>
                <w:color w:val="000000"/>
                <w:sz w:val="18"/>
                <w:szCs w:val="18"/>
                <w:lang w:val="es-CO" w:eastAsia="es-CO"/>
              </w:rPr>
              <w:t>1</w:t>
            </w:r>
            <w:r w:rsidR="00E32073">
              <w:rPr>
                <w:rFonts w:ascii="Bookman Old Style" w:hAnsi="Bookman Old Style" w:cs="Arial"/>
                <w:color w:val="000000"/>
                <w:sz w:val="18"/>
                <w:szCs w:val="18"/>
                <w:lang w:val="es-CO" w:eastAsia="es-CO"/>
              </w:rPr>
              <w:t>,</w:t>
            </w:r>
            <w:r w:rsidRPr="00B77DE8">
              <w:rPr>
                <w:rFonts w:ascii="Bookman Old Style" w:hAnsi="Bookman Old Style" w:cs="Arial"/>
                <w:color w:val="000000"/>
                <w:sz w:val="18"/>
                <w:szCs w:val="18"/>
                <w:lang w:val="es-CO" w:eastAsia="es-CO"/>
              </w:rPr>
              <w:t>6</w:t>
            </w:r>
            <w:r w:rsidR="00E32073">
              <w:rPr>
                <w:rFonts w:ascii="Bookman Old Style" w:hAnsi="Bookman Old Style" w:cs="Arial"/>
                <w:color w:val="000000"/>
                <w:sz w:val="18"/>
                <w:szCs w:val="18"/>
                <w:lang w:val="es-CO" w:eastAsia="es-CO"/>
              </w:rPr>
              <w:t>56.33</w:t>
            </w:r>
          </w:p>
        </w:tc>
      </w:tr>
      <w:tr w:rsidR="006D4621" w:rsidRPr="00B77DE8" w14:paraId="206DA282" w14:textId="77777777" w:rsidTr="005F3995">
        <w:trPr>
          <w:trHeight w:val="290"/>
          <w:jc w:val="center"/>
        </w:trPr>
        <w:tc>
          <w:tcPr>
            <w:tcW w:w="2381" w:type="pct"/>
            <w:tcBorders>
              <w:top w:val="single" w:sz="6" w:space="0" w:color="auto"/>
              <w:left w:val="single" w:sz="6" w:space="0" w:color="auto"/>
              <w:bottom w:val="single" w:sz="6" w:space="0" w:color="auto"/>
              <w:right w:val="single" w:sz="6" w:space="0" w:color="auto"/>
            </w:tcBorders>
            <w:vAlign w:val="center"/>
          </w:tcPr>
          <w:p w14:paraId="2D1B4BC1" w14:textId="77777777" w:rsidR="006D4621" w:rsidRPr="00B77DE8" w:rsidRDefault="006D4621" w:rsidP="005F3995">
            <w:pPr>
              <w:autoSpaceDE w:val="0"/>
              <w:autoSpaceDN w:val="0"/>
              <w:adjustRightInd w:val="0"/>
              <w:ind w:left="0"/>
              <w:rPr>
                <w:rFonts w:ascii="Bookman Old Style" w:hAnsi="Bookman Old Style" w:cs="Arial"/>
                <w:color w:val="000000"/>
                <w:sz w:val="18"/>
                <w:szCs w:val="18"/>
                <w:lang w:val="es-CO" w:eastAsia="es-CO"/>
              </w:rPr>
            </w:pPr>
            <w:r w:rsidRPr="00B77DE8">
              <w:rPr>
                <w:rFonts w:ascii="Bookman Old Style" w:hAnsi="Bookman Old Style" w:cs="Arial"/>
                <w:color w:val="000000"/>
                <w:sz w:val="18"/>
                <w:szCs w:val="18"/>
                <w:lang w:val="es-CO" w:eastAsia="es-CO"/>
              </w:rPr>
              <w:t>Componente Gastos AOM</w:t>
            </w:r>
          </w:p>
        </w:tc>
        <w:tc>
          <w:tcPr>
            <w:tcW w:w="481" w:type="pct"/>
            <w:tcBorders>
              <w:top w:val="single" w:sz="6" w:space="0" w:color="auto"/>
              <w:left w:val="single" w:sz="6" w:space="0" w:color="auto"/>
              <w:bottom w:val="single" w:sz="6" w:space="0" w:color="auto"/>
              <w:right w:val="single" w:sz="6" w:space="0" w:color="auto"/>
            </w:tcBorders>
            <w:vAlign w:val="center"/>
          </w:tcPr>
          <w:p w14:paraId="0B35F871" w14:textId="77777777" w:rsidR="006D4621" w:rsidRPr="00B77DE8" w:rsidRDefault="006D4621" w:rsidP="005F3995">
            <w:pPr>
              <w:autoSpaceDE w:val="0"/>
              <w:autoSpaceDN w:val="0"/>
              <w:adjustRightInd w:val="0"/>
              <w:ind w:left="0"/>
              <w:jc w:val="center"/>
              <w:rPr>
                <w:rFonts w:ascii="Bookman Old Style" w:hAnsi="Bookman Old Style" w:cs="Arial"/>
                <w:color w:val="000000"/>
                <w:sz w:val="18"/>
                <w:szCs w:val="18"/>
                <w:vertAlign w:val="superscript"/>
                <w:lang w:val="es-CO" w:eastAsia="es-CO"/>
              </w:rPr>
            </w:pPr>
            <w:r w:rsidRPr="00B77DE8">
              <w:rPr>
                <w:rFonts w:ascii="Bookman Old Style" w:hAnsi="Bookman Old Style" w:cs="Arial"/>
                <w:color w:val="000000"/>
                <w:sz w:val="18"/>
                <w:szCs w:val="18"/>
                <w:lang w:val="es-CO" w:eastAsia="es-CO"/>
              </w:rPr>
              <w:t>$/m</w:t>
            </w:r>
            <w:r w:rsidRPr="00B77DE8">
              <w:rPr>
                <w:rFonts w:ascii="Bookman Old Style" w:hAnsi="Bookman Old Style" w:cs="Arial"/>
                <w:color w:val="000000"/>
                <w:sz w:val="18"/>
                <w:szCs w:val="18"/>
                <w:vertAlign w:val="superscript"/>
                <w:lang w:val="es-CO" w:eastAsia="es-CO"/>
              </w:rPr>
              <w:t>3</w:t>
            </w:r>
          </w:p>
        </w:tc>
        <w:tc>
          <w:tcPr>
            <w:tcW w:w="1069" w:type="pct"/>
            <w:tcBorders>
              <w:top w:val="single" w:sz="6" w:space="0" w:color="auto"/>
              <w:left w:val="single" w:sz="6" w:space="0" w:color="auto"/>
              <w:bottom w:val="single" w:sz="6" w:space="0" w:color="auto"/>
              <w:right w:val="single" w:sz="6" w:space="0" w:color="auto"/>
            </w:tcBorders>
            <w:vAlign w:val="center"/>
          </w:tcPr>
          <w:p w14:paraId="3088CBE9" w14:textId="10D6384E" w:rsidR="006D4621" w:rsidRPr="00B77DE8" w:rsidRDefault="006D4621" w:rsidP="005F3995">
            <w:pPr>
              <w:autoSpaceDE w:val="0"/>
              <w:autoSpaceDN w:val="0"/>
              <w:adjustRightInd w:val="0"/>
              <w:ind w:left="0"/>
              <w:jc w:val="center"/>
              <w:rPr>
                <w:rFonts w:ascii="Bookman Old Style" w:hAnsi="Bookman Old Style" w:cs="Arial"/>
                <w:color w:val="000000"/>
                <w:sz w:val="18"/>
                <w:szCs w:val="18"/>
                <w:lang w:val="es-CO" w:eastAsia="es-CO"/>
              </w:rPr>
            </w:pPr>
            <w:r w:rsidRPr="00B77DE8">
              <w:rPr>
                <w:rFonts w:ascii="Bookman Old Style" w:hAnsi="Bookman Old Style" w:cs="Arial"/>
                <w:color w:val="000000"/>
                <w:sz w:val="18"/>
                <w:szCs w:val="18"/>
                <w:lang w:val="es-CO" w:eastAsia="es-CO"/>
              </w:rPr>
              <w:t>713</w:t>
            </w:r>
            <w:r w:rsidR="002D6F22">
              <w:rPr>
                <w:rFonts w:ascii="Bookman Old Style" w:hAnsi="Bookman Old Style" w:cs="Arial"/>
                <w:color w:val="000000"/>
                <w:sz w:val="18"/>
                <w:szCs w:val="18"/>
                <w:lang w:val="es-CO" w:eastAsia="es-CO"/>
              </w:rPr>
              <w:t>.</w:t>
            </w:r>
            <w:r w:rsidR="00E32073">
              <w:rPr>
                <w:rFonts w:ascii="Bookman Old Style" w:hAnsi="Bookman Old Style" w:cs="Arial"/>
                <w:color w:val="000000"/>
                <w:sz w:val="18"/>
                <w:szCs w:val="18"/>
                <w:lang w:val="es-CO" w:eastAsia="es-CO"/>
              </w:rPr>
              <w:t>1</w:t>
            </w:r>
            <w:r w:rsidRPr="00B77DE8">
              <w:rPr>
                <w:rFonts w:ascii="Bookman Old Style" w:hAnsi="Bookman Old Style" w:cs="Arial"/>
                <w:color w:val="000000"/>
                <w:sz w:val="18"/>
                <w:szCs w:val="18"/>
                <w:lang w:val="es-CO" w:eastAsia="es-CO"/>
              </w:rPr>
              <w:t>9</w:t>
            </w:r>
          </w:p>
        </w:tc>
        <w:tc>
          <w:tcPr>
            <w:tcW w:w="1069" w:type="pct"/>
            <w:tcBorders>
              <w:top w:val="single" w:sz="6" w:space="0" w:color="auto"/>
              <w:left w:val="single" w:sz="6" w:space="0" w:color="auto"/>
              <w:bottom w:val="single" w:sz="6" w:space="0" w:color="auto"/>
              <w:right w:val="single" w:sz="6" w:space="0" w:color="auto"/>
            </w:tcBorders>
            <w:vAlign w:val="center"/>
          </w:tcPr>
          <w:p w14:paraId="0B0380B7" w14:textId="5EF61C3D" w:rsidR="006D4621" w:rsidRPr="00B77DE8" w:rsidRDefault="006D4621" w:rsidP="005F3995">
            <w:pPr>
              <w:autoSpaceDE w:val="0"/>
              <w:autoSpaceDN w:val="0"/>
              <w:adjustRightInd w:val="0"/>
              <w:ind w:left="0"/>
              <w:jc w:val="center"/>
              <w:rPr>
                <w:rFonts w:ascii="Bookman Old Style" w:hAnsi="Bookman Old Style" w:cs="Arial"/>
                <w:color w:val="000000"/>
                <w:sz w:val="18"/>
                <w:szCs w:val="18"/>
                <w:lang w:val="es-CO" w:eastAsia="es-CO"/>
              </w:rPr>
            </w:pPr>
            <w:r w:rsidRPr="00B77DE8">
              <w:rPr>
                <w:rFonts w:ascii="Bookman Old Style" w:hAnsi="Bookman Old Style" w:cs="Arial"/>
                <w:color w:val="000000"/>
                <w:sz w:val="18"/>
                <w:szCs w:val="18"/>
                <w:lang w:val="es-CO" w:eastAsia="es-CO"/>
              </w:rPr>
              <w:t>713</w:t>
            </w:r>
            <w:r w:rsidR="002D6F22">
              <w:rPr>
                <w:rFonts w:ascii="Bookman Old Style" w:hAnsi="Bookman Old Style" w:cs="Arial"/>
                <w:color w:val="000000"/>
                <w:sz w:val="18"/>
                <w:szCs w:val="18"/>
                <w:lang w:val="es-CO" w:eastAsia="es-CO"/>
              </w:rPr>
              <w:t>.</w:t>
            </w:r>
            <w:r w:rsidRPr="00B77DE8">
              <w:rPr>
                <w:rFonts w:ascii="Bookman Old Style" w:hAnsi="Bookman Old Style" w:cs="Arial"/>
                <w:color w:val="000000"/>
                <w:sz w:val="18"/>
                <w:szCs w:val="18"/>
                <w:lang w:val="es-CO" w:eastAsia="es-CO"/>
              </w:rPr>
              <w:t>12</w:t>
            </w:r>
          </w:p>
        </w:tc>
      </w:tr>
    </w:tbl>
    <w:p w14:paraId="72207021" w14:textId="358BD4A8" w:rsidR="00A92969" w:rsidRDefault="006B3F46" w:rsidP="009353D2">
      <w:pPr>
        <w:widowControl w:val="0"/>
        <w:adjustRightInd w:val="0"/>
        <w:ind w:left="0" w:right="20"/>
        <w:jc w:val="center"/>
        <w:rPr>
          <w:rFonts w:ascii="Bookman Old Style" w:hAnsi="Bookman Old Style" w:cs="Arial"/>
        </w:rPr>
      </w:pPr>
      <w:r w:rsidRPr="003723CC">
        <w:rPr>
          <w:rFonts w:ascii="Bookman Old Style" w:hAnsi="Bookman Old Style" w:cs="Arial"/>
          <w:sz w:val="16"/>
          <w:lang w:val="x-none" w:eastAsia="x-none"/>
        </w:rPr>
        <w:t>Cifras en pesos del 31 de diciembre de 20</w:t>
      </w:r>
      <w:r w:rsidR="00135C78">
        <w:rPr>
          <w:rFonts w:ascii="Bookman Old Style" w:hAnsi="Bookman Old Style" w:cs="Arial"/>
          <w:sz w:val="16"/>
          <w:lang w:val="es-CO" w:eastAsia="x-none"/>
        </w:rPr>
        <w:t>19</w:t>
      </w:r>
      <w:r w:rsidR="008D0B47">
        <w:rPr>
          <w:rFonts w:ascii="Bookman Old Style" w:hAnsi="Bookman Old Style" w:cs="Arial"/>
          <w:sz w:val="16"/>
          <w:lang w:val="es-CO" w:eastAsia="x-none"/>
        </w:rPr>
        <w:t>.</w:t>
      </w:r>
    </w:p>
    <w:p w14:paraId="7D9F237A" w14:textId="36B9ACE0"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3B50BA" w:rsidRPr="001954E9">
        <w:rPr>
          <w:rFonts w:ascii="Bookman Old Style" w:hAnsi="Bookman Old Style" w:cs="Arial"/>
        </w:rPr>
        <w:t>E</w:t>
      </w:r>
      <w:r w:rsidR="003B50BA">
        <w:rPr>
          <w:rFonts w:ascii="Bookman Old Style" w:hAnsi="Bookman Old Style" w:cs="Arial"/>
        </w:rPr>
        <w:t>l</w:t>
      </w:r>
      <w:r w:rsidR="003B50BA" w:rsidRPr="001954E9">
        <w:rPr>
          <w:rFonts w:ascii="Bookman Old Style" w:hAnsi="Bookman Old Style" w:cs="Arial"/>
        </w:rPr>
        <w:t xml:space="preserve"> Cargo de Distribución </w:t>
      </w:r>
      <w:r w:rsidR="003B50BA">
        <w:rPr>
          <w:rFonts w:ascii="Bookman Old Style" w:hAnsi="Bookman Old Style" w:cs="Arial"/>
        </w:rPr>
        <w:t xml:space="preserve">establecido en el presente Artículo </w:t>
      </w:r>
      <w:r w:rsidR="003B50BA" w:rsidRPr="001954E9">
        <w:rPr>
          <w:rFonts w:ascii="Bookman Old Style" w:hAnsi="Bookman Old Style" w:cs="Arial"/>
        </w:rPr>
        <w:t xml:space="preserve">se actualizará de conformidad con lo establecido en el </w:t>
      </w:r>
      <w:r w:rsidR="00F16825">
        <w:rPr>
          <w:rFonts w:ascii="Bookman Old Style" w:hAnsi="Bookman Old Style" w:cs="Arial"/>
        </w:rPr>
        <w:t>A</w:t>
      </w:r>
      <w:r w:rsidR="003B50BA" w:rsidRPr="001954E9">
        <w:rPr>
          <w:rFonts w:ascii="Bookman Old Style" w:hAnsi="Bookman Old Style" w:cs="Arial"/>
        </w:rPr>
        <w:t>rtículo 12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D50598">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D50598">
        <w:rPr>
          <w:rFonts w:ascii="Bookman Old Style" w:hAnsi="Bookman Old Style" w:cs="Arial"/>
        </w:rPr>
        <w:t>,</w:t>
      </w:r>
      <w:r w:rsidR="003B50BA" w:rsidRPr="006C7C28">
        <w:rPr>
          <w:rFonts w:ascii="Bookman Old Style" w:hAnsi="Bookman Old Style" w:cs="Arial"/>
        </w:rPr>
        <w:t xml:space="preserve"> y 011 de 2020</w:t>
      </w:r>
      <w:r>
        <w:rPr>
          <w:rFonts w:ascii="Bookman Old Style" w:hAnsi="Bookman Old Style" w:cs="Arial"/>
        </w:rPr>
        <w:t>.</w:t>
      </w:r>
    </w:p>
    <w:p w14:paraId="0FAF761F" w14:textId="1B740E2B"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w:t>
      </w:r>
      <w:r w:rsidR="003B50BA">
        <w:rPr>
          <w:rFonts w:ascii="Bookman Old Style" w:hAnsi="Bookman Old Style" w:cs="Arial"/>
        </w:rPr>
        <w:t xml:space="preserve">partir </w:t>
      </w:r>
      <w:r w:rsidR="003B50BA" w:rsidRPr="001954E9">
        <w:rPr>
          <w:rFonts w:ascii="Bookman Old Style" w:hAnsi="Bookman Old Style" w:cs="Arial"/>
        </w:rPr>
        <w:t xml:space="preserve">de la vigencia de la presente </w:t>
      </w:r>
      <w:r w:rsidR="003B50BA">
        <w:rPr>
          <w:rFonts w:ascii="Bookman Old Style" w:hAnsi="Bookman Old Style" w:cs="Arial"/>
        </w:rPr>
        <w:t>r</w:t>
      </w:r>
      <w:r w:rsidR="003B50BA" w:rsidRPr="001954E9">
        <w:rPr>
          <w:rFonts w:ascii="Bookman Old Style" w:hAnsi="Bookman Old Style" w:cs="Arial"/>
        </w:rPr>
        <w:t xml:space="preserve">esolución, el cargo de distribución aplicable a los usuarios diferentes a los de uso residencial en el Mercado Relevante definido en el </w:t>
      </w:r>
      <w:r w:rsidR="00F16825">
        <w:rPr>
          <w:rFonts w:ascii="Bookman Old Style" w:hAnsi="Bookman Old Style" w:cs="Arial"/>
        </w:rPr>
        <w:t>A</w:t>
      </w:r>
      <w:r w:rsidR="003B50BA" w:rsidRPr="001954E9">
        <w:rPr>
          <w:rFonts w:ascii="Bookman Old Style" w:hAnsi="Bookman Old Style" w:cs="Arial"/>
        </w:rPr>
        <w:t>rtículo 1°, para recuperar los costos de inversión y los gastos de AOM para la distribución domiciliaria de gas combustible por red</w:t>
      </w:r>
      <w:r w:rsidR="003B50BA">
        <w:rPr>
          <w:rFonts w:ascii="Bookman Old Style" w:hAnsi="Bookman Old Style" w:cs="Arial"/>
        </w:rPr>
        <w:t>es de tubería</w:t>
      </w:r>
      <w:r w:rsidR="003B50BA" w:rsidRPr="001954E9">
        <w:rPr>
          <w:rFonts w:ascii="Bookman Old Style" w:hAnsi="Bookman Old Style" w:cs="Arial"/>
        </w:rPr>
        <w:t xml:space="preserve"> se fija</w:t>
      </w:r>
      <w:r w:rsidR="003B50BA">
        <w:rPr>
          <w:rFonts w:ascii="Bookman Old Style" w:hAnsi="Bookman Old Style" w:cs="Arial"/>
        </w:rPr>
        <w:t xml:space="preserve"> </w:t>
      </w:r>
      <w:r w:rsidR="003B50BA" w:rsidRPr="001954E9">
        <w:rPr>
          <w:rFonts w:ascii="Bookman Old Style" w:hAnsi="Bookman Old Style" w:cs="Arial"/>
        </w:rPr>
        <w:t>de la siguiente manera</w:t>
      </w:r>
      <w:r w:rsidRPr="001954E9">
        <w:rPr>
          <w:rFonts w:ascii="Bookman Old Style" w:hAnsi="Bookman Old Style" w:cs="Arial"/>
        </w:rPr>
        <w:t>:</w:t>
      </w:r>
    </w:p>
    <w:tbl>
      <w:tblPr>
        <w:tblW w:w="5000" w:type="pct"/>
        <w:jc w:val="center"/>
        <w:tblCellMar>
          <w:left w:w="70" w:type="dxa"/>
          <w:right w:w="70" w:type="dxa"/>
        </w:tblCellMar>
        <w:tblLook w:val="0000" w:firstRow="0" w:lastRow="0" w:firstColumn="0" w:lastColumn="0" w:noHBand="0" w:noVBand="0"/>
      </w:tblPr>
      <w:tblGrid>
        <w:gridCol w:w="4516"/>
        <w:gridCol w:w="912"/>
        <w:gridCol w:w="2027"/>
        <w:gridCol w:w="2027"/>
      </w:tblGrid>
      <w:tr w:rsidR="00E32073" w:rsidRPr="00B77DE8" w14:paraId="135B862C" w14:textId="77777777" w:rsidTr="00140BE9">
        <w:trPr>
          <w:trHeight w:val="510"/>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D71D73F" w14:textId="721AB326" w:rsidR="00E32073" w:rsidRPr="00B77DE8" w:rsidRDefault="00E32073" w:rsidP="00140BE9">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 xml:space="preserve">Usuarios </w:t>
            </w:r>
            <w:r>
              <w:rPr>
                <w:rFonts w:ascii="Bookman Old Style" w:hAnsi="Bookman Old Style" w:cs="Arial"/>
                <w:b/>
                <w:bCs/>
                <w:color w:val="000000"/>
                <w:sz w:val="18"/>
                <w:szCs w:val="18"/>
                <w:lang w:val="es-CO" w:eastAsia="es-CO"/>
              </w:rPr>
              <w:t xml:space="preserve">Diferentes a los </w:t>
            </w:r>
            <w:r w:rsidRPr="00B77DE8">
              <w:rPr>
                <w:rFonts w:ascii="Bookman Old Style" w:hAnsi="Bookman Old Style" w:cs="Arial"/>
                <w:b/>
                <w:bCs/>
                <w:color w:val="000000"/>
                <w:sz w:val="18"/>
                <w:szCs w:val="18"/>
                <w:lang w:val="es-CO" w:eastAsia="es-CO"/>
              </w:rPr>
              <w:t>de Uso Residencial</w:t>
            </w:r>
          </w:p>
        </w:tc>
      </w:tr>
      <w:tr w:rsidR="00E32073" w:rsidRPr="00B77DE8" w14:paraId="3B10E4B0" w14:textId="77777777" w:rsidTr="00140BE9">
        <w:trPr>
          <w:trHeight w:val="510"/>
          <w:jc w:val="center"/>
        </w:trPr>
        <w:tc>
          <w:tcPr>
            <w:tcW w:w="2381"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9370A3F" w14:textId="77777777" w:rsidR="00E32073" w:rsidRPr="00B77DE8" w:rsidRDefault="00E32073" w:rsidP="00140BE9">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Componente</w:t>
            </w:r>
          </w:p>
        </w:tc>
        <w:tc>
          <w:tcPr>
            <w:tcW w:w="481"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F90D893" w14:textId="77777777" w:rsidR="00E32073" w:rsidRPr="00B77DE8" w:rsidRDefault="00E32073" w:rsidP="00140BE9">
            <w:pPr>
              <w:autoSpaceDE w:val="0"/>
              <w:autoSpaceDN w:val="0"/>
              <w:adjustRightInd w:val="0"/>
              <w:ind w:left="0"/>
              <w:jc w:val="center"/>
              <w:rPr>
                <w:rFonts w:ascii="Bookman Old Style" w:hAnsi="Bookman Old Style" w:cs="Arial"/>
                <w:color w:val="000000"/>
                <w:sz w:val="18"/>
                <w:szCs w:val="18"/>
                <w:lang w:val="es-CO" w:eastAsia="es-CO"/>
              </w:rPr>
            </w:pPr>
          </w:p>
        </w:tc>
        <w:tc>
          <w:tcPr>
            <w:tcW w:w="1069"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2D13008" w14:textId="77777777" w:rsidR="00E32073" w:rsidRPr="00B77DE8" w:rsidRDefault="00E32073" w:rsidP="00140BE9">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Año 2021</w:t>
            </w:r>
          </w:p>
        </w:tc>
        <w:tc>
          <w:tcPr>
            <w:tcW w:w="1069"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E2C7852" w14:textId="77777777" w:rsidR="00E32073" w:rsidRPr="00B77DE8" w:rsidRDefault="00E32073" w:rsidP="00140BE9">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Año 2022 en adelante</w:t>
            </w:r>
          </w:p>
        </w:tc>
      </w:tr>
      <w:tr w:rsidR="00E32073" w:rsidRPr="00B77DE8" w14:paraId="3F99F527" w14:textId="77777777" w:rsidTr="00140BE9">
        <w:trPr>
          <w:trHeight w:val="290"/>
          <w:jc w:val="center"/>
        </w:trPr>
        <w:tc>
          <w:tcPr>
            <w:tcW w:w="2381" w:type="pct"/>
            <w:tcBorders>
              <w:top w:val="single" w:sz="6" w:space="0" w:color="auto"/>
              <w:left w:val="single" w:sz="6" w:space="0" w:color="auto"/>
              <w:bottom w:val="single" w:sz="6" w:space="0" w:color="auto"/>
              <w:right w:val="single" w:sz="6" w:space="0" w:color="auto"/>
            </w:tcBorders>
            <w:vAlign w:val="center"/>
          </w:tcPr>
          <w:p w14:paraId="12221A5E" w14:textId="77777777" w:rsidR="00E32073" w:rsidRPr="00B77DE8" w:rsidRDefault="00E32073" w:rsidP="00140BE9">
            <w:pPr>
              <w:autoSpaceDE w:val="0"/>
              <w:autoSpaceDN w:val="0"/>
              <w:adjustRightInd w:val="0"/>
              <w:ind w:left="0"/>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Cargo de distribución Total</w:t>
            </w:r>
          </w:p>
        </w:tc>
        <w:tc>
          <w:tcPr>
            <w:tcW w:w="481" w:type="pct"/>
            <w:tcBorders>
              <w:top w:val="single" w:sz="6" w:space="0" w:color="auto"/>
              <w:left w:val="single" w:sz="6" w:space="0" w:color="auto"/>
              <w:bottom w:val="single" w:sz="6" w:space="0" w:color="auto"/>
              <w:right w:val="single" w:sz="6" w:space="0" w:color="auto"/>
            </w:tcBorders>
            <w:vAlign w:val="center"/>
          </w:tcPr>
          <w:p w14:paraId="415A473D" w14:textId="77777777" w:rsidR="00E32073" w:rsidRPr="00B77DE8" w:rsidRDefault="00E32073" w:rsidP="00140BE9">
            <w:pPr>
              <w:autoSpaceDE w:val="0"/>
              <w:autoSpaceDN w:val="0"/>
              <w:adjustRightInd w:val="0"/>
              <w:ind w:left="0"/>
              <w:jc w:val="center"/>
              <w:rPr>
                <w:rFonts w:ascii="Bookman Old Style" w:hAnsi="Bookman Old Style" w:cs="Arial"/>
                <w:b/>
                <w:bCs/>
                <w:color w:val="000000"/>
                <w:sz w:val="18"/>
                <w:szCs w:val="18"/>
                <w:vertAlign w:val="superscript"/>
                <w:lang w:val="es-CO" w:eastAsia="es-CO"/>
              </w:rPr>
            </w:pPr>
            <w:r w:rsidRPr="00B77DE8">
              <w:rPr>
                <w:rFonts w:ascii="Bookman Old Style" w:hAnsi="Bookman Old Style" w:cs="Arial"/>
                <w:b/>
                <w:bCs/>
                <w:color w:val="000000"/>
                <w:sz w:val="18"/>
                <w:szCs w:val="18"/>
                <w:lang w:val="es-CO" w:eastAsia="es-CO"/>
              </w:rPr>
              <w:t>$/m</w:t>
            </w:r>
            <w:r w:rsidRPr="00B77DE8">
              <w:rPr>
                <w:rFonts w:ascii="Bookman Old Style" w:hAnsi="Bookman Old Style" w:cs="Arial"/>
                <w:b/>
                <w:bCs/>
                <w:color w:val="000000"/>
                <w:sz w:val="18"/>
                <w:szCs w:val="18"/>
                <w:vertAlign w:val="superscript"/>
                <w:lang w:val="es-CO" w:eastAsia="es-CO"/>
              </w:rPr>
              <w:t>3</w:t>
            </w:r>
          </w:p>
        </w:tc>
        <w:tc>
          <w:tcPr>
            <w:tcW w:w="1069" w:type="pct"/>
            <w:tcBorders>
              <w:top w:val="single" w:sz="6" w:space="0" w:color="auto"/>
              <w:left w:val="single" w:sz="6" w:space="0" w:color="auto"/>
              <w:bottom w:val="single" w:sz="6" w:space="0" w:color="auto"/>
              <w:right w:val="single" w:sz="6" w:space="0" w:color="auto"/>
            </w:tcBorders>
            <w:vAlign w:val="center"/>
          </w:tcPr>
          <w:p w14:paraId="3F6BC6C0" w14:textId="77777777" w:rsidR="00E32073" w:rsidRPr="00B77DE8" w:rsidRDefault="00E32073" w:rsidP="00140BE9">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3</w:t>
            </w:r>
            <w:r>
              <w:rPr>
                <w:rFonts w:ascii="Bookman Old Style" w:hAnsi="Bookman Old Style" w:cs="Arial"/>
                <w:b/>
                <w:bCs/>
                <w:color w:val="000000"/>
                <w:sz w:val="18"/>
                <w:szCs w:val="18"/>
                <w:lang w:val="es-CO" w:eastAsia="es-CO"/>
              </w:rPr>
              <w:t>,</w:t>
            </w:r>
            <w:r w:rsidRPr="00B77DE8">
              <w:rPr>
                <w:rFonts w:ascii="Bookman Old Style" w:hAnsi="Bookman Old Style" w:cs="Arial"/>
                <w:b/>
                <w:bCs/>
                <w:color w:val="000000"/>
                <w:sz w:val="18"/>
                <w:szCs w:val="18"/>
                <w:lang w:val="es-CO" w:eastAsia="es-CO"/>
              </w:rPr>
              <w:t>194</w:t>
            </w:r>
            <w:r>
              <w:rPr>
                <w:rFonts w:ascii="Bookman Old Style" w:hAnsi="Bookman Old Style" w:cs="Arial"/>
                <w:b/>
                <w:bCs/>
                <w:color w:val="000000"/>
                <w:sz w:val="18"/>
                <w:szCs w:val="18"/>
                <w:lang w:val="es-CO" w:eastAsia="es-CO"/>
              </w:rPr>
              <w:t>.</w:t>
            </w:r>
            <w:r w:rsidRPr="00B77DE8">
              <w:rPr>
                <w:rFonts w:ascii="Bookman Old Style" w:hAnsi="Bookman Old Style" w:cs="Arial"/>
                <w:b/>
                <w:bCs/>
                <w:color w:val="000000"/>
                <w:sz w:val="18"/>
                <w:szCs w:val="18"/>
                <w:lang w:val="es-CO" w:eastAsia="es-CO"/>
              </w:rPr>
              <w:t>48</w:t>
            </w:r>
          </w:p>
        </w:tc>
        <w:tc>
          <w:tcPr>
            <w:tcW w:w="1069" w:type="pct"/>
            <w:tcBorders>
              <w:top w:val="single" w:sz="6" w:space="0" w:color="auto"/>
              <w:left w:val="single" w:sz="6" w:space="0" w:color="auto"/>
              <w:bottom w:val="single" w:sz="6" w:space="0" w:color="auto"/>
              <w:right w:val="single" w:sz="6" w:space="0" w:color="auto"/>
            </w:tcBorders>
            <w:vAlign w:val="center"/>
          </w:tcPr>
          <w:p w14:paraId="24B49A8E" w14:textId="77777777" w:rsidR="00E32073" w:rsidRPr="00B77DE8" w:rsidRDefault="00E32073" w:rsidP="00140BE9">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3</w:t>
            </w:r>
            <w:r>
              <w:rPr>
                <w:rFonts w:ascii="Bookman Old Style" w:hAnsi="Bookman Old Style" w:cs="Arial"/>
                <w:b/>
                <w:bCs/>
                <w:color w:val="000000"/>
                <w:sz w:val="18"/>
                <w:szCs w:val="18"/>
                <w:lang w:val="es-CO" w:eastAsia="es-CO"/>
              </w:rPr>
              <w:t>.</w:t>
            </w:r>
            <w:r w:rsidRPr="00B77DE8">
              <w:rPr>
                <w:rFonts w:ascii="Bookman Old Style" w:hAnsi="Bookman Old Style" w:cs="Arial"/>
                <w:b/>
                <w:bCs/>
                <w:color w:val="000000"/>
                <w:sz w:val="18"/>
                <w:szCs w:val="18"/>
                <w:lang w:val="es-CO" w:eastAsia="es-CO"/>
              </w:rPr>
              <w:t>172</w:t>
            </w:r>
            <w:r>
              <w:rPr>
                <w:rFonts w:ascii="Bookman Old Style" w:hAnsi="Bookman Old Style" w:cs="Arial"/>
                <w:b/>
                <w:bCs/>
                <w:color w:val="000000"/>
                <w:sz w:val="18"/>
                <w:szCs w:val="18"/>
                <w:lang w:val="es-CO" w:eastAsia="es-CO"/>
              </w:rPr>
              <w:t>.</w:t>
            </w:r>
            <w:r w:rsidRPr="00B77DE8">
              <w:rPr>
                <w:rFonts w:ascii="Bookman Old Style" w:hAnsi="Bookman Old Style" w:cs="Arial"/>
                <w:b/>
                <w:bCs/>
                <w:color w:val="000000"/>
                <w:sz w:val="18"/>
                <w:szCs w:val="18"/>
                <w:lang w:val="es-CO" w:eastAsia="es-CO"/>
              </w:rPr>
              <w:t>80</w:t>
            </w:r>
          </w:p>
        </w:tc>
      </w:tr>
      <w:tr w:rsidR="00E32073" w:rsidRPr="00B77DE8" w14:paraId="04F866B7" w14:textId="77777777" w:rsidTr="00140BE9">
        <w:trPr>
          <w:trHeight w:val="290"/>
          <w:jc w:val="center"/>
        </w:trPr>
        <w:tc>
          <w:tcPr>
            <w:tcW w:w="2381" w:type="pct"/>
            <w:tcBorders>
              <w:top w:val="single" w:sz="6" w:space="0" w:color="auto"/>
              <w:left w:val="single" w:sz="6" w:space="0" w:color="auto"/>
              <w:bottom w:val="single" w:sz="6" w:space="0" w:color="auto"/>
              <w:right w:val="single" w:sz="6" w:space="0" w:color="auto"/>
            </w:tcBorders>
            <w:vAlign w:val="center"/>
          </w:tcPr>
          <w:p w14:paraId="105EC285" w14:textId="77777777" w:rsidR="00E32073" w:rsidRPr="00B77DE8" w:rsidRDefault="00E32073" w:rsidP="00140BE9">
            <w:pPr>
              <w:autoSpaceDE w:val="0"/>
              <w:autoSpaceDN w:val="0"/>
              <w:adjustRightInd w:val="0"/>
              <w:ind w:left="0"/>
              <w:rPr>
                <w:rFonts w:ascii="Bookman Old Style" w:hAnsi="Bookman Old Style" w:cs="Arial"/>
                <w:color w:val="000000"/>
                <w:sz w:val="18"/>
                <w:szCs w:val="18"/>
                <w:lang w:val="es-CO" w:eastAsia="es-CO"/>
              </w:rPr>
            </w:pPr>
            <w:r w:rsidRPr="00B77DE8">
              <w:rPr>
                <w:rFonts w:ascii="Bookman Old Style" w:hAnsi="Bookman Old Style" w:cs="Arial"/>
                <w:color w:val="000000"/>
                <w:sz w:val="18"/>
                <w:szCs w:val="18"/>
                <w:lang w:val="es-CO" w:eastAsia="es-CO"/>
              </w:rPr>
              <w:t>Componente de inversión</w:t>
            </w:r>
          </w:p>
        </w:tc>
        <w:tc>
          <w:tcPr>
            <w:tcW w:w="481" w:type="pct"/>
            <w:tcBorders>
              <w:top w:val="single" w:sz="6" w:space="0" w:color="auto"/>
              <w:left w:val="single" w:sz="6" w:space="0" w:color="auto"/>
              <w:bottom w:val="single" w:sz="6" w:space="0" w:color="auto"/>
              <w:right w:val="single" w:sz="6" w:space="0" w:color="auto"/>
            </w:tcBorders>
            <w:vAlign w:val="center"/>
          </w:tcPr>
          <w:p w14:paraId="1E592AA1" w14:textId="77777777" w:rsidR="00E32073" w:rsidRPr="00B77DE8" w:rsidRDefault="00E32073" w:rsidP="00140BE9">
            <w:pPr>
              <w:autoSpaceDE w:val="0"/>
              <w:autoSpaceDN w:val="0"/>
              <w:adjustRightInd w:val="0"/>
              <w:ind w:left="0"/>
              <w:jc w:val="center"/>
              <w:rPr>
                <w:rFonts w:ascii="Bookman Old Style" w:hAnsi="Bookman Old Style" w:cs="Arial"/>
                <w:color w:val="000000"/>
                <w:sz w:val="18"/>
                <w:szCs w:val="18"/>
                <w:vertAlign w:val="superscript"/>
                <w:lang w:val="es-CO" w:eastAsia="es-CO"/>
              </w:rPr>
            </w:pPr>
            <w:r w:rsidRPr="00B77DE8">
              <w:rPr>
                <w:rFonts w:ascii="Bookman Old Style" w:hAnsi="Bookman Old Style" w:cs="Arial"/>
                <w:color w:val="000000"/>
                <w:sz w:val="18"/>
                <w:szCs w:val="18"/>
                <w:lang w:val="es-CO" w:eastAsia="es-CO"/>
              </w:rPr>
              <w:t>$/m</w:t>
            </w:r>
            <w:r w:rsidRPr="00B77DE8">
              <w:rPr>
                <w:rFonts w:ascii="Bookman Old Style" w:hAnsi="Bookman Old Style" w:cs="Arial"/>
                <w:color w:val="000000"/>
                <w:sz w:val="18"/>
                <w:szCs w:val="18"/>
                <w:vertAlign w:val="superscript"/>
                <w:lang w:val="es-CO" w:eastAsia="es-CO"/>
              </w:rPr>
              <w:t>3</w:t>
            </w:r>
          </w:p>
        </w:tc>
        <w:tc>
          <w:tcPr>
            <w:tcW w:w="1069" w:type="pct"/>
            <w:tcBorders>
              <w:top w:val="single" w:sz="6" w:space="0" w:color="auto"/>
              <w:left w:val="single" w:sz="6" w:space="0" w:color="auto"/>
              <w:bottom w:val="single" w:sz="6" w:space="0" w:color="auto"/>
              <w:right w:val="single" w:sz="6" w:space="0" w:color="auto"/>
            </w:tcBorders>
            <w:vAlign w:val="center"/>
          </w:tcPr>
          <w:p w14:paraId="5DC532CF" w14:textId="77777777" w:rsidR="00E32073" w:rsidRPr="00B77DE8" w:rsidRDefault="00E32073" w:rsidP="00140BE9">
            <w:pPr>
              <w:autoSpaceDE w:val="0"/>
              <w:autoSpaceDN w:val="0"/>
              <w:adjustRightInd w:val="0"/>
              <w:ind w:left="0"/>
              <w:jc w:val="center"/>
              <w:rPr>
                <w:rFonts w:ascii="Bookman Old Style" w:hAnsi="Bookman Old Style" w:cs="Arial"/>
                <w:color w:val="000000"/>
                <w:sz w:val="18"/>
                <w:szCs w:val="18"/>
                <w:lang w:val="es-CO" w:eastAsia="es-CO"/>
              </w:rPr>
            </w:pPr>
            <w:r w:rsidRPr="00B77DE8">
              <w:rPr>
                <w:rFonts w:ascii="Bookman Old Style" w:hAnsi="Bookman Old Style" w:cs="Arial"/>
                <w:color w:val="000000"/>
                <w:sz w:val="18"/>
                <w:szCs w:val="18"/>
                <w:lang w:val="es-CO" w:eastAsia="es-CO"/>
              </w:rPr>
              <w:t>8</w:t>
            </w:r>
            <w:r>
              <w:rPr>
                <w:rFonts w:ascii="Bookman Old Style" w:hAnsi="Bookman Old Style" w:cs="Arial"/>
                <w:color w:val="000000"/>
                <w:sz w:val="18"/>
                <w:szCs w:val="18"/>
                <w:lang w:val="es-CO" w:eastAsia="es-CO"/>
              </w:rPr>
              <w:t>10.41</w:t>
            </w:r>
          </w:p>
        </w:tc>
        <w:tc>
          <w:tcPr>
            <w:tcW w:w="1069" w:type="pct"/>
            <w:tcBorders>
              <w:top w:val="single" w:sz="6" w:space="0" w:color="auto"/>
              <w:left w:val="single" w:sz="6" w:space="0" w:color="auto"/>
              <w:bottom w:val="single" w:sz="6" w:space="0" w:color="auto"/>
              <w:right w:val="single" w:sz="6" w:space="0" w:color="auto"/>
            </w:tcBorders>
            <w:vAlign w:val="center"/>
          </w:tcPr>
          <w:p w14:paraId="713B249C" w14:textId="77777777" w:rsidR="00E32073" w:rsidRPr="00B77DE8" w:rsidRDefault="00E32073" w:rsidP="00140BE9">
            <w:pPr>
              <w:autoSpaceDE w:val="0"/>
              <w:autoSpaceDN w:val="0"/>
              <w:adjustRightInd w:val="0"/>
              <w:ind w:left="0"/>
              <w:jc w:val="center"/>
              <w:rPr>
                <w:rFonts w:ascii="Bookman Old Style" w:hAnsi="Bookman Old Style" w:cs="Arial"/>
                <w:color w:val="000000"/>
                <w:sz w:val="18"/>
                <w:szCs w:val="18"/>
                <w:lang w:val="es-CO" w:eastAsia="es-CO"/>
              </w:rPr>
            </w:pPr>
            <w:r w:rsidRPr="00B77DE8">
              <w:rPr>
                <w:rFonts w:ascii="Bookman Old Style" w:hAnsi="Bookman Old Style" w:cs="Arial"/>
                <w:color w:val="000000"/>
                <w:sz w:val="18"/>
                <w:szCs w:val="18"/>
                <w:lang w:val="es-CO" w:eastAsia="es-CO"/>
              </w:rPr>
              <w:t>8</w:t>
            </w:r>
            <w:r>
              <w:rPr>
                <w:rFonts w:ascii="Bookman Old Style" w:hAnsi="Bookman Old Style" w:cs="Arial"/>
                <w:color w:val="000000"/>
                <w:sz w:val="18"/>
                <w:szCs w:val="18"/>
                <w:lang w:val="es-CO" w:eastAsia="es-CO"/>
              </w:rPr>
              <w:t>03.36</w:t>
            </w:r>
          </w:p>
        </w:tc>
      </w:tr>
      <w:tr w:rsidR="00E32073" w:rsidRPr="00B77DE8" w14:paraId="5736F1CD" w14:textId="77777777" w:rsidTr="00140BE9">
        <w:trPr>
          <w:trHeight w:val="492"/>
          <w:jc w:val="center"/>
        </w:trPr>
        <w:tc>
          <w:tcPr>
            <w:tcW w:w="2381" w:type="pct"/>
            <w:tcBorders>
              <w:top w:val="single" w:sz="6" w:space="0" w:color="auto"/>
              <w:left w:val="single" w:sz="6" w:space="0" w:color="auto"/>
              <w:bottom w:val="single" w:sz="6" w:space="0" w:color="auto"/>
              <w:right w:val="single" w:sz="6" w:space="0" w:color="auto"/>
            </w:tcBorders>
            <w:vAlign w:val="center"/>
          </w:tcPr>
          <w:p w14:paraId="48893FA4" w14:textId="081D70D7" w:rsidR="00E32073" w:rsidRPr="00B77DE8" w:rsidRDefault="00E32073" w:rsidP="00140BE9">
            <w:pPr>
              <w:autoSpaceDE w:val="0"/>
              <w:autoSpaceDN w:val="0"/>
              <w:adjustRightInd w:val="0"/>
              <w:ind w:left="0"/>
              <w:rPr>
                <w:rFonts w:ascii="Bookman Old Style" w:hAnsi="Bookman Old Style" w:cs="Arial"/>
                <w:color w:val="000000"/>
                <w:sz w:val="18"/>
                <w:szCs w:val="18"/>
                <w:lang w:val="es-CO" w:eastAsia="es-CO"/>
              </w:rPr>
            </w:pPr>
            <w:r w:rsidRPr="00B77DE8">
              <w:rPr>
                <w:rFonts w:ascii="Bookman Old Style" w:hAnsi="Bookman Old Style" w:cs="Arial"/>
                <w:color w:val="000000"/>
                <w:sz w:val="18"/>
                <w:szCs w:val="18"/>
                <w:lang w:val="es-CO" w:eastAsia="es-CO"/>
              </w:rPr>
              <w:t>Componente de Recursos Públicos – Convenio de Cooperación No. SMEG</w:t>
            </w:r>
            <w:r w:rsidR="0031295C">
              <w:rPr>
                <w:rFonts w:ascii="Bookman Old Style" w:hAnsi="Bookman Old Style" w:cs="Arial"/>
                <w:color w:val="000000"/>
                <w:sz w:val="18"/>
                <w:szCs w:val="18"/>
                <w:lang w:val="es-CO" w:eastAsia="es-CO"/>
              </w:rPr>
              <w:t>-</w:t>
            </w:r>
            <w:r w:rsidRPr="00B77DE8">
              <w:rPr>
                <w:rFonts w:ascii="Bookman Old Style" w:hAnsi="Bookman Old Style" w:cs="Arial"/>
                <w:color w:val="000000"/>
                <w:sz w:val="18"/>
                <w:szCs w:val="18"/>
                <w:lang w:val="es-CO" w:eastAsia="es-CO"/>
              </w:rPr>
              <w:t>CDCCO</w:t>
            </w:r>
            <w:r w:rsidR="0031295C">
              <w:rPr>
                <w:rFonts w:ascii="Bookman Old Style" w:hAnsi="Bookman Old Style" w:cs="Arial"/>
                <w:color w:val="000000"/>
                <w:sz w:val="18"/>
                <w:szCs w:val="18"/>
                <w:lang w:val="es-CO" w:eastAsia="es-CO"/>
              </w:rPr>
              <w:t>-</w:t>
            </w:r>
            <w:r w:rsidRPr="00B77DE8">
              <w:rPr>
                <w:rFonts w:ascii="Bookman Old Style" w:hAnsi="Bookman Old Style" w:cs="Arial"/>
                <w:color w:val="000000"/>
                <w:sz w:val="18"/>
                <w:szCs w:val="18"/>
                <w:lang w:val="es-CO" w:eastAsia="es-CO"/>
              </w:rPr>
              <w:t>009</w:t>
            </w:r>
            <w:r w:rsidR="0031295C">
              <w:rPr>
                <w:rFonts w:ascii="Bookman Old Style" w:hAnsi="Bookman Old Style" w:cs="Arial"/>
                <w:color w:val="000000"/>
                <w:sz w:val="18"/>
                <w:szCs w:val="18"/>
                <w:lang w:val="es-CO" w:eastAsia="es-CO"/>
              </w:rPr>
              <w:t>-</w:t>
            </w:r>
            <w:r w:rsidRPr="00B77DE8">
              <w:rPr>
                <w:rFonts w:ascii="Bookman Old Style" w:hAnsi="Bookman Old Style" w:cs="Arial"/>
                <w:color w:val="000000"/>
                <w:sz w:val="18"/>
                <w:szCs w:val="18"/>
                <w:lang w:val="es-CO" w:eastAsia="es-CO"/>
              </w:rPr>
              <w:t>2019</w:t>
            </w:r>
          </w:p>
        </w:tc>
        <w:tc>
          <w:tcPr>
            <w:tcW w:w="481" w:type="pct"/>
            <w:tcBorders>
              <w:top w:val="single" w:sz="6" w:space="0" w:color="auto"/>
              <w:left w:val="single" w:sz="6" w:space="0" w:color="auto"/>
              <w:bottom w:val="single" w:sz="6" w:space="0" w:color="auto"/>
              <w:right w:val="single" w:sz="6" w:space="0" w:color="auto"/>
            </w:tcBorders>
            <w:vAlign w:val="center"/>
          </w:tcPr>
          <w:p w14:paraId="545B4327" w14:textId="77777777" w:rsidR="00E32073" w:rsidRPr="00B77DE8" w:rsidRDefault="00E32073" w:rsidP="00140BE9">
            <w:pPr>
              <w:autoSpaceDE w:val="0"/>
              <w:autoSpaceDN w:val="0"/>
              <w:adjustRightInd w:val="0"/>
              <w:ind w:left="0"/>
              <w:jc w:val="center"/>
              <w:rPr>
                <w:rFonts w:ascii="Bookman Old Style" w:hAnsi="Bookman Old Style" w:cs="Arial"/>
                <w:color w:val="000000"/>
                <w:sz w:val="18"/>
                <w:szCs w:val="18"/>
                <w:vertAlign w:val="superscript"/>
                <w:lang w:val="es-CO" w:eastAsia="es-CO"/>
              </w:rPr>
            </w:pPr>
            <w:r w:rsidRPr="00B77DE8">
              <w:rPr>
                <w:rFonts w:ascii="Bookman Old Style" w:hAnsi="Bookman Old Style" w:cs="Arial"/>
                <w:color w:val="000000"/>
                <w:sz w:val="18"/>
                <w:szCs w:val="18"/>
                <w:lang w:val="es-CO" w:eastAsia="es-CO"/>
              </w:rPr>
              <w:t>$/m</w:t>
            </w:r>
            <w:r w:rsidRPr="00B77DE8">
              <w:rPr>
                <w:rFonts w:ascii="Bookman Old Style" w:hAnsi="Bookman Old Style" w:cs="Arial"/>
                <w:color w:val="000000"/>
                <w:sz w:val="18"/>
                <w:szCs w:val="18"/>
                <w:vertAlign w:val="superscript"/>
                <w:lang w:val="es-CO" w:eastAsia="es-CO"/>
              </w:rPr>
              <w:t>3</w:t>
            </w:r>
          </w:p>
        </w:tc>
        <w:tc>
          <w:tcPr>
            <w:tcW w:w="1069" w:type="pct"/>
            <w:tcBorders>
              <w:top w:val="single" w:sz="6" w:space="0" w:color="auto"/>
              <w:left w:val="single" w:sz="6" w:space="0" w:color="auto"/>
              <w:bottom w:val="single" w:sz="6" w:space="0" w:color="auto"/>
              <w:right w:val="single" w:sz="6" w:space="0" w:color="auto"/>
            </w:tcBorders>
            <w:vAlign w:val="center"/>
          </w:tcPr>
          <w:p w14:paraId="4C2C216F" w14:textId="77777777" w:rsidR="00E32073" w:rsidRPr="00B77DE8" w:rsidRDefault="00E32073" w:rsidP="00140BE9">
            <w:pPr>
              <w:autoSpaceDE w:val="0"/>
              <w:autoSpaceDN w:val="0"/>
              <w:adjustRightInd w:val="0"/>
              <w:ind w:left="0"/>
              <w:jc w:val="center"/>
              <w:rPr>
                <w:rFonts w:ascii="Bookman Old Style" w:hAnsi="Bookman Old Style" w:cs="Arial"/>
                <w:color w:val="000000"/>
                <w:sz w:val="18"/>
                <w:szCs w:val="18"/>
                <w:lang w:val="es-CO" w:eastAsia="es-CO"/>
              </w:rPr>
            </w:pPr>
            <w:r w:rsidRPr="00B77DE8">
              <w:rPr>
                <w:rFonts w:ascii="Bookman Old Style" w:hAnsi="Bookman Old Style" w:cs="Arial"/>
                <w:color w:val="000000"/>
                <w:sz w:val="18"/>
                <w:szCs w:val="18"/>
                <w:lang w:val="es-CO" w:eastAsia="es-CO"/>
              </w:rPr>
              <w:t>1</w:t>
            </w:r>
            <w:r>
              <w:rPr>
                <w:rFonts w:ascii="Bookman Old Style" w:hAnsi="Bookman Old Style" w:cs="Arial"/>
                <w:color w:val="000000"/>
                <w:sz w:val="18"/>
                <w:szCs w:val="18"/>
                <w:lang w:val="es-CO" w:eastAsia="es-CO"/>
              </w:rPr>
              <w:t>,</w:t>
            </w:r>
            <w:r w:rsidRPr="00B77DE8">
              <w:rPr>
                <w:rFonts w:ascii="Bookman Old Style" w:hAnsi="Bookman Old Style" w:cs="Arial"/>
                <w:color w:val="000000"/>
                <w:sz w:val="18"/>
                <w:szCs w:val="18"/>
                <w:lang w:val="es-CO" w:eastAsia="es-CO"/>
              </w:rPr>
              <w:t>6</w:t>
            </w:r>
            <w:r>
              <w:rPr>
                <w:rFonts w:ascii="Bookman Old Style" w:hAnsi="Bookman Old Style" w:cs="Arial"/>
                <w:color w:val="000000"/>
                <w:sz w:val="18"/>
                <w:szCs w:val="18"/>
                <w:lang w:val="es-CO" w:eastAsia="es-CO"/>
              </w:rPr>
              <w:t>70.87</w:t>
            </w:r>
          </w:p>
        </w:tc>
        <w:tc>
          <w:tcPr>
            <w:tcW w:w="1069" w:type="pct"/>
            <w:tcBorders>
              <w:top w:val="single" w:sz="6" w:space="0" w:color="auto"/>
              <w:left w:val="single" w:sz="6" w:space="0" w:color="auto"/>
              <w:bottom w:val="single" w:sz="6" w:space="0" w:color="auto"/>
              <w:right w:val="single" w:sz="6" w:space="0" w:color="auto"/>
            </w:tcBorders>
            <w:vAlign w:val="center"/>
          </w:tcPr>
          <w:p w14:paraId="540B793D" w14:textId="77777777" w:rsidR="00E32073" w:rsidRPr="00B77DE8" w:rsidRDefault="00E32073" w:rsidP="00140BE9">
            <w:pPr>
              <w:autoSpaceDE w:val="0"/>
              <w:autoSpaceDN w:val="0"/>
              <w:adjustRightInd w:val="0"/>
              <w:ind w:left="0"/>
              <w:jc w:val="center"/>
              <w:rPr>
                <w:rFonts w:ascii="Bookman Old Style" w:hAnsi="Bookman Old Style" w:cs="Arial"/>
                <w:color w:val="000000"/>
                <w:sz w:val="18"/>
                <w:szCs w:val="18"/>
                <w:lang w:val="es-CO" w:eastAsia="es-CO"/>
              </w:rPr>
            </w:pPr>
            <w:r w:rsidRPr="00B77DE8">
              <w:rPr>
                <w:rFonts w:ascii="Bookman Old Style" w:hAnsi="Bookman Old Style" w:cs="Arial"/>
                <w:color w:val="000000"/>
                <w:sz w:val="18"/>
                <w:szCs w:val="18"/>
                <w:lang w:val="es-CO" w:eastAsia="es-CO"/>
              </w:rPr>
              <w:t>1</w:t>
            </w:r>
            <w:r>
              <w:rPr>
                <w:rFonts w:ascii="Bookman Old Style" w:hAnsi="Bookman Old Style" w:cs="Arial"/>
                <w:color w:val="000000"/>
                <w:sz w:val="18"/>
                <w:szCs w:val="18"/>
                <w:lang w:val="es-CO" w:eastAsia="es-CO"/>
              </w:rPr>
              <w:t>,</w:t>
            </w:r>
            <w:r w:rsidRPr="00B77DE8">
              <w:rPr>
                <w:rFonts w:ascii="Bookman Old Style" w:hAnsi="Bookman Old Style" w:cs="Arial"/>
                <w:color w:val="000000"/>
                <w:sz w:val="18"/>
                <w:szCs w:val="18"/>
                <w:lang w:val="es-CO" w:eastAsia="es-CO"/>
              </w:rPr>
              <w:t>6</w:t>
            </w:r>
            <w:r>
              <w:rPr>
                <w:rFonts w:ascii="Bookman Old Style" w:hAnsi="Bookman Old Style" w:cs="Arial"/>
                <w:color w:val="000000"/>
                <w:sz w:val="18"/>
                <w:szCs w:val="18"/>
                <w:lang w:val="es-CO" w:eastAsia="es-CO"/>
              </w:rPr>
              <w:t>56.33</w:t>
            </w:r>
          </w:p>
        </w:tc>
      </w:tr>
      <w:tr w:rsidR="00E32073" w:rsidRPr="00B77DE8" w14:paraId="07912765" w14:textId="77777777" w:rsidTr="00140BE9">
        <w:trPr>
          <w:trHeight w:val="290"/>
          <w:jc w:val="center"/>
        </w:trPr>
        <w:tc>
          <w:tcPr>
            <w:tcW w:w="2381" w:type="pct"/>
            <w:tcBorders>
              <w:top w:val="single" w:sz="6" w:space="0" w:color="auto"/>
              <w:left w:val="single" w:sz="6" w:space="0" w:color="auto"/>
              <w:bottom w:val="single" w:sz="6" w:space="0" w:color="auto"/>
              <w:right w:val="single" w:sz="6" w:space="0" w:color="auto"/>
            </w:tcBorders>
            <w:vAlign w:val="center"/>
          </w:tcPr>
          <w:p w14:paraId="71E71ABD" w14:textId="77777777" w:rsidR="00E32073" w:rsidRPr="00B77DE8" w:rsidRDefault="00E32073" w:rsidP="00140BE9">
            <w:pPr>
              <w:autoSpaceDE w:val="0"/>
              <w:autoSpaceDN w:val="0"/>
              <w:adjustRightInd w:val="0"/>
              <w:ind w:left="0"/>
              <w:rPr>
                <w:rFonts w:ascii="Bookman Old Style" w:hAnsi="Bookman Old Style" w:cs="Arial"/>
                <w:color w:val="000000"/>
                <w:sz w:val="18"/>
                <w:szCs w:val="18"/>
                <w:lang w:val="es-CO" w:eastAsia="es-CO"/>
              </w:rPr>
            </w:pPr>
            <w:r w:rsidRPr="00B77DE8">
              <w:rPr>
                <w:rFonts w:ascii="Bookman Old Style" w:hAnsi="Bookman Old Style" w:cs="Arial"/>
                <w:color w:val="000000"/>
                <w:sz w:val="18"/>
                <w:szCs w:val="18"/>
                <w:lang w:val="es-CO" w:eastAsia="es-CO"/>
              </w:rPr>
              <w:t>Componente Gastos AOM</w:t>
            </w:r>
          </w:p>
        </w:tc>
        <w:tc>
          <w:tcPr>
            <w:tcW w:w="481" w:type="pct"/>
            <w:tcBorders>
              <w:top w:val="single" w:sz="6" w:space="0" w:color="auto"/>
              <w:left w:val="single" w:sz="6" w:space="0" w:color="auto"/>
              <w:bottom w:val="single" w:sz="6" w:space="0" w:color="auto"/>
              <w:right w:val="single" w:sz="6" w:space="0" w:color="auto"/>
            </w:tcBorders>
            <w:vAlign w:val="center"/>
          </w:tcPr>
          <w:p w14:paraId="49F9B99F" w14:textId="77777777" w:rsidR="00E32073" w:rsidRPr="00B77DE8" w:rsidRDefault="00E32073" w:rsidP="00140BE9">
            <w:pPr>
              <w:autoSpaceDE w:val="0"/>
              <w:autoSpaceDN w:val="0"/>
              <w:adjustRightInd w:val="0"/>
              <w:ind w:left="0"/>
              <w:jc w:val="center"/>
              <w:rPr>
                <w:rFonts w:ascii="Bookman Old Style" w:hAnsi="Bookman Old Style" w:cs="Arial"/>
                <w:color w:val="000000"/>
                <w:sz w:val="18"/>
                <w:szCs w:val="18"/>
                <w:vertAlign w:val="superscript"/>
                <w:lang w:val="es-CO" w:eastAsia="es-CO"/>
              </w:rPr>
            </w:pPr>
            <w:r w:rsidRPr="00B77DE8">
              <w:rPr>
                <w:rFonts w:ascii="Bookman Old Style" w:hAnsi="Bookman Old Style" w:cs="Arial"/>
                <w:color w:val="000000"/>
                <w:sz w:val="18"/>
                <w:szCs w:val="18"/>
                <w:lang w:val="es-CO" w:eastAsia="es-CO"/>
              </w:rPr>
              <w:t>$/m</w:t>
            </w:r>
            <w:r w:rsidRPr="00B77DE8">
              <w:rPr>
                <w:rFonts w:ascii="Bookman Old Style" w:hAnsi="Bookman Old Style" w:cs="Arial"/>
                <w:color w:val="000000"/>
                <w:sz w:val="18"/>
                <w:szCs w:val="18"/>
                <w:vertAlign w:val="superscript"/>
                <w:lang w:val="es-CO" w:eastAsia="es-CO"/>
              </w:rPr>
              <w:t>3</w:t>
            </w:r>
          </w:p>
        </w:tc>
        <w:tc>
          <w:tcPr>
            <w:tcW w:w="1069" w:type="pct"/>
            <w:tcBorders>
              <w:top w:val="single" w:sz="6" w:space="0" w:color="auto"/>
              <w:left w:val="single" w:sz="6" w:space="0" w:color="auto"/>
              <w:bottom w:val="single" w:sz="6" w:space="0" w:color="auto"/>
              <w:right w:val="single" w:sz="6" w:space="0" w:color="auto"/>
            </w:tcBorders>
            <w:vAlign w:val="center"/>
          </w:tcPr>
          <w:p w14:paraId="0C52F76F" w14:textId="77777777" w:rsidR="00E32073" w:rsidRPr="00B77DE8" w:rsidRDefault="00E32073" w:rsidP="00140BE9">
            <w:pPr>
              <w:autoSpaceDE w:val="0"/>
              <w:autoSpaceDN w:val="0"/>
              <w:adjustRightInd w:val="0"/>
              <w:ind w:left="0"/>
              <w:jc w:val="center"/>
              <w:rPr>
                <w:rFonts w:ascii="Bookman Old Style" w:hAnsi="Bookman Old Style" w:cs="Arial"/>
                <w:color w:val="000000"/>
                <w:sz w:val="18"/>
                <w:szCs w:val="18"/>
                <w:lang w:val="es-CO" w:eastAsia="es-CO"/>
              </w:rPr>
            </w:pPr>
            <w:r w:rsidRPr="00B77DE8">
              <w:rPr>
                <w:rFonts w:ascii="Bookman Old Style" w:hAnsi="Bookman Old Style" w:cs="Arial"/>
                <w:color w:val="000000"/>
                <w:sz w:val="18"/>
                <w:szCs w:val="18"/>
                <w:lang w:val="es-CO" w:eastAsia="es-CO"/>
              </w:rPr>
              <w:t>713</w:t>
            </w:r>
            <w:r>
              <w:rPr>
                <w:rFonts w:ascii="Bookman Old Style" w:hAnsi="Bookman Old Style" w:cs="Arial"/>
                <w:color w:val="000000"/>
                <w:sz w:val="18"/>
                <w:szCs w:val="18"/>
                <w:lang w:val="es-CO" w:eastAsia="es-CO"/>
              </w:rPr>
              <w:t>.1</w:t>
            </w:r>
            <w:r w:rsidRPr="00B77DE8">
              <w:rPr>
                <w:rFonts w:ascii="Bookman Old Style" w:hAnsi="Bookman Old Style" w:cs="Arial"/>
                <w:color w:val="000000"/>
                <w:sz w:val="18"/>
                <w:szCs w:val="18"/>
                <w:lang w:val="es-CO" w:eastAsia="es-CO"/>
              </w:rPr>
              <w:t>9</w:t>
            </w:r>
          </w:p>
        </w:tc>
        <w:tc>
          <w:tcPr>
            <w:tcW w:w="1069" w:type="pct"/>
            <w:tcBorders>
              <w:top w:val="single" w:sz="6" w:space="0" w:color="auto"/>
              <w:left w:val="single" w:sz="6" w:space="0" w:color="auto"/>
              <w:bottom w:val="single" w:sz="6" w:space="0" w:color="auto"/>
              <w:right w:val="single" w:sz="6" w:space="0" w:color="auto"/>
            </w:tcBorders>
            <w:vAlign w:val="center"/>
          </w:tcPr>
          <w:p w14:paraId="65EB1BAA" w14:textId="77777777" w:rsidR="00E32073" w:rsidRPr="00B77DE8" w:rsidRDefault="00E32073" w:rsidP="00140BE9">
            <w:pPr>
              <w:autoSpaceDE w:val="0"/>
              <w:autoSpaceDN w:val="0"/>
              <w:adjustRightInd w:val="0"/>
              <w:ind w:left="0"/>
              <w:jc w:val="center"/>
              <w:rPr>
                <w:rFonts w:ascii="Bookman Old Style" w:hAnsi="Bookman Old Style" w:cs="Arial"/>
                <w:color w:val="000000"/>
                <w:sz w:val="18"/>
                <w:szCs w:val="18"/>
                <w:lang w:val="es-CO" w:eastAsia="es-CO"/>
              </w:rPr>
            </w:pPr>
            <w:r w:rsidRPr="00B77DE8">
              <w:rPr>
                <w:rFonts w:ascii="Bookman Old Style" w:hAnsi="Bookman Old Style" w:cs="Arial"/>
                <w:color w:val="000000"/>
                <w:sz w:val="18"/>
                <w:szCs w:val="18"/>
                <w:lang w:val="es-CO" w:eastAsia="es-CO"/>
              </w:rPr>
              <w:t>713</w:t>
            </w:r>
            <w:r>
              <w:rPr>
                <w:rFonts w:ascii="Bookman Old Style" w:hAnsi="Bookman Old Style" w:cs="Arial"/>
                <w:color w:val="000000"/>
                <w:sz w:val="18"/>
                <w:szCs w:val="18"/>
                <w:lang w:val="es-CO" w:eastAsia="es-CO"/>
              </w:rPr>
              <w:t>.</w:t>
            </w:r>
            <w:r w:rsidRPr="00B77DE8">
              <w:rPr>
                <w:rFonts w:ascii="Bookman Old Style" w:hAnsi="Bookman Old Style" w:cs="Arial"/>
                <w:color w:val="000000"/>
                <w:sz w:val="18"/>
                <w:szCs w:val="18"/>
                <w:lang w:val="es-CO" w:eastAsia="es-CO"/>
              </w:rPr>
              <w:t>12</w:t>
            </w:r>
          </w:p>
        </w:tc>
      </w:tr>
    </w:tbl>
    <w:p w14:paraId="628A1626" w14:textId="3B5EAC4C" w:rsidR="00DC60EE" w:rsidRDefault="00DC60EE" w:rsidP="00135C78">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00135C78">
        <w:rPr>
          <w:rFonts w:ascii="Bookman Old Style" w:hAnsi="Bookman Old Style" w:cs="Arial"/>
          <w:sz w:val="16"/>
          <w:lang w:val="es-CO" w:eastAsia="x-none"/>
        </w:rPr>
        <w:t>19</w:t>
      </w:r>
      <w:r w:rsidR="008D0B47">
        <w:rPr>
          <w:rFonts w:ascii="Bookman Old Style" w:hAnsi="Bookman Old Style" w:cs="Arial"/>
          <w:sz w:val="16"/>
          <w:lang w:val="es-CO" w:eastAsia="x-none"/>
        </w:rPr>
        <w:t>.</w:t>
      </w:r>
    </w:p>
    <w:p w14:paraId="7E4D6A28" w14:textId="20F183EF"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3B50BA" w:rsidRPr="001954E9">
        <w:rPr>
          <w:rFonts w:ascii="Bookman Old Style" w:hAnsi="Bookman Old Style" w:cs="Arial"/>
        </w:rPr>
        <w:t>E</w:t>
      </w:r>
      <w:r w:rsidR="003B50BA">
        <w:rPr>
          <w:rFonts w:ascii="Bookman Old Style" w:hAnsi="Bookman Old Style" w:cs="Arial"/>
        </w:rPr>
        <w:t>l</w:t>
      </w:r>
      <w:r w:rsidR="003B50BA" w:rsidRPr="001954E9">
        <w:rPr>
          <w:rFonts w:ascii="Bookman Old Style" w:hAnsi="Bookman Old Style" w:cs="Arial"/>
        </w:rPr>
        <w:t xml:space="preserve"> Cargo de Distribución </w:t>
      </w:r>
      <w:r w:rsidR="003B50BA">
        <w:rPr>
          <w:rFonts w:ascii="Bookman Old Style" w:hAnsi="Bookman Old Style" w:cs="Arial"/>
        </w:rPr>
        <w:t xml:space="preserve">establecido en el presente Artículo </w:t>
      </w:r>
      <w:r w:rsidR="003B50BA" w:rsidRPr="001954E9">
        <w:rPr>
          <w:rFonts w:ascii="Bookman Old Style" w:hAnsi="Bookman Old Style" w:cs="Arial"/>
        </w:rPr>
        <w:t xml:space="preserve">se actualizará de conformidad con lo establecido en el </w:t>
      </w:r>
      <w:r w:rsidR="00F16825">
        <w:rPr>
          <w:rFonts w:ascii="Bookman Old Style" w:hAnsi="Bookman Old Style" w:cs="Arial"/>
        </w:rPr>
        <w:t>A</w:t>
      </w:r>
      <w:r w:rsidR="003B50BA" w:rsidRPr="001954E9">
        <w:rPr>
          <w:rFonts w:ascii="Bookman Old Style" w:hAnsi="Bookman Old Style" w:cs="Arial"/>
        </w:rPr>
        <w:t>rtículo 12 de la</w:t>
      </w:r>
      <w:r w:rsidR="003B50BA">
        <w:rPr>
          <w:rFonts w:ascii="Bookman Old Style" w:hAnsi="Bookman Old Style" w:cs="Arial"/>
        </w:rPr>
        <w:t xml:space="preserve"> Metodología </w:t>
      </w:r>
      <w:r w:rsidR="00EA4BAD">
        <w:rPr>
          <w:rFonts w:ascii="Bookman Old Style" w:hAnsi="Bookman Old Style" w:cs="Arial"/>
        </w:rPr>
        <w:t xml:space="preserve">contenida en las </w:t>
      </w:r>
      <w:r w:rsidR="00EA4BAD" w:rsidRPr="006C7C28">
        <w:rPr>
          <w:rFonts w:ascii="Bookman Old Style" w:hAnsi="Bookman Old Style" w:cs="Arial"/>
        </w:rPr>
        <w:t xml:space="preserve">Resoluciones CREG 202 de 2013, 138 de 2014, 090 </w:t>
      </w:r>
      <w:r w:rsidR="00417D30">
        <w:rPr>
          <w:rFonts w:ascii="Bookman Old Style" w:hAnsi="Bookman Old Style" w:cs="Arial"/>
        </w:rPr>
        <w:t>y</w:t>
      </w:r>
      <w:r w:rsidR="00EA4BAD" w:rsidRPr="006C7C28">
        <w:rPr>
          <w:rFonts w:ascii="Bookman Old Style" w:hAnsi="Bookman Old Style" w:cs="Arial"/>
        </w:rPr>
        <w:t xml:space="preserve"> </w:t>
      </w:r>
      <w:r w:rsidR="00EA4BAD">
        <w:rPr>
          <w:rFonts w:ascii="Bookman Old Style" w:hAnsi="Bookman Old Style" w:cs="Arial"/>
        </w:rPr>
        <w:t>132 de 2018</w:t>
      </w:r>
      <w:r w:rsidR="004331A0">
        <w:rPr>
          <w:rFonts w:ascii="Bookman Old Style" w:hAnsi="Bookman Old Style" w:cs="Arial"/>
        </w:rPr>
        <w:t>,</w:t>
      </w:r>
      <w:r w:rsidR="00EA4BAD" w:rsidRPr="006C7C28">
        <w:rPr>
          <w:rFonts w:ascii="Bookman Old Style" w:hAnsi="Bookman Old Style" w:cs="Arial"/>
        </w:rPr>
        <w:t xml:space="preserve"> y 011 de 2020</w:t>
      </w:r>
      <w:r w:rsidR="00E56B55">
        <w:rPr>
          <w:rFonts w:ascii="Bookman Old Style" w:hAnsi="Bookman Old Style" w:cs="Arial"/>
        </w:rPr>
        <w:t>.</w:t>
      </w:r>
    </w:p>
    <w:p w14:paraId="795D6122" w14:textId="6D067EAE"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3B50BA" w:rsidRPr="005B2DAF">
        <w:rPr>
          <w:rFonts w:ascii="Bookman Old Style" w:hAnsi="Bookman Old Style" w:cs="Arial"/>
        </w:rPr>
        <w:t xml:space="preserve">Los Cargos de Distribución </w:t>
      </w:r>
      <w:r w:rsidR="003B50BA" w:rsidRPr="00263585">
        <w:rPr>
          <w:rFonts w:ascii="Bookman Old Style" w:hAnsi="Bookman Old Style" w:cs="Arial"/>
        </w:rPr>
        <w:t xml:space="preserve">aplicables a los Usuarios de Uso Residencial y a los Usuarios Diferentes a los de Uso Residencial, </w:t>
      </w:r>
      <w:r w:rsidR="003B50BA" w:rsidRPr="00263585">
        <w:rPr>
          <w:rFonts w:ascii="Bookman Old Style" w:hAnsi="Bookman Old Style"/>
          <w:bCs/>
        </w:rPr>
        <w:t xml:space="preserve">estarán vigentes por </w:t>
      </w:r>
      <w:r w:rsidR="00F16825" w:rsidRPr="00263585">
        <w:rPr>
          <w:rFonts w:ascii="Bookman Old Style" w:hAnsi="Bookman Old Style"/>
          <w:bCs/>
        </w:rPr>
        <w:t xml:space="preserve">un término de </w:t>
      </w:r>
      <w:r w:rsidR="003B50BA" w:rsidRPr="00263585">
        <w:rPr>
          <w:rFonts w:ascii="Bookman Old Style" w:hAnsi="Bookman Old Style"/>
          <w:bCs/>
        </w:rPr>
        <w:t xml:space="preserve">cinco (5) años desde la fecha en que </w:t>
      </w:r>
      <w:r w:rsidR="003B50BA" w:rsidRPr="005B2DAF">
        <w:rPr>
          <w:rFonts w:ascii="Bookman Old Style" w:hAnsi="Bookman Old Style"/>
          <w:bCs/>
        </w:rPr>
        <w:t>quede en firme la presente resolución</w:t>
      </w:r>
      <w:r w:rsidR="003B50BA" w:rsidRPr="000B65DE">
        <w:rPr>
          <w:rFonts w:ascii="Bookman Old Style" w:hAnsi="Bookman Old Style"/>
          <w:bCs/>
        </w:rPr>
        <w:t>. Vencido el período de vigencia de los cargos regulados, estos continuarán rigiendo hasta que la Comisión apruebe los nuevos</w:t>
      </w:r>
      <w:r w:rsidR="003B50BA">
        <w:rPr>
          <w:rFonts w:ascii="Bookman Old Style" w:hAnsi="Bookman Old Style"/>
          <w:bCs/>
        </w:rPr>
        <w:t>,</w:t>
      </w:r>
      <w:r w:rsidR="003B50BA" w:rsidRPr="004E0ACC">
        <w:rPr>
          <w:rFonts w:ascii="Bookman Old Style" w:hAnsi="Bookman Old Style" w:cs="Arial"/>
        </w:rPr>
        <w:t xml:space="preserve"> </w:t>
      </w:r>
      <w:r w:rsidR="003B50BA" w:rsidRPr="000B0E98">
        <w:rPr>
          <w:rFonts w:ascii="Bookman Old Style" w:hAnsi="Bookman Old Style" w:cs="Arial"/>
        </w:rPr>
        <w:t>tal como está previsto en el artículo 126 de la Ley 142 de 1994</w:t>
      </w:r>
      <w:r w:rsidR="00682647" w:rsidRPr="000B0E98">
        <w:rPr>
          <w:rFonts w:ascii="Bookman Old Style" w:hAnsi="Bookman Old Style" w:cs="Arial"/>
        </w:rPr>
        <w:t>.</w:t>
      </w:r>
    </w:p>
    <w:p w14:paraId="01FB8ABB" w14:textId="6C5F18C0" w:rsidR="003B50BA" w:rsidRPr="001954E9" w:rsidRDefault="00035D47" w:rsidP="003B50BA">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595FD3">
        <w:rPr>
          <w:rFonts w:ascii="Bookman Old Style" w:hAnsi="Bookman Old Style" w:cs="Arial"/>
        </w:rPr>
        <w:t>Conforme a</w:t>
      </w:r>
      <w:r w:rsidR="003B50BA" w:rsidRPr="001954E9">
        <w:rPr>
          <w:rFonts w:ascii="Bookman Old Style" w:hAnsi="Bookman Old Style" w:cs="Arial"/>
        </w:rPr>
        <w:t xml:space="preserve"> lo dispuesto en el </w:t>
      </w:r>
      <w:r w:rsidR="00F16825">
        <w:rPr>
          <w:rFonts w:ascii="Bookman Old Style" w:hAnsi="Bookman Old Style" w:cs="Arial"/>
        </w:rPr>
        <w:t>P</w:t>
      </w:r>
      <w:r w:rsidR="003B50BA" w:rsidRPr="001954E9">
        <w:rPr>
          <w:rFonts w:ascii="Bookman Old Style" w:hAnsi="Bookman Old Style" w:cs="Arial"/>
        </w:rPr>
        <w:t>arágrafo del Artículo 7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E06BCB">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E06BCB">
        <w:rPr>
          <w:rFonts w:ascii="Bookman Old Style" w:hAnsi="Bookman Old Style" w:cs="Arial"/>
        </w:rPr>
        <w:t>,</w:t>
      </w:r>
      <w:r w:rsidR="003B50BA" w:rsidRPr="006C7C28">
        <w:rPr>
          <w:rFonts w:ascii="Bookman Old Style" w:hAnsi="Bookman Old Style" w:cs="Arial"/>
        </w:rPr>
        <w:t xml:space="preserve"> y 011 de 2020</w:t>
      </w:r>
      <w:r w:rsidR="003B50BA" w:rsidRPr="001954E9">
        <w:rPr>
          <w:rFonts w:ascii="Bookman Old Style" w:hAnsi="Bookman Old Style" w:cs="Arial"/>
        </w:rPr>
        <w:t>, s</w:t>
      </w:r>
      <w:r w:rsidR="003B50BA" w:rsidRPr="001954E9">
        <w:rPr>
          <w:rFonts w:ascii="Bookman Old Style" w:hAnsi="Bookman Old Style"/>
        </w:rPr>
        <w:t>i</w:t>
      </w:r>
      <w:r w:rsidR="004331A0">
        <w:rPr>
          <w:rFonts w:ascii="Bookman Old Style" w:hAnsi="Bookman Old Style"/>
        </w:rPr>
        <w:t>,</w:t>
      </w:r>
      <w:r w:rsidR="003B50BA" w:rsidRPr="001954E9">
        <w:rPr>
          <w:rFonts w:ascii="Bookman Old Style" w:hAnsi="Bookman Old Style"/>
        </w:rPr>
        <w:t xml:space="preserve"> transcurridos doce (12) meses desde que haya quedado en firme la presente Resolución, el Distribuidor no ha iniciado la construcción del respectivo Sistema de Distribución, los cargos aprobados, así como la totalidad de</w:t>
      </w:r>
      <w:r w:rsidR="00595FD3">
        <w:rPr>
          <w:rFonts w:ascii="Bookman Old Style" w:hAnsi="Bookman Old Style"/>
        </w:rPr>
        <w:t xml:space="preserve"> </w:t>
      </w:r>
      <w:r w:rsidR="003B50BA" w:rsidRPr="001954E9">
        <w:rPr>
          <w:rFonts w:ascii="Bookman Old Style" w:hAnsi="Bookman Old Style"/>
        </w:rPr>
        <w:t xml:space="preserve">lo dispuesto en </w:t>
      </w:r>
      <w:r w:rsidR="00F16825">
        <w:rPr>
          <w:rFonts w:ascii="Bookman Old Style" w:hAnsi="Bookman Old Style"/>
        </w:rPr>
        <w:t>la presente</w:t>
      </w:r>
      <w:r w:rsidR="003B50BA" w:rsidRPr="001954E9">
        <w:rPr>
          <w:rFonts w:ascii="Bookman Old Style" w:hAnsi="Bookman Old Style"/>
        </w:rPr>
        <w:t xml:space="preserve"> </w:t>
      </w:r>
      <w:r w:rsidR="00F16825">
        <w:rPr>
          <w:rFonts w:ascii="Bookman Old Style" w:hAnsi="Bookman Old Style"/>
        </w:rPr>
        <w:t>R</w:t>
      </w:r>
      <w:r w:rsidR="003B50BA" w:rsidRPr="001954E9">
        <w:rPr>
          <w:rFonts w:ascii="Bookman Old Style" w:hAnsi="Bookman Old Style"/>
        </w:rPr>
        <w:t>esolución</w:t>
      </w:r>
      <w:r w:rsidR="00E06BCB">
        <w:rPr>
          <w:rFonts w:ascii="Bookman Old Style" w:hAnsi="Bookman Old Style"/>
        </w:rPr>
        <w:t>,</w:t>
      </w:r>
      <w:r w:rsidR="003B50BA" w:rsidRPr="001954E9">
        <w:rPr>
          <w:rFonts w:ascii="Bookman Old Style" w:hAnsi="Bookman Old Style"/>
        </w:rPr>
        <w:t xml:space="preserve"> perderán su vigencia. </w:t>
      </w:r>
    </w:p>
    <w:p w14:paraId="2A05D5A4" w14:textId="65DDD33A" w:rsidR="003B50BA" w:rsidRDefault="003B50BA" w:rsidP="003B50BA">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Pr>
          <w:rFonts w:ascii="Bookman Old Style" w:hAnsi="Bookman Old Style"/>
        </w:rPr>
        <w:t>i</w:t>
      </w:r>
      <w:r w:rsidR="00595FD3">
        <w:rPr>
          <w:rFonts w:ascii="Bookman Old Style" w:hAnsi="Bookman Old Style"/>
        </w:rPr>
        <w:t>,</w:t>
      </w:r>
      <w:r w:rsidRPr="001954E9">
        <w:rPr>
          <w:rFonts w:ascii="Bookman Old Style" w:hAnsi="Bookman Old Style"/>
        </w:rPr>
        <w:t xml:space="preserve"> doce (12) meses después de que haya</w:t>
      </w:r>
      <w:r>
        <w:rPr>
          <w:rFonts w:ascii="Bookman Old Style" w:hAnsi="Bookman Old Style"/>
        </w:rPr>
        <w:t>n</w:t>
      </w:r>
      <w:r w:rsidRPr="001954E9">
        <w:rPr>
          <w:rFonts w:ascii="Bookman Old Style" w:hAnsi="Bookman Old Style"/>
        </w:rPr>
        <w:t xml:space="preserve"> quedado en firme los cargos aprobados en la presente resolución, no ha ejecutado al menos un </w:t>
      </w:r>
      <w:r w:rsidR="00595FD3">
        <w:rPr>
          <w:rFonts w:ascii="Bookman Old Style" w:hAnsi="Bookman Old Style"/>
        </w:rPr>
        <w:t>cincuenta por ciento (</w:t>
      </w:r>
      <w:r w:rsidRPr="001954E9">
        <w:rPr>
          <w:rFonts w:ascii="Bookman Old Style" w:hAnsi="Bookman Old Style"/>
        </w:rPr>
        <w:t>50%</w:t>
      </w:r>
      <w:r w:rsidR="00595FD3">
        <w:rPr>
          <w:rFonts w:ascii="Bookman Old Style" w:hAnsi="Bookman Old Style"/>
        </w:rPr>
        <w:t>) de</w:t>
      </w:r>
      <w:r w:rsidRPr="001954E9">
        <w:rPr>
          <w:rFonts w:ascii="Bookman Old Style" w:hAnsi="Bookman Old Style"/>
        </w:rPr>
        <w:t xml:space="preserve"> las inversiones propuestas para el primer año de inversión.</w:t>
      </w:r>
    </w:p>
    <w:p w14:paraId="42C1FA5F" w14:textId="4FB5FA66" w:rsidR="00F16825" w:rsidRDefault="00595FD3" w:rsidP="00655DA2">
      <w:pPr>
        <w:spacing w:before="240" w:after="240"/>
        <w:ind w:left="0"/>
        <w:jc w:val="both"/>
        <w:rPr>
          <w:rFonts w:ascii="Bookman Old Style" w:hAnsi="Bookman Old Style"/>
        </w:rPr>
      </w:pPr>
      <w:r>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 SSPD, con copia a la CREG, un cronograma en donde se especifique la fecha de inicio de la construcción del Sistema de Distribución</w:t>
      </w:r>
      <w:r w:rsidR="00E06BCB">
        <w:rPr>
          <w:rFonts w:ascii="Bookman Old Style" w:hAnsi="Bookman Old Style"/>
        </w:rPr>
        <w:t>,</w:t>
      </w:r>
      <w:r>
        <w:rPr>
          <w:rFonts w:ascii="Bookman Old Style" w:hAnsi="Bookman Old Style"/>
        </w:rPr>
        <w:t xml:space="preserve"> hasta la fecha de su entrada en operación</w:t>
      </w:r>
      <w:r w:rsidR="00E06BCB">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w:t>
      </w:r>
      <w:r w:rsidRPr="000A4757">
        <w:rPr>
          <w:rFonts w:ascii="Bookman Old Style" w:hAnsi="Bookman Old Style"/>
        </w:rPr>
        <w:t>. Así mismo, este cronograma deberá contener el programa de inicio, avance y ejecución de las inversiones propuestas y reconocidas para el primer año de acuerdo con lo previsto en el Anexo 1 de la presente Resolución. De acuerdo con lo dispuesto en el inciso anterior, la fecha de inicio del cronograma corresponderá a la firmeza de la resolución de los cargos aprobados.</w:t>
      </w:r>
    </w:p>
    <w:p w14:paraId="10F4BC23" w14:textId="432A367C" w:rsidR="00682647" w:rsidRPr="00371769" w:rsidRDefault="003B50BA" w:rsidP="00655DA2">
      <w:pPr>
        <w:spacing w:before="240" w:after="240"/>
        <w:ind w:left="0"/>
        <w:jc w:val="both"/>
        <w:rPr>
          <w:rFonts w:ascii="Bookman Old Style" w:hAnsi="Bookman Old Style"/>
        </w:rPr>
      </w:pPr>
      <w:r>
        <w:rPr>
          <w:rFonts w:ascii="Bookman Old Style" w:hAnsi="Bookman Old Style"/>
        </w:rPr>
        <w:t>Igualmente, el distribuidor deberá enviar un informe semestral que contenga el porcentaje de avance de ejecución de obra con las inversiones realmente ejecutadas en comparación con el programa de inversión aprobado</w:t>
      </w:r>
      <w:r w:rsidR="00682647">
        <w:rPr>
          <w:rFonts w:ascii="Bookman Old Style" w:hAnsi="Bookman Old Style"/>
        </w:rPr>
        <w:t>.</w:t>
      </w:r>
    </w:p>
    <w:p w14:paraId="17E23294" w14:textId="77777777" w:rsidR="00035D47" w:rsidRPr="001954E9" w:rsidRDefault="00035D4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655DA2">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07E93E0B" w14:textId="3B12936A" w:rsidR="003C5D63"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003B50BA"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3B50BA">
        <w:rPr>
          <w:rFonts w:ascii="Bookman Old Style" w:hAnsi="Bookman Old Style" w:cs="Arial"/>
        </w:rPr>
        <w:t xml:space="preserve"> </w:t>
      </w:r>
      <w:r w:rsidR="003B50BA" w:rsidRPr="001954E9">
        <w:rPr>
          <w:rFonts w:ascii="Bookman Old Style" w:hAnsi="Bookman Old Style" w:cs="Arial"/>
        </w:rPr>
        <w:t>137 de 2013</w:t>
      </w:r>
      <w:r w:rsidR="003B50BA">
        <w:rPr>
          <w:rFonts w:ascii="Bookman Old Style" w:hAnsi="Bookman Old Style" w:cs="Arial"/>
        </w:rPr>
        <w:t>.</w:t>
      </w:r>
      <w:r w:rsidR="003B50BA" w:rsidRPr="001954E9">
        <w:rPr>
          <w:rFonts w:ascii="Bookman Old Style" w:hAnsi="Bookman Old Style" w:cs="Arial"/>
        </w:rPr>
        <w:t xml:space="preserve"> Vencido este período</w:t>
      </w:r>
      <w:r w:rsidR="003B50BA">
        <w:rPr>
          <w:rFonts w:ascii="Bookman Old Style" w:hAnsi="Bookman Old Style" w:cs="Arial"/>
        </w:rPr>
        <w:t>,</w:t>
      </w:r>
      <w:r w:rsidR="003B50BA" w:rsidRPr="001954E9">
        <w:rPr>
          <w:rFonts w:ascii="Bookman Old Style" w:hAnsi="Bookman Old Style" w:cs="Arial"/>
        </w:rPr>
        <w:t xml:space="preserve"> las fórmulas tarifarias continuarán rigiendo mientras la Comisión no fije las nuevas, tal como está previsto en el Artículo 126 de la Ley 142 de 1994</w:t>
      </w:r>
      <w:r w:rsidRPr="001954E9">
        <w:rPr>
          <w:rFonts w:ascii="Bookman Old Style" w:hAnsi="Bookman Old Style" w:cs="Arial"/>
        </w:rPr>
        <w:t>.</w:t>
      </w:r>
    </w:p>
    <w:p w14:paraId="1A4C6583"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3BE34899" w:rsidR="002C465D" w:rsidRDefault="002C465D" w:rsidP="00655DA2">
      <w:pPr>
        <w:widowControl w:val="0"/>
        <w:adjustRightInd w:val="0"/>
        <w:spacing w:before="240" w:after="240"/>
        <w:ind w:left="0" w:right="23"/>
        <w:jc w:val="both"/>
        <w:rPr>
          <w:rFonts w:ascii="Bookman Old Style" w:hAnsi="Bookman Old Style" w:cs="Arial"/>
          <w:spacing w:val="-4"/>
        </w:rPr>
      </w:pPr>
      <w:r w:rsidRPr="001954E9">
        <w:rPr>
          <w:rFonts w:ascii="Bookman Old Style" w:hAnsi="Bookman Old Style" w:cs="Arial"/>
          <w:b/>
        </w:rPr>
        <w:t>ARTÍCULO 10</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 xml:space="preserve">La presente Resolución deberá notificarse al representante legal de la empresa </w:t>
      </w:r>
      <w:r w:rsidR="00BE6A00">
        <w:rPr>
          <w:rFonts w:ascii="Bookman Old Style" w:hAnsi="Bookman Old Style" w:cs="Arial"/>
          <w:lang w:val="es-ES_tradnl"/>
        </w:rPr>
        <w:t>ENERGY GAS</w:t>
      </w:r>
      <w:r w:rsidR="00B94B23">
        <w:rPr>
          <w:rFonts w:ascii="Bookman Old Style" w:hAnsi="Bookman Old Style" w:cs="Arial"/>
          <w:lang w:val="es-ES_tradnl"/>
        </w:rPr>
        <w:t xml:space="preserve"> S.A.S. E.S.P. </w:t>
      </w:r>
      <w:r w:rsidRPr="00341E8F">
        <w:rPr>
          <w:rFonts w:ascii="Bookman Old Style" w:hAnsi="Bookman Old Style" w:cs="Arial"/>
          <w:spacing w:val="-4"/>
        </w:rPr>
        <w:t>y</w:t>
      </w:r>
      <w:r>
        <w:rPr>
          <w:rFonts w:ascii="Bookman Old Style" w:hAnsi="Bookman Old Style" w:cs="Arial"/>
          <w:spacing w:val="-4"/>
        </w:rPr>
        <w:t>,</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EA4BAD">
        <w:rPr>
          <w:rFonts w:ascii="Bookman Old Style" w:hAnsi="Bookman Old Style" w:cs="Arial"/>
          <w:i/>
          <w:iCs/>
          <w:spacing w:val="-4"/>
        </w:rPr>
        <w:t xml:space="preserve">Diario Oficial. </w:t>
      </w:r>
    </w:p>
    <w:p w14:paraId="56795F98" w14:textId="0D6431AE" w:rsidR="00D47F65" w:rsidRDefault="002C465D" w:rsidP="00334944">
      <w:pPr>
        <w:widowControl w:val="0"/>
        <w:adjustRightInd w:val="0"/>
        <w:spacing w:before="240" w:after="240"/>
        <w:ind w:left="0" w:right="23"/>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D0B47">
        <w:rPr>
          <w:rFonts w:ascii="Bookman Old Style" w:hAnsi="Bookman Old Style" w:cs="Arial"/>
          <w:spacing w:val="-4"/>
        </w:rPr>
        <w:t>.</w:t>
      </w:r>
      <w:r w:rsidRPr="001954E9">
        <w:rPr>
          <w:rFonts w:ascii="Bookman Old Style" w:hAnsi="Bookman Old Style" w:cs="Arial"/>
          <w:spacing w:val="-4"/>
        </w:rPr>
        <w:t xml:space="preserve"> </w:t>
      </w: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4E044544" w:rsidR="00FD458E" w:rsidRDefault="00FD458E" w:rsidP="00341E8F">
      <w:pPr>
        <w:widowControl w:val="0"/>
        <w:adjustRightInd w:val="0"/>
        <w:ind w:left="0" w:right="20"/>
        <w:jc w:val="both"/>
        <w:rPr>
          <w:rFonts w:ascii="Bookman Old Style" w:hAnsi="Bookman Old Style" w:cs="Arial"/>
        </w:rPr>
      </w:pPr>
    </w:p>
    <w:p w14:paraId="10F99DEC" w14:textId="23E6B196" w:rsidR="00273C2C" w:rsidRPr="00071C05" w:rsidRDefault="00273C2C" w:rsidP="002C465D">
      <w:pPr>
        <w:widowControl w:val="0"/>
        <w:adjustRightInd w:val="0"/>
        <w:ind w:left="0" w:right="20"/>
        <w:rPr>
          <w:rFonts w:ascii="Bookman Old Style" w:hAnsi="Bookman Old Style" w:cs="Arial"/>
          <w:b/>
          <w:bCs/>
        </w:rPr>
      </w:pPr>
      <w:r w:rsidRPr="001954E9">
        <w:rPr>
          <w:rFonts w:ascii="Bookman Old Style" w:hAnsi="Bookman Old Style" w:cs="Arial"/>
        </w:rPr>
        <w:t>Dada en Bogotá, D.C.</w:t>
      </w:r>
      <w:r w:rsidR="008A7E2F">
        <w:rPr>
          <w:rFonts w:ascii="Bookman Old Style" w:hAnsi="Bookman Old Style" w:cs="Arial"/>
        </w:rPr>
        <w:t xml:space="preserve"> </w:t>
      </w:r>
      <w:r w:rsidR="00071C05" w:rsidRPr="00071C05">
        <w:rPr>
          <w:rFonts w:ascii="Bookman Old Style" w:hAnsi="Bookman Old Style" w:cs="Arial"/>
          <w:b/>
          <w:bCs/>
        </w:rPr>
        <w:t>05 MAY. 2021</w:t>
      </w:r>
    </w:p>
    <w:p w14:paraId="29A5F98F" w14:textId="5F63B1EC" w:rsidR="00F23A42" w:rsidRDefault="00F23A42" w:rsidP="002C465D">
      <w:pPr>
        <w:widowControl w:val="0"/>
        <w:adjustRightInd w:val="0"/>
        <w:ind w:left="0" w:right="20"/>
        <w:rPr>
          <w:rFonts w:ascii="Bookman Old Style" w:hAnsi="Bookman Old Style" w:cs="Arial"/>
        </w:rPr>
      </w:pPr>
    </w:p>
    <w:p w14:paraId="0EAD95CF" w14:textId="20964CBB" w:rsidR="00F23A42" w:rsidRDefault="00F23A42" w:rsidP="002C465D">
      <w:pPr>
        <w:widowControl w:val="0"/>
        <w:adjustRightInd w:val="0"/>
        <w:ind w:left="0" w:right="20"/>
        <w:rPr>
          <w:rFonts w:ascii="Bookman Old Style" w:hAnsi="Bookman Old Style" w:cs="Arial"/>
        </w:rPr>
      </w:pPr>
    </w:p>
    <w:p w14:paraId="410A72B5" w14:textId="77777777" w:rsidR="00E73526" w:rsidRDefault="00E73526" w:rsidP="002C465D">
      <w:pPr>
        <w:widowControl w:val="0"/>
        <w:adjustRightInd w:val="0"/>
        <w:ind w:left="0" w:right="20"/>
        <w:rPr>
          <w:rFonts w:ascii="Bookman Old Style" w:hAnsi="Bookman Old Style" w:cs="Arial"/>
        </w:rPr>
      </w:pPr>
    </w:p>
    <w:p w14:paraId="532C28BF" w14:textId="77777777"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F23A42" w14:paraId="43EC8DB3" w14:textId="77777777" w:rsidTr="00F3749E">
        <w:tc>
          <w:tcPr>
            <w:tcW w:w="4744" w:type="dxa"/>
          </w:tcPr>
          <w:p w14:paraId="07A5536E" w14:textId="77777777"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6C7E4A12" w14:textId="77777777"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F23A42" w14:paraId="36DB8A25" w14:textId="77777777" w:rsidTr="00F3749E">
        <w:tc>
          <w:tcPr>
            <w:tcW w:w="4744" w:type="dxa"/>
          </w:tcPr>
          <w:p w14:paraId="6504DAED" w14:textId="7A71DC8A" w:rsidR="00F23A42" w:rsidRPr="00C23C35" w:rsidRDefault="00F23A42" w:rsidP="00071C05">
            <w:pPr>
              <w:widowControl w:val="0"/>
              <w:adjustRightInd w:val="0"/>
              <w:ind w:left="0"/>
              <w:rPr>
                <w:rFonts w:ascii="Bookman Old Style" w:hAnsi="Bookman Old Style" w:cs="Arial"/>
                <w:bCs/>
              </w:rPr>
            </w:pPr>
            <w:r w:rsidRPr="00C23C35">
              <w:rPr>
                <w:rFonts w:ascii="Bookman Old Style" w:hAnsi="Bookman Old Style"/>
              </w:rPr>
              <w:t>Viceministro de Energía</w:t>
            </w:r>
            <w:r w:rsidR="00071C05">
              <w:rPr>
                <w:rFonts w:ascii="Bookman Old Style" w:hAnsi="Bookman Old Style"/>
              </w:rPr>
              <w:t xml:space="preserve"> Delegado,</w:t>
            </w:r>
          </w:p>
        </w:tc>
        <w:tc>
          <w:tcPr>
            <w:tcW w:w="4744" w:type="dxa"/>
          </w:tcPr>
          <w:p w14:paraId="064F9A35" w14:textId="77777777"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F23A42" w14:paraId="4C45A330" w14:textId="77777777" w:rsidTr="00F3749E">
        <w:tc>
          <w:tcPr>
            <w:tcW w:w="4744" w:type="dxa"/>
          </w:tcPr>
          <w:p w14:paraId="1F4F6B56" w14:textId="7D269097" w:rsidR="00F23A42" w:rsidRPr="00C23C35" w:rsidRDefault="00F23A42" w:rsidP="00F3749E">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44D57711" w14:textId="77777777" w:rsidR="00F23A42" w:rsidRPr="00C23C35" w:rsidRDefault="00F23A42" w:rsidP="00F3749E">
            <w:pPr>
              <w:widowControl w:val="0"/>
              <w:adjustRightInd w:val="0"/>
              <w:ind w:left="0"/>
              <w:jc w:val="center"/>
              <w:rPr>
                <w:rFonts w:ascii="Bookman Old Style" w:hAnsi="Bookman Old Style" w:cs="Arial"/>
                <w:bCs/>
              </w:rPr>
            </w:pPr>
          </w:p>
        </w:tc>
      </w:tr>
      <w:tr w:rsidR="00F23A42" w14:paraId="7F45968E" w14:textId="77777777" w:rsidTr="00F3749E">
        <w:tc>
          <w:tcPr>
            <w:tcW w:w="4744" w:type="dxa"/>
          </w:tcPr>
          <w:p w14:paraId="26924460" w14:textId="77777777"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5455EBD8" w14:textId="77777777" w:rsidR="00F23A42" w:rsidRPr="00C23C35" w:rsidRDefault="00F23A42" w:rsidP="00F3749E">
            <w:pPr>
              <w:widowControl w:val="0"/>
              <w:adjustRightInd w:val="0"/>
              <w:ind w:left="0"/>
              <w:jc w:val="center"/>
              <w:rPr>
                <w:rFonts w:ascii="Bookman Old Style" w:hAnsi="Bookman Old Style" w:cs="Arial"/>
                <w:bCs/>
              </w:rPr>
            </w:pPr>
          </w:p>
        </w:tc>
      </w:tr>
    </w:tbl>
    <w:p w14:paraId="6C8F2A91" w14:textId="77777777" w:rsidR="009B1FF7" w:rsidRPr="009022D2" w:rsidRDefault="00DC7657" w:rsidP="00341E8F">
      <w:pPr>
        <w:widowControl w:val="0"/>
        <w:adjustRightInd w:val="0"/>
        <w:ind w:left="0"/>
        <w:jc w:val="center"/>
        <w:rPr>
          <w:rFonts w:ascii="Bookman Old Style" w:hAnsi="Bookman Old Style" w:cs="Arial"/>
          <w:b/>
          <w:bCs/>
        </w:rPr>
      </w:pPr>
      <w:r w:rsidRPr="009022D2">
        <w:rPr>
          <w:rFonts w:ascii="Bookman Old Style" w:hAnsi="Bookman Old Style" w:cs="Arial"/>
          <w:b/>
          <w:bCs/>
        </w:rPr>
        <w:br w:type="page"/>
      </w:r>
    </w:p>
    <w:p w14:paraId="0DD90E6C" w14:textId="3847AB8A" w:rsidR="00273C2C" w:rsidRDefault="00273C2C" w:rsidP="009B1FF7">
      <w:pPr>
        <w:widowControl w:val="0"/>
        <w:adjustRightInd w:val="0"/>
        <w:ind w:left="0"/>
        <w:jc w:val="center"/>
        <w:rPr>
          <w:rFonts w:ascii="Bookman Old Style" w:hAnsi="Bookman Old Style" w:cs="Arial"/>
          <w:b/>
          <w:bCs/>
        </w:rPr>
      </w:pPr>
      <w:r w:rsidRPr="001954E9">
        <w:rPr>
          <w:rFonts w:ascii="Bookman Old Style" w:hAnsi="Bookman Old Style" w:cs="Arial"/>
          <w:b/>
          <w:bCs/>
        </w:rPr>
        <w:t>ANEXO 1</w:t>
      </w:r>
    </w:p>
    <w:p w14:paraId="308C93A4" w14:textId="1C08D17F" w:rsidR="00E4203B" w:rsidRDefault="00E4203B" w:rsidP="009B1FF7">
      <w:pPr>
        <w:widowControl w:val="0"/>
        <w:adjustRightInd w:val="0"/>
        <w:ind w:left="0"/>
        <w:jc w:val="center"/>
        <w:rPr>
          <w:rFonts w:ascii="Bookman Old Style" w:hAnsi="Bookman Old Style" w:cs="Arial"/>
          <w:b/>
          <w:bCs/>
        </w:rPr>
      </w:pPr>
    </w:p>
    <w:p w14:paraId="1959C397" w14:textId="77777777" w:rsidR="00E4203B" w:rsidRDefault="00E4203B" w:rsidP="009B1FF7">
      <w:pPr>
        <w:widowControl w:val="0"/>
        <w:adjustRightInd w:val="0"/>
        <w:ind w:left="0"/>
        <w:jc w:val="center"/>
        <w:rPr>
          <w:rFonts w:ascii="Bookman Old Style" w:hAnsi="Bookman Old Style"/>
          <w:b/>
          <w:bCs/>
        </w:rPr>
      </w:pPr>
    </w:p>
    <w:p w14:paraId="18D385C1" w14:textId="62B79DD0" w:rsidR="009B1FF7"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tbl>
      <w:tblPr>
        <w:tblW w:w="5000" w:type="pct"/>
        <w:tblCellMar>
          <w:left w:w="70" w:type="dxa"/>
          <w:right w:w="70" w:type="dxa"/>
        </w:tblCellMar>
        <w:tblLook w:val="0000" w:firstRow="0" w:lastRow="0" w:firstColumn="0" w:lastColumn="0" w:noHBand="0" w:noVBand="0"/>
      </w:tblPr>
      <w:tblGrid>
        <w:gridCol w:w="1127"/>
        <w:gridCol w:w="2795"/>
        <w:gridCol w:w="700"/>
        <w:gridCol w:w="688"/>
        <w:gridCol w:w="1022"/>
        <w:gridCol w:w="681"/>
        <w:gridCol w:w="353"/>
        <w:gridCol w:w="342"/>
        <w:gridCol w:w="342"/>
        <w:gridCol w:w="342"/>
        <w:gridCol w:w="342"/>
        <w:gridCol w:w="748"/>
      </w:tblGrid>
      <w:tr w:rsidR="00043390" w:rsidRPr="00043390" w14:paraId="67F934C5" w14:textId="77777777" w:rsidTr="00043390">
        <w:trPr>
          <w:trHeight w:val="434"/>
        </w:trPr>
        <w:tc>
          <w:tcPr>
            <w:tcW w:w="595" w:type="pct"/>
            <w:tcBorders>
              <w:top w:val="single" w:sz="6" w:space="0" w:color="auto"/>
              <w:left w:val="single" w:sz="6" w:space="0" w:color="auto"/>
              <w:bottom w:val="single" w:sz="6" w:space="0" w:color="auto"/>
              <w:right w:val="single" w:sz="6" w:space="0" w:color="auto"/>
            </w:tcBorders>
            <w:shd w:val="solid" w:color="969696" w:fill="auto"/>
            <w:vAlign w:val="center"/>
          </w:tcPr>
          <w:p w14:paraId="25C84EAB" w14:textId="77777777" w:rsidR="002F2CCB" w:rsidRPr="00043390" w:rsidRDefault="002F2CCB" w:rsidP="00043390">
            <w:pPr>
              <w:autoSpaceDE w:val="0"/>
              <w:autoSpaceDN w:val="0"/>
              <w:adjustRightInd w:val="0"/>
              <w:ind w:left="0"/>
              <w:jc w:val="center"/>
              <w:rPr>
                <w:rFonts w:asciiTheme="minorHAnsi" w:hAnsiTheme="minorHAnsi" w:cs="Calibri"/>
                <w:b/>
                <w:bCs/>
                <w:color w:val="000000"/>
                <w:sz w:val="12"/>
                <w:szCs w:val="12"/>
                <w:lang w:val="es-CO" w:eastAsia="es-CO"/>
              </w:rPr>
            </w:pPr>
            <w:r w:rsidRPr="00043390">
              <w:rPr>
                <w:rFonts w:asciiTheme="minorHAnsi" w:hAnsiTheme="minorHAnsi" w:cs="Calibri"/>
                <w:b/>
                <w:bCs/>
                <w:color w:val="000000"/>
                <w:sz w:val="12"/>
                <w:szCs w:val="12"/>
                <w:lang w:val="es-CO" w:eastAsia="es-CO"/>
              </w:rPr>
              <w:t>Municipio</w:t>
            </w:r>
          </w:p>
        </w:tc>
        <w:tc>
          <w:tcPr>
            <w:tcW w:w="1473" w:type="pct"/>
            <w:tcBorders>
              <w:top w:val="single" w:sz="6" w:space="0" w:color="auto"/>
              <w:left w:val="single" w:sz="6" w:space="0" w:color="auto"/>
              <w:bottom w:val="single" w:sz="6" w:space="0" w:color="auto"/>
              <w:right w:val="single" w:sz="6" w:space="0" w:color="auto"/>
            </w:tcBorders>
            <w:shd w:val="solid" w:color="969696" w:fill="auto"/>
            <w:vAlign w:val="center"/>
          </w:tcPr>
          <w:p w14:paraId="107EB54A" w14:textId="77777777" w:rsidR="002F2CCB" w:rsidRPr="00043390" w:rsidRDefault="002F2CCB" w:rsidP="00043390">
            <w:pPr>
              <w:autoSpaceDE w:val="0"/>
              <w:autoSpaceDN w:val="0"/>
              <w:adjustRightInd w:val="0"/>
              <w:ind w:left="0"/>
              <w:jc w:val="center"/>
              <w:rPr>
                <w:rFonts w:asciiTheme="minorHAnsi" w:hAnsiTheme="minorHAnsi" w:cs="Calibri"/>
                <w:b/>
                <w:bCs/>
                <w:color w:val="000000"/>
                <w:sz w:val="12"/>
                <w:szCs w:val="12"/>
                <w:lang w:val="es-CO" w:eastAsia="es-CO"/>
              </w:rPr>
            </w:pPr>
            <w:r w:rsidRPr="00043390">
              <w:rPr>
                <w:rFonts w:asciiTheme="minorHAnsi" w:hAnsiTheme="minorHAnsi" w:cs="Calibri"/>
                <w:b/>
                <w:bCs/>
                <w:color w:val="000000"/>
                <w:sz w:val="12"/>
                <w:szCs w:val="12"/>
                <w:lang w:val="es-CO" w:eastAsia="es-CO"/>
              </w:rPr>
              <w:t>Unidad Constructiva</w:t>
            </w:r>
          </w:p>
        </w:tc>
        <w:tc>
          <w:tcPr>
            <w:tcW w:w="369" w:type="pct"/>
            <w:tcBorders>
              <w:top w:val="single" w:sz="6" w:space="0" w:color="auto"/>
              <w:left w:val="single" w:sz="6" w:space="0" w:color="auto"/>
              <w:bottom w:val="single" w:sz="6" w:space="0" w:color="auto"/>
              <w:right w:val="single" w:sz="6" w:space="0" w:color="auto"/>
            </w:tcBorders>
            <w:shd w:val="solid" w:color="969696" w:fill="auto"/>
            <w:vAlign w:val="center"/>
          </w:tcPr>
          <w:p w14:paraId="67FD9014" w14:textId="77777777" w:rsidR="002F2CCB" w:rsidRPr="00043390" w:rsidRDefault="002F2CCB" w:rsidP="00043390">
            <w:pPr>
              <w:autoSpaceDE w:val="0"/>
              <w:autoSpaceDN w:val="0"/>
              <w:adjustRightInd w:val="0"/>
              <w:ind w:left="0"/>
              <w:jc w:val="center"/>
              <w:rPr>
                <w:rFonts w:asciiTheme="minorHAnsi" w:hAnsiTheme="minorHAnsi" w:cs="Calibri"/>
                <w:b/>
                <w:bCs/>
                <w:color w:val="000000"/>
                <w:sz w:val="12"/>
                <w:szCs w:val="12"/>
                <w:lang w:val="es-CO" w:eastAsia="es-CO"/>
              </w:rPr>
            </w:pPr>
            <w:r w:rsidRPr="00043390">
              <w:rPr>
                <w:rFonts w:asciiTheme="minorHAnsi" w:hAnsiTheme="minorHAnsi" w:cs="Calibri"/>
                <w:b/>
                <w:bCs/>
                <w:color w:val="000000"/>
                <w:sz w:val="12"/>
                <w:szCs w:val="12"/>
                <w:lang w:val="es-CO" w:eastAsia="es-CO"/>
              </w:rPr>
              <w:t>Código UC</w:t>
            </w:r>
          </w:p>
        </w:tc>
        <w:tc>
          <w:tcPr>
            <w:tcW w:w="363" w:type="pct"/>
            <w:tcBorders>
              <w:top w:val="single" w:sz="6" w:space="0" w:color="auto"/>
              <w:left w:val="single" w:sz="6" w:space="0" w:color="auto"/>
              <w:bottom w:val="single" w:sz="6" w:space="0" w:color="auto"/>
              <w:right w:val="single" w:sz="6" w:space="0" w:color="auto"/>
            </w:tcBorders>
            <w:shd w:val="solid" w:color="969696" w:fill="auto"/>
            <w:vAlign w:val="center"/>
          </w:tcPr>
          <w:p w14:paraId="058D31F3" w14:textId="77777777" w:rsidR="002F2CCB" w:rsidRPr="00043390" w:rsidRDefault="002F2CCB" w:rsidP="00043390">
            <w:pPr>
              <w:autoSpaceDE w:val="0"/>
              <w:autoSpaceDN w:val="0"/>
              <w:adjustRightInd w:val="0"/>
              <w:ind w:left="0"/>
              <w:jc w:val="center"/>
              <w:rPr>
                <w:rFonts w:asciiTheme="minorHAnsi" w:hAnsiTheme="minorHAnsi" w:cs="Calibri"/>
                <w:b/>
                <w:bCs/>
                <w:color w:val="000000"/>
                <w:sz w:val="12"/>
                <w:szCs w:val="12"/>
                <w:lang w:val="es-CO" w:eastAsia="es-CO"/>
              </w:rPr>
            </w:pPr>
            <w:r w:rsidRPr="00043390">
              <w:rPr>
                <w:rFonts w:asciiTheme="minorHAnsi" w:hAnsiTheme="minorHAnsi" w:cs="Calibri"/>
                <w:b/>
                <w:bCs/>
                <w:color w:val="000000"/>
                <w:sz w:val="12"/>
                <w:szCs w:val="12"/>
                <w:lang w:val="es-CO" w:eastAsia="es-CO"/>
              </w:rPr>
              <w:t>Costo</w:t>
            </w:r>
          </w:p>
        </w:tc>
        <w:tc>
          <w:tcPr>
            <w:tcW w:w="539" w:type="pct"/>
            <w:tcBorders>
              <w:top w:val="single" w:sz="6" w:space="0" w:color="auto"/>
              <w:left w:val="single" w:sz="6" w:space="0" w:color="auto"/>
              <w:bottom w:val="single" w:sz="6" w:space="0" w:color="auto"/>
              <w:right w:val="single" w:sz="6" w:space="0" w:color="auto"/>
            </w:tcBorders>
            <w:shd w:val="solid" w:color="969696" w:fill="auto"/>
            <w:vAlign w:val="center"/>
          </w:tcPr>
          <w:p w14:paraId="14C1F339" w14:textId="77777777" w:rsidR="002F2CCB" w:rsidRPr="00043390" w:rsidRDefault="002F2CCB" w:rsidP="00043390">
            <w:pPr>
              <w:autoSpaceDE w:val="0"/>
              <w:autoSpaceDN w:val="0"/>
              <w:adjustRightInd w:val="0"/>
              <w:ind w:left="0"/>
              <w:jc w:val="center"/>
              <w:rPr>
                <w:rFonts w:asciiTheme="minorHAnsi" w:hAnsiTheme="minorHAnsi" w:cs="Calibri"/>
                <w:b/>
                <w:bCs/>
                <w:color w:val="000000"/>
                <w:sz w:val="12"/>
                <w:szCs w:val="12"/>
                <w:lang w:val="es-CO" w:eastAsia="es-CO"/>
              </w:rPr>
            </w:pPr>
            <w:r w:rsidRPr="00043390">
              <w:rPr>
                <w:rFonts w:asciiTheme="minorHAnsi" w:hAnsiTheme="minorHAnsi" w:cs="Calibri"/>
                <w:b/>
                <w:bCs/>
                <w:color w:val="000000"/>
                <w:sz w:val="12"/>
                <w:szCs w:val="12"/>
                <w:lang w:val="es-CO" w:eastAsia="es-CO"/>
              </w:rPr>
              <w:t>Tipo de Inversión</w:t>
            </w:r>
          </w:p>
        </w:tc>
        <w:tc>
          <w:tcPr>
            <w:tcW w:w="359" w:type="pct"/>
            <w:tcBorders>
              <w:top w:val="single" w:sz="6" w:space="0" w:color="auto"/>
              <w:left w:val="single" w:sz="6" w:space="0" w:color="auto"/>
              <w:bottom w:val="single" w:sz="6" w:space="0" w:color="auto"/>
              <w:right w:val="single" w:sz="6" w:space="0" w:color="auto"/>
            </w:tcBorders>
            <w:shd w:val="solid" w:color="969696" w:fill="auto"/>
            <w:vAlign w:val="center"/>
          </w:tcPr>
          <w:p w14:paraId="6F9C912B" w14:textId="77777777" w:rsidR="002F2CCB" w:rsidRPr="00043390" w:rsidRDefault="002F2CCB" w:rsidP="00043390">
            <w:pPr>
              <w:autoSpaceDE w:val="0"/>
              <w:autoSpaceDN w:val="0"/>
              <w:adjustRightInd w:val="0"/>
              <w:ind w:left="0"/>
              <w:jc w:val="center"/>
              <w:rPr>
                <w:rFonts w:asciiTheme="minorHAnsi" w:hAnsiTheme="minorHAnsi" w:cs="Calibri"/>
                <w:b/>
                <w:bCs/>
                <w:color w:val="000000"/>
                <w:sz w:val="12"/>
                <w:szCs w:val="12"/>
                <w:lang w:val="es-CO" w:eastAsia="es-CO"/>
              </w:rPr>
            </w:pPr>
            <w:r w:rsidRPr="00043390">
              <w:rPr>
                <w:rFonts w:asciiTheme="minorHAnsi" w:hAnsiTheme="minorHAnsi" w:cs="Calibri"/>
                <w:b/>
                <w:bCs/>
                <w:color w:val="000000"/>
                <w:sz w:val="12"/>
                <w:szCs w:val="12"/>
                <w:lang w:val="es-CO" w:eastAsia="es-CO"/>
              </w:rPr>
              <w:t>Red</w:t>
            </w:r>
          </w:p>
        </w:tc>
        <w:tc>
          <w:tcPr>
            <w:tcW w:w="186" w:type="pct"/>
            <w:tcBorders>
              <w:top w:val="single" w:sz="6" w:space="0" w:color="auto"/>
              <w:left w:val="single" w:sz="6" w:space="0" w:color="auto"/>
              <w:bottom w:val="single" w:sz="6" w:space="0" w:color="auto"/>
              <w:right w:val="single" w:sz="6" w:space="0" w:color="auto"/>
            </w:tcBorders>
            <w:shd w:val="solid" w:color="969696" w:fill="auto"/>
            <w:vAlign w:val="center"/>
          </w:tcPr>
          <w:p w14:paraId="647A190D" w14:textId="77777777" w:rsidR="002F2CCB" w:rsidRPr="00043390" w:rsidRDefault="002F2CCB" w:rsidP="00043390">
            <w:pPr>
              <w:autoSpaceDE w:val="0"/>
              <w:autoSpaceDN w:val="0"/>
              <w:adjustRightInd w:val="0"/>
              <w:ind w:left="0"/>
              <w:jc w:val="center"/>
              <w:rPr>
                <w:rFonts w:asciiTheme="minorHAnsi" w:hAnsiTheme="minorHAnsi" w:cs="Calibri"/>
                <w:b/>
                <w:bCs/>
                <w:color w:val="000000"/>
                <w:sz w:val="12"/>
                <w:szCs w:val="12"/>
                <w:lang w:val="es-CO" w:eastAsia="es-CO"/>
              </w:rPr>
            </w:pPr>
            <w:r w:rsidRPr="00043390">
              <w:rPr>
                <w:rFonts w:asciiTheme="minorHAnsi" w:hAnsiTheme="minorHAnsi" w:cs="Calibri"/>
                <w:b/>
                <w:bCs/>
                <w:color w:val="000000"/>
                <w:sz w:val="12"/>
                <w:szCs w:val="12"/>
                <w:lang w:val="es-CO" w:eastAsia="es-CO"/>
              </w:rPr>
              <w:t>Año 1</w:t>
            </w:r>
          </w:p>
        </w:tc>
        <w:tc>
          <w:tcPr>
            <w:tcW w:w="180" w:type="pct"/>
            <w:tcBorders>
              <w:top w:val="single" w:sz="6" w:space="0" w:color="auto"/>
              <w:left w:val="single" w:sz="6" w:space="0" w:color="auto"/>
              <w:bottom w:val="single" w:sz="6" w:space="0" w:color="auto"/>
              <w:right w:val="single" w:sz="6" w:space="0" w:color="auto"/>
            </w:tcBorders>
            <w:shd w:val="solid" w:color="969696" w:fill="auto"/>
            <w:vAlign w:val="center"/>
          </w:tcPr>
          <w:p w14:paraId="3B20006F" w14:textId="77777777" w:rsidR="002F2CCB" w:rsidRPr="00043390" w:rsidRDefault="002F2CCB" w:rsidP="00043390">
            <w:pPr>
              <w:autoSpaceDE w:val="0"/>
              <w:autoSpaceDN w:val="0"/>
              <w:adjustRightInd w:val="0"/>
              <w:ind w:left="0"/>
              <w:jc w:val="center"/>
              <w:rPr>
                <w:rFonts w:asciiTheme="minorHAnsi" w:hAnsiTheme="minorHAnsi" w:cs="Calibri"/>
                <w:b/>
                <w:bCs/>
                <w:color w:val="000000"/>
                <w:sz w:val="12"/>
                <w:szCs w:val="12"/>
                <w:lang w:val="es-CO" w:eastAsia="es-CO"/>
              </w:rPr>
            </w:pPr>
            <w:r w:rsidRPr="00043390">
              <w:rPr>
                <w:rFonts w:asciiTheme="minorHAnsi" w:hAnsiTheme="minorHAnsi" w:cs="Calibri"/>
                <w:b/>
                <w:bCs/>
                <w:color w:val="000000"/>
                <w:sz w:val="12"/>
                <w:szCs w:val="12"/>
                <w:lang w:val="es-CO" w:eastAsia="es-CO"/>
              </w:rPr>
              <w:t>Año 2</w:t>
            </w:r>
          </w:p>
        </w:tc>
        <w:tc>
          <w:tcPr>
            <w:tcW w:w="180" w:type="pct"/>
            <w:tcBorders>
              <w:top w:val="single" w:sz="6" w:space="0" w:color="auto"/>
              <w:left w:val="single" w:sz="6" w:space="0" w:color="auto"/>
              <w:bottom w:val="single" w:sz="6" w:space="0" w:color="auto"/>
              <w:right w:val="single" w:sz="6" w:space="0" w:color="auto"/>
            </w:tcBorders>
            <w:shd w:val="solid" w:color="969696" w:fill="auto"/>
            <w:vAlign w:val="center"/>
          </w:tcPr>
          <w:p w14:paraId="55BD6DB3" w14:textId="77777777" w:rsidR="002F2CCB" w:rsidRPr="00043390" w:rsidRDefault="002F2CCB" w:rsidP="00043390">
            <w:pPr>
              <w:autoSpaceDE w:val="0"/>
              <w:autoSpaceDN w:val="0"/>
              <w:adjustRightInd w:val="0"/>
              <w:ind w:left="0"/>
              <w:jc w:val="center"/>
              <w:rPr>
                <w:rFonts w:asciiTheme="minorHAnsi" w:hAnsiTheme="minorHAnsi" w:cs="Calibri"/>
                <w:b/>
                <w:bCs/>
                <w:color w:val="000000"/>
                <w:sz w:val="12"/>
                <w:szCs w:val="12"/>
                <w:lang w:val="es-CO" w:eastAsia="es-CO"/>
              </w:rPr>
            </w:pPr>
            <w:r w:rsidRPr="00043390">
              <w:rPr>
                <w:rFonts w:asciiTheme="minorHAnsi" w:hAnsiTheme="minorHAnsi" w:cs="Calibri"/>
                <w:b/>
                <w:bCs/>
                <w:color w:val="000000"/>
                <w:sz w:val="12"/>
                <w:szCs w:val="12"/>
                <w:lang w:val="es-CO" w:eastAsia="es-CO"/>
              </w:rPr>
              <w:t>Año 3</w:t>
            </w:r>
          </w:p>
        </w:tc>
        <w:tc>
          <w:tcPr>
            <w:tcW w:w="180" w:type="pct"/>
            <w:tcBorders>
              <w:top w:val="single" w:sz="6" w:space="0" w:color="auto"/>
              <w:left w:val="single" w:sz="6" w:space="0" w:color="auto"/>
              <w:bottom w:val="single" w:sz="6" w:space="0" w:color="auto"/>
              <w:right w:val="single" w:sz="6" w:space="0" w:color="auto"/>
            </w:tcBorders>
            <w:shd w:val="solid" w:color="969696" w:fill="auto"/>
            <w:vAlign w:val="center"/>
          </w:tcPr>
          <w:p w14:paraId="5F2661E3" w14:textId="77777777" w:rsidR="002F2CCB" w:rsidRPr="00043390" w:rsidRDefault="002F2CCB" w:rsidP="00043390">
            <w:pPr>
              <w:autoSpaceDE w:val="0"/>
              <w:autoSpaceDN w:val="0"/>
              <w:adjustRightInd w:val="0"/>
              <w:ind w:left="0"/>
              <w:jc w:val="center"/>
              <w:rPr>
                <w:rFonts w:asciiTheme="minorHAnsi" w:hAnsiTheme="minorHAnsi" w:cs="Calibri"/>
                <w:b/>
                <w:bCs/>
                <w:color w:val="000000"/>
                <w:sz w:val="12"/>
                <w:szCs w:val="12"/>
                <w:lang w:val="es-CO" w:eastAsia="es-CO"/>
              </w:rPr>
            </w:pPr>
            <w:r w:rsidRPr="00043390">
              <w:rPr>
                <w:rFonts w:asciiTheme="minorHAnsi" w:hAnsiTheme="minorHAnsi" w:cs="Calibri"/>
                <w:b/>
                <w:bCs/>
                <w:color w:val="000000"/>
                <w:sz w:val="12"/>
                <w:szCs w:val="12"/>
                <w:lang w:val="es-CO" w:eastAsia="es-CO"/>
              </w:rPr>
              <w:t>Año 4</w:t>
            </w:r>
          </w:p>
        </w:tc>
        <w:tc>
          <w:tcPr>
            <w:tcW w:w="180" w:type="pct"/>
            <w:tcBorders>
              <w:top w:val="single" w:sz="6" w:space="0" w:color="auto"/>
              <w:left w:val="single" w:sz="6" w:space="0" w:color="auto"/>
              <w:bottom w:val="single" w:sz="6" w:space="0" w:color="auto"/>
              <w:right w:val="single" w:sz="6" w:space="0" w:color="auto"/>
            </w:tcBorders>
            <w:shd w:val="solid" w:color="969696" w:fill="auto"/>
            <w:vAlign w:val="center"/>
          </w:tcPr>
          <w:p w14:paraId="5E8636F3" w14:textId="77777777" w:rsidR="002F2CCB" w:rsidRPr="00043390" w:rsidRDefault="002F2CCB" w:rsidP="00043390">
            <w:pPr>
              <w:autoSpaceDE w:val="0"/>
              <w:autoSpaceDN w:val="0"/>
              <w:adjustRightInd w:val="0"/>
              <w:ind w:left="0"/>
              <w:jc w:val="center"/>
              <w:rPr>
                <w:rFonts w:asciiTheme="minorHAnsi" w:hAnsiTheme="minorHAnsi" w:cs="Calibri"/>
                <w:b/>
                <w:bCs/>
                <w:color w:val="000000"/>
                <w:sz w:val="12"/>
                <w:szCs w:val="12"/>
                <w:lang w:val="es-CO" w:eastAsia="es-CO"/>
              </w:rPr>
            </w:pPr>
            <w:r w:rsidRPr="00043390">
              <w:rPr>
                <w:rFonts w:asciiTheme="minorHAnsi" w:hAnsiTheme="minorHAnsi" w:cs="Calibri"/>
                <w:b/>
                <w:bCs/>
                <w:color w:val="000000"/>
                <w:sz w:val="12"/>
                <w:szCs w:val="12"/>
                <w:lang w:val="es-CO" w:eastAsia="es-CO"/>
              </w:rPr>
              <w:t>Año 5</w:t>
            </w:r>
          </w:p>
        </w:tc>
        <w:tc>
          <w:tcPr>
            <w:tcW w:w="394" w:type="pct"/>
            <w:tcBorders>
              <w:top w:val="single" w:sz="6" w:space="0" w:color="auto"/>
              <w:left w:val="single" w:sz="6" w:space="0" w:color="auto"/>
              <w:bottom w:val="single" w:sz="6" w:space="0" w:color="auto"/>
              <w:right w:val="single" w:sz="6" w:space="0" w:color="auto"/>
            </w:tcBorders>
            <w:shd w:val="solid" w:color="969696" w:fill="auto"/>
            <w:vAlign w:val="center"/>
          </w:tcPr>
          <w:p w14:paraId="5DF70149" w14:textId="77777777" w:rsidR="002F2CCB" w:rsidRPr="00043390" w:rsidRDefault="002F2CCB" w:rsidP="00043390">
            <w:pPr>
              <w:autoSpaceDE w:val="0"/>
              <w:autoSpaceDN w:val="0"/>
              <w:adjustRightInd w:val="0"/>
              <w:ind w:left="0"/>
              <w:jc w:val="center"/>
              <w:rPr>
                <w:rFonts w:asciiTheme="minorHAnsi" w:hAnsiTheme="minorHAnsi" w:cs="Calibri"/>
                <w:b/>
                <w:bCs/>
                <w:color w:val="000000"/>
                <w:sz w:val="12"/>
                <w:szCs w:val="12"/>
                <w:lang w:val="es-CO" w:eastAsia="es-CO"/>
              </w:rPr>
            </w:pPr>
            <w:r w:rsidRPr="00043390">
              <w:rPr>
                <w:rFonts w:asciiTheme="minorHAnsi" w:hAnsiTheme="minorHAnsi" w:cs="Calibri"/>
                <w:b/>
                <w:bCs/>
                <w:color w:val="000000"/>
                <w:sz w:val="12"/>
                <w:szCs w:val="12"/>
                <w:lang w:val="es-CO" w:eastAsia="es-CO"/>
              </w:rPr>
              <w:t>Costo Total</w:t>
            </w:r>
          </w:p>
        </w:tc>
      </w:tr>
      <w:tr w:rsidR="00043390" w:rsidRPr="00043390" w14:paraId="46F2FF39" w14:textId="77777777" w:rsidTr="00043390">
        <w:trPr>
          <w:trHeight w:val="290"/>
        </w:trPr>
        <w:tc>
          <w:tcPr>
            <w:tcW w:w="595" w:type="pct"/>
            <w:tcBorders>
              <w:top w:val="single" w:sz="6" w:space="0" w:color="auto"/>
              <w:left w:val="single" w:sz="6" w:space="0" w:color="auto"/>
              <w:bottom w:val="single" w:sz="6" w:space="0" w:color="auto"/>
              <w:right w:val="single" w:sz="6" w:space="0" w:color="auto"/>
            </w:tcBorders>
            <w:shd w:val="solid" w:color="FFFFFF" w:fill="auto"/>
            <w:vAlign w:val="center"/>
          </w:tcPr>
          <w:p w14:paraId="5E6A4EF1" w14:textId="6C31A012" w:rsidR="002F2CCB" w:rsidRPr="00043390" w:rsidRDefault="002F2CCB"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 xml:space="preserve">Pena </w:t>
            </w:r>
            <w:r w:rsidR="00043390">
              <w:rPr>
                <w:rFonts w:asciiTheme="minorHAnsi" w:hAnsiTheme="minorHAnsi" w:cs="Calibri"/>
                <w:color w:val="000000"/>
                <w:sz w:val="12"/>
                <w:szCs w:val="12"/>
                <w:lang w:val="es-CO" w:eastAsia="es-CO"/>
              </w:rPr>
              <w:t>N</w:t>
            </w:r>
            <w:r w:rsidRPr="00043390">
              <w:rPr>
                <w:rFonts w:asciiTheme="minorHAnsi" w:hAnsiTheme="minorHAnsi" w:cs="Calibri"/>
                <w:color w:val="000000"/>
                <w:sz w:val="12"/>
                <w:szCs w:val="12"/>
                <w:lang w:val="es-CO" w:eastAsia="es-CO"/>
              </w:rPr>
              <w:t>egra</w:t>
            </w:r>
            <w:r w:rsidR="00043390">
              <w:rPr>
                <w:rFonts w:asciiTheme="minorHAnsi" w:hAnsiTheme="minorHAnsi" w:cs="Calibri"/>
                <w:color w:val="000000"/>
                <w:sz w:val="12"/>
                <w:szCs w:val="12"/>
                <w:lang w:val="es-CO" w:eastAsia="es-CO"/>
              </w:rPr>
              <w:t xml:space="preserve"> - </w:t>
            </w:r>
            <w:r w:rsidRPr="00043390">
              <w:rPr>
                <w:rFonts w:asciiTheme="minorHAnsi" w:hAnsiTheme="minorHAnsi" w:cs="Calibri"/>
                <w:color w:val="000000"/>
                <w:sz w:val="12"/>
                <w:szCs w:val="12"/>
                <w:lang w:val="es-CO" w:eastAsia="es-CO"/>
              </w:rPr>
              <w:t>Cachipay</w:t>
            </w:r>
            <w:r w:rsidR="00043390">
              <w:rPr>
                <w:rFonts w:asciiTheme="minorHAnsi" w:hAnsiTheme="minorHAnsi" w:cs="Calibri"/>
                <w:color w:val="000000"/>
                <w:sz w:val="12"/>
                <w:szCs w:val="12"/>
                <w:lang w:val="es-CO" w:eastAsia="es-CO"/>
              </w:rPr>
              <w:t xml:space="preserve"> - </w:t>
            </w:r>
            <w:r w:rsidRPr="00043390">
              <w:rPr>
                <w:rFonts w:asciiTheme="minorHAnsi" w:hAnsiTheme="minorHAnsi" w:cs="Calibri"/>
                <w:color w:val="000000"/>
                <w:sz w:val="12"/>
                <w:szCs w:val="12"/>
                <w:lang w:val="es-CO" w:eastAsia="es-CO"/>
              </w:rPr>
              <w:t>Cundinamarca</w:t>
            </w:r>
          </w:p>
        </w:tc>
        <w:tc>
          <w:tcPr>
            <w:tcW w:w="1473" w:type="pct"/>
            <w:tcBorders>
              <w:top w:val="single" w:sz="6" w:space="0" w:color="auto"/>
              <w:left w:val="single" w:sz="6" w:space="0" w:color="auto"/>
              <w:bottom w:val="single" w:sz="6" w:space="0" w:color="auto"/>
              <w:right w:val="single" w:sz="6" w:space="0" w:color="auto"/>
            </w:tcBorders>
            <w:shd w:val="solid" w:color="FFFFFF" w:fill="auto"/>
            <w:vAlign w:val="center"/>
          </w:tcPr>
          <w:p w14:paraId="2F636A8A" w14:textId="77777777" w:rsidR="002F2CCB" w:rsidRPr="00043390" w:rsidRDefault="002F2CCB"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Tubería de Polietileno de 2 pulg. en Calzada Concreto</w:t>
            </w:r>
          </w:p>
        </w:tc>
        <w:tc>
          <w:tcPr>
            <w:tcW w:w="369" w:type="pct"/>
            <w:tcBorders>
              <w:top w:val="single" w:sz="6" w:space="0" w:color="auto"/>
              <w:left w:val="single" w:sz="6" w:space="0" w:color="auto"/>
              <w:bottom w:val="single" w:sz="6" w:space="0" w:color="auto"/>
              <w:right w:val="single" w:sz="6" w:space="0" w:color="auto"/>
            </w:tcBorders>
            <w:shd w:val="solid" w:color="FFFFFF" w:fill="auto"/>
            <w:vAlign w:val="center"/>
          </w:tcPr>
          <w:p w14:paraId="13FAF4B2" w14:textId="77777777" w:rsidR="002F2CCB" w:rsidRPr="00043390" w:rsidRDefault="002F2CCB"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TPE2CO</w:t>
            </w:r>
          </w:p>
        </w:tc>
        <w:tc>
          <w:tcPr>
            <w:tcW w:w="363" w:type="pct"/>
            <w:tcBorders>
              <w:top w:val="single" w:sz="6" w:space="0" w:color="auto"/>
              <w:left w:val="single" w:sz="6" w:space="0" w:color="auto"/>
              <w:bottom w:val="single" w:sz="6" w:space="0" w:color="auto"/>
              <w:right w:val="single" w:sz="6" w:space="0" w:color="auto"/>
            </w:tcBorders>
            <w:shd w:val="solid" w:color="FFFFFF" w:fill="auto"/>
            <w:vAlign w:val="center"/>
          </w:tcPr>
          <w:p w14:paraId="1D8A0BDC" w14:textId="0F31E884" w:rsidR="002F2CCB" w:rsidRPr="00043390" w:rsidRDefault="002F2CCB"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95</w:t>
            </w:r>
            <w:r w:rsidR="00043390">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958</w:t>
            </w:r>
            <w:r w:rsidR="00043390">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360</w:t>
            </w:r>
          </w:p>
        </w:tc>
        <w:tc>
          <w:tcPr>
            <w:tcW w:w="539" w:type="pct"/>
            <w:tcBorders>
              <w:top w:val="single" w:sz="6" w:space="0" w:color="auto"/>
              <w:left w:val="single" w:sz="6" w:space="0" w:color="auto"/>
              <w:bottom w:val="single" w:sz="6" w:space="0" w:color="auto"/>
              <w:right w:val="single" w:sz="6" w:space="0" w:color="auto"/>
            </w:tcBorders>
            <w:shd w:val="solid" w:color="FFFFFF" w:fill="auto"/>
            <w:vAlign w:val="center"/>
          </w:tcPr>
          <w:p w14:paraId="53F5BD6E" w14:textId="77777777" w:rsidR="002F2CCB" w:rsidRPr="00043390" w:rsidRDefault="002F2CCB"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Activos Inherentes a la Operación</w:t>
            </w:r>
          </w:p>
        </w:tc>
        <w:tc>
          <w:tcPr>
            <w:tcW w:w="359" w:type="pct"/>
            <w:tcBorders>
              <w:top w:val="single" w:sz="6" w:space="0" w:color="auto"/>
              <w:left w:val="single" w:sz="6" w:space="0" w:color="auto"/>
              <w:bottom w:val="single" w:sz="6" w:space="0" w:color="auto"/>
              <w:right w:val="single" w:sz="6" w:space="0" w:color="auto"/>
            </w:tcBorders>
            <w:shd w:val="solid" w:color="FFFFFF" w:fill="auto"/>
            <w:vAlign w:val="center"/>
          </w:tcPr>
          <w:p w14:paraId="1570FBE1" w14:textId="77777777" w:rsidR="002F2CCB" w:rsidRPr="00043390" w:rsidRDefault="002F2CCB"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Primaria</w:t>
            </w:r>
          </w:p>
        </w:tc>
        <w:tc>
          <w:tcPr>
            <w:tcW w:w="186" w:type="pct"/>
            <w:tcBorders>
              <w:top w:val="single" w:sz="6" w:space="0" w:color="auto"/>
              <w:left w:val="single" w:sz="6" w:space="0" w:color="auto"/>
              <w:bottom w:val="single" w:sz="6" w:space="0" w:color="auto"/>
              <w:right w:val="single" w:sz="6" w:space="0" w:color="auto"/>
            </w:tcBorders>
            <w:shd w:val="solid" w:color="FFFFFF" w:fill="auto"/>
            <w:vAlign w:val="center"/>
          </w:tcPr>
          <w:p w14:paraId="2A7BB531" w14:textId="0C8F510B" w:rsidR="002F2CCB" w:rsidRPr="00043390" w:rsidRDefault="002F2CCB"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r w:rsidR="00043390">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1</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66E2D318" w14:textId="77777777" w:rsidR="002F2CCB" w:rsidRPr="00043390" w:rsidRDefault="002F2CCB"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26C925B3" w14:textId="77777777" w:rsidR="002F2CCB" w:rsidRPr="00043390" w:rsidRDefault="002F2CCB"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0DB7FFAC" w14:textId="77777777" w:rsidR="002F2CCB" w:rsidRPr="00043390" w:rsidRDefault="002F2CCB"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66D83370" w14:textId="77777777" w:rsidR="002F2CCB" w:rsidRPr="00043390" w:rsidRDefault="002F2CCB"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394" w:type="pct"/>
            <w:tcBorders>
              <w:top w:val="single" w:sz="6" w:space="0" w:color="auto"/>
              <w:left w:val="single" w:sz="6" w:space="0" w:color="auto"/>
              <w:bottom w:val="single" w:sz="6" w:space="0" w:color="auto"/>
              <w:right w:val="single" w:sz="6" w:space="0" w:color="auto"/>
            </w:tcBorders>
            <w:shd w:val="solid" w:color="FFFFFF" w:fill="auto"/>
            <w:vAlign w:val="center"/>
          </w:tcPr>
          <w:p w14:paraId="0F3A343F" w14:textId="5B3C481F" w:rsidR="002F2CCB" w:rsidRPr="00043390" w:rsidRDefault="002F2CCB"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9</w:t>
            </w:r>
            <w:r w:rsidR="00043390">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403</w:t>
            </w:r>
            <w:r w:rsidR="00043390">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919</w:t>
            </w:r>
          </w:p>
        </w:tc>
      </w:tr>
      <w:tr w:rsidR="00043390" w:rsidRPr="00043390" w14:paraId="5C17D506" w14:textId="77777777" w:rsidTr="00043390">
        <w:trPr>
          <w:trHeight w:val="290"/>
        </w:trPr>
        <w:tc>
          <w:tcPr>
            <w:tcW w:w="595" w:type="pct"/>
            <w:tcBorders>
              <w:top w:val="single" w:sz="6" w:space="0" w:color="auto"/>
              <w:left w:val="single" w:sz="6" w:space="0" w:color="auto"/>
              <w:bottom w:val="single" w:sz="6" w:space="0" w:color="auto"/>
              <w:right w:val="single" w:sz="6" w:space="0" w:color="auto"/>
            </w:tcBorders>
            <w:shd w:val="solid" w:color="FFFFFF" w:fill="auto"/>
          </w:tcPr>
          <w:p w14:paraId="7335F93B" w14:textId="1F2D56A0"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6060F6">
              <w:rPr>
                <w:rFonts w:asciiTheme="minorHAnsi" w:hAnsiTheme="minorHAnsi" w:cs="Calibri"/>
                <w:color w:val="000000"/>
                <w:sz w:val="12"/>
                <w:szCs w:val="12"/>
                <w:lang w:val="es-CO" w:eastAsia="es-CO"/>
              </w:rPr>
              <w:t>Pena Negra</w:t>
            </w:r>
            <w:r>
              <w:rPr>
                <w:rFonts w:asciiTheme="minorHAnsi" w:hAnsiTheme="minorHAnsi" w:cs="Calibri"/>
                <w:color w:val="000000"/>
                <w:sz w:val="12"/>
                <w:szCs w:val="12"/>
                <w:lang w:val="es-CO" w:eastAsia="es-CO"/>
              </w:rPr>
              <w:t xml:space="preserve"> - </w:t>
            </w:r>
            <w:r w:rsidRPr="006060F6">
              <w:rPr>
                <w:rFonts w:asciiTheme="minorHAnsi" w:hAnsiTheme="minorHAnsi" w:cs="Calibri"/>
                <w:color w:val="000000"/>
                <w:sz w:val="12"/>
                <w:szCs w:val="12"/>
                <w:lang w:val="es-CO" w:eastAsia="es-CO"/>
              </w:rPr>
              <w:t>Cachipay</w:t>
            </w:r>
            <w:r>
              <w:rPr>
                <w:rFonts w:asciiTheme="minorHAnsi" w:hAnsiTheme="minorHAnsi" w:cs="Calibri"/>
                <w:color w:val="000000"/>
                <w:sz w:val="12"/>
                <w:szCs w:val="12"/>
                <w:lang w:val="es-CO" w:eastAsia="es-CO"/>
              </w:rPr>
              <w:t xml:space="preserve"> - </w:t>
            </w:r>
            <w:r w:rsidRPr="006060F6">
              <w:rPr>
                <w:rFonts w:asciiTheme="minorHAnsi" w:hAnsiTheme="minorHAnsi" w:cs="Calibri"/>
                <w:color w:val="000000"/>
                <w:sz w:val="12"/>
                <w:szCs w:val="12"/>
                <w:lang w:val="es-CO" w:eastAsia="es-CO"/>
              </w:rPr>
              <w:t>Cundinamarca</w:t>
            </w:r>
          </w:p>
        </w:tc>
        <w:tc>
          <w:tcPr>
            <w:tcW w:w="1473" w:type="pct"/>
            <w:tcBorders>
              <w:top w:val="single" w:sz="6" w:space="0" w:color="auto"/>
              <w:left w:val="single" w:sz="6" w:space="0" w:color="auto"/>
              <w:bottom w:val="single" w:sz="6" w:space="0" w:color="auto"/>
              <w:right w:val="single" w:sz="6" w:space="0" w:color="auto"/>
            </w:tcBorders>
            <w:shd w:val="solid" w:color="FFFFFF" w:fill="auto"/>
            <w:vAlign w:val="center"/>
          </w:tcPr>
          <w:p w14:paraId="78A7503B"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Tubería de Polietileno de 3/4 pulg. en Anden Concreto</w:t>
            </w:r>
          </w:p>
        </w:tc>
        <w:tc>
          <w:tcPr>
            <w:tcW w:w="369" w:type="pct"/>
            <w:tcBorders>
              <w:top w:val="single" w:sz="6" w:space="0" w:color="auto"/>
              <w:left w:val="single" w:sz="6" w:space="0" w:color="auto"/>
              <w:bottom w:val="single" w:sz="6" w:space="0" w:color="auto"/>
              <w:right w:val="single" w:sz="6" w:space="0" w:color="auto"/>
            </w:tcBorders>
            <w:shd w:val="solid" w:color="FFFFFF" w:fill="auto"/>
            <w:vAlign w:val="center"/>
          </w:tcPr>
          <w:p w14:paraId="45BDD4C1"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TPE3/4ACO</w:t>
            </w:r>
          </w:p>
        </w:tc>
        <w:tc>
          <w:tcPr>
            <w:tcW w:w="363" w:type="pct"/>
            <w:tcBorders>
              <w:top w:val="single" w:sz="6" w:space="0" w:color="auto"/>
              <w:left w:val="single" w:sz="6" w:space="0" w:color="auto"/>
              <w:bottom w:val="single" w:sz="6" w:space="0" w:color="auto"/>
              <w:right w:val="single" w:sz="6" w:space="0" w:color="auto"/>
            </w:tcBorders>
            <w:shd w:val="solid" w:color="FFFFFF" w:fill="auto"/>
            <w:vAlign w:val="center"/>
          </w:tcPr>
          <w:p w14:paraId="1E97CA8E" w14:textId="1489547C"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57</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288</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965</w:t>
            </w:r>
          </w:p>
        </w:tc>
        <w:tc>
          <w:tcPr>
            <w:tcW w:w="539" w:type="pct"/>
            <w:tcBorders>
              <w:top w:val="single" w:sz="6" w:space="0" w:color="auto"/>
              <w:left w:val="single" w:sz="6" w:space="0" w:color="auto"/>
              <w:bottom w:val="single" w:sz="6" w:space="0" w:color="auto"/>
              <w:right w:val="single" w:sz="6" w:space="0" w:color="auto"/>
            </w:tcBorders>
            <w:shd w:val="solid" w:color="FFFFFF" w:fill="auto"/>
            <w:vAlign w:val="center"/>
          </w:tcPr>
          <w:p w14:paraId="40426647"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Activos Inherentes a la Operación</w:t>
            </w:r>
          </w:p>
        </w:tc>
        <w:tc>
          <w:tcPr>
            <w:tcW w:w="359" w:type="pct"/>
            <w:tcBorders>
              <w:top w:val="single" w:sz="6" w:space="0" w:color="auto"/>
              <w:left w:val="single" w:sz="6" w:space="0" w:color="auto"/>
              <w:bottom w:val="single" w:sz="6" w:space="0" w:color="auto"/>
              <w:right w:val="single" w:sz="6" w:space="0" w:color="auto"/>
            </w:tcBorders>
            <w:shd w:val="solid" w:color="FFFFFF" w:fill="auto"/>
            <w:vAlign w:val="center"/>
          </w:tcPr>
          <w:p w14:paraId="4E5A9094"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Secundaria</w:t>
            </w:r>
          </w:p>
        </w:tc>
        <w:tc>
          <w:tcPr>
            <w:tcW w:w="186" w:type="pct"/>
            <w:tcBorders>
              <w:top w:val="single" w:sz="6" w:space="0" w:color="auto"/>
              <w:left w:val="single" w:sz="6" w:space="0" w:color="auto"/>
              <w:bottom w:val="single" w:sz="6" w:space="0" w:color="auto"/>
              <w:right w:val="single" w:sz="6" w:space="0" w:color="auto"/>
            </w:tcBorders>
            <w:shd w:val="solid" w:color="FFFFFF" w:fill="auto"/>
            <w:vAlign w:val="center"/>
          </w:tcPr>
          <w:p w14:paraId="03694EFE" w14:textId="2E401AB4"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98</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7A0815DA"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233B3326"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31260276"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1A39318D"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394" w:type="pct"/>
            <w:tcBorders>
              <w:top w:val="single" w:sz="6" w:space="0" w:color="auto"/>
              <w:left w:val="single" w:sz="6" w:space="0" w:color="auto"/>
              <w:bottom w:val="single" w:sz="6" w:space="0" w:color="auto"/>
              <w:right w:val="single" w:sz="6" w:space="0" w:color="auto"/>
            </w:tcBorders>
            <w:shd w:val="solid" w:color="FFFFFF" w:fill="auto"/>
            <w:vAlign w:val="center"/>
          </w:tcPr>
          <w:p w14:paraId="1F2EA90B" w14:textId="1FAC6D80"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56</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028</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608</w:t>
            </w:r>
          </w:p>
        </w:tc>
      </w:tr>
      <w:tr w:rsidR="00043390" w:rsidRPr="00043390" w14:paraId="2958A4B9" w14:textId="77777777" w:rsidTr="00043390">
        <w:trPr>
          <w:trHeight w:val="290"/>
        </w:trPr>
        <w:tc>
          <w:tcPr>
            <w:tcW w:w="595" w:type="pct"/>
            <w:tcBorders>
              <w:top w:val="single" w:sz="6" w:space="0" w:color="auto"/>
              <w:left w:val="single" w:sz="6" w:space="0" w:color="auto"/>
              <w:bottom w:val="single" w:sz="6" w:space="0" w:color="auto"/>
              <w:right w:val="single" w:sz="6" w:space="0" w:color="auto"/>
            </w:tcBorders>
            <w:shd w:val="solid" w:color="FFFFFF" w:fill="auto"/>
          </w:tcPr>
          <w:p w14:paraId="195432B4" w14:textId="7FA258AF"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6060F6">
              <w:rPr>
                <w:rFonts w:asciiTheme="minorHAnsi" w:hAnsiTheme="minorHAnsi" w:cs="Calibri"/>
                <w:color w:val="000000"/>
                <w:sz w:val="12"/>
                <w:szCs w:val="12"/>
                <w:lang w:val="es-CO" w:eastAsia="es-CO"/>
              </w:rPr>
              <w:t>Pena Negra</w:t>
            </w:r>
            <w:r>
              <w:rPr>
                <w:rFonts w:asciiTheme="minorHAnsi" w:hAnsiTheme="minorHAnsi" w:cs="Calibri"/>
                <w:color w:val="000000"/>
                <w:sz w:val="12"/>
                <w:szCs w:val="12"/>
                <w:lang w:val="es-CO" w:eastAsia="es-CO"/>
              </w:rPr>
              <w:t xml:space="preserve"> - </w:t>
            </w:r>
            <w:r w:rsidRPr="006060F6">
              <w:rPr>
                <w:rFonts w:asciiTheme="minorHAnsi" w:hAnsiTheme="minorHAnsi" w:cs="Calibri"/>
                <w:color w:val="000000"/>
                <w:sz w:val="12"/>
                <w:szCs w:val="12"/>
                <w:lang w:val="es-CO" w:eastAsia="es-CO"/>
              </w:rPr>
              <w:t>Cachipay</w:t>
            </w:r>
            <w:r>
              <w:rPr>
                <w:rFonts w:asciiTheme="minorHAnsi" w:hAnsiTheme="minorHAnsi" w:cs="Calibri"/>
                <w:color w:val="000000"/>
                <w:sz w:val="12"/>
                <w:szCs w:val="12"/>
                <w:lang w:val="es-CO" w:eastAsia="es-CO"/>
              </w:rPr>
              <w:t xml:space="preserve"> - </w:t>
            </w:r>
            <w:r w:rsidRPr="006060F6">
              <w:rPr>
                <w:rFonts w:asciiTheme="minorHAnsi" w:hAnsiTheme="minorHAnsi" w:cs="Calibri"/>
                <w:color w:val="000000"/>
                <w:sz w:val="12"/>
                <w:szCs w:val="12"/>
                <w:lang w:val="es-CO" w:eastAsia="es-CO"/>
              </w:rPr>
              <w:t>Cundinamarca</w:t>
            </w:r>
          </w:p>
        </w:tc>
        <w:tc>
          <w:tcPr>
            <w:tcW w:w="1473" w:type="pct"/>
            <w:tcBorders>
              <w:top w:val="single" w:sz="6" w:space="0" w:color="auto"/>
              <w:left w:val="single" w:sz="6" w:space="0" w:color="auto"/>
              <w:bottom w:val="single" w:sz="6" w:space="0" w:color="auto"/>
              <w:right w:val="single" w:sz="6" w:space="0" w:color="auto"/>
            </w:tcBorders>
            <w:shd w:val="solid" w:color="FFFFFF" w:fill="auto"/>
            <w:vAlign w:val="center"/>
          </w:tcPr>
          <w:p w14:paraId="4E29EFF8"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Tubería de Polietileno de 3/4 pulg. en Zona Verde</w:t>
            </w:r>
          </w:p>
        </w:tc>
        <w:tc>
          <w:tcPr>
            <w:tcW w:w="369" w:type="pct"/>
            <w:tcBorders>
              <w:top w:val="single" w:sz="6" w:space="0" w:color="auto"/>
              <w:left w:val="single" w:sz="6" w:space="0" w:color="auto"/>
              <w:bottom w:val="single" w:sz="6" w:space="0" w:color="auto"/>
              <w:right w:val="single" w:sz="6" w:space="0" w:color="auto"/>
            </w:tcBorders>
            <w:shd w:val="solid" w:color="FFFFFF" w:fill="auto"/>
            <w:vAlign w:val="center"/>
          </w:tcPr>
          <w:p w14:paraId="39E7C8FF"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TPE3/4ZV</w:t>
            </w:r>
          </w:p>
        </w:tc>
        <w:tc>
          <w:tcPr>
            <w:tcW w:w="363" w:type="pct"/>
            <w:tcBorders>
              <w:top w:val="single" w:sz="6" w:space="0" w:color="auto"/>
              <w:left w:val="single" w:sz="6" w:space="0" w:color="auto"/>
              <w:bottom w:val="single" w:sz="6" w:space="0" w:color="auto"/>
              <w:right w:val="single" w:sz="6" w:space="0" w:color="auto"/>
            </w:tcBorders>
            <w:shd w:val="solid" w:color="FFFFFF" w:fill="auto"/>
            <w:vAlign w:val="center"/>
          </w:tcPr>
          <w:p w14:paraId="0C16B88E" w14:textId="75C7D704"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20</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949</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337</w:t>
            </w:r>
          </w:p>
        </w:tc>
        <w:tc>
          <w:tcPr>
            <w:tcW w:w="539" w:type="pct"/>
            <w:tcBorders>
              <w:top w:val="single" w:sz="6" w:space="0" w:color="auto"/>
              <w:left w:val="single" w:sz="6" w:space="0" w:color="auto"/>
              <w:bottom w:val="single" w:sz="6" w:space="0" w:color="auto"/>
              <w:right w:val="single" w:sz="6" w:space="0" w:color="auto"/>
            </w:tcBorders>
            <w:shd w:val="solid" w:color="FFFFFF" w:fill="auto"/>
            <w:vAlign w:val="center"/>
          </w:tcPr>
          <w:p w14:paraId="5EB2D1DC"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Activos Inherentes a la Operación</w:t>
            </w:r>
          </w:p>
        </w:tc>
        <w:tc>
          <w:tcPr>
            <w:tcW w:w="359" w:type="pct"/>
            <w:tcBorders>
              <w:top w:val="single" w:sz="6" w:space="0" w:color="auto"/>
              <w:left w:val="single" w:sz="6" w:space="0" w:color="auto"/>
              <w:bottom w:val="single" w:sz="6" w:space="0" w:color="auto"/>
              <w:right w:val="single" w:sz="6" w:space="0" w:color="auto"/>
            </w:tcBorders>
            <w:shd w:val="solid" w:color="FFFFFF" w:fill="auto"/>
            <w:vAlign w:val="center"/>
          </w:tcPr>
          <w:p w14:paraId="0D29E08F"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Secundaria</w:t>
            </w:r>
          </w:p>
        </w:tc>
        <w:tc>
          <w:tcPr>
            <w:tcW w:w="186" w:type="pct"/>
            <w:tcBorders>
              <w:top w:val="single" w:sz="6" w:space="0" w:color="auto"/>
              <w:left w:val="single" w:sz="6" w:space="0" w:color="auto"/>
              <w:bottom w:val="single" w:sz="6" w:space="0" w:color="auto"/>
              <w:right w:val="single" w:sz="6" w:space="0" w:color="auto"/>
            </w:tcBorders>
            <w:shd w:val="solid" w:color="FFFFFF" w:fill="auto"/>
            <w:vAlign w:val="center"/>
          </w:tcPr>
          <w:p w14:paraId="1A987630" w14:textId="696BD0DD"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9</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48</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65FAD7AB"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633098DB"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5A64EC50"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6CCAA256"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394" w:type="pct"/>
            <w:tcBorders>
              <w:top w:val="single" w:sz="6" w:space="0" w:color="auto"/>
              <w:left w:val="single" w:sz="6" w:space="0" w:color="auto"/>
              <w:bottom w:val="single" w:sz="6" w:space="0" w:color="auto"/>
              <w:right w:val="single" w:sz="6" w:space="0" w:color="auto"/>
            </w:tcBorders>
            <w:shd w:val="solid" w:color="FFFFFF" w:fill="auto"/>
            <w:vAlign w:val="center"/>
          </w:tcPr>
          <w:p w14:paraId="34C29EF3" w14:textId="46AB23D0"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198</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494</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968</w:t>
            </w:r>
          </w:p>
        </w:tc>
      </w:tr>
      <w:tr w:rsidR="00043390" w:rsidRPr="00043390" w14:paraId="0A5C5859" w14:textId="77777777" w:rsidTr="00043390">
        <w:trPr>
          <w:trHeight w:val="290"/>
        </w:trPr>
        <w:tc>
          <w:tcPr>
            <w:tcW w:w="595" w:type="pct"/>
            <w:tcBorders>
              <w:top w:val="single" w:sz="6" w:space="0" w:color="auto"/>
              <w:left w:val="single" w:sz="6" w:space="0" w:color="auto"/>
              <w:bottom w:val="single" w:sz="6" w:space="0" w:color="auto"/>
              <w:right w:val="single" w:sz="6" w:space="0" w:color="auto"/>
            </w:tcBorders>
            <w:shd w:val="solid" w:color="FFFFFF" w:fill="auto"/>
          </w:tcPr>
          <w:p w14:paraId="48B41BE2" w14:textId="582FE2BD"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6060F6">
              <w:rPr>
                <w:rFonts w:asciiTheme="minorHAnsi" w:hAnsiTheme="minorHAnsi" w:cs="Calibri"/>
                <w:color w:val="000000"/>
                <w:sz w:val="12"/>
                <w:szCs w:val="12"/>
                <w:lang w:val="es-CO" w:eastAsia="es-CO"/>
              </w:rPr>
              <w:t>Pena Negra</w:t>
            </w:r>
            <w:r>
              <w:rPr>
                <w:rFonts w:asciiTheme="minorHAnsi" w:hAnsiTheme="minorHAnsi" w:cs="Calibri"/>
                <w:color w:val="000000"/>
                <w:sz w:val="12"/>
                <w:szCs w:val="12"/>
                <w:lang w:val="es-CO" w:eastAsia="es-CO"/>
              </w:rPr>
              <w:t xml:space="preserve"> - </w:t>
            </w:r>
            <w:r w:rsidRPr="006060F6">
              <w:rPr>
                <w:rFonts w:asciiTheme="minorHAnsi" w:hAnsiTheme="minorHAnsi" w:cs="Calibri"/>
                <w:color w:val="000000"/>
                <w:sz w:val="12"/>
                <w:szCs w:val="12"/>
                <w:lang w:val="es-CO" w:eastAsia="es-CO"/>
              </w:rPr>
              <w:t>Cachipay</w:t>
            </w:r>
            <w:r>
              <w:rPr>
                <w:rFonts w:asciiTheme="minorHAnsi" w:hAnsiTheme="minorHAnsi" w:cs="Calibri"/>
                <w:color w:val="000000"/>
                <w:sz w:val="12"/>
                <w:szCs w:val="12"/>
                <w:lang w:val="es-CO" w:eastAsia="es-CO"/>
              </w:rPr>
              <w:t xml:space="preserve"> - </w:t>
            </w:r>
            <w:r w:rsidRPr="006060F6">
              <w:rPr>
                <w:rFonts w:asciiTheme="minorHAnsi" w:hAnsiTheme="minorHAnsi" w:cs="Calibri"/>
                <w:color w:val="000000"/>
                <w:sz w:val="12"/>
                <w:szCs w:val="12"/>
                <w:lang w:val="es-CO" w:eastAsia="es-CO"/>
              </w:rPr>
              <w:t>Cundinamarca</w:t>
            </w:r>
          </w:p>
        </w:tc>
        <w:tc>
          <w:tcPr>
            <w:tcW w:w="1473" w:type="pct"/>
            <w:tcBorders>
              <w:top w:val="single" w:sz="6" w:space="0" w:color="auto"/>
              <w:left w:val="single" w:sz="6" w:space="0" w:color="auto"/>
              <w:bottom w:val="single" w:sz="6" w:space="0" w:color="auto"/>
              <w:right w:val="single" w:sz="6" w:space="0" w:color="auto"/>
            </w:tcBorders>
            <w:shd w:val="solid" w:color="FFFFFF" w:fill="auto"/>
            <w:vAlign w:val="center"/>
          </w:tcPr>
          <w:p w14:paraId="409E7C4D"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Tubería de Polietileno de 2 pulg. en Zona Verde</w:t>
            </w:r>
          </w:p>
        </w:tc>
        <w:tc>
          <w:tcPr>
            <w:tcW w:w="369" w:type="pct"/>
            <w:tcBorders>
              <w:top w:val="single" w:sz="6" w:space="0" w:color="auto"/>
              <w:left w:val="single" w:sz="6" w:space="0" w:color="auto"/>
              <w:bottom w:val="single" w:sz="6" w:space="0" w:color="auto"/>
              <w:right w:val="single" w:sz="6" w:space="0" w:color="auto"/>
            </w:tcBorders>
            <w:shd w:val="solid" w:color="FFFFFF" w:fill="auto"/>
            <w:vAlign w:val="center"/>
          </w:tcPr>
          <w:p w14:paraId="1B136F97"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TPE2ZV</w:t>
            </w:r>
          </w:p>
        </w:tc>
        <w:tc>
          <w:tcPr>
            <w:tcW w:w="363" w:type="pct"/>
            <w:tcBorders>
              <w:top w:val="single" w:sz="6" w:space="0" w:color="auto"/>
              <w:left w:val="single" w:sz="6" w:space="0" w:color="auto"/>
              <w:bottom w:val="single" w:sz="6" w:space="0" w:color="auto"/>
              <w:right w:val="single" w:sz="6" w:space="0" w:color="auto"/>
            </w:tcBorders>
            <w:shd w:val="solid" w:color="FFFFFF" w:fill="auto"/>
            <w:vAlign w:val="center"/>
          </w:tcPr>
          <w:p w14:paraId="53ACB09F" w14:textId="304524E0"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36</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381</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072</w:t>
            </w:r>
          </w:p>
        </w:tc>
        <w:tc>
          <w:tcPr>
            <w:tcW w:w="539" w:type="pct"/>
            <w:tcBorders>
              <w:top w:val="single" w:sz="6" w:space="0" w:color="auto"/>
              <w:left w:val="single" w:sz="6" w:space="0" w:color="auto"/>
              <w:bottom w:val="single" w:sz="6" w:space="0" w:color="auto"/>
              <w:right w:val="single" w:sz="6" w:space="0" w:color="auto"/>
            </w:tcBorders>
            <w:shd w:val="solid" w:color="FFFFFF" w:fill="auto"/>
            <w:vAlign w:val="center"/>
          </w:tcPr>
          <w:p w14:paraId="2300A984"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Activos Inherentes a la Operación</w:t>
            </w:r>
          </w:p>
        </w:tc>
        <w:tc>
          <w:tcPr>
            <w:tcW w:w="359" w:type="pct"/>
            <w:tcBorders>
              <w:top w:val="single" w:sz="6" w:space="0" w:color="auto"/>
              <w:left w:val="single" w:sz="6" w:space="0" w:color="auto"/>
              <w:bottom w:val="single" w:sz="6" w:space="0" w:color="auto"/>
              <w:right w:val="single" w:sz="6" w:space="0" w:color="auto"/>
            </w:tcBorders>
            <w:shd w:val="solid" w:color="FFFFFF" w:fill="auto"/>
            <w:vAlign w:val="center"/>
          </w:tcPr>
          <w:p w14:paraId="6B73FA0D"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Primaria</w:t>
            </w:r>
          </w:p>
        </w:tc>
        <w:tc>
          <w:tcPr>
            <w:tcW w:w="186" w:type="pct"/>
            <w:tcBorders>
              <w:top w:val="single" w:sz="6" w:space="0" w:color="auto"/>
              <w:left w:val="single" w:sz="6" w:space="0" w:color="auto"/>
              <w:bottom w:val="single" w:sz="6" w:space="0" w:color="auto"/>
              <w:right w:val="single" w:sz="6" w:space="0" w:color="auto"/>
            </w:tcBorders>
            <w:shd w:val="solid" w:color="FFFFFF" w:fill="auto"/>
            <w:vAlign w:val="center"/>
          </w:tcPr>
          <w:p w14:paraId="5B4CC167" w14:textId="60F549CE"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8</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01</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2AA46FD9"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0163B319"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68DA82B2"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21D4E4D9"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394" w:type="pct"/>
            <w:tcBorders>
              <w:top w:val="single" w:sz="6" w:space="0" w:color="auto"/>
              <w:left w:val="single" w:sz="6" w:space="0" w:color="auto"/>
              <w:bottom w:val="single" w:sz="6" w:space="0" w:color="auto"/>
              <w:right w:val="single" w:sz="6" w:space="0" w:color="auto"/>
            </w:tcBorders>
            <w:shd w:val="solid" w:color="FFFFFF" w:fill="auto"/>
            <w:vAlign w:val="center"/>
          </w:tcPr>
          <w:p w14:paraId="7F5C1346" w14:textId="39B1968D"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291</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412</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385</w:t>
            </w:r>
          </w:p>
        </w:tc>
      </w:tr>
      <w:tr w:rsidR="00043390" w:rsidRPr="00043390" w14:paraId="6F311F64" w14:textId="77777777" w:rsidTr="00043390">
        <w:trPr>
          <w:trHeight w:val="290"/>
        </w:trPr>
        <w:tc>
          <w:tcPr>
            <w:tcW w:w="595" w:type="pct"/>
            <w:tcBorders>
              <w:top w:val="single" w:sz="6" w:space="0" w:color="auto"/>
              <w:left w:val="single" w:sz="6" w:space="0" w:color="auto"/>
              <w:bottom w:val="single" w:sz="6" w:space="0" w:color="auto"/>
              <w:right w:val="single" w:sz="6" w:space="0" w:color="auto"/>
            </w:tcBorders>
            <w:shd w:val="solid" w:color="FFFFFF" w:fill="auto"/>
          </w:tcPr>
          <w:p w14:paraId="13B601D0" w14:textId="009310C0"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6060F6">
              <w:rPr>
                <w:rFonts w:asciiTheme="minorHAnsi" w:hAnsiTheme="minorHAnsi" w:cs="Calibri"/>
                <w:color w:val="000000"/>
                <w:sz w:val="12"/>
                <w:szCs w:val="12"/>
                <w:lang w:val="es-CO" w:eastAsia="es-CO"/>
              </w:rPr>
              <w:t>Pena Negra</w:t>
            </w:r>
            <w:r>
              <w:rPr>
                <w:rFonts w:asciiTheme="minorHAnsi" w:hAnsiTheme="minorHAnsi" w:cs="Calibri"/>
                <w:color w:val="000000"/>
                <w:sz w:val="12"/>
                <w:szCs w:val="12"/>
                <w:lang w:val="es-CO" w:eastAsia="es-CO"/>
              </w:rPr>
              <w:t xml:space="preserve"> - </w:t>
            </w:r>
            <w:r w:rsidRPr="006060F6">
              <w:rPr>
                <w:rFonts w:asciiTheme="minorHAnsi" w:hAnsiTheme="minorHAnsi" w:cs="Calibri"/>
                <w:color w:val="000000"/>
                <w:sz w:val="12"/>
                <w:szCs w:val="12"/>
                <w:lang w:val="es-CO" w:eastAsia="es-CO"/>
              </w:rPr>
              <w:t>Cachipay</w:t>
            </w:r>
            <w:r>
              <w:rPr>
                <w:rFonts w:asciiTheme="minorHAnsi" w:hAnsiTheme="minorHAnsi" w:cs="Calibri"/>
                <w:color w:val="000000"/>
                <w:sz w:val="12"/>
                <w:szCs w:val="12"/>
                <w:lang w:val="es-CO" w:eastAsia="es-CO"/>
              </w:rPr>
              <w:t xml:space="preserve"> - </w:t>
            </w:r>
            <w:r w:rsidRPr="006060F6">
              <w:rPr>
                <w:rFonts w:asciiTheme="minorHAnsi" w:hAnsiTheme="minorHAnsi" w:cs="Calibri"/>
                <w:color w:val="000000"/>
                <w:sz w:val="12"/>
                <w:szCs w:val="12"/>
                <w:lang w:val="es-CO" w:eastAsia="es-CO"/>
              </w:rPr>
              <w:t>Cundinamarca</w:t>
            </w:r>
          </w:p>
        </w:tc>
        <w:tc>
          <w:tcPr>
            <w:tcW w:w="1473" w:type="pct"/>
            <w:tcBorders>
              <w:top w:val="single" w:sz="6" w:space="0" w:color="auto"/>
              <w:left w:val="single" w:sz="6" w:space="0" w:color="auto"/>
              <w:bottom w:val="single" w:sz="6" w:space="0" w:color="auto"/>
              <w:right w:val="single" w:sz="6" w:space="0" w:color="auto"/>
            </w:tcBorders>
            <w:shd w:val="solid" w:color="FFFFFF" w:fill="auto"/>
            <w:vAlign w:val="center"/>
          </w:tcPr>
          <w:p w14:paraId="487033DF"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Almacenamiento virtual 1200 metros3</w:t>
            </w:r>
          </w:p>
        </w:tc>
        <w:tc>
          <w:tcPr>
            <w:tcW w:w="369" w:type="pct"/>
            <w:tcBorders>
              <w:top w:val="single" w:sz="6" w:space="0" w:color="auto"/>
              <w:left w:val="single" w:sz="6" w:space="0" w:color="auto"/>
              <w:bottom w:val="single" w:sz="6" w:space="0" w:color="auto"/>
              <w:right w:val="single" w:sz="6" w:space="0" w:color="auto"/>
            </w:tcBorders>
            <w:shd w:val="solid" w:color="FFFFFF" w:fill="auto"/>
            <w:vAlign w:val="center"/>
          </w:tcPr>
          <w:p w14:paraId="1382CB67"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TMP-1</w:t>
            </w:r>
          </w:p>
        </w:tc>
        <w:tc>
          <w:tcPr>
            <w:tcW w:w="363" w:type="pct"/>
            <w:tcBorders>
              <w:top w:val="single" w:sz="6" w:space="0" w:color="auto"/>
              <w:left w:val="single" w:sz="6" w:space="0" w:color="auto"/>
              <w:bottom w:val="single" w:sz="6" w:space="0" w:color="auto"/>
              <w:right w:val="single" w:sz="6" w:space="0" w:color="auto"/>
            </w:tcBorders>
            <w:shd w:val="solid" w:color="FFFFFF" w:fill="auto"/>
            <w:vAlign w:val="center"/>
          </w:tcPr>
          <w:p w14:paraId="1BC1FCA5" w14:textId="5672103F"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30</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000</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000</w:t>
            </w:r>
          </w:p>
        </w:tc>
        <w:tc>
          <w:tcPr>
            <w:tcW w:w="539" w:type="pct"/>
            <w:tcBorders>
              <w:top w:val="single" w:sz="6" w:space="0" w:color="auto"/>
              <w:left w:val="single" w:sz="6" w:space="0" w:color="auto"/>
              <w:bottom w:val="single" w:sz="6" w:space="0" w:color="auto"/>
              <w:right w:val="single" w:sz="6" w:space="0" w:color="auto"/>
            </w:tcBorders>
            <w:shd w:val="solid" w:color="FFFFFF" w:fill="auto"/>
            <w:vAlign w:val="center"/>
          </w:tcPr>
          <w:p w14:paraId="7C0611B1"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Activos Especiales</w:t>
            </w:r>
          </w:p>
        </w:tc>
        <w:tc>
          <w:tcPr>
            <w:tcW w:w="359" w:type="pct"/>
            <w:tcBorders>
              <w:top w:val="single" w:sz="6" w:space="0" w:color="auto"/>
              <w:left w:val="single" w:sz="6" w:space="0" w:color="auto"/>
              <w:bottom w:val="single" w:sz="6" w:space="0" w:color="auto"/>
              <w:right w:val="single" w:sz="6" w:space="0" w:color="auto"/>
            </w:tcBorders>
            <w:shd w:val="solid" w:color="FFFFFF" w:fill="auto"/>
            <w:vAlign w:val="center"/>
          </w:tcPr>
          <w:p w14:paraId="0FE1A5A5"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Primaria</w:t>
            </w:r>
          </w:p>
        </w:tc>
        <w:tc>
          <w:tcPr>
            <w:tcW w:w="186" w:type="pct"/>
            <w:tcBorders>
              <w:top w:val="single" w:sz="6" w:space="0" w:color="auto"/>
              <w:left w:val="single" w:sz="6" w:space="0" w:color="auto"/>
              <w:bottom w:val="single" w:sz="6" w:space="0" w:color="auto"/>
              <w:right w:val="single" w:sz="6" w:space="0" w:color="auto"/>
            </w:tcBorders>
            <w:shd w:val="solid" w:color="FFFFFF" w:fill="auto"/>
            <w:vAlign w:val="center"/>
          </w:tcPr>
          <w:p w14:paraId="5E9C659C"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1</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30F2F421"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738C6363"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6BCDBF27"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4F2B347A"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394" w:type="pct"/>
            <w:tcBorders>
              <w:top w:val="single" w:sz="6" w:space="0" w:color="auto"/>
              <w:left w:val="single" w:sz="6" w:space="0" w:color="auto"/>
              <w:bottom w:val="single" w:sz="6" w:space="0" w:color="auto"/>
              <w:right w:val="single" w:sz="6" w:space="0" w:color="auto"/>
            </w:tcBorders>
            <w:shd w:val="solid" w:color="FFFFFF" w:fill="auto"/>
            <w:vAlign w:val="center"/>
          </w:tcPr>
          <w:p w14:paraId="47890928" w14:textId="3B7652AC"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30</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000</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000</w:t>
            </w:r>
          </w:p>
        </w:tc>
      </w:tr>
      <w:tr w:rsidR="00043390" w:rsidRPr="00043390" w14:paraId="6E2EC425" w14:textId="77777777" w:rsidTr="00043390">
        <w:trPr>
          <w:trHeight w:val="290"/>
        </w:trPr>
        <w:tc>
          <w:tcPr>
            <w:tcW w:w="595" w:type="pct"/>
            <w:tcBorders>
              <w:top w:val="single" w:sz="6" w:space="0" w:color="auto"/>
              <w:left w:val="single" w:sz="6" w:space="0" w:color="auto"/>
              <w:bottom w:val="single" w:sz="6" w:space="0" w:color="auto"/>
              <w:right w:val="single" w:sz="6" w:space="0" w:color="auto"/>
            </w:tcBorders>
            <w:shd w:val="solid" w:color="FFFFFF" w:fill="auto"/>
          </w:tcPr>
          <w:p w14:paraId="4A8E33B1" w14:textId="0E24DE5D"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6060F6">
              <w:rPr>
                <w:rFonts w:asciiTheme="minorHAnsi" w:hAnsiTheme="minorHAnsi" w:cs="Calibri"/>
                <w:color w:val="000000"/>
                <w:sz w:val="12"/>
                <w:szCs w:val="12"/>
                <w:lang w:val="es-CO" w:eastAsia="es-CO"/>
              </w:rPr>
              <w:t>Pena Negra</w:t>
            </w:r>
            <w:r>
              <w:rPr>
                <w:rFonts w:asciiTheme="minorHAnsi" w:hAnsiTheme="minorHAnsi" w:cs="Calibri"/>
                <w:color w:val="000000"/>
                <w:sz w:val="12"/>
                <w:szCs w:val="12"/>
                <w:lang w:val="es-CO" w:eastAsia="es-CO"/>
              </w:rPr>
              <w:t xml:space="preserve"> - </w:t>
            </w:r>
            <w:r w:rsidRPr="006060F6">
              <w:rPr>
                <w:rFonts w:asciiTheme="minorHAnsi" w:hAnsiTheme="minorHAnsi" w:cs="Calibri"/>
                <w:color w:val="000000"/>
                <w:sz w:val="12"/>
                <w:szCs w:val="12"/>
                <w:lang w:val="es-CO" w:eastAsia="es-CO"/>
              </w:rPr>
              <w:t>Cachipay</w:t>
            </w:r>
            <w:r>
              <w:rPr>
                <w:rFonts w:asciiTheme="minorHAnsi" w:hAnsiTheme="minorHAnsi" w:cs="Calibri"/>
                <w:color w:val="000000"/>
                <w:sz w:val="12"/>
                <w:szCs w:val="12"/>
                <w:lang w:val="es-CO" w:eastAsia="es-CO"/>
              </w:rPr>
              <w:t xml:space="preserve"> - </w:t>
            </w:r>
            <w:r w:rsidRPr="006060F6">
              <w:rPr>
                <w:rFonts w:asciiTheme="minorHAnsi" w:hAnsiTheme="minorHAnsi" w:cs="Calibri"/>
                <w:color w:val="000000"/>
                <w:sz w:val="12"/>
                <w:szCs w:val="12"/>
                <w:lang w:val="es-CO" w:eastAsia="es-CO"/>
              </w:rPr>
              <w:t>Cundinamarca</w:t>
            </w:r>
          </w:p>
        </w:tc>
        <w:tc>
          <w:tcPr>
            <w:tcW w:w="1473" w:type="pct"/>
            <w:tcBorders>
              <w:top w:val="single" w:sz="6" w:space="0" w:color="auto"/>
              <w:left w:val="single" w:sz="6" w:space="0" w:color="auto"/>
              <w:bottom w:val="single" w:sz="6" w:space="0" w:color="auto"/>
              <w:right w:val="single" w:sz="6" w:space="0" w:color="auto"/>
            </w:tcBorders>
            <w:shd w:val="solid" w:color="FFFFFF" w:fill="auto"/>
            <w:vAlign w:val="center"/>
          </w:tcPr>
          <w:p w14:paraId="4C61EA96"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Cruce elevado 27 metros</w:t>
            </w:r>
          </w:p>
        </w:tc>
        <w:tc>
          <w:tcPr>
            <w:tcW w:w="369" w:type="pct"/>
            <w:tcBorders>
              <w:top w:val="single" w:sz="6" w:space="0" w:color="auto"/>
              <w:left w:val="single" w:sz="6" w:space="0" w:color="auto"/>
              <w:bottom w:val="single" w:sz="6" w:space="0" w:color="auto"/>
              <w:right w:val="single" w:sz="6" w:space="0" w:color="auto"/>
            </w:tcBorders>
            <w:shd w:val="solid" w:color="FFFFFF" w:fill="auto"/>
            <w:vAlign w:val="center"/>
          </w:tcPr>
          <w:p w14:paraId="63715BCD"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TMP-2</w:t>
            </w:r>
          </w:p>
        </w:tc>
        <w:tc>
          <w:tcPr>
            <w:tcW w:w="363" w:type="pct"/>
            <w:tcBorders>
              <w:top w:val="single" w:sz="6" w:space="0" w:color="auto"/>
              <w:left w:val="single" w:sz="6" w:space="0" w:color="auto"/>
              <w:bottom w:val="single" w:sz="6" w:space="0" w:color="auto"/>
              <w:right w:val="single" w:sz="6" w:space="0" w:color="auto"/>
            </w:tcBorders>
            <w:shd w:val="solid" w:color="FFFFFF" w:fill="auto"/>
            <w:vAlign w:val="center"/>
          </w:tcPr>
          <w:p w14:paraId="0EDBA31D" w14:textId="0B829093"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29</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919</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844</w:t>
            </w:r>
          </w:p>
        </w:tc>
        <w:tc>
          <w:tcPr>
            <w:tcW w:w="539" w:type="pct"/>
            <w:tcBorders>
              <w:top w:val="single" w:sz="6" w:space="0" w:color="auto"/>
              <w:left w:val="single" w:sz="6" w:space="0" w:color="auto"/>
              <w:bottom w:val="single" w:sz="6" w:space="0" w:color="auto"/>
              <w:right w:val="single" w:sz="6" w:space="0" w:color="auto"/>
            </w:tcBorders>
            <w:shd w:val="solid" w:color="FFFFFF" w:fill="auto"/>
            <w:vAlign w:val="center"/>
          </w:tcPr>
          <w:p w14:paraId="1B0D48A2"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Activos Especiales</w:t>
            </w:r>
          </w:p>
        </w:tc>
        <w:tc>
          <w:tcPr>
            <w:tcW w:w="359" w:type="pct"/>
            <w:tcBorders>
              <w:top w:val="single" w:sz="6" w:space="0" w:color="auto"/>
              <w:left w:val="single" w:sz="6" w:space="0" w:color="auto"/>
              <w:bottom w:val="single" w:sz="6" w:space="0" w:color="auto"/>
              <w:right w:val="single" w:sz="6" w:space="0" w:color="auto"/>
            </w:tcBorders>
            <w:shd w:val="solid" w:color="FFFFFF" w:fill="auto"/>
            <w:vAlign w:val="center"/>
          </w:tcPr>
          <w:p w14:paraId="67A8320F"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Secundaria</w:t>
            </w:r>
          </w:p>
        </w:tc>
        <w:tc>
          <w:tcPr>
            <w:tcW w:w="186" w:type="pct"/>
            <w:tcBorders>
              <w:top w:val="single" w:sz="6" w:space="0" w:color="auto"/>
              <w:left w:val="single" w:sz="6" w:space="0" w:color="auto"/>
              <w:bottom w:val="single" w:sz="6" w:space="0" w:color="auto"/>
              <w:right w:val="single" w:sz="6" w:space="0" w:color="auto"/>
            </w:tcBorders>
            <w:shd w:val="solid" w:color="FFFFFF" w:fill="auto"/>
            <w:vAlign w:val="center"/>
          </w:tcPr>
          <w:p w14:paraId="3A956708"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1</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109E61DF"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271D51D3"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2AD8CCC4"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5A344F1F"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394" w:type="pct"/>
            <w:tcBorders>
              <w:top w:val="single" w:sz="6" w:space="0" w:color="auto"/>
              <w:left w:val="single" w:sz="6" w:space="0" w:color="auto"/>
              <w:bottom w:val="single" w:sz="6" w:space="0" w:color="auto"/>
              <w:right w:val="single" w:sz="6" w:space="0" w:color="auto"/>
            </w:tcBorders>
            <w:shd w:val="solid" w:color="FFFFFF" w:fill="auto"/>
            <w:vAlign w:val="center"/>
          </w:tcPr>
          <w:p w14:paraId="23CC42E3" w14:textId="54147FB6"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29</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919</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844</w:t>
            </w:r>
          </w:p>
        </w:tc>
      </w:tr>
      <w:tr w:rsidR="00043390" w:rsidRPr="00043390" w14:paraId="574A5612" w14:textId="77777777" w:rsidTr="00043390">
        <w:trPr>
          <w:trHeight w:val="290"/>
        </w:trPr>
        <w:tc>
          <w:tcPr>
            <w:tcW w:w="595" w:type="pct"/>
            <w:tcBorders>
              <w:top w:val="single" w:sz="6" w:space="0" w:color="auto"/>
              <w:left w:val="single" w:sz="6" w:space="0" w:color="auto"/>
              <w:bottom w:val="single" w:sz="6" w:space="0" w:color="auto"/>
              <w:right w:val="single" w:sz="6" w:space="0" w:color="auto"/>
            </w:tcBorders>
            <w:shd w:val="solid" w:color="FFFFFF" w:fill="auto"/>
          </w:tcPr>
          <w:p w14:paraId="1327BCCD" w14:textId="719A0052"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6060F6">
              <w:rPr>
                <w:rFonts w:asciiTheme="minorHAnsi" w:hAnsiTheme="minorHAnsi" w:cs="Calibri"/>
                <w:color w:val="000000"/>
                <w:sz w:val="12"/>
                <w:szCs w:val="12"/>
                <w:lang w:val="es-CO" w:eastAsia="es-CO"/>
              </w:rPr>
              <w:t>Pena Negra</w:t>
            </w:r>
            <w:r>
              <w:rPr>
                <w:rFonts w:asciiTheme="minorHAnsi" w:hAnsiTheme="minorHAnsi" w:cs="Calibri"/>
                <w:color w:val="000000"/>
                <w:sz w:val="12"/>
                <w:szCs w:val="12"/>
                <w:lang w:val="es-CO" w:eastAsia="es-CO"/>
              </w:rPr>
              <w:t xml:space="preserve"> - </w:t>
            </w:r>
            <w:r w:rsidRPr="006060F6">
              <w:rPr>
                <w:rFonts w:asciiTheme="minorHAnsi" w:hAnsiTheme="minorHAnsi" w:cs="Calibri"/>
                <w:color w:val="000000"/>
                <w:sz w:val="12"/>
                <w:szCs w:val="12"/>
                <w:lang w:val="es-CO" w:eastAsia="es-CO"/>
              </w:rPr>
              <w:t>Cachipay</w:t>
            </w:r>
            <w:r>
              <w:rPr>
                <w:rFonts w:asciiTheme="minorHAnsi" w:hAnsiTheme="minorHAnsi" w:cs="Calibri"/>
                <w:color w:val="000000"/>
                <w:sz w:val="12"/>
                <w:szCs w:val="12"/>
                <w:lang w:val="es-CO" w:eastAsia="es-CO"/>
              </w:rPr>
              <w:t xml:space="preserve"> - </w:t>
            </w:r>
            <w:r w:rsidRPr="006060F6">
              <w:rPr>
                <w:rFonts w:asciiTheme="minorHAnsi" w:hAnsiTheme="minorHAnsi" w:cs="Calibri"/>
                <w:color w:val="000000"/>
                <w:sz w:val="12"/>
                <w:szCs w:val="12"/>
                <w:lang w:val="es-CO" w:eastAsia="es-CO"/>
              </w:rPr>
              <w:t>Cundinamarca</w:t>
            </w:r>
          </w:p>
        </w:tc>
        <w:tc>
          <w:tcPr>
            <w:tcW w:w="1473" w:type="pct"/>
            <w:tcBorders>
              <w:top w:val="single" w:sz="6" w:space="0" w:color="auto"/>
              <w:left w:val="single" w:sz="6" w:space="0" w:color="auto"/>
              <w:bottom w:val="single" w:sz="6" w:space="0" w:color="auto"/>
              <w:right w:val="single" w:sz="6" w:space="0" w:color="auto"/>
            </w:tcBorders>
            <w:shd w:val="solid" w:color="FFFFFF" w:fill="auto"/>
            <w:vAlign w:val="center"/>
          </w:tcPr>
          <w:p w14:paraId="7682B399"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Dirigido o subfluvial</w:t>
            </w:r>
          </w:p>
        </w:tc>
        <w:tc>
          <w:tcPr>
            <w:tcW w:w="369" w:type="pct"/>
            <w:tcBorders>
              <w:top w:val="single" w:sz="6" w:space="0" w:color="auto"/>
              <w:left w:val="single" w:sz="6" w:space="0" w:color="auto"/>
              <w:bottom w:val="single" w:sz="6" w:space="0" w:color="auto"/>
              <w:right w:val="single" w:sz="6" w:space="0" w:color="auto"/>
            </w:tcBorders>
            <w:shd w:val="solid" w:color="FFFFFF" w:fill="auto"/>
            <w:vAlign w:val="center"/>
          </w:tcPr>
          <w:p w14:paraId="0F30FE74"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TMP-3</w:t>
            </w:r>
          </w:p>
        </w:tc>
        <w:tc>
          <w:tcPr>
            <w:tcW w:w="363" w:type="pct"/>
            <w:tcBorders>
              <w:top w:val="single" w:sz="6" w:space="0" w:color="auto"/>
              <w:left w:val="single" w:sz="6" w:space="0" w:color="auto"/>
              <w:bottom w:val="single" w:sz="6" w:space="0" w:color="auto"/>
              <w:right w:val="single" w:sz="6" w:space="0" w:color="auto"/>
            </w:tcBorders>
            <w:shd w:val="solid" w:color="FFFFFF" w:fill="auto"/>
            <w:vAlign w:val="center"/>
          </w:tcPr>
          <w:p w14:paraId="659E6402" w14:textId="52C6B35C"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400</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000</w:t>
            </w:r>
          </w:p>
        </w:tc>
        <w:tc>
          <w:tcPr>
            <w:tcW w:w="539" w:type="pct"/>
            <w:tcBorders>
              <w:top w:val="single" w:sz="6" w:space="0" w:color="auto"/>
              <w:left w:val="single" w:sz="6" w:space="0" w:color="auto"/>
              <w:bottom w:val="single" w:sz="6" w:space="0" w:color="auto"/>
              <w:right w:val="single" w:sz="6" w:space="0" w:color="auto"/>
            </w:tcBorders>
            <w:shd w:val="solid" w:color="FFFFFF" w:fill="auto"/>
            <w:vAlign w:val="center"/>
          </w:tcPr>
          <w:p w14:paraId="086F7F97"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Activos Especiales</w:t>
            </w:r>
          </w:p>
        </w:tc>
        <w:tc>
          <w:tcPr>
            <w:tcW w:w="359" w:type="pct"/>
            <w:tcBorders>
              <w:top w:val="single" w:sz="6" w:space="0" w:color="auto"/>
              <w:left w:val="single" w:sz="6" w:space="0" w:color="auto"/>
              <w:bottom w:val="single" w:sz="6" w:space="0" w:color="auto"/>
              <w:right w:val="single" w:sz="6" w:space="0" w:color="auto"/>
            </w:tcBorders>
            <w:shd w:val="solid" w:color="FFFFFF" w:fill="auto"/>
            <w:vAlign w:val="center"/>
          </w:tcPr>
          <w:p w14:paraId="387E75AF"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Secundaria</w:t>
            </w:r>
          </w:p>
        </w:tc>
        <w:tc>
          <w:tcPr>
            <w:tcW w:w="186" w:type="pct"/>
            <w:tcBorders>
              <w:top w:val="single" w:sz="6" w:space="0" w:color="auto"/>
              <w:left w:val="single" w:sz="6" w:space="0" w:color="auto"/>
              <w:bottom w:val="single" w:sz="6" w:space="0" w:color="auto"/>
              <w:right w:val="single" w:sz="6" w:space="0" w:color="auto"/>
            </w:tcBorders>
            <w:shd w:val="solid" w:color="FFFFFF" w:fill="auto"/>
            <w:vAlign w:val="center"/>
          </w:tcPr>
          <w:p w14:paraId="66758C65"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128</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4697E604"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4C6013CD"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1CE46BFA"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020F1AC2"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394" w:type="pct"/>
            <w:tcBorders>
              <w:top w:val="single" w:sz="6" w:space="0" w:color="auto"/>
              <w:left w:val="single" w:sz="6" w:space="0" w:color="auto"/>
              <w:bottom w:val="single" w:sz="6" w:space="0" w:color="auto"/>
              <w:right w:val="single" w:sz="6" w:space="0" w:color="auto"/>
            </w:tcBorders>
            <w:shd w:val="solid" w:color="FFFFFF" w:fill="auto"/>
            <w:vAlign w:val="center"/>
          </w:tcPr>
          <w:p w14:paraId="18823C27" w14:textId="432826E4"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51</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200</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000</w:t>
            </w:r>
          </w:p>
        </w:tc>
      </w:tr>
      <w:tr w:rsidR="00043390" w:rsidRPr="00043390" w14:paraId="51556A1B" w14:textId="77777777" w:rsidTr="00043390">
        <w:trPr>
          <w:trHeight w:val="290"/>
        </w:trPr>
        <w:tc>
          <w:tcPr>
            <w:tcW w:w="595" w:type="pct"/>
            <w:tcBorders>
              <w:top w:val="single" w:sz="6" w:space="0" w:color="auto"/>
              <w:left w:val="single" w:sz="6" w:space="0" w:color="auto"/>
              <w:bottom w:val="single" w:sz="6" w:space="0" w:color="auto"/>
              <w:right w:val="single" w:sz="6" w:space="0" w:color="auto"/>
            </w:tcBorders>
            <w:shd w:val="solid" w:color="FFFFFF" w:fill="auto"/>
          </w:tcPr>
          <w:p w14:paraId="59D4E055" w14:textId="3FF69942"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6060F6">
              <w:rPr>
                <w:rFonts w:asciiTheme="minorHAnsi" w:hAnsiTheme="minorHAnsi" w:cs="Calibri"/>
                <w:color w:val="000000"/>
                <w:sz w:val="12"/>
                <w:szCs w:val="12"/>
                <w:lang w:val="es-CO" w:eastAsia="es-CO"/>
              </w:rPr>
              <w:t>Pena Negra</w:t>
            </w:r>
            <w:r>
              <w:rPr>
                <w:rFonts w:asciiTheme="minorHAnsi" w:hAnsiTheme="minorHAnsi" w:cs="Calibri"/>
                <w:color w:val="000000"/>
                <w:sz w:val="12"/>
                <w:szCs w:val="12"/>
                <w:lang w:val="es-CO" w:eastAsia="es-CO"/>
              </w:rPr>
              <w:t xml:space="preserve"> - </w:t>
            </w:r>
            <w:r w:rsidRPr="006060F6">
              <w:rPr>
                <w:rFonts w:asciiTheme="minorHAnsi" w:hAnsiTheme="minorHAnsi" w:cs="Calibri"/>
                <w:color w:val="000000"/>
                <w:sz w:val="12"/>
                <w:szCs w:val="12"/>
                <w:lang w:val="es-CO" w:eastAsia="es-CO"/>
              </w:rPr>
              <w:t>Cachipay</w:t>
            </w:r>
            <w:r>
              <w:rPr>
                <w:rFonts w:asciiTheme="minorHAnsi" w:hAnsiTheme="minorHAnsi" w:cs="Calibri"/>
                <w:color w:val="000000"/>
                <w:sz w:val="12"/>
                <w:szCs w:val="12"/>
                <w:lang w:val="es-CO" w:eastAsia="es-CO"/>
              </w:rPr>
              <w:t xml:space="preserve"> - </w:t>
            </w:r>
            <w:r w:rsidRPr="006060F6">
              <w:rPr>
                <w:rFonts w:asciiTheme="minorHAnsi" w:hAnsiTheme="minorHAnsi" w:cs="Calibri"/>
                <w:color w:val="000000"/>
                <w:sz w:val="12"/>
                <w:szCs w:val="12"/>
                <w:lang w:val="es-CO" w:eastAsia="es-CO"/>
              </w:rPr>
              <w:t>Cundinamarca</w:t>
            </w:r>
          </w:p>
        </w:tc>
        <w:tc>
          <w:tcPr>
            <w:tcW w:w="1473" w:type="pct"/>
            <w:tcBorders>
              <w:top w:val="single" w:sz="6" w:space="0" w:color="auto"/>
              <w:left w:val="single" w:sz="6" w:space="0" w:color="auto"/>
              <w:bottom w:val="single" w:sz="6" w:space="0" w:color="auto"/>
              <w:right w:val="single" w:sz="6" w:space="0" w:color="auto"/>
            </w:tcBorders>
            <w:shd w:val="solid" w:color="FFFFFF" w:fill="auto"/>
            <w:vAlign w:val="center"/>
          </w:tcPr>
          <w:p w14:paraId="56AEF704" w14:textId="3D325CF2"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Paso 15 metros</w:t>
            </w:r>
          </w:p>
        </w:tc>
        <w:tc>
          <w:tcPr>
            <w:tcW w:w="369" w:type="pct"/>
            <w:tcBorders>
              <w:top w:val="single" w:sz="6" w:space="0" w:color="auto"/>
              <w:left w:val="single" w:sz="6" w:space="0" w:color="auto"/>
              <w:bottom w:val="single" w:sz="6" w:space="0" w:color="auto"/>
              <w:right w:val="single" w:sz="6" w:space="0" w:color="auto"/>
            </w:tcBorders>
            <w:shd w:val="solid" w:color="FFFFFF" w:fill="auto"/>
            <w:vAlign w:val="center"/>
          </w:tcPr>
          <w:p w14:paraId="11474200"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TMP-4</w:t>
            </w:r>
          </w:p>
        </w:tc>
        <w:tc>
          <w:tcPr>
            <w:tcW w:w="363" w:type="pct"/>
            <w:tcBorders>
              <w:top w:val="single" w:sz="6" w:space="0" w:color="auto"/>
              <w:left w:val="single" w:sz="6" w:space="0" w:color="auto"/>
              <w:bottom w:val="single" w:sz="6" w:space="0" w:color="auto"/>
              <w:right w:val="single" w:sz="6" w:space="0" w:color="auto"/>
            </w:tcBorders>
            <w:shd w:val="solid" w:color="FFFFFF" w:fill="auto"/>
            <w:vAlign w:val="center"/>
          </w:tcPr>
          <w:p w14:paraId="75BBC2E7" w14:textId="6F2C54D8"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10</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864</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025</w:t>
            </w:r>
          </w:p>
        </w:tc>
        <w:tc>
          <w:tcPr>
            <w:tcW w:w="539" w:type="pct"/>
            <w:tcBorders>
              <w:top w:val="single" w:sz="6" w:space="0" w:color="auto"/>
              <w:left w:val="single" w:sz="6" w:space="0" w:color="auto"/>
              <w:bottom w:val="single" w:sz="6" w:space="0" w:color="auto"/>
              <w:right w:val="single" w:sz="6" w:space="0" w:color="auto"/>
            </w:tcBorders>
            <w:shd w:val="solid" w:color="FFFFFF" w:fill="auto"/>
            <w:vAlign w:val="center"/>
          </w:tcPr>
          <w:p w14:paraId="3F310E01"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Activos Especiales</w:t>
            </w:r>
          </w:p>
        </w:tc>
        <w:tc>
          <w:tcPr>
            <w:tcW w:w="359" w:type="pct"/>
            <w:tcBorders>
              <w:top w:val="single" w:sz="6" w:space="0" w:color="auto"/>
              <w:left w:val="single" w:sz="6" w:space="0" w:color="auto"/>
              <w:bottom w:val="single" w:sz="6" w:space="0" w:color="auto"/>
              <w:right w:val="single" w:sz="6" w:space="0" w:color="auto"/>
            </w:tcBorders>
            <w:shd w:val="solid" w:color="FFFFFF" w:fill="auto"/>
            <w:vAlign w:val="center"/>
          </w:tcPr>
          <w:p w14:paraId="57F32064"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Secundaria</w:t>
            </w:r>
          </w:p>
        </w:tc>
        <w:tc>
          <w:tcPr>
            <w:tcW w:w="186" w:type="pct"/>
            <w:tcBorders>
              <w:top w:val="single" w:sz="6" w:space="0" w:color="auto"/>
              <w:left w:val="single" w:sz="6" w:space="0" w:color="auto"/>
              <w:bottom w:val="single" w:sz="6" w:space="0" w:color="auto"/>
              <w:right w:val="single" w:sz="6" w:space="0" w:color="auto"/>
            </w:tcBorders>
            <w:shd w:val="solid" w:color="FFFFFF" w:fill="auto"/>
            <w:vAlign w:val="center"/>
          </w:tcPr>
          <w:p w14:paraId="252E88FA"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1</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0549A0D6"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74ABE630"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01AAC557"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0F613E80"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394" w:type="pct"/>
            <w:tcBorders>
              <w:top w:val="single" w:sz="6" w:space="0" w:color="auto"/>
              <w:left w:val="single" w:sz="6" w:space="0" w:color="auto"/>
              <w:bottom w:val="single" w:sz="6" w:space="0" w:color="auto"/>
              <w:right w:val="single" w:sz="6" w:space="0" w:color="auto"/>
            </w:tcBorders>
            <w:shd w:val="solid" w:color="FFFFFF" w:fill="auto"/>
            <w:vAlign w:val="center"/>
          </w:tcPr>
          <w:p w14:paraId="20A76835" w14:textId="0C1C0CC5"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10</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864</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025</w:t>
            </w:r>
          </w:p>
        </w:tc>
      </w:tr>
      <w:tr w:rsidR="00043390" w:rsidRPr="00043390" w14:paraId="3F8AC95A" w14:textId="77777777" w:rsidTr="00043390">
        <w:trPr>
          <w:trHeight w:val="290"/>
        </w:trPr>
        <w:tc>
          <w:tcPr>
            <w:tcW w:w="595" w:type="pct"/>
            <w:tcBorders>
              <w:top w:val="single" w:sz="6" w:space="0" w:color="auto"/>
              <w:left w:val="single" w:sz="6" w:space="0" w:color="auto"/>
              <w:bottom w:val="single" w:sz="6" w:space="0" w:color="auto"/>
              <w:right w:val="single" w:sz="6" w:space="0" w:color="auto"/>
            </w:tcBorders>
            <w:shd w:val="solid" w:color="FFFFFF" w:fill="auto"/>
          </w:tcPr>
          <w:p w14:paraId="54D47822" w14:textId="6480F8A6"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6060F6">
              <w:rPr>
                <w:rFonts w:asciiTheme="minorHAnsi" w:hAnsiTheme="minorHAnsi" w:cs="Calibri"/>
                <w:color w:val="000000"/>
                <w:sz w:val="12"/>
                <w:szCs w:val="12"/>
                <w:lang w:val="es-CO" w:eastAsia="es-CO"/>
              </w:rPr>
              <w:t>Pena Negra</w:t>
            </w:r>
            <w:r>
              <w:rPr>
                <w:rFonts w:asciiTheme="minorHAnsi" w:hAnsiTheme="minorHAnsi" w:cs="Calibri"/>
                <w:color w:val="000000"/>
                <w:sz w:val="12"/>
                <w:szCs w:val="12"/>
                <w:lang w:val="es-CO" w:eastAsia="es-CO"/>
              </w:rPr>
              <w:t xml:space="preserve"> - </w:t>
            </w:r>
            <w:r w:rsidRPr="006060F6">
              <w:rPr>
                <w:rFonts w:asciiTheme="minorHAnsi" w:hAnsiTheme="minorHAnsi" w:cs="Calibri"/>
                <w:color w:val="000000"/>
                <w:sz w:val="12"/>
                <w:szCs w:val="12"/>
                <w:lang w:val="es-CO" w:eastAsia="es-CO"/>
              </w:rPr>
              <w:t>Cachipay</w:t>
            </w:r>
            <w:r>
              <w:rPr>
                <w:rFonts w:asciiTheme="minorHAnsi" w:hAnsiTheme="minorHAnsi" w:cs="Calibri"/>
                <w:color w:val="000000"/>
                <w:sz w:val="12"/>
                <w:szCs w:val="12"/>
                <w:lang w:val="es-CO" w:eastAsia="es-CO"/>
              </w:rPr>
              <w:t xml:space="preserve"> - </w:t>
            </w:r>
            <w:r w:rsidRPr="006060F6">
              <w:rPr>
                <w:rFonts w:asciiTheme="minorHAnsi" w:hAnsiTheme="minorHAnsi" w:cs="Calibri"/>
                <w:color w:val="000000"/>
                <w:sz w:val="12"/>
                <w:szCs w:val="12"/>
                <w:lang w:val="es-CO" w:eastAsia="es-CO"/>
              </w:rPr>
              <w:t>Cundinamarca</w:t>
            </w:r>
          </w:p>
        </w:tc>
        <w:tc>
          <w:tcPr>
            <w:tcW w:w="1473" w:type="pct"/>
            <w:tcBorders>
              <w:top w:val="single" w:sz="6" w:space="0" w:color="auto"/>
              <w:left w:val="single" w:sz="6" w:space="0" w:color="auto"/>
              <w:bottom w:val="single" w:sz="6" w:space="0" w:color="auto"/>
              <w:right w:val="single" w:sz="6" w:space="0" w:color="auto"/>
            </w:tcBorders>
            <w:shd w:val="solid" w:color="FFFFFF" w:fill="auto"/>
            <w:vAlign w:val="center"/>
          </w:tcPr>
          <w:p w14:paraId="76118086"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Paso 4 metros</w:t>
            </w:r>
          </w:p>
        </w:tc>
        <w:tc>
          <w:tcPr>
            <w:tcW w:w="369" w:type="pct"/>
            <w:tcBorders>
              <w:top w:val="single" w:sz="6" w:space="0" w:color="auto"/>
              <w:left w:val="single" w:sz="6" w:space="0" w:color="auto"/>
              <w:bottom w:val="single" w:sz="6" w:space="0" w:color="auto"/>
              <w:right w:val="single" w:sz="6" w:space="0" w:color="auto"/>
            </w:tcBorders>
            <w:shd w:val="solid" w:color="FFFFFF" w:fill="auto"/>
            <w:vAlign w:val="center"/>
          </w:tcPr>
          <w:p w14:paraId="187C7C29"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TMP-5</w:t>
            </w:r>
          </w:p>
        </w:tc>
        <w:tc>
          <w:tcPr>
            <w:tcW w:w="363" w:type="pct"/>
            <w:tcBorders>
              <w:top w:val="single" w:sz="6" w:space="0" w:color="auto"/>
              <w:left w:val="single" w:sz="6" w:space="0" w:color="auto"/>
              <w:bottom w:val="single" w:sz="6" w:space="0" w:color="auto"/>
              <w:right w:val="single" w:sz="6" w:space="0" w:color="auto"/>
            </w:tcBorders>
            <w:shd w:val="solid" w:color="FFFFFF" w:fill="auto"/>
            <w:vAlign w:val="center"/>
          </w:tcPr>
          <w:p w14:paraId="7AB3DE86" w14:textId="2BDF55FA"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2</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410</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769</w:t>
            </w:r>
          </w:p>
        </w:tc>
        <w:tc>
          <w:tcPr>
            <w:tcW w:w="539" w:type="pct"/>
            <w:tcBorders>
              <w:top w:val="single" w:sz="6" w:space="0" w:color="auto"/>
              <w:left w:val="single" w:sz="6" w:space="0" w:color="auto"/>
              <w:bottom w:val="single" w:sz="6" w:space="0" w:color="auto"/>
              <w:right w:val="single" w:sz="6" w:space="0" w:color="auto"/>
            </w:tcBorders>
            <w:shd w:val="solid" w:color="FFFFFF" w:fill="auto"/>
            <w:vAlign w:val="center"/>
          </w:tcPr>
          <w:p w14:paraId="616CAC45"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Activos Especiales</w:t>
            </w:r>
          </w:p>
        </w:tc>
        <w:tc>
          <w:tcPr>
            <w:tcW w:w="359" w:type="pct"/>
            <w:tcBorders>
              <w:top w:val="single" w:sz="6" w:space="0" w:color="auto"/>
              <w:left w:val="single" w:sz="6" w:space="0" w:color="auto"/>
              <w:bottom w:val="single" w:sz="6" w:space="0" w:color="auto"/>
              <w:right w:val="single" w:sz="6" w:space="0" w:color="auto"/>
            </w:tcBorders>
            <w:shd w:val="solid" w:color="FFFFFF" w:fill="auto"/>
            <w:vAlign w:val="center"/>
          </w:tcPr>
          <w:p w14:paraId="2119BAFF"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Secundaria</w:t>
            </w:r>
          </w:p>
        </w:tc>
        <w:tc>
          <w:tcPr>
            <w:tcW w:w="186" w:type="pct"/>
            <w:tcBorders>
              <w:top w:val="single" w:sz="6" w:space="0" w:color="auto"/>
              <w:left w:val="single" w:sz="6" w:space="0" w:color="auto"/>
              <w:bottom w:val="single" w:sz="6" w:space="0" w:color="auto"/>
              <w:right w:val="single" w:sz="6" w:space="0" w:color="auto"/>
            </w:tcBorders>
            <w:shd w:val="solid" w:color="FFFFFF" w:fill="auto"/>
            <w:vAlign w:val="center"/>
          </w:tcPr>
          <w:p w14:paraId="732779A3"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8</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4C725A79"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5A05C253"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29FCD959"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642AF416"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394" w:type="pct"/>
            <w:tcBorders>
              <w:top w:val="single" w:sz="6" w:space="0" w:color="auto"/>
              <w:left w:val="single" w:sz="6" w:space="0" w:color="auto"/>
              <w:bottom w:val="single" w:sz="6" w:space="0" w:color="auto"/>
              <w:right w:val="single" w:sz="6" w:space="0" w:color="auto"/>
            </w:tcBorders>
            <w:shd w:val="solid" w:color="FFFFFF" w:fill="auto"/>
            <w:vAlign w:val="center"/>
          </w:tcPr>
          <w:p w14:paraId="5EE2D824" w14:textId="5DB2EBB2"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19</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286</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152</w:t>
            </w:r>
          </w:p>
        </w:tc>
      </w:tr>
      <w:tr w:rsidR="00043390" w:rsidRPr="00043390" w14:paraId="12B67467" w14:textId="77777777" w:rsidTr="00043390">
        <w:trPr>
          <w:trHeight w:val="290"/>
        </w:trPr>
        <w:tc>
          <w:tcPr>
            <w:tcW w:w="595" w:type="pct"/>
            <w:tcBorders>
              <w:top w:val="single" w:sz="6" w:space="0" w:color="auto"/>
              <w:left w:val="single" w:sz="6" w:space="0" w:color="auto"/>
              <w:bottom w:val="single" w:sz="6" w:space="0" w:color="auto"/>
              <w:right w:val="single" w:sz="6" w:space="0" w:color="auto"/>
            </w:tcBorders>
            <w:shd w:val="solid" w:color="FFFFFF" w:fill="auto"/>
          </w:tcPr>
          <w:p w14:paraId="4A5B473A" w14:textId="009A5EC5"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6060F6">
              <w:rPr>
                <w:rFonts w:asciiTheme="minorHAnsi" w:hAnsiTheme="minorHAnsi" w:cs="Calibri"/>
                <w:color w:val="000000"/>
                <w:sz w:val="12"/>
                <w:szCs w:val="12"/>
                <w:lang w:val="es-CO" w:eastAsia="es-CO"/>
              </w:rPr>
              <w:t>Pena Negra</w:t>
            </w:r>
            <w:r>
              <w:rPr>
                <w:rFonts w:asciiTheme="minorHAnsi" w:hAnsiTheme="minorHAnsi" w:cs="Calibri"/>
                <w:color w:val="000000"/>
                <w:sz w:val="12"/>
                <w:szCs w:val="12"/>
                <w:lang w:val="es-CO" w:eastAsia="es-CO"/>
              </w:rPr>
              <w:t xml:space="preserve"> - </w:t>
            </w:r>
            <w:r w:rsidRPr="006060F6">
              <w:rPr>
                <w:rFonts w:asciiTheme="minorHAnsi" w:hAnsiTheme="minorHAnsi" w:cs="Calibri"/>
                <w:color w:val="000000"/>
                <w:sz w:val="12"/>
                <w:szCs w:val="12"/>
                <w:lang w:val="es-CO" w:eastAsia="es-CO"/>
              </w:rPr>
              <w:t>Cachipay</w:t>
            </w:r>
            <w:r>
              <w:rPr>
                <w:rFonts w:asciiTheme="minorHAnsi" w:hAnsiTheme="minorHAnsi" w:cs="Calibri"/>
                <w:color w:val="000000"/>
                <w:sz w:val="12"/>
                <w:szCs w:val="12"/>
                <w:lang w:val="es-CO" w:eastAsia="es-CO"/>
              </w:rPr>
              <w:t xml:space="preserve"> - </w:t>
            </w:r>
            <w:r w:rsidRPr="006060F6">
              <w:rPr>
                <w:rFonts w:asciiTheme="minorHAnsi" w:hAnsiTheme="minorHAnsi" w:cs="Calibri"/>
                <w:color w:val="000000"/>
                <w:sz w:val="12"/>
                <w:szCs w:val="12"/>
                <w:lang w:val="es-CO" w:eastAsia="es-CO"/>
              </w:rPr>
              <w:t>Cundinamarca</w:t>
            </w:r>
          </w:p>
        </w:tc>
        <w:tc>
          <w:tcPr>
            <w:tcW w:w="1473" w:type="pct"/>
            <w:tcBorders>
              <w:top w:val="single" w:sz="6" w:space="0" w:color="auto"/>
              <w:left w:val="single" w:sz="6" w:space="0" w:color="auto"/>
              <w:bottom w:val="single" w:sz="6" w:space="0" w:color="auto"/>
              <w:right w:val="single" w:sz="6" w:space="0" w:color="auto"/>
            </w:tcBorders>
            <w:shd w:val="solid" w:color="FFFFFF" w:fill="auto"/>
            <w:vAlign w:val="center"/>
          </w:tcPr>
          <w:p w14:paraId="2AC86B7E"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Paso 8 metros</w:t>
            </w:r>
          </w:p>
        </w:tc>
        <w:tc>
          <w:tcPr>
            <w:tcW w:w="369" w:type="pct"/>
            <w:tcBorders>
              <w:top w:val="single" w:sz="6" w:space="0" w:color="auto"/>
              <w:left w:val="single" w:sz="6" w:space="0" w:color="auto"/>
              <w:bottom w:val="single" w:sz="6" w:space="0" w:color="auto"/>
              <w:right w:val="single" w:sz="6" w:space="0" w:color="auto"/>
            </w:tcBorders>
            <w:shd w:val="solid" w:color="FFFFFF" w:fill="auto"/>
            <w:vAlign w:val="center"/>
          </w:tcPr>
          <w:p w14:paraId="65D07812"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TMP-6</w:t>
            </w:r>
          </w:p>
        </w:tc>
        <w:tc>
          <w:tcPr>
            <w:tcW w:w="363" w:type="pct"/>
            <w:tcBorders>
              <w:top w:val="single" w:sz="6" w:space="0" w:color="auto"/>
              <w:left w:val="single" w:sz="6" w:space="0" w:color="auto"/>
              <w:bottom w:val="single" w:sz="6" w:space="0" w:color="auto"/>
              <w:right w:val="single" w:sz="6" w:space="0" w:color="auto"/>
            </w:tcBorders>
            <w:shd w:val="solid" w:color="FFFFFF" w:fill="auto"/>
            <w:vAlign w:val="center"/>
          </w:tcPr>
          <w:p w14:paraId="099B2654" w14:textId="4A91BA58"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3</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121</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096</w:t>
            </w:r>
          </w:p>
        </w:tc>
        <w:tc>
          <w:tcPr>
            <w:tcW w:w="539" w:type="pct"/>
            <w:tcBorders>
              <w:top w:val="single" w:sz="6" w:space="0" w:color="auto"/>
              <w:left w:val="single" w:sz="6" w:space="0" w:color="auto"/>
              <w:bottom w:val="single" w:sz="6" w:space="0" w:color="auto"/>
              <w:right w:val="single" w:sz="6" w:space="0" w:color="auto"/>
            </w:tcBorders>
            <w:shd w:val="solid" w:color="FFFFFF" w:fill="auto"/>
            <w:vAlign w:val="center"/>
          </w:tcPr>
          <w:p w14:paraId="201A2B8D"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Activos Especiales</w:t>
            </w:r>
          </w:p>
        </w:tc>
        <w:tc>
          <w:tcPr>
            <w:tcW w:w="359" w:type="pct"/>
            <w:tcBorders>
              <w:top w:val="single" w:sz="6" w:space="0" w:color="auto"/>
              <w:left w:val="single" w:sz="6" w:space="0" w:color="auto"/>
              <w:bottom w:val="single" w:sz="6" w:space="0" w:color="auto"/>
              <w:right w:val="single" w:sz="6" w:space="0" w:color="auto"/>
            </w:tcBorders>
            <w:shd w:val="solid" w:color="FFFFFF" w:fill="auto"/>
            <w:vAlign w:val="center"/>
          </w:tcPr>
          <w:p w14:paraId="27057B31"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Secundaria</w:t>
            </w:r>
          </w:p>
        </w:tc>
        <w:tc>
          <w:tcPr>
            <w:tcW w:w="186" w:type="pct"/>
            <w:tcBorders>
              <w:top w:val="single" w:sz="6" w:space="0" w:color="auto"/>
              <w:left w:val="single" w:sz="6" w:space="0" w:color="auto"/>
              <w:bottom w:val="single" w:sz="6" w:space="0" w:color="auto"/>
              <w:right w:val="single" w:sz="6" w:space="0" w:color="auto"/>
            </w:tcBorders>
            <w:shd w:val="solid" w:color="FFFFFF" w:fill="auto"/>
            <w:vAlign w:val="center"/>
          </w:tcPr>
          <w:p w14:paraId="1853DEC5"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6</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6495E87B"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6604AA5F"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5C08E9BC"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180" w:type="pct"/>
            <w:tcBorders>
              <w:top w:val="single" w:sz="6" w:space="0" w:color="auto"/>
              <w:left w:val="single" w:sz="6" w:space="0" w:color="auto"/>
              <w:bottom w:val="single" w:sz="6" w:space="0" w:color="auto"/>
              <w:right w:val="single" w:sz="6" w:space="0" w:color="auto"/>
            </w:tcBorders>
            <w:shd w:val="solid" w:color="FFFFFF" w:fill="auto"/>
            <w:vAlign w:val="center"/>
          </w:tcPr>
          <w:p w14:paraId="5CFBA85D" w14:textId="77777777"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0</w:t>
            </w:r>
          </w:p>
        </w:tc>
        <w:tc>
          <w:tcPr>
            <w:tcW w:w="394" w:type="pct"/>
            <w:tcBorders>
              <w:top w:val="single" w:sz="6" w:space="0" w:color="auto"/>
              <w:left w:val="single" w:sz="6" w:space="0" w:color="auto"/>
              <w:bottom w:val="single" w:sz="6" w:space="0" w:color="auto"/>
              <w:right w:val="single" w:sz="6" w:space="0" w:color="auto"/>
            </w:tcBorders>
            <w:shd w:val="solid" w:color="FFFFFF" w:fill="auto"/>
            <w:vAlign w:val="center"/>
          </w:tcPr>
          <w:p w14:paraId="3D76D42C" w14:textId="0EB56A76" w:rsidR="00043390" w:rsidRPr="00043390" w:rsidRDefault="00043390" w:rsidP="00043390">
            <w:pPr>
              <w:autoSpaceDE w:val="0"/>
              <w:autoSpaceDN w:val="0"/>
              <w:adjustRightInd w:val="0"/>
              <w:ind w:left="0"/>
              <w:jc w:val="center"/>
              <w:rPr>
                <w:rFonts w:asciiTheme="minorHAnsi" w:hAnsiTheme="minorHAnsi" w:cs="Calibri"/>
                <w:color w:val="000000"/>
                <w:sz w:val="12"/>
                <w:szCs w:val="12"/>
                <w:lang w:val="es-CO" w:eastAsia="es-CO"/>
              </w:rPr>
            </w:pPr>
            <w:r w:rsidRPr="00043390">
              <w:rPr>
                <w:rFonts w:asciiTheme="minorHAnsi" w:hAnsiTheme="minorHAnsi" w:cs="Calibri"/>
                <w:color w:val="000000"/>
                <w:sz w:val="12"/>
                <w:szCs w:val="12"/>
                <w:lang w:val="es-CO" w:eastAsia="es-CO"/>
              </w:rPr>
              <w:t>18</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726</w:t>
            </w:r>
            <w:r>
              <w:rPr>
                <w:rFonts w:asciiTheme="minorHAnsi" w:hAnsiTheme="minorHAnsi" w:cs="Calibri"/>
                <w:color w:val="000000"/>
                <w:sz w:val="12"/>
                <w:szCs w:val="12"/>
                <w:lang w:val="es-CO" w:eastAsia="es-CO"/>
              </w:rPr>
              <w:t>,</w:t>
            </w:r>
            <w:r w:rsidRPr="00043390">
              <w:rPr>
                <w:rFonts w:asciiTheme="minorHAnsi" w:hAnsiTheme="minorHAnsi" w:cs="Calibri"/>
                <w:color w:val="000000"/>
                <w:sz w:val="12"/>
                <w:szCs w:val="12"/>
                <w:lang w:val="es-CO" w:eastAsia="es-CO"/>
              </w:rPr>
              <w:t>576</w:t>
            </w:r>
          </w:p>
        </w:tc>
      </w:tr>
    </w:tbl>
    <w:p w14:paraId="521DE114" w14:textId="0E7CAE24" w:rsidR="00273C2C" w:rsidRPr="00B20813" w:rsidRDefault="00273C2C" w:rsidP="00341E8F">
      <w:pPr>
        <w:widowControl w:val="0"/>
        <w:adjustRightInd w:val="0"/>
        <w:ind w:left="0"/>
        <w:jc w:val="center"/>
        <w:rPr>
          <w:rFonts w:ascii="Bookman Old Style" w:hAnsi="Bookman Old Style" w:cs="Arial"/>
          <w:bCs/>
          <w:sz w:val="20"/>
          <w:szCs w:val="20"/>
        </w:rPr>
      </w:pPr>
      <w:r w:rsidRPr="00B20813">
        <w:rPr>
          <w:rFonts w:ascii="Bookman Old Style" w:hAnsi="Bookman Old Style" w:cs="Arial"/>
          <w:bCs/>
          <w:sz w:val="20"/>
          <w:szCs w:val="20"/>
        </w:rPr>
        <w:t>(Valores expresados en pesos de</w:t>
      </w:r>
      <w:r w:rsidR="00BA38BF">
        <w:rPr>
          <w:rFonts w:ascii="Bookman Old Style" w:hAnsi="Bookman Old Style" w:cs="Arial"/>
          <w:bCs/>
          <w:sz w:val="20"/>
          <w:szCs w:val="20"/>
        </w:rPr>
        <w:t>l</w:t>
      </w:r>
      <w:r w:rsidRPr="00B20813">
        <w:rPr>
          <w:rFonts w:ascii="Bookman Old Style" w:hAnsi="Bookman Old Style" w:cs="Arial"/>
          <w:bCs/>
          <w:sz w:val="20"/>
          <w:szCs w:val="20"/>
        </w:rPr>
        <w:t xml:space="preserve"> 31 de diciembre de </w:t>
      </w:r>
      <w:r w:rsidR="00934F43" w:rsidRPr="00B20813">
        <w:rPr>
          <w:rFonts w:ascii="Bookman Old Style" w:hAnsi="Bookman Old Style" w:cs="Arial"/>
          <w:bCs/>
          <w:sz w:val="20"/>
          <w:szCs w:val="20"/>
        </w:rPr>
        <w:t>201</w:t>
      </w:r>
      <w:r w:rsidR="008D0B47">
        <w:rPr>
          <w:rFonts w:ascii="Bookman Old Style" w:hAnsi="Bookman Old Style" w:cs="Arial"/>
          <w:bCs/>
          <w:sz w:val="20"/>
          <w:szCs w:val="20"/>
        </w:rPr>
        <w:t>9</w:t>
      </w:r>
      <w:r w:rsidRPr="00B20813">
        <w:rPr>
          <w:rFonts w:ascii="Bookman Old Style" w:hAnsi="Bookman Old Style" w:cs="Arial"/>
          <w:bCs/>
          <w:sz w:val="20"/>
          <w:szCs w:val="20"/>
        </w:rPr>
        <w:t>)</w:t>
      </w:r>
    </w:p>
    <w:p w14:paraId="5F508D69" w14:textId="3A6F660F" w:rsidR="00273C2C" w:rsidRDefault="00273C2C" w:rsidP="00341E8F">
      <w:pPr>
        <w:widowControl w:val="0"/>
        <w:adjustRightInd w:val="0"/>
        <w:ind w:left="0"/>
        <w:jc w:val="center"/>
        <w:rPr>
          <w:rFonts w:ascii="Bookman Old Style" w:hAnsi="Bookman Old Style" w:cs="Arial"/>
          <w:bCs/>
          <w:sz w:val="20"/>
        </w:rPr>
      </w:pPr>
    </w:p>
    <w:p w14:paraId="5EAB215E" w14:textId="76EA3877" w:rsidR="00B71DA3" w:rsidRDefault="00B71DA3" w:rsidP="00341E8F">
      <w:pPr>
        <w:widowControl w:val="0"/>
        <w:adjustRightInd w:val="0"/>
        <w:ind w:left="0"/>
        <w:jc w:val="center"/>
        <w:rPr>
          <w:rFonts w:ascii="Bookman Old Style" w:hAnsi="Bookman Old Style" w:cs="Arial"/>
          <w:bCs/>
          <w:sz w:val="20"/>
        </w:rPr>
      </w:pPr>
    </w:p>
    <w:p w14:paraId="12852D23" w14:textId="1A214D97" w:rsidR="00A10766" w:rsidRDefault="00A10766" w:rsidP="00341E8F">
      <w:pPr>
        <w:widowControl w:val="0"/>
        <w:adjustRightInd w:val="0"/>
        <w:ind w:left="0"/>
        <w:jc w:val="center"/>
        <w:rPr>
          <w:rFonts w:ascii="Bookman Old Style" w:hAnsi="Bookman Old Style" w:cs="Arial"/>
          <w:bCs/>
          <w:sz w:val="20"/>
        </w:rPr>
      </w:pPr>
    </w:p>
    <w:p w14:paraId="0AAA6456" w14:textId="77777777" w:rsidR="00A10766" w:rsidRDefault="00A10766" w:rsidP="00341E8F">
      <w:pPr>
        <w:widowControl w:val="0"/>
        <w:adjustRightInd w:val="0"/>
        <w:ind w:left="0"/>
        <w:jc w:val="center"/>
        <w:rPr>
          <w:rFonts w:ascii="Bookman Old Style" w:hAnsi="Bookman Old Style" w:cs="Arial"/>
          <w:bCs/>
          <w:sz w:val="20"/>
        </w:rPr>
      </w:pPr>
    </w:p>
    <w:p w14:paraId="40B35A9D" w14:textId="77777777" w:rsidR="00B71DA3" w:rsidRPr="001954E9" w:rsidRDefault="00B71DA3" w:rsidP="00341E8F">
      <w:pPr>
        <w:widowControl w:val="0"/>
        <w:adjustRightInd w:val="0"/>
        <w:ind w:left="0"/>
        <w:jc w:val="center"/>
        <w:rPr>
          <w:rFonts w:ascii="Bookman Old Style" w:hAnsi="Bookman Old Style" w:cs="Arial"/>
          <w:bCs/>
          <w:sz w:val="20"/>
        </w:rPr>
      </w:pPr>
    </w:p>
    <w:p w14:paraId="304DEA7C" w14:textId="77777777" w:rsidR="00887878" w:rsidRDefault="00887878" w:rsidP="00341E8F">
      <w:pPr>
        <w:widowControl w:val="0"/>
        <w:adjustRightInd w:val="0"/>
        <w:ind w:left="0"/>
        <w:jc w:val="center"/>
        <w:rPr>
          <w:rFonts w:ascii="Bookman Old Style" w:hAnsi="Bookman Old Style" w:cs="Arial"/>
          <w:bCs/>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071279" w:rsidRPr="00C23C35" w14:paraId="1627C108" w14:textId="77777777" w:rsidTr="00071279">
        <w:tc>
          <w:tcPr>
            <w:tcW w:w="4744" w:type="dxa"/>
          </w:tcPr>
          <w:p w14:paraId="03DCB89C" w14:textId="1E0522DA"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45A2EB40" w14:textId="48C778C3"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071279" w:rsidRPr="00C23C35" w14:paraId="5F904B4B" w14:textId="77777777" w:rsidTr="00071279">
        <w:tc>
          <w:tcPr>
            <w:tcW w:w="4744" w:type="dxa"/>
          </w:tcPr>
          <w:p w14:paraId="0E250E06" w14:textId="7588A528" w:rsidR="00071279" w:rsidRPr="00C23C35" w:rsidRDefault="00071279" w:rsidP="00071C05">
            <w:pPr>
              <w:widowControl w:val="0"/>
              <w:adjustRightInd w:val="0"/>
              <w:ind w:left="0"/>
              <w:rPr>
                <w:rFonts w:ascii="Bookman Old Style" w:hAnsi="Bookman Old Style" w:cs="Arial"/>
                <w:bCs/>
              </w:rPr>
            </w:pPr>
            <w:r w:rsidRPr="00C23C35">
              <w:rPr>
                <w:rFonts w:ascii="Bookman Old Style" w:hAnsi="Bookman Old Style"/>
              </w:rPr>
              <w:t>Viceministro de Energía</w:t>
            </w:r>
            <w:r w:rsidR="00071C05">
              <w:rPr>
                <w:rFonts w:ascii="Bookman Old Style" w:hAnsi="Bookman Old Style"/>
              </w:rPr>
              <w:t xml:space="preserve"> Delegado</w:t>
            </w:r>
          </w:p>
        </w:tc>
        <w:tc>
          <w:tcPr>
            <w:tcW w:w="4744" w:type="dxa"/>
          </w:tcPr>
          <w:p w14:paraId="3E97C5E9" w14:textId="609E340D"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071279" w:rsidRPr="00C23C35" w14:paraId="7B712B71" w14:textId="77777777" w:rsidTr="00071279">
        <w:tc>
          <w:tcPr>
            <w:tcW w:w="4744" w:type="dxa"/>
          </w:tcPr>
          <w:p w14:paraId="3DA5594F" w14:textId="1634D3DD" w:rsidR="00071279" w:rsidRPr="00C23C35" w:rsidRDefault="00071279" w:rsidP="00071279">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0B5FF61B" w14:textId="77777777" w:rsidR="00071279" w:rsidRPr="00C23C35" w:rsidRDefault="00071279" w:rsidP="00341E8F">
            <w:pPr>
              <w:widowControl w:val="0"/>
              <w:adjustRightInd w:val="0"/>
              <w:ind w:left="0"/>
              <w:jc w:val="center"/>
              <w:rPr>
                <w:rFonts w:ascii="Bookman Old Style" w:hAnsi="Bookman Old Style" w:cs="Arial"/>
                <w:bCs/>
              </w:rPr>
            </w:pPr>
          </w:p>
        </w:tc>
      </w:tr>
      <w:tr w:rsidR="00071279" w:rsidRPr="00C23C35" w14:paraId="1CC8EC39" w14:textId="77777777" w:rsidTr="00071279">
        <w:tc>
          <w:tcPr>
            <w:tcW w:w="4744" w:type="dxa"/>
          </w:tcPr>
          <w:p w14:paraId="3F9C92C0" w14:textId="16CFCF09"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74B69D99" w14:textId="77777777" w:rsidR="00071279" w:rsidRPr="00C23C35" w:rsidRDefault="00071279" w:rsidP="00341E8F">
            <w:pPr>
              <w:widowControl w:val="0"/>
              <w:adjustRightInd w:val="0"/>
              <w:ind w:left="0"/>
              <w:jc w:val="center"/>
              <w:rPr>
                <w:rFonts w:ascii="Bookman Old Style" w:hAnsi="Bookman Old Style" w:cs="Arial"/>
                <w:bCs/>
              </w:rPr>
            </w:pPr>
          </w:p>
        </w:tc>
      </w:tr>
    </w:tbl>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4A3CCE08" w14:textId="030D1F56" w:rsidR="0014365A" w:rsidRDefault="0028104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tbl>
      <w:tblPr>
        <w:tblW w:w="5000" w:type="pct"/>
        <w:tblCellMar>
          <w:left w:w="70" w:type="dxa"/>
          <w:right w:w="70" w:type="dxa"/>
        </w:tblCellMar>
        <w:tblLook w:val="04A0" w:firstRow="1" w:lastRow="0" w:firstColumn="1" w:lastColumn="0" w:noHBand="0" w:noVBand="1"/>
      </w:tblPr>
      <w:tblGrid>
        <w:gridCol w:w="2027"/>
        <w:gridCol w:w="689"/>
        <w:gridCol w:w="661"/>
        <w:gridCol w:w="693"/>
        <w:gridCol w:w="661"/>
        <w:gridCol w:w="693"/>
        <w:gridCol w:w="661"/>
        <w:gridCol w:w="693"/>
        <w:gridCol w:w="661"/>
        <w:gridCol w:w="693"/>
        <w:gridCol w:w="662"/>
        <w:gridCol w:w="694"/>
      </w:tblGrid>
      <w:tr w:rsidR="005F3995" w:rsidRPr="00DB133F" w14:paraId="2F524200" w14:textId="77777777" w:rsidTr="00762AFF">
        <w:trPr>
          <w:trHeight w:val="317"/>
          <w:tblHeader/>
        </w:trPr>
        <w:tc>
          <w:tcPr>
            <w:tcW w:w="895"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58DE236"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Municipio</w:t>
            </w:r>
          </w:p>
        </w:tc>
        <w:tc>
          <w:tcPr>
            <w:tcW w:w="32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0F2C1114"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Usuario</w:t>
            </w:r>
          </w:p>
        </w:tc>
        <w:tc>
          <w:tcPr>
            <w:tcW w:w="75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897EF7A"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1</w:t>
            </w:r>
          </w:p>
        </w:tc>
        <w:tc>
          <w:tcPr>
            <w:tcW w:w="75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7CAF289"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2</w:t>
            </w:r>
          </w:p>
        </w:tc>
        <w:tc>
          <w:tcPr>
            <w:tcW w:w="75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FC75C17"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3</w:t>
            </w:r>
          </w:p>
        </w:tc>
        <w:tc>
          <w:tcPr>
            <w:tcW w:w="75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E24D4E4"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4</w:t>
            </w:r>
          </w:p>
        </w:tc>
        <w:tc>
          <w:tcPr>
            <w:tcW w:w="75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6081673"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5</w:t>
            </w:r>
          </w:p>
        </w:tc>
      </w:tr>
      <w:tr w:rsidR="005F3995" w:rsidRPr="00DB133F" w14:paraId="297A82F5" w14:textId="77777777" w:rsidTr="00762AFF">
        <w:trPr>
          <w:trHeight w:val="317"/>
        </w:trPr>
        <w:tc>
          <w:tcPr>
            <w:tcW w:w="895" w:type="pct"/>
            <w:vMerge/>
            <w:tcBorders>
              <w:top w:val="single" w:sz="4" w:space="0" w:color="auto"/>
              <w:left w:val="single" w:sz="4" w:space="0" w:color="auto"/>
              <w:bottom w:val="single" w:sz="4" w:space="0" w:color="000000"/>
              <w:right w:val="single" w:sz="4" w:space="0" w:color="auto"/>
            </w:tcBorders>
            <w:vAlign w:val="center"/>
            <w:hideMark/>
          </w:tcPr>
          <w:p w14:paraId="01BAB62C" w14:textId="77777777" w:rsidR="005F3995" w:rsidRPr="00DB133F" w:rsidRDefault="005F3995" w:rsidP="00DB133F">
            <w:pPr>
              <w:ind w:left="0"/>
              <w:jc w:val="center"/>
              <w:rPr>
                <w:rFonts w:asciiTheme="minorHAnsi" w:hAnsiTheme="minorHAnsi" w:cs="Arial"/>
                <w:b/>
                <w:bCs/>
                <w:color w:val="000000"/>
                <w:sz w:val="12"/>
                <w:szCs w:val="12"/>
                <w:lang w:val="es-CO" w:eastAsia="es-CO"/>
              </w:rPr>
            </w:pPr>
          </w:p>
        </w:tc>
        <w:tc>
          <w:tcPr>
            <w:tcW w:w="329" w:type="pct"/>
            <w:vMerge/>
            <w:tcBorders>
              <w:top w:val="single" w:sz="4" w:space="0" w:color="auto"/>
              <w:left w:val="single" w:sz="4" w:space="0" w:color="auto"/>
              <w:bottom w:val="single" w:sz="4" w:space="0" w:color="000000"/>
              <w:right w:val="single" w:sz="4" w:space="0" w:color="auto"/>
            </w:tcBorders>
            <w:vAlign w:val="center"/>
            <w:hideMark/>
          </w:tcPr>
          <w:p w14:paraId="72EB63FD" w14:textId="77777777" w:rsidR="005F3995" w:rsidRPr="00DB133F" w:rsidRDefault="005F3995" w:rsidP="00DB133F">
            <w:pPr>
              <w:ind w:left="0"/>
              <w:jc w:val="center"/>
              <w:rPr>
                <w:rFonts w:asciiTheme="minorHAnsi" w:hAnsiTheme="minorHAnsi" w:cs="Arial"/>
                <w:b/>
                <w:bCs/>
                <w:color w:val="000000"/>
                <w:sz w:val="12"/>
                <w:szCs w:val="12"/>
                <w:lang w:val="es-CO" w:eastAsia="es-CO"/>
              </w:rPr>
            </w:pPr>
          </w:p>
        </w:tc>
        <w:tc>
          <w:tcPr>
            <w:tcW w:w="369" w:type="pct"/>
            <w:tcBorders>
              <w:top w:val="nil"/>
              <w:left w:val="nil"/>
              <w:bottom w:val="single" w:sz="4" w:space="0" w:color="auto"/>
              <w:right w:val="single" w:sz="4" w:space="0" w:color="auto"/>
            </w:tcBorders>
            <w:shd w:val="clear" w:color="000000" w:fill="BFBFBF"/>
            <w:noWrap/>
            <w:vAlign w:val="center"/>
            <w:hideMark/>
          </w:tcPr>
          <w:p w14:paraId="4B67CEFB"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86" w:type="pct"/>
            <w:tcBorders>
              <w:top w:val="nil"/>
              <w:left w:val="nil"/>
              <w:bottom w:val="single" w:sz="4" w:space="0" w:color="auto"/>
              <w:right w:val="single" w:sz="4" w:space="0" w:color="auto"/>
            </w:tcBorders>
            <w:shd w:val="clear" w:color="000000" w:fill="BFBFBF"/>
            <w:noWrap/>
            <w:vAlign w:val="center"/>
            <w:hideMark/>
          </w:tcPr>
          <w:p w14:paraId="687C5D81"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c>
          <w:tcPr>
            <w:tcW w:w="369" w:type="pct"/>
            <w:tcBorders>
              <w:top w:val="nil"/>
              <w:left w:val="nil"/>
              <w:bottom w:val="single" w:sz="4" w:space="0" w:color="auto"/>
              <w:right w:val="single" w:sz="4" w:space="0" w:color="auto"/>
            </w:tcBorders>
            <w:shd w:val="clear" w:color="000000" w:fill="BFBFBF"/>
            <w:noWrap/>
            <w:vAlign w:val="center"/>
            <w:hideMark/>
          </w:tcPr>
          <w:p w14:paraId="061C1467"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86" w:type="pct"/>
            <w:tcBorders>
              <w:top w:val="nil"/>
              <w:left w:val="nil"/>
              <w:bottom w:val="single" w:sz="4" w:space="0" w:color="auto"/>
              <w:right w:val="single" w:sz="4" w:space="0" w:color="auto"/>
            </w:tcBorders>
            <w:shd w:val="clear" w:color="000000" w:fill="BFBFBF"/>
            <w:noWrap/>
            <w:vAlign w:val="center"/>
            <w:hideMark/>
          </w:tcPr>
          <w:p w14:paraId="7E477487"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c>
          <w:tcPr>
            <w:tcW w:w="369" w:type="pct"/>
            <w:tcBorders>
              <w:top w:val="nil"/>
              <w:left w:val="nil"/>
              <w:bottom w:val="single" w:sz="4" w:space="0" w:color="auto"/>
              <w:right w:val="single" w:sz="4" w:space="0" w:color="auto"/>
            </w:tcBorders>
            <w:shd w:val="clear" w:color="000000" w:fill="BFBFBF"/>
            <w:noWrap/>
            <w:vAlign w:val="center"/>
            <w:hideMark/>
          </w:tcPr>
          <w:p w14:paraId="164E5954"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86" w:type="pct"/>
            <w:tcBorders>
              <w:top w:val="nil"/>
              <w:left w:val="nil"/>
              <w:bottom w:val="single" w:sz="4" w:space="0" w:color="auto"/>
              <w:right w:val="single" w:sz="4" w:space="0" w:color="auto"/>
            </w:tcBorders>
            <w:shd w:val="clear" w:color="000000" w:fill="BFBFBF"/>
            <w:noWrap/>
            <w:vAlign w:val="center"/>
            <w:hideMark/>
          </w:tcPr>
          <w:p w14:paraId="56C5AFC6"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c>
          <w:tcPr>
            <w:tcW w:w="369" w:type="pct"/>
            <w:tcBorders>
              <w:top w:val="nil"/>
              <w:left w:val="nil"/>
              <w:bottom w:val="single" w:sz="4" w:space="0" w:color="auto"/>
              <w:right w:val="single" w:sz="4" w:space="0" w:color="auto"/>
            </w:tcBorders>
            <w:shd w:val="clear" w:color="000000" w:fill="BFBFBF"/>
            <w:noWrap/>
            <w:vAlign w:val="center"/>
            <w:hideMark/>
          </w:tcPr>
          <w:p w14:paraId="78F52AF9"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86" w:type="pct"/>
            <w:tcBorders>
              <w:top w:val="nil"/>
              <w:left w:val="nil"/>
              <w:bottom w:val="single" w:sz="4" w:space="0" w:color="auto"/>
              <w:right w:val="single" w:sz="4" w:space="0" w:color="auto"/>
            </w:tcBorders>
            <w:shd w:val="clear" w:color="000000" w:fill="BFBFBF"/>
            <w:noWrap/>
            <w:vAlign w:val="center"/>
            <w:hideMark/>
          </w:tcPr>
          <w:p w14:paraId="707E8FCF"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c>
          <w:tcPr>
            <w:tcW w:w="369" w:type="pct"/>
            <w:tcBorders>
              <w:top w:val="nil"/>
              <w:left w:val="nil"/>
              <w:bottom w:val="single" w:sz="4" w:space="0" w:color="auto"/>
              <w:right w:val="single" w:sz="4" w:space="0" w:color="auto"/>
            </w:tcBorders>
            <w:shd w:val="clear" w:color="000000" w:fill="BFBFBF"/>
            <w:noWrap/>
            <w:vAlign w:val="center"/>
            <w:hideMark/>
          </w:tcPr>
          <w:p w14:paraId="425FF40E"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86" w:type="pct"/>
            <w:tcBorders>
              <w:top w:val="nil"/>
              <w:left w:val="nil"/>
              <w:bottom w:val="single" w:sz="4" w:space="0" w:color="auto"/>
              <w:right w:val="single" w:sz="4" w:space="0" w:color="auto"/>
            </w:tcBorders>
            <w:shd w:val="clear" w:color="000000" w:fill="BFBFBF"/>
            <w:noWrap/>
            <w:vAlign w:val="center"/>
            <w:hideMark/>
          </w:tcPr>
          <w:p w14:paraId="7622A0AA"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r>
      <w:tr w:rsidR="005F3995" w:rsidRPr="00DB133F" w14:paraId="374D6467" w14:textId="77777777" w:rsidTr="00DB133F">
        <w:trPr>
          <w:trHeight w:val="225"/>
        </w:trPr>
        <w:tc>
          <w:tcPr>
            <w:tcW w:w="895" w:type="pct"/>
            <w:tcBorders>
              <w:top w:val="nil"/>
              <w:left w:val="single" w:sz="4" w:space="0" w:color="auto"/>
              <w:bottom w:val="single" w:sz="4" w:space="0" w:color="auto"/>
              <w:right w:val="single" w:sz="4" w:space="0" w:color="auto"/>
            </w:tcBorders>
            <w:shd w:val="clear" w:color="000000" w:fill="FFFFFF"/>
            <w:noWrap/>
            <w:vAlign w:val="center"/>
            <w:hideMark/>
          </w:tcPr>
          <w:p w14:paraId="5BFECBBE" w14:textId="55D89375"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329" w:type="pct"/>
            <w:tcBorders>
              <w:top w:val="nil"/>
              <w:left w:val="nil"/>
              <w:bottom w:val="single" w:sz="4" w:space="0" w:color="auto"/>
              <w:right w:val="single" w:sz="4" w:space="0" w:color="auto"/>
            </w:tcBorders>
            <w:shd w:val="clear" w:color="auto" w:fill="auto"/>
            <w:noWrap/>
            <w:vAlign w:val="center"/>
            <w:hideMark/>
          </w:tcPr>
          <w:p w14:paraId="58DB1096"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Residencial</w:t>
            </w:r>
          </w:p>
        </w:tc>
        <w:tc>
          <w:tcPr>
            <w:tcW w:w="369" w:type="pct"/>
            <w:tcBorders>
              <w:top w:val="nil"/>
              <w:left w:val="nil"/>
              <w:bottom w:val="single" w:sz="4" w:space="0" w:color="auto"/>
              <w:right w:val="single" w:sz="4" w:space="0" w:color="auto"/>
            </w:tcBorders>
            <w:shd w:val="clear" w:color="auto" w:fill="auto"/>
            <w:noWrap/>
            <w:vAlign w:val="center"/>
            <w:hideMark/>
          </w:tcPr>
          <w:p w14:paraId="67183F27" w14:textId="2602A5A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283BB441" w14:textId="6A4F9CF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193</w:t>
            </w:r>
          </w:p>
        </w:tc>
        <w:tc>
          <w:tcPr>
            <w:tcW w:w="369" w:type="pct"/>
            <w:tcBorders>
              <w:top w:val="nil"/>
              <w:left w:val="nil"/>
              <w:bottom w:val="single" w:sz="4" w:space="0" w:color="auto"/>
              <w:right w:val="single" w:sz="4" w:space="0" w:color="auto"/>
            </w:tcBorders>
            <w:shd w:val="clear" w:color="auto" w:fill="auto"/>
            <w:noWrap/>
            <w:vAlign w:val="center"/>
            <w:hideMark/>
          </w:tcPr>
          <w:p w14:paraId="157EE979" w14:textId="318BBF1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40CF81DA" w14:textId="628772A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c>
          <w:tcPr>
            <w:tcW w:w="369" w:type="pct"/>
            <w:tcBorders>
              <w:top w:val="nil"/>
              <w:left w:val="nil"/>
              <w:bottom w:val="single" w:sz="4" w:space="0" w:color="auto"/>
              <w:right w:val="single" w:sz="4" w:space="0" w:color="auto"/>
            </w:tcBorders>
            <w:shd w:val="clear" w:color="auto" w:fill="auto"/>
            <w:noWrap/>
            <w:vAlign w:val="center"/>
            <w:hideMark/>
          </w:tcPr>
          <w:p w14:paraId="73B55931" w14:textId="77AF561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0F2B9435" w14:textId="000649F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c>
          <w:tcPr>
            <w:tcW w:w="369" w:type="pct"/>
            <w:tcBorders>
              <w:top w:val="nil"/>
              <w:left w:val="nil"/>
              <w:bottom w:val="single" w:sz="4" w:space="0" w:color="auto"/>
              <w:right w:val="single" w:sz="4" w:space="0" w:color="auto"/>
            </w:tcBorders>
            <w:shd w:val="clear" w:color="auto" w:fill="auto"/>
            <w:noWrap/>
            <w:vAlign w:val="center"/>
            <w:hideMark/>
          </w:tcPr>
          <w:p w14:paraId="15E15BD8" w14:textId="665FF51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018D35DB" w14:textId="4343A60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c>
          <w:tcPr>
            <w:tcW w:w="369" w:type="pct"/>
            <w:tcBorders>
              <w:top w:val="nil"/>
              <w:left w:val="nil"/>
              <w:bottom w:val="single" w:sz="4" w:space="0" w:color="auto"/>
              <w:right w:val="single" w:sz="4" w:space="0" w:color="auto"/>
            </w:tcBorders>
            <w:shd w:val="clear" w:color="auto" w:fill="auto"/>
            <w:noWrap/>
            <w:vAlign w:val="center"/>
            <w:hideMark/>
          </w:tcPr>
          <w:p w14:paraId="2157B182" w14:textId="2CAF593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3C417C61" w14:textId="6AA0317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r>
      <w:tr w:rsidR="005F3995" w:rsidRPr="00DB133F" w14:paraId="7ED05B1C" w14:textId="77777777" w:rsidTr="00DB133F">
        <w:trPr>
          <w:trHeight w:val="225"/>
        </w:trPr>
        <w:tc>
          <w:tcPr>
            <w:tcW w:w="895" w:type="pct"/>
            <w:tcBorders>
              <w:top w:val="nil"/>
              <w:left w:val="single" w:sz="4" w:space="0" w:color="auto"/>
              <w:bottom w:val="single" w:sz="4" w:space="0" w:color="auto"/>
              <w:right w:val="single" w:sz="4" w:space="0" w:color="auto"/>
            </w:tcBorders>
            <w:shd w:val="clear" w:color="000000" w:fill="FFFFFF"/>
            <w:noWrap/>
            <w:vAlign w:val="center"/>
            <w:hideMark/>
          </w:tcPr>
          <w:p w14:paraId="2F118668" w14:textId="732D6503"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329" w:type="pct"/>
            <w:tcBorders>
              <w:top w:val="nil"/>
              <w:left w:val="nil"/>
              <w:bottom w:val="single" w:sz="4" w:space="0" w:color="auto"/>
              <w:right w:val="single" w:sz="4" w:space="0" w:color="auto"/>
            </w:tcBorders>
            <w:shd w:val="clear" w:color="auto" w:fill="auto"/>
            <w:noWrap/>
            <w:vAlign w:val="center"/>
            <w:hideMark/>
          </w:tcPr>
          <w:p w14:paraId="4E5E0618"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1</w:t>
            </w:r>
          </w:p>
        </w:tc>
        <w:tc>
          <w:tcPr>
            <w:tcW w:w="369" w:type="pct"/>
            <w:tcBorders>
              <w:top w:val="nil"/>
              <w:left w:val="nil"/>
              <w:bottom w:val="single" w:sz="4" w:space="0" w:color="auto"/>
              <w:right w:val="single" w:sz="4" w:space="0" w:color="auto"/>
            </w:tcBorders>
            <w:shd w:val="clear" w:color="auto" w:fill="auto"/>
            <w:noWrap/>
            <w:vAlign w:val="center"/>
            <w:hideMark/>
          </w:tcPr>
          <w:p w14:paraId="081C970C" w14:textId="23D9D61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4BDB500C" w14:textId="0567A01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193</w:t>
            </w:r>
          </w:p>
        </w:tc>
        <w:tc>
          <w:tcPr>
            <w:tcW w:w="369" w:type="pct"/>
            <w:tcBorders>
              <w:top w:val="nil"/>
              <w:left w:val="nil"/>
              <w:bottom w:val="single" w:sz="4" w:space="0" w:color="auto"/>
              <w:right w:val="single" w:sz="4" w:space="0" w:color="auto"/>
            </w:tcBorders>
            <w:shd w:val="clear" w:color="auto" w:fill="auto"/>
            <w:noWrap/>
            <w:vAlign w:val="center"/>
            <w:hideMark/>
          </w:tcPr>
          <w:p w14:paraId="379AA80A" w14:textId="0C993E7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432D4CA4" w14:textId="4E9CAA5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c>
          <w:tcPr>
            <w:tcW w:w="369" w:type="pct"/>
            <w:tcBorders>
              <w:top w:val="nil"/>
              <w:left w:val="nil"/>
              <w:bottom w:val="single" w:sz="4" w:space="0" w:color="auto"/>
              <w:right w:val="single" w:sz="4" w:space="0" w:color="auto"/>
            </w:tcBorders>
            <w:shd w:val="clear" w:color="auto" w:fill="auto"/>
            <w:noWrap/>
            <w:vAlign w:val="center"/>
            <w:hideMark/>
          </w:tcPr>
          <w:p w14:paraId="3BE21495" w14:textId="59773ED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6B3C6C45" w14:textId="5E9D0B5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c>
          <w:tcPr>
            <w:tcW w:w="369" w:type="pct"/>
            <w:tcBorders>
              <w:top w:val="nil"/>
              <w:left w:val="nil"/>
              <w:bottom w:val="single" w:sz="4" w:space="0" w:color="auto"/>
              <w:right w:val="single" w:sz="4" w:space="0" w:color="auto"/>
            </w:tcBorders>
            <w:shd w:val="clear" w:color="auto" w:fill="auto"/>
            <w:noWrap/>
            <w:vAlign w:val="center"/>
            <w:hideMark/>
          </w:tcPr>
          <w:p w14:paraId="08129299" w14:textId="514CBC1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4B8EB10D" w14:textId="3388F10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c>
          <w:tcPr>
            <w:tcW w:w="369" w:type="pct"/>
            <w:tcBorders>
              <w:top w:val="nil"/>
              <w:left w:val="nil"/>
              <w:bottom w:val="single" w:sz="4" w:space="0" w:color="auto"/>
              <w:right w:val="single" w:sz="4" w:space="0" w:color="auto"/>
            </w:tcBorders>
            <w:shd w:val="clear" w:color="auto" w:fill="auto"/>
            <w:noWrap/>
            <w:vAlign w:val="center"/>
            <w:hideMark/>
          </w:tcPr>
          <w:p w14:paraId="3C2B25C7" w14:textId="4438B9B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5E5505E7" w14:textId="11DD0D9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r>
      <w:tr w:rsidR="005F3995" w:rsidRPr="00DB133F" w14:paraId="7391E7C4" w14:textId="77777777" w:rsidTr="00DB133F">
        <w:trPr>
          <w:trHeight w:val="225"/>
        </w:trPr>
        <w:tc>
          <w:tcPr>
            <w:tcW w:w="895" w:type="pct"/>
            <w:tcBorders>
              <w:top w:val="nil"/>
              <w:left w:val="single" w:sz="4" w:space="0" w:color="auto"/>
              <w:bottom w:val="single" w:sz="4" w:space="0" w:color="auto"/>
              <w:right w:val="single" w:sz="4" w:space="0" w:color="auto"/>
            </w:tcBorders>
            <w:shd w:val="clear" w:color="000000" w:fill="FFFFFF"/>
            <w:noWrap/>
            <w:vAlign w:val="center"/>
            <w:hideMark/>
          </w:tcPr>
          <w:p w14:paraId="1A444C77" w14:textId="3B9E1EDB"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329" w:type="pct"/>
            <w:tcBorders>
              <w:top w:val="nil"/>
              <w:left w:val="nil"/>
              <w:bottom w:val="single" w:sz="4" w:space="0" w:color="auto"/>
              <w:right w:val="single" w:sz="4" w:space="0" w:color="auto"/>
            </w:tcBorders>
            <w:shd w:val="clear" w:color="auto" w:fill="auto"/>
            <w:noWrap/>
            <w:vAlign w:val="center"/>
            <w:hideMark/>
          </w:tcPr>
          <w:p w14:paraId="49363E7B"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2</w:t>
            </w:r>
          </w:p>
        </w:tc>
        <w:tc>
          <w:tcPr>
            <w:tcW w:w="369" w:type="pct"/>
            <w:tcBorders>
              <w:top w:val="nil"/>
              <w:left w:val="nil"/>
              <w:bottom w:val="single" w:sz="4" w:space="0" w:color="auto"/>
              <w:right w:val="single" w:sz="4" w:space="0" w:color="auto"/>
            </w:tcBorders>
            <w:shd w:val="clear" w:color="auto" w:fill="auto"/>
            <w:noWrap/>
            <w:vAlign w:val="center"/>
            <w:hideMark/>
          </w:tcPr>
          <w:p w14:paraId="4107D8F0" w14:textId="18B06DB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651A4A60" w14:textId="6E02661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3CA420E3" w14:textId="045940B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7F8E8066" w14:textId="524328E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18E0C464" w14:textId="757D772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01DAE335" w14:textId="053C11E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454B288B" w14:textId="7CA52B8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6F5F307E" w14:textId="6190922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31D43401" w14:textId="11FCC82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34DBE94C" w14:textId="1455339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4E8CED74" w14:textId="77777777" w:rsidTr="00DB133F">
        <w:trPr>
          <w:trHeight w:val="225"/>
        </w:trPr>
        <w:tc>
          <w:tcPr>
            <w:tcW w:w="895" w:type="pct"/>
            <w:tcBorders>
              <w:top w:val="nil"/>
              <w:left w:val="single" w:sz="4" w:space="0" w:color="auto"/>
              <w:bottom w:val="single" w:sz="4" w:space="0" w:color="auto"/>
              <w:right w:val="single" w:sz="4" w:space="0" w:color="auto"/>
            </w:tcBorders>
            <w:shd w:val="clear" w:color="000000" w:fill="FFFFFF"/>
            <w:noWrap/>
            <w:vAlign w:val="center"/>
            <w:hideMark/>
          </w:tcPr>
          <w:p w14:paraId="3F753E44" w14:textId="2DD6F972"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329" w:type="pct"/>
            <w:tcBorders>
              <w:top w:val="nil"/>
              <w:left w:val="nil"/>
              <w:bottom w:val="single" w:sz="4" w:space="0" w:color="auto"/>
              <w:right w:val="single" w:sz="4" w:space="0" w:color="auto"/>
            </w:tcBorders>
            <w:shd w:val="clear" w:color="auto" w:fill="auto"/>
            <w:noWrap/>
            <w:vAlign w:val="center"/>
            <w:hideMark/>
          </w:tcPr>
          <w:p w14:paraId="0FE29E7B"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3</w:t>
            </w:r>
          </w:p>
        </w:tc>
        <w:tc>
          <w:tcPr>
            <w:tcW w:w="369" w:type="pct"/>
            <w:tcBorders>
              <w:top w:val="nil"/>
              <w:left w:val="nil"/>
              <w:bottom w:val="single" w:sz="4" w:space="0" w:color="auto"/>
              <w:right w:val="single" w:sz="4" w:space="0" w:color="auto"/>
            </w:tcBorders>
            <w:shd w:val="clear" w:color="auto" w:fill="auto"/>
            <w:noWrap/>
            <w:vAlign w:val="center"/>
            <w:hideMark/>
          </w:tcPr>
          <w:p w14:paraId="03E69E1E" w14:textId="03A7637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414C98AD" w14:textId="3FAD6D4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3289EC08" w14:textId="5BE4D2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7030B7CF" w14:textId="47B0EFE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1808764A" w14:textId="3E2C774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17AEB28D" w14:textId="72E5345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24049182" w14:textId="01C8523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5E4EEA3D" w14:textId="27B9E86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147D00FA" w14:textId="5E7BD06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1A9B2FFE" w14:textId="7DAF213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48CF36AD" w14:textId="77777777" w:rsidTr="00DB133F">
        <w:trPr>
          <w:trHeight w:val="225"/>
        </w:trPr>
        <w:tc>
          <w:tcPr>
            <w:tcW w:w="895" w:type="pct"/>
            <w:tcBorders>
              <w:top w:val="nil"/>
              <w:left w:val="single" w:sz="4" w:space="0" w:color="auto"/>
              <w:bottom w:val="single" w:sz="4" w:space="0" w:color="auto"/>
              <w:right w:val="single" w:sz="4" w:space="0" w:color="auto"/>
            </w:tcBorders>
            <w:shd w:val="clear" w:color="000000" w:fill="FFFFFF"/>
            <w:noWrap/>
            <w:vAlign w:val="center"/>
            <w:hideMark/>
          </w:tcPr>
          <w:p w14:paraId="0F7E4E3D" w14:textId="5F5CD6D0"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329" w:type="pct"/>
            <w:tcBorders>
              <w:top w:val="nil"/>
              <w:left w:val="nil"/>
              <w:bottom w:val="single" w:sz="4" w:space="0" w:color="auto"/>
              <w:right w:val="single" w:sz="4" w:space="0" w:color="auto"/>
            </w:tcBorders>
            <w:shd w:val="clear" w:color="auto" w:fill="auto"/>
            <w:noWrap/>
            <w:vAlign w:val="center"/>
            <w:hideMark/>
          </w:tcPr>
          <w:p w14:paraId="7B8C3E7E"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4</w:t>
            </w:r>
          </w:p>
        </w:tc>
        <w:tc>
          <w:tcPr>
            <w:tcW w:w="369" w:type="pct"/>
            <w:tcBorders>
              <w:top w:val="nil"/>
              <w:left w:val="nil"/>
              <w:bottom w:val="single" w:sz="4" w:space="0" w:color="auto"/>
              <w:right w:val="single" w:sz="4" w:space="0" w:color="auto"/>
            </w:tcBorders>
            <w:shd w:val="clear" w:color="auto" w:fill="auto"/>
            <w:noWrap/>
            <w:vAlign w:val="center"/>
            <w:hideMark/>
          </w:tcPr>
          <w:p w14:paraId="4E465ACA" w14:textId="44A3739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7C15CA53" w14:textId="15DC587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6AFFD546" w14:textId="5513167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73A5D9D5" w14:textId="40D0B0D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3CA2C6E0" w14:textId="77C2834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4BB45B03" w14:textId="7D7561C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6114618C" w14:textId="508E636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65EF216E" w14:textId="7B487EF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21E2768B" w14:textId="21D73D6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07EA7676" w14:textId="11BCD4A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2473F926" w14:textId="77777777" w:rsidTr="00DB133F">
        <w:trPr>
          <w:trHeight w:val="225"/>
        </w:trPr>
        <w:tc>
          <w:tcPr>
            <w:tcW w:w="895" w:type="pct"/>
            <w:tcBorders>
              <w:top w:val="nil"/>
              <w:left w:val="single" w:sz="4" w:space="0" w:color="auto"/>
              <w:bottom w:val="single" w:sz="4" w:space="0" w:color="auto"/>
              <w:right w:val="single" w:sz="4" w:space="0" w:color="auto"/>
            </w:tcBorders>
            <w:shd w:val="clear" w:color="000000" w:fill="FFFFFF"/>
            <w:noWrap/>
            <w:vAlign w:val="center"/>
            <w:hideMark/>
          </w:tcPr>
          <w:p w14:paraId="50717253" w14:textId="17EDAA41"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329" w:type="pct"/>
            <w:tcBorders>
              <w:top w:val="nil"/>
              <w:left w:val="nil"/>
              <w:bottom w:val="single" w:sz="4" w:space="0" w:color="auto"/>
              <w:right w:val="single" w:sz="4" w:space="0" w:color="auto"/>
            </w:tcBorders>
            <w:shd w:val="clear" w:color="auto" w:fill="auto"/>
            <w:noWrap/>
            <w:vAlign w:val="center"/>
            <w:hideMark/>
          </w:tcPr>
          <w:p w14:paraId="2B3BAE13"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5</w:t>
            </w:r>
          </w:p>
        </w:tc>
        <w:tc>
          <w:tcPr>
            <w:tcW w:w="369" w:type="pct"/>
            <w:tcBorders>
              <w:top w:val="nil"/>
              <w:left w:val="nil"/>
              <w:bottom w:val="single" w:sz="4" w:space="0" w:color="auto"/>
              <w:right w:val="single" w:sz="4" w:space="0" w:color="auto"/>
            </w:tcBorders>
            <w:shd w:val="clear" w:color="auto" w:fill="auto"/>
            <w:noWrap/>
            <w:vAlign w:val="center"/>
            <w:hideMark/>
          </w:tcPr>
          <w:p w14:paraId="2B91D32A" w14:textId="12A808F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145EB7F2" w14:textId="5FE0C13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10C36F8C" w14:textId="2FD9667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349AFCEA" w14:textId="34D9CBE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38E5798C" w14:textId="4473335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5674AFD9" w14:textId="3066326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558AF651" w14:textId="04305C0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4F185D23" w14:textId="41E5B28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74B9EE24" w14:textId="1C11062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1BF1C089" w14:textId="6A1E843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506F0718" w14:textId="77777777" w:rsidTr="00DB133F">
        <w:trPr>
          <w:trHeight w:val="225"/>
        </w:trPr>
        <w:tc>
          <w:tcPr>
            <w:tcW w:w="895" w:type="pct"/>
            <w:tcBorders>
              <w:top w:val="nil"/>
              <w:left w:val="single" w:sz="4" w:space="0" w:color="auto"/>
              <w:bottom w:val="single" w:sz="4" w:space="0" w:color="auto"/>
              <w:right w:val="single" w:sz="4" w:space="0" w:color="auto"/>
            </w:tcBorders>
            <w:shd w:val="clear" w:color="000000" w:fill="FFFFFF"/>
            <w:noWrap/>
            <w:vAlign w:val="center"/>
            <w:hideMark/>
          </w:tcPr>
          <w:p w14:paraId="1029F52F" w14:textId="5FF10A4E"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329" w:type="pct"/>
            <w:tcBorders>
              <w:top w:val="nil"/>
              <w:left w:val="nil"/>
              <w:bottom w:val="single" w:sz="4" w:space="0" w:color="auto"/>
              <w:right w:val="single" w:sz="4" w:space="0" w:color="auto"/>
            </w:tcBorders>
            <w:shd w:val="clear" w:color="auto" w:fill="auto"/>
            <w:noWrap/>
            <w:vAlign w:val="center"/>
            <w:hideMark/>
          </w:tcPr>
          <w:p w14:paraId="34AFBF67"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6</w:t>
            </w:r>
          </w:p>
        </w:tc>
        <w:tc>
          <w:tcPr>
            <w:tcW w:w="369" w:type="pct"/>
            <w:tcBorders>
              <w:top w:val="nil"/>
              <w:left w:val="nil"/>
              <w:bottom w:val="single" w:sz="4" w:space="0" w:color="auto"/>
              <w:right w:val="single" w:sz="4" w:space="0" w:color="auto"/>
            </w:tcBorders>
            <w:shd w:val="clear" w:color="auto" w:fill="auto"/>
            <w:noWrap/>
            <w:vAlign w:val="center"/>
            <w:hideMark/>
          </w:tcPr>
          <w:p w14:paraId="554E9627" w14:textId="4894DA7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42E337CD" w14:textId="6DA3736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21E080F3" w14:textId="2F176ED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3CBFBD13" w14:textId="2B31EE1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22C550BB" w14:textId="4E2A7EB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06B6CCB6" w14:textId="2541BB9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2DD80D21" w14:textId="7295F7E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547C6881" w14:textId="6EA1ECC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43C1FB93" w14:textId="65D6027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03DD00A9" w14:textId="52DEDA4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6662A8F5" w14:textId="77777777" w:rsidTr="00DB133F">
        <w:trPr>
          <w:trHeight w:val="225"/>
        </w:trPr>
        <w:tc>
          <w:tcPr>
            <w:tcW w:w="895" w:type="pct"/>
            <w:tcBorders>
              <w:top w:val="nil"/>
              <w:left w:val="single" w:sz="4" w:space="0" w:color="auto"/>
              <w:bottom w:val="single" w:sz="4" w:space="0" w:color="auto"/>
              <w:right w:val="single" w:sz="4" w:space="0" w:color="auto"/>
            </w:tcBorders>
            <w:shd w:val="clear" w:color="000000" w:fill="FFFFFF"/>
            <w:noWrap/>
            <w:vAlign w:val="center"/>
            <w:hideMark/>
          </w:tcPr>
          <w:p w14:paraId="4E700A4C" w14:textId="5AC57659"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329" w:type="pct"/>
            <w:tcBorders>
              <w:top w:val="nil"/>
              <w:left w:val="nil"/>
              <w:bottom w:val="single" w:sz="4" w:space="0" w:color="auto"/>
              <w:right w:val="single" w:sz="4" w:space="0" w:color="auto"/>
            </w:tcBorders>
            <w:shd w:val="clear" w:color="auto" w:fill="auto"/>
            <w:noWrap/>
            <w:vAlign w:val="center"/>
            <w:hideMark/>
          </w:tcPr>
          <w:p w14:paraId="3B47D2A3"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Comercial</w:t>
            </w:r>
          </w:p>
        </w:tc>
        <w:tc>
          <w:tcPr>
            <w:tcW w:w="369" w:type="pct"/>
            <w:tcBorders>
              <w:top w:val="nil"/>
              <w:left w:val="nil"/>
              <w:bottom w:val="single" w:sz="4" w:space="0" w:color="auto"/>
              <w:right w:val="single" w:sz="4" w:space="0" w:color="auto"/>
            </w:tcBorders>
            <w:shd w:val="clear" w:color="auto" w:fill="auto"/>
            <w:noWrap/>
            <w:vAlign w:val="center"/>
            <w:hideMark/>
          </w:tcPr>
          <w:p w14:paraId="4D688690" w14:textId="0580D42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3DFF29DD" w14:textId="705EFDC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00F5DE2D" w14:textId="08E0AF5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7359247C" w14:textId="3483743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3DD99578" w14:textId="6A4CF41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5F47FBAD" w14:textId="413BC07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678F08F1" w14:textId="3D0C0AC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7556F15F" w14:textId="750466B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2376B1F7" w14:textId="2FCEDDB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1B960C4D" w14:textId="0CEBB62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6071C2FF" w14:textId="77777777" w:rsidTr="00DB133F">
        <w:trPr>
          <w:trHeight w:val="225"/>
        </w:trPr>
        <w:tc>
          <w:tcPr>
            <w:tcW w:w="895" w:type="pct"/>
            <w:tcBorders>
              <w:top w:val="nil"/>
              <w:left w:val="single" w:sz="4" w:space="0" w:color="auto"/>
              <w:bottom w:val="single" w:sz="4" w:space="0" w:color="auto"/>
              <w:right w:val="single" w:sz="4" w:space="0" w:color="auto"/>
            </w:tcBorders>
            <w:shd w:val="clear" w:color="000000" w:fill="FFFFFF"/>
            <w:noWrap/>
            <w:vAlign w:val="center"/>
            <w:hideMark/>
          </w:tcPr>
          <w:p w14:paraId="71F8A7AD" w14:textId="703744A0"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329" w:type="pct"/>
            <w:tcBorders>
              <w:top w:val="nil"/>
              <w:left w:val="nil"/>
              <w:bottom w:val="single" w:sz="4" w:space="0" w:color="auto"/>
              <w:right w:val="single" w:sz="4" w:space="0" w:color="auto"/>
            </w:tcBorders>
            <w:shd w:val="clear" w:color="auto" w:fill="auto"/>
            <w:noWrap/>
            <w:vAlign w:val="center"/>
            <w:hideMark/>
          </w:tcPr>
          <w:p w14:paraId="6B458E88"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Industrial</w:t>
            </w:r>
          </w:p>
        </w:tc>
        <w:tc>
          <w:tcPr>
            <w:tcW w:w="369" w:type="pct"/>
            <w:tcBorders>
              <w:top w:val="nil"/>
              <w:left w:val="nil"/>
              <w:bottom w:val="single" w:sz="4" w:space="0" w:color="auto"/>
              <w:right w:val="single" w:sz="4" w:space="0" w:color="auto"/>
            </w:tcBorders>
            <w:shd w:val="clear" w:color="auto" w:fill="auto"/>
            <w:noWrap/>
            <w:vAlign w:val="center"/>
            <w:hideMark/>
          </w:tcPr>
          <w:p w14:paraId="6679ECD1" w14:textId="0195738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6E7F000A" w14:textId="17C0B31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193171FA" w14:textId="2BFE750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18EE3E7E" w14:textId="1822100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06E023DF" w14:textId="0F83071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5FCCC90C" w14:textId="65C205C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4E49C38D" w14:textId="4FC803E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7EDFCB2A" w14:textId="31DB0F0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6A820D61" w14:textId="691F4EC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1A483DA6" w14:textId="09C277E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148E32AE" w14:textId="77777777" w:rsidTr="00DB133F">
        <w:trPr>
          <w:trHeight w:val="225"/>
        </w:trPr>
        <w:tc>
          <w:tcPr>
            <w:tcW w:w="895" w:type="pct"/>
            <w:tcBorders>
              <w:top w:val="nil"/>
              <w:left w:val="single" w:sz="4" w:space="0" w:color="auto"/>
              <w:bottom w:val="single" w:sz="4" w:space="0" w:color="auto"/>
              <w:right w:val="single" w:sz="4" w:space="0" w:color="auto"/>
            </w:tcBorders>
            <w:shd w:val="clear" w:color="000000" w:fill="FFFFFF"/>
            <w:noWrap/>
            <w:vAlign w:val="center"/>
            <w:hideMark/>
          </w:tcPr>
          <w:p w14:paraId="0752AB99" w14:textId="16935CFE"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329" w:type="pct"/>
            <w:tcBorders>
              <w:top w:val="nil"/>
              <w:left w:val="nil"/>
              <w:bottom w:val="single" w:sz="4" w:space="0" w:color="auto"/>
              <w:right w:val="single" w:sz="4" w:space="0" w:color="auto"/>
            </w:tcBorders>
            <w:shd w:val="clear" w:color="auto" w:fill="auto"/>
            <w:noWrap/>
            <w:vAlign w:val="center"/>
            <w:hideMark/>
          </w:tcPr>
          <w:p w14:paraId="098DC2D5"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GNCV</w:t>
            </w:r>
          </w:p>
        </w:tc>
        <w:tc>
          <w:tcPr>
            <w:tcW w:w="369" w:type="pct"/>
            <w:tcBorders>
              <w:top w:val="nil"/>
              <w:left w:val="nil"/>
              <w:bottom w:val="single" w:sz="4" w:space="0" w:color="auto"/>
              <w:right w:val="single" w:sz="4" w:space="0" w:color="auto"/>
            </w:tcBorders>
            <w:shd w:val="clear" w:color="auto" w:fill="auto"/>
            <w:noWrap/>
            <w:vAlign w:val="center"/>
            <w:hideMark/>
          </w:tcPr>
          <w:p w14:paraId="1E782C57" w14:textId="7C12412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0349B99C" w14:textId="01A2B0D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3E624B65" w14:textId="59369DF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5BF34499" w14:textId="00187B5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1E9B896F" w14:textId="235C0A9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4FF437B9" w14:textId="0A735B3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670A8A39" w14:textId="7688ACD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1A659AA1" w14:textId="5122C72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46E9D7DF" w14:textId="0648487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140B677F" w14:textId="0837124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58E5A145" w14:textId="77777777" w:rsidTr="00DB133F">
        <w:trPr>
          <w:trHeight w:val="225"/>
        </w:trPr>
        <w:tc>
          <w:tcPr>
            <w:tcW w:w="895" w:type="pct"/>
            <w:tcBorders>
              <w:top w:val="nil"/>
              <w:left w:val="single" w:sz="4" w:space="0" w:color="auto"/>
              <w:bottom w:val="single" w:sz="4" w:space="0" w:color="auto"/>
              <w:right w:val="single" w:sz="4" w:space="0" w:color="auto"/>
            </w:tcBorders>
            <w:shd w:val="clear" w:color="000000" w:fill="FFFFFF"/>
            <w:noWrap/>
            <w:vAlign w:val="center"/>
            <w:hideMark/>
          </w:tcPr>
          <w:p w14:paraId="2E3AF1E3" w14:textId="2D14D6F8"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329" w:type="pct"/>
            <w:tcBorders>
              <w:top w:val="nil"/>
              <w:left w:val="nil"/>
              <w:bottom w:val="single" w:sz="4" w:space="0" w:color="auto"/>
              <w:right w:val="single" w:sz="4" w:space="0" w:color="auto"/>
            </w:tcBorders>
            <w:shd w:val="clear" w:color="auto" w:fill="auto"/>
            <w:noWrap/>
            <w:vAlign w:val="center"/>
            <w:hideMark/>
          </w:tcPr>
          <w:p w14:paraId="265E5F8B"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Otros</w:t>
            </w:r>
          </w:p>
        </w:tc>
        <w:tc>
          <w:tcPr>
            <w:tcW w:w="369" w:type="pct"/>
            <w:tcBorders>
              <w:top w:val="nil"/>
              <w:left w:val="nil"/>
              <w:bottom w:val="single" w:sz="4" w:space="0" w:color="auto"/>
              <w:right w:val="single" w:sz="4" w:space="0" w:color="auto"/>
            </w:tcBorders>
            <w:shd w:val="clear" w:color="auto" w:fill="auto"/>
            <w:noWrap/>
            <w:vAlign w:val="center"/>
            <w:hideMark/>
          </w:tcPr>
          <w:p w14:paraId="0D841551" w14:textId="7A2CD33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1F327249" w14:textId="19126B6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6D571449" w14:textId="2F16561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40B23672" w14:textId="71CF9F3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0FDF8C0F" w14:textId="05E0F31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0E0CCA5C" w14:textId="78C6EC5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1BBBD3A9" w14:textId="093953E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0FB3C2A1" w14:textId="2E799C0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9" w:type="pct"/>
            <w:tcBorders>
              <w:top w:val="nil"/>
              <w:left w:val="nil"/>
              <w:bottom w:val="single" w:sz="4" w:space="0" w:color="auto"/>
              <w:right w:val="single" w:sz="4" w:space="0" w:color="auto"/>
            </w:tcBorders>
            <w:shd w:val="clear" w:color="auto" w:fill="auto"/>
            <w:noWrap/>
            <w:vAlign w:val="center"/>
            <w:hideMark/>
          </w:tcPr>
          <w:p w14:paraId="7E3E51DB" w14:textId="3C99E8F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86" w:type="pct"/>
            <w:tcBorders>
              <w:top w:val="nil"/>
              <w:left w:val="nil"/>
              <w:bottom w:val="single" w:sz="4" w:space="0" w:color="auto"/>
              <w:right w:val="single" w:sz="4" w:space="0" w:color="auto"/>
            </w:tcBorders>
            <w:shd w:val="clear" w:color="auto" w:fill="auto"/>
            <w:noWrap/>
            <w:vAlign w:val="center"/>
            <w:hideMark/>
          </w:tcPr>
          <w:p w14:paraId="37D747AE" w14:textId="1EEDEA5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1652C5D5" w14:textId="77777777" w:rsidTr="00DB133F">
        <w:trPr>
          <w:trHeight w:val="225"/>
        </w:trPr>
        <w:tc>
          <w:tcPr>
            <w:tcW w:w="1224"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C68C3B5"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TOTAL</w:t>
            </w:r>
          </w:p>
        </w:tc>
        <w:tc>
          <w:tcPr>
            <w:tcW w:w="369" w:type="pct"/>
            <w:tcBorders>
              <w:top w:val="nil"/>
              <w:left w:val="nil"/>
              <w:bottom w:val="single" w:sz="4" w:space="0" w:color="auto"/>
              <w:right w:val="single" w:sz="4" w:space="0" w:color="auto"/>
            </w:tcBorders>
            <w:shd w:val="clear" w:color="000000" w:fill="BFBFBF"/>
            <w:noWrap/>
            <w:vAlign w:val="center"/>
            <w:hideMark/>
          </w:tcPr>
          <w:p w14:paraId="5A28E951" w14:textId="66B98FBE"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86" w:type="pct"/>
            <w:tcBorders>
              <w:top w:val="nil"/>
              <w:left w:val="nil"/>
              <w:bottom w:val="single" w:sz="4" w:space="0" w:color="auto"/>
              <w:right w:val="single" w:sz="4" w:space="0" w:color="auto"/>
            </w:tcBorders>
            <w:shd w:val="clear" w:color="000000" w:fill="BFBFBF"/>
            <w:noWrap/>
            <w:vAlign w:val="center"/>
            <w:hideMark/>
          </w:tcPr>
          <w:p w14:paraId="6E8BBE49" w14:textId="7508254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193</w:t>
            </w:r>
          </w:p>
        </w:tc>
        <w:tc>
          <w:tcPr>
            <w:tcW w:w="369" w:type="pct"/>
            <w:tcBorders>
              <w:top w:val="nil"/>
              <w:left w:val="nil"/>
              <w:bottom w:val="single" w:sz="4" w:space="0" w:color="auto"/>
              <w:right w:val="single" w:sz="4" w:space="0" w:color="auto"/>
            </w:tcBorders>
            <w:shd w:val="clear" w:color="000000" w:fill="BFBFBF"/>
            <w:noWrap/>
            <w:vAlign w:val="center"/>
            <w:hideMark/>
          </w:tcPr>
          <w:p w14:paraId="020FEC03" w14:textId="76B14C61"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86" w:type="pct"/>
            <w:tcBorders>
              <w:top w:val="nil"/>
              <w:left w:val="nil"/>
              <w:bottom w:val="single" w:sz="4" w:space="0" w:color="auto"/>
              <w:right w:val="single" w:sz="4" w:space="0" w:color="auto"/>
            </w:tcBorders>
            <w:shd w:val="clear" w:color="000000" w:fill="BFBFBF"/>
            <w:noWrap/>
            <w:vAlign w:val="center"/>
            <w:hideMark/>
          </w:tcPr>
          <w:p w14:paraId="37DDDB60" w14:textId="55BF469F"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214</w:t>
            </w:r>
          </w:p>
        </w:tc>
        <w:tc>
          <w:tcPr>
            <w:tcW w:w="369" w:type="pct"/>
            <w:tcBorders>
              <w:top w:val="nil"/>
              <w:left w:val="nil"/>
              <w:bottom w:val="single" w:sz="4" w:space="0" w:color="auto"/>
              <w:right w:val="single" w:sz="4" w:space="0" w:color="auto"/>
            </w:tcBorders>
            <w:shd w:val="clear" w:color="000000" w:fill="BFBFBF"/>
            <w:noWrap/>
            <w:vAlign w:val="center"/>
            <w:hideMark/>
          </w:tcPr>
          <w:p w14:paraId="5535B2C4" w14:textId="2D09543B"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86" w:type="pct"/>
            <w:tcBorders>
              <w:top w:val="nil"/>
              <w:left w:val="nil"/>
              <w:bottom w:val="single" w:sz="4" w:space="0" w:color="auto"/>
              <w:right w:val="single" w:sz="4" w:space="0" w:color="auto"/>
            </w:tcBorders>
            <w:shd w:val="clear" w:color="000000" w:fill="BFBFBF"/>
            <w:noWrap/>
            <w:vAlign w:val="center"/>
            <w:hideMark/>
          </w:tcPr>
          <w:p w14:paraId="0817DF39" w14:textId="13AA0638"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214</w:t>
            </w:r>
          </w:p>
        </w:tc>
        <w:tc>
          <w:tcPr>
            <w:tcW w:w="369" w:type="pct"/>
            <w:tcBorders>
              <w:top w:val="nil"/>
              <w:left w:val="nil"/>
              <w:bottom w:val="single" w:sz="4" w:space="0" w:color="auto"/>
              <w:right w:val="single" w:sz="4" w:space="0" w:color="auto"/>
            </w:tcBorders>
            <w:shd w:val="clear" w:color="000000" w:fill="BFBFBF"/>
            <w:noWrap/>
            <w:vAlign w:val="center"/>
            <w:hideMark/>
          </w:tcPr>
          <w:p w14:paraId="16DB5544" w14:textId="063A634C"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86" w:type="pct"/>
            <w:tcBorders>
              <w:top w:val="nil"/>
              <w:left w:val="nil"/>
              <w:bottom w:val="single" w:sz="4" w:space="0" w:color="auto"/>
              <w:right w:val="single" w:sz="4" w:space="0" w:color="auto"/>
            </w:tcBorders>
            <w:shd w:val="clear" w:color="000000" w:fill="BFBFBF"/>
            <w:noWrap/>
            <w:vAlign w:val="center"/>
            <w:hideMark/>
          </w:tcPr>
          <w:p w14:paraId="7762D715" w14:textId="6411DDAD"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214</w:t>
            </w:r>
          </w:p>
        </w:tc>
        <w:tc>
          <w:tcPr>
            <w:tcW w:w="369" w:type="pct"/>
            <w:tcBorders>
              <w:top w:val="nil"/>
              <w:left w:val="nil"/>
              <w:bottom w:val="single" w:sz="4" w:space="0" w:color="auto"/>
              <w:right w:val="single" w:sz="4" w:space="0" w:color="auto"/>
            </w:tcBorders>
            <w:shd w:val="clear" w:color="000000" w:fill="BFBFBF"/>
            <w:noWrap/>
            <w:vAlign w:val="center"/>
            <w:hideMark/>
          </w:tcPr>
          <w:p w14:paraId="25E2487A" w14:textId="62FDF480"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86" w:type="pct"/>
            <w:tcBorders>
              <w:top w:val="nil"/>
              <w:left w:val="nil"/>
              <w:bottom w:val="single" w:sz="4" w:space="0" w:color="auto"/>
              <w:right w:val="single" w:sz="4" w:space="0" w:color="auto"/>
            </w:tcBorders>
            <w:shd w:val="clear" w:color="000000" w:fill="BFBFBF"/>
            <w:noWrap/>
            <w:vAlign w:val="center"/>
            <w:hideMark/>
          </w:tcPr>
          <w:p w14:paraId="75032FEE" w14:textId="799D95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214</w:t>
            </w:r>
          </w:p>
        </w:tc>
      </w:tr>
    </w:tbl>
    <w:p w14:paraId="2977D766" w14:textId="1C93E607" w:rsidR="00DB68C4" w:rsidRDefault="00DB68C4">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2027"/>
        <w:gridCol w:w="844"/>
        <w:gridCol w:w="631"/>
        <w:gridCol w:w="692"/>
        <w:gridCol w:w="631"/>
        <w:gridCol w:w="692"/>
        <w:gridCol w:w="631"/>
        <w:gridCol w:w="692"/>
        <w:gridCol w:w="632"/>
        <w:gridCol w:w="692"/>
        <w:gridCol w:w="632"/>
        <w:gridCol w:w="692"/>
      </w:tblGrid>
      <w:tr w:rsidR="005F3995" w:rsidRPr="00DB133F" w14:paraId="5A06281E" w14:textId="77777777" w:rsidTr="00762AFF">
        <w:trPr>
          <w:trHeight w:val="317"/>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3E84375"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070DB6F"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49F1BCC"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6</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6FA3F38"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7</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9582695"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8</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5CCD070"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9</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D6515E7"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10</w:t>
            </w:r>
          </w:p>
        </w:tc>
      </w:tr>
      <w:tr w:rsidR="005F3995" w:rsidRPr="00DB133F" w14:paraId="43D12FF6" w14:textId="77777777" w:rsidTr="00762AFF">
        <w:trPr>
          <w:trHeight w:val="317"/>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393DE1A3" w14:textId="77777777" w:rsidR="005F3995" w:rsidRPr="00DB133F" w:rsidRDefault="005F3995" w:rsidP="00DB133F">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160602C8" w14:textId="77777777" w:rsidR="005F3995" w:rsidRPr="00DB133F" w:rsidRDefault="005F3995" w:rsidP="00DB133F">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7FA580F4"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B5109BA"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EEEEC6D"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EF0F2DA"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2CA18C8F"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C9A0B10"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CA738BB"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638488E"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8445BA1"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17C2CD7"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r>
      <w:tr w:rsidR="005F3995" w:rsidRPr="00DB133F" w14:paraId="1F88E44A"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B29D3F2" w14:textId="56C0C6AE"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EB4D41E"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1A3A3747" w14:textId="3CAE992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6750FF" w14:textId="7C2C3BA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auto" w:fill="auto"/>
            <w:noWrap/>
            <w:vAlign w:val="center"/>
            <w:hideMark/>
          </w:tcPr>
          <w:p w14:paraId="049B14F1" w14:textId="31A2A13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7F0DE8" w14:textId="61A6FA0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auto" w:fill="auto"/>
            <w:noWrap/>
            <w:vAlign w:val="center"/>
            <w:hideMark/>
          </w:tcPr>
          <w:p w14:paraId="41456B80" w14:textId="54B94F3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F39EEC2" w14:textId="6B61F90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auto" w:fill="auto"/>
            <w:noWrap/>
            <w:vAlign w:val="center"/>
            <w:hideMark/>
          </w:tcPr>
          <w:p w14:paraId="0C89597A" w14:textId="6F8E3C6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C3A5E5D" w14:textId="14EA35F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auto" w:fill="auto"/>
            <w:noWrap/>
            <w:vAlign w:val="center"/>
            <w:hideMark/>
          </w:tcPr>
          <w:p w14:paraId="3642BC60" w14:textId="4FA327F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9417742" w14:textId="23B4573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r>
      <w:tr w:rsidR="005F3995" w:rsidRPr="00DB133F" w14:paraId="175D733B"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1AA9F08" w14:textId="6C00CFD4"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9A3DFED"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4ED28820" w14:textId="2DB33EA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DBD0538" w14:textId="3655DD3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auto" w:fill="auto"/>
            <w:noWrap/>
            <w:vAlign w:val="center"/>
            <w:hideMark/>
          </w:tcPr>
          <w:p w14:paraId="577E2E21" w14:textId="2AFD66E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EBC7A56" w14:textId="4A11F2F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auto" w:fill="auto"/>
            <w:noWrap/>
            <w:vAlign w:val="center"/>
            <w:hideMark/>
          </w:tcPr>
          <w:p w14:paraId="3FAE009F" w14:textId="445F691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5AA344" w14:textId="4911006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auto" w:fill="auto"/>
            <w:noWrap/>
            <w:vAlign w:val="center"/>
            <w:hideMark/>
          </w:tcPr>
          <w:p w14:paraId="5D361076" w14:textId="27D6457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2277DF" w14:textId="5B6F3A5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auto" w:fill="auto"/>
            <w:noWrap/>
            <w:vAlign w:val="center"/>
            <w:hideMark/>
          </w:tcPr>
          <w:p w14:paraId="0B5DB3A1" w14:textId="713CC5B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4C0E6A8" w14:textId="38A7441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r>
      <w:tr w:rsidR="005F3995" w:rsidRPr="00DB133F" w14:paraId="3BBE882D"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71A5ABF" w14:textId="72DED29D"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9185A0E"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4643B0EA" w14:textId="1CE5192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DE6D514" w14:textId="4D6F48C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B893277" w14:textId="1C57554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61BCAC" w14:textId="31B18EE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58FEA3A" w14:textId="315FA2F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D198173" w14:textId="7FA9BF3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687CC1A" w14:textId="052CCE2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ADEB8B" w14:textId="072F6F7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5321520" w14:textId="014B711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D616077" w14:textId="4CCEACB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6DE7AAD8"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77B031D" w14:textId="3FE10B42"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5331E10"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7515444B" w14:textId="2F841A3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BE9F472" w14:textId="64F2941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9539559" w14:textId="01ED85D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9572AA" w14:textId="18AF6B5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E5CBCD8" w14:textId="6912B68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6C5A98B" w14:textId="2D3F629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8063C19" w14:textId="4401456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3C55A3" w14:textId="2155C1A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FAE1DCA" w14:textId="0269E8E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5B9A479" w14:textId="1B93E64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4D398132"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B920818" w14:textId="527EA46B"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C4D62A6"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1FCE63BB" w14:textId="3F09808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BD4C637" w14:textId="7AABED8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CC4F82F" w14:textId="1CD7714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71F27F" w14:textId="1EA0566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D70E0A9" w14:textId="215FDA0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6763E0" w14:textId="7C91549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F6F4FDC" w14:textId="7ADC42B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C576957" w14:textId="727B8D2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070EDD9" w14:textId="2C68F04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7615CFF" w14:textId="7426FF9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6F5AF59E"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21E3DD9" w14:textId="6055C309"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D3769C6"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61E1B6C1" w14:textId="0079D1B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2D048C" w14:textId="5A0F6A4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914410D" w14:textId="341AECB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91099E5" w14:textId="50C2D25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CEC9792" w14:textId="5092DC1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B7F8A6B" w14:textId="0EFC98A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6EDDE33" w14:textId="5E77E24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E720E43" w14:textId="4939522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89A01F8" w14:textId="0C23BED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74A7AEF" w14:textId="3655793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716CEFAB"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F8DA397" w14:textId="7E772A8D"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7C98EA1"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1A7187DD" w14:textId="24229BB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75E6CE" w14:textId="16DB601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624252F" w14:textId="63100FB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3B34655" w14:textId="4803C27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F9DDE95" w14:textId="3CD97FD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670BA58" w14:textId="4883983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DA98EFF" w14:textId="191C28A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CDF9BFD" w14:textId="5E41DEA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96FFA18" w14:textId="538219D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7DA6BF8" w14:textId="57C0774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5E19B19C"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B336682" w14:textId="24D568EF"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DF07EEF"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0E42A4D1" w14:textId="64431E0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DB9A17F" w14:textId="291E868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575481F" w14:textId="148FACF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5CB5F0" w14:textId="4CDAC3A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2BC8882" w14:textId="084597B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5CDD8A3" w14:textId="08AAFDC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4FCD741" w14:textId="2B9A647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DAC423" w14:textId="43DA3A6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DA33F5E" w14:textId="75259CF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C2CC05" w14:textId="176DEC3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780E59D8"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ABF86B0" w14:textId="422B0630"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09EDFAF"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29F81CEF" w14:textId="458A847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E7AC6EE" w14:textId="0B489F2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72E6497" w14:textId="4876897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D5BD51" w14:textId="0619EE1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7CC7256" w14:textId="7D1210F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4B4A00" w14:textId="72D2058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862A609" w14:textId="399774B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B887E6A" w14:textId="75876E7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E666581" w14:textId="45142E8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50B3CC" w14:textId="5DFA3E8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1A08298B"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999B146" w14:textId="19432C7B"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832A35E"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49B23E4A" w14:textId="42FFE6A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60C8183" w14:textId="60319DD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8D15642" w14:textId="222B4A4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E6E962" w14:textId="111F90D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294326A" w14:textId="3E3E945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A5ECFDF" w14:textId="5692D3D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2595CCE" w14:textId="016B2E4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4A068F" w14:textId="5F808E4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7EA4681" w14:textId="5CA28AE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19FC9A8" w14:textId="3BD9D36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3260D490"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62E888C" w14:textId="57096CA9"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2392E8B"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66BB2924" w14:textId="49D4479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262F16" w14:textId="6EC0164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4E923C8" w14:textId="2C59A5A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F0E5964" w14:textId="5F79DD8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48831D5" w14:textId="23DC703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7ECB6C9" w14:textId="08BEC39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F2D00FB" w14:textId="55A0CBC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8B6D5B" w14:textId="4680A1F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BEF2389" w14:textId="7A3C0B5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03312B1" w14:textId="32CA54A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0D15C287" w14:textId="77777777" w:rsidTr="00DB133F">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7C75DFF"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466DD6A1" w14:textId="76C2B980"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7ECFB3E7" w14:textId="43AF12F3"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000000" w:fill="BFBFBF"/>
            <w:noWrap/>
            <w:vAlign w:val="center"/>
            <w:hideMark/>
          </w:tcPr>
          <w:p w14:paraId="0135A7D2" w14:textId="1F947DA6"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0273E35B" w14:textId="3DD2502D"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000000" w:fill="BFBFBF"/>
            <w:noWrap/>
            <w:vAlign w:val="center"/>
            <w:hideMark/>
          </w:tcPr>
          <w:p w14:paraId="32E5D927" w14:textId="5AAAD752"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36C869E5" w14:textId="6B83F38F"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000000" w:fill="BFBFBF"/>
            <w:noWrap/>
            <w:vAlign w:val="center"/>
            <w:hideMark/>
          </w:tcPr>
          <w:p w14:paraId="419354A4" w14:textId="328AE621"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C22DCA9" w14:textId="67A52293"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000000" w:fill="BFBFBF"/>
            <w:noWrap/>
            <w:vAlign w:val="center"/>
            <w:hideMark/>
          </w:tcPr>
          <w:p w14:paraId="70782B5D" w14:textId="52AC28DA"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D24852C" w14:textId="16598BD5"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214</w:t>
            </w:r>
          </w:p>
        </w:tc>
      </w:tr>
    </w:tbl>
    <w:p w14:paraId="653EC7F4" w14:textId="0286A0EA" w:rsidR="005F3995" w:rsidRDefault="005F3995">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2027"/>
        <w:gridCol w:w="844"/>
        <w:gridCol w:w="631"/>
        <w:gridCol w:w="692"/>
        <w:gridCol w:w="631"/>
        <w:gridCol w:w="692"/>
        <w:gridCol w:w="631"/>
        <w:gridCol w:w="692"/>
        <w:gridCol w:w="632"/>
        <w:gridCol w:w="692"/>
        <w:gridCol w:w="632"/>
        <w:gridCol w:w="692"/>
      </w:tblGrid>
      <w:tr w:rsidR="005F3995" w:rsidRPr="00DB133F" w14:paraId="1232D4F6" w14:textId="77777777" w:rsidTr="00762AFF">
        <w:trPr>
          <w:trHeight w:val="317"/>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7ED7B032"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38F5EB5"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E311900"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11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C98E745"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12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0ED2CD6"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13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5DE07B9"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14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1DB3952"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15</w:t>
            </w:r>
          </w:p>
        </w:tc>
      </w:tr>
      <w:tr w:rsidR="005F3995" w:rsidRPr="00DB133F" w14:paraId="3202849D" w14:textId="77777777" w:rsidTr="00762AFF">
        <w:trPr>
          <w:trHeight w:val="317"/>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4320907F" w14:textId="77777777" w:rsidR="005F3995" w:rsidRPr="00DB133F" w:rsidRDefault="005F3995" w:rsidP="00DB133F">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53543BA4" w14:textId="77777777" w:rsidR="005F3995" w:rsidRPr="00DB133F" w:rsidRDefault="005F3995" w:rsidP="00DB133F">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6180E4CF"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8D6B80F"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505FEFA4"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B793867"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4758861"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BFDDD95"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052A8FFF"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CE2EEA5"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8EA14F2"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7325C10"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r>
      <w:tr w:rsidR="005F3995" w:rsidRPr="00DB133F" w14:paraId="4F6DC6C3"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5A65AB8" w14:textId="00796358"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9F31CF5"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7EAAD438" w14:textId="380FA59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A9C53DD" w14:textId="0DEEFFD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auto" w:fill="auto"/>
            <w:noWrap/>
            <w:vAlign w:val="center"/>
            <w:hideMark/>
          </w:tcPr>
          <w:p w14:paraId="5A4A384C" w14:textId="208BB09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5EB4EA" w14:textId="5304BD7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auto" w:fill="auto"/>
            <w:noWrap/>
            <w:vAlign w:val="center"/>
            <w:hideMark/>
          </w:tcPr>
          <w:p w14:paraId="084F7823" w14:textId="4DB6F91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C08565" w14:textId="49541C4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auto" w:fill="auto"/>
            <w:noWrap/>
            <w:vAlign w:val="center"/>
            <w:hideMark/>
          </w:tcPr>
          <w:p w14:paraId="53CA53C0" w14:textId="5612544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FBC17F" w14:textId="2C29B9B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auto" w:fill="auto"/>
            <w:noWrap/>
            <w:vAlign w:val="center"/>
            <w:hideMark/>
          </w:tcPr>
          <w:p w14:paraId="3C3AE952" w14:textId="5669A48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B15D3DE" w14:textId="2045559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r>
      <w:tr w:rsidR="005F3995" w:rsidRPr="00DB133F" w14:paraId="48CC7F25"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16EFBE2" w14:textId="27942275"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9C1ED29"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7FB4127C" w14:textId="3974F64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362206" w14:textId="786B02E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auto" w:fill="auto"/>
            <w:noWrap/>
            <w:vAlign w:val="center"/>
            <w:hideMark/>
          </w:tcPr>
          <w:p w14:paraId="49C40723" w14:textId="19B1D39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52A415" w14:textId="1FD4011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auto" w:fill="auto"/>
            <w:noWrap/>
            <w:vAlign w:val="center"/>
            <w:hideMark/>
          </w:tcPr>
          <w:p w14:paraId="7D6D6F59" w14:textId="12058D3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A55B29A" w14:textId="282FECC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auto" w:fill="auto"/>
            <w:noWrap/>
            <w:vAlign w:val="center"/>
            <w:hideMark/>
          </w:tcPr>
          <w:p w14:paraId="74B19D2D" w14:textId="7504DE4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E7C261" w14:textId="7C40ED5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auto" w:fill="auto"/>
            <w:noWrap/>
            <w:vAlign w:val="center"/>
            <w:hideMark/>
          </w:tcPr>
          <w:p w14:paraId="4218E6F8" w14:textId="5132B06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06188DE" w14:textId="4C2ABB4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r>
      <w:tr w:rsidR="005F3995" w:rsidRPr="00DB133F" w14:paraId="11D8A42D"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83687C1" w14:textId="43272F86"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F02E4BD"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7D0DD02B" w14:textId="48A4706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F7F397" w14:textId="2569DCE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448A5F8" w14:textId="16A37D4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140B30" w14:textId="4BF0554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5FE0016" w14:textId="0725BFA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56290D" w14:textId="21759AD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071C87D" w14:textId="54BD962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8254B69" w14:textId="259F831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9CAD97B" w14:textId="4F40AF9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6061175" w14:textId="23F84C6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3B0CBDCA"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F1F10B0" w14:textId="12A59432"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5D00E93"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39CBE0B0" w14:textId="4F0814C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D779E1F" w14:textId="1C4A6C3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0F9F177" w14:textId="611125A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FB132C8" w14:textId="1D212D3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BF5E03F" w14:textId="61AD3FB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A8B690" w14:textId="3F013C9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D709EE3" w14:textId="39F2E76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48C2582" w14:textId="5A4C566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F87CB2A" w14:textId="0D9EBA5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789C30E" w14:textId="6054B57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4A8CAFBF"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2D9AFB8" w14:textId="42F478FC"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4370EAC"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6F3A9474" w14:textId="2C6014D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5E1A48" w14:textId="5420601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623049C" w14:textId="15CC139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874C750" w14:textId="4E0A5A8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30F1E9A" w14:textId="7AE6DD3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615F248" w14:textId="736217A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2FC8335" w14:textId="2F673F4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4253EF" w14:textId="5C9654A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79ABCD6" w14:textId="7C55007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4B1C62" w14:textId="75FFDBA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7D6245C7"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23F0B8E" w14:textId="1895CEC6"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7AAFFE9"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16283F66" w14:textId="6ECCD36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114F6E9" w14:textId="2E5DAD2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C510DBB" w14:textId="7DF6A55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C88848C" w14:textId="18D7F25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C519884" w14:textId="70C38F8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54FFDC" w14:textId="17C5A73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4E850CD" w14:textId="65AF115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F706C96" w14:textId="3BD260E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702A575" w14:textId="009E212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B927A15" w14:textId="28D8BC4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3A84CDC5"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E1BCE71" w14:textId="5F354716"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BCB954C"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5C2B730D" w14:textId="262D656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E9AFE3" w14:textId="5FA7756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50D5C19" w14:textId="1008B17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93139B" w14:textId="150800B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1640A0F" w14:textId="3C77D04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E2B8BE" w14:textId="1729E67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5D61BF3" w14:textId="19A377A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FB2BB2" w14:textId="33EDF28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BC80D26" w14:textId="4B2F960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AD6190" w14:textId="0F22866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495934D9"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3D6CD2B" w14:textId="665A5AF1"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289B2DA"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679F32EE" w14:textId="1627743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171B737" w14:textId="15592BB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28EA241" w14:textId="7A31957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4F37953" w14:textId="529B5A2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B82133B" w14:textId="68F7A62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828B379" w14:textId="01B0D09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C79F828" w14:textId="6EF0E60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E31F026" w14:textId="266E4EC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CD69E92" w14:textId="21CC502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08E2CCA" w14:textId="587F577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3B41B5DD"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E4D3F25" w14:textId="7D673425"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47C783B"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661D7122" w14:textId="4D03042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28A0F61" w14:textId="79B1F94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57CB08A" w14:textId="16C186E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8D6FBB" w14:textId="518D5ED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C042B5A" w14:textId="4A6BA85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7001467" w14:textId="3DC9719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91BA53C" w14:textId="350569E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49EC558" w14:textId="7D80540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A056C94" w14:textId="7448756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D2338AB" w14:textId="1E3E1F7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213369C8"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2EAAC89" w14:textId="23ADED2D"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FE9E806"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2B77095E" w14:textId="2F204EC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AF372A" w14:textId="5AB4880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CE3FBD5" w14:textId="7F071FF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140EF59" w14:textId="1687CC6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32B026B" w14:textId="2EC9E79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408C1F3" w14:textId="4FCDAC6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F056383" w14:textId="07643FA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C7896F" w14:textId="4AB0B99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DF03014" w14:textId="4D12E56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271576B" w14:textId="2249AD4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44A7DDC9"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C6DE330" w14:textId="13B584E1"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EB197DB"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6E1B8A37" w14:textId="585956A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1926222" w14:textId="7C5340E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7CB7975" w14:textId="0496FC9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3FF65CE" w14:textId="420F010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7F163AE" w14:textId="0DA5C1D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289EDDE" w14:textId="17BEC38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0772773" w14:textId="28C0026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63163C2" w14:textId="111F757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FCCE26A" w14:textId="56D2E0D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216EDA7" w14:textId="39E23DF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4CBC36C5" w14:textId="77777777" w:rsidTr="00DB133F">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6F431C0"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11257968" w14:textId="37E22B8F"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65AF388F" w14:textId="7D2DDD08"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000000" w:fill="BFBFBF"/>
            <w:noWrap/>
            <w:vAlign w:val="center"/>
            <w:hideMark/>
          </w:tcPr>
          <w:p w14:paraId="0E19C57B" w14:textId="14D9FA32"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0DB9B902" w14:textId="442D941A"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000000" w:fill="BFBFBF"/>
            <w:noWrap/>
            <w:vAlign w:val="center"/>
            <w:hideMark/>
          </w:tcPr>
          <w:p w14:paraId="28FB337B" w14:textId="07D92A95"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7F2C089" w14:textId="7C8E3AEF"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000000" w:fill="BFBFBF"/>
            <w:noWrap/>
            <w:vAlign w:val="center"/>
            <w:hideMark/>
          </w:tcPr>
          <w:p w14:paraId="46D13337" w14:textId="4ECBA404"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62A6B0F3" w14:textId="7E4FAD92"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000000" w:fill="BFBFBF"/>
            <w:noWrap/>
            <w:vAlign w:val="center"/>
            <w:hideMark/>
          </w:tcPr>
          <w:p w14:paraId="2FDF50AA" w14:textId="38471910"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2526634D" w14:textId="04BF19F6"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214</w:t>
            </w:r>
          </w:p>
        </w:tc>
      </w:tr>
    </w:tbl>
    <w:p w14:paraId="108A953C" w14:textId="63DAD021" w:rsidR="005F3995" w:rsidRDefault="005F3995">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2027"/>
        <w:gridCol w:w="844"/>
        <w:gridCol w:w="631"/>
        <w:gridCol w:w="692"/>
        <w:gridCol w:w="631"/>
        <w:gridCol w:w="692"/>
        <w:gridCol w:w="631"/>
        <w:gridCol w:w="692"/>
        <w:gridCol w:w="632"/>
        <w:gridCol w:w="692"/>
        <w:gridCol w:w="632"/>
        <w:gridCol w:w="692"/>
      </w:tblGrid>
      <w:tr w:rsidR="005F3995" w:rsidRPr="00DB133F" w14:paraId="0A426015" w14:textId="77777777" w:rsidTr="00762AFF">
        <w:trPr>
          <w:trHeight w:val="317"/>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7ECB584"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0EFC63C5"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38C35BE"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16</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4F65DD7"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17</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A7AD433"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18</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52B933B"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19</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3BBE4B8"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20</w:t>
            </w:r>
          </w:p>
        </w:tc>
      </w:tr>
      <w:tr w:rsidR="005F3995" w:rsidRPr="00DB133F" w14:paraId="3F5C8441" w14:textId="77777777" w:rsidTr="00762AFF">
        <w:trPr>
          <w:trHeight w:val="317"/>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2F6CB536" w14:textId="77777777" w:rsidR="005F3995" w:rsidRPr="00DB133F" w:rsidRDefault="005F3995" w:rsidP="00DB133F">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78709934" w14:textId="77777777" w:rsidR="005F3995" w:rsidRPr="00DB133F" w:rsidRDefault="005F3995" w:rsidP="00DB133F">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12B24FC3"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DAAA6A8"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6C86B6C"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1CDF9C3"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55F35421"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2EF48DC"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60CB0CB7"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8B3BECA"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52AB4451"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F68B7B6"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r>
      <w:tr w:rsidR="005F3995" w:rsidRPr="00DB133F" w14:paraId="50EC7F96"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B4A81DC" w14:textId="55BE5ECF"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464C35E"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38A7BCF3" w14:textId="471DF8B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6087AEA" w14:textId="710EE95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auto" w:fill="auto"/>
            <w:noWrap/>
            <w:vAlign w:val="center"/>
            <w:hideMark/>
          </w:tcPr>
          <w:p w14:paraId="5E60252B" w14:textId="778D06D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7ECB5F" w14:textId="16148DC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auto" w:fill="auto"/>
            <w:noWrap/>
            <w:vAlign w:val="center"/>
            <w:hideMark/>
          </w:tcPr>
          <w:p w14:paraId="004CD2CF" w14:textId="01DDB77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E3FF3C4" w14:textId="427058A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auto" w:fill="auto"/>
            <w:noWrap/>
            <w:vAlign w:val="center"/>
            <w:hideMark/>
          </w:tcPr>
          <w:p w14:paraId="16777242" w14:textId="6285065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671DD9" w14:textId="7481EA3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auto" w:fill="auto"/>
            <w:noWrap/>
            <w:vAlign w:val="center"/>
            <w:hideMark/>
          </w:tcPr>
          <w:p w14:paraId="31F0FFCD" w14:textId="266E3A3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5921998" w14:textId="0EAA81A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r>
      <w:tr w:rsidR="005F3995" w:rsidRPr="00DB133F" w14:paraId="5BE58229"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BE76D25" w14:textId="7D749C9C"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852DB24"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3DADBE7B" w14:textId="3FF07FD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D715CAF" w14:textId="2E2B73E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auto" w:fill="auto"/>
            <w:noWrap/>
            <w:vAlign w:val="center"/>
            <w:hideMark/>
          </w:tcPr>
          <w:p w14:paraId="10FD83EA" w14:textId="1E181D4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BA4F6B" w14:textId="55FF30E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auto" w:fill="auto"/>
            <w:noWrap/>
            <w:vAlign w:val="center"/>
            <w:hideMark/>
          </w:tcPr>
          <w:p w14:paraId="4E85AA8A" w14:textId="6745EBD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8EC54D5" w14:textId="66A603C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auto" w:fill="auto"/>
            <w:noWrap/>
            <w:vAlign w:val="center"/>
            <w:hideMark/>
          </w:tcPr>
          <w:p w14:paraId="1D7F7461" w14:textId="181355C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DA07099" w14:textId="4060404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auto" w:fill="auto"/>
            <w:noWrap/>
            <w:vAlign w:val="center"/>
            <w:hideMark/>
          </w:tcPr>
          <w:p w14:paraId="4F0C82BC" w14:textId="6023E32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E004861" w14:textId="7BFFBE9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214</w:t>
            </w:r>
          </w:p>
        </w:tc>
      </w:tr>
      <w:tr w:rsidR="005F3995" w:rsidRPr="00DB133F" w14:paraId="02EE06B2"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EBF3F55" w14:textId="5AE104B8"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9ED4A96"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7F534ADC" w14:textId="3F9C911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96BC91E" w14:textId="2229393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70F4CA7" w14:textId="63FBC68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0FC8AD2" w14:textId="6DDE815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366605A" w14:textId="1840AC7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98B09CD" w14:textId="0680B3C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603E4A6" w14:textId="755D556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E6792B7" w14:textId="52E8900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6744B3A" w14:textId="131381F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676B442" w14:textId="102308E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194BE41B"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0838F6B" w14:textId="718F5373"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221AA8E"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7098DA46" w14:textId="5CA254A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2FAB494" w14:textId="5BD624A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6EE6310" w14:textId="09B2C0A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25B39BA" w14:textId="48E843C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0C25109" w14:textId="66D3503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9ABB683" w14:textId="206ACDB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B859D2D" w14:textId="141B65F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FEB9C2B" w14:textId="6172148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CD2E8C5" w14:textId="6E84BC0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38D4E3" w14:textId="73E016B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4EC5752C"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F7A98E8" w14:textId="5446FC67"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D48BF7D"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1AE71BFE" w14:textId="51F5E05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F29A33C" w14:textId="27EF595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B6804F8" w14:textId="453D580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938593" w14:textId="5193031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678060A" w14:textId="0529DC4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58C527F" w14:textId="195CFB8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345BA10" w14:textId="3E25CBE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4FFCF2F" w14:textId="3F80BFA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4BBE99C" w14:textId="726F0E5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7FDCD9B" w14:textId="228631F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417DABA2"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82CE5DD" w14:textId="3E8AFBB1"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D7B10B3"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353C6C75" w14:textId="2434DF8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A199EA4" w14:textId="636063C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3E7E71F" w14:textId="6C9180B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9A7F88" w14:textId="1E4ED8C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C1B5435" w14:textId="793A955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F7A39E3" w14:textId="00C27DD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F0BA1FD" w14:textId="2B58E33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C524FA9" w14:textId="1736B04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CC6DDD5" w14:textId="399F9C2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439339C" w14:textId="30E6773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5448C8D1"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D2E3607" w14:textId="4D13BDFB"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0DB6BA8"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3CBDDFF4" w14:textId="5BBC965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B4557E6" w14:textId="5BD51D5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E49FE9B" w14:textId="37A767B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B930F0" w14:textId="26A4E42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6973C9C" w14:textId="5B1C560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2FCE2D9" w14:textId="776F11E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A975ED3" w14:textId="7214687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1D7CC5" w14:textId="519D5D3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24893A4" w14:textId="463DAB4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554E101" w14:textId="32F1187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13F4EB67"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74CD1AC" w14:textId="155189A1"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9145B7F"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0D06F0D4" w14:textId="172DFDA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E51B8C0" w14:textId="53963D4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0297F63" w14:textId="0264D68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308A014" w14:textId="741A47F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CF1F211" w14:textId="145B9FA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8E02D06" w14:textId="4A19094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B2C1786" w14:textId="79F749C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8F2913" w14:textId="3CE2870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0279CFC" w14:textId="36C9C46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BE5CA5" w14:textId="785EC71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0A5B7B5C"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5F79081" w14:textId="160B0206"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56F86A4"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528D435A" w14:textId="6212D64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5DC49E" w14:textId="2206B6D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84C8A9B" w14:textId="7CAB27D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6E58C4" w14:textId="130F203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35025CE" w14:textId="6F30958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C71810" w14:textId="5F5DEC7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4F321EA" w14:textId="3667206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E68CA79" w14:textId="37B593D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52C7434" w14:textId="34AF03F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72A61D" w14:textId="35A8147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50885002"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2981D35" w14:textId="64048202"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0A58193"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7868C009" w14:textId="01AC183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59C1F17" w14:textId="2CDBDA6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1619F15" w14:textId="31ACC44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20A76C" w14:textId="5C78483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4C395F4" w14:textId="19F08BC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E5C8291" w14:textId="2244A8F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E09AEBE" w14:textId="545C93E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481A676" w14:textId="769A003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CDBC4DF" w14:textId="3E6F579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1C8E35" w14:textId="40AC834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4D119F59"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87244E1" w14:textId="3E0595D8"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2C931A5"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2B8272D7" w14:textId="6D99EC2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7C6B29" w14:textId="7436124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E27E18E" w14:textId="364DA29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B04E05F" w14:textId="67BB4C3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52089E9" w14:textId="735B475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576A9E" w14:textId="6215730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0A1E100" w14:textId="2F22860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D41A048" w14:textId="5DFDB4A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9AEB77C" w14:textId="19F7B5D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EC1D4E8" w14:textId="6324293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769BAF4B" w14:textId="77777777" w:rsidTr="00DB133F">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81AF5B8"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7D516C41" w14:textId="3D4BE9D8"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37B306B4" w14:textId="3488E4F5"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000000" w:fill="BFBFBF"/>
            <w:noWrap/>
            <w:vAlign w:val="center"/>
            <w:hideMark/>
          </w:tcPr>
          <w:p w14:paraId="6A15026D" w14:textId="4180599C"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30B0409" w14:textId="6D580929"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000000" w:fill="BFBFBF"/>
            <w:noWrap/>
            <w:vAlign w:val="center"/>
            <w:hideMark/>
          </w:tcPr>
          <w:p w14:paraId="18A6B174" w14:textId="56306AE2"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DF25CFF" w14:textId="6B75FA43"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000000" w:fill="BFBFBF"/>
            <w:noWrap/>
            <w:vAlign w:val="center"/>
            <w:hideMark/>
          </w:tcPr>
          <w:p w14:paraId="65E682C5" w14:textId="5B8EC512"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7339B21" w14:textId="03A888B3"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214</w:t>
            </w:r>
          </w:p>
        </w:tc>
        <w:tc>
          <w:tcPr>
            <w:tcW w:w="347" w:type="pct"/>
            <w:tcBorders>
              <w:top w:val="nil"/>
              <w:left w:val="nil"/>
              <w:bottom w:val="single" w:sz="4" w:space="0" w:color="auto"/>
              <w:right w:val="single" w:sz="4" w:space="0" w:color="auto"/>
            </w:tcBorders>
            <w:shd w:val="clear" w:color="000000" w:fill="BFBFBF"/>
            <w:noWrap/>
            <w:vAlign w:val="center"/>
            <w:hideMark/>
          </w:tcPr>
          <w:p w14:paraId="71D3197A" w14:textId="19E3FEFF"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A854B04" w14:textId="34029824"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214</w:t>
            </w:r>
          </w:p>
        </w:tc>
      </w:tr>
    </w:tbl>
    <w:p w14:paraId="641F8A87" w14:textId="4F72F61A" w:rsidR="008A7E2F" w:rsidRPr="00135C78" w:rsidRDefault="005A56FD" w:rsidP="00135C78">
      <w:pPr>
        <w:widowControl w:val="0"/>
        <w:adjustRightInd w:val="0"/>
        <w:ind w:left="0"/>
        <w:jc w:val="center"/>
        <w:rPr>
          <w:rFonts w:ascii="Bookman Old Style" w:hAnsi="Bookman Old Style" w:cs="Arial"/>
          <w:b/>
          <w:sz w:val="20"/>
        </w:rPr>
      </w:pPr>
      <w:r w:rsidRPr="005A56FD">
        <w:rPr>
          <w:rFonts w:ascii="Arial" w:hAnsi="Arial" w:cs="Arial"/>
          <w:sz w:val="14"/>
          <w:szCs w:val="16"/>
          <w:lang w:val="es-CO"/>
        </w:rPr>
        <w:t>Solicitud Apli</w:t>
      </w:r>
      <w:r w:rsidR="00334944">
        <w:rPr>
          <w:rFonts w:ascii="Arial" w:hAnsi="Arial" w:cs="Arial"/>
          <w:sz w:val="14"/>
          <w:szCs w:val="16"/>
          <w:lang w:val="es-CO"/>
        </w:rPr>
        <w:t>g</w:t>
      </w:r>
      <w:r w:rsidRPr="005A56FD">
        <w:rPr>
          <w:rFonts w:ascii="Arial" w:hAnsi="Arial" w:cs="Arial"/>
          <w:sz w:val="14"/>
          <w:szCs w:val="16"/>
          <w:lang w:val="es-CO"/>
        </w:rPr>
        <w:t>as No</w:t>
      </w:r>
      <w:r w:rsidR="002763ED">
        <w:rPr>
          <w:rFonts w:ascii="Arial" w:hAnsi="Arial" w:cs="Arial"/>
          <w:sz w:val="14"/>
          <w:szCs w:val="16"/>
          <w:lang w:val="es-CO"/>
        </w:rPr>
        <w:t>.</w:t>
      </w:r>
      <w:r w:rsidRPr="005A56FD">
        <w:rPr>
          <w:rFonts w:ascii="Arial" w:hAnsi="Arial" w:cs="Arial"/>
          <w:sz w:val="14"/>
          <w:szCs w:val="16"/>
          <w:lang w:val="es-CO"/>
        </w:rPr>
        <w:t xml:space="preserve"> </w:t>
      </w:r>
      <w:r w:rsidR="00DC0F36">
        <w:rPr>
          <w:rFonts w:ascii="Arial" w:hAnsi="Arial" w:cs="Arial"/>
          <w:sz w:val="14"/>
          <w:szCs w:val="16"/>
          <w:lang w:val="es-CO"/>
        </w:rPr>
        <w:t>2</w:t>
      </w:r>
      <w:r w:rsidR="005F3995">
        <w:rPr>
          <w:rFonts w:ascii="Arial" w:hAnsi="Arial" w:cs="Arial"/>
          <w:sz w:val="14"/>
          <w:szCs w:val="16"/>
          <w:lang w:val="es-CO"/>
        </w:rPr>
        <w:t>066</w:t>
      </w:r>
    </w:p>
    <w:p w14:paraId="66967C33" w14:textId="7D0F181C" w:rsidR="0028104F" w:rsidRDefault="0028104F" w:rsidP="00341E8F">
      <w:pPr>
        <w:widowControl w:val="0"/>
        <w:adjustRightInd w:val="0"/>
        <w:ind w:left="0"/>
        <w:jc w:val="center"/>
        <w:rPr>
          <w:rFonts w:ascii="Bookman Old Style" w:hAnsi="Bookman Old Style" w:cs="Arial"/>
          <w:b/>
          <w:sz w:val="20"/>
        </w:rPr>
      </w:pPr>
      <w:r w:rsidRPr="008D1EE4">
        <w:rPr>
          <w:rFonts w:ascii="Bookman Old Style" w:hAnsi="Bookman Old Style" w:cs="Arial"/>
          <w:b/>
          <w:sz w:val="20"/>
        </w:rPr>
        <w:t>VOLUMEN (m</w:t>
      </w:r>
      <w:r w:rsidR="00291508" w:rsidRPr="00B2622A">
        <w:rPr>
          <w:rFonts w:ascii="Bookman Old Style" w:hAnsi="Bookman Old Style" w:cs="Arial"/>
          <w:b/>
          <w:sz w:val="20"/>
        </w:rPr>
        <w:t>³</w:t>
      </w:r>
      <w:r w:rsidRPr="008D1EE4">
        <w:rPr>
          <w:rFonts w:ascii="Bookman Old Style" w:hAnsi="Bookman Old Style" w:cs="Arial"/>
          <w:b/>
          <w:sz w:val="20"/>
        </w:rPr>
        <w:t>)</w:t>
      </w:r>
    </w:p>
    <w:tbl>
      <w:tblPr>
        <w:tblW w:w="5000" w:type="pct"/>
        <w:tblCellMar>
          <w:left w:w="70" w:type="dxa"/>
          <w:right w:w="70" w:type="dxa"/>
        </w:tblCellMar>
        <w:tblLook w:val="04A0" w:firstRow="1" w:lastRow="0" w:firstColumn="1" w:lastColumn="0" w:noHBand="0" w:noVBand="1"/>
      </w:tblPr>
      <w:tblGrid>
        <w:gridCol w:w="2027"/>
        <w:gridCol w:w="844"/>
        <w:gridCol w:w="631"/>
        <w:gridCol w:w="692"/>
        <w:gridCol w:w="631"/>
        <w:gridCol w:w="692"/>
        <w:gridCol w:w="631"/>
        <w:gridCol w:w="692"/>
        <w:gridCol w:w="632"/>
        <w:gridCol w:w="692"/>
        <w:gridCol w:w="632"/>
        <w:gridCol w:w="692"/>
      </w:tblGrid>
      <w:tr w:rsidR="005F3995" w:rsidRPr="00DB133F" w14:paraId="42657AFE" w14:textId="77777777" w:rsidTr="00762AFF">
        <w:trPr>
          <w:trHeight w:val="317"/>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7ED8595E"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4CE973AB"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3073F2A"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80EF225"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06C3EA6"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3AC2B8A"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F0F20AE"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5</w:t>
            </w:r>
          </w:p>
        </w:tc>
      </w:tr>
      <w:tr w:rsidR="005F3995" w:rsidRPr="00DB133F" w14:paraId="153B2FE9" w14:textId="77777777" w:rsidTr="00762AFF">
        <w:trPr>
          <w:trHeight w:val="317"/>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4A2C3C90" w14:textId="77777777" w:rsidR="005F3995" w:rsidRPr="00DB133F" w:rsidRDefault="005F3995" w:rsidP="00DB133F">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1E1C356F" w14:textId="77777777" w:rsidR="005F3995" w:rsidRPr="00DB133F" w:rsidRDefault="005F3995" w:rsidP="00DB133F">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3B3AA3FD"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3B1F162"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6C861996"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F90794A"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1489F802"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BFC1C67"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61DA4D52"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ED51B95"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208FDFF9"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A9019D0"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r>
      <w:tr w:rsidR="005F3995" w:rsidRPr="00DB133F" w14:paraId="47AE6266"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AA9ADFA" w14:textId="2EEDE9B7"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A84095D"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366821CF" w14:textId="2489E18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3E5C0C3" w14:textId="516C97A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32</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424</w:t>
            </w:r>
          </w:p>
        </w:tc>
        <w:tc>
          <w:tcPr>
            <w:tcW w:w="347" w:type="pct"/>
            <w:tcBorders>
              <w:top w:val="nil"/>
              <w:left w:val="nil"/>
              <w:bottom w:val="single" w:sz="4" w:space="0" w:color="auto"/>
              <w:right w:val="single" w:sz="4" w:space="0" w:color="auto"/>
            </w:tcBorders>
            <w:shd w:val="clear" w:color="auto" w:fill="auto"/>
            <w:noWrap/>
            <w:vAlign w:val="center"/>
            <w:hideMark/>
          </w:tcPr>
          <w:p w14:paraId="3020EC61" w14:textId="1AF7339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A192285" w14:textId="48F73EA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c>
          <w:tcPr>
            <w:tcW w:w="347" w:type="pct"/>
            <w:tcBorders>
              <w:top w:val="nil"/>
              <w:left w:val="nil"/>
              <w:bottom w:val="single" w:sz="4" w:space="0" w:color="auto"/>
              <w:right w:val="single" w:sz="4" w:space="0" w:color="auto"/>
            </w:tcBorders>
            <w:shd w:val="clear" w:color="auto" w:fill="auto"/>
            <w:noWrap/>
            <w:vAlign w:val="center"/>
            <w:hideMark/>
          </w:tcPr>
          <w:p w14:paraId="314E4DFD" w14:textId="16A90A6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412BE8D" w14:textId="3BEEA3C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c>
          <w:tcPr>
            <w:tcW w:w="347" w:type="pct"/>
            <w:tcBorders>
              <w:top w:val="nil"/>
              <w:left w:val="nil"/>
              <w:bottom w:val="single" w:sz="4" w:space="0" w:color="auto"/>
              <w:right w:val="single" w:sz="4" w:space="0" w:color="auto"/>
            </w:tcBorders>
            <w:shd w:val="clear" w:color="auto" w:fill="auto"/>
            <w:noWrap/>
            <w:vAlign w:val="center"/>
            <w:hideMark/>
          </w:tcPr>
          <w:p w14:paraId="7E24E051" w14:textId="3E3D4B2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BE6CFF" w14:textId="225D6B4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c>
          <w:tcPr>
            <w:tcW w:w="347" w:type="pct"/>
            <w:tcBorders>
              <w:top w:val="nil"/>
              <w:left w:val="nil"/>
              <w:bottom w:val="single" w:sz="4" w:space="0" w:color="auto"/>
              <w:right w:val="single" w:sz="4" w:space="0" w:color="auto"/>
            </w:tcBorders>
            <w:shd w:val="clear" w:color="auto" w:fill="auto"/>
            <w:noWrap/>
            <w:vAlign w:val="center"/>
            <w:hideMark/>
          </w:tcPr>
          <w:p w14:paraId="0F68704B" w14:textId="72F6AC7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4A8B82D" w14:textId="18CF66E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r>
      <w:tr w:rsidR="005F3995" w:rsidRPr="00DB133F" w14:paraId="17EE4F43"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801CAE9" w14:textId="460110B4"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7D1F6AE"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5CF1473A" w14:textId="306B7B9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F4669FE" w14:textId="13DBEEE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32</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424</w:t>
            </w:r>
          </w:p>
        </w:tc>
        <w:tc>
          <w:tcPr>
            <w:tcW w:w="347" w:type="pct"/>
            <w:tcBorders>
              <w:top w:val="nil"/>
              <w:left w:val="nil"/>
              <w:bottom w:val="single" w:sz="4" w:space="0" w:color="auto"/>
              <w:right w:val="single" w:sz="4" w:space="0" w:color="auto"/>
            </w:tcBorders>
            <w:shd w:val="clear" w:color="auto" w:fill="auto"/>
            <w:noWrap/>
            <w:vAlign w:val="center"/>
            <w:hideMark/>
          </w:tcPr>
          <w:p w14:paraId="3B5CFAA8" w14:textId="5A59FE5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908E083" w14:textId="319E33B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c>
          <w:tcPr>
            <w:tcW w:w="347" w:type="pct"/>
            <w:tcBorders>
              <w:top w:val="nil"/>
              <w:left w:val="nil"/>
              <w:bottom w:val="single" w:sz="4" w:space="0" w:color="auto"/>
              <w:right w:val="single" w:sz="4" w:space="0" w:color="auto"/>
            </w:tcBorders>
            <w:shd w:val="clear" w:color="auto" w:fill="auto"/>
            <w:noWrap/>
            <w:vAlign w:val="center"/>
            <w:hideMark/>
          </w:tcPr>
          <w:p w14:paraId="6499E77E" w14:textId="7BD3182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52A7CF" w14:textId="64B0793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c>
          <w:tcPr>
            <w:tcW w:w="347" w:type="pct"/>
            <w:tcBorders>
              <w:top w:val="nil"/>
              <w:left w:val="nil"/>
              <w:bottom w:val="single" w:sz="4" w:space="0" w:color="auto"/>
              <w:right w:val="single" w:sz="4" w:space="0" w:color="auto"/>
            </w:tcBorders>
            <w:shd w:val="clear" w:color="auto" w:fill="auto"/>
            <w:noWrap/>
            <w:vAlign w:val="center"/>
            <w:hideMark/>
          </w:tcPr>
          <w:p w14:paraId="20FCA4A4" w14:textId="1242DA5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744E58C" w14:textId="231D930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c>
          <w:tcPr>
            <w:tcW w:w="347" w:type="pct"/>
            <w:tcBorders>
              <w:top w:val="nil"/>
              <w:left w:val="nil"/>
              <w:bottom w:val="single" w:sz="4" w:space="0" w:color="auto"/>
              <w:right w:val="single" w:sz="4" w:space="0" w:color="auto"/>
            </w:tcBorders>
            <w:shd w:val="clear" w:color="auto" w:fill="auto"/>
            <w:noWrap/>
            <w:vAlign w:val="center"/>
            <w:hideMark/>
          </w:tcPr>
          <w:p w14:paraId="4926E7A7" w14:textId="5B3916D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91C98E" w14:textId="6A2F5C6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r>
      <w:tr w:rsidR="005F3995" w:rsidRPr="00DB133F" w14:paraId="22407C1A"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C638ECA" w14:textId="1436C112"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2699FDF"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2926E23D" w14:textId="0F347A1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3C208CA" w14:textId="367185E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5D81AED" w14:textId="6421E8C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E8DE55D" w14:textId="25CF7BD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4A516E0" w14:textId="6081BE2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6B4D0A" w14:textId="660C022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B776547" w14:textId="197776E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753D2B" w14:textId="5512694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2B8756F" w14:textId="4256111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97E02DB" w14:textId="2DBB1E8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48471980"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EE5C48B" w14:textId="0474B46C"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FB1CCD4"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130BD409" w14:textId="7799255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D209DA" w14:textId="59769CD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FD0CCF4" w14:textId="440E0DD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53A7E5" w14:textId="431855D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C5CF4AC" w14:textId="3A59A67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5236DAF" w14:textId="38CD6F9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B33AE82" w14:textId="4203BD0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8BAAC90" w14:textId="74F2FC5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C7AC32F" w14:textId="7BD64FC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C9EEF18" w14:textId="4AAD847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381819F3"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AAA1CAA" w14:textId="306D202C"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B1A8572"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637E182A" w14:textId="1C04CA1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771F479" w14:textId="35758B9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9BCB167" w14:textId="19CBFF4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EEA88B" w14:textId="2CAFC7B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CC49419" w14:textId="1DA0F10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722E03" w14:textId="0AD7842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35C2C5D" w14:textId="4FB8516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21ECE9E" w14:textId="290F6FA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2E94D5A" w14:textId="03D31D5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495A40" w14:textId="6266D9F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6BE87495"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FA84ACF" w14:textId="49C0E3CA"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64A9E45"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37A6AA50" w14:textId="7F75A97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FE09276" w14:textId="3BE8D8D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55F72B6" w14:textId="2A4A670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C092A6" w14:textId="6111162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BC6BEAC" w14:textId="1057929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8DBA8D" w14:textId="1D044AC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23AACE8" w14:textId="11C5986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0081985" w14:textId="4A3DC1C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1C7E9F8" w14:textId="4016F69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D67A316" w14:textId="20AB7A6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40FBEC74"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FCD600E" w14:textId="0F73C296"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4EAD088"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0F4EA3E9" w14:textId="76DAD21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6F2E574" w14:textId="448E679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F597BBE" w14:textId="2F45221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6ECF160" w14:textId="7486990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AF4E969" w14:textId="30B0C16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AB2C73" w14:textId="79F4B29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1D50050" w14:textId="5287D93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379A9F2" w14:textId="1299A06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D797B2F" w14:textId="0951646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877A4DA" w14:textId="45DEA86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1BA5D6BE"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BAAECE5" w14:textId="070C5807"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74EBD00"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72B55821" w14:textId="332E745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202CD7F" w14:textId="3DB3FFA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0923D01" w14:textId="3552EC5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53B2E38" w14:textId="7CD2766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A6918E5" w14:textId="21DB1C0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CED0174" w14:textId="2C23620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B5D8726" w14:textId="4C2758E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E1685A2" w14:textId="5F08F72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11186F8" w14:textId="2079BC0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73C052" w14:textId="03BA8FB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13019222"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42BFF67" w14:textId="45B9FA8F"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6F1FE16"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6CAD92DE" w14:textId="30B2186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9E838AC" w14:textId="7159E7F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CD2F939" w14:textId="3A66734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AFD847" w14:textId="1FEA940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908C3BA" w14:textId="3210437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49AFA8" w14:textId="302845C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5E487E2" w14:textId="412E536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B3DF0B8" w14:textId="76F2ED7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248BA5A" w14:textId="135192C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220408" w14:textId="4BDD399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6C85FF48"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E4FD321" w14:textId="20BD20AD"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7637C59"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5EA61043" w14:textId="447B117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3CAC171" w14:textId="2E1ABD4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46BE37E" w14:textId="5538427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A0331A4" w14:textId="58ACB83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7942463" w14:textId="11E77FD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944D290" w14:textId="3D12B56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04ECE09" w14:textId="2193DC2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42DC14" w14:textId="01325A8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201B692" w14:textId="3B9178F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C5C793" w14:textId="2D59074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0EE47E5B"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B9F65CA" w14:textId="6C131E63"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D10E14E"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6BA04EF7" w14:textId="5FDC139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024D93" w14:textId="4C31831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366ACFB" w14:textId="177AA64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5071C4F" w14:textId="5CFAC45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CD5E588" w14:textId="0A95754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D35C48" w14:textId="3A609AE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B883A1A" w14:textId="7E224C0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429F2B3" w14:textId="3C98A68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850B596" w14:textId="7D3A84C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B531F4D" w14:textId="76853FA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15631DE7" w14:textId="77777777" w:rsidTr="00DB133F">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ED01111"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3F2BB93B" w14:textId="6E39D8EF"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0B6DD03F" w14:textId="1E2F5A9A"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32</w:t>
            </w:r>
            <w:r w:rsidR="005A64F7">
              <w:rPr>
                <w:rFonts w:asciiTheme="minorHAnsi" w:hAnsiTheme="minorHAnsi" w:cs="Arial"/>
                <w:b/>
                <w:bCs/>
                <w:color w:val="000000"/>
                <w:sz w:val="12"/>
                <w:szCs w:val="12"/>
                <w:lang w:val="es-CO" w:eastAsia="es-CO"/>
              </w:rPr>
              <w:t>,</w:t>
            </w:r>
            <w:r w:rsidRPr="00DB133F">
              <w:rPr>
                <w:rFonts w:asciiTheme="minorHAnsi" w:hAnsiTheme="minorHAnsi" w:cs="Arial"/>
                <w:b/>
                <w:bCs/>
                <w:color w:val="000000"/>
                <w:sz w:val="12"/>
                <w:szCs w:val="12"/>
                <w:lang w:val="es-CO" w:eastAsia="es-CO"/>
              </w:rPr>
              <w:t>424</w:t>
            </w:r>
          </w:p>
        </w:tc>
        <w:tc>
          <w:tcPr>
            <w:tcW w:w="347" w:type="pct"/>
            <w:tcBorders>
              <w:top w:val="nil"/>
              <w:left w:val="nil"/>
              <w:bottom w:val="single" w:sz="4" w:space="0" w:color="auto"/>
              <w:right w:val="single" w:sz="4" w:space="0" w:color="auto"/>
            </w:tcBorders>
            <w:shd w:val="clear" w:color="000000" w:fill="BFBFBF"/>
            <w:noWrap/>
            <w:vAlign w:val="center"/>
            <w:hideMark/>
          </w:tcPr>
          <w:p w14:paraId="0EDAC320" w14:textId="7B72467F"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797C6BFA" w14:textId="1A2B3D86"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35</w:t>
            </w:r>
            <w:r w:rsidR="005A64F7">
              <w:rPr>
                <w:rFonts w:asciiTheme="minorHAnsi" w:hAnsiTheme="minorHAnsi" w:cs="Arial"/>
                <w:b/>
                <w:bCs/>
                <w:color w:val="000000"/>
                <w:sz w:val="12"/>
                <w:szCs w:val="12"/>
                <w:lang w:val="es-CO" w:eastAsia="es-CO"/>
              </w:rPr>
              <w:t>,</w:t>
            </w:r>
            <w:r w:rsidRPr="00DB133F">
              <w:rPr>
                <w:rFonts w:asciiTheme="minorHAnsi" w:hAnsiTheme="minorHAnsi" w:cs="Arial"/>
                <w:b/>
                <w:bCs/>
                <w:color w:val="000000"/>
                <w:sz w:val="12"/>
                <w:szCs w:val="12"/>
                <w:lang w:val="es-CO" w:eastAsia="es-CO"/>
              </w:rPr>
              <w:t>952</w:t>
            </w:r>
          </w:p>
        </w:tc>
        <w:tc>
          <w:tcPr>
            <w:tcW w:w="347" w:type="pct"/>
            <w:tcBorders>
              <w:top w:val="nil"/>
              <w:left w:val="nil"/>
              <w:bottom w:val="single" w:sz="4" w:space="0" w:color="auto"/>
              <w:right w:val="single" w:sz="4" w:space="0" w:color="auto"/>
            </w:tcBorders>
            <w:shd w:val="clear" w:color="000000" w:fill="BFBFBF"/>
            <w:noWrap/>
            <w:vAlign w:val="center"/>
            <w:hideMark/>
          </w:tcPr>
          <w:p w14:paraId="35474F5B" w14:textId="68A7D810"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0BBC2184" w14:textId="4F87931D"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35</w:t>
            </w:r>
            <w:r w:rsidR="005A64F7">
              <w:rPr>
                <w:rFonts w:asciiTheme="minorHAnsi" w:hAnsiTheme="minorHAnsi" w:cs="Arial"/>
                <w:b/>
                <w:bCs/>
                <w:color w:val="000000"/>
                <w:sz w:val="12"/>
                <w:szCs w:val="12"/>
                <w:lang w:val="es-CO" w:eastAsia="es-CO"/>
              </w:rPr>
              <w:t>,</w:t>
            </w:r>
            <w:r w:rsidRPr="00DB133F">
              <w:rPr>
                <w:rFonts w:asciiTheme="minorHAnsi" w:hAnsiTheme="minorHAnsi" w:cs="Arial"/>
                <w:b/>
                <w:bCs/>
                <w:color w:val="000000"/>
                <w:sz w:val="12"/>
                <w:szCs w:val="12"/>
                <w:lang w:val="es-CO" w:eastAsia="es-CO"/>
              </w:rPr>
              <w:t>952</w:t>
            </w:r>
          </w:p>
        </w:tc>
        <w:tc>
          <w:tcPr>
            <w:tcW w:w="347" w:type="pct"/>
            <w:tcBorders>
              <w:top w:val="nil"/>
              <w:left w:val="nil"/>
              <w:bottom w:val="single" w:sz="4" w:space="0" w:color="auto"/>
              <w:right w:val="single" w:sz="4" w:space="0" w:color="auto"/>
            </w:tcBorders>
            <w:shd w:val="clear" w:color="000000" w:fill="BFBFBF"/>
            <w:noWrap/>
            <w:vAlign w:val="center"/>
            <w:hideMark/>
          </w:tcPr>
          <w:p w14:paraId="4B5E750F" w14:textId="1D9B81D9"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01BD8B75" w14:textId="3740A133"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35</w:t>
            </w:r>
            <w:r w:rsidR="005A64F7">
              <w:rPr>
                <w:rFonts w:asciiTheme="minorHAnsi" w:hAnsiTheme="minorHAnsi" w:cs="Arial"/>
                <w:b/>
                <w:bCs/>
                <w:color w:val="000000"/>
                <w:sz w:val="12"/>
                <w:szCs w:val="12"/>
                <w:lang w:val="es-CO" w:eastAsia="es-CO"/>
              </w:rPr>
              <w:t>,</w:t>
            </w:r>
            <w:r w:rsidRPr="00DB133F">
              <w:rPr>
                <w:rFonts w:asciiTheme="minorHAnsi" w:hAnsiTheme="minorHAnsi" w:cs="Arial"/>
                <w:b/>
                <w:bCs/>
                <w:color w:val="000000"/>
                <w:sz w:val="12"/>
                <w:szCs w:val="12"/>
                <w:lang w:val="es-CO" w:eastAsia="es-CO"/>
              </w:rPr>
              <w:t>952</w:t>
            </w:r>
          </w:p>
        </w:tc>
        <w:tc>
          <w:tcPr>
            <w:tcW w:w="347" w:type="pct"/>
            <w:tcBorders>
              <w:top w:val="nil"/>
              <w:left w:val="nil"/>
              <w:bottom w:val="single" w:sz="4" w:space="0" w:color="auto"/>
              <w:right w:val="single" w:sz="4" w:space="0" w:color="auto"/>
            </w:tcBorders>
            <w:shd w:val="clear" w:color="000000" w:fill="BFBFBF"/>
            <w:noWrap/>
            <w:vAlign w:val="center"/>
            <w:hideMark/>
          </w:tcPr>
          <w:p w14:paraId="5F9BB429" w14:textId="77E372C0"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735B6CA0" w14:textId="30D3F9BD"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35</w:t>
            </w:r>
            <w:r w:rsidR="005A64F7">
              <w:rPr>
                <w:rFonts w:asciiTheme="minorHAnsi" w:hAnsiTheme="minorHAnsi" w:cs="Arial"/>
                <w:b/>
                <w:bCs/>
                <w:color w:val="000000"/>
                <w:sz w:val="12"/>
                <w:szCs w:val="12"/>
                <w:lang w:val="es-CO" w:eastAsia="es-CO"/>
              </w:rPr>
              <w:t>,</w:t>
            </w:r>
            <w:r w:rsidRPr="00DB133F">
              <w:rPr>
                <w:rFonts w:asciiTheme="minorHAnsi" w:hAnsiTheme="minorHAnsi" w:cs="Arial"/>
                <w:b/>
                <w:bCs/>
                <w:color w:val="000000"/>
                <w:sz w:val="12"/>
                <w:szCs w:val="12"/>
                <w:lang w:val="es-CO" w:eastAsia="es-CO"/>
              </w:rPr>
              <w:t>952</w:t>
            </w:r>
          </w:p>
        </w:tc>
      </w:tr>
    </w:tbl>
    <w:p w14:paraId="6829832F" w14:textId="1B9A94A4" w:rsidR="005F3995" w:rsidRDefault="005F3995" w:rsidP="00341E8F">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2027"/>
        <w:gridCol w:w="689"/>
        <w:gridCol w:w="653"/>
        <w:gridCol w:w="702"/>
        <w:gridCol w:w="653"/>
        <w:gridCol w:w="702"/>
        <w:gridCol w:w="653"/>
        <w:gridCol w:w="703"/>
        <w:gridCol w:w="654"/>
        <w:gridCol w:w="703"/>
        <w:gridCol w:w="654"/>
        <w:gridCol w:w="695"/>
      </w:tblGrid>
      <w:tr w:rsidR="005F3995" w:rsidRPr="00DB133F" w14:paraId="44EFAF8D" w14:textId="77777777" w:rsidTr="00762AFF">
        <w:trPr>
          <w:trHeight w:val="317"/>
          <w:tblHeader/>
        </w:trPr>
        <w:tc>
          <w:tcPr>
            <w:tcW w:w="88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0D66BCF7"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Municipio</w:t>
            </w:r>
          </w:p>
        </w:tc>
        <w:tc>
          <w:tcPr>
            <w:tcW w:w="32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96C00FF"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Usuario</w:t>
            </w:r>
          </w:p>
        </w:tc>
        <w:tc>
          <w:tcPr>
            <w:tcW w:w="75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F6F0DBD"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6</w:t>
            </w:r>
          </w:p>
        </w:tc>
        <w:tc>
          <w:tcPr>
            <w:tcW w:w="75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26EFEC0"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7</w:t>
            </w:r>
          </w:p>
        </w:tc>
        <w:tc>
          <w:tcPr>
            <w:tcW w:w="75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72FE597"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8</w:t>
            </w:r>
          </w:p>
        </w:tc>
        <w:tc>
          <w:tcPr>
            <w:tcW w:w="75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387A387"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9</w:t>
            </w:r>
          </w:p>
        </w:tc>
        <w:tc>
          <w:tcPr>
            <w:tcW w:w="75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5994B6E"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10</w:t>
            </w:r>
          </w:p>
        </w:tc>
      </w:tr>
      <w:tr w:rsidR="005F3995" w:rsidRPr="00DB133F" w14:paraId="5046D249" w14:textId="77777777" w:rsidTr="00762AFF">
        <w:trPr>
          <w:trHeight w:val="317"/>
        </w:trPr>
        <w:tc>
          <w:tcPr>
            <w:tcW w:w="887" w:type="pct"/>
            <w:vMerge/>
            <w:tcBorders>
              <w:top w:val="single" w:sz="4" w:space="0" w:color="auto"/>
              <w:left w:val="single" w:sz="4" w:space="0" w:color="auto"/>
              <w:bottom w:val="single" w:sz="4" w:space="0" w:color="000000"/>
              <w:right w:val="single" w:sz="4" w:space="0" w:color="auto"/>
            </w:tcBorders>
            <w:vAlign w:val="center"/>
            <w:hideMark/>
          </w:tcPr>
          <w:p w14:paraId="3A2E7FFA" w14:textId="77777777" w:rsidR="005F3995" w:rsidRPr="00DB133F" w:rsidRDefault="005F3995" w:rsidP="00DB133F">
            <w:pPr>
              <w:ind w:left="0"/>
              <w:jc w:val="center"/>
              <w:rPr>
                <w:rFonts w:asciiTheme="minorHAnsi" w:hAnsiTheme="minorHAnsi" w:cs="Arial"/>
                <w:b/>
                <w:bCs/>
                <w:color w:val="000000"/>
                <w:sz w:val="12"/>
                <w:szCs w:val="12"/>
                <w:lang w:val="es-CO" w:eastAsia="es-CO"/>
              </w:rPr>
            </w:pPr>
          </w:p>
        </w:tc>
        <w:tc>
          <w:tcPr>
            <w:tcW w:w="327" w:type="pct"/>
            <w:vMerge/>
            <w:tcBorders>
              <w:top w:val="single" w:sz="4" w:space="0" w:color="auto"/>
              <w:left w:val="single" w:sz="4" w:space="0" w:color="auto"/>
              <w:bottom w:val="single" w:sz="4" w:space="0" w:color="000000"/>
              <w:right w:val="single" w:sz="4" w:space="0" w:color="auto"/>
            </w:tcBorders>
            <w:vAlign w:val="center"/>
            <w:hideMark/>
          </w:tcPr>
          <w:p w14:paraId="24F065CD" w14:textId="77777777" w:rsidR="005F3995" w:rsidRPr="00DB133F" w:rsidRDefault="005F3995" w:rsidP="00DB133F">
            <w:pPr>
              <w:ind w:left="0"/>
              <w:jc w:val="center"/>
              <w:rPr>
                <w:rFonts w:asciiTheme="minorHAnsi" w:hAnsiTheme="minorHAnsi" w:cs="Arial"/>
                <w:b/>
                <w:bCs/>
                <w:color w:val="000000"/>
                <w:sz w:val="12"/>
                <w:szCs w:val="12"/>
                <w:lang w:val="es-CO" w:eastAsia="es-CO"/>
              </w:rPr>
            </w:pPr>
          </w:p>
        </w:tc>
        <w:tc>
          <w:tcPr>
            <w:tcW w:w="366" w:type="pct"/>
            <w:tcBorders>
              <w:top w:val="nil"/>
              <w:left w:val="nil"/>
              <w:bottom w:val="single" w:sz="4" w:space="0" w:color="auto"/>
              <w:right w:val="single" w:sz="4" w:space="0" w:color="auto"/>
            </w:tcBorders>
            <w:shd w:val="clear" w:color="000000" w:fill="BFBFBF"/>
            <w:noWrap/>
            <w:vAlign w:val="center"/>
            <w:hideMark/>
          </w:tcPr>
          <w:p w14:paraId="357E23FE"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92" w:type="pct"/>
            <w:tcBorders>
              <w:top w:val="nil"/>
              <w:left w:val="nil"/>
              <w:bottom w:val="single" w:sz="4" w:space="0" w:color="auto"/>
              <w:right w:val="single" w:sz="4" w:space="0" w:color="auto"/>
            </w:tcBorders>
            <w:shd w:val="clear" w:color="000000" w:fill="BFBFBF"/>
            <w:noWrap/>
            <w:vAlign w:val="center"/>
            <w:hideMark/>
          </w:tcPr>
          <w:p w14:paraId="43379BCB"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c>
          <w:tcPr>
            <w:tcW w:w="366" w:type="pct"/>
            <w:tcBorders>
              <w:top w:val="nil"/>
              <w:left w:val="nil"/>
              <w:bottom w:val="single" w:sz="4" w:space="0" w:color="auto"/>
              <w:right w:val="single" w:sz="4" w:space="0" w:color="auto"/>
            </w:tcBorders>
            <w:shd w:val="clear" w:color="000000" w:fill="BFBFBF"/>
            <w:noWrap/>
            <w:vAlign w:val="center"/>
            <w:hideMark/>
          </w:tcPr>
          <w:p w14:paraId="47609064"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92" w:type="pct"/>
            <w:tcBorders>
              <w:top w:val="nil"/>
              <w:left w:val="nil"/>
              <w:bottom w:val="single" w:sz="4" w:space="0" w:color="auto"/>
              <w:right w:val="single" w:sz="4" w:space="0" w:color="auto"/>
            </w:tcBorders>
            <w:shd w:val="clear" w:color="000000" w:fill="BFBFBF"/>
            <w:noWrap/>
            <w:vAlign w:val="center"/>
            <w:hideMark/>
          </w:tcPr>
          <w:p w14:paraId="5E901768"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c>
          <w:tcPr>
            <w:tcW w:w="366" w:type="pct"/>
            <w:tcBorders>
              <w:top w:val="nil"/>
              <w:left w:val="nil"/>
              <w:bottom w:val="single" w:sz="4" w:space="0" w:color="auto"/>
              <w:right w:val="single" w:sz="4" w:space="0" w:color="auto"/>
            </w:tcBorders>
            <w:shd w:val="clear" w:color="000000" w:fill="BFBFBF"/>
            <w:noWrap/>
            <w:vAlign w:val="center"/>
            <w:hideMark/>
          </w:tcPr>
          <w:p w14:paraId="58DECAC5"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92" w:type="pct"/>
            <w:tcBorders>
              <w:top w:val="nil"/>
              <w:left w:val="nil"/>
              <w:bottom w:val="single" w:sz="4" w:space="0" w:color="auto"/>
              <w:right w:val="single" w:sz="4" w:space="0" w:color="auto"/>
            </w:tcBorders>
            <w:shd w:val="clear" w:color="000000" w:fill="BFBFBF"/>
            <w:noWrap/>
            <w:vAlign w:val="center"/>
            <w:hideMark/>
          </w:tcPr>
          <w:p w14:paraId="7615C72C"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c>
          <w:tcPr>
            <w:tcW w:w="366" w:type="pct"/>
            <w:tcBorders>
              <w:top w:val="nil"/>
              <w:left w:val="nil"/>
              <w:bottom w:val="single" w:sz="4" w:space="0" w:color="auto"/>
              <w:right w:val="single" w:sz="4" w:space="0" w:color="auto"/>
            </w:tcBorders>
            <w:shd w:val="clear" w:color="000000" w:fill="BFBFBF"/>
            <w:noWrap/>
            <w:vAlign w:val="center"/>
            <w:hideMark/>
          </w:tcPr>
          <w:p w14:paraId="3C86DA7F"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92" w:type="pct"/>
            <w:tcBorders>
              <w:top w:val="nil"/>
              <w:left w:val="nil"/>
              <w:bottom w:val="single" w:sz="4" w:space="0" w:color="auto"/>
              <w:right w:val="single" w:sz="4" w:space="0" w:color="auto"/>
            </w:tcBorders>
            <w:shd w:val="clear" w:color="000000" w:fill="BFBFBF"/>
            <w:noWrap/>
            <w:vAlign w:val="center"/>
            <w:hideMark/>
          </w:tcPr>
          <w:p w14:paraId="1C790930"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c>
          <w:tcPr>
            <w:tcW w:w="366" w:type="pct"/>
            <w:tcBorders>
              <w:top w:val="nil"/>
              <w:left w:val="nil"/>
              <w:bottom w:val="single" w:sz="4" w:space="0" w:color="auto"/>
              <w:right w:val="single" w:sz="4" w:space="0" w:color="auto"/>
            </w:tcBorders>
            <w:shd w:val="clear" w:color="000000" w:fill="BFBFBF"/>
            <w:noWrap/>
            <w:vAlign w:val="center"/>
            <w:hideMark/>
          </w:tcPr>
          <w:p w14:paraId="6A62421D"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92" w:type="pct"/>
            <w:tcBorders>
              <w:top w:val="nil"/>
              <w:left w:val="nil"/>
              <w:bottom w:val="single" w:sz="4" w:space="0" w:color="auto"/>
              <w:right w:val="single" w:sz="4" w:space="0" w:color="auto"/>
            </w:tcBorders>
            <w:shd w:val="clear" w:color="000000" w:fill="BFBFBF"/>
            <w:noWrap/>
            <w:vAlign w:val="center"/>
            <w:hideMark/>
          </w:tcPr>
          <w:p w14:paraId="568F3DE8"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r>
      <w:tr w:rsidR="005F3995" w:rsidRPr="00DB133F" w14:paraId="08B1BD63" w14:textId="77777777" w:rsidTr="00DB133F">
        <w:trPr>
          <w:trHeight w:val="225"/>
        </w:trPr>
        <w:tc>
          <w:tcPr>
            <w:tcW w:w="887" w:type="pct"/>
            <w:tcBorders>
              <w:top w:val="nil"/>
              <w:left w:val="single" w:sz="4" w:space="0" w:color="auto"/>
              <w:bottom w:val="single" w:sz="4" w:space="0" w:color="auto"/>
              <w:right w:val="single" w:sz="4" w:space="0" w:color="auto"/>
            </w:tcBorders>
            <w:shd w:val="clear" w:color="000000" w:fill="FFFFFF"/>
            <w:noWrap/>
            <w:vAlign w:val="center"/>
            <w:hideMark/>
          </w:tcPr>
          <w:p w14:paraId="47FE0EAA" w14:textId="6D8D2CDA"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327" w:type="pct"/>
            <w:tcBorders>
              <w:top w:val="nil"/>
              <w:left w:val="nil"/>
              <w:bottom w:val="single" w:sz="4" w:space="0" w:color="auto"/>
              <w:right w:val="single" w:sz="4" w:space="0" w:color="auto"/>
            </w:tcBorders>
            <w:shd w:val="clear" w:color="auto" w:fill="auto"/>
            <w:noWrap/>
            <w:vAlign w:val="center"/>
            <w:hideMark/>
          </w:tcPr>
          <w:p w14:paraId="788568EB"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Residencial</w:t>
            </w:r>
          </w:p>
        </w:tc>
        <w:tc>
          <w:tcPr>
            <w:tcW w:w="366" w:type="pct"/>
            <w:tcBorders>
              <w:top w:val="nil"/>
              <w:left w:val="nil"/>
              <w:bottom w:val="single" w:sz="4" w:space="0" w:color="auto"/>
              <w:right w:val="single" w:sz="4" w:space="0" w:color="auto"/>
            </w:tcBorders>
            <w:shd w:val="clear" w:color="auto" w:fill="auto"/>
            <w:noWrap/>
            <w:vAlign w:val="center"/>
            <w:hideMark/>
          </w:tcPr>
          <w:p w14:paraId="3117056B" w14:textId="2BC7708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5B37B20F" w14:textId="31D4FDB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c>
          <w:tcPr>
            <w:tcW w:w="366" w:type="pct"/>
            <w:tcBorders>
              <w:top w:val="nil"/>
              <w:left w:val="nil"/>
              <w:bottom w:val="single" w:sz="4" w:space="0" w:color="auto"/>
              <w:right w:val="single" w:sz="4" w:space="0" w:color="auto"/>
            </w:tcBorders>
            <w:shd w:val="clear" w:color="auto" w:fill="auto"/>
            <w:noWrap/>
            <w:vAlign w:val="center"/>
            <w:hideMark/>
          </w:tcPr>
          <w:p w14:paraId="02B6E1A3" w14:textId="34848C6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3CFAEB2E" w14:textId="6F4B224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c>
          <w:tcPr>
            <w:tcW w:w="366" w:type="pct"/>
            <w:tcBorders>
              <w:top w:val="nil"/>
              <w:left w:val="nil"/>
              <w:bottom w:val="single" w:sz="4" w:space="0" w:color="auto"/>
              <w:right w:val="single" w:sz="4" w:space="0" w:color="auto"/>
            </w:tcBorders>
            <w:shd w:val="clear" w:color="auto" w:fill="auto"/>
            <w:noWrap/>
            <w:vAlign w:val="center"/>
            <w:hideMark/>
          </w:tcPr>
          <w:p w14:paraId="011D09B3" w14:textId="7BF8FE2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5209D52B" w14:textId="38926CF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c>
          <w:tcPr>
            <w:tcW w:w="366" w:type="pct"/>
            <w:tcBorders>
              <w:top w:val="nil"/>
              <w:left w:val="nil"/>
              <w:bottom w:val="single" w:sz="4" w:space="0" w:color="auto"/>
              <w:right w:val="single" w:sz="4" w:space="0" w:color="auto"/>
            </w:tcBorders>
            <w:shd w:val="clear" w:color="auto" w:fill="auto"/>
            <w:noWrap/>
            <w:vAlign w:val="center"/>
            <w:hideMark/>
          </w:tcPr>
          <w:p w14:paraId="5E43B4DA" w14:textId="02EC414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667DF984" w14:textId="6B7BA31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c>
          <w:tcPr>
            <w:tcW w:w="366" w:type="pct"/>
            <w:tcBorders>
              <w:top w:val="nil"/>
              <w:left w:val="nil"/>
              <w:bottom w:val="single" w:sz="4" w:space="0" w:color="auto"/>
              <w:right w:val="single" w:sz="4" w:space="0" w:color="auto"/>
            </w:tcBorders>
            <w:shd w:val="clear" w:color="auto" w:fill="auto"/>
            <w:noWrap/>
            <w:vAlign w:val="center"/>
            <w:hideMark/>
          </w:tcPr>
          <w:p w14:paraId="09DA337E" w14:textId="45D060E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12F629E4" w14:textId="38A2D5A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r>
      <w:tr w:rsidR="005F3995" w:rsidRPr="00DB133F" w14:paraId="0F7782AF" w14:textId="77777777" w:rsidTr="00DB133F">
        <w:trPr>
          <w:trHeight w:val="225"/>
        </w:trPr>
        <w:tc>
          <w:tcPr>
            <w:tcW w:w="887" w:type="pct"/>
            <w:tcBorders>
              <w:top w:val="nil"/>
              <w:left w:val="single" w:sz="4" w:space="0" w:color="auto"/>
              <w:bottom w:val="single" w:sz="4" w:space="0" w:color="auto"/>
              <w:right w:val="single" w:sz="4" w:space="0" w:color="auto"/>
            </w:tcBorders>
            <w:shd w:val="clear" w:color="000000" w:fill="FFFFFF"/>
            <w:noWrap/>
            <w:vAlign w:val="center"/>
            <w:hideMark/>
          </w:tcPr>
          <w:p w14:paraId="25BB433A" w14:textId="51777C40"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327" w:type="pct"/>
            <w:tcBorders>
              <w:top w:val="nil"/>
              <w:left w:val="nil"/>
              <w:bottom w:val="single" w:sz="4" w:space="0" w:color="auto"/>
              <w:right w:val="single" w:sz="4" w:space="0" w:color="auto"/>
            </w:tcBorders>
            <w:shd w:val="clear" w:color="auto" w:fill="auto"/>
            <w:noWrap/>
            <w:vAlign w:val="center"/>
            <w:hideMark/>
          </w:tcPr>
          <w:p w14:paraId="1C0ECDC2"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1</w:t>
            </w:r>
          </w:p>
        </w:tc>
        <w:tc>
          <w:tcPr>
            <w:tcW w:w="366" w:type="pct"/>
            <w:tcBorders>
              <w:top w:val="nil"/>
              <w:left w:val="nil"/>
              <w:bottom w:val="single" w:sz="4" w:space="0" w:color="auto"/>
              <w:right w:val="single" w:sz="4" w:space="0" w:color="auto"/>
            </w:tcBorders>
            <w:shd w:val="clear" w:color="auto" w:fill="auto"/>
            <w:noWrap/>
            <w:vAlign w:val="center"/>
            <w:hideMark/>
          </w:tcPr>
          <w:p w14:paraId="7EF83C1A" w14:textId="4CB4D7B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1426AD3B" w14:textId="23B5313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c>
          <w:tcPr>
            <w:tcW w:w="366" w:type="pct"/>
            <w:tcBorders>
              <w:top w:val="nil"/>
              <w:left w:val="nil"/>
              <w:bottom w:val="single" w:sz="4" w:space="0" w:color="auto"/>
              <w:right w:val="single" w:sz="4" w:space="0" w:color="auto"/>
            </w:tcBorders>
            <w:shd w:val="clear" w:color="auto" w:fill="auto"/>
            <w:noWrap/>
            <w:vAlign w:val="center"/>
            <w:hideMark/>
          </w:tcPr>
          <w:p w14:paraId="2AD0669C" w14:textId="1F21821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17FD2EAA" w14:textId="5AF8D81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c>
          <w:tcPr>
            <w:tcW w:w="366" w:type="pct"/>
            <w:tcBorders>
              <w:top w:val="nil"/>
              <w:left w:val="nil"/>
              <w:bottom w:val="single" w:sz="4" w:space="0" w:color="auto"/>
              <w:right w:val="single" w:sz="4" w:space="0" w:color="auto"/>
            </w:tcBorders>
            <w:shd w:val="clear" w:color="auto" w:fill="auto"/>
            <w:noWrap/>
            <w:vAlign w:val="center"/>
            <w:hideMark/>
          </w:tcPr>
          <w:p w14:paraId="66F3E7E1" w14:textId="0CBE554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36137E74" w14:textId="1566DB8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c>
          <w:tcPr>
            <w:tcW w:w="366" w:type="pct"/>
            <w:tcBorders>
              <w:top w:val="nil"/>
              <w:left w:val="nil"/>
              <w:bottom w:val="single" w:sz="4" w:space="0" w:color="auto"/>
              <w:right w:val="single" w:sz="4" w:space="0" w:color="auto"/>
            </w:tcBorders>
            <w:shd w:val="clear" w:color="auto" w:fill="auto"/>
            <w:noWrap/>
            <w:vAlign w:val="center"/>
            <w:hideMark/>
          </w:tcPr>
          <w:p w14:paraId="24E6E835" w14:textId="26E7CA5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4966F858" w14:textId="25118E5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c>
          <w:tcPr>
            <w:tcW w:w="366" w:type="pct"/>
            <w:tcBorders>
              <w:top w:val="nil"/>
              <w:left w:val="nil"/>
              <w:bottom w:val="single" w:sz="4" w:space="0" w:color="auto"/>
              <w:right w:val="single" w:sz="4" w:space="0" w:color="auto"/>
            </w:tcBorders>
            <w:shd w:val="clear" w:color="auto" w:fill="auto"/>
            <w:noWrap/>
            <w:vAlign w:val="center"/>
            <w:hideMark/>
          </w:tcPr>
          <w:p w14:paraId="0E521F90" w14:textId="3514ED3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7F9197BF" w14:textId="6EE45F5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r>
      <w:tr w:rsidR="005F3995" w:rsidRPr="00DB133F" w14:paraId="6AF11B76" w14:textId="77777777" w:rsidTr="00DB133F">
        <w:trPr>
          <w:trHeight w:val="225"/>
        </w:trPr>
        <w:tc>
          <w:tcPr>
            <w:tcW w:w="887" w:type="pct"/>
            <w:tcBorders>
              <w:top w:val="nil"/>
              <w:left w:val="single" w:sz="4" w:space="0" w:color="auto"/>
              <w:bottom w:val="single" w:sz="4" w:space="0" w:color="auto"/>
              <w:right w:val="single" w:sz="4" w:space="0" w:color="auto"/>
            </w:tcBorders>
            <w:shd w:val="clear" w:color="000000" w:fill="FFFFFF"/>
            <w:noWrap/>
            <w:vAlign w:val="center"/>
            <w:hideMark/>
          </w:tcPr>
          <w:p w14:paraId="76DD36A2" w14:textId="77FAD14B"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327" w:type="pct"/>
            <w:tcBorders>
              <w:top w:val="nil"/>
              <w:left w:val="nil"/>
              <w:bottom w:val="single" w:sz="4" w:space="0" w:color="auto"/>
              <w:right w:val="single" w:sz="4" w:space="0" w:color="auto"/>
            </w:tcBorders>
            <w:shd w:val="clear" w:color="auto" w:fill="auto"/>
            <w:noWrap/>
            <w:vAlign w:val="center"/>
            <w:hideMark/>
          </w:tcPr>
          <w:p w14:paraId="1F85D47F"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2</w:t>
            </w:r>
          </w:p>
        </w:tc>
        <w:tc>
          <w:tcPr>
            <w:tcW w:w="366" w:type="pct"/>
            <w:tcBorders>
              <w:top w:val="nil"/>
              <w:left w:val="nil"/>
              <w:bottom w:val="single" w:sz="4" w:space="0" w:color="auto"/>
              <w:right w:val="single" w:sz="4" w:space="0" w:color="auto"/>
            </w:tcBorders>
            <w:shd w:val="clear" w:color="auto" w:fill="auto"/>
            <w:noWrap/>
            <w:vAlign w:val="center"/>
            <w:hideMark/>
          </w:tcPr>
          <w:p w14:paraId="6C35D87C" w14:textId="3AFEC2D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68BF10C5" w14:textId="49D07FB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04F33BFF" w14:textId="2462018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025164BB" w14:textId="7E2A636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07920B2A" w14:textId="5D80E1E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08C30AB4" w14:textId="257A49A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3D7E4797" w14:textId="1CD515F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308D3CE2" w14:textId="2D3CA52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3565728F" w14:textId="748E03B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0FE8A43B" w14:textId="2E73F5E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68A6CB42" w14:textId="77777777" w:rsidTr="00DB133F">
        <w:trPr>
          <w:trHeight w:val="225"/>
        </w:trPr>
        <w:tc>
          <w:tcPr>
            <w:tcW w:w="887" w:type="pct"/>
            <w:tcBorders>
              <w:top w:val="nil"/>
              <w:left w:val="single" w:sz="4" w:space="0" w:color="auto"/>
              <w:bottom w:val="single" w:sz="4" w:space="0" w:color="auto"/>
              <w:right w:val="single" w:sz="4" w:space="0" w:color="auto"/>
            </w:tcBorders>
            <w:shd w:val="clear" w:color="000000" w:fill="FFFFFF"/>
            <w:noWrap/>
            <w:vAlign w:val="center"/>
            <w:hideMark/>
          </w:tcPr>
          <w:p w14:paraId="3EB76844" w14:textId="58892E4D"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327" w:type="pct"/>
            <w:tcBorders>
              <w:top w:val="nil"/>
              <w:left w:val="nil"/>
              <w:bottom w:val="single" w:sz="4" w:space="0" w:color="auto"/>
              <w:right w:val="single" w:sz="4" w:space="0" w:color="auto"/>
            </w:tcBorders>
            <w:shd w:val="clear" w:color="auto" w:fill="auto"/>
            <w:noWrap/>
            <w:vAlign w:val="center"/>
            <w:hideMark/>
          </w:tcPr>
          <w:p w14:paraId="1D27CFD9"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3</w:t>
            </w:r>
          </w:p>
        </w:tc>
        <w:tc>
          <w:tcPr>
            <w:tcW w:w="366" w:type="pct"/>
            <w:tcBorders>
              <w:top w:val="nil"/>
              <w:left w:val="nil"/>
              <w:bottom w:val="single" w:sz="4" w:space="0" w:color="auto"/>
              <w:right w:val="single" w:sz="4" w:space="0" w:color="auto"/>
            </w:tcBorders>
            <w:shd w:val="clear" w:color="auto" w:fill="auto"/>
            <w:noWrap/>
            <w:vAlign w:val="center"/>
            <w:hideMark/>
          </w:tcPr>
          <w:p w14:paraId="1B5D74D4" w14:textId="6238D31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6B5796F2" w14:textId="7B1D013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1A46A905" w14:textId="63BA258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23CED5E6" w14:textId="27F5B2C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50F08B0E" w14:textId="68B993F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37138243" w14:textId="467B1E1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02790695" w14:textId="50A68BA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77FE251E" w14:textId="2A10CC3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6BE2E96F" w14:textId="30EFC04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7B2229B4" w14:textId="34F8A47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5747F4CD" w14:textId="77777777" w:rsidTr="00DB133F">
        <w:trPr>
          <w:trHeight w:val="225"/>
        </w:trPr>
        <w:tc>
          <w:tcPr>
            <w:tcW w:w="887" w:type="pct"/>
            <w:tcBorders>
              <w:top w:val="nil"/>
              <w:left w:val="single" w:sz="4" w:space="0" w:color="auto"/>
              <w:bottom w:val="single" w:sz="4" w:space="0" w:color="auto"/>
              <w:right w:val="single" w:sz="4" w:space="0" w:color="auto"/>
            </w:tcBorders>
            <w:shd w:val="clear" w:color="000000" w:fill="FFFFFF"/>
            <w:noWrap/>
            <w:vAlign w:val="center"/>
            <w:hideMark/>
          </w:tcPr>
          <w:p w14:paraId="61D0A054" w14:textId="32A3A15A"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327" w:type="pct"/>
            <w:tcBorders>
              <w:top w:val="nil"/>
              <w:left w:val="nil"/>
              <w:bottom w:val="single" w:sz="4" w:space="0" w:color="auto"/>
              <w:right w:val="single" w:sz="4" w:space="0" w:color="auto"/>
            </w:tcBorders>
            <w:shd w:val="clear" w:color="auto" w:fill="auto"/>
            <w:noWrap/>
            <w:vAlign w:val="center"/>
            <w:hideMark/>
          </w:tcPr>
          <w:p w14:paraId="1BA3B24D"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4</w:t>
            </w:r>
          </w:p>
        </w:tc>
        <w:tc>
          <w:tcPr>
            <w:tcW w:w="366" w:type="pct"/>
            <w:tcBorders>
              <w:top w:val="nil"/>
              <w:left w:val="nil"/>
              <w:bottom w:val="single" w:sz="4" w:space="0" w:color="auto"/>
              <w:right w:val="single" w:sz="4" w:space="0" w:color="auto"/>
            </w:tcBorders>
            <w:shd w:val="clear" w:color="auto" w:fill="auto"/>
            <w:noWrap/>
            <w:vAlign w:val="center"/>
            <w:hideMark/>
          </w:tcPr>
          <w:p w14:paraId="71FBEA25" w14:textId="2B533E6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685273CB" w14:textId="62E4A22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3E311162" w14:textId="322B820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7B749FE2" w14:textId="00B41E2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4426A5A6" w14:textId="3A2FF26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19ADB796" w14:textId="2C3569A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3868A6A5" w14:textId="2F1695A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21CDE7C7" w14:textId="7FE309C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73417CFB" w14:textId="7402D6F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32649229" w14:textId="4E3187C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0CD7164D" w14:textId="77777777" w:rsidTr="00DB133F">
        <w:trPr>
          <w:trHeight w:val="225"/>
        </w:trPr>
        <w:tc>
          <w:tcPr>
            <w:tcW w:w="887" w:type="pct"/>
            <w:tcBorders>
              <w:top w:val="nil"/>
              <w:left w:val="single" w:sz="4" w:space="0" w:color="auto"/>
              <w:bottom w:val="single" w:sz="4" w:space="0" w:color="auto"/>
              <w:right w:val="single" w:sz="4" w:space="0" w:color="auto"/>
            </w:tcBorders>
            <w:shd w:val="clear" w:color="000000" w:fill="FFFFFF"/>
            <w:noWrap/>
            <w:vAlign w:val="center"/>
            <w:hideMark/>
          </w:tcPr>
          <w:p w14:paraId="7E87485E" w14:textId="0840A950"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327" w:type="pct"/>
            <w:tcBorders>
              <w:top w:val="nil"/>
              <w:left w:val="nil"/>
              <w:bottom w:val="single" w:sz="4" w:space="0" w:color="auto"/>
              <w:right w:val="single" w:sz="4" w:space="0" w:color="auto"/>
            </w:tcBorders>
            <w:shd w:val="clear" w:color="auto" w:fill="auto"/>
            <w:noWrap/>
            <w:vAlign w:val="center"/>
            <w:hideMark/>
          </w:tcPr>
          <w:p w14:paraId="26F02D92"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5</w:t>
            </w:r>
          </w:p>
        </w:tc>
        <w:tc>
          <w:tcPr>
            <w:tcW w:w="366" w:type="pct"/>
            <w:tcBorders>
              <w:top w:val="nil"/>
              <w:left w:val="nil"/>
              <w:bottom w:val="single" w:sz="4" w:space="0" w:color="auto"/>
              <w:right w:val="single" w:sz="4" w:space="0" w:color="auto"/>
            </w:tcBorders>
            <w:shd w:val="clear" w:color="auto" w:fill="auto"/>
            <w:noWrap/>
            <w:vAlign w:val="center"/>
            <w:hideMark/>
          </w:tcPr>
          <w:p w14:paraId="6710F169" w14:textId="1A4D3B1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100A2BE7" w14:textId="2DB6948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7142FFD4" w14:textId="71ED2DC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325D49B9" w14:textId="21D0D80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3FE212A7" w14:textId="69D6810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5EF25F57" w14:textId="557BC19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1340822C" w14:textId="5CD337E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2CCE853D" w14:textId="0803F2B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09DA31EE" w14:textId="114F50A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12BA36DA" w14:textId="0E2AD8C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111575F1" w14:textId="77777777" w:rsidTr="00DB133F">
        <w:trPr>
          <w:trHeight w:val="225"/>
        </w:trPr>
        <w:tc>
          <w:tcPr>
            <w:tcW w:w="887" w:type="pct"/>
            <w:tcBorders>
              <w:top w:val="nil"/>
              <w:left w:val="single" w:sz="4" w:space="0" w:color="auto"/>
              <w:bottom w:val="single" w:sz="4" w:space="0" w:color="auto"/>
              <w:right w:val="single" w:sz="4" w:space="0" w:color="auto"/>
            </w:tcBorders>
            <w:shd w:val="clear" w:color="000000" w:fill="FFFFFF"/>
            <w:noWrap/>
            <w:vAlign w:val="center"/>
            <w:hideMark/>
          </w:tcPr>
          <w:p w14:paraId="327F37EE" w14:textId="6B616533"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327" w:type="pct"/>
            <w:tcBorders>
              <w:top w:val="nil"/>
              <w:left w:val="nil"/>
              <w:bottom w:val="single" w:sz="4" w:space="0" w:color="auto"/>
              <w:right w:val="single" w:sz="4" w:space="0" w:color="auto"/>
            </w:tcBorders>
            <w:shd w:val="clear" w:color="auto" w:fill="auto"/>
            <w:noWrap/>
            <w:vAlign w:val="center"/>
            <w:hideMark/>
          </w:tcPr>
          <w:p w14:paraId="55916287"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6</w:t>
            </w:r>
          </w:p>
        </w:tc>
        <w:tc>
          <w:tcPr>
            <w:tcW w:w="366" w:type="pct"/>
            <w:tcBorders>
              <w:top w:val="nil"/>
              <w:left w:val="nil"/>
              <w:bottom w:val="single" w:sz="4" w:space="0" w:color="auto"/>
              <w:right w:val="single" w:sz="4" w:space="0" w:color="auto"/>
            </w:tcBorders>
            <w:shd w:val="clear" w:color="auto" w:fill="auto"/>
            <w:noWrap/>
            <w:vAlign w:val="center"/>
            <w:hideMark/>
          </w:tcPr>
          <w:p w14:paraId="457DB04E" w14:textId="4CFEAEA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01E18352" w14:textId="532D679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4377923E" w14:textId="6077244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5D3229DE" w14:textId="2417F2D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687D1638" w14:textId="59F89D4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21CA43C1" w14:textId="2BF1288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6795FBAF" w14:textId="43BD683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7FE547BB" w14:textId="5D662AA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19FDC500" w14:textId="114CA11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377B526A" w14:textId="36C1C95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5565AD84" w14:textId="77777777" w:rsidTr="00DB133F">
        <w:trPr>
          <w:trHeight w:val="225"/>
        </w:trPr>
        <w:tc>
          <w:tcPr>
            <w:tcW w:w="887" w:type="pct"/>
            <w:tcBorders>
              <w:top w:val="nil"/>
              <w:left w:val="single" w:sz="4" w:space="0" w:color="auto"/>
              <w:bottom w:val="single" w:sz="4" w:space="0" w:color="auto"/>
              <w:right w:val="single" w:sz="4" w:space="0" w:color="auto"/>
            </w:tcBorders>
            <w:shd w:val="clear" w:color="000000" w:fill="FFFFFF"/>
            <w:noWrap/>
            <w:vAlign w:val="center"/>
            <w:hideMark/>
          </w:tcPr>
          <w:p w14:paraId="7F5A5253" w14:textId="11F8D07B"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327" w:type="pct"/>
            <w:tcBorders>
              <w:top w:val="nil"/>
              <w:left w:val="nil"/>
              <w:bottom w:val="single" w:sz="4" w:space="0" w:color="auto"/>
              <w:right w:val="single" w:sz="4" w:space="0" w:color="auto"/>
            </w:tcBorders>
            <w:shd w:val="clear" w:color="auto" w:fill="auto"/>
            <w:noWrap/>
            <w:vAlign w:val="center"/>
            <w:hideMark/>
          </w:tcPr>
          <w:p w14:paraId="471527B3"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Comercial</w:t>
            </w:r>
          </w:p>
        </w:tc>
        <w:tc>
          <w:tcPr>
            <w:tcW w:w="366" w:type="pct"/>
            <w:tcBorders>
              <w:top w:val="nil"/>
              <w:left w:val="nil"/>
              <w:bottom w:val="single" w:sz="4" w:space="0" w:color="auto"/>
              <w:right w:val="single" w:sz="4" w:space="0" w:color="auto"/>
            </w:tcBorders>
            <w:shd w:val="clear" w:color="auto" w:fill="auto"/>
            <w:noWrap/>
            <w:vAlign w:val="center"/>
            <w:hideMark/>
          </w:tcPr>
          <w:p w14:paraId="11A0C716" w14:textId="4868BAD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60024E4A" w14:textId="7718DCE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538248AB" w14:textId="2557096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482AB584" w14:textId="114879E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29826A49" w14:textId="664D469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0B344A7D" w14:textId="6111559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701A5A53" w14:textId="554269F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3E0815D8" w14:textId="3DB86DF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573AC454" w14:textId="5E361EE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048AA196" w14:textId="58564EE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40F4F5CF" w14:textId="77777777" w:rsidTr="00DB133F">
        <w:trPr>
          <w:trHeight w:val="225"/>
        </w:trPr>
        <w:tc>
          <w:tcPr>
            <w:tcW w:w="887" w:type="pct"/>
            <w:tcBorders>
              <w:top w:val="nil"/>
              <w:left w:val="single" w:sz="4" w:space="0" w:color="auto"/>
              <w:bottom w:val="single" w:sz="4" w:space="0" w:color="auto"/>
              <w:right w:val="single" w:sz="4" w:space="0" w:color="auto"/>
            </w:tcBorders>
            <w:shd w:val="clear" w:color="000000" w:fill="FFFFFF"/>
            <w:noWrap/>
            <w:vAlign w:val="center"/>
            <w:hideMark/>
          </w:tcPr>
          <w:p w14:paraId="38BE795F" w14:textId="11FAC4D6"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327" w:type="pct"/>
            <w:tcBorders>
              <w:top w:val="nil"/>
              <w:left w:val="nil"/>
              <w:bottom w:val="single" w:sz="4" w:space="0" w:color="auto"/>
              <w:right w:val="single" w:sz="4" w:space="0" w:color="auto"/>
            </w:tcBorders>
            <w:shd w:val="clear" w:color="auto" w:fill="auto"/>
            <w:noWrap/>
            <w:vAlign w:val="center"/>
            <w:hideMark/>
          </w:tcPr>
          <w:p w14:paraId="7E42F1DF"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Industrial</w:t>
            </w:r>
          </w:p>
        </w:tc>
        <w:tc>
          <w:tcPr>
            <w:tcW w:w="366" w:type="pct"/>
            <w:tcBorders>
              <w:top w:val="nil"/>
              <w:left w:val="nil"/>
              <w:bottom w:val="single" w:sz="4" w:space="0" w:color="auto"/>
              <w:right w:val="single" w:sz="4" w:space="0" w:color="auto"/>
            </w:tcBorders>
            <w:shd w:val="clear" w:color="auto" w:fill="auto"/>
            <w:noWrap/>
            <w:vAlign w:val="center"/>
            <w:hideMark/>
          </w:tcPr>
          <w:p w14:paraId="6945F956" w14:textId="3491EFD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3C7B45DD" w14:textId="7B3E78B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6033FF28" w14:textId="5FE7C8E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45D0937F" w14:textId="35414DB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6DB7538A" w14:textId="672C98C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2D0CBE42" w14:textId="33563CC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5CEBBDD2" w14:textId="69CDED1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5ADE04F1" w14:textId="6C5D08C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127081B9" w14:textId="3F35B54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012D4677" w14:textId="6A59EE1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3E5A8559" w14:textId="77777777" w:rsidTr="00DB133F">
        <w:trPr>
          <w:trHeight w:val="225"/>
        </w:trPr>
        <w:tc>
          <w:tcPr>
            <w:tcW w:w="887" w:type="pct"/>
            <w:tcBorders>
              <w:top w:val="nil"/>
              <w:left w:val="single" w:sz="4" w:space="0" w:color="auto"/>
              <w:bottom w:val="single" w:sz="4" w:space="0" w:color="auto"/>
              <w:right w:val="single" w:sz="4" w:space="0" w:color="auto"/>
            </w:tcBorders>
            <w:shd w:val="clear" w:color="000000" w:fill="FFFFFF"/>
            <w:noWrap/>
            <w:vAlign w:val="center"/>
            <w:hideMark/>
          </w:tcPr>
          <w:p w14:paraId="1086D0FB" w14:textId="1F3F67B6"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327" w:type="pct"/>
            <w:tcBorders>
              <w:top w:val="nil"/>
              <w:left w:val="nil"/>
              <w:bottom w:val="single" w:sz="4" w:space="0" w:color="auto"/>
              <w:right w:val="single" w:sz="4" w:space="0" w:color="auto"/>
            </w:tcBorders>
            <w:shd w:val="clear" w:color="auto" w:fill="auto"/>
            <w:noWrap/>
            <w:vAlign w:val="center"/>
            <w:hideMark/>
          </w:tcPr>
          <w:p w14:paraId="1F0BF6C4"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GNCV</w:t>
            </w:r>
          </w:p>
        </w:tc>
        <w:tc>
          <w:tcPr>
            <w:tcW w:w="366" w:type="pct"/>
            <w:tcBorders>
              <w:top w:val="nil"/>
              <w:left w:val="nil"/>
              <w:bottom w:val="single" w:sz="4" w:space="0" w:color="auto"/>
              <w:right w:val="single" w:sz="4" w:space="0" w:color="auto"/>
            </w:tcBorders>
            <w:shd w:val="clear" w:color="auto" w:fill="auto"/>
            <w:noWrap/>
            <w:vAlign w:val="center"/>
            <w:hideMark/>
          </w:tcPr>
          <w:p w14:paraId="29067EEB" w14:textId="76740CE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793FBC4F" w14:textId="233D6E2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1D2812B8" w14:textId="5990C95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2562E59A" w14:textId="79EE07B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5E0F06BB" w14:textId="2266B18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01822036" w14:textId="4B9C97F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781A56C9" w14:textId="2DA59C1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25804C71" w14:textId="7B7B8BB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46014DF6" w14:textId="0150E88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3B18B813" w14:textId="1D51915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485334A9" w14:textId="77777777" w:rsidTr="00DB133F">
        <w:trPr>
          <w:trHeight w:val="225"/>
        </w:trPr>
        <w:tc>
          <w:tcPr>
            <w:tcW w:w="887" w:type="pct"/>
            <w:tcBorders>
              <w:top w:val="nil"/>
              <w:left w:val="single" w:sz="4" w:space="0" w:color="auto"/>
              <w:bottom w:val="single" w:sz="4" w:space="0" w:color="auto"/>
              <w:right w:val="single" w:sz="4" w:space="0" w:color="auto"/>
            </w:tcBorders>
            <w:shd w:val="clear" w:color="000000" w:fill="FFFFFF"/>
            <w:noWrap/>
            <w:vAlign w:val="center"/>
            <w:hideMark/>
          </w:tcPr>
          <w:p w14:paraId="31BA7602" w14:textId="1C40610D"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327" w:type="pct"/>
            <w:tcBorders>
              <w:top w:val="nil"/>
              <w:left w:val="nil"/>
              <w:bottom w:val="single" w:sz="4" w:space="0" w:color="auto"/>
              <w:right w:val="single" w:sz="4" w:space="0" w:color="auto"/>
            </w:tcBorders>
            <w:shd w:val="clear" w:color="auto" w:fill="auto"/>
            <w:noWrap/>
            <w:vAlign w:val="center"/>
            <w:hideMark/>
          </w:tcPr>
          <w:p w14:paraId="594DF9ED"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Otros</w:t>
            </w:r>
          </w:p>
        </w:tc>
        <w:tc>
          <w:tcPr>
            <w:tcW w:w="366" w:type="pct"/>
            <w:tcBorders>
              <w:top w:val="nil"/>
              <w:left w:val="nil"/>
              <w:bottom w:val="single" w:sz="4" w:space="0" w:color="auto"/>
              <w:right w:val="single" w:sz="4" w:space="0" w:color="auto"/>
            </w:tcBorders>
            <w:shd w:val="clear" w:color="auto" w:fill="auto"/>
            <w:noWrap/>
            <w:vAlign w:val="center"/>
            <w:hideMark/>
          </w:tcPr>
          <w:p w14:paraId="1F79D2B7" w14:textId="204070A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1F957340" w14:textId="12A0356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43731DA4" w14:textId="79FADE4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3244E9AE" w14:textId="00D9BC9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18C58E88" w14:textId="1336B08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6DF9B478" w14:textId="4242934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1F8D6139" w14:textId="3A86139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0DD7847A" w14:textId="78A97CC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6" w:type="pct"/>
            <w:tcBorders>
              <w:top w:val="nil"/>
              <w:left w:val="nil"/>
              <w:bottom w:val="single" w:sz="4" w:space="0" w:color="auto"/>
              <w:right w:val="single" w:sz="4" w:space="0" w:color="auto"/>
            </w:tcBorders>
            <w:shd w:val="clear" w:color="auto" w:fill="auto"/>
            <w:noWrap/>
            <w:vAlign w:val="center"/>
            <w:hideMark/>
          </w:tcPr>
          <w:p w14:paraId="2001FBB6" w14:textId="4350EBE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92" w:type="pct"/>
            <w:tcBorders>
              <w:top w:val="nil"/>
              <w:left w:val="nil"/>
              <w:bottom w:val="single" w:sz="4" w:space="0" w:color="auto"/>
              <w:right w:val="single" w:sz="4" w:space="0" w:color="auto"/>
            </w:tcBorders>
            <w:shd w:val="clear" w:color="auto" w:fill="auto"/>
            <w:noWrap/>
            <w:vAlign w:val="center"/>
            <w:hideMark/>
          </w:tcPr>
          <w:p w14:paraId="07224239" w14:textId="23B29DF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1FBE6DCA" w14:textId="77777777" w:rsidTr="00DB133F">
        <w:trPr>
          <w:trHeight w:val="225"/>
        </w:trPr>
        <w:tc>
          <w:tcPr>
            <w:tcW w:w="1214"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B181AD3"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TOTAL</w:t>
            </w:r>
          </w:p>
        </w:tc>
        <w:tc>
          <w:tcPr>
            <w:tcW w:w="366" w:type="pct"/>
            <w:tcBorders>
              <w:top w:val="nil"/>
              <w:left w:val="nil"/>
              <w:bottom w:val="single" w:sz="4" w:space="0" w:color="auto"/>
              <w:right w:val="single" w:sz="4" w:space="0" w:color="auto"/>
            </w:tcBorders>
            <w:shd w:val="clear" w:color="000000" w:fill="BFBFBF"/>
            <w:noWrap/>
            <w:vAlign w:val="center"/>
            <w:hideMark/>
          </w:tcPr>
          <w:p w14:paraId="26C9EBEB" w14:textId="40D108EB"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92" w:type="pct"/>
            <w:tcBorders>
              <w:top w:val="nil"/>
              <w:left w:val="nil"/>
              <w:bottom w:val="single" w:sz="4" w:space="0" w:color="auto"/>
              <w:right w:val="single" w:sz="4" w:space="0" w:color="auto"/>
            </w:tcBorders>
            <w:shd w:val="clear" w:color="000000" w:fill="BFBFBF"/>
            <w:noWrap/>
            <w:vAlign w:val="center"/>
            <w:hideMark/>
          </w:tcPr>
          <w:p w14:paraId="2B6C52FD" w14:textId="6766FFD8"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35</w:t>
            </w:r>
            <w:r w:rsidR="005A64F7">
              <w:rPr>
                <w:rFonts w:asciiTheme="minorHAnsi" w:hAnsiTheme="minorHAnsi" w:cs="Arial"/>
                <w:b/>
                <w:bCs/>
                <w:color w:val="000000"/>
                <w:sz w:val="12"/>
                <w:szCs w:val="12"/>
                <w:lang w:val="es-CO" w:eastAsia="es-CO"/>
              </w:rPr>
              <w:t>,</w:t>
            </w:r>
            <w:r w:rsidRPr="00DB133F">
              <w:rPr>
                <w:rFonts w:asciiTheme="minorHAnsi" w:hAnsiTheme="minorHAnsi" w:cs="Arial"/>
                <w:b/>
                <w:bCs/>
                <w:color w:val="000000"/>
                <w:sz w:val="12"/>
                <w:szCs w:val="12"/>
                <w:lang w:val="es-CO" w:eastAsia="es-CO"/>
              </w:rPr>
              <w:t>952</w:t>
            </w:r>
          </w:p>
        </w:tc>
        <w:tc>
          <w:tcPr>
            <w:tcW w:w="366" w:type="pct"/>
            <w:tcBorders>
              <w:top w:val="nil"/>
              <w:left w:val="nil"/>
              <w:bottom w:val="single" w:sz="4" w:space="0" w:color="auto"/>
              <w:right w:val="single" w:sz="4" w:space="0" w:color="auto"/>
            </w:tcBorders>
            <w:shd w:val="clear" w:color="000000" w:fill="BFBFBF"/>
            <w:noWrap/>
            <w:vAlign w:val="center"/>
            <w:hideMark/>
          </w:tcPr>
          <w:p w14:paraId="75B88BB9" w14:textId="6586065A"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92" w:type="pct"/>
            <w:tcBorders>
              <w:top w:val="nil"/>
              <w:left w:val="nil"/>
              <w:bottom w:val="single" w:sz="4" w:space="0" w:color="auto"/>
              <w:right w:val="single" w:sz="4" w:space="0" w:color="auto"/>
            </w:tcBorders>
            <w:shd w:val="clear" w:color="000000" w:fill="BFBFBF"/>
            <w:noWrap/>
            <w:vAlign w:val="center"/>
            <w:hideMark/>
          </w:tcPr>
          <w:p w14:paraId="43D533EA" w14:textId="2F35F1FF"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35</w:t>
            </w:r>
            <w:r w:rsidR="005A64F7">
              <w:rPr>
                <w:rFonts w:asciiTheme="minorHAnsi" w:hAnsiTheme="minorHAnsi" w:cs="Arial"/>
                <w:b/>
                <w:bCs/>
                <w:color w:val="000000"/>
                <w:sz w:val="12"/>
                <w:szCs w:val="12"/>
                <w:lang w:val="es-CO" w:eastAsia="es-CO"/>
              </w:rPr>
              <w:t>,</w:t>
            </w:r>
            <w:r w:rsidRPr="00DB133F">
              <w:rPr>
                <w:rFonts w:asciiTheme="minorHAnsi" w:hAnsiTheme="minorHAnsi" w:cs="Arial"/>
                <w:b/>
                <w:bCs/>
                <w:color w:val="000000"/>
                <w:sz w:val="12"/>
                <w:szCs w:val="12"/>
                <w:lang w:val="es-CO" w:eastAsia="es-CO"/>
              </w:rPr>
              <w:t>952</w:t>
            </w:r>
          </w:p>
        </w:tc>
        <w:tc>
          <w:tcPr>
            <w:tcW w:w="366" w:type="pct"/>
            <w:tcBorders>
              <w:top w:val="nil"/>
              <w:left w:val="nil"/>
              <w:bottom w:val="single" w:sz="4" w:space="0" w:color="auto"/>
              <w:right w:val="single" w:sz="4" w:space="0" w:color="auto"/>
            </w:tcBorders>
            <w:shd w:val="clear" w:color="000000" w:fill="BFBFBF"/>
            <w:noWrap/>
            <w:vAlign w:val="center"/>
            <w:hideMark/>
          </w:tcPr>
          <w:p w14:paraId="65356DA6" w14:textId="66E9634A"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92" w:type="pct"/>
            <w:tcBorders>
              <w:top w:val="nil"/>
              <w:left w:val="nil"/>
              <w:bottom w:val="single" w:sz="4" w:space="0" w:color="auto"/>
              <w:right w:val="single" w:sz="4" w:space="0" w:color="auto"/>
            </w:tcBorders>
            <w:shd w:val="clear" w:color="000000" w:fill="BFBFBF"/>
            <w:noWrap/>
            <w:vAlign w:val="center"/>
            <w:hideMark/>
          </w:tcPr>
          <w:p w14:paraId="4DBC6ABF" w14:textId="4402A69D"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35</w:t>
            </w:r>
            <w:r w:rsidR="005A64F7">
              <w:rPr>
                <w:rFonts w:asciiTheme="minorHAnsi" w:hAnsiTheme="minorHAnsi" w:cs="Arial"/>
                <w:b/>
                <w:bCs/>
                <w:color w:val="000000"/>
                <w:sz w:val="12"/>
                <w:szCs w:val="12"/>
                <w:lang w:val="es-CO" w:eastAsia="es-CO"/>
              </w:rPr>
              <w:t>,</w:t>
            </w:r>
            <w:r w:rsidRPr="00DB133F">
              <w:rPr>
                <w:rFonts w:asciiTheme="minorHAnsi" w:hAnsiTheme="minorHAnsi" w:cs="Arial"/>
                <w:b/>
                <w:bCs/>
                <w:color w:val="000000"/>
                <w:sz w:val="12"/>
                <w:szCs w:val="12"/>
                <w:lang w:val="es-CO" w:eastAsia="es-CO"/>
              </w:rPr>
              <w:t>952</w:t>
            </w:r>
          </w:p>
        </w:tc>
        <w:tc>
          <w:tcPr>
            <w:tcW w:w="366" w:type="pct"/>
            <w:tcBorders>
              <w:top w:val="nil"/>
              <w:left w:val="nil"/>
              <w:bottom w:val="single" w:sz="4" w:space="0" w:color="auto"/>
              <w:right w:val="single" w:sz="4" w:space="0" w:color="auto"/>
            </w:tcBorders>
            <w:shd w:val="clear" w:color="000000" w:fill="BFBFBF"/>
            <w:noWrap/>
            <w:vAlign w:val="center"/>
            <w:hideMark/>
          </w:tcPr>
          <w:p w14:paraId="5057FB60" w14:textId="2588DCE3"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92" w:type="pct"/>
            <w:tcBorders>
              <w:top w:val="nil"/>
              <w:left w:val="nil"/>
              <w:bottom w:val="single" w:sz="4" w:space="0" w:color="auto"/>
              <w:right w:val="single" w:sz="4" w:space="0" w:color="auto"/>
            </w:tcBorders>
            <w:shd w:val="clear" w:color="000000" w:fill="BFBFBF"/>
            <w:noWrap/>
            <w:vAlign w:val="center"/>
            <w:hideMark/>
          </w:tcPr>
          <w:p w14:paraId="5A53717B" w14:textId="1241D94F"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35</w:t>
            </w:r>
            <w:r w:rsidR="005A64F7">
              <w:rPr>
                <w:rFonts w:asciiTheme="minorHAnsi" w:hAnsiTheme="minorHAnsi" w:cs="Arial"/>
                <w:b/>
                <w:bCs/>
                <w:color w:val="000000"/>
                <w:sz w:val="12"/>
                <w:szCs w:val="12"/>
                <w:lang w:val="es-CO" w:eastAsia="es-CO"/>
              </w:rPr>
              <w:t>,</w:t>
            </w:r>
            <w:r w:rsidRPr="00DB133F">
              <w:rPr>
                <w:rFonts w:asciiTheme="minorHAnsi" w:hAnsiTheme="minorHAnsi" w:cs="Arial"/>
                <w:b/>
                <w:bCs/>
                <w:color w:val="000000"/>
                <w:sz w:val="12"/>
                <w:szCs w:val="12"/>
                <w:lang w:val="es-CO" w:eastAsia="es-CO"/>
              </w:rPr>
              <w:t>952</w:t>
            </w:r>
          </w:p>
        </w:tc>
        <w:tc>
          <w:tcPr>
            <w:tcW w:w="366" w:type="pct"/>
            <w:tcBorders>
              <w:top w:val="nil"/>
              <w:left w:val="nil"/>
              <w:bottom w:val="single" w:sz="4" w:space="0" w:color="auto"/>
              <w:right w:val="single" w:sz="4" w:space="0" w:color="auto"/>
            </w:tcBorders>
            <w:shd w:val="clear" w:color="000000" w:fill="BFBFBF"/>
            <w:noWrap/>
            <w:vAlign w:val="center"/>
            <w:hideMark/>
          </w:tcPr>
          <w:p w14:paraId="4E357332" w14:textId="2677C86F"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92" w:type="pct"/>
            <w:tcBorders>
              <w:top w:val="nil"/>
              <w:left w:val="nil"/>
              <w:bottom w:val="single" w:sz="4" w:space="0" w:color="auto"/>
              <w:right w:val="single" w:sz="4" w:space="0" w:color="auto"/>
            </w:tcBorders>
            <w:shd w:val="clear" w:color="000000" w:fill="BFBFBF"/>
            <w:noWrap/>
            <w:vAlign w:val="center"/>
            <w:hideMark/>
          </w:tcPr>
          <w:p w14:paraId="73911423" w14:textId="728D0591"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35</w:t>
            </w:r>
            <w:r w:rsidR="005A64F7">
              <w:rPr>
                <w:rFonts w:asciiTheme="minorHAnsi" w:hAnsiTheme="minorHAnsi" w:cs="Arial"/>
                <w:b/>
                <w:bCs/>
                <w:color w:val="000000"/>
                <w:sz w:val="12"/>
                <w:szCs w:val="12"/>
                <w:lang w:val="es-CO" w:eastAsia="es-CO"/>
              </w:rPr>
              <w:t>,</w:t>
            </w:r>
            <w:r w:rsidRPr="00DB133F">
              <w:rPr>
                <w:rFonts w:asciiTheme="minorHAnsi" w:hAnsiTheme="minorHAnsi" w:cs="Arial"/>
                <w:b/>
                <w:bCs/>
                <w:color w:val="000000"/>
                <w:sz w:val="12"/>
                <w:szCs w:val="12"/>
                <w:lang w:val="es-CO" w:eastAsia="es-CO"/>
              </w:rPr>
              <w:t>952</w:t>
            </w:r>
          </w:p>
        </w:tc>
      </w:tr>
    </w:tbl>
    <w:p w14:paraId="14452701" w14:textId="77777777" w:rsidR="005F3995" w:rsidRDefault="005F3995" w:rsidP="00341E8F">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2027"/>
        <w:gridCol w:w="844"/>
        <w:gridCol w:w="631"/>
        <w:gridCol w:w="692"/>
        <w:gridCol w:w="631"/>
        <w:gridCol w:w="692"/>
        <w:gridCol w:w="631"/>
        <w:gridCol w:w="692"/>
        <w:gridCol w:w="632"/>
        <w:gridCol w:w="692"/>
        <w:gridCol w:w="632"/>
        <w:gridCol w:w="692"/>
      </w:tblGrid>
      <w:tr w:rsidR="005F3995" w:rsidRPr="00DB133F" w14:paraId="260D89D8" w14:textId="77777777" w:rsidTr="00762AFF">
        <w:trPr>
          <w:trHeight w:val="317"/>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1D95D9B5"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18CDB99E"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756931B"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11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F5628D5"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12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7694BCB"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13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D8D9179"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14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B12A9EB"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15</w:t>
            </w:r>
          </w:p>
        </w:tc>
      </w:tr>
      <w:tr w:rsidR="005F3995" w:rsidRPr="00DB133F" w14:paraId="1E8FA28E" w14:textId="77777777" w:rsidTr="00762AFF">
        <w:trPr>
          <w:trHeight w:val="317"/>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706DE567" w14:textId="77777777" w:rsidR="005F3995" w:rsidRPr="00DB133F" w:rsidRDefault="005F3995" w:rsidP="00DB133F">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43069AA0" w14:textId="77777777" w:rsidR="005F3995" w:rsidRPr="00DB133F" w:rsidRDefault="005F3995" w:rsidP="00DB133F">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6F66CFDA"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640D555"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1044F087"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FCC2BEE"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16BE2ED7"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917BEBB"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EFCD07E"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3D75356"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6A4AA62"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6296EE2"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r>
      <w:tr w:rsidR="005F3995" w:rsidRPr="00DB133F" w14:paraId="642A3A36"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75BDBE2" w14:textId="347E274F"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A0F2CB7"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63334A7C" w14:textId="122EB05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1BD675D" w14:textId="65C3EB9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c>
          <w:tcPr>
            <w:tcW w:w="347" w:type="pct"/>
            <w:tcBorders>
              <w:top w:val="nil"/>
              <w:left w:val="nil"/>
              <w:bottom w:val="single" w:sz="4" w:space="0" w:color="auto"/>
              <w:right w:val="single" w:sz="4" w:space="0" w:color="auto"/>
            </w:tcBorders>
            <w:shd w:val="clear" w:color="auto" w:fill="auto"/>
            <w:noWrap/>
            <w:vAlign w:val="center"/>
            <w:hideMark/>
          </w:tcPr>
          <w:p w14:paraId="1A333F57" w14:textId="65AD4B6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B11BD4E" w14:textId="7DDD485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c>
          <w:tcPr>
            <w:tcW w:w="347" w:type="pct"/>
            <w:tcBorders>
              <w:top w:val="nil"/>
              <w:left w:val="nil"/>
              <w:bottom w:val="single" w:sz="4" w:space="0" w:color="auto"/>
              <w:right w:val="single" w:sz="4" w:space="0" w:color="auto"/>
            </w:tcBorders>
            <w:shd w:val="clear" w:color="auto" w:fill="auto"/>
            <w:noWrap/>
            <w:vAlign w:val="center"/>
            <w:hideMark/>
          </w:tcPr>
          <w:p w14:paraId="329824DD" w14:textId="3A92F3C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CB0FB9" w14:textId="5DD9656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c>
          <w:tcPr>
            <w:tcW w:w="347" w:type="pct"/>
            <w:tcBorders>
              <w:top w:val="nil"/>
              <w:left w:val="nil"/>
              <w:bottom w:val="single" w:sz="4" w:space="0" w:color="auto"/>
              <w:right w:val="single" w:sz="4" w:space="0" w:color="auto"/>
            </w:tcBorders>
            <w:shd w:val="clear" w:color="auto" w:fill="auto"/>
            <w:noWrap/>
            <w:vAlign w:val="center"/>
            <w:hideMark/>
          </w:tcPr>
          <w:p w14:paraId="3626F317" w14:textId="209FE37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F488CC1" w14:textId="12FE068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c>
          <w:tcPr>
            <w:tcW w:w="347" w:type="pct"/>
            <w:tcBorders>
              <w:top w:val="nil"/>
              <w:left w:val="nil"/>
              <w:bottom w:val="single" w:sz="4" w:space="0" w:color="auto"/>
              <w:right w:val="single" w:sz="4" w:space="0" w:color="auto"/>
            </w:tcBorders>
            <w:shd w:val="clear" w:color="auto" w:fill="auto"/>
            <w:noWrap/>
            <w:vAlign w:val="center"/>
            <w:hideMark/>
          </w:tcPr>
          <w:p w14:paraId="6D4C81F5" w14:textId="764109A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227689" w14:textId="32BF98A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r>
      <w:tr w:rsidR="005F3995" w:rsidRPr="00DB133F" w14:paraId="31C71188"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3081EA8" w14:textId="0D482EE2"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98CE23B"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1CCFCB0D" w14:textId="0F726FC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AAD6E7D" w14:textId="4E105F2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c>
          <w:tcPr>
            <w:tcW w:w="347" w:type="pct"/>
            <w:tcBorders>
              <w:top w:val="nil"/>
              <w:left w:val="nil"/>
              <w:bottom w:val="single" w:sz="4" w:space="0" w:color="auto"/>
              <w:right w:val="single" w:sz="4" w:space="0" w:color="auto"/>
            </w:tcBorders>
            <w:shd w:val="clear" w:color="auto" w:fill="auto"/>
            <w:noWrap/>
            <w:vAlign w:val="center"/>
            <w:hideMark/>
          </w:tcPr>
          <w:p w14:paraId="1A74972A" w14:textId="5BE0DEA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5D7F35D" w14:textId="601A811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c>
          <w:tcPr>
            <w:tcW w:w="347" w:type="pct"/>
            <w:tcBorders>
              <w:top w:val="nil"/>
              <w:left w:val="nil"/>
              <w:bottom w:val="single" w:sz="4" w:space="0" w:color="auto"/>
              <w:right w:val="single" w:sz="4" w:space="0" w:color="auto"/>
            </w:tcBorders>
            <w:shd w:val="clear" w:color="auto" w:fill="auto"/>
            <w:noWrap/>
            <w:vAlign w:val="center"/>
            <w:hideMark/>
          </w:tcPr>
          <w:p w14:paraId="489FE6BD" w14:textId="21A981C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963C417" w14:textId="1E1B0E7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c>
          <w:tcPr>
            <w:tcW w:w="347" w:type="pct"/>
            <w:tcBorders>
              <w:top w:val="nil"/>
              <w:left w:val="nil"/>
              <w:bottom w:val="single" w:sz="4" w:space="0" w:color="auto"/>
              <w:right w:val="single" w:sz="4" w:space="0" w:color="auto"/>
            </w:tcBorders>
            <w:shd w:val="clear" w:color="auto" w:fill="auto"/>
            <w:noWrap/>
            <w:vAlign w:val="center"/>
            <w:hideMark/>
          </w:tcPr>
          <w:p w14:paraId="4366819E" w14:textId="4DD6BB5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E876D61" w14:textId="70C0116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c>
          <w:tcPr>
            <w:tcW w:w="347" w:type="pct"/>
            <w:tcBorders>
              <w:top w:val="nil"/>
              <w:left w:val="nil"/>
              <w:bottom w:val="single" w:sz="4" w:space="0" w:color="auto"/>
              <w:right w:val="single" w:sz="4" w:space="0" w:color="auto"/>
            </w:tcBorders>
            <w:shd w:val="clear" w:color="auto" w:fill="auto"/>
            <w:noWrap/>
            <w:vAlign w:val="center"/>
            <w:hideMark/>
          </w:tcPr>
          <w:p w14:paraId="3C7BFA0E" w14:textId="4F39ED8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34C06D" w14:textId="50B210E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r>
      <w:tr w:rsidR="005F3995" w:rsidRPr="00DB133F" w14:paraId="035C55E0"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CF852AB" w14:textId="6C13A302"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D882FCF"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0C9EC8D5" w14:textId="6A698D5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8B426F" w14:textId="166FF6A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38078DC" w14:textId="1350DC1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A97647" w14:textId="4CDA187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A2B3A10" w14:textId="728F6F9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5F6176" w14:textId="6F5FB12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12ACA0E" w14:textId="78E5EC7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963AED" w14:textId="1CC13B3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B5F66A6" w14:textId="3BC3B52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5F1ABE5" w14:textId="02781E9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678290F6"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8571226" w14:textId="5C99BB0A"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F5FEFE2"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6E826DCA" w14:textId="4D1DB4B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BAE388" w14:textId="3FC1137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8B7A9B4" w14:textId="69ABD32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F63B4D" w14:textId="25A9596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94DDBCE" w14:textId="278B93E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AF637B8" w14:textId="38556EC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2C44511" w14:textId="4A9E3EE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9A71FE" w14:textId="2CEF940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6140ECB" w14:textId="0757114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A883C6A" w14:textId="230920E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76EE9E93"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7002122" w14:textId="4AC6AAB0"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B03E12D"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5EE274A8" w14:textId="0010B2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0A22DDE" w14:textId="297CB7E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8C67982" w14:textId="1377DCF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306497" w14:textId="71AC580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88FD211" w14:textId="510C273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07AAE84" w14:textId="4C13103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D85DDB7" w14:textId="6822EAC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3976E33" w14:textId="1CC593F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36B87A0" w14:textId="310FA7E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F3ECA96" w14:textId="0986236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62A0260C"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B46758C" w14:textId="01E23888"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9185759"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55DBC2DA" w14:textId="2411009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ACF1702" w14:textId="368F01A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5B2A48F" w14:textId="2ECB7DD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5FCD1A" w14:textId="61C0A5A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34C3F67" w14:textId="3ADF510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292DE7" w14:textId="5C710BF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9D2EECD" w14:textId="0F39B62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20204A" w14:textId="27ABA8A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7838D59" w14:textId="41F3F60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D280B2" w14:textId="7EC3F97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380E2BB3"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4E07E17" w14:textId="22DF25C6"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3520921"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1D35097D" w14:textId="2932080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6B9B35D" w14:textId="200321C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D22BE0A" w14:textId="5AB68B0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E17BDE" w14:textId="3706BB2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D59E5C4" w14:textId="12273CE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D05C2E" w14:textId="74F51ED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06D3199" w14:textId="0C577DC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1468D0" w14:textId="434391D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205D02C" w14:textId="657E993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410154E" w14:textId="0ACA6B9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1DD5058A"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2AF4E1E" w14:textId="7F286B8D"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A549170"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495C6CE6" w14:textId="7F9FD37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9CA8D04" w14:textId="0C00D05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A90CE02" w14:textId="619B3C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03C10CC" w14:textId="072BFE6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B5D356E" w14:textId="3241239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1D79634" w14:textId="6ECA309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6AA092E" w14:textId="649794A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42EFDB5" w14:textId="65BA88C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9C7D3FC" w14:textId="6B92E5C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1C2C1C" w14:textId="0957C83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40704E55"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0425108" w14:textId="0ABF605D"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B2B67D6"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2B3B64F8" w14:textId="6D5B496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09D4AF9" w14:textId="6ED61E2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D51F3DE" w14:textId="4A94ACE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057B71" w14:textId="1E21F3E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95D7830" w14:textId="251FB5C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1D8B6FB" w14:textId="6B1606B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1F0AA74" w14:textId="2F8189A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8C7F3F1" w14:textId="570631F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9E62930" w14:textId="7FA08D5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DC6D89A" w14:textId="50F6BA8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7CD9E02F"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F79EA2C" w14:textId="4437BA92"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31964E9"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30413110" w14:textId="73EF238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003F460" w14:textId="107F465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2C2DE3E" w14:textId="181A243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D4C26B" w14:textId="09B28A0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533712B" w14:textId="584CDD2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189407C" w14:textId="29653FD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97BA1EC" w14:textId="65AB838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6FFC283" w14:textId="4007E05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CD5E505" w14:textId="0854F29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BFCAF4" w14:textId="5DFA933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54C1EC56" w14:textId="77777777" w:rsidTr="00DB133F">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D7A5A7E" w14:textId="16AF3A1B"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9EE7182"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7B856AFB" w14:textId="30E4BEE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660875" w14:textId="10FC1E9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D5F524A" w14:textId="1712096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E495EF" w14:textId="32A0EFE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858BC62" w14:textId="0A0088A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F3FA4D0" w14:textId="3780778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7A295A7" w14:textId="356AA09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541C8F" w14:textId="5C4AD87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CD85B37" w14:textId="71F247D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330087A" w14:textId="1C22756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4DEE2FA7" w14:textId="77777777" w:rsidTr="00DB133F">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E948C0A"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13CD2B96" w14:textId="7F8FD35C"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10DC5B3" w14:textId="3B73A7A0"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35</w:t>
            </w:r>
            <w:r w:rsidR="005A64F7">
              <w:rPr>
                <w:rFonts w:asciiTheme="minorHAnsi" w:hAnsiTheme="minorHAnsi" w:cs="Arial"/>
                <w:b/>
                <w:bCs/>
                <w:color w:val="000000"/>
                <w:sz w:val="12"/>
                <w:szCs w:val="12"/>
                <w:lang w:val="es-CO" w:eastAsia="es-CO"/>
              </w:rPr>
              <w:t>,</w:t>
            </w:r>
            <w:r w:rsidRPr="00DB133F">
              <w:rPr>
                <w:rFonts w:asciiTheme="minorHAnsi" w:hAnsiTheme="minorHAnsi" w:cs="Arial"/>
                <w:b/>
                <w:bCs/>
                <w:color w:val="000000"/>
                <w:sz w:val="12"/>
                <w:szCs w:val="12"/>
                <w:lang w:val="es-CO" w:eastAsia="es-CO"/>
              </w:rPr>
              <w:t>952</w:t>
            </w:r>
          </w:p>
        </w:tc>
        <w:tc>
          <w:tcPr>
            <w:tcW w:w="347" w:type="pct"/>
            <w:tcBorders>
              <w:top w:val="nil"/>
              <w:left w:val="nil"/>
              <w:bottom w:val="single" w:sz="4" w:space="0" w:color="auto"/>
              <w:right w:val="single" w:sz="4" w:space="0" w:color="auto"/>
            </w:tcBorders>
            <w:shd w:val="clear" w:color="000000" w:fill="BFBFBF"/>
            <w:noWrap/>
            <w:vAlign w:val="center"/>
            <w:hideMark/>
          </w:tcPr>
          <w:p w14:paraId="4866444F" w14:textId="186AB501"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16577433" w14:textId="15E9D355"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35</w:t>
            </w:r>
            <w:r w:rsidR="005A64F7">
              <w:rPr>
                <w:rFonts w:asciiTheme="minorHAnsi" w:hAnsiTheme="minorHAnsi" w:cs="Arial"/>
                <w:b/>
                <w:bCs/>
                <w:color w:val="000000"/>
                <w:sz w:val="12"/>
                <w:szCs w:val="12"/>
                <w:lang w:val="es-CO" w:eastAsia="es-CO"/>
              </w:rPr>
              <w:t>,</w:t>
            </w:r>
            <w:r w:rsidRPr="00DB133F">
              <w:rPr>
                <w:rFonts w:asciiTheme="minorHAnsi" w:hAnsiTheme="minorHAnsi" w:cs="Arial"/>
                <w:b/>
                <w:bCs/>
                <w:color w:val="000000"/>
                <w:sz w:val="12"/>
                <w:szCs w:val="12"/>
                <w:lang w:val="es-CO" w:eastAsia="es-CO"/>
              </w:rPr>
              <w:t>952</w:t>
            </w:r>
          </w:p>
        </w:tc>
        <w:tc>
          <w:tcPr>
            <w:tcW w:w="347" w:type="pct"/>
            <w:tcBorders>
              <w:top w:val="nil"/>
              <w:left w:val="nil"/>
              <w:bottom w:val="single" w:sz="4" w:space="0" w:color="auto"/>
              <w:right w:val="single" w:sz="4" w:space="0" w:color="auto"/>
            </w:tcBorders>
            <w:shd w:val="clear" w:color="000000" w:fill="BFBFBF"/>
            <w:noWrap/>
            <w:vAlign w:val="center"/>
            <w:hideMark/>
          </w:tcPr>
          <w:p w14:paraId="341198C7" w14:textId="3D7E1BEC"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221ED260" w14:textId="7B89B8E9"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35</w:t>
            </w:r>
            <w:r w:rsidR="005A64F7">
              <w:rPr>
                <w:rFonts w:asciiTheme="minorHAnsi" w:hAnsiTheme="minorHAnsi" w:cs="Arial"/>
                <w:b/>
                <w:bCs/>
                <w:color w:val="000000"/>
                <w:sz w:val="12"/>
                <w:szCs w:val="12"/>
                <w:lang w:val="es-CO" w:eastAsia="es-CO"/>
              </w:rPr>
              <w:t>,</w:t>
            </w:r>
            <w:r w:rsidRPr="00DB133F">
              <w:rPr>
                <w:rFonts w:asciiTheme="minorHAnsi" w:hAnsiTheme="minorHAnsi" w:cs="Arial"/>
                <w:b/>
                <w:bCs/>
                <w:color w:val="000000"/>
                <w:sz w:val="12"/>
                <w:szCs w:val="12"/>
                <w:lang w:val="es-CO" w:eastAsia="es-CO"/>
              </w:rPr>
              <w:t>952</w:t>
            </w:r>
          </w:p>
        </w:tc>
        <w:tc>
          <w:tcPr>
            <w:tcW w:w="347" w:type="pct"/>
            <w:tcBorders>
              <w:top w:val="nil"/>
              <w:left w:val="nil"/>
              <w:bottom w:val="single" w:sz="4" w:space="0" w:color="auto"/>
              <w:right w:val="single" w:sz="4" w:space="0" w:color="auto"/>
            </w:tcBorders>
            <w:shd w:val="clear" w:color="000000" w:fill="BFBFBF"/>
            <w:noWrap/>
            <w:vAlign w:val="center"/>
            <w:hideMark/>
          </w:tcPr>
          <w:p w14:paraId="13797CAD" w14:textId="7457CBE6"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36B0BD7C" w14:textId="0A148A22"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35</w:t>
            </w:r>
            <w:r w:rsidR="005A64F7">
              <w:rPr>
                <w:rFonts w:asciiTheme="minorHAnsi" w:hAnsiTheme="minorHAnsi" w:cs="Arial"/>
                <w:b/>
                <w:bCs/>
                <w:color w:val="000000"/>
                <w:sz w:val="12"/>
                <w:szCs w:val="12"/>
                <w:lang w:val="es-CO" w:eastAsia="es-CO"/>
              </w:rPr>
              <w:t>,</w:t>
            </w:r>
            <w:r w:rsidRPr="00DB133F">
              <w:rPr>
                <w:rFonts w:asciiTheme="minorHAnsi" w:hAnsiTheme="minorHAnsi" w:cs="Arial"/>
                <w:b/>
                <w:bCs/>
                <w:color w:val="000000"/>
                <w:sz w:val="12"/>
                <w:szCs w:val="12"/>
                <w:lang w:val="es-CO" w:eastAsia="es-CO"/>
              </w:rPr>
              <w:t>952</w:t>
            </w:r>
          </w:p>
        </w:tc>
        <w:tc>
          <w:tcPr>
            <w:tcW w:w="347" w:type="pct"/>
            <w:tcBorders>
              <w:top w:val="nil"/>
              <w:left w:val="nil"/>
              <w:bottom w:val="single" w:sz="4" w:space="0" w:color="auto"/>
              <w:right w:val="single" w:sz="4" w:space="0" w:color="auto"/>
            </w:tcBorders>
            <w:shd w:val="clear" w:color="000000" w:fill="BFBFBF"/>
            <w:noWrap/>
            <w:vAlign w:val="center"/>
            <w:hideMark/>
          </w:tcPr>
          <w:p w14:paraId="35620036" w14:textId="728C9EEA"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0BAEDA02" w14:textId="21BE8D8C"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35</w:t>
            </w:r>
            <w:r w:rsidR="005A64F7">
              <w:rPr>
                <w:rFonts w:asciiTheme="minorHAnsi" w:hAnsiTheme="minorHAnsi" w:cs="Arial"/>
                <w:b/>
                <w:bCs/>
                <w:color w:val="000000"/>
                <w:sz w:val="12"/>
                <w:szCs w:val="12"/>
                <w:lang w:val="es-CO" w:eastAsia="es-CO"/>
              </w:rPr>
              <w:t>,</w:t>
            </w:r>
            <w:r w:rsidRPr="00DB133F">
              <w:rPr>
                <w:rFonts w:asciiTheme="minorHAnsi" w:hAnsiTheme="minorHAnsi" w:cs="Arial"/>
                <w:b/>
                <w:bCs/>
                <w:color w:val="000000"/>
                <w:sz w:val="12"/>
                <w:szCs w:val="12"/>
                <w:lang w:val="es-CO" w:eastAsia="es-CO"/>
              </w:rPr>
              <w:t>952</w:t>
            </w:r>
          </w:p>
        </w:tc>
      </w:tr>
    </w:tbl>
    <w:p w14:paraId="59C1B187" w14:textId="76C461E1" w:rsidR="005F3995" w:rsidRDefault="005F3995" w:rsidP="00341E8F">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2027"/>
        <w:gridCol w:w="851"/>
        <w:gridCol w:w="638"/>
        <w:gridCol w:w="692"/>
        <w:gridCol w:w="625"/>
        <w:gridCol w:w="693"/>
        <w:gridCol w:w="628"/>
        <w:gridCol w:w="693"/>
        <w:gridCol w:w="628"/>
        <w:gridCol w:w="693"/>
        <w:gridCol w:w="628"/>
        <w:gridCol w:w="692"/>
      </w:tblGrid>
      <w:tr w:rsidR="005F3995" w:rsidRPr="00DB133F" w14:paraId="2A5F2713" w14:textId="77777777" w:rsidTr="00334944">
        <w:trPr>
          <w:trHeight w:val="225"/>
        </w:trPr>
        <w:tc>
          <w:tcPr>
            <w:tcW w:w="1068"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1F42B30"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Municipio</w:t>
            </w:r>
          </w:p>
        </w:tc>
        <w:tc>
          <w:tcPr>
            <w:tcW w:w="448"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F29C4B9"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Usuario</w:t>
            </w:r>
          </w:p>
        </w:tc>
        <w:tc>
          <w:tcPr>
            <w:tcW w:w="7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06CE9D0"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16</w:t>
            </w:r>
          </w:p>
        </w:tc>
        <w:tc>
          <w:tcPr>
            <w:tcW w:w="69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D52AD19"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17</w:t>
            </w:r>
          </w:p>
        </w:tc>
        <w:tc>
          <w:tcPr>
            <w:tcW w:w="696"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7C77E6F"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18</w:t>
            </w:r>
          </w:p>
        </w:tc>
        <w:tc>
          <w:tcPr>
            <w:tcW w:w="696"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B4A46CF"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19</w:t>
            </w:r>
          </w:p>
        </w:tc>
        <w:tc>
          <w:tcPr>
            <w:tcW w:w="696"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B8B4EE8"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Año 20</w:t>
            </w:r>
          </w:p>
        </w:tc>
      </w:tr>
      <w:tr w:rsidR="005F3995" w:rsidRPr="00DB133F" w14:paraId="41E4F43A" w14:textId="77777777" w:rsidTr="00334944">
        <w:trPr>
          <w:trHeight w:val="317"/>
        </w:trPr>
        <w:tc>
          <w:tcPr>
            <w:tcW w:w="1068" w:type="pct"/>
            <w:vMerge/>
            <w:tcBorders>
              <w:top w:val="single" w:sz="4" w:space="0" w:color="auto"/>
              <w:left w:val="single" w:sz="4" w:space="0" w:color="auto"/>
              <w:bottom w:val="single" w:sz="4" w:space="0" w:color="000000"/>
              <w:right w:val="single" w:sz="4" w:space="0" w:color="auto"/>
            </w:tcBorders>
            <w:vAlign w:val="center"/>
            <w:hideMark/>
          </w:tcPr>
          <w:p w14:paraId="1F6AC312" w14:textId="77777777" w:rsidR="005F3995" w:rsidRPr="00DB133F" w:rsidRDefault="005F3995" w:rsidP="00DB133F">
            <w:pPr>
              <w:ind w:left="0"/>
              <w:jc w:val="center"/>
              <w:rPr>
                <w:rFonts w:asciiTheme="minorHAnsi" w:hAnsiTheme="minorHAnsi" w:cs="Arial"/>
                <w:b/>
                <w:bCs/>
                <w:color w:val="000000"/>
                <w:sz w:val="12"/>
                <w:szCs w:val="12"/>
                <w:lang w:val="es-CO" w:eastAsia="es-CO"/>
              </w:rPr>
            </w:pPr>
          </w:p>
        </w:tc>
        <w:tc>
          <w:tcPr>
            <w:tcW w:w="448" w:type="pct"/>
            <w:vMerge/>
            <w:tcBorders>
              <w:top w:val="single" w:sz="4" w:space="0" w:color="auto"/>
              <w:left w:val="single" w:sz="4" w:space="0" w:color="auto"/>
              <w:bottom w:val="single" w:sz="4" w:space="0" w:color="000000"/>
              <w:right w:val="single" w:sz="4" w:space="0" w:color="auto"/>
            </w:tcBorders>
            <w:vAlign w:val="center"/>
            <w:hideMark/>
          </w:tcPr>
          <w:p w14:paraId="5DCA41BC" w14:textId="77777777" w:rsidR="005F3995" w:rsidRPr="00DB133F" w:rsidRDefault="005F3995" w:rsidP="00DB133F">
            <w:pPr>
              <w:ind w:left="0"/>
              <w:jc w:val="center"/>
              <w:rPr>
                <w:rFonts w:asciiTheme="minorHAnsi" w:hAnsiTheme="minorHAnsi" w:cs="Arial"/>
                <w:b/>
                <w:bCs/>
                <w:color w:val="000000"/>
                <w:sz w:val="12"/>
                <w:szCs w:val="12"/>
                <w:lang w:val="es-CO" w:eastAsia="es-CO"/>
              </w:rPr>
            </w:pPr>
          </w:p>
        </w:tc>
        <w:tc>
          <w:tcPr>
            <w:tcW w:w="337" w:type="pct"/>
            <w:tcBorders>
              <w:top w:val="nil"/>
              <w:left w:val="nil"/>
              <w:bottom w:val="single" w:sz="4" w:space="0" w:color="auto"/>
              <w:right w:val="single" w:sz="4" w:space="0" w:color="auto"/>
            </w:tcBorders>
            <w:shd w:val="clear" w:color="000000" w:fill="BFBFBF"/>
            <w:noWrap/>
            <w:vAlign w:val="center"/>
            <w:hideMark/>
          </w:tcPr>
          <w:p w14:paraId="3348ABFB"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05FA7821"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c>
          <w:tcPr>
            <w:tcW w:w="330" w:type="pct"/>
            <w:tcBorders>
              <w:top w:val="nil"/>
              <w:left w:val="nil"/>
              <w:bottom w:val="single" w:sz="4" w:space="0" w:color="auto"/>
              <w:right w:val="single" w:sz="4" w:space="0" w:color="auto"/>
            </w:tcBorders>
            <w:shd w:val="clear" w:color="000000" w:fill="BFBFBF"/>
            <w:noWrap/>
            <w:vAlign w:val="center"/>
            <w:hideMark/>
          </w:tcPr>
          <w:p w14:paraId="74DF4973"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3511BB36"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c>
          <w:tcPr>
            <w:tcW w:w="331" w:type="pct"/>
            <w:tcBorders>
              <w:top w:val="nil"/>
              <w:left w:val="nil"/>
              <w:bottom w:val="single" w:sz="4" w:space="0" w:color="auto"/>
              <w:right w:val="single" w:sz="4" w:space="0" w:color="auto"/>
            </w:tcBorders>
            <w:shd w:val="clear" w:color="000000" w:fill="BFBFBF"/>
            <w:noWrap/>
            <w:vAlign w:val="center"/>
            <w:hideMark/>
          </w:tcPr>
          <w:p w14:paraId="0447D8F8"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535B471C"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c>
          <w:tcPr>
            <w:tcW w:w="331" w:type="pct"/>
            <w:tcBorders>
              <w:top w:val="nil"/>
              <w:left w:val="nil"/>
              <w:bottom w:val="single" w:sz="4" w:space="0" w:color="auto"/>
              <w:right w:val="single" w:sz="4" w:space="0" w:color="auto"/>
            </w:tcBorders>
            <w:shd w:val="clear" w:color="000000" w:fill="BFBFBF"/>
            <w:noWrap/>
            <w:vAlign w:val="center"/>
            <w:hideMark/>
          </w:tcPr>
          <w:p w14:paraId="6FC3CCAB"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458FB19C"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c>
          <w:tcPr>
            <w:tcW w:w="331" w:type="pct"/>
            <w:tcBorders>
              <w:top w:val="nil"/>
              <w:left w:val="nil"/>
              <w:bottom w:val="single" w:sz="4" w:space="0" w:color="auto"/>
              <w:right w:val="single" w:sz="4" w:space="0" w:color="auto"/>
            </w:tcBorders>
            <w:shd w:val="clear" w:color="000000" w:fill="BFBFBF"/>
            <w:noWrap/>
            <w:vAlign w:val="center"/>
            <w:hideMark/>
          </w:tcPr>
          <w:p w14:paraId="349D8052"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19508AAE"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Secundaria</w:t>
            </w:r>
          </w:p>
        </w:tc>
      </w:tr>
      <w:tr w:rsidR="005F3995" w:rsidRPr="00DB133F" w14:paraId="7627D14D" w14:textId="77777777" w:rsidTr="00334944">
        <w:trPr>
          <w:trHeight w:val="225"/>
        </w:trPr>
        <w:tc>
          <w:tcPr>
            <w:tcW w:w="1068" w:type="pct"/>
            <w:tcBorders>
              <w:top w:val="nil"/>
              <w:left w:val="single" w:sz="4" w:space="0" w:color="auto"/>
              <w:bottom w:val="single" w:sz="4" w:space="0" w:color="auto"/>
              <w:right w:val="single" w:sz="4" w:space="0" w:color="auto"/>
            </w:tcBorders>
            <w:shd w:val="clear" w:color="000000" w:fill="FFFFFF"/>
            <w:noWrap/>
            <w:vAlign w:val="center"/>
            <w:hideMark/>
          </w:tcPr>
          <w:p w14:paraId="077A25B2" w14:textId="60F0638D"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48" w:type="pct"/>
            <w:tcBorders>
              <w:top w:val="nil"/>
              <w:left w:val="nil"/>
              <w:bottom w:val="single" w:sz="4" w:space="0" w:color="auto"/>
              <w:right w:val="single" w:sz="4" w:space="0" w:color="auto"/>
            </w:tcBorders>
            <w:shd w:val="clear" w:color="auto" w:fill="auto"/>
            <w:noWrap/>
            <w:vAlign w:val="center"/>
            <w:hideMark/>
          </w:tcPr>
          <w:p w14:paraId="7404E238"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Residencial</w:t>
            </w:r>
          </w:p>
        </w:tc>
        <w:tc>
          <w:tcPr>
            <w:tcW w:w="337" w:type="pct"/>
            <w:tcBorders>
              <w:top w:val="nil"/>
              <w:left w:val="nil"/>
              <w:bottom w:val="single" w:sz="4" w:space="0" w:color="auto"/>
              <w:right w:val="single" w:sz="4" w:space="0" w:color="auto"/>
            </w:tcBorders>
            <w:shd w:val="clear" w:color="auto" w:fill="auto"/>
            <w:noWrap/>
            <w:vAlign w:val="center"/>
            <w:hideMark/>
          </w:tcPr>
          <w:p w14:paraId="7A678643" w14:textId="6355AAD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096A55C" w14:textId="597D364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c>
          <w:tcPr>
            <w:tcW w:w="330" w:type="pct"/>
            <w:tcBorders>
              <w:top w:val="nil"/>
              <w:left w:val="nil"/>
              <w:bottom w:val="single" w:sz="4" w:space="0" w:color="auto"/>
              <w:right w:val="single" w:sz="4" w:space="0" w:color="auto"/>
            </w:tcBorders>
            <w:shd w:val="clear" w:color="auto" w:fill="auto"/>
            <w:noWrap/>
            <w:vAlign w:val="center"/>
            <w:hideMark/>
          </w:tcPr>
          <w:p w14:paraId="5E529F59" w14:textId="1E514A8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2B80CF3" w14:textId="6433D19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c>
          <w:tcPr>
            <w:tcW w:w="331" w:type="pct"/>
            <w:tcBorders>
              <w:top w:val="nil"/>
              <w:left w:val="nil"/>
              <w:bottom w:val="single" w:sz="4" w:space="0" w:color="auto"/>
              <w:right w:val="single" w:sz="4" w:space="0" w:color="auto"/>
            </w:tcBorders>
            <w:shd w:val="clear" w:color="auto" w:fill="auto"/>
            <w:noWrap/>
            <w:vAlign w:val="center"/>
            <w:hideMark/>
          </w:tcPr>
          <w:p w14:paraId="09D5842C" w14:textId="5EFD647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F3C40CF" w14:textId="7BD16F7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c>
          <w:tcPr>
            <w:tcW w:w="331" w:type="pct"/>
            <w:tcBorders>
              <w:top w:val="nil"/>
              <w:left w:val="nil"/>
              <w:bottom w:val="single" w:sz="4" w:space="0" w:color="auto"/>
              <w:right w:val="single" w:sz="4" w:space="0" w:color="auto"/>
            </w:tcBorders>
            <w:shd w:val="clear" w:color="auto" w:fill="auto"/>
            <w:noWrap/>
            <w:vAlign w:val="center"/>
            <w:hideMark/>
          </w:tcPr>
          <w:p w14:paraId="258F2137" w14:textId="5757CA9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EF9F08D" w14:textId="580632C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c>
          <w:tcPr>
            <w:tcW w:w="331" w:type="pct"/>
            <w:tcBorders>
              <w:top w:val="nil"/>
              <w:left w:val="nil"/>
              <w:bottom w:val="single" w:sz="4" w:space="0" w:color="auto"/>
              <w:right w:val="single" w:sz="4" w:space="0" w:color="auto"/>
            </w:tcBorders>
            <w:shd w:val="clear" w:color="auto" w:fill="auto"/>
            <w:noWrap/>
            <w:vAlign w:val="center"/>
            <w:hideMark/>
          </w:tcPr>
          <w:p w14:paraId="558E4C8E" w14:textId="544AC47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F1BBCD3" w14:textId="4901F4A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r>
      <w:tr w:rsidR="005F3995" w:rsidRPr="00DB133F" w14:paraId="5FA5DE66" w14:textId="77777777" w:rsidTr="00334944">
        <w:trPr>
          <w:trHeight w:val="225"/>
        </w:trPr>
        <w:tc>
          <w:tcPr>
            <w:tcW w:w="1068" w:type="pct"/>
            <w:tcBorders>
              <w:top w:val="nil"/>
              <w:left w:val="single" w:sz="4" w:space="0" w:color="auto"/>
              <w:bottom w:val="single" w:sz="4" w:space="0" w:color="auto"/>
              <w:right w:val="single" w:sz="4" w:space="0" w:color="auto"/>
            </w:tcBorders>
            <w:shd w:val="clear" w:color="000000" w:fill="FFFFFF"/>
            <w:noWrap/>
            <w:vAlign w:val="center"/>
            <w:hideMark/>
          </w:tcPr>
          <w:p w14:paraId="70957154" w14:textId="76558C46"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48" w:type="pct"/>
            <w:tcBorders>
              <w:top w:val="nil"/>
              <w:left w:val="nil"/>
              <w:bottom w:val="single" w:sz="4" w:space="0" w:color="auto"/>
              <w:right w:val="single" w:sz="4" w:space="0" w:color="auto"/>
            </w:tcBorders>
            <w:shd w:val="clear" w:color="auto" w:fill="auto"/>
            <w:noWrap/>
            <w:vAlign w:val="center"/>
            <w:hideMark/>
          </w:tcPr>
          <w:p w14:paraId="3029952F"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1</w:t>
            </w:r>
          </w:p>
        </w:tc>
        <w:tc>
          <w:tcPr>
            <w:tcW w:w="337" w:type="pct"/>
            <w:tcBorders>
              <w:top w:val="nil"/>
              <w:left w:val="nil"/>
              <w:bottom w:val="single" w:sz="4" w:space="0" w:color="auto"/>
              <w:right w:val="single" w:sz="4" w:space="0" w:color="auto"/>
            </w:tcBorders>
            <w:shd w:val="clear" w:color="auto" w:fill="auto"/>
            <w:noWrap/>
            <w:vAlign w:val="center"/>
            <w:hideMark/>
          </w:tcPr>
          <w:p w14:paraId="464CF4AE" w14:textId="3E5C281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1153916E" w14:textId="55D7EFC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c>
          <w:tcPr>
            <w:tcW w:w="330" w:type="pct"/>
            <w:tcBorders>
              <w:top w:val="nil"/>
              <w:left w:val="nil"/>
              <w:bottom w:val="single" w:sz="4" w:space="0" w:color="auto"/>
              <w:right w:val="single" w:sz="4" w:space="0" w:color="auto"/>
            </w:tcBorders>
            <w:shd w:val="clear" w:color="auto" w:fill="auto"/>
            <w:noWrap/>
            <w:vAlign w:val="center"/>
            <w:hideMark/>
          </w:tcPr>
          <w:p w14:paraId="4DFED0BF" w14:textId="1B77DAB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39B1A89" w14:textId="6CE2490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c>
          <w:tcPr>
            <w:tcW w:w="331" w:type="pct"/>
            <w:tcBorders>
              <w:top w:val="nil"/>
              <w:left w:val="nil"/>
              <w:bottom w:val="single" w:sz="4" w:space="0" w:color="auto"/>
              <w:right w:val="single" w:sz="4" w:space="0" w:color="auto"/>
            </w:tcBorders>
            <w:shd w:val="clear" w:color="auto" w:fill="auto"/>
            <w:noWrap/>
            <w:vAlign w:val="center"/>
            <w:hideMark/>
          </w:tcPr>
          <w:p w14:paraId="3055C9DF" w14:textId="44280EA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62E2A27" w14:textId="08A4E94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c>
          <w:tcPr>
            <w:tcW w:w="331" w:type="pct"/>
            <w:tcBorders>
              <w:top w:val="nil"/>
              <w:left w:val="nil"/>
              <w:bottom w:val="single" w:sz="4" w:space="0" w:color="auto"/>
              <w:right w:val="single" w:sz="4" w:space="0" w:color="auto"/>
            </w:tcBorders>
            <w:shd w:val="clear" w:color="auto" w:fill="auto"/>
            <w:noWrap/>
            <w:vAlign w:val="center"/>
            <w:hideMark/>
          </w:tcPr>
          <w:p w14:paraId="14141893" w14:textId="48C553F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1FF8349" w14:textId="2F95C4C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c>
          <w:tcPr>
            <w:tcW w:w="331" w:type="pct"/>
            <w:tcBorders>
              <w:top w:val="nil"/>
              <w:left w:val="nil"/>
              <w:bottom w:val="single" w:sz="4" w:space="0" w:color="auto"/>
              <w:right w:val="single" w:sz="4" w:space="0" w:color="auto"/>
            </w:tcBorders>
            <w:shd w:val="clear" w:color="auto" w:fill="auto"/>
            <w:noWrap/>
            <w:vAlign w:val="center"/>
            <w:hideMark/>
          </w:tcPr>
          <w:p w14:paraId="225C7717" w14:textId="54CE0A4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0517297" w14:textId="023B843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35</w:t>
            </w:r>
            <w:r w:rsidR="005A64F7">
              <w:rPr>
                <w:rFonts w:asciiTheme="minorHAnsi" w:hAnsiTheme="minorHAnsi" w:cs="Arial"/>
                <w:color w:val="000000"/>
                <w:sz w:val="12"/>
                <w:szCs w:val="12"/>
                <w:lang w:val="es-CO" w:eastAsia="es-CO"/>
              </w:rPr>
              <w:t>,</w:t>
            </w:r>
            <w:r w:rsidRPr="00DB133F">
              <w:rPr>
                <w:rFonts w:asciiTheme="minorHAnsi" w:hAnsiTheme="minorHAnsi" w:cs="Arial"/>
                <w:color w:val="000000"/>
                <w:sz w:val="12"/>
                <w:szCs w:val="12"/>
                <w:lang w:val="es-CO" w:eastAsia="es-CO"/>
              </w:rPr>
              <w:t>952</w:t>
            </w:r>
          </w:p>
        </w:tc>
      </w:tr>
      <w:tr w:rsidR="005F3995" w:rsidRPr="00DB133F" w14:paraId="01A97EDA" w14:textId="77777777" w:rsidTr="00334944">
        <w:trPr>
          <w:trHeight w:val="225"/>
        </w:trPr>
        <w:tc>
          <w:tcPr>
            <w:tcW w:w="1068" w:type="pct"/>
            <w:tcBorders>
              <w:top w:val="nil"/>
              <w:left w:val="single" w:sz="4" w:space="0" w:color="auto"/>
              <w:bottom w:val="single" w:sz="4" w:space="0" w:color="auto"/>
              <w:right w:val="single" w:sz="4" w:space="0" w:color="auto"/>
            </w:tcBorders>
            <w:shd w:val="clear" w:color="000000" w:fill="FFFFFF"/>
            <w:noWrap/>
            <w:vAlign w:val="center"/>
            <w:hideMark/>
          </w:tcPr>
          <w:p w14:paraId="7951DD32" w14:textId="7124E2C7"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48" w:type="pct"/>
            <w:tcBorders>
              <w:top w:val="nil"/>
              <w:left w:val="nil"/>
              <w:bottom w:val="single" w:sz="4" w:space="0" w:color="auto"/>
              <w:right w:val="single" w:sz="4" w:space="0" w:color="auto"/>
            </w:tcBorders>
            <w:shd w:val="clear" w:color="auto" w:fill="auto"/>
            <w:noWrap/>
            <w:vAlign w:val="center"/>
            <w:hideMark/>
          </w:tcPr>
          <w:p w14:paraId="549FC7D1"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2</w:t>
            </w:r>
          </w:p>
        </w:tc>
        <w:tc>
          <w:tcPr>
            <w:tcW w:w="337" w:type="pct"/>
            <w:tcBorders>
              <w:top w:val="nil"/>
              <w:left w:val="nil"/>
              <w:bottom w:val="single" w:sz="4" w:space="0" w:color="auto"/>
              <w:right w:val="single" w:sz="4" w:space="0" w:color="auto"/>
            </w:tcBorders>
            <w:shd w:val="clear" w:color="auto" w:fill="auto"/>
            <w:noWrap/>
            <w:vAlign w:val="center"/>
            <w:hideMark/>
          </w:tcPr>
          <w:p w14:paraId="10C1721F" w14:textId="382872E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843D6E4" w14:textId="62CA991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0" w:type="pct"/>
            <w:tcBorders>
              <w:top w:val="nil"/>
              <w:left w:val="nil"/>
              <w:bottom w:val="single" w:sz="4" w:space="0" w:color="auto"/>
              <w:right w:val="single" w:sz="4" w:space="0" w:color="auto"/>
            </w:tcBorders>
            <w:shd w:val="clear" w:color="auto" w:fill="auto"/>
            <w:noWrap/>
            <w:vAlign w:val="center"/>
            <w:hideMark/>
          </w:tcPr>
          <w:p w14:paraId="0D97DB8C" w14:textId="4B51799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15CE40DC" w14:textId="3E2B4A5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1" w:type="pct"/>
            <w:tcBorders>
              <w:top w:val="nil"/>
              <w:left w:val="nil"/>
              <w:bottom w:val="single" w:sz="4" w:space="0" w:color="auto"/>
              <w:right w:val="single" w:sz="4" w:space="0" w:color="auto"/>
            </w:tcBorders>
            <w:shd w:val="clear" w:color="auto" w:fill="auto"/>
            <w:noWrap/>
            <w:vAlign w:val="center"/>
            <w:hideMark/>
          </w:tcPr>
          <w:p w14:paraId="249AF7D6" w14:textId="35FBDA3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822A442" w14:textId="7C00E67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1" w:type="pct"/>
            <w:tcBorders>
              <w:top w:val="nil"/>
              <w:left w:val="nil"/>
              <w:bottom w:val="single" w:sz="4" w:space="0" w:color="auto"/>
              <w:right w:val="single" w:sz="4" w:space="0" w:color="auto"/>
            </w:tcBorders>
            <w:shd w:val="clear" w:color="auto" w:fill="auto"/>
            <w:noWrap/>
            <w:vAlign w:val="center"/>
            <w:hideMark/>
          </w:tcPr>
          <w:p w14:paraId="140457D0" w14:textId="319B2D2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5A98641" w14:textId="268D7BF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1" w:type="pct"/>
            <w:tcBorders>
              <w:top w:val="nil"/>
              <w:left w:val="nil"/>
              <w:bottom w:val="single" w:sz="4" w:space="0" w:color="auto"/>
              <w:right w:val="single" w:sz="4" w:space="0" w:color="auto"/>
            </w:tcBorders>
            <w:shd w:val="clear" w:color="auto" w:fill="auto"/>
            <w:noWrap/>
            <w:vAlign w:val="center"/>
            <w:hideMark/>
          </w:tcPr>
          <w:p w14:paraId="53902E39" w14:textId="5AB7367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D4A2CE7" w14:textId="6A2329E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1C95FFD8" w14:textId="77777777" w:rsidTr="00334944">
        <w:trPr>
          <w:trHeight w:val="225"/>
        </w:trPr>
        <w:tc>
          <w:tcPr>
            <w:tcW w:w="1068" w:type="pct"/>
            <w:tcBorders>
              <w:top w:val="nil"/>
              <w:left w:val="single" w:sz="4" w:space="0" w:color="auto"/>
              <w:bottom w:val="single" w:sz="4" w:space="0" w:color="auto"/>
              <w:right w:val="single" w:sz="4" w:space="0" w:color="auto"/>
            </w:tcBorders>
            <w:shd w:val="clear" w:color="000000" w:fill="FFFFFF"/>
            <w:noWrap/>
            <w:vAlign w:val="center"/>
            <w:hideMark/>
          </w:tcPr>
          <w:p w14:paraId="5E741802" w14:textId="021FC7AE"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48" w:type="pct"/>
            <w:tcBorders>
              <w:top w:val="nil"/>
              <w:left w:val="nil"/>
              <w:bottom w:val="single" w:sz="4" w:space="0" w:color="auto"/>
              <w:right w:val="single" w:sz="4" w:space="0" w:color="auto"/>
            </w:tcBorders>
            <w:shd w:val="clear" w:color="auto" w:fill="auto"/>
            <w:noWrap/>
            <w:vAlign w:val="center"/>
            <w:hideMark/>
          </w:tcPr>
          <w:p w14:paraId="26C9E204"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3</w:t>
            </w:r>
          </w:p>
        </w:tc>
        <w:tc>
          <w:tcPr>
            <w:tcW w:w="337" w:type="pct"/>
            <w:tcBorders>
              <w:top w:val="nil"/>
              <w:left w:val="nil"/>
              <w:bottom w:val="single" w:sz="4" w:space="0" w:color="auto"/>
              <w:right w:val="single" w:sz="4" w:space="0" w:color="auto"/>
            </w:tcBorders>
            <w:shd w:val="clear" w:color="auto" w:fill="auto"/>
            <w:noWrap/>
            <w:vAlign w:val="center"/>
            <w:hideMark/>
          </w:tcPr>
          <w:p w14:paraId="29F077DD" w14:textId="7D87431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9332CE9" w14:textId="4A2DDF3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0" w:type="pct"/>
            <w:tcBorders>
              <w:top w:val="nil"/>
              <w:left w:val="nil"/>
              <w:bottom w:val="single" w:sz="4" w:space="0" w:color="auto"/>
              <w:right w:val="single" w:sz="4" w:space="0" w:color="auto"/>
            </w:tcBorders>
            <w:shd w:val="clear" w:color="auto" w:fill="auto"/>
            <w:noWrap/>
            <w:vAlign w:val="center"/>
            <w:hideMark/>
          </w:tcPr>
          <w:p w14:paraId="0B4E8F09" w14:textId="089D2FE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FD1FC12" w14:textId="59FD7E1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1" w:type="pct"/>
            <w:tcBorders>
              <w:top w:val="nil"/>
              <w:left w:val="nil"/>
              <w:bottom w:val="single" w:sz="4" w:space="0" w:color="auto"/>
              <w:right w:val="single" w:sz="4" w:space="0" w:color="auto"/>
            </w:tcBorders>
            <w:shd w:val="clear" w:color="auto" w:fill="auto"/>
            <w:noWrap/>
            <w:vAlign w:val="center"/>
            <w:hideMark/>
          </w:tcPr>
          <w:p w14:paraId="15C03A66" w14:textId="4388632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A8D1833" w14:textId="374BAB6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1" w:type="pct"/>
            <w:tcBorders>
              <w:top w:val="nil"/>
              <w:left w:val="nil"/>
              <w:bottom w:val="single" w:sz="4" w:space="0" w:color="auto"/>
              <w:right w:val="single" w:sz="4" w:space="0" w:color="auto"/>
            </w:tcBorders>
            <w:shd w:val="clear" w:color="auto" w:fill="auto"/>
            <w:noWrap/>
            <w:vAlign w:val="center"/>
            <w:hideMark/>
          </w:tcPr>
          <w:p w14:paraId="61E61865" w14:textId="0DA60CE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342B98D" w14:textId="22E6C57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1" w:type="pct"/>
            <w:tcBorders>
              <w:top w:val="nil"/>
              <w:left w:val="nil"/>
              <w:bottom w:val="single" w:sz="4" w:space="0" w:color="auto"/>
              <w:right w:val="single" w:sz="4" w:space="0" w:color="auto"/>
            </w:tcBorders>
            <w:shd w:val="clear" w:color="auto" w:fill="auto"/>
            <w:noWrap/>
            <w:vAlign w:val="center"/>
            <w:hideMark/>
          </w:tcPr>
          <w:p w14:paraId="41D52E6A" w14:textId="247478E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A626A55" w14:textId="50EDA39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66514D50" w14:textId="77777777" w:rsidTr="00334944">
        <w:trPr>
          <w:trHeight w:val="225"/>
        </w:trPr>
        <w:tc>
          <w:tcPr>
            <w:tcW w:w="1068" w:type="pct"/>
            <w:tcBorders>
              <w:top w:val="nil"/>
              <w:left w:val="single" w:sz="4" w:space="0" w:color="auto"/>
              <w:bottom w:val="single" w:sz="4" w:space="0" w:color="auto"/>
              <w:right w:val="single" w:sz="4" w:space="0" w:color="auto"/>
            </w:tcBorders>
            <w:shd w:val="clear" w:color="000000" w:fill="FFFFFF"/>
            <w:noWrap/>
            <w:vAlign w:val="center"/>
            <w:hideMark/>
          </w:tcPr>
          <w:p w14:paraId="4184C774" w14:textId="53E3FA16"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48" w:type="pct"/>
            <w:tcBorders>
              <w:top w:val="nil"/>
              <w:left w:val="nil"/>
              <w:bottom w:val="single" w:sz="4" w:space="0" w:color="auto"/>
              <w:right w:val="single" w:sz="4" w:space="0" w:color="auto"/>
            </w:tcBorders>
            <w:shd w:val="clear" w:color="auto" w:fill="auto"/>
            <w:noWrap/>
            <w:vAlign w:val="center"/>
            <w:hideMark/>
          </w:tcPr>
          <w:p w14:paraId="1DE479A5"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4</w:t>
            </w:r>
          </w:p>
        </w:tc>
        <w:tc>
          <w:tcPr>
            <w:tcW w:w="337" w:type="pct"/>
            <w:tcBorders>
              <w:top w:val="nil"/>
              <w:left w:val="nil"/>
              <w:bottom w:val="single" w:sz="4" w:space="0" w:color="auto"/>
              <w:right w:val="single" w:sz="4" w:space="0" w:color="auto"/>
            </w:tcBorders>
            <w:shd w:val="clear" w:color="auto" w:fill="auto"/>
            <w:noWrap/>
            <w:vAlign w:val="center"/>
            <w:hideMark/>
          </w:tcPr>
          <w:p w14:paraId="611B73E0" w14:textId="43ED454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5393668" w14:textId="165C408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0" w:type="pct"/>
            <w:tcBorders>
              <w:top w:val="nil"/>
              <w:left w:val="nil"/>
              <w:bottom w:val="single" w:sz="4" w:space="0" w:color="auto"/>
              <w:right w:val="single" w:sz="4" w:space="0" w:color="auto"/>
            </w:tcBorders>
            <w:shd w:val="clear" w:color="auto" w:fill="auto"/>
            <w:noWrap/>
            <w:vAlign w:val="center"/>
            <w:hideMark/>
          </w:tcPr>
          <w:p w14:paraId="2EE93269" w14:textId="1E8466D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33FBF16" w14:textId="70DE45B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1" w:type="pct"/>
            <w:tcBorders>
              <w:top w:val="nil"/>
              <w:left w:val="nil"/>
              <w:bottom w:val="single" w:sz="4" w:space="0" w:color="auto"/>
              <w:right w:val="single" w:sz="4" w:space="0" w:color="auto"/>
            </w:tcBorders>
            <w:shd w:val="clear" w:color="auto" w:fill="auto"/>
            <w:noWrap/>
            <w:vAlign w:val="center"/>
            <w:hideMark/>
          </w:tcPr>
          <w:p w14:paraId="7F9279C4" w14:textId="4612804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1565F0C" w14:textId="0CAF14E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1" w:type="pct"/>
            <w:tcBorders>
              <w:top w:val="nil"/>
              <w:left w:val="nil"/>
              <w:bottom w:val="single" w:sz="4" w:space="0" w:color="auto"/>
              <w:right w:val="single" w:sz="4" w:space="0" w:color="auto"/>
            </w:tcBorders>
            <w:shd w:val="clear" w:color="auto" w:fill="auto"/>
            <w:noWrap/>
            <w:vAlign w:val="center"/>
            <w:hideMark/>
          </w:tcPr>
          <w:p w14:paraId="5989192A" w14:textId="2473368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B9736DF" w14:textId="563C3CB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1" w:type="pct"/>
            <w:tcBorders>
              <w:top w:val="nil"/>
              <w:left w:val="nil"/>
              <w:bottom w:val="single" w:sz="4" w:space="0" w:color="auto"/>
              <w:right w:val="single" w:sz="4" w:space="0" w:color="auto"/>
            </w:tcBorders>
            <w:shd w:val="clear" w:color="auto" w:fill="auto"/>
            <w:noWrap/>
            <w:vAlign w:val="center"/>
            <w:hideMark/>
          </w:tcPr>
          <w:p w14:paraId="73210850" w14:textId="1559F53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548D647" w14:textId="152AD59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5500BADA" w14:textId="77777777" w:rsidTr="00334944">
        <w:trPr>
          <w:trHeight w:val="225"/>
        </w:trPr>
        <w:tc>
          <w:tcPr>
            <w:tcW w:w="1068" w:type="pct"/>
            <w:tcBorders>
              <w:top w:val="nil"/>
              <w:left w:val="single" w:sz="4" w:space="0" w:color="auto"/>
              <w:bottom w:val="single" w:sz="4" w:space="0" w:color="auto"/>
              <w:right w:val="single" w:sz="4" w:space="0" w:color="auto"/>
            </w:tcBorders>
            <w:shd w:val="clear" w:color="000000" w:fill="FFFFFF"/>
            <w:noWrap/>
            <w:vAlign w:val="center"/>
            <w:hideMark/>
          </w:tcPr>
          <w:p w14:paraId="580FE900" w14:textId="081C836F"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48" w:type="pct"/>
            <w:tcBorders>
              <w:top w:val="nil"/>
              <w:left w:val="nil"/>
              <w:bottom w:val="single" w:sz="4" w:space="0" w:color="auto"/>
              <w:right w:val="single" w:sz="4" w:space="0" w:color="auto"/>
            </w:tcBorders>
            <w:shd w:val="clear" w:color="auto" w:fill="auto"/>
            <w:noWrap/>
            <w:vAlign w:val="center"/>
            <w:hideMark/>
          </w:tcPr>
          <w:p w14:paraId="756A9743"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5</w:t>
            </w:r>
          </w:p>
        </w:tc>
        <w:tc>
          <w:tcPr>
            <w:tcW w:w="337" w:type="pct"/>
            <w:tcBorders>
              <w:top w:val="nil"/>
              <w:left w:val="nil"/>
              <w:bottom w:val="single" w:sz="4" w:space="0" w:color="auto"/>
              <w:right w:val="single" w:sz="4" w:space="0" w:color="auto"/>
            </w:tcBorders>
            <w:shd w:val="clear" w:color="auto" w:fill="auto"/>
            <w:noWrap/>
            <w:vAlign w:val="center"/>
            <w:hideMark/>
          </w:tcPr>
          <w:p w14:paraId="1539E59F" w14:textId="5E1B519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92AB709" w14:textId="64B52B0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0" w:type="pct"/>
            <w:tcBorders>
              <w:top w:val="nil"/>
              <w:left w:val="nil"/>
              <w:bottom w:val="single" w:sz="4" w:space="0" w:color="auto"/>
              <w:right w:val="single" w:sz="4" w:space="0" w:color="auto"/>
            </w:tcBorders>
            <w:shd w:val="clear" w:color="auto" w:fill="auto"/>
            <w:noWrap/>
            <w:vAlign w:val="center"/>
            <w:hideMark/>
          </w:tcPr>
          <w:p w14:paraId="26BCCFE7" w14:textId="56A0123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4809F85" w14:textId="1209799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1" w:type="pct"/>
            <w:tcBorders>
              <w:top w:val="nil"/>
              <w:left w:val="nil"/>
              <w:bottom w:val="single" w:sz="4" w:space="0" w:color="auto"/>
              <w:right w:val="single" w:sz="4" w:space="0" w:color="auto"/>
            </w:tcBorders>
            <w:shd w:val="clear" w:color="auto" w:fill="auto"/>
            <w:noWrap/>
            <w:vAlign w:val="center"/>
            <w:hideMark/>
          </w:tcPr>
          <w:p w14:paraId="4574798C" w14:textId="45DB8F9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067CD99" w14:textId="4585F28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1" w:type="pct"/>
            <w:tcBorders>
              <w:top w:val="nil"/>
              <w:left w:val="nil"/>
              <w:bottom w:val="single" w:sz="4" w:space="0" w:color="auto"/>
              <w:right w:val="single" w:sz="4" w:space="0" w:color="auto"/>
            </w:tcBorders>
            <w:shd w:val="clear" w:color="auto" w:fill="auto"/>
            <w:noWrap/>
            <w:vAlign w:val="center"/>
            <w:hideMark/>
          </w:tcPr>
          <w:p w14:paraId="494722F9" w14:textId="1662540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91593BB" w14:textId="491BDDB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1" w:type="pct"/>
            <w:tcBorders>
              <w:top w:val="nil"/>
              <w:left w:val="nil"/>
              <w:bottom w:val="single" w:sz="4" w:space="0" w:color="auto"/>
              <w:right w:val="single" w:sz="4" w:space="0" w:color="auto"/>
            </w:tcBorders>
            <w:shd w:val="clear" w:color="auto" w:fill="auto"/>
            <w:noWrap/>
            <w:vAlign w:val="center"/>
            <w:hideMark/>
          </w:tcPr>
          <w:p w14:paraId="5BD14EA4" w14:textId="2859CD6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7C2BE07" w14:textId="21EC5B7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057F4C42" w14:textId="77777777" w:rsidTr="00334944">
        <w:trPr>
          <w:trHeight w:val="225"/>
        </w:trPr>
        <w:tc>
          <w:tcPr>
            <w:tcW w:w="1068" w:type="pct"/>
            <w:tcBorders>
              <w:top w:val="nil"/>
              <w:left w:val="single" w:sz="4" w:space="0" w:color="auto"/>
              <w:bottom w:val="single" w:sz="4" w:space="0" w:color="auto"/>
              <w:right w:val="single" w:sz="4" w:space="0" w:color="auto"/>
            </w:tcBorders>
            <w:shd w:val="clear" w:color="000000" w:fill="FFFFFF"/>
            <w:noWrap/>
            <w:vAlign w:val="center"/>
            <w:hideMark/>
          </w:tcPr>
          <w:p w14:paraId="180D32C3" w14:textId="7A1AA8A8"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48" w:type="pct"/>
            <w:tcBorders>
              <w:top w:val="nil"/>
              <w:left w:val="nil"/>
              <w:bottom w:val="single" w:sz="4" w:space="0" w:color="auto"/>
              <w:right w:val="single" w:sz="4" w:space="0" w:color="auto"/>
            </w:tcBorders>
            <w:shd w:val="clear" w:color="auto" w:fill="auto"/>
            <w:noWrap/>
            <w:vAlign w:val="center"/>
            <w:hideMark/>
          </w:tcPr>
          <w:p w14:paraId="4D611617"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Estrato 6</w:t>
            </w:r>
          </w:p>
        </w:tc>
        <w:tc>
          <w:tcPr>
            <w:tcW w:w="337" w:type="pct"/>
            <w:tcBorders>
              <w:top w:val="nil"/>
              <w:left w:val="nil"/>
              <w:bottom w:val="single" w:sz="4" w:space="0" w:color="auto"/>
              <w:right w:val="single" w:sz="4" w:space="0" w:color="auto"/>
            </w:tcBorders>
            <w:shd w:val="clear" w:color="auto" w:fill="auto"/>
            <w:noWrap/>
            <w:vAlign w:val="center"/>
            <w:hideMark/>
          </w:tcPr>
          <w:p w14:paraId="2099537D" w14:textId="66C69F4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524A1CD" w14:textId="4B50C6E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0" w:type="pct"/>
            <w:tcBorders>
              <w:top w:val="nil"/>
              <w:left w:val="nil"/>
              <w:bottom w:val="single" w:sz="4" w:space="0" w:color="auto"/>
              <w:right w:val="single" w:sz="4" w:space="0" w:color="auto"/>
            </w:tcBorders>
            <w:shd w:val="clear" w:color="auto" w:fill="auto"/>
            <w:noWrap/>
            <w:vAlign w:val="center"/>
            <w:hideMark/>
          </w:tcPr>
          <w:p w14:paraId="59600293" w14:textId="6F7B94B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34F97B8" w14:textId="0826778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1" w:type="pct"/>
            <w:tcBorders>
              <w:top w:val="nil"/>
              <w:left w:val="nil"/>
              <w:bottom w:val="single" w:sz="4" w:space="0" w:color="auto"/>
              <w:right w:val="single" w:sz="4" w:space="0" w:color="auto"/>
            </w:tcBorders>
            <w:shd w:val="clear" w:color="auto" w:fill="auto"/>
            <w:noWrap/>
            <w:vAlign w:val="center"/>
            <w:hideMark/>
          </w:tcPr>
          <w:p w14:paraId="2F7C5146" w14:textId="056D1CA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F46C5B1" w14:textId="426151A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1" w:type="pct"/>
            <w:tcBorders>
              <w:top w:val="nil"/>
              <w:left w:val="nil"/>
              <w:bottom w:val="single" w:sz="4" w:space="0" w:color="auto"/>
              <w:right w:val="single" w:sz="4" w:space="0" w:color="auto"/>
            </w:tcBorders>
            <w:shd w:val="clear" w:color="auto" w:fill="auto"/>
            <w:noWrap/>
            <w:vAlign w:val="center"/>
            <w:hideMark/>
          </w:tcPr>
          <w:p w14:paraId="691AFA47" w14:textId="7D5845E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B0073F9" w14:textId="11804F3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1" w:type="pct"/>
            <w:tcBorders>
              <w:top w:val="nil"/>
              <w:left w:val="nil"/>
              <w:bottom w:val="single" w:sz="4" w:space="0" w:color="auto"/>
              <w:right w:val="single" w:sz="4" w:space="0" w:color="auto"/>
            </w:tcBorders>
            <w:shd w:val="clear" w:color="auto" w:fill="auto"/>
            <w:noWrap/>
            <w:vAlign w:val="center"/>
            <w:hideMark/>
          </w:tcPr>
          <w:p w14:paraId="6B6DECCC" w14:textId="7B3F983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3224A0A" w14:textId="6280958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63E77F05" w14:textId="77777777" w:rsidTr="00334944">
        <w:trPr>
          <w:trHeight w:val="225"/>
        </w:trPr>
        <w:tc>
          <w:tcPr>
            <w:tcW w:w="1068" w:type="pct"/>
            <w:tcBorders>
              <w:top w:val="nil"/>
              <w:left w:val="single" w:sz="4" w:space="0" w:color="auto"/>
              <w:bottom w:val="single" w:sz="4" w:space="0" w:color="auto"/>
              <w:right w:val="single" w:sz="4" w:space="0" w:color="auto"/>
            </w:tcBorders>
            <w:shd w:val="clear" w:color="000000" w:fill="FFFFFF"/>
            <w:noWrap/>
            <w:vAlign w:val="center"/>
            <w:hideMark/>
          </w:tcPr>
          <w:p w14:paraId="7F9D45BB" w14:textId="04B271EA"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48" w:type="pct"/>
            <w:tcBorders>
              <w:top w:val="nil"/>
              <w:left w:val="nil"/>
              <w:bottom w:val="single" w:sz="4" w:space="0" w:color="auto"/>
              <w:right w:val="single" w:sz="4" w:space="0" w:color="auto"/>
            </w:tcBorders>
            <w:shd w:val="clear" w:color="auto" w:fill="auto"/>
            <w:noWrap/>
            <w:vAlign w:val="center"/>
            <w:hideMark/>
          </w:tcPr>
          <w:p w14:paraId="4F891B42"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Comercial</w:t>
            </w:r>
          </w:p>
        </w:tc>
        <w:tc>
          <w:tcPr>
            <w:tcW w:w="337" w:type="pct"/>
            <w:tcBorders>
              <w:top w:val="nil"/>
              <w:left w:val="nil"/>
              <w:bottom w:val="single" w:sz="4" w:space="0" w:color="auto"/>
              <w:right w:val="single" w:sz="4" w:space="0" w:color="auto"/>
            </w:tcBorders>
            <w:shd w:val="clear" w:color="auto" w:fill="auto"/>
            <w:noWrap/>
            <w:vAlign w:val="center"/>
            <w:hideMark/>
          </w:tcPr>
          <w:p w14:paraId="59E7846C" w14:textId="3F9983A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1D00E16" w14:textId="7A13707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0" w:type="pct"/>
            <w:tcBorders>
              <w:top w:val="nil"/>
              <w:left w:val="nil"/>
              <w:bottom w:val="single" w:sz="4" w:space="0" w:color="auto"/>
              <w:right w:val="single" w:sz="4" w:space="0" w:color="auto"/>
            </w:tcBorders>
            <w:shd w:val="clear" w:color="auto" w:fill="auto"/>
            <w:noWrap/>
            <w:vAlign w:val="center"/>
            <w:hideMark/>
          </w:tcPr>
          <w:p w14:paraId="45B91638" w14:textId="3D6B6BA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8962CF8" w14:textId="6544737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1" w:type="pct"/>
            <w:tcBorders>
              <w:top w:val="nil"/>
              <w:left w:val="nil"/>
              <w:bottom w:val="single" w:sz="4" w:space="0" w:color="auto"/>
              <w:right w:val="single" w:sz="4" w:space="0" w:color="auto"/>
            </w:tcBorders>
            <w:shd w:val="clear" w:color="auto" w:fill="auto"/>
            <w:noWrap/>
            <w:vAlign w:val="center"/>
            <w:hideMark/>
          </w:tcPr>
          <w:p w14:paraId="644822FF" w14:textId="091D38A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E7388F9" w14:textId="06C51BB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1" w:type="pct"/>
            <w:tcBorders>
              <w:top w:val="nil"/>
              <w:left w:val="nil"/>
              <w:bottom w:val="single" w:sz="4" w:space="0" w:color="auto"/>
              <w:right w:val="single" w:sz="4" w:space="0" w:color="auto"/>
            </w:tcBorders>
            <w:shd w:val="clear" w:color="auto" w:fill="auto"/>
            <w:noWrap/>
            <w:vAlign w:val="center"/>
            <w:hideMark/>
          </w:tcPr>
          <w:p w14:paraId="715A875B" w14:textId="64B48558"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907922A" w14:textId="6482A1C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1" w:type="pct"/>
            <w:tcBorders>
              <w:top w:val="nil"/>
              <w:left w:val="nil"/>
              <w:bottom w:val="single" w:sz="4" w:space="0" w:color="auto"/>
              <w:right w:val="single" w:sz="4" w:space="0" w:color="auto"/>
            </w:tcBorders>
            <w:shd w:val="clear" w:color="auto" w:fill="auto"/>
            <w:noWrap/>
            <w:vAlign w:val="center"/>
            <w:hideMark/>
          </w:tcPr>
          <w:p w14:paraId="727F2282" w14:textId="2D41D4A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125BB97C" w14:textId="7952D1B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645FB2EC" w14:textId="77777777" w:rsidTr="00334944">
        <w:trPr>
          <w:trHeight w:val="225"/>
        </w:trPr>
        <w:tc>
          <w:tcPr>
            <w:tcW w:w="1068" w:type="pct"/>
            <w:tcBorders>
              <w:top w:val="nil"/>
              <w:left w:val="single" w:sz="4" w:space="0" w:color="auto"/>
              <w:bottom w:val="single" w:sz="4" w:space="0" w:color="auto"/>
              <w:right w:val="single" w:sz="4" w:space="0" w:color="auto"/>
            </w:tcBorders>
            <w:shd w:val="clear" w:color="000000" w:fill="FFFFFF"/>
            <w:noWrap/>
            <w:vAlign w:val="center"/>
            <w:hideMark/>
          </w:tcPr>
          <w:p w14:paraId="4300CCC4" w14:textId="4E729B38"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48" w:type="pct"/>
            <w:tcBorders>
              <w:top w:val="nil"/>
              <w:left w:val="nil"/>
              <w:bottom w:val="single" w:sz="4" w:space="0" w:color="auto"/>
              <w:right w:val="single" w:sz="4" w:space="0" w:color="auto"/>
            </w:tcBorders>
            <w:shd w:val="clear" w:color="auto" w:fill="auto"/>
            <w:noWrap/>
            <w:vAlign w:val="center"/>
            <w:hideMark/>
          </w:tcPr>
          <w:p w14:paraId="10BC4EE7"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Industrial</w:t>
            </w:r>
          </w:p>
        </w:tc>
        <w:tc>
          <w:tcPr>
            <w:tcW w:w="337" w:type="pct"/>
            <w:tcBorders>
              <w:top w:val="nil"/>
              <w:left w:val="nil"/>
              <w:bottom w:val="single" w:sz="4" w:space="0" w:color="auto"/>
              <w:right w:val="single" w:sz="4" w:space="0" w:color="auto"/>
            </w:tcBorders>
            <w:shd w:val="clear" w:color="auto" w:fill="auto"/>
            <w:noWrap/>
            <w:vAlign w:val="center"/>
            <w:hideMark/>
          </w:tcPr>
          <w:p w14:paraId="232BA346" w14:textId="348EE77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C23867A" w14:textId="504454F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0" w:type="pct"/>
            <w:tcBorders>
              <w:top w:val="nil"/>
              <w:left w:val="nil"/>
              <w:bottom w:val="single" w:sz="4" w:space="0" w:color="auto"/>
              <w:right w:val="single" w:sz="4" w:space="0" w:color="auto"/>
            </w:tcBorders>
            <w:shd w:val="clear" w:color="auto" w:fill="auto"/>
            <w:noWrap/>
            <w:vAlign w:val="center"/>
            <w:hideMark/>
          </w:tcPr>
          <w:p w14:paraId="59EACC30" w14:textId="12C724D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1FA82D6C" w14:textId="2653AD3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1" w:type="pct"/>
            <w:tcBorders>
              <w:top w:val="nil"/>
              <w:left w:val="nil"/>
              <w:bottom w:val="single" w:sz="4" w:space="0" w:color="auto"/>
              <w:right w:val="single" w:sz="4" w:space="0" w:color="auto"/>
            </w:tcBorders>
            <w:shd w:val="clear" w:color="auto" w:fill="auto"/>
            <w:noWrap/>
            <w:vAlign w:val="center"/>
            <w:hideMark/>
          </w:tcPr>
          <w:p w14:paraId="11E355DD" w14:textId="106FF26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961B9A7" w14:textId="67A213F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1" w:type="pct"/>
            <w:tcBorders>
              <w:top w:val="nil"/>
              <w:left w:val="nil"/>
              <w:bottom w:val="single" w:sz="4" w:space="0" w:color="auto"/>
              <w:right w:val="single" w:sz="4" w:space="0" w:color="auto"/>
            </w:tcBorders>
            <w:shd w:val="clear" w:color="auto" w:fill="auto"/>
            <w:noWrap/>
            <w:vAlign w:val="center"/>
            <w:hideMark/>
          </w:tcPr>
          <w:p w14:paraId="151C289E" w14:textId="7513A5C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44EECEB" w14:textId="529529E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1" w:type="pct"/>
            <w:tcBorders>
              <w:top w:val="nil"/>
              <w:left w:val="nil"/>
              <w:bottom w:val="single" w:sz="4" w:space="0" w:color="auto"/>
              <w:right w:val="single" w:sz="4" w:space="0" w:color="auto"/>
            </w:tcBorders>
            <w:shd w:val="clear" w:color="auto" w:fill="auto"/>
            <w:noWrap/>
            <w:vAlign w:val="center"/>
            <w:hideMark/>
          </w:tcPr>
          <w:p w14:paraId="12E3E411" w14:textId="40D1712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BB11AD8" w14:textId="369F6C8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32E97E12" w14:textId="77777777" w:rsidTr="00334944">
        <w:trPr>
          <w:trHeight w:val="225"/>
        </w:trPr>
        <w:tc>
          <w:tcPr>
            <w:tcW w:w="1068" w:type="pct"/>
            <w:tcBorders>
              <w:top w:val="nil"/>
              <w:left w:val="single" w:sz="4" w:space="0" w:color="auto"/>
              <w:bottom w:val="single" w:sz="4" w:space="0" w:color="auto"/>
              <w:right w:val="single" w:sz="4" w:space="0" w:color="auto"/>
            </w:tcBorders>
            <w:shd w:val="clear" w:color="000000" w:fill="FFFFFF"/>
            <w:noWrap/>
            <w:vAlign w:val="center"/>
            <w:hideMark/>
          </w:tcPr>
          <w:p w14:paraId="465FFB80" w14:textId="73AC0742"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48" w:type="pct"/>
            <w:tcBorders>
              <w:top w:val="nil"/>
              <w:left w:val="nil"/>
              <w:bottom w:val="single" w:sz="4" w:space="0" w:color="auto"/>
              <w:right w:val="single" w:sz="4" w:space="0" w:color="auto"/>
            </w:tcBorders>
            <w:shd w:val="clear" w:color="auto" w:fill="auto"/>
            <w:noWrap/>
            <w:vAlign w:val="center"/>
            <w:hideMark/>
          </w:tcPr>
          <w:p w14:paraId="6B402953"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GNCV</w:t>
            </w:r>
          </w:p>
        </w:tc>
        <w:tc>
          <w:tcPr>
            <w:tcW w:w="337" w:type="pct"/>
            <w:tcBorders>
              <w:top w:val="nil"/>
              <w:left w:val="nil"/>
              <w:bottom w:val="single" w:sz="4" w:space="0" w:color="auto"/>
              <w:right w:val="single" w:sz="4" w:space="0" w:color="auto"/>
            </w:tcBorders>
            <w:shd w:val="clear" w:color="auto" w:fill="auto"/>
            <w:noWrap/>
            <w:vAlign w:val="center"/>
            <w:hideMark/>
          </w:tcPr>
          <w:p w14:paraId="177E4E77" w14:textId="7D3FE7F3"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394E1B4" w14:textId="301E7A8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0" w:type="pct"/>
            <w:tcBorders>
              <w:top w:val="nil"/>
              <w:left w:val="nil"/>
              <w:bottom w:val="single" w:sz="4" w:space="0" w:color="auto"/>
              <w:right w:val="single" w:sz="4" w:space="0" w:color="auto"/>
            </w:tcBorders>
            <w:shd w:val="clear" w:color="auto" w:fill="auto"/>
            <w:noWrap/>
            <w:vAlign w:val="center"/>
            <w:hideMark/>
          </w:tcPr>
          <w:p w14:paraId="61A39240" w14:textId="069E99C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B2E959D" w14:textId="160145EC"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1" w:type="pct"/>
            <w:tcBorders>
              <w:top w:val="nil"/>
              <w:left w:val="nil"/>
              <w:bottom w:val="single" w:sz="4" w:space="0" w:color="auto"/>
              <w:right w:val="single" w:sz="4" w:space="0" w:color="auto"/>
            </w:tcBorders>
            <w:shd w:val="clear" w:color="auto" w:fill="auto"/>
            <w:noWrap/>
            <w:vAlign w:val="center"/>
            <w:hideMark/>
          </w:tcPr>
          <w:p w14:paraId="252E853F" w14:textId="4EB0F26B"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4BA9A3B" w14:textId="3AFD6EEF"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1" w:type="pct"/>
            <w:tcBorders>
              <w:top w:val="nil"/>
              <w:left w:val="nil"/>
              <w:bottom w:val="single" w:sz="4" w:space="0" w:color="auto"/>
              <w:right w:val="single" w:sz="4" w:space="0" w:color="auto"/>
            </w:tcBorders>
            <w:shd w:val="clear" w:color="auto" w:fill="auto"/>
            <w:noWrap/>
            <w:vAlign w:val="center"/>
            <w:hideMark/>
          </w:tcPr>
          <w:p w14:paraId="05BB82D5" w14:textId="2EA994D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596DE1B" w14:textId="4657EE09"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1" w:type="pct"/>
            <w:tcBorders>
              <w:top w:val="nil"/>
              <w:left w:val="nil"/>
              <w:bottom w:val="single" w:sz="4" w:space="0" w:color="auto"/>
              <w:right w:val="single" w:sz="4" w:space="0" w:color="auto"/>
            </w:tcBorders>
            <w:shd w:val="clear" w:color="auto" w:fill="auto"/>
            <w:noWrap/>
            <w:vAlign w:val="center"/>
            <w:hideMark/>
          </w:tcPr>
          <w:p w14:paraId="07D3522E" w14:textId="4296E85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104742B" w14:textId="0132A9F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740B0590" w14:textId="77777777" w:rsidTr="00334944">
        <w:trPr>
          <w:trHeight w:val="225"/>
        </w:trPr>
        <w:tc>
          <w:tcPr>
            <w:tcW w:w="1068" w:type="pct"/>
            <w:tcBorders>
              <w:top w:val="nil"/>
              <w:left w:val="single" w:sz="4" w:space="0" w:color="auto"/>
              <w:bottom w:val="single" w:sz="4" w:space="0" w:color="auto"/>
              <w:right w:val="single" w:sz="4" w:space="0" w:color="auto"/>
            </w:tcBorders>
            <w:shd w:val="clear" w:color="000000" w:fill="FFFFFF"/>
            <w:noWrap/>
            <w:vAlign w:val="center"/>
            <w:hideMark/>
          </w:tcPr>
          <w:p w14:paraId="42965A52" w14:textId="6439CC4D" w:rsidR="005F3995" w:rsidRPr="00DB133F" w:rsidRDefault="00762AFF" w:rsidP="00DB133F">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Peña Negra - Cachipay - Cundinamarca</w:t>
            </w:r>
          </w:p>
        </w:tc>
        <w:tc>
          <w:tcPr>
            <w:tcW w:w="448" w:type="pct"/>
            <w:tcBorders>
              <w:top w:val="nil"/>
              <w:left w:val="nil"/>
              <w:bottom w:val="single" w:sz="4" w:space="0" w:color="auto"/>
              <w:right w:val="single" w:sz="4" w:space="0" w:color="auto"/>
            </w:tcBorders>
            <w:shd w:val="clear" w:color="auto" w:fill="auto"/>
            <w:noWrap/>
            <w:vAlign w:val="center"/>
            <w:hideMark/>
          </w:tcPr>
          <w:p w14:paraId="1D13D734" w14:textId="77777777"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Otros</w:t>
            </w:r>
          </w:p>
        </w:tc>
        <w:tc>
          <w:tcPr>
            <w:tcW w:w="337" w:type="pct"/>
            <w:tcBorders>
              <w:top w:val="nil"/>
              <w:left w:val="nil"/>
              <w:bottom w:val="single" w:sz="4" w:space="0" w:color="auto"/>
              <w:right w:val="single" w:sz="4" w:space="0" w:color="auto"/>
            </w:tcBorders>
            <w:shd w:val="clear" w:color="auto" w:fill="auto"/>
            <w:noWrap/>
            <w:vAlign w:val="center"/>
            <w:hideMark/>
          </w:tcPr>
          <w:p w14:paraId="1D33B072" w14:textId="47A11F8E"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304D4FC" w14:textId="57F4A094"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0" w:type="pct"/>
            <w:tcBorders>
              <w:top w:val="nil"/>
              <w:left w:val="nil"/>
              <w:bottom w:val="single" w:sz="4" w:space="0" w:color="auto"/>
              <w:right w:val="single" w:sz="4" w:space="0" w:color="auto"/>
            </w:tcBorders>
            <w:shd w:val="clear" w:color="auto" w:fill="auto"/>
            <w:noWrap/>
            <w:vAlign w:val="center"/>
            <w:hideMark/>
          </w:tcPr>
          <w:p w14:paraId="4B6BC401" w14:textId="37690552"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04B28E4" w14:textId="721D677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1" w:type="pct"/>
            <w:tcBorders>
              <w:top w:val="nil"/>
              <w:left w:val="nil"/>
              <w:bottom w:val="single" w:sz="4" w:space="0" w:color="auto"/>
              <w:right w:val="single" w:sz="4" w:space="0" w:color="auto"/>
            </w:tcBorders>
            <w:shd w:val="clear" w:color="auto" w:fill="auto"/>
            <w:noWrap/>
            <w:vAlign w:val="center"/>
            <w:hideMark/>
          </w:tcPr>
          <w:p w14:paraId="5E6C7417" w14:textId="4F01CFA6"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1AE7838" w14:textId="614DEE5A"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1" w:type="pct"/>
            <w:tcBorders>
              <w:top w:val="nil"/>
              <w:left w:val="nil"/>
              <w:bottom w:val="single" w:sz="4" w:space="0" w:color="auto"/>
              <w:right w:val="single" w:sz="4" w:space="0" w:color="auto"/>
            </w:tcBorders>
            <w:shd w:val="clear" w:color="auto" w:fill="auto"/>
            <w:noWrap/>
            <w:vAlign w:val="center"/>
            <w:hideMark/>
          </w:tcPr>
          <w:p w14:paraId="1D46A063" w14:textId="607B917D"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983B79B" w14:textId="50775AA5"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31" w:type="pct"/>
            <w:tcBorders>
              <w:top w:val="nil"/>
              <w:left w:val="nil"/>
              <w:bottom w:val="single" w:sz="4" w:space="0" w:color="auto"/>
              <w:right w:val="single" w:sz="4" w:space="0" w:color="auto"/>
            </w:tcBorders>
            <w:shd w:val="clear" w:color="auto" w:fill="auto"/>
            <w:noWrap/>
            <w:vAlign w:val="center"/>
            <w:hideMark/>
          </w:tcPr>
          <w:p w14:paraId="0D278449" w14:textId="7D775391"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00AA93B" w14:textId="23BEA4C0" w:rsidR="005F3995" w:rsidRPr="00DB133F" w:rsidRDefault="005F3995" w:rsidP="00DB133F">
            <w:pPr>
              <w:ind w:left="0"/>
              <w:jc w:val="center"/>
              <w:rPr>
                <w:rFonts w:asciiTheme="minorHAnsi" w:hAnsiTheme="minorHAnsi" w:cs="Arial"/>
                <w:color w:val="000000"/>
                <w:sz w:val="12"/>
                <w:szCs w:val="12"/>
                <w:lang w:val="es-CO" w:eastAsia="es-CO"/>
              </w:rPr>
            </w:pPr>
            <w:r w:rsidRPr="00DB133F">
              <w:rPr>
                <w:rFonts w:asciiTheme="minorHAnsi" w:hAnsiTheme="minorHAnsi" w:cs="Arial"/>
                <w:color w:val="000000"/>
                <w:sz w:val="12"/>
                <w:szCs w:val="12"/>
                <w:lang w:val="es-CO" w:eastAsia="es-CO"/>
              </w:rPr>
              <w:t>-</w:t>
            </w:r>
          </w:p>
        </w:tc>
      </w:tr>
      <w:tr w:rsidR="005F3995" w:rsidRPr="00DB133F" w14:paraId="33B97FAE" w14:textId="77777777" w:rsidTr="00334944">
        <w:trPr>
          <w:trHeight w:val="225"/>
        </w:trPr>
        <w:tc>
          <w:tcPr>
            <w:tcW w:w="1517"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5E149F0" w14:textId="7777777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TOTAL</w:t>
            </w:r>
          </w:p>
        </w:tc>
        <w:tc>
          <w:tcPr>
            <w:tcW w:w="337" w:type="pct"/>
            <w:tcBorders>
              <w:top w:val="nil"/>
              <w:left w:val="nil"/>
              <w:bottom w:val="single" w:sz="4" w:space="0" w:color="auto"/>
              <w:right w:val="single" w:sz="4" w:space="0" w:color="auto"/>
            </w:tcBorders>
            <w:shd w:val="clear" w:color="000000" w:fill="BFBFBF"/>
            <w:noWrap/>
            <w:vAlign w:val="center"/>
            <w:hideMark/>
          </w:tcPr>
          <w:p w14:paraId="0EDE7A4C" w14:textId="4EA28770"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BFBFBF"/>
            <w:noWrap/>
            <w:vAlign w:val="center"/>
            <w:hideMark/>
          </w:tcPr>
          <w:p w14:paraId="08065DA0" w14:textId="6B3EBBD7"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35</w:t>
            </w:r>
            <w:r w:rsidR="005A64F7">
              <w:rPr>
                <w:rFonts w:asciiTheme="minorHAnsi" w:hAnsiTheme="minorHAnsi" w:cs="Arial"/>
                <w:b/>
                <w:bCs/>
                <w:color w:val="000000"/>
                <w:sz w:val="12"/>
                <w:szCs w:val="12"/>
                <w:lang w:val="es-CO" w:eastAsia="es-CO"/>
              </w:rPr>
              <w:t>,</w:t>
            </w:r>
            <w:r w:rsidRPr="00DB133F">
              <w:rPr>
                <w:rFonts w:asciiTheme="minorHAnsi" w:hAnsiTheme="minorHAnsi" w:cs="Arial"/>
                <w:b/>
                <w:bCs/>
                <w:color w:val="000000"/>
                <w:sz w:val="12"/>
                <w:szCs w:val="12"/>
                <w:lang w:val="es-CO" w:eastAsia="es-CO"/>
              </w:rPr>
              <w:t>952</w:t>
            </w:r>
          </w:p>
        </w:tc>
        <w:tc>
          <w:tcPr>
            <w:tcW w:w="330" w:type="pct"/>
            <w:tcBorders>
              <w:top w:val="nil"/>
              <w:left w:val="nil"/>
              <w:bottom w:val="single" w:sz="4" w:space="0" w:color="auto"/>
              <w:right w:val="single" w:sz="4" w:space="0" w:color="auto"/>
            </w:tcBorders>
            <w:shd w:val="clear" w:color="000000" w:fill="BFBFBF"/>
            <w:noWrap/>
            <w:vAlign w:val="center"/>
            <w:hideMark/>
          </w:tcPr>
          <w:p w14:paraId="77427673" w14:textId="14C8D404"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BFBFBF"/>
            <w:noWrap/>
            <w:vAlign w:val="center"/>
            <w:hideMark/>
          </w:tcPr>
          <w:p w14:paraId="4BC703E0" w14:textId="3A149439"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35</w:t>
            </w:r>
            <w:r w:rsidR="005A64F7">
              <w:rPr>
                <w:rFonts w:asciiTheme="minorHAnsi" w:hAnsiTheme="minorHAnsi" w:cs="Arial"/>
                <w:b/>
                <w:bCs/>
                <w:color w:val="000000"/>
                <w:sz w:val="12"/>
                <w:szCs w:val="12"/>
                <w:lang w:val="es-CO" w:eastAsia="es-CO"/>
              </w:rPr>
              <w:t>,</w:t>
            </w:r>
            <w:r w:rsidRPr="00DB133F">
              <w:rPr>
                <w:rFonts w:asciiTheme="minorHAnsi" w:hAnsiTheme="minorHAnsi" w:cs="Arial"/>
                <w:b/>
                <w:bCs/>
                <w:color w:val="000000"/>
                <w:sz w:val="12"/>
                <w:szCs w:val="12"/>
                <w:lang w:val="es-CO" w:eastAsia="es-CO"/>
              </w:rPr>
              <w:t>952</w:t>
            </w:r>
          </w:p>
        </w:tc>
        <w:tc>
          <w:tcPr>
            <w:tcW w:w="331" w:type="pct"/>
            <w:tcBorders>
              <w:top w:val="nil"/>
              <w:left w:val="nil"/>
              <w:bottom w:val="single" w:sz="4" w:space="0" w:color="auto"/>
              <w:right w:val="single" w:sz="4" w:space="0" w:color="auto"/>
            </w:tcBorders>
            <w:shd w:val="clear" w:color="000000" w:fill="BFBFBF"/>
            <w:noWrap/>
            <w:vAlign w:val="center"/>
            <w:hideMark/>
          </w:tcPr>
          <w:p w14:paraId="2CEC8A02" w14:textId="19038082"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BFBFBF"/>
            <w:noWrap/>
            <w:vAlign w:val="center"/>
            <w:hideMark/>
          </w:tcPr>
          <w:p w14:paraId="09773C35" w14:textId="551A40D1"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35</w:t>
            </w:r>
            <w:r w:rsidR="005A64F7">
              <w:rPr>
                <w:rFonts w:asciiTheme="minorHAnsi" w:hAnsiTheme="minorHAnsi" w:cs="Arial"/>
                <w:b/>
                <w:bCs/>
                <w:color w:val="000000"/>
                <w:sz w:val="12"/>
                <w:szCs w:val="12"/>
                <w:lang w:val="es-CO" w:eastAsia="es-CO"/>
              </w:rPr>
              <w:t>,</w:t>
            </w:r>
            <w:r w:rsidRPr="00DB133F">
              <w:rPr>
                <w:rFonts w:asciiTheme="minorHAnsi" w:hAnsiTheme="minorHAnsi" w:cs="Arial"/>
                <w:b/>
                <w:bCs/>
                <w:color w:val="000000"/>
                <w:sz w:val="12"/>
                <w:szCs w:val="12"/>
                <w:lang w:val="es-CO" w:eastAsia="es-CO"/>
              </w:rPr>
              <w:t>952</w:t>
            </w:r>
          </w:p>
        </w:tc>
        <w:tc>
          <w:tcPr>
            <w:tcW w:w="331" w:type="pct"/>
            <w:tcBorders>
              <w:top w:val="nil"/>
              <w:left w:val="nil"/>
              <w:bottom w:val="single" w:sz="4" w:space="0" w:color="auto"/>
              <w:right w:val="single" w:sz="4" w:space="0" w:color="auto"/>
            </w:tcBorders>
            <w:shd w:val="clear" w:color="000000" w:fill="BFBFBF"/>
            <w:noWrap/>
            <w:vAlign w:val="center"/>
            <w:hideMark/>
          </w:tcPr>
          <w:p w14:paraId="3E4D69B0" w14:textId="2FA182D5"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BFBFBF"/>
            <w:noWrap/>
            <w:vAlign w:val="center"/>
            <w:hideMark/>
          </w:tcPr>
          <w:p w14:paraId="3ADC53C3" w14:textId="7C90A311"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35</w:t>
            </w:r>
            <w:r w:rsidR="005A64F7">
              <w:rPr>
                <w:rFonts w:asciiTheme="minorHAnsi" w:hAnsiTheme="minorHAnsi" w:cs="Arial"/>
                <w:b/>
                <w:bCs/>
                <w:color w:val="000000"/>
                <w:sz w:val="12"/>
                <w:szCs w:val="12"/>
                <w:lang w:val="es-CO" w:eastAsia="es-CO"/>
              </w:rPr>
              <w:t>,</w:t>
            </w:r>
            <w:r w:rsidRPr="00DB133F">
              <w:rPr>
                <w:rFonts w:asciiTheme="minorHAnsi" w:hAnsiTheme="minorHAnsi" w:cs="Arial"/>
                <w:b/>
                <w:bCs/>
                <w:color w:val="000000"/>
                <w:sz w:val="12"/>
                <w:szCs w:val="12"/>
                <w:lang w:val="es-CO" w:eastAsia="es-CO"/>
              </w:rPr>
              <w:t>952</w:t>
            </w:r>
          </w:p>
        </w:tc>
        <w:tc>
          <w:tcPr>
            <w:tcW w:w="331" w:type="pct"/>
            <w:tcBorders>
              <w:top w:val="nil"/>
              <w:left w:val="nil"/>
              <w:bottom w:val="single" w:sz="4" w:space="0" w:color="auto"/>
              <w:right w:val="single" w:sz="4" w:space="0" w:color="auto"/>
            </w:tcBorders>
            <w:shd w:val="clear" w:color="000000" w:fill="BFBFBF"/>
            <w:noWrap/>
            <w:vAlign w:val="center"/>
            <w:hideMark/>
          </w:tcPr>
          <w:p w14:paraId="31863CFA" w14:textId="0BBB8E5F"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BFBFBF"/>
            <w:noWrap/>
            <w:vAlign w:val="center"/>
            <w:hideMark/>
          </w:tcPr>
          <w:p w14:paraId="05DE1432" w14:textId="737B5A72" w:rsidR="005F3995" w:rsidRPr="00DB133F" w:rsidRDefault="005F3995" w:rsidP="00DB133F">
            <w:pPr>
              <w:ind w:left="0"/>
              <w:jc w:val="center"/>
              <w:rPr>
                <w:rFonts w:asciiTheme="minorHAnsi" w:hAnsiTheme="minorHAnsi" w:cs="Arial"/>
                <w:b/>
                <w:bCs/>
                <w:color w:val="000000"/>
                <w:sz w:val="12"/>
                <w:szCs w:val="12"/>
                <w:lang w:val="es-CO" w:eastAsia="es-CO"/>
              </w:rPr>
            </w:pPr>
            <w:r w:rsidRPr="00DB133F">
              <w:rPr>
                <w:rFonts w:asciiTheme="minorHAnsi" w:hAnsiTheme="minorHAnsi" w:cs="Arial"/>
                <w:b/>
                <w:bCs/>
                <w:color w:val="000000"/>
                <w:sz w:val="12"/>
                <w:szCs w:val="12"/>
                <w:lang w:val="es-CO" w:eastAsia="es-CO"/>
              </w:rPr>
              <w:t>35</w:t>
            </w:r>
            <w:r w:rsidR="005A64F7">
              <w:rPr>
                <w:rFonts w:asciiTheme="minorHAnsi" w:hAnsiTheme="minorHAnsi" w:cs="Arial"/>
                <w:b/>
                <w:bCs/>
                <w:color w:val="000000"/>
                <w:sz w:val="12"/>
                <w:szCs w:val="12"/>
                <w:lang w:val="es-CO" w:eastAsia="es-CO"/>
              </w:rPr>
              <w:t>,</w:t>
            </w:r>
            <w:r w:rsidRPr="00DB133F">
              <w:rPr>
                <w:rFonts w:asciiTheme="minorHAnsi" w:hAnsiTheme="minorHAnsi" w:cs="Arial"/>
                <w:b/>
                <w:bCs/>
                <w:color w:val="000000"/>
                <w:sz w:val="12"/>
                <w:szCs w:val="12"/>
                <w:lang w:val="es-CO" w:eastAsia="es-CO"/>
              </w:rPr>
              <w:t>952</w:t>
            </w:r>
          </w:p>
        </w:tc>
      </w:tr>
    </w:tbl>
    <w:p w14:paraId="3414125C" w14:textId="77777777" w:rsidR="00334944" w:rsidRDefault="00334944" w:rsidP="00334944">
      <w:pPr>
        <w:widowControl w:val="0"/>
        <w:adjustRightInd w:val="0"/>
        <w:ind w:left="0"/>
        <w:jc w:val="center"/>
        <w:rPr>
          <w:rFonts w:ascii="Bookman Old Style" w:hAnsi="Bookman Old Style" w:cs="Arial"/>
          <w:b/>
          <w:sz w:val="20"/>
        </w:rPr>
      </w:pPr>
      <w:bookmarkStart w:id="3" w:name="_Hlk35334788"/>
      <w:r w:rsidRPr="005A56FD">
        <w:rPr>
          <w:rFonts w:ascii="Arial" w:hAnsi="Arial" w:cs="Arial"/>
          <w:sz w:val="14"/>
          <w:szCs w:val="16"/>
          <w:lang w:val="es-CO"/>
        </w:rPr>
        <w:t>Solicitud Apli</w:t>
      </w:r>
      <w:r>
        <w:rPr>
          <w:rFonts w:ascii="Arial" w:hAnsi="Arial" w:cs="Arial"/>
          <w:sz w:val="14"/>
          <w:szCs w:val="16"/>
          <w:lang w:val="es-CO"/>
        </w:rPr>
        <w:t>g</w:t>
      </w:r>
      <w:r w:rsidRPr="005A56FD">
        <w:rPr>
          <w:rFonts w:ascii="Arial" w:hAnsi="Arial" w:cs="Arial"/>
          <w:sz w:val="14"/>
          <w:szCs w:val="16"/>
          <w:lang w:val="es-CO"/>
        </w:rPr>
        <w:t>as No</w:t>
      </w:r>
      <w:r>
        <w:rPr>
          <w:rFonts w:ascii="Arial" w:hAnsi="Arial" w:cs="Arial"/>
          <w:sz w:val="14"/>
          <w:szCs w:val="16"/>
          <w:lang w:val="es-CO"/>
        </w:rPr>
        <w:t>.</w:t>
      </w:r>
      <w:r w:rsidRPr="005A56FD">
        <w:rPr>
          <w:rFonts w:ascii="Arial" w:hAnsi="Arial" w:cs="Arial"/>
          <w:sz w:val="14"/>
          <w:szCs w:val="16"/>
          <w:lang w:val="es-CO"/>
        </w:rPr>
        <w:t xml:space="preserve"> </w:t>
      </w:r>
      <w:r>
        <w:rPr>
          <w:rFonts w:ascii="Arial" w:hAnsi="Arial" w:cs="Arial"/>
          <w:sz w:val="14"/>
          <w:szCs w:val="16"/>
          <w:lang w:val="es-CO"/>
        </w:rPr>
        <w:t>2066</w:t>
      </w:r>
    </w:p>
    <w:p w14:paraId="5F2BCB9A" w14:textId="77777777" w:rsidR="00C23C35" w:rsidRDefault="00C23C35" w:rsidP="000C3579">
      <w:pPr>
        <w:widowControl w:val="0"/>
        <w:adjustRightInd w:val="0"/>
        <w:ind w:left="0"/>
        <w:jc w:val="center"/>
        <w:rPr>
          <w:rFonts w:ascii="Arial" w:hAnsi="Arial" w:cs="Arial"/>
          <w:b/>
          <w:szCs w:val="20"/>
          <w:lang w:val="es-CO"/>
        </w:rPr>
      </w:pPr>
    </w:p>
    <w:p w14:paraId="44D995C3" w14:textId="1351F814" w:rsidR="00FD63D1" w:rsidRDefault="00FD63D1" w:rsidP="000C3579">
      <w:pPr>
        <w:widowControl w:val="0"/>
        <w:adjustRightInd w:val="0"/>
        <w:ind w:left="0"/>
        <w:jc w:val="center"/>
        <w:rPr>
          <w:rFonts w:ascii="Arial" w:hAnsi="Arial" w:cs="Arial"/>
          <w:b/>
          <w:szCs w:val="20"/>
          <w:lang w:val="es-CO"/>
        </w:rPr>
      </w:pPr>
    </w:p>
    <w:p w14:paraId="4AA6D5AE" w14:textId="48DF5C40" w:rsidR="00B71DA3" w:rsidRDefault="00B71DA3" w:rsidP="000C3579">
      <w:pPr>
        <w:widowControl w:val="0"/>
        <w:adjustRightInd w:val="0"/>
        <w:ind w:left="0"/>
        <w:jc w:val="center"/>
        <w:rPr>
          <w:rFonts w:ascii="Arial" w:hAnsi="Arial" w:cs="Arial"/>
          <w:b/>
          <w:szCs w:val="20"/>
          <w:lang w:val="es-CO"/>
        </w:rPr>
      </w:pPr>
    </w:p>
    <w:p w14:paraId="74626616" w14:textId="77777777" w:rsidR="00B71DA3" w:rsidRDefault="00B71DA3" w:rsidP="000C3579">
      <w:pPr>
        <w:widowControl w:val="0"/>
        <w:adjustRightInd w:val="0"/>
        <w:ind w:left="0"/>
        <w:jc w:val="center"/>
        <w:rPr>
          <w:rFonts w:ascii="Arial" w:hAnsi="Arial" w:cs="Arial"/>
          <w:b/>
          <w:szCs w:val="20"/>
          <w:lang w:val="es-CO"/>
        </w:rPr>
      </w:pPr>
    </w:p>
    <w:p w14:paraId="42903EF6" w14:textId="77777777" w:rsidR="006444C7" w:rsidRPr="000C3579" w:rsidRDefault="006444C7" w:rsidP="000C3579">
      <w:pPr>
        <w:widowControl w:val="0"/>
        <w:adjustRightInd w:val="0"/>
        <w:ind w:left="0"/>
        <w:jc w:val="center"/>
        <w:rPr>
          <w:rFonts w:ascii="Arial" w:hAnsi="Arial" w:cs="Arial"/>
          <w:b/>
          <w:szCs w:val="2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FD63D1" w:rsidRPr="00C23C35" w14:paraId="1DFB2ED1" w14:textId="77777777" w:rsidTr="00FD63D1">
        <w:tc>
          <w:tcPr>
            <w:tcW w:w="4744" w:type="dxa"/>
          </w:tcPr>
          <w:p w14:paraId="56A30E13"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485FCAFD"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FD63D1" w:rsidRPr="00C23C35" w14:paraId="4DE4E0E2" w14:textId="77777777" w:rsidTr="00FD63D1">
        <w:tc>
          <w:tcPr>
            <w:tcW w:w="4744" w:type="dxa"/>
          </w:tcPr>
          <w:p w14:paraId="483FD8C6" w14:textId="63EC2411"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sidR="00071C05">
              <w:rPr>
                <w:rFonts w:ascii="Bookman Old Style" w:hAnsi="Bookman Old Style"/>
              </w:rPr>
              <w:t xml:space="preserve"> Delegado</w:t>
            </w:r>
          </w:p>
        </w:tc>
        <w:tc>
          <w:tcPr>
            <w:tcW w:w="4744" w:type="dxa"/>
          </w:tcPr>
          <w:p w14:paraId="546BFD65"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FD63D1" w:rsidRPr="00C23C35" w14:paraId="71948AAF" w14:textId="77777777" w:rsidTr="00FD63D1">
        <w:tc>
          <w:tcPr>
            <w:tcW w:w="4744" w:type="dxa"/>
          </w:tcPr>
          <w:p w14:paraId="60942C18" w14:textId="21E4DC82" w:rsidR="00FD63D1" w:rsidRPr="00C23C35" w:rsidRDefault="00FD63D1" w:rsidP="00FD63D1">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2F6C876F" w14:textId="77777777" w:rsidR="00FD63D1" w:rsidRPr="00C23C35" w:rsidRDefault="00FD63D1" w:rsidP="00FD63D1">
            <w:pPr>
              <w:widowControl w:val="0"/>
              <w:adjustRightInd w:val="0"/>
              <w:ind w:left="0"/>
              <w:jc w:val="center"/>
              <w:rPr>
                <w:rFonts w:ascii="Bookman Old Style" w:hAnsi="Bookman Old Style" w:cs="Arial"/>
                <w:bCs/>
              </w:rPr>
            </w:pPr>
          </w:p>
        </w:tc>
      </w:tr>
      <w:tr w:rsidR="00FD63D1" w:rsidRPr="00C23C35" w14:paraId="125048D3" w14:textId="77777777" w:rsidTr="00FD63D1">
        <w:tc>
          <w:tcPr>
            <w:tcW w:w="4744" w:type="dxa"/>
          </w:tcPr>
          <w:p w14:paraId="6A9941D9"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14801FCA" w14:textId="77777777" w:rsidR="00FD63D1" w:rsidRPr="00C23C35" w:rsidRDefault="00FD63D1" w:rsidP="00FD63D1">
            <w:pPr>
              <w:widowControl w:val="0"/>
              <w:adjustRightInd w:val="0"/>
              <w:ind w:left="0"/>
              <w:jc w:val="center"/>
              <w:rPr>
                <w:rFonts w:ascii="Bookman Old Style" w:hAnsi="Bookman Old Style" w:cs="Arial"/>
                <w:bCs/>
              </w:rPr>
            </w:pPr>
          </w:p>
        </w:tc>
      </w:tr>
    </w:tbl>
    <w:p w14:paraId="1FACF06E" w14:textId="77777777" w:rsidR="000C3579" w:rsidRPr="000C3579" w:rsidRDefault="000C3579" w:rsidP="000C3579">
      <w:pPr>
        <w:widowControl w:val="0"/>
        <w:adjustRightInd w:val="0"/>
        <w:ind w:left="0"/>
        <w:jc w:val="center"/>
        <w:rPr>
          <w:rFonts w:ascii="Arial" w:hAnsi="Arial" w:cs="Arial"/>
          <w:b/>
          <w:szCs w:val="20"/>
          <w:lang w:val="es-CO"/>
        </w:rPr>
      </w:pPr>
    </w:p>
    <w:p w14:paraId="7A18DD3C" w14:textId="77777777" w:rsidR="000C3579" w:rsidRPr="000C3579" w:rsidRDefault="000C3579" w:rsidP="000C3579">
      <w:pPr>
        <w:widowControl w:val="0"/>
        <w:adjustRightInd w:val="0"/>
        <w:ind w:left="0"/>
        <w:jc w:val="center"/>
        <w:rPr>
          <w:rFonts w:ascii="Arial" w:hAnsi="Arial" w:cs="Arial"/>
          <w:b/>
          <w:szCs w:val="20"/>
          <w:lang w:val="es-CO"/>
        </w:rPr>
      </w:pPr>
    </w:p>
    <w:bookmarkEnd w:id="3"/>
    <w:p w14:paraId="1479EC5D" w14:textId="1562F1B8" w:rsidR="00DD5DF6" w:rsidRDefault="00DD5DF6" w:rsidP="00B2622A">
      <w:pPr>
        <w:widowControl w:val="0"/>
        <w:adjustRightInd w:val="0"/>
        <w:ind w:left="0"/>
        <w:rPr>
          <w:rFonts w:ascii="Bookman Old Style" w:hAnsi="Bookman Old Style" w:cs="Arial"/>
          <w:b/>
        </w:rPr>
      </w:pPr>
    </w:p>
    <w:p w14:paraId="44249B91" w14:textId="77777777" w:rsidR="00273C2C" w:rsidRDefault="00DC7657" w:rsidP="00341E8F">
      <w:pPr>
        <w:widowControl w:val="0"/>
        <w:adjustRightInd w:val="0"/>
        <w:ind w:left="0"/>
        <w:jc w:val="center"/>
        <w:rPr>
          <w:rFonts w:ascii="Bookman Old Style" w:hAnsi="Bookman Old Style" w:cs="Arial"/>
          <w:b/>
        </w:rPr>
      </w:pPr>
      <w:r>
        <w:rPr>
          <w:rFonts w:ascii="Bookman Old Style" w:hAnsi="Bookman Old Style" w:cs="Arial"/>
          <w:b/>
        </w:rPr>
        <w:br w:type="page"/>
      </w:r>
      <w:r w:rsidR="00273C2C"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741241E5"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tbl>
      <w:tblPr>
        <w:tblW w:w="4411" w:type="dxa"/>
        <w:jc w:val="center"/>
        <w:tblCellMar>
          <w:left w:w="70" w:type="dxa"/>
          <w:right w:w="70" w:type="dxa"/>
        </w:tblCellMar>
        <w:tblLook w:val="04A0" w:firstRow="1" w:lastRow="0" w:firstColumn="1" w:lastColumn="0" w:noHBand="0" w:noVBand="1"/>
      </w:tblPr>
      <w:tblGrid>
        <w:gridCol w:w="1838"/>
        <w:gridCol w:w="2573"/>
      </w:tblGrid>
      <w:tr w:rsidR="007208B6" w:rsidRPr="007208B6" w14:paraId="50FAD386" w14:textId="77777777" w:rsidTr="00AC05B2">
        <w:trPr>
          <w:trHeight w:val="600"/>
          <w:jc w:val="center"/>
        </w:trPr>
        <w:tc>
          <w:tcPr>
            <w:tcW w:w="183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BA27940" w14:textId="71168DB4" w:rsidR="007208B6" w:rsidRPr="007208B6" w:rsidRDefault="007208B6" w:rsidP="007208B6">
            <w:pPr>
              <w:ind w:left="0"/>
              <w:jc w:val="center"/>
              <w:rPr>
                <w:rFonts w:asciiTheme="minorHAnsi" w:hAnsiTheme="minorHAnsi"/>
                <w:b/>
                <w:bCs/>
                <w:color w:val="000000"/>
                <w:sz w:val="18"/>
                <w:szCs w:val="18"/>
                <w:lang w:val="es-CO" w:eastAsia="es-CO"/>
              </w:rPr>
            </w:pPr>
            <w:r>
              <w:rPr>
                <w:rFonts w:asciiTheme="minorHAnsi" w:hAnsiTheme="minorHAnsi"/>
                <w:b/>
                <w:bCs/>
                <w:color w:val="000000"/>
                <w:sz w:val="18"/>
                <w:szCs w:val="18"/>
                <w:lang w:val="es-CO" w:eastAsia="es-CO"/>
              </w:rPr>
              <w:t>Año</w:t>
            </w:r>
          </w:p>
        </w:tc>
        <w:tc>
          <w:tcPr>
            <w:tcW w:w="2573" w:type="dxa"/>
            <w:tcBorders>
              <w:top w:val="single" w:sz="4" w:space="0" w:color="auto"/>
              <w:left w:val="nil"/>
              <w:bottom w:val="single" w:sz="4" w:space="0" w:color="auto"/>
              <w:right w:val="single" w:sz="4" w:space="0" w:color="auto"/>
            </w:tcBorders>
            <w:shd w:val="clear" w:color="000000" w:fill="BFBFBF"/>
            <w:vAlign w:val="center"/>
            <w:hideMark/>
          </w:tcPr>
          <w:p w14:paraId="631252AE" w14:textId="2766AAED" w:rsidR="007208B6" w:rsidRPr="007208B6" w:rsidRDefault="007208B6" w:rsidP="007208B6">
            <w:pPr>
              <w:ind w:left="0"/>
              <w:jc w:val="center"/>
              <w:rPr>
                <w:rFonts w:asciiTheme="minorHAnsi" w:hAnsiTheme="minorHAnsi"/>
                <w:b/>
                <w:bCs/>
                <w:color w:val="000000"/>
                <w:sz w:val="18"/>
                <w:szCs w:val="18"/>
                <w:lang w:val="es-CO" w:eastAsia="es-CO"/>
              </w:rPr>
            </w:pPr>
            <w:r w:rsidRPr="007208B6">
              <w:rPr>
                <w:rFonts w:asciiTheme="minorHAnsi" w:hAnsiTheme="minorHAnsi"/>
                <w:b/>
                <w:bCs/>
                <w:color w:val="000000"/>
                <w:sz w:val="18"/>
                <w:szCs w:val="18"/>
                <w:lang w:val="es-CO" w:eastAsia="es-CO"/>
              </w:rPr>
              <w:t>Gastos AOM</w:t>
            </w:r>
            <w:r w:rsidRPr="007208B6">
              <w:rPr>
                <w:rFonts w:asciiTheme="minorHAnsi" w:hAnsiTheme="minorHAnsi"/>
                <w:b/>
                <w:bCs/>
                <w:color w:val="000000"/>
                <w:sz w:val="18"/>
                <w:szCs w:val="18"/>
                <w:lang w:val="es-CO" w:eastAsia="es-CO"/>
              </w:rPr>
              <w:br/>
              <w:t>(Dic/1</w:t>
            </w:r>
            <w:r w:rsidR="00067B31">
              <w:rPr>
                <w:rFonts w:asciiTheme="minorHAnsi" w:hAnsiTheme="minorHAnsi"/>
                <w:b/>
                <w:bCs/>
                <w:color w:val="000000"/>
                <w:sz w:val="18"/>
                <w:szCs w:val="18"/>
                <w:lang w:val="es-CO" w:eastAsia="es-CO"/>
              </w:rPr>
              <w:t>9</w:t>
            </w:r>
            <w:r w:rsidRPr="007208B6">
              <w:rPr>
                <w:rFonts w:asciiTheme="minorHAnsi" w:hAnsiTheme="minorHAnsi"/>
                <w:b/>
                <w:bCs/>
                <w:color w:val="000000"/>
                <w:sz w:val="18"/>
                <w:szCs w:val="18"/>
                <w:lang w:val="es-CO" w:eastAsia="es-CO"/>
              </w:rPr>
              <w:t>)</w:t>
            </w:r>
          </w:p>
        </w:tc>
      </w:tr>
      <w:tr w:rsidR="007208B6" w:rsidRPr="007208B6" w14:paraId="2B1303E8" w14:textId="77777777" w:rsidTr="00AC05B2">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41918E40" w14:textId="0947173F"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1</w:t>
            </w:r>
          </w:p>
        </w:tc>
        <w:tc>
          <w:tcPr>
            <w:tcW w:w="2573" w:type="dxa"/>
            <w:tcBorders>
              <w:top w:val="nil"/>
              <w:left w:val="nil"/>
              <w:bottom w:val="single" w:sz="4" w:space="0" w:color="auto"/>
              <w:right w:val="single" w:sz="4" w:space="0" w:color="auto"/>
            </w:tcBorders>
            <w:shd w:val="clear" w:color="000000" w:fill="FFFFFF"/>
            <w:noWrap/>
            <w:vAlign w:val="center"/>
            <w:hideMark/>
          </w:tcPr>
          <w:p w14:paraId="080B0D89" w14:textId="4AA69783"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25</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332</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218</w:t>
            </w:r>
          </w:p>
        </w:tc>
      </w:tr>
      <w:tr w:rsidR="007208B6" w:rsidRPr="007208B6" w14:paraId="7197B335" w14:textId="77777777" w:rsidTr="00AC05B2">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1389AB88" w14:textId="07539240"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2</w:t>
            </w:r>
          </w:p>
        </w:tc>
        <w:tc>
          <w:tcPr>
            <w:tcW w:w="2573" w:type="dxa"/>
            <w:tcBorders>
              <w:top w:val="nil"/>
              <w:left w:val="nil"/>
              <w:bottom w:val="single" w:sz="4" w:space="0" w:color="auto"/>
              <w:right w:val="single" w:sz="4" w:space="0" w:color="auto"/>
            </w:tcBorders>
            <w:shd w:val="clear" w:color="000000" w:fill="FFFFFF"/>
            <w:noWrap/>
            <w:vAlign w:val="center"/>
            <w:hideMark/>
          </w:tcPr>
          <w:p w14:paraId="2386487D" w14:textId="0DD664EE"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25</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341</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337</w:t>
            </w:r>
          </w:p>
        </w:tc>
      </w:tr>
      <w:tr w:rsidR="007208B6" w:rsidRPr="007208B6" w14:paraId="5BCBF2AE" w14:textId="77777777" w:rsidTr="00AC05B2">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63C2E340" w14:textId="2C1E43DE"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3</w:t>
            </w:r>
          </w:p>
        </w:tc>
        <w:tc>
          <w:tcPr>
            <w:tcW w:w="2573" w:type="dxa"/>
            <w:tcBorders>
              <w:top w:val="nil"/>
              <w:left w:val="nil"/>
              <w:bottom w:val="single" w:sz="4" w:space="0" w:color="auto"/>
              <w:right w:val="single" w:sz="4" w:space="0" w:color="auto"/>
            </w:tcBorders>
            <w:shd w:val="clear" w:color="000000" w:fill="FFFFFF"/>
            <w:noWrap/>
            <w:vAlign w:val="center"/>
            <w:hideMark/>
          </w:tcPr>
          <w:p w14:paraId="4694F6C6" w14:textId="0B44EEB1"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25</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341</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337</w:t>
            </w:r>
          </w:p>
        </w:tc>
      </w:tr>
      <w:tr w:rsidR="007208B6" w:rsidRPr="007208B6" w14:paraId="72CBEECC" w14:textId="77777777" w:rsidTr="00AC05B2">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3A29D481" w14:textId="201E7258"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4</w:t>
            </w:r>
          </w:p>
        </w:tc>
        <w:tc>
          <w:tcPr>
            <w:tcW w:w="2573" w:type="dxa"/>
            <w:tcBorders>
              <w:top w:val="nil"/>
              <w:left w:val="nil"/>
              <w:bottom w:val="single" w:sz="4" w:space="0" w:color="auto"/>
              <w:right w:val="single" w:sz="4" w:space="0" w:color="auto"/>
            </w:tcBorders>
            <w:shd w:val="clear" w:color="000000" w:fill="FFFFFF"/>
            <w:noWrap/>
            <w:vAlign w:val="center"/>
            <w:hideMark/>
          </w:tcPr>
          <w:p w14:paraId="71CA23CA" w14:textId="22EDE94F"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25</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341</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337</w:t>
            </w:r>
          </w:p>
        </w:tc>
      </w:tr>
      <w:tr w:rsidR="007208B6" w:rsidRPr="007208B6" w14:paraId="388FFEFC" w14:textId="77777777" w:rsidTr="00AC05B2">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1494F00A" w14:textId="4B155383"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5</w:t>
            </w:r>
          </w:p>
        </w:tc>
        <w:tc>
          <w:tcPr>
            <w:tcW w:w="2573" w:type="dxa"/>
            <w:tcBorders>
              <w:top w:val="nil"/>
              <w:left w:val="nil"/>
              <w:bottom w:val="single" w:sz="4" w:space="0" w:color="auto"/>
              <w:right w:val="single" w:sz="4" w:space="0" w:color="auto"/>
            </w:tcBorders>
            <w:shd w:val="clear" w:color="000000" w:fill="FFFFFF"/>
            <w:noWrap/>
            <w:vAlign w:val="center"/>
            <w:hideMark/>
          </w:tcPr>
          <w:p w14:paraId="30C960B6" w14:textId="2CA452CD"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25</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341</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337</w:t>
            </w:r>
          </w:p>
        </w:tc>
      </w:tr>
      <w:tr w:rsidR="007208B6" w:rsidRPr="007208B6" w14:paraId="390390C0" w14:textId="77777777" w:rsidTr="00AC05B2">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0735CD5C" w14:textId="0C31B59D"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6</w:t>
            </w:r>
          </w:p>
        </w:tc>
        <w:tc>
          <w:tcPr>
            <w:tcW w:w="2573" w:type="dxa"/>
            <w:tcBorders>
              <w:top w:val="nil"/>
              <w:left w:val="nil"/>
              <w:bottom w:val="single" w:sz="4" w:space="0" w:color="auto"/>
              <w:right w:val="single" w:sz="4" w:space="0" w:color="auto"/>
            </w:tcBorders>
            <w:shd w:val="clear" w:color="000000" w:fill="FFFFFF"/>
            <w:noWrap/>
            <w:vAlign w:val="center"/>
            <w:hideMark/>
          </w:tcPr>
          <w:p w14:paraId="361404A9" w14:textId="7EA331A4"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25</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341</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337</w:t>
            </w:r>
          </w:p>
        </w:tc>
      </w:tr>
      <w:tr w:rsidR="007208B6" w:rsidRPr="007208B6" w14:paraId="2815552A" w14:textId="77777777" w:rsidTr="00AC05B2">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58D4E8EB" w14:textId="6A110686"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7</w:t>
            </w:r>
          </w:p>
        </w:tc>
        <w:tc>
          <w:tcPr>
            <w:tcW w:w="2573" w:type="dxa"/>
            <w:tcBorders>
              <w:top w:val="nil"/>
              <w:left w:val="nil"/>
              <w:bottom w:val="single" w:sz="4" w:space="0" w:color="auto"/>
              <w:right w:val="single" w:sz="4" w:space="0" w:color="auto"/>
            </w:tcBorders>
            <w:shd w:val="clear" w:color="000000" w:fill="FFFFFF"/>
            <w:noWrap/>
            <w:vAlign w:val="center"/>
            <w:hideMark/>
          </w:tcPr>
          <w:p w14:paraId="7AF87109" w14:textId="155E7890"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25</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341</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337</w:t>
            </w:r>
          </w:p>
        </w:tc>
      </w:tr>
      <w:tr w:rsidR="007208B6" w:rsidRPr="007208B6" w14:paraId="7E85651F" w14:textId="77777777" w:rsidTr="00AC05B2">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5570FF81" w14:textId="2A342F41"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8</w:t>
            </w:r>
          </w:p>
        </w:tc>
        <w:tc>
          <w:tcPr>
            <w:tcW w:w="2573" w:type="dxa"/>
            <w:tcBorders>
              <w:top w:val="nil"/>
              <w:left w:val="nil"/>
              <w:bottom w:val="single" w:sz="4" w:space="0" w:color="auto"/>
              <w:right w:val="single" w:sz="4" w:space="0" w:color="auto"/>
            </w:tcBorders>
            <w:shd w:val="clear" w:color="000000" w:fill="FFFFFF"/>
            <w:noWrap/>
            <w:vAlign w:val="center"/>
            <w:hideMark/>
          </w:tcPr>
          <w:p w14:paraId="6B06CA22" w14:textId="3C454EB6"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25</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341</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337</w:t>
            </w:r>
          </w:p>
        </w:tc>
      </w:tr>
      <w:tr w:rsidR="007208B6" w:rsidRPr="007208B6" w14:paraId="00994026" w14:textId="77777777" w:rsidTr="00AC05B2">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5E855052" w14:textId="2F058BA8"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9</w:t>
            </w:r>
          </w:p>
        </w:tc>
        <w:tc>
          <w:tcPr>
            <w:tcW w:w="2573" w:type="dxa"/>
            <w:tcBorders>
              <w:top w:val="nil"/>
              <w:left w:val="nil"/>
              <w:bottom w:val="single" w:sz="4" w:space="0" w:color="auto"/>
              <w:right w:val="single" w:sz="4" w:space="0" w:color="auto"/>
            </w:tcBorders>
            <w:shd w:val="clear" w:color="000000" w:fill="FFFFFF"/>
            <w:noWrap/>
            <w:vAlign w:val="center"/>
            <w:hideMark/>
          </w:tcPr>
          <w:p w14:paraId="3B672F95" w14:textId="124BA46E"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25</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341</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337</w:t>
            </w:r>
          </w:p>
        </w:tc>
      </w:tr>
      <w:tr w:rsidR="007208B6" w:rsidRPr="007208B6" w14:paraId="1C0DD9B8" w14:textId="77777777" w:rsidTr="00AC05B2">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123E9D31" w14:textId="02CB8AF8"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10</w:t>
            </w:r>
          </w:p>
        </w:tc>
        <w:tc>
          <w:tcPr>
            <w:tcW w:w="2573" w:type="dxa"/>
            <w:tcBorders>
              <w:top w:val="nil"/>
              <w:left w:val="nil"/>
              <w:bottom w:val="single" w:sz="4" w:space="0" w:color="auto"/>
              <w:right w:val="single" w:sz="4" w:space="0" w:color="auto"/>
            </w:tcBorders>
            <w:shd w:val="clear" w:color="000000" w:fill="FFFFFF"/>
            <w:noWrap/>
            <w:vAlign w:val="center"/>
            <w:hideMark/>
          </w:tcPr>
          <w:p w14:paraId="07211ACD" w14:textId="163AA74C"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25</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341</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337</w:t>
            </w:r>
          </w:p>
        </w:tc>
      </w:tr>
      <w:tr w:rsidR="007208B6" w:rsidRPr="007208B6" w14:paraId="10C9B5EE" w14:textId="77777777" w:rsidTr="00AC05B2">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5A661C41" w14:textId="559F04E3"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11</w:t>
            </w:r>
          </w:p>
        </w:tc>
        <w:tc>
          <w:tcPr>
            <w:tcW w:w="2573" w:type="dxa"/>
            <w:tcBorders>
              <w:top w:val="nil"/>
              <w:left w:val="nil"/>
              <w:bottom w:val="single" w:sz="4" w:space="0" w:color="auto"/>
              <w:right w:val="single" w:sz="4" w:space="0" w:color="auto"/>
            </w:tcBorders>
            <w:shd w:val="clear" w:color="000000" w:fill="FFFFFF"/>
            <w:noWrap/>
            <w:vAlign w:val="center"/>
            <w:hideMark/>
          </w:tcPr>
          <w:p w14:paraId="1A56D8D9" w14:textId="59CC7541"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25</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341</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337</w:t>
            </w:r>
          </w:p>
        </w:tc>
      </w:tr>
      <w:tr w:rsidR="007208B6" w:rsidRPr="007208B6" w14:paraId="3853E45A" w14:textId="77777777" w:rsidTr="00AC05B2">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25552EAC" w14:textId="508B6C88"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12</w:t>
            </w:r>
          </w:p>
        </w:tc>
        <w:tc>
          <w:tcPr>
            <w:tcW w:w="2573" w:type="dxa"/>
            <w:tcBorders>
              <w:top w:val="nil"/>
              <w:left w:val="nil"/>
              <w:bottom w:val="single" w:sz="4" w:space="0" w:color="auto"/>
              <w:right w:val="single" w:sz="4" w:space="0" w:color="auto"/>
            </w:tcBorders>
            <w:shd w:val="clear" w:color="000000" w:fill="FFFFFF"/>
            <w:noWrap/>
            <w:vAlign w:val="center"/>
            <w:hideMark/>
          </w:tcPr>
          <w:p w14:paraId="4FEC53B3" w14:textId="4142E95E"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25</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341</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337</w:t>
            </w:r>
          </w:p>
        </w:tc>
      </w:tr>
      <w:tr w:rsidR="007208B6" w:rsidRPr="007208B6" w14:paraId="4AE4BB8B" w14:textId="77777777" w:rsidTr="00AC05B2">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056C20DF" w14:textId="0FCF75C0"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13</w:t>
            </w:r>
          </w:p>
        </w:tc>
        <w:tc>
          <w:tcPr>
            <w:tcW w:w="2573" w:type="dxa"/>
            <w:tcBorders>
              <w:top w:val="nil"/>
              <w:left w:val="nil"/>
              <w:bottom w:val="single" w:sz="4" w:space="0" w:color="auto"/>
              <w:right w:val="single" w:sz="4" w:space="0" w:color="auto"/>
            </w:tcBorders>
            <w:shd w:val="clear" w:color="000000" w:fill="FFFFFF"/>
            <w:noWrap/>
            <w:vAlign w:val="center"/>
            <w:hideMark/>
          </w:tcPr>
          <w:p w14:paraId="2035CC20" w14:textId="7C628D76"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25</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341</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337</w:t>
            </w:r>
          </w:p>
        </w:tc>
      </w:tr>
      <w:tr w:rsidR="007208B6" w:rsidRPr="007208B6" w14:paraId="08523AE9" w14:textId="77777777" w:rsidTr="00AC05B2">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43FBAE1E" w14:textId="24E50026"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14</w:t>
            </w:r>
          </w:p>
        </w:tc>
        <w:tc>
          <w:tcPr>
            <w:tcW w:w="2573" w:type="dxa"/>
            <w:tcBorders>
              <w:top w:val="nil"/>
              <w:left w:val="nil"/>
              <w:bottom w:val="single" w:sz="4" w:space="0" w:color="auto"/>
              <w:right w:val="single" w:sz="4" w:space="0" w:color="auto"/>
            </w:tcBorders>
            <w:shd w:val="clear" w:color="000000" w:fill="FFFFFF"/>
            <w:noWrap/>
            <w:vAlign w:val="center"/>
            <w:hideMark/>
          </w:tcPr>
          <w:p w14:paraId="2953A0F2" w14:textId="4A7D71B9"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25</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341</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337</w:t>
            </w:r>
          </w:p>
        </w:tc>
      </w:tr>
      <w:tr w:rsidR="007208B6" w:rsidRPr="007208B6" w14:paraId="34C650AA" w14:textId="77777777" w:rsidTr="00AC05B2">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55AAABB3" w14:textId="00436A88"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15</w:t>
            </w:r>
          </w:p>
        </w:tc>
        <w:tc>
          <w:tcPr>
            <w:tcW w:w="2573" w:type="dxa"/>
            <w:tcBorders>
              <w:top w:val="nil"/>
              <w:left w:val="nil"/>
              <w:bottom w:val="single" w:sz="4" w:space="0" w:color="auto"/>
              <w:right w:val="single" w:sz="4" w:space="0" w:color="auto"/>
            </w:tcBorders>
            <w:shd w:val="clear" w:color="000000" w:fill="FFFFFF"/>
            <w:noWrap/>
            <w:vAlign w:val="center"/>
            <w:hideMark/>
          </w:tcPr>
          <w:p w14:paraId="0F89CE91" w14:textId="1A36F155"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25</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341</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337</w:t>
            </w:r>
          </w:p>
        </w:tc>
      </w:tr>
      <w:tr w:rsidR="007208B6" w:rsidRPr="007208B6" w14:paraId="6A385A39" w14:textId="77777777" w:rsidTr="00AC05B2">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3711683E" w14:textId="355A83C7"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16</w:t>
            </w:r>
          </w:p>
        </w:tc>
        <w:tc>
          <w:tcPr>
            <w:tcW w:w="2573" w:type="dxa"/>
            <w:tcBorders>
              <w:top w:val="nil"/>
              <w:left w:val="nil"/>
              <w:bottom w:val="single" w:sz="4" w:space="0" w:color="auto"/>
              <w:right w:val="single" w:sz="4" w:space="0" w:color="auto"/>
            </w:tcBorders>
            <w:shd w:val="clear" w:color="000000" w:fill="FFFFFF"/>
            <w:noWrap/>
            <w:vAlign w:val="center"/>
            <w:hideMark/>
          </w:tcPr>
          <w:p w14:paraId="31D8EE3D" w14:textId="195E9C3E"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25</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341</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337</w:t>
            </w:r>
          </w:p>
        </w:tc>
      </w:tr>
      <w:tr w:rsidR="007208B6" w:rsidRPr="007208B6" w14:paraId="315BB9DA" w14:textId="77777777" w:rsidTr="00AC05B2">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0EEA222A" w14:textId="6C7E2EC0"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17</w:t>
            </w:r>
          </w:p>
        </w:tc>
        <w:tc>
          <w:tcPr>
            <w:tcW w:w="2573" w:type="dxa"/>
            <w:tcBorders>
              <w:top w:val="nil"/>
              <w:left w:val="nil"/>
              <w:bottom w:val="single" w:sz="4" w:space="0" w:color="auto"/>
              <w:right w:val="single" w:sz="4" w:space="0" w:color="auto"/>
            </w:tcBorders>
            <w:shd w:val="clear" w:color="000000" w:fill="FFFFFF"/>
            <w:noWrap/>
            <w:vAlign w:val="center"/>
            <w:hideMark/>
          </w:tcPr>
          <w:p w14:paraId="472D567C" w14:textId="250844B8"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25</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341</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337</w:t>
            </w:r>
          </w:p>
        </w:tc>
      </w:tr>
      <w:tr w:rsidR="007208B6" w:rsidRPr="007208B6" w14:paraId="49B4271D" w14:textId="77777777" w:rsidTr="00AC05B2">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26F59BC4" w14:textId="3FD47296"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18</w:t>
            </w:r>
          </w:p>
        </w:tc>
        <w:tc>
          <w:tcPr>
            <w:tcW w:w="2573" w:type="dxa"/>
            <w:tcBorders>
              <w:top w:val="nil"/>
              <w:left w:val="nil"/>
              <w:bottom w:val="single" w:sz="4" w:space="0" w:color="auto"/>
              <w:right w:val="single" w:sz="4" w:space="0" w:color="auto"/>
            </w:tcBorders>
            <w:shd w:val="clear" w:color="000000" w:fill="FFFFFF"/>
            <w:noWrap/>
            <w:vAlign w:val="center"/>
            <w:hideMark/>
          </w:tcPr>
          <w:p w14:paraId="37657131" w14:textId="53D3C10B"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25</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341</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337</w:t>
            </w:r>
          </w:p>
        </w:tc>
      </w:tr>
      <w:tr w:rsidR="007208B6" w:rsidRPr="007208B6" w14:paraId="5D343522" w14:textId="77777777" w:rsidTr="00AC05B2">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1F4D53DC" w14:textId="543CC1A1"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19</w:t>
            </w:r>
          </w:p>
        </w:tc>
        <w:tc>
          <w:tcPr>
            <w:tcW w:w="2573" w:type="dxa"/>
            <w:tcBorders>
              <w:top w:val="nil"/>
              <w:left w:val="nil"/>
              <w:bottom w:val="single" w:sz="4" w:space="0" w:color="auto"/>
              <w:right w:val="single" w:sz="4" w:space="0" w:color="auto"/>
            </w:tcBorders>
            <w:shd w:val="clear" w:color="000000" w:fill="FFFFFF"/>
            <w:noWrap/>
            <w:vAlign w:val="center"/>
            <w:hideMark/>
          </w:tcPr>
          <w:p w14:paraId="7496EDF8" w14:textId="01ED351C"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25</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341</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337</w:t>
            </w:r>
          </w:p>
        </w:tc>
      </w:tr>
      <w:tr w:rsidR="007208B6" w:rsidRPr="007208B6" w14:paraId="719F898A" w14:textId="77777777" w:rsidTr="00AC05B2">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36E744E0" w14:textId="39DD0EDC"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20</w:t>
            </w:r>
          </w:p>
        </w:tc>
        <w:tc>
          <w:tcPr>
            <w:tcW w:w="2573" w:type="dxa"/>
            <w:tcBorders>
              <w:top w:val="nil"/>
              <w:left w:val="nil"/>
              <w:bottom w:val="single" w:sz="4" w:space="0" w:color="auto"/>
              <w:right w:val="single" w:sz="4" w:space="0" w:color="auto"/>
            </w:tcBorders>
            <w:shd w:val="clear" w:color="000000" w:fill="FFFFFF"/>
            <w:noWrap/>
            <w:vAlign w:val="center"/>
            <w:hideMark/>
          </w:tcPr>
          <w:p w14:paraId="614A11F3" w14:textId="123A8D43" w:rsidR="007208B6" w:rsidRPr="007208B6" w:rsidRDefault="007208B6" w:rsidP="007208B6">
            <w:pPr>
              <w:ind w:left="0"/>
              <w:jc w:val="center"/>
              <w:rPr>
                <w:rFonts w:asciiTheme="minorHAnsi" w:hAnsiTheme="minorHAnsi"/>
                <w:color w:val="000000"/>
                <w:sz w:val="18"/>
                <w:szCs w:val="18"/>
                <w:lang w:val="es-CO" w:eastAsia="es-CO"/>
              </w:rPr>
            </w:pPr>
            <w:r w:rsidRPr="007208B6">
              <w:rPr>
                <w:rFonts w:asciiTheme="minorHAnsi" w:hAnsiTheme="minorHAnsi"/>
                <w:color w:val="000000"/>
                <w:sz w:val="18"/>
                <w:szCs w:val="18"/>
                <w:lang w:val="es-CO" w:eastAsia="es-CO"/>
              </w:rPr>
              <w:t>25</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341</w:t>
            </w:r>
            <w:r w:rsidR="00603DA9">
              <w:rPr>
                <w:rFonts w:asciiTheme="minorHAnsi" w:hAnsiTheme="minorHAnsi"/>
                <w:color w:val="000000"/>
                <w:sz w:val="18"/>
                <w:szCs w:val="18"/>
                <w:lang w:val="es-CO" w:eastAsia="es-CO"/>
              </w:rPr>
              <w:t>,</w:t>
            </w:r>
            <w:r w:rsidRPr="007208B6">
              <w:rPr>
                <w:rFonts w:asciiTheme="minorHAnsi" w:hAnsiTheme="minorHAnsi"/>
                <w:color w:val="000000"/>
                <w:sz w:val="18"/>
                <w:szCs w:val="18"/>
                <w:lang w:val="es-CO" w:eastAsia="es-CO"/>
              </w:rPr>
              <w:t>337</w:t>
            </w:r>
          </w:p>
        </w:tc>
      </w:tr>
    </w:tbl>
    <w:p w14:paraId="7B76D79D" w14:textId="66A7D7B1" w:rsidR="007208B6" w:rsidRDefault="007208B6" w:rsidP="00341E8F">
      <w:pPr>
        <w:widowControl w:val="0"/>
        <w:adjustRightInd w:val="0"/>
        <w:ind w:left="0"/>
        <w:jc w:val="center"/>
        <w:rPr>
          <w:rFonts w:ascii="Bookman Old Style" w:hAnsi="Bookman Old Style" w:cs="Arial"/>
          <w:b/>
        </w:rPr>
      </w:pPr>
    </w:p>
    <w:p w14:paraId="500A8C39" w14:textId="3FB24844" w:rsidR="007208B6" w:rsidRDefault="007208B6" w:rsidP="00341E8F">
      <w:pPr>
        <w:widowControl w:val="0"/>
        <w:adjustRightInd w:val="0"/>
        <w:ind w:left="0"/>
        <w:jc w:val="center"/>
        <w:rPr>
          <w:rFonts w:ascii="Bookman Old Style" w:hAnsi="Bookman Old Style" w:cs="Arial"/>
          <w:b/>
        </w:rPr>
      </w:pPr>
    </w:p>
    <w:p w14:paraId="358B1F36" w14:textId="77777777" w:rsidR="007208B6" w:rsidRDefault="007208B6" w:rsidP="00341E8F">
      <w:pPr>
        <w:widowControl w:val="0"/>
        <w:adjustRightInd w:val="0"/>
        <w:ind w:left="0"/>
        <w:jc w:val="center"/>
        <w:rPr>
          <w:rFonts w:ascii="Bookman Old Style" w:hAnsi="Bookman Old Style" w:cs="Arial"/>
          <w:b/>
        </w:rPr>
      </w:pPr>
    </w:p>
    <w:p w14:paraId="0B720D7D" w14:textId="317C3BAB" w:rsidR="00A048C9" w:rsidRDefault="00A048C9" w:rsidP="00341E8F">
      <w:pPr>
        <w:widowControl w:val="0"/>
        <w:adjustRightInd w:val="0"/>
        <w:ind w:left="0"/>
        <w:jc w:val="center"/>
        <w:rPr>
          <w:rFonts w:ascii="Bookman Old Style" w:hAnsi="Bookman Old Style" w:cs="Arial"/>
          <w:b/>
        </w:rPr>
      </w:pPr>
    </w:p>
    <w:p w14:paraId="301555CB" w14:textId="3D891AE6" w:rsidR="008A7E2F" w:rsidRDefault="008A7E2F" w:rsidP="00341E8F">
      <w:pPr>
        <w:widowControl w:val="0"/>
        <w:adjustRightInd w:val="0"/>
        <w:ind w:left="0"/>
        <w:jc w:val="center"/>
        <w:rPr>
          <w:rFonts w:ascii="Bookman Old Style" w:hAnsi="Bookman Old Style" w:cs="Arial"/>
          <w:b/>
        </w:rPr>
      </w:pPr>
    </w:p>
    <w:p w14:paraId="4FD9AE57" w14:textId="77777777" w:rsidR="008A7E2F" w:rsidRDefault="008A7E2F" w:rsidP="00341E8F">
      <w:pPr>
        <w:widowControl w:val="0"/>
        <w:adjustRightInd w:val="0"/>
        <w:ind w:left="0"/>
        <w:jc w:val="center"/>
        <w:rPr>
          <w:rFonts w:ascii="Bookman Old Style" w:hAnsi="Bookman Old Style"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C23C35" w14:paraId="75C785AB" w14:textId="77777777" w:rsidTr="001C72CB">
        <w:tc>
          <w:tcPr>
            <w:tcW w:w="4744" w:type="dxa"/>
          </w:tcPr>
          <w:p w14:paraId="404EC864" w14:textId="77777777"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296A8044" w14:textId="77777777"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C23C35" w14:paraId="65830B02" w14:textId="77777777" w:rsidTr="001C72CB">
        <w:tc>
          <w:tcPr>
            <w:tcW w:w="4744" w:type="dxa"/>
          </w:tcPr>
          <w:p w14:paraId="025FF094" w14:textId="64C6E681" w:rsidR="00C23C35" w:rsidRPr="00C23C35" w:rsidRDefault="00C23C35" w:rsidP="00071C05">
            <w:pPr>
              <w:widowControl w:val="0"/>
              <w:adjustRightInd w:val="0"/>
              <w:ind w:left="0"/>
              <w:rPr>
                <w:rFonts w:ascii="Bookman Old Style" w:hAnsi="Bookman Old Style" w:cs="Arial"/>
                <w:bCs/>
              </w:rPr>
            </w:pPr>
            <w:r w:rsidRPr="00C23C35">
              <w:rPr>
                <w:rFonts w:ascii="Bookman Old Style" w:hAnsi="Bookman Old Style"/>
              </w:rPr>
              <w:t>Viceministro de Energía</w:t>
            </w:r>
            <w:r w:rsidR="00071C05">
              <w:rPr>
                <w:rFonts w:ascii="Bookman Old Style" w:hAnsi="Bookman Old Style"/>
              </w:rPr>
              <w:t xml:space="preserve"> Delegado</w:t>
            </w:r>
          </w:p>
        </w:tc>
        <w:tc>
          <w:tcPr>
            <w:tcW w:w="4744" w:type="dxa"/>
          </w:tcPr>
          <w:p w14:paraId="359D1031" w14:textId="77777777"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C23C35" w14:paraId="0FE489A9" w14:textId="77777777" w:rsidTr="001C72CB">
        <w:tc>
          <w:tcPr>
            <w:tcW w:w="4744" w:type="dxa"/>
          </w:tcPr>
          <w:p w14:paraId="6F4A2916" w14:textId="3D85C1CC" w:rsidR="00C23C35" w:rsidRPr="00C23C35" w:rsidRDefault="00C23C35" w:rsidP="001C72CB">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0B171746" w14:textId="77777777" w:rsidR="00C23C35" w:rsidRPr="00C23C35" w:rsidRDefault="00C23C35" w:rsidP="001C72CB">
            <w:pPr>
              <w:widowControl w:val="0"/>
              <w:adjustRightInd w:val="0"/>
              <w:ind w:left="0"/>
              <w:jc w:val="center"/>
              <w:rPr>
                <w:rFonts w:ascii="Bookman Old Style" w:hAnsi="Bookman Old Style" w:cs="Arial"/>
                <w:bCs/>
              </w:rPr>
            </w:pPr>
          </w:p>
        </w:tc>
      </w:tr>
      <w:tr w:rsidR="00C23C35" w14:paraId="0037D10D" w14:textId="77777777" w:rsidTr="001C72CB">
        <w:tc>
          <w:tcPr>
            <w:tcW w:w="4744" w:type="dxa"/>
          </w:tcPr>
          <w:p w14:paraId="4D81D8D5" w14:textId="77777777"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09684550" w14:textId="77777777" w:rsidR="00C23C35" w:rsidRPr="00C23C35" w:rsidRDefault="00C23C35" w:rsidP="001C72CB">
            <w:pPr>
              <w:widowControl w:val="0"/>
              <w:adjustRightInd w:val="0"/>
              <w:ind w:left="0"/>
              <w:jc w:val="center"/>
              <w:rPr>
                <w:rFonts w:ascii="Bookman Old Style" w:hAnsi="Bookman Old Style" w:cs="Arial"/>
                <w:bCs/>
              </w:rPr>
            </w:pPr>
          </w:p>
        </w:tc>
      </w:tr>
    </w:tbl>
    <w:p w14:paraId="26A77F25" w14:textId="77777777" w:rsidR="006240C9" w:rsidRDefault="006240C9" w:rsidP="00D86195">
      <w:pPr>
        <w:widowControl w:val="0"/>
        <w:adjustRightInd w:val="0"/>
        <w:ind w:left="0"/>
        <w:jc w:val="center"/>
        <w:rPr>
          <w:rFonts w:ascii="Bookman Old Style" w:hAnsi="Bookman Old Style" w:cs="Arial"/>
          <w:b/>
        </w:rPr>
      </w:pPr>
    </w:p>
    <w:sectPr w:rsidR="006240C9" w:rsidSect="00082CE8">
      <w:headerReference w:type="default" r:id="rId10"/>
      <w:headerReference w:type="first" r:id="rId11"/>
      <w:type w:val="continuous"/>
      <w:pgSz w:w="12242" w:h="18722" w:code="123"/>
      <w:pgMar w:top="2342" w:right="1043"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D7DE1" w14:textId="77777777" w:rsidR="00A03A3A" w:rsidRDefault="00A03A3A">
      <w:r>
        <w:separator/>
      </w:r>
    </w:p>
  </w:endnote>
  <w:endnote w:type="continuationSeparator" w:id="0">
    <w:p w14:paraId="4C139560" w14:textId="77777777" w:rsidR="00A03A3A" w:rsidRDefault="00A0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14EAE" w14:textId="77777777" w:rsidR="00A03A3A" w:rsidRDefault="00A03A3A">
      <w:r>
        <w:separator/>
      </w:r>
    </w:p>
  </w:footnote>
  <w:footnote w:type="continuationSeparator" w:id="0">
    <w:p w14:paraId="600A6548" w14:textId="77777777" w:rsidR="00A03A3A" w:rsidRDefault="00A03A3A">
      <w:r>
        <w:continuationSeparator/>
      </w:r>
    </w:p>
  </w:footnote>
  <w:footnote w:id="1">
    <w:p w14:paraId="43DD9926" w14:textId="77777777" w:rsidR="001F76DA" w:rsidRPr="002F38FF" w:rsidRDefault="001F76DA" w:rsidP="002F38FF">
      <w:pPr>
        <w:shd w:val="clear" w:color="auto" w:fill="FFFFFF"/>
        <w:tabs>
          <w:tab w:val="left" w:pos="284"/>
        </w:tabs>
        <w:ind w:left="284" w:hanging="284"/>
        <w:jc w:val="both"/>
        <w:rPr>
          <w:i/>
          <w:iCs/>
          <w:lang w:val="es-CO"/>
        </w:rPr>
      </w:pPr>
      <w:r w:rsidRPr="002238A4">
        <w:rPr>
          <w:rStyle w:val="Refdenotaalpie"/>
          <w:rFonts w:ascii="Arial" w:hAnsi="Arial" w:cs="Arial"/>
          <w:sz w:val="20"/>
          <w:szCs w:val="20"/>
        </w:rPr>
        <w:footnoteRef/>
      </w:r>
      <w:r w:rsidRPr="002238A4">
        <w:rPr>
          <w:rFonts w:ascii="Arial" w:hAnsi="Arial" w:cs="Arial"/>
          <w:sz w:val="20"/>
          <w:szCs w:val="20"/>
        </w:rPr>
        <w:t xml:space="preserve"> </w:t>
      </w:r>
      <w:r>
        <w:rPr>
          <w:rFonts w:ascii="Arial" w:hAnsi="Arial" w:cs="Arial"/>
          <w:sz w:val="20"/>
          <w:szCs w:val="20"/>
        </w:rPr>
        <w:tab/>
      </w:r>
      <w:r w:rsidRPr="002F38FF">
        <w:rPr>
          <w:rFonts w:ascii="Arial" w:hAnsi="Arial" w:cs="Arial"/>
          <w:i/>
          <w:iCs/>
          <w:sz w:val="20"/>
          <w:szCs w:val="20"/>
        </w:rPr>
        <w:t>Dicho numeral establece que “(a)</w:t>
      </w:r>
      <w:r w:rsidRPr="002F38FF">
        <w:rPr>
          <w:rFonts w:ascii="Arial" w:hAnsi="Arial" w:cs="Arial"/>
          <w:i/>
          <w:iCs/>
          <w:sz w:val="20"/>
          <w:szCs w:val="20"/>
          <w:lang w:val="es-CO" w:eastAsia="es-CO"/>
        </w:rPr>
        <w:t xml:space="preserve"> partir de la fecha de la presente Circular [Circular CREG 030 de 2019]], no se admitirá la demostración del requisito establecido en el Parágrafo 1 del Numeral 5.3. del Artículo 5 de la Metodología, mediante certificaciones expedidas por los alcaldes municipales o un simple listado de firmas de “potenciales usuarios del servicio”. En lo sucesivo, para el efecto, </w:t>
      </w:r>
      <w:r w:rsidRPr="002F38FF">
        <w:rPr>
          <w:rFonts w:ascii="Arial" w:hAnsi="Arial" w:cs="Arial"/>
          <w:b/>
          <w:i/>
          <w:iCs/>
          <w:sz w:val="20"/>
          <w:szCs w:val="20"/>
          <w:u w:val="single"/>
          <w:lang w:val="es-CO" w:eastAsia="es-CO"/>
        </w:rPr>
        <w:t>deberá adjuntarse la correspondiente certificación de la Secretaría de Planeación del municipio de que se trate, dependencia en la que radica la función de definir planes, programas y prioridades para el desarrollo urbanístico de la ciudad mediante el Plan de Desarrollo, el Plan de Ordenamiento Territorial y otros instrumentos de planificación, sobre número de viviendas existentes en el centro poblado de que se trate, acompañada del listado de firmas de potenciales usuarios</w:t>
      </w:r>
      <w:r w:rsidRPr="002F38FF">
        <w:rPr>
          <w:rFonts w:ascii="Arial" w:hAnsi="Arial" w:cs="Arial"/>
          <w:i/>
          <w:iCs/>
          <w:sz w:val="20"/>
          <w:szCs w:val="20"/>
          <w:lang w:val="es-CO" w:eastAsia="es-CO"/>
        </w:rPr>
        <w:t>” (Negrilla y subraya fuera de texto).</w:t>
      </w:r>
    </w:p>
  </w:footnote>
  <w:footnote w:id="2">
    <w:p w14:paraId="2749279D" w14:textId="77777777" w:rsidR="001F76DA" w:rsidRPr="002F38FF" w:rsidRDefault="001F76DA" w:rsidP="002F38FF">
      <w:pPr>
        <w:pStyle w:val="Textonotapie"/>
        <w:tabs>
          <w:tab w:val="left" w:pos="284"/>
        </w:tabs>
        <w:ind w:left="284" w:hanging="284"/>
        <w:jc w:val="both"/>
        <w:rPr>
          <w:i/>
          <w:iCs/>
        </w:rPr>
      </w:pPr>
      <w:r w:rsidRPr="002F38FF">
        <w:rPr>
          <w:rStyle w:val="Refdenotaalpie"/>
          <w:i/>
          <w:iCs/>
        </w:rPr>
        <w:footnoteRef/>
      </w:r>
      <w:r w:rsidRPr="002F38FF">
        <w:rPr>
          <w:i/>
          <w:iCs/>
        </w:rPr>
        <w:t xml:space="preserve"> </w:t>
      </w:r>
      <w:r w:rsidRPr="002F38FF">
        <w:rPr>
          <w:i/>
          <w:iCs/>
        </w:rPr>
        <w:tab/>
      </w:r>
      <w:r w:rsidRPr="002F38FF">
        <w:rPr>
          <w:rFonts w:ascii="Arial" w:hAnsi="Arial" w:cs="Arial"/>
          <w:i/>
          <w:iCs/>
        </w:rPr>
        <w:t>Plan de Expansión presentado a la UPME en cumplimiento de la obligación prevista en el Subnumeral 3.9 del Numeral III.3 del Capítulo III “SISTEMA DE INFORMACIÓN Y PLANEAMIENTO DE LA EXPANSIÓN DE LA RED DE DISTRIBUCIÓN” del Código de Distribución de Gas Combustible por Redes – Anexo General de la Resolución CREG 067 de 1995.</w:t>
      </w:r>
    </w:p>
  </w:footnote>
  <w:footnote w:id="3">
    <w:p w14:paraId="3C817F96" w14:textId="77777777" w:rsidR="001F76DA" w:rsidRPr="005F7B3C" w:rsidRDefault="001F76DA" w:rsidP="002F38FF">
      <w:pPr>
        <w:pStyle w:val="Textonotapie"/>
        <w:tabs>
          <w:tab w:val="left" w:pos="284"/>
        </w:tabs>
        <w:ind w:left="284" w:hanging="284"/>
        <w:jc w:val="both"/>
        <w:rPr>
          <w:rFonts w:ascii="Arial" w:hAnsi="Arial" w:cs="Arial"/>
          <w:i/>
          <w:iCs/>
        </w:rPr>
      </w:pPr>
      <w:r w:rsidRPr="005F7B3C">
        <w:rPr>
          <w:rStyle w:val="Refdenotaalpie"/>
          <w:rFonts w:ascii="Arial" w:hAnsi="Arial" w:cs="Arial"/>
          <w:i/>
          <w:iCs/>
        </w:rPr>
        <w:footnoteRef/>
      </w:r>
      <w:r w:rsidRPr="005F7B3C">
        <w:rPr>
          <w:rFonts w:ascii="Arial" w:hAnsi="Arial" w:cs="Arial"/>
          <w:i/>
          <w:iCs/>
        </w:rPr>
        <w:t xml:space="preserve"> </w:t>
      </w:r>
      <w:r w:rsidRPr="005F7B3C">
        <w:rPr>
          <w:rFonts w:ascii="Arial" w:hAnsi="Arial" w:cs="Arial"/>
          <w:i/>
          <w:iCs/>
        </w:rPr>
        <w:tab/>
        <w:t>“Deberá tenerse en cuenta que la información que se cargue y confirme en APLIGAS debe corresponder íntegramente con la que se radique con la solicitud tarifaria y, en caso de discrepancia entre éstas, primará la cargada en APLIGAS.”</w:t>
      </w:r>
    </w:p>
  </w:footnote>
  <w:footnote w:id="4">
    <w:p w14:paraId="44247A92" w14:textId="77777777" w:rsidR="001F76DA" w:rsidRPr="005F7B3C" w:rsidRDefault="001F76DA" w:rsidP="005F7B3C">
      <w:pPr>
        <w:shd w:val="clear" w:color="auto" w:fill="FFFFFF"/>
        <w:tabs>
          <w:tab w:val="left" w:pos="284"/>
        </w:tabs>
        <w:ind w:left="284" w:hanging="284"/>
        <w:jc w:val="both"/>
        <w:rPr>
          <w:rFonts w:ascii="Arial" w:hAnsi="Arial" w:cs="Arial"/>
          <w:i/>
          <w:iCs/>
          <w:lang w:val="es-CO"/>
        </w:rPr>
      </w:pPr>
      <w:r w:rsidRPr="005F7B3C">
        <w:rPr>
          <w:rStyle w:val="Refdenotaalpie"/>
          <w:rFonts w:ascii="Arial" w:hAnsi="Arial" w:cs="Arial"/>
          <w:i/>
          <w:iCs/>
        </w:rPr>
        <w:footnoteRef/>
      </w:r>
      <w:r w:rsidRPr="005F7B3C">
        <w:rPr>
          <w:rFonts w:ascii="Arial" w:hAnsi="Arial" w:cs="Arial"/>
          <w:i/>
          <w:iCs/>
          <w:sz w:val="20"/>
          <w:szCs w:val="20"/>
        </w:rPr>
        <w:t xml:space="preserve"> </w:t>
      </w:r>
      <w:r w:rsidRPr="005F7B3C">
        <w:rPr>
          <w:rFonts w:ascii="Arial" w:hAnsi="Arial" w:cs="Arial"/>
          <w:i/>
          <w:iCs/>
          <w:sz w:val="20"/>
          <w:szCs w:val="20"/>
        </w:rPr>
        <w:tab/>
        <w:t>Dicho numeral establece que “(a)</w:t>
      </w:r>
      <w:r w:rsidRPr="005F7B3C">
        <w:rPr>
          <w:rFonts w:ascii="Arial" w:hAnsi="Arial" w:cs="Arial"/>
          <w:i/>
          <w:iCs/>
          <w:sz w:val="20"/>
          <w:szCs w:val="20"/>
          <w:lang w:val="es-CO" w:eastAsia="es-CO"/>
        </w:rPr>
        <w:t xml:space="preserve"> partir de la fecha de la presente Circular [Circular CREG 030 de 2019]], no se admitirá la demostración del requisito establecido en el Parágrafo 1 del Numeral 5.3. del Artículo 5 de la Metodología, mediante certificaciones expedidas por los alcaldes municipales o un simple listado de firmas de “potenciales usuarios del servicio”. En lo sucesivo, para el efecto, </w:t>
      </w:r>
      <w:r w:rsidRPr="005F7B3C">
        <w:rPr>
          <w:rFonts w:ascii="Arial" w:hAnsi="Arial" w:cs="Arial"/>
          <w:b/>
          <w:i/>
          <w:iCs/>
          <w:sz w:val="20"/>
          <w:szCs w:val="20"/>
          <w:u w:val="single"/>
          <w:lang w:val="es-CO" w:eastAsia="es-CO"/>
        </w:rPr>
        <w:t>deberá adjuntarse la correspondiente certificación de la Secretaría de Planeación del municipio de que se trate, dependencia en la que radica la función de definir planes, programas y prioridades para el desarrollo urbanístico de la ciudad mediante el Plan de Desarrollo, el Plan de Ordenamiento Territorial y otros instrumentos de planificación, sobre número de viviendas existentes en el centro poblado de que se trate, acompañada del listado de firmas de potenciales usuarios</w:t>
      </w:r>
      <w:r w:rsidRPr="005F7B3C">
        <w:rPr>
          <w:rFonts w:ascii="Arial" w:hAnsi="Arial" w:cs="Arial"/>
          <w:i/>
          <w:iCs/>
          <w:sz w:val="20"/>
          <w:szCs w:val="20"/>
          <w:lang w:val="es-CO" w:eastAsia="es-CO"/>
        </w:rPr>
        <w:t>” (Negrilla y subraya fuera de texto).</w:t>
      </w:r>
    </w:p>
  </w:footnote>
  <w:footnote w:id="5">
    <w:p w14:paraId="467F1006" w14:textId="77777777" w:rsidR="001F76DA" w:rsidRPr="005F7B3C" w:rsidRDefault="001F76DA" w:rsidP="005F7B3C">
      <w:pPr>
        <w:pStyle w:val="Textonotapie"/>
        <w:tabs>
          <w:tab w:val="left" w:pos="284"/>
        </w:tabs>
        <w:ind w:left="284" w:hanging="284"/>
        <w:jc w:val="both"/>
        <w:rPr>
          <w:rFonts w:ascii="Arial" w:hAnsi="Arial" w:cs="Arial"/>
          <w:i/>
          <w:iCs/>
          <w:sz w:val="18"/>
          <w:szCs w:val="18"/>
        </w:rPr>
      </w:pPr>
      <w:r w:rsidRPr="005F7B3C">
        <w:rPr>
          <w:rStyle w:val="Refdenotaalpie"/>
          <w:rFonts w:ascii="Arial" w:hAnsi="Arial" w:cs="Arial"/>
          <w:i/>
          <w:iCs/>
        </w:rPr>
        <w:footnoteRef/>
      </w:r>
      <w:r w:rsidRPr="005F7B3C">
        <w:rPr>
          <w:rFonts w:ascii="Arial" w:hAnsi="Arial" w:cs="Arial"/>
          <w:i/>
          <w:iCs/>
        </w:rPr>
        <w:t xml:space="preserve"> </w:t>
      </w:r>
      <w:r w:rsidRPr="005F7B3C">
        <w:rPr>
          <w:rFonts w:ascii="Arial" w:hAnsi="Arial" w:cs="Arial"/>
          <w:i/>
          <w:iCs/>
          <w:sz w:val="18"/>
          <w:szCs w:val="18"/>
        </w:rPr>
        <w:tab/>
        <w:t>Plan de Expansión presentado a la UPME en cumplimiento de la obligación prevista en el Subnumeral 3.9 del Numeral III.3 del Capítulo III “SISTEMA DE INFORMACIÓN Y PLANEAMIENTO DE LA EXPANSIÓN DE LA RED DE DISTRIBUCIÓN” del Código de Distribución de Gas Combustible por Redes – Anexo General de la Resolución CREG 067 de 1995.</w:t>
      </w:r>
    </w:p>
  </w:footnote>
  <w:footnote w:id="6">
    <w:p w14:paraId="67BC2F4F" w14:textId="5CC69782" w:rsidR="001F76DA" w:rsidRPr="009353D2" w:rsidRDefault="001F76DA" w:rsidP="0056124D">
      <w:pPr>
        <w:pStyle w:val="Textonotapie"/>
        <w:tabs>
          <w:tab w:val="left" w:pos="284"/>
        </w:tabs>
        <w:ind w:left="284" w:hanging="284"/>
        <w:jc w:val="both"/>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ab/>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7">
    <w:p w14:paraId="4CADC505" w14:textId="49AF47BE" w:rsidR="001F76DA" w:rsidRPr="009353D2" w:rsidRDefault="001F76DA" w:rsidP="0056124D">
      <w:pPr>
        <w:pStyle w:val="Textonotapie"/>
        <w:tabs>
          <w:tab w:val="left" w:pos="284"/>
        </w:tabs>
        <w:ind w:left="284" w:hanging="284"/>
        <w:jc w:val="both"/>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ab/>
      </w:r>
      <w:r w:rsidRPr="009353D2">
        <w:rPr>
          <w:rFonts w:ascii="Bookman Old Style" w:hAnsi="Bookman Old Style"/>
          <w:sz w:val="16"/>
          <w:szCs w:val="16"/>
        </w:rPr>
        <w:t>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77777777" w:rsidR="001F76DA" w:rsidRDefault="001F76DA" w:rsidP="00951F79">
    <w:pPr>
      <w:pStyle w:val="Ttulo1"/>
      <w:ind w:right="6"/>
      <w:jc w:val="left"/>
      <w:rPr>
        <w:rFonts w:ascii="Bookman Old Style" w:hAnsi="Bookman Old Style" w:cs="Arial"/>
        <w:b w:val="0"/>
        <w:sz w:val="22"/>
        <w:szCs w:val="22"/>
      </w:rPr>
    </w:pPr>
  </w:p>
  <w:p w14:paraId="7315D676" w14:textId="2F2B26A1" w:rsidR="001F76DA" w:rsidRPr="00951F79" w:rsidRDefault="001F76DA"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071C05" w:rsidRPr="00071C05">
      <w:rPr>
        <w:rFonts w:ascii="Bookman Old Style" w:hAnsi="Bookman Old Style" w:cs="Arial"/>
        <w:bCs/>
        <w:szCs w:val="24"/>
      </w:rPr>
      <w:t>055</w:t>
    </w:r>
    <w:r w:rsidRPr="00071C05">
      <w:rPr>
        <w:rFonts w:ascii="Bookman Old Style" w:hAnsi="Bookman Old Style" w:cs="Arial"/>
        <w:bCs/>
        <w:szCs w:val="24"/>
      </w:rPr>
      <w:t xml:space="preserve"> </w:t>
    </w:r>
    <w:r>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071C05" w:rsidRPr="00071C05">
      <w:rPr>
        <w:rFonts w:ascii="Bookman Old Style" w:hAnsi="Bookman Old Style" w:cs="Arial"/>
        <w:bCs/>
        <w:szCs w:val="24"/>
        <w:u w:val="single"/>
      </w:rPr>
      <w:t>05 MAY. 2021</w:t>
    </w:r>
    <w:r w:rsidR="00071C05">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24DCD">
      <w:rPr>
        <w:rFonts w:ascii="Bookman Old Style" w:hAnsi="Bookman Old Style" w:cs="Arial"/>
        <w:b w:val="0"/>
        <w:noProof/>
        <w:sz w:val="22"/>
        <w:szCs w:val="22"/>
      </w:rPr>
      <w:t>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A24DCD" w:rsidRPr="00A24DCD">
        <w:rPr>
          <w:rFonts w:ascii="Bookman Old Style" w:hAnsi="Bookman Old Style" w:cs="Arial"/>
          <w:b w:val="0"/>
          <w:noProof/>
          <w:sz w:val="22"/>
          <w:szCs w:val="22"/>
        </w:rPr>
        <w:t>16</w:t>
      </w:r>
    </w:fldSimple>
  </w:p>
  <w:p w14:paraId="27D15C8C" w14:textId="77777777" w:rsidR="001F76DA" w:rsidRDefault="001F76DA"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6E1ACD83" w14:textId="7EF4E677" w:rsidR="001F76DA" w:rsidRPr="00082CE8" w:rsidRDefault="001F76DA" w:rsidP="00761659">
    <w:pPr>
      <w:ind w:left="0"/>
      <w:jc w:val="both"/>
      <w:rPr>
        <w:rFonts w:ascii="Bookman Old Style" w:hAnsi="Bookman Old Style" w:cs="Arial"/>
        <w:lang w:val="es-ES_tradnl"/>
      </w:rPr>
    </w:pPr>
    <w:r w:rsidRPr="00082CE8">
      <w:rPr>
        <w:rFonts w:ascii="Bookman Old Style" w:hAnsi="Bookman Old Style" w:cs="Arial"/>
        <w:lang w:val="es-ES_tradnl"/>
      </w:rPr>
      <w:t xml:space="preserve">Por la cual se aprueba el cargo de distribución por uso del sistema de distribución de gas </w:t>
    </w:r>
    <w:r>
      <w:rPr>
        <w:rFonts w:ascii="Bookman Old Style" w:hAnsi="Bookman Old Style" w:cs="Arial"/>
        <w:lang w:val="es-ES_tradnl"/>
      </w:rPr>
      <w:t>natural comprimido</w:t>
    </w:r>
    <w:r w:rsidRPr="00082CE8">
      <w:rPr>
        <w:rFonts w:ascii="Bookman Old Style" w:hAnsi="Bookman Old Style" w:cs="Arial"/>
        <w:lang w:val="es-ES_tradnl"/>
      </w:rPr>
      <w:t xml:space="preserve"> por redes de tubería para el mercado relevante</w:t>
    </w:r>
    <w:r>
      <w:rPr>
        <w:rFonts w:ascii="Bookman Old Style" w:hAnsi="Bookman Old Style" w:cs="Arial"/>
        <w:lang w:val="es-ES_tradnl"/>
      </w:rPr>
      <w:t xml:space="preserve"> de distribución especial</w:t>
    </w:r>
    <w:r w:rsidRPr="00082CE8">
      <w:rPr>
        <w:rFonts w:ascii="Bookman Old Style" w:hAnsi="Bookman Old Style" w:cs="Arial"/>
        <w:lang w:val="es-ES_tradnl"/>
      </w:rPr>
      <w:t xml:space="preserve"> conformado por </w:t>
    </w:r>
    <w:r>
      <w:rPr>
        <w:rFonts w:ascii="Bookman Old Style" w:hAnsi="Bookman Old Style" w:cs="Arial"/>
        <w:lang w:val="es-ES_tradnl"/>
      </w:rPr>
      <w:t>el centro poblado Peña Negra en el M</w:t>
    </w:r>
    <w:r w:rsidRPr="00082CE8">
      <w:rPr>
        <w:rFonts w:ascii="Bookman Old Style" w:hAnsi="Bookman Old Style" w:cs="Arial"/>
        <w:lang w:val="es-ES_tradnl"/>
      </w:rPr>
      <w:t xml:space="preserve">unicipio de </w:t>
    </w:r>
    <w:r>
      <w:rPr>
        <w:rFonts w:ascii="Bookman Old Style" w:hAnsi="Bookman Old Style" w:cs="Arial"/>
        <w:lang w:val="es-ES_tradnl"/>
      </w:rPr>
      <w:t>Cachipay</w:t>
    </w:r>
    <w:r w:rsidRPr="00082CE8">
      <w:rPr>
        <w:rFonts w:ascii="Bookman Old Style" w:hAnsi="Bookman Old Style" w:cs="Arial"/>
        <w:lang w:val="es-ES_tradnl"/>
      </w:rPr>
      <w:t xml:space="preserve">, </w:t>
    </w:r>
    <w:r>
      <w:rPr>
        <w:rFonts w:ascii="Bookman Old Style" w:hAnsi="Bookman Old Style" w:cs="Arial"/>
        <w:lang w:val="es-ES_tradnl"/>
      </w:rPr>
      <w:t>D</w:t>
    </w:r>
    <w:r w:rsidRPr="00082CE8">
      <w:rPr>
        <w:rFonts w:ascii="Bookman Old Style" w:hAnsi="Bookman Old Style" w:cs="Arial"/>
        <w:lang w:val="es-ES_tradnl"/>
      </w:rPr>
      <w:t xml:space="preserve">epartamento </w:t>
    </w:r>
    <w:r>
      <w:rPr>
        <w:rFonts w:ascii="Bookman Old Style" w:hAnsi="Bookman Old Style" w:cs="Arial"/>
        <w:lang w:val="es-ES_tradnl"/>
      </w:rPr>
      <w:t>de Cundinamarca</w:t>
    </w:r>
    <w:r w:rsidRPr="00082CE8">
      <w:rPr>
        <w:rFonts w:ascii="Bookman Old Style" w:hAnsi="Bookman Old Style" w:cs="Arial"/>
        <w:lang w:val="es-ES_tradnl"/>
      </w:rPr>
      <w:t xml:space="preserve">, según solicitud tarifaria presentada por la empresa </w:t>
    </w:r>
    <w:r>
      <w:rPr>
        <w:rFonts w:ascii="Bookman Old Style" w:hAnsi="Bookman Old Style" w:cs="Arial"/>
        <w:lang w:val="es-ES_tradnl"/>
      </w:rPr>
      <w:t>ENERGY GAS</w:t>
    </w:r>
    <w:r w:rsidRPr="00082CE8">
      <w:rPr>
        <w:rFonts w:ascii="Bookman Old Style" w:hAnsi="Bookman Old Style" w:cs="Arial"/>
        <w:lang w:val="es-ES_tradnl"/>
      </w:rPr>
      <w:t xml:space="preserve"> S.A.S. E.S.P. </w:t>
    </w:r>
  </w:p>
  <w:p w14:paraId="154B12B4" w14:textId="780DD99B" w:rsidR="001F76DA" w:rsidRPr="00761659" w:rsidRDefault="001F76DA"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1F76DA" w:rsidRPr="00E93409" w:rsidRDefault="001F76DA" w:rsidP="00761659">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1F76DA" w:rsidRDefault="001F76DA"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1F76DA" w:rsidRDefault="001F76DA">
    <w:pPr>
      <w:pStyle w:val="Encabezado"/>
      <w:jc w:val="center"/>
      <w:rPr>
        <w:rFonts w:ascii="Arial" w:hAnsi="Arial" w:cs="Arial"/>
        <w:spacing w:val="20"/>
        <w:sz w:val="20"/>
      </w:rPr>
    </w:pPr>
  </w:p>
  <w:p w14:paraId="6C7B22A4" w14:textId="77777777" w:rsidR="001F76DA" w:rsidRDefault="001F76DA"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1EBD684E"/>
    <w:multiLevelType w:val="hybridMultilevel"/>
    <w:tmpl w:val="8E2CAE12"/>
    <w:lvl w:ilvl="0" w:tplc="4E685C16">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50E4"/>
    <w:rsid w:val="00005D8F"/>
    <w:rsid w:val="0000682F"/>
    <w:rsid w:val="00006AE2"/>
    <w:rsid w:val="000076A1"/>
    <w:rsid w:val="00007A7A"/>
    <w:rsid w:val="00007CFE"/>
    <w:rsid w:val="00007FB7"/>
    <w:rsid w:val="00010337"/>
    <w:rsid w:val="00012259"/>
    <w:rsid w:val="000127D7"/>
    <w:rsid w:val="00014279"/>
    <w:rsid w:val="0001472D"/>
    <w:rsid w:val="00014E2E"/>
    <w:rsid w:val="00016C18"/>
    <w:rsid w:val="000175DD"/>
    <w:rsid w:val="00023C89"/>
    <w:rsid w:val="00023FC2"/>
    <w:rsid w:val="00025383"/>
    <w:rsid w:val="000275B9"/>
    <w:rsid w:val="00027CB0"/>
    <w:rsid w:val="00027DD9"/>
    <w:rsid w:val="00031059"/>
    <w:rsid w:val="0003128C"/>
    <w:rsid w:val="0003161B"/>
    <w:rsid w:val="000316CB"/>
    <w:rsid w:val="00031C20"/>
    <w:rsid w:val="00033B17"/>
    <w:rsid w:val="00034210"/>
    <w:rsid w:val="00034816"/>
    <w:rsid w:val="00035927"/>
    <w:rsid w:val="00035B25"/>
    <w:rsid w:val="00035D47"/>
    <w:rsid w:val="000400B2"/>
    <w:rsid w:val="000402AB"/>
    <w:rsid w:val="00040A79"/>
    <w:rsid w:val="00040A9E"/>
    <w:rsid w:val="00040F56"/>
    <w:rsid w:val="000420DA"/>
    <w:rsid w:val="00043131"/>
    <w:rsid w:val="00043390"/>
    <w:rsid w:val="00043530"/>
    <w:rsid w:val="00045AD7"/>
    <w:rsid w:val="00045E0C"/>
    <w:rsid w:val="0004655A"/>
    <w:rsid w:val="00050211"/>
    <w:rsid w:val="00050ECB"/>
    <w:rsid w:val="00050F7F"/>
    <w:rsid w:val="0005316B"/>
    <w:rsid w:val="000537E8"/>
    <w:rsid w:val="00053D15"/>
    <w:rsid w:val="0005493F"/>
    <w:rsid w:val="00055B77"/>
    <w:rsid w:val="0005728B"/>
    <w:rsid w:val="00060D57"/>
    <w:rsid w:val="00061CE9"/>
    <w:rsid w:val="00061D77"/>
    <w:rsid w:val="0006208A"/>
    <w:rsid w:val="0006287B"/>
    <w:rsid w:val="00063657"/>
    <w:rsid w:val="000664AE"/>
    <w:rsid w:val="00066AFA"/>
    <w:rsid w:val="000679CE"/>
    <w:rsid w:val="00067A66"/>
    <w:rsid w:val="00067B31"/>
    <w:rsid w:val="00071279"/>
    <w:rsid w:val="00071793"/>
    <w:rsid w:val="00071C05"/>
    <w:rsid w:val="00072A62"/>
    <w:rsid w:val="00072CB1"/>
    <w:rsid w:val="00073DA2"/>
    <w:rsid w:val="00075F96"/>
    <w:rsid w:val="00076680"/>
    <w:rsid w:val="00076A1D"/>
    <w:rsid w:val="00076DF2"/>
    <w:rsid w:val="0007705D"/>
    <w:rsid w:val="0007773B"/>
    <w:rsid w:val="0007780C"/>
    <w:rsid w:val="00077A0F"/>
    <w:rsid w:val="0008073E"/>
    <w:rsid w:val="00082816"/>
    <w:rsid w:val="00082B86"/>
    <w:rsid w:val="00082CE8"/>
    <w:rsid w:val="00086B88"/>
    <w:rsid w:val="00087274"/>
    <w:rsid w:val="000873E1"/>
    <w:rsid w:val="0009160F"/>
    <w:rsid w:val="00091CDB"/>
    <w:rsid w:val="00091F23"/>
    <w:rsid w:val="00092171"/>
    <w:rsid w:val="0009253D"/>
    <w:rsid w:val="000929BA"/>
    <w:rsid w:val="000932C8"/>
    <w:rsid w:val="00093F01"/>
    <w:rsid w:val="00093F91"/>
    <w:rsid w:val="000944AE"/>
    <w:rsid w:val="00095539"/>
    <w:rsid w:val="00096E1F"/>
    <w:rsid w:val="0009788C"/>
    <w:rsid w:val="000A19AC"/>
    <w:rsid w:val="000A2D87"/>
    <w:rsid w:val="000A3172"/>
    <w:rsid w:val="000A4757"/>
    <w:rsid w:val="000A5094"/>
    <w:rsid w:val="000A64BA"/>
    <w:rsid w:val="000A7E74"/>
    <w:rsid w:val="000B02BC"/>
    <w:rsid w:val="000B03C2"/>
    <w:rsid w:val="000B17F7"/>
    <w:rsid w:val="000B1B19"/>
    <w:rsid w:val="000B2345"/>
    <w:rsid w:val="000B2CF0"/>
    <w:rsid w:val="000B31B2"/>
    <w:rsid w:val="000B3AAB"/>
    <w:rsid w:val="000B3C29"/>
    <w:rsid w:val="000B424B"/>
    <w:rsid w:val="000B4904"/>
    <w:rsid w:val="000B5CD1"/>
    <w:rsid w:val="000B6582"/>
    <w:rsid w:val="000B667A"/>
    <w:rsid w:val="000B66F0"/>
    <w:rsid w:val="000B6A21"/>
    <w:rsid w:val="000B7957"/>
    <w:rsid w:val="000C00FC"/>
    <w:rsid w:val="000C1134"/>
    <w:rsid w:val="000C1E0E"/>
    <w:rsid w:val="000C3239"/>
    <w:rsid w:val="000C3579"/>
    <w:rsid w:val="000C4768"/>
    <w:rsid w:val="000C750F"/>
    <w:rsid w:val="000C75DA"/>
    <w:rsid w:val="000D1308"/>
    <w:rsid w:val="000D26F8"/>
    <w:rsid w:val="000D329B"/>
    <w:rsid w:val="000D3571"/>
    <w:rsid w:val="000E01B8"/>
    <w:rsid w:val="000E04DE"/>
    <w:rsid w:val="000E2037"/>
    <w:rsid w:val="000E267E"/>
    <w:rsid w:val="000E402C"/>
    <w:rsid w:val="000E41E3"/>
    <w:rsid w:val="000E5A0A"/>
    <w:rsid w:val="000E606B"/>
    <w:rsid w:val="000E644D"/>
    <w:rsid w:val="000E65FF"/>
    <w:rsid w:val="000E7A38"/>
    <w:rsid w:val="000E7D39"/>
    <w:rsid w:val="000E7D6D"/>
    <w:rsid w:val="000E7F51"/>
    <w:rsid w:val="000F0A3D"/>
    <w:rsid w:val="000F0C6B"/>
    <w:rsid w:val="000F1132"/>
    <w:rsid w:val="000F18B2"/>
    <w:rsid w:val="000F258C"/>
    <w:rsid w:val="000F3230"/>
    <w:rsid w:val="000F378D"/>
    <w:rsid w:val="000F410B"/>
    <w:rsid w:val="000F7A63"/>
    <w:rsid w:val="0010055F"/>
    <w:rsid w:val="00101A42"/>
    <w:rsid w:val="00101B41"/>
    <w:rsid w:val="00103092"/>
    <w:rsid w:val="00104A91"/>
    <w:rsid w:val="00105372"/>
    <w:rsid w:val="00106F63"/>
    <w:rsid w:val="0010707E"/>
    <w:rsid w:val="001072B9"/>
    <w:rsid w:val="00110044"/>
    <w:rsid w:val="00111B22"/>
    <w:rsid w:val="0011285B"/>
    <w:rsid w:val="00112D91"/>
    <w:rsid w:val="00113128"/>
    <w:rsid w:val="0011341F"/>
    <w:rsid w:val="00113949"/>
    <w:rsid w:val="001139FA"/>
    <w:rsid w:val="00113EC5"/>
    <w:rsid w:val="001158EF"/>
    <w:rsid w:val="0011783F"/>
    <w:rsid w:val="00117B62"/>
    <w:rsid w:val="001202B9"/>
    <w:rsid w:val="0012200E"/>
    <w:rsid w:val="00122CFB"/>
    <w:rsid w:val="00123206"/>
    <w:rsid w:val="0012368E"/>
    <w:rsid w:val="00123915"/>
    <w:rsid w:val="00123E70"/>
    <w:rsid w:val="0012404A"/>
    <w:rsid w:val="001279E4"/>
    <w:rsid w:val="00130B51"/>
    <w:rsid w:val="00131585"/>
    <w:rsid w:val="00132D4F"/>
    <w:rsid w:val="001331B3"/>
    <w:rsid w:val="00134B3F"/>
    <w:rsid w:val="00134B8E"/>
    <w:rsid w:val="00134BD9"/>
    <w:rsid w:val="00135116"/>
    <w:rsid w:val="001354B9"/>
    <w:rsid w:val="00135B34"/>
    <w:rsid w:val="00135C78"/>
    <w:rsid w:val="001368E5"/>
    <w:rsid w:val="00136EF4"/>
    <w:rsid w:val="001376A7"/>
    <w:rsid w:val="00137D89"/>
    <w:rsid w:val="0014017F"/>
    <w:rsid w:val="001405C6"/>
    <w:rsid w:val="00140A3E"/>
    <w:rsid w:val="00140BE9"/>
    <w:rsid w:val="00141013"/>
    <w:rsid w:val="0014319A"/>
    <w:rsid w:val="00143228"/>
    <w:rsid w:val="0014365A"/>
    <w:rsid w:val="0014397D"/>
    <w:rsid w:val="00144880"/>
    <w:rsid w:val="00146A9D"/>
    <w:rsid w:val="00146C85"/>
    <w:rsid w:val="00147B56"/>
    <w:rsid w:val="001504DB"/>
    <w:rsid w:val="0015489E"/>
    <w:rsid w:val="00154D61"/>
    <w:rsid w:val="00154FAB"/>
    <w:rsid w:val="00155EEB"/>
    <w:rsid w:val="00156E4C"/>
    <w:rsid w:val="00160B5E"/>
    <w:rsid w:val="0016288E"/>
    <w:rsid w:val="00165233"/>
    <w:rsid w:val="0016699F"/>
    <w:rsid w:val="00171D08"/>
    <w:rsid w:val="00173344"/>
    <w:rsid w:val="001745E4"/>
    <w:rsid w:val="00174788"/>
    <w:rsid w:val="001748A3"/>
    <w:rsid w:val="00175723"/>
    <w:rsid w:val="00175814"/>
    <w:rsid w:val="001762E8"/>
    <w:rsid w:val="00177A83"/>
    <w:rsid w:val="001803B2"/>
    <w:rsid w:val="00181EEA"/>
    <w:rsid w:val="00182325"/>
    <w:rsid w:val="0018365F"/>
    <w:rsid w:val="00184F26"/>
    <w:rsid w:val="0018547A"/>
    <w:rsid w:val="0018614A"/>
    <w:rsid w:val="001867CB"/>
    <w:rsid w:val="001870B7"/>
    <w:rsid w:val="001877F2"/>
    <w:rsid w:val="00192CBF"/>
    <w:rsid w:val="00192F5B"/>
    <w:rsid w:val="00192FF1"/>
    <w:rsid w:val="001931A8"/>
    <w:rsid w:val="001939E7"/>
    <w:rsid w:val="00193FF1"/>
    <w:rsid w:val="00194020"/>
    <w:rsid w:val="001946B2"/>
    <w:rsid w:val="001947CE"/>
    <w:rsid w:val="0019480C"/>
    <w:rsid w:val="00194AD4"/>
    <w:rsid w:val="001954E9"/>
    <w:rsid w:val="00195E5B"/>
    <w:rsid w:val="00195EC1"/>
    <w:rsid w:val="001969CE"/>
    <w:rsid w:val="00197B08"/>
    <w:rsid w:val="001A2A01"/>
    <w:rsid w:val="001A3E58"/>
    <w:rsid w:val="001A3E77"/>
    <w:rsid w:val="001A4204"/>
    <w:rsid w:val="001A499A"/>
    <w:rsid w:val="001A56FE"/>
    <w:rsid w:val="001A5F1B"/>
    <w:rsid w:val="001A7622"/>
    <w:rsid w:val="001B0D07"/>
    <w:rsid w:val="001B1484"/>
    <w:rsid w:val="001B16D1"/>
    <w:rsid w:val="001B1B20"/>
    <w:rsid w:val="001B1C22"/>
    <w:rsid w:val="001B29DD"/>
    <w:rsid w:val="001B34C6"/>
    <w:rsid w:val="001B363E"/>
    <w:rsid w:val="001B3C74"/>
    <w:rsid w:val="001B53CE"/>
    <w:rsid w:val="001B6003"/>
    <w:rsid w:val="001B6198"/>
    <w:rsid w:val="001B61EB"/>
    <w:rsid w:val="001B63E5"/>
    <w:rsid w:val="001B6AC6"/>
    <w:rsid w:val="001B7932"/>
    <w:rsid w:val="001C11FC"/>
    <w:rsid w:val="001C1345"/>
    <w:rsid w:val="001C1568"/>
    <w:rsid w:val="001C24F8"/>
    <w:rsid w:val="001C3899"/>
    <w:rsid w:val="001C3A51"/>
    <w:rsid w:val="001C4977"/>
    <w:rsid w:val="001C6723"/>
    <w:rsid w:val="001C6BB0"/>
    <w:rsid w:val="001C6C99"/>
    <w:rsid w:val="001C72CB"/>
    <w:rsid w:val="001C7B61"/>
    <w:rsid w:val="001D033A"/>
    <w:rsid w:val="001D0C22"/>
    <w:rsid w:val="001D61E6"/>
    <w:rsid w:val="001D6A03"/>
    <w:rsid w:val="001D7832"/>
    <w:rsid w:val="001E2BE7"/>
    <w:rsid w:val="001E2F75"/>
    <w:rsid w:val="001E2FAE"/>
    <w:rsid w:val="001E30E3"/>
    <w:rsid w:val="001E34A7"/>
    <w:rsid w:val="001E34A9"/>
    <w:rsid w:val="001E5601"/>
    <w:rsid w:val="001E738F"/>
    <w:rsid w:val="001F07E2"/>
    <w:rsid w:val="001F1AE4"/>
    <w:rsid w:val="001F2709"/>
    <w:rsid w:val="001F2B89"/>
    <w:rsid w:val="001F2BD1"/>
    <w:rsid w:val="001F3765"/>
    <w:rsid w:val="001F4AC3"/>
    <w:rsid w:val="001F7298"/>
    <w:rsid w:val="001F76DA"/>
    <w:rsid w:val="00202111"/>
    <w:rsid w:val="0020266E"/>
    <w:rsid w:val="00202FD9"/>
    <w:rsid w:val="00203702"/>
    <w:rsid w:val="00203AB8"/>
    <w:rsid w:val="00203B4C"/>
    <w:rsid w:val="00203B82"/>
    <w:rsid w:val="00203C62"/>
    <w:rsid w:val="002041EA"/>
    <w:rsid w:val="00204330"/>
    <w:rsid w:val="002044C4"/>
    <w:rsid w:val="002047B5"/>
    <w:rsid w:val="00204F46"/>
    <w:rsid w:val="00205F5B"/>
    <w:rsid w:val="0020732B"/>
    <w:rsid w:val="002101A4"/>
    <w:rsid w:val="0021065A"/>
    <w:rsid w:val="00210879"/>
    <w:rsid w:val="00210D5A"/>
    <w:rsid w:val="00211D34"/>
    <w:rsid w:val="00213668"/>
    <w:rsid w:val="0021474C"/>
    <w:rsid w:val="00214F04"/>
    <w:rsid w:val="00215B3E"/>
    <w:rsid w:val="00217844"/>
    <w:rsid w:val="00217C1B"/>
    <w:rsid w:val="002209C0"/>
    <w:rsid w:val="002217C7"/>
    <w:rsid w:val="00221F55"/>
    <w:rsid w:val="0022223C"/>
    <w:rsid w:val="002223A2"/>
    <w:rsid w:val="0022433C"/>
    <w:rsid w:val="00226ECF"/>
    <w:rsid w:val="002271C4"/>
    <w:rsid w:val="00227F88"/>
    <w:rsid w:val="002300AF"/>
    <w:rsid w:val="00230611"/>
    <w:rsid w:val="00231F80"/>
    <w:rsid w:val="00233AAF"/>
    <w:rsid w:val="002343FA"/>
    <w:rsid w:val="002360C2"/>
    <w:rsid w:val="00236841"/>
    <w:rsid w:val="0023701C"/>
    <w:rsid w:val="00237A3D"/>
    <w:rsid w:val="00237FDF"/>
    <w:rsid w:val="002403B4"/>
    <w:rsid w:val="00240455"/>
    <w:rsid w:val="00241181"/>
    <w:rsid w:val="00241399"/>
    <w:rsid w:val="0024290F"/>
    <w:rsid w:val="00243DE3"/>
    <w:rsid w:val="00244169"/>
    <w:rsid w:val="002442D8"/>
    <w:rsid w:val="00244322"/>
    <w:rsid w:val="00244BF2"/>
    <w:rsid w:val="0024679A"/>
    <w:rsid w:val="00246AA1"/>
    <w:rsid w:val="00246C1A"/>
    <w:rsid w:val="00247DBF"/>
    <w:rsid w:val="00247FBB"/>
    <w:rsid w:val="00250C29"/>
    <w:rsid w:val="00252A8C"/>
    <w:rsid w:val="00253C6A"/>
    <w:rsid w:val="00253EC3"/>
    <w:rsid w:val="00253FDC"/>
    <w:rsid w:val="00256E7D"/>
    <w:rsid w:val="00256FF6"/>
    <w:rsid w:val="00260569"/>
    <w:rsid w:val="002606F0"/>
    <w:rsid w:val="00261BF8"/>
    <w:rsid w:val="00263585"/>
    <w:rsid w:val="0026413A"/>
    <w:rsid w:val="0026623A"/>
    <w:rsid w:val="00266CD6"/>
    <w:rsid w:val="0027226A"/>
    <w:rsid w:val="0027242C"/>
    <w:rsid w:val="00273301"/>
    <w:rsid w:val="0027346B"/>
    <w:rsid w:val="00273C2C"/>
    <w:rsid w:val="00273F6E"/>
    <w:rsid w:val="00274246"/>
    <w:rsid w:val="00274885"/>
    <w:rsid w:val="0027595D"/>
    <w:rsid w:val="00275BAD"/>
    <w:rsid w:val="00275DAB"/>
    <w:rsid w:val="002763ED"/>
    <w:rsid w:val="0027665D"/>
    <w:rsid w:val="0027773E"/>
    <w:rsid w:val="0027774F"/>
    <w:rsid w:val="002778F4"/>
    <w:rsid w:val="00280C73"/>
    <w:rsid w:val="0028104F"/>
    <w:rsid w:val="002817D6"/>
    <w:rsid w:val="0028181E"/>
    <w:rsid w:val="00281C19"/>
    <w:rsid w:val="00283BDF"/>
    <w:rsid w:val="00283ED9"/>
    <w:rsid w:val="002849DC"/>
    <w:rsid w:val="002849F9"/>
    <w:rsid w:val="00285D62"/>
    <w:rsid w:val="002861B3"/>
    <w:rsid w:val="002872ED"/>
    <w:rsid w:val="002874D5"/>
    <w:rsid w:val="00291508"/>
    <w:rsid w:val="002919B7"/>
    <w:rsid w:val="0029303C"/>
    <w:rsid w:val="00295885"/>
    <w:rsid w:val="00295C92"/>
    <w:rsid w:val="002967DB"/>
    <w:rsid w:val="00297A92"/>
    <w:rsid w:val="00297B9B"/>
    <w:rsid w:val="002A12EA"/>
    <w:rsid w:val="002A234D"/>
    <w:rsid w:val="002A345B"/>
    <w:rsid w:val="002A4E96"/>
    <w:rsid w:val="002A7571"/>
    <w:rsid w:val="002A782A"/>
    <w:rsid w:val="002B0B0B"/>
    <w:rsid w:val="002B11E2"/>
    <w:rsid w:val="002B1B36"/>
    <w:rsid w:val="002B1D0B"/>
    <w:rsid w:val="002B24B8"/>
    <w:rsid w:val="002B34EB"/>
    <w:rsid w:val="002B398A"/>
    <w:rsid w:val="002B5BB1"/>
    <w:rsid w:val="002C03E1"/>
    <w:rsid w:val="002C0A7D"/>
    <w:rsid w:val="002C1029"/>
    <w:rsid w:val="002C2380"/>
    <w:rsid w:val="002C2B70"/>
    <w:rsid w:val="002C465D"/>
    <w:rsid w:val="002C5AF2"/>
    <w:rsid w:val="002C5FDD"/>
    <w:rsid w:val="002C69FA"/>
    <w:rsid w:val="002D0016"/>
    <w:rsid w:val="002D0C0D"/>
    <w:rsid w:val="002D16E4"/>
    <w:rsid w:val="002D1ECA"/>
    <w:rsid w:val="002D200F"/>
    <w:rsid w:val="002D2CEF"/>
    <w:rsid w:val="002D3179"/>
    <w:rsid w:val="002D3AE9"/>
    <w:rsid w:val="002D4510"/>
    <w:rsid w:val="002D574B"/>
    <w:rsid w:val="002D6B88"/>
    <w:rsid w:val="002D6F22"/>
    <w:rsid w:val="002D747B"/>
    <w:rsid w:val="002E0C2C"/>
    <w:rsid w:val="002E3D60"/>
    <w:rsid w:val="002E41C0"/>
    <w:rsid w:val="002E4959"/>
    <w:rsid w:val="002E4DC3"/>
    <w:rsid w:val="002E5905"/>
    <w:rsid w:val="002E7264"/>
    <w:rsid w:val="002F0734"/>
    <w:rsid w:val="002F0AD0"/>
    <w:rsid w:val="002F0CC9"/>
    <w:rsid w:val="002F194F"/>
    <w:rsid w:val="002F2026"/>
    <w:rsid w:val="002F2CCB"/>
    <w:rsid w:val="002F2CD9"/>
    <w:rsid w:val="002F30E3"/>
    <w:rsid w:val="002F38FF"/>
    <w:rsid w:val="002F3A87"/>
    <w:rsid w:val="002F3F15"/>
    <w:rsid w:val="002F46E7"/>
    <w:rsid w:val="002F5D62"/>
    <w:rsid w:val="002F5E3D"/>
    <w:rsid w:val="002F6394"/>
    <w:rsid w:val="002F64D0"/>
    <w:rsid w:val="002F6C5F"/>
    <w:rsid w:val="002F73E4"/>
    <w:rsid w:val="002F7A85"/>
    <w:rsid w:val="002F7BC3"/>
    <w:rsid w:val="00302AF5"/>
    <w:rsid w:val="00303396"/>
    <w:rsid w:val="003034E2"/>
    <w:rsid w:val="00303C3C"/>
    <w:rsid w:val="00304DB9"/>
    <w:rsid w:val="00307379"/>
    <w:rsid w:val="00310165"/>
    <w:rsid w:val="003101DA"/>
    <w:rsid w:val="00310331"/>
    <w:rsid w:val="003106A1"/>
    <w:rsid w:val="0031070D"/>
    <w:rsid w:val="00312369"/>
    <w:rsid w:val="0031295C"/>
    <w:rsid w:val="00312A08"/>
    <w:rsid w:val="00314693"/>
    <w:rsid w:val="00314757"/>
    <w:rsid w:val="0031628B"/>
    <w:rsid w:val="00316363"/>
    <w:rsid w:val="00316D76"/>
    <w:rsid w:val="00317E61"/>
    <w:rsid w:val="00320809"/>
    <w:rsid w:val="00320A00"/>
    <w:rsid w:val="003211CE"/>
    <w:rsid w:val="003216FD"/>
    <w:rsid w:val="00321766"/>
    <w:rsid w:val="00321E6C"/>
    <w:rsid w:val="0032223C"/>
    <w:rsid w:val="0032555D"/>
    <w:rsid w:val="00326082"/>
    <w:rsid w:val="0032669A"/>
    <w:rsid w:val="00327D22"/>
    <w:rsid w:val="00327FC7"/>
    <w:rsid w:val="0033099C"/>
    <w:rsid w:val="003315ED"/>
    <w:rsid w:val="0033191F"/>
    <w:rsid w:val="00331EB0"/>
    <w:rsid w:val="00333396"/>
    <w:rsid w:val="00333D9D"/>
    <w:rsid w:val="00334168"/>
    <w:rsid w:val="00334944"/>
    <w:rsid w:val="00341E8F"/>
    <w:rsid w:val="00342DE0"/>
    <w:rsid w:val="00345FA9"/>
    <w:rsid w:val="00346E50"/>
    <w:rsid w:val="003518A4"/>
    <w:rsid w:val="003523B6"/>
    <w:rsid w:val="0035398D"/>
    <w:rsid w:val="0035403A"/>
    <w:rsid w:val="00354325"/>
    <w:rsid w:val="00354CE5"/>
    <w:rsid w:val="00355285"/>
    <w:rsid w:val="00356C1B"/>
    <w:rsid w:val="00357DAB"/>
    <w:rsid w:val="003609E9"/>
    <w:rsid w:val="00360ADB"/>
    <w:rsid w:val="00361664"/>
    <w:rsid w:val="00362725"/>
    <w:rsid w:val="0036394B"/>
    <w:rsid w:val="00364E6F"/>
    <w:rsid w:val="00364E90"/>
    <w:rsid w:val="0036751E"/>
    <w:rsid w:val="00367F57"/>
    <w:rsid w:val="003700B5"/>
    <w:rsid w:val="003709B5"/>
    <w:rsid w:val="00371769"/>
    <w:rsid w:val="0037198C"/>
    <w:rsid w:val="003723CC"/>
    <w:rsid w:val="00372506"/>
    <w:rsid w:val="003734BE"/>
    <w:rsid w:val="00373B71"/>
    <w:rsid w:val="0037468F"/>
    <w:rsid w:val="003759C2"/>
    <w:rsid w:val="0038016C"/>
    <w:rsid w:val="003803C3"/>
    <w:rsid w:val="00380D89"/>
    <w:rsid w:val="0038182A"/>
    <w:rsid w:val="00384193"/>
    <w:rsid w:val="0038440F"/>
    <w:rsid w:val="003846C6"/>
    <w:rsid w:val="003846CB"/>
    <w:rsid w:val="00384BE4"/>
    <w:rsid w:val="00385984"/>
    <w:rsid w:val="00387A57"/>
    <w:rsid w:val="00391B3F"/>
    <w:rsid w:val="00392CC9"/>
    <w:rsid w:val="003943C4"/>
    <w:rsid w:val="00394B66"/>
    <w:rsid w:val="003956D0"/>
    <w:rsid w:val="00397365"/>
    <w:rsid w:val="003A09AA"/>
    <w:rsid w:val="003A21B5"/>
    <w:rsid w:val="003A2C11"/>
    <w:rsid w:val="003A2CCD"/>
    <w:rsid w:val="003A31F6"/>
    <w:rsid w:val="003A3340"/>
    <w:rsid w:val="003A3799"/>
    <w:rsid w:val="003A46CB"/>
    <w:rsid w:val="003A65DA"/>
    <w:rsid w:val="003A7891"/>
    <w:rsid w:val="003A789A"/>
    <w:rsid w:val="003A795A"/>
    <w:rsid w:val="003A7E3C"/>
    <w:rsid w:val="003B10B9"/>
    <w:rsid w:val="003B183E"/>
    <w:rsid w:val="003B46A0"/>
    <w:rsid w:val="003B50BA"/>
    <w:rsid w:val="003B5489"/>
    <w:rsid w:val="003B65CC"/>
    <w:rsid w:val="003B6A60"/>
    <w:rsid w:val="003B75B5"/>
    <w:rsid w:val="003B769B"/>
    <w:rsid w:val="003C1DCC"/>
    <w:rsid w:val="003C24AD"/>
    <w:rsid w:val="003C3004"/>
    <w:rsid w:val="003C3447"/>
    <w:rsid w:val="003C37C1"/>
    <w:rsid w:val="003C3BCB"/>
    <w:rsid w:val="003C5D63"/>
    <w:rsid w:val="003C640D"/>
    <w:rsid w:val="003C6B91"/>
    <w:rsid w:val="003C7080"/>
    <w:rsid w:val="003C7783"/>
    <w:rsid w:val="003D0001"/>
    <w:rsid w:val="003D076C"/>
    <w:rsid w:val="003D0F43"/>
    <w:rsid w:val="003D0FC3"/>
    <w:rsid w:val="003D21D5"/>
    <w:rsid w:val="003D3597"/>
    <w:rsid w:val="003D4D31"/>
    <w:rsid w:val="003D4DDE"/>
    <w:rsid w:val="003D5E6D"/>
    <w:rsid w:val="003D5E91"/>
    <w:rsid w:val="003D61CA"/>
    <w:rsid w:val="003D740F"/>
    <w:rsid w:val="003E0379"/>
    <w:rsid w:val="003E048C"/>
    <w:rsid w:val="003E2B23"/>
    <w:rsid w:val="003E2FE2"/>
    <w:rsid w:val="003E5C6A"/>
    <w:rsid w:val="003E78B5"/>
    <w:rsid w:val="003F0076"/>
    <w:rsid w:val="003F0E65"/>
    <w:rsid w:val="003F30F4"/>
    <w:rsid w:val="003F5A31"/>
    <w:rsid w:val="003F7FBF"/>
    <w:rsid w:val="004007B3"/>
    <w:rsid w:val="00403322"/>
    <w:rsid w:val="00404163"/>
    <w:rsid w:val="00404192"/>
    <w:rsid w:val="00404DA1"/>
    <w:rsid w:val="00406A28"/>
    <w:rsid w:val="00407E99"/>
    <w:rsid w:val="00410015"/>
    <w:rsid w:val="0041014C"/>
    <w:rsid w:val="00411770"/>
    <w:rsid w:val="00411DFB"/>
    <w:rsid w:val="00413EF7"/>
    <w:rsid w:val="00414D69"/>
    <w:rsid w:val="004157D7"/>
    <w:rsid w:val="00415BAB"/>
    <w:rsid w:val="00415ED2"/>
    <w:rsid w:val="00415FAD"/>
    <w:rsid w:val="004168AC"/>
    <w:rsid w:val="00416B74"/>
    <w:rsid w:val="00417D30"/>
    <w:rsid w:val="0042068C"/>
    <w:rsid w:val="0042141F"/>
    <w:rsid w:val="00421B29"/>
    <w:rsid w:val="004229E7"/>
    <w:rsid w:val="00423E5C"/>
    <w:rsid w:val="004248D0"/>
    <w:rsid w:val="004260E0"/>
    <w:rsid w:val="00426523"/>
    <w:rsid w:val="0042690C"/>
    <w:rsid w:val="00426A4C"/>
    <w:rsid w:val="0042717D"/>
    <w:rsid w:val="00430FE8"/>
    <w:rsid w:val="0043168B"/>
    <w:rsid w:val="00431A8E"/>
    <w:rsid w:val="004325AD"/>
    <w:rsid w:val="00432B77"/>
    <w:rsid w:val="004331A0"/>
    <w:rsid w:val="00433940"/>
    <w:rsid w:val="004355FC"/>
    <w:rsid w:val="00436CBA"/>
    <w:rsid w:val="00436F3F"/>
    <w:rsid w:val="0044048C"/>
    <w:rsid w:val="00441C4E"/>
    <w:rsid w:val="00442762"/>
    <w:rsid w:val="00442FA4"/>
    <w:rsid w:val="00443D9A"/>
    <w:rsid w:val="004443BB"/>
    <w:rsid w:val="004459B7"/>
    <w:rsid w:val="00445DD5"/>
    <w:rsid w:val="004460A6"/>
    <w:rsid w:val="0045040D"/>
    <w:rsid w:val="00452CD6"/>
    <w:rsid w:val="004537E4"/>
    <w:rsid w:val="004551B3"/>
    <w:rsid w:val="00456169"/>
    <w:rsid w:val="00456F63"/>
    <w:rsid w:val="004607D8"/>
    <w:rsid w:val="00460916"/>
    <w:rsid w:val="00461242"/>
    <w:rsid w:val="0046176B"/>
    <w:rsid w:val="00461DC6"/>
    <w:rsid w:val="00463197"/>
    <w:rsid w:val="00463575"/>
    <w:rsid w:val="00463F18"/>
    <w:rsid w:val="004656CD"/>
    <w:rsid w:val="00465B60"/>
    <w:rsid w:val="00465D6A"/>
    <w:rsid w:val="004672AD"/>
    <w:rsid w:val="0047111B"/>
    <w:rsid w:val="0047122B"/>
    <w:rsid w:val="00471792"/>
    <w:rsid w:val="004719B2"/>
    <w:rsid w:val="00473043"/>
    <w:rsid w:val="00473772"/>
    <w:rsid w:val="004739C3"/>
    <w:rsid w:val="00473B7A"/>
    <w:rsid w:val="004756EF"/>
    <w:rsid w:val="00476C91"/>
    <w:rsid w:val="00476EFF"/>
    <w:rsid w:val="00480217"/>
    <w:rsid w:val="00480EF2"/>
    <w:rsid w:val="00480F76"/>
    <w:rsid w:val="00481CD4"/>
    <w:rsid w:val="00481F9A"/>
    <w:rsid w:val="004836D5"/>
    <w:rsid w:val="00483D9E"/>
    <w:rsid w:val="00484304"/>
    <w:rsid w:val="00485272"/>
    <w:rsid w:val="00485413"/>
    <w:rsid w:val="004872CE"/>
    <w:rsid w:val="004926C2"/>
    <w:rsid w:val="00494396"/>
    <w:rsid w:val="00495A52"/>
    <w:rsid w:val="00495D6B"/>
    <w:rsid w:val="004960E9"/>
    <w:rsid w:val="0049624D"/>
    <w:rsid w:val="004970EE"/>
    <w:rsid w:val="004A0540"/>
    <w:rsid w:val="004A2E88"/>
    <w:rsid w:val="004A4961"/>
    <w:rsid w:val="004A4E3A"/>
    <w:rsid w:val="004A5305"/>
    <w:rsid w:val="004A5E41"/>
    <w:rsid w:val="004A6280"/>
    <w:rsid w:val="004B1840"/>
    <w:rsid w:val="004B23FB"/>
    <w:rsid w:val="004B24E7"/>
    <w:rsid w:val="004B27BD"/>
    <w:rsid w:val="004B29CE"/>
    <w:rsid w:val="004B2E9D"/>
    <w:rsid w:val="004B460E"/>
    <w:rsid w:val="004B594B"/>
    <w:rsid w:val="004B725B"/>
    <w:rsid w:val="004C1C08"/>
    <w:rsid w:val="004C33AA"/>
    <w:rsid w:val="004C3AAC"/>
    <w:rsid w:val="004C3CDD"/>
    <w:rsid w:val="004C4E22"/>
    <w:rsid w:val="004C4E6C"/>
    <w:rsid w:val="004C6927"/>
    <w:rsid w:val="004C6974"/>
    <w:rsid w:val="004D0BC0"/>
    <w:rsid w:val="004D0C51"/>
    <w:rsid w:val="004D19FA"/>
    <w:rsid w:val="004D2FD2"/>
    <w:rsid w:val="004D43AE"/>
    <w:rsid w:val="004D5674"/>
    <w:rsid w:val="004D6EB8"/>
    <w:rsid w:val="004D7020"/>
    <w:rsid w:val="004D7634"/>
    <w:rsid w:val="004D77B5"/>
    <w:rsid w:val="004E07AB"/>
    <w:rsid w:val="004E1E32"/>
    <w:rsid w:val="004E1EB0"/>
    <w:rsid w:val="004E24C5"/>
    <w:rsid w:val="004E2802"/>
    <w:rsid w:val="004E45FB"/>
    <w:rsid w:val="004E46B6"/>
    <w:rsid w:val="004E69D2"/>
    <w:rsid w:val="004E7352"/>
    <w:rsid w:val="004F3147"/>
    <w:rsid w:val="004F371F"/>
    <w:rsid w:val="004F64E3"/>
    <w:rsid w:val="004F6A8A"/>
    <w:rsid w:val="004F6B9E"/>
    <w:rsid w:val="004F7369"/>
    <w:rsid w:val="004F759A"/>
    <w:rsid w:val="0050015E"/>
    <w:rsid w:val="005016AB"/>
    <w:rsid w:val="005027FE"/>
    <w:rsid w:val="00502BC7"/>
    <w:rsid w:val="00502C24"/>
    <w:rsid w:val="0050413D"/>
    <w:rsid w:val="00504837"/>
    <w:rsid w:val="00504995"/>
    <w:rsid w:val="00504F36"/>
    <w:rsid w:val="00505258"/>
    <w:rsid w:val="005056B7"/>
    <w:rsid w:val="00505B33"/>
    <w:rsid w:val="00507409"/>
    <w:rsid w:val="00507421"/>
    <w:rsid w:val="00507FE5"/>
    <w:rsid w:val="005123D0"/>
    <w:rsid w:val="00513B60"/>
    <w:rsid w:val="00515932"/>
    <w:rsid w:val="00515F50"/>
    <w:rsid w:val="0052141A"/>
    <w:rsid w:val="00521FB0"/>
    <w:rsid w:val="00523E4D"/>
    <w:rsid w:val="00524A69"/>
    <w:rsid w:val="00525E47"/>
    <w:rsid w:val="0052727A"/>
    <w:rsid w:val="00527C4C"/>
    <w:rsid w:val="005300D3"/>
    <w:rsid w:val="00530F35"/>
    <w:rsid w:val="00532229"/>
    <w:rsid w:val="00532751"/>
    <w:rsid w:val="005329AC"/>
    <w:rsid w:val="00532B0C"/>
    <w:rsid w:val="00532E50"/>
    <w:rsid w:val="005337F8"/>
    <w:rsid w:val="00534810"/>
    <w:rsid w:val="00535B16"/>
    <w:rsid w:val="00536323"/>
    <w:rsid w:val="00536D82"/>
    <w:rsid w:val="005376A6"/>
    <w:rsid w:val="005378E0"/>
    <w:rsid w:val="00537DDE"/>
    <w:rsid w:val="00541722"/>
    <w:rsid w:val="00541FD6"/>
    <w:rsid w:val="00542B81"/>
    <w:rsid w:val="0054370B"/>
    <w:rsid w:val="0054389D"/>
    <w:rsid w:val="00544F82"/>
    <w:rsid w:val="00547FA4"/>
    <w:rsid w:val="00550B46"/>
    <w:rsid w:val="005516A0"/>
    <w:rsid w:val="00551DD6"/>
    <w:rsid w:val="005544E8"/>
    <w:rsid w:val="00554523"/>
    <w:rsid w:val="00554FFF"/>
    <w:rsid w:val="00556760"/>
    <w:rsid w:val="00560229"/>
    <w:rsid w:val="00560B56"/>
    <w:rsid w:val="0056124D"/>
    <w:rsid w:val="00562E64"/>
    <w:rsid w:val="00563C3D"/>
    <w:rsid w:val="00565466"/>
    <w:rsid w:val="00565F71"/>
    <w:rsid w:val="00566054"/>
    <w:rsid w:val="00566687"/>
    <w:rsid w:val="00566F5D"/>
    <w:rsid w:val="00570E58"/>
    <w:rsid w:val="005713EE"/>
    <w:rsid w:val="005725C8"/>
    <w:rsid w:val="00572C4E"/>
    <w:rsid w:val="005731CE"/>
    <w:rsid w:val="00573277"/>
    <w:rsid w:val="00574302"/>
    <w:rsid w:val="00574CA5"/>
    <w:rsid w:val="00574F2C"/>
    <w:rsid w:val="00575330"/>
    <w:rsid w:val="00575C6F"/>
    <w:rsid w:val="00580A04"/>
    <w:rsid w:val="00581897"/>
    <w:rsid w:val="00581F06"/>
    <w:rsid w:val="0058210D"/>
    <w:rsid w:val="005838FE"/>
    <w:rsid w:val="0058440D"/>
    <w:rsid w:val="0058479F"/>
    <w:rsid w:val="005848AA"/>
    <w:rsid w:val="005873FD"/>
    <w:rsid w:val="005878CC"/>
    <w:rsid w:val="00591693"/>
    <w:rsid w:val="00592E8C"/>
    <w:rsid w:val="0059325B"/>
    <w:rsid w:val="00593C4F"/>
    <w:rsid w:val="005946A8"/>
    <w:rsid w:val="00594D62"/>
    <w:rsid w:val="00595FD3"/>
    <w:rsid w:val="00596A33"/>
    <w:rsid w:val="00596E6F"/>
    <w:rsid w:val="0059774E"/>
    <w:rsid w:val="005A0648"/>
    <w:rsid w:val="005A165B"/>
    <w:rsid w:val="005A167D"/>
    <w:rsid w:val="005A2753"/>
    <w:rsid w:val="005A3EA7"/>
    <w:rsid w:val="005A3FBF"/>
    <w:rsid w:val="005A4407"/>
    <w:rsid w:val="005A55ED"/>
    <w:rsid w:val="005A56FD"/>
    <w:rsid w:val="005A59EF"/>
    <w:rsid w:val="005A60DF"/>
    <w:rsid w:val="005A64F7"/>
    <w:rsid w:val="005A7D14"/>
    <w:rsid w:val="005A7E89"/>
    <w:rsid w:val="005B06B4"/>
    <w:rsid w:val="005B1223"/>
    <w:rsid w:val="005B1B2E"/>
    <w:rsid w:val="005B3B81"/>
    <w:rsid w:val="005B4CC4"/>
    <w:rsid w:val="005B6606"/>
    <w:rsid w:val="005B7290"/>
    <w:rsid w:val="005B7675"/>
    <w:rsid w:val="005C0388"/>
    <w:rsid w:val="005C0CFA"/>
    <w:rsid w:val="005C15DB"/>
    <w:rsid w:val="005C19F9"/>
    <w:rsid w:val="005C1F10"/>
    <w:rsid w:val="005C23AF"/>
    <w:rsid w:val="005C262D"/>
    <w:rsid w:val="005C2E5A"/>
    <w:rsid w:val="005C41AF"/>
    <w:rsid w:val="005C5807"/>
    <w:rsid w:val="005C6165"/>
    <w:rsid w:val="005C6868"/>
    <w:rsid w:val="005C6F09"/>
    <w:rsid w:val="005C73EB"/>
    <w:rsid w:val="005C761A"/>
    <w:rsid w:val="005C7C8B"/>
    <w:rsid w:val="005D01C7"/>
    <w:rsid w:val="005D01FC"/>
    <w:rsid w:val="005D0C11"/>
    <w:rsid w:val="005D14FB"/>
    <w:rsid w:val="005D2625"/>
    <w:rsid w:val="005D307D"/>
    <w:rsid w:val="005D30EC"/>
    <w:rsid w:val="005D372E"/>
    <w:rsid w:val="005D3CF5"/>
    <w:rsid w:val="005D3E83"/>
    <w:rsid w:val="005D4178"/>
    <w:rsid w:val="005D4A19"/>
    <w:rsid w:val="005D4C62"/>
    <w:rsid w:val="005D6567"/>
    <w:rsid w:val="005D7696"/>
    <w:rsid w:val="005D77A0"/>
    <w:rsid w:val="005D7E02"/>
    <w:rsid w:val="005E035F"/>
    <w:rsid w:val="005E260A"/>
    <w:rsid w:val="005E2D29"/>
    <w:rsid w:val="005E448B"/>
    <w:rsid w:val="005E44A9"/>
    <w:rsid w:val="005E66BA"/>
    <w:rsid w:val="005E6E20"/>
    <w:rsid w:val="005E783F"/>
    <w:rsid w:val="005F04C9"/>
    <w:rsid w:val="005F2A2E"/>
    <w:rsid w:val="005F2B11"/>
    <w:rsid w:val="005F30B6"/>
    <w:rsid w:val="005F343B"/>
    <w:rsid w:val="005F3995"/>
    <w:rsid w:val="005F5F07"/>
    <w:rsid w:val="005F6F41"/>
    <w:rsid w:val="005F7255"/>
    <w:rsid w:val="005F7505"/>
    <w:rsid w:val="005F7B3C"/>
    <w:rsid w:val="00600248"/>
    <w:rsid w:val="006002C7"/>
    <w:rsid w:val="006005E4"/>
    <w:rsid w:val="006015E6"/>
    <w:rsid w:val="00601C5F"/>
    <w:rsid w:val="006029DA"/>
    <w:rsid w:val="00603DA9"/>
    <w:rsid w:val="00605F60"/>
    <w:rsid w:val="00606679"/>
    <w:rsid w:val="00611AFF"/>
    <w:rsid w:val="00611C6C"/>
    <w:rsid w:val="00611D6C"/>
    <w:rsid w:val="00612218"/>
    <w:rsid w:val="0061269A"/>
    <w:rsid w:val="006134D5"/>
    <w:rsid w:val="00613F6F"/>
    <w:rsid w:val="00614B5C"/>
    <w:rsid w:val="00614BF3"/>
    <w:rsid w:val="006156F2"/>
    <w:rsid w:val="00615B0A"/>
    <w:rsid w:val="0061682D"/>
    <w:rsid w:val="00616E57"/>
    <w:rsid w:val="00617612"/>
    <w:rsid w:val="00617937"/>
    <w:rsid w:val="00617A8C"/>
    <w:rsid w:val="00621590"/>
    <w:rsid w:val="00622006"/>
    <w:rsid w:val="0062244A"/>
    <w:rsid w:val="00622B37"/>
    <w:rsid w:val="00622B8D"/>
    <w:rsid w:val="00622FC1"/>
    <w:rsid w:val="006240C9"/>
    <w:rsid w:val="0062477F"/>
    <w:rsid w:val="00625DC6"/>
    <w:rsid w:val="00625DDC"/>
    <w:rsid w:val="0063024A"/>
    <w:rsid w:val="00630566"/>
    <w:rsid w:val="00631401"/>
    <w:rsid w:val="00631E8F"/>
    <w:rsid w:val="0063289B"/>
    <w:rsid w:val="006328A4"/>
    <w:rsid w:val="00633B0C"/>
    <w:rsid w:val="00634642"/>
    <w:rsid w:val="00635BCB"/>
    <w:rsid w:val="0063697F"/>
    <w:rsid w:val="00636B42"/>
    <w:rsid w:val="00637B74"/>
    <w:rsid w:val="006429BE"/>
    <w:rsid w:val="00642AA6"/>
    <w:rsid w:val="0064391D"/>
    <w:rsid w:val="00643C5D"/>
    <w:rsid w:val="00643D49"/>
    <w:rsid w:val="0064418F"/>
    <w:rsid w:val="006444C7"/>
    <w:rsid w:val="0064486D"/>
    <w:rsid w:val="006451CC"/>
    <w:rsid w:val="006453AB"/>
    <w:rsid w:val="006460C8"/>
    <w:rsid w:val="00647A20"/>
    <w:rsid w:val="00650D13"/>
    <w:rsid w:val="00651821"/>
    <w:rsid w:val="00651973"/>
    <w:rsid w:val="00653AC6"/>
    <w:rsid w:val="00654384"/>
    <w:rsid w:val="00654A8D"/>
    <w:rsid w:val="00655B6A"/>
    <w:rsid w:val="00655DA2"/>
    <w:rsid w:val="00655F73"/>
    <w:rsid w:val="00656686"/>
    <w:rsid w:val="00657D18"/>
    <w:rsid w:val="00657DE1"/>
    <w:rsid w:val="00660228"/>
    <w:rsid w:val="00660F54"/>
    <w:rsid w:val="00661BDB"/>
    <w:rsid w:val="00662340"/>
    <w:rsid w:val="00662B20"/>
    <w:rsid w:val="006637E6"/>
    <w:rsid w:val="006638DE"/>
    <w:rsid w:val="00663D4F"/>
    <w:rsid w:val="00664516"/>
    <w:rsid w:val="00665241"/>
    <w:rsid w:val="0066646A"/>
    <w:rsid w:val="006672F7"/>
    <w:rsid w:val="00667387"/>
    <w:rsid w:val="006675CD"/>
    <w:rsid w:val="00667C82"/>
    <w:rsid w:val="00670686"/>
    <w:rsid w:val="00670CF7"/>
    <w:rsid w:val="0067262A"/>
    <w:rsid w:val="00672B47"/>
    <w:rsid w:val="00674B45"/>
    <w:rsid w:val="00674C40"/>
    <w:rsid w:val="00674CF3"/>
    <w:rsid w:val="0067530D"/>
    <w:rsid w:val="00675DB2"/>
    <w:rsid w:val="00675E38"/>
    <w:rsid w:val="0067601B"/>
    <w:rsid w:val="0067736F"/>
    <w:rsid w:val="0068016A"/>
    <w:rsid w:val="00681AD8"/>
    <w:rsid w:val="00681CE5"/>
    <w:rsid w:val="00682647"/>
    <w:rsid w:val="006832C6"/>
    <w:rsid w:val="0068499C"/>
    <w:rsid w:val="00684B35"/>
    <w:rsid w:val="00684C67"/>
    <w:rsid w:val="00684D9B"/>
    <w:rsid w:val="0068645C"/>
    <w:rsid w:val="00691D2C"/>
    <w:rsid w:val="006922CB"/>
    <w:rsid w:val="0069258D"/>
    <w:rsid w:val="00692AD7"/>
    <w:rsid w:val="00692D20"/>
    <w:rsid w:val="00693D28"/>
    <w:rsid w:val="0069448E"/>
    <w:rsid w:val="006965D3"/>
    <w:rsid w:val="00697556"/>
    <w:rsid w:val="0069757F"/>
    <w:rsid w:val="006A01FE"/>
    <w:rsid w:val="006A1196"/>
    <w:rsid w:val="006A154F"/>
    <w:rsid w:val="006A161A"/>
    <w:rsid w:val="006A2D89"/>
    <w:rsid w:val="006A4CF2"/>
    <w:rsid w:val="006A4E34"/>
    <w:rsid w:val="006A5307"/>
    <w:rsid w:val="006A69D0"/>
    <w:rsid w:val="006A6AC8"/>
    <w:rsid w:val="006A7E8C"/>
    <w:rsid w:val="006B1C64"/>
    <w:rsid w:val="006B1FB2"/>
    <w:rsid w:val="006B2572"/>
    <w:rsid w:val="006B381F"/>
    <w:rsid w:val="006B3CBF"/>
    <w:rsid w:val="006B3F46"/>
    <w:rsid w:val="006B4132"/>
    <w:rsid w:val="006B4647"/>
    <w:rsid w:val="006B4C2B"/>
    <w:rsid w:val="006B4DBE"/>
    <w:rsid w:val="006B54AE"/>
    <w:rsid w:val="006B5916"/>
    <w:rsid w:val="006B5D87"/>
    <w:rsid w:val="006B5F0E"/>
    <w:rsid w:val="006B60D3"/>
    <w:rsid w:val="006B6D47"/>
    <w:rsid w:val="006C0210"/>
    <w:rsid w:val="006C2525"/>
    <w:rsid w:val="006C2738"/>
    <w:rsid w:val="006C2ED8"/>
    <w:rsid w:val="006C2F36"/>
    <w:rsid w:val="006C4A97"/>
    <w:rsid w:val="006C4B48"/>
    <w:rsid w:val="006C540F"/>
    <w:rsid w:val="006C5675"/>
    <w:rsid w:val="006C5AFE"/>
    <w:rsid w:val="006C709E"/>
    <w:rsid w:val="006D04C9"/>
    <w:rsid w:val="006D0D5B"/>
    <w:rsid w:val="006D12BE"/>
    <w:rsid w:val="006D153F"/>
    <w:rsid w:val="006D176D"/>
    <w:rsid w:val="006D305D"/>
    <w:rsid w:val="006D305F"/>
    <w:rsid w:val="006D34CD"/>
    <w:rsid w:val="006D4621"/>
    <w:rsid w:val="006D4DB1"/>
    <w:rsid w:val="006D4F2E"/>
    <w:rsid w:val="006D6067"/>
    <w:rsid w:val="006D63C8"/>
    <w:rsid w:val="006D697F"/>
    <w:rsid w:val="006D71C8"/>
    <w:rsid w:val="006D79A6"/>
    <w:rsid w:val="006E0C64"/>
    <w:rsid w:val="006E1C54"/>
    <w:rsid w:val="006E27CF"/>
    <w:rsid w:val="006E2A04"/>
    <w:rsid w:val="006E30CC"/>
    <w:rsid w:val="006E32D5"/>
    <w:rsid w:val="006E3361"/>
    <w:rsid w:val="006E3D5F"/>
    <w:rsid w:val="006E42FB"/>
    <w:rsid w:val="006E5598"/>
    <w:rsid w:val="006E6484"/>
    <w:rsid w:val="006E65AE"/>
    <w:rsid w:val="006E7481"/>
    <w:rsid w:val="006E78EE"/>
    <w:rsid w:val="006F0827"/>
    <w:rsid w:val="006F2BB0"/>
    <w:rsid w:val="006F2D8B"/>
    <w:rsid w:val="006F3BDC"/>
    <w:rsid w:val="006F5797"/>
    <w:rsid w:val="006F6855"/>
    <w:rsid w:val="006F6D2C"/>
    <w:rsid w:val="006F6D95"/>
    <w:rsid w:val="006F75FB"/>
    <w:rsid w:val="006F7700"/>
    <w:rsid w:val="006F7765"/>
    <w:rsid w:val="007009B9"/>
    <w:rsid w:val="007019FA"/>
    <w:rsid w:val="00702880"/>
    <w:rsid w:val="0070296B"/>
    <w:rsid w:val="00702FC2"/>
    <w:rsid w:val="007032CF"/>
    <w:rsid w:val="00704166"/>
    <w:rsid w:val="00704312"/>
    <w:rsid w:val="007047B7"/>
    <w:rsid w:val="00704FB4"/>
    <w:rsid w:val="00706D65"/>
    <w:rsid w:val="00706F13"/>
    <w:rsid w:val="007072E8"/>
    <w:rsid w:val="00707D58"/>
    <w:rsid w:val="007119ED"/>
    <w:rsid w:val="00714A04"/>
    <w:rsid w:val="0071618D"/>
    <w:rsid w:val="00716545"/>
    <w:rsid w:val="00716858"/>
    <w:rsid w:val="00716EFC"/>
    <w:rsid w:val="00717023"/>
    <w:rsid w:val="00717135"/>
    <w:rsid w:val="00720582"/>
    <w:rsid w:val="007208B6"/>
    <w:rsid w:val="007213C9"/>
    <w:rsid w:val="00721DB0"/>
    <w:rsid w:val="00722464"/>
    <w:rsid w:val="007233D4"/>
    <w:rsid w:val="007237B6"/>
    <w:rsid w:val="00724AE1"/>
    <w:rsid w:val="00725E1D"/>
    <w:rsid w:val="00725FA4"/>
    <w:rsid w:val="00726C0C"/>
    <w:rsid w:val="00727944"/>
    <w:rsid w:val="0073055C"/>
    <w:rsid w:val="00730825"/>
    <w:rsid w:val="0073086C"/>
    <w:rsid w:val="00730C9E"/>
    <w:rsid w:val="007315E6"/>
    <w:rsid w:val="00732179"/>
    <w:rsid w:val="007322DC"/>
    <w:rsid w:val="00732A40"/>
    <w:rsid w:val="007331B2"/>
    <w:rsid w:val="00733551"/>
    <w:rsid w:val="007361AD"/>
    <w:rsid w:val="0073688B"/>
    <w:rsid w:val="00736B04"/>
    <w:rsid w:val="00736FC9"/>
    <w:rsid w:val="007401F7"/>
    <w:rsid w:val="00740446"/>
    <w:rsid w:val="0074082F"/>
    <w:rsid w:val="00740B56"/>
    <w:rsid w:val="00742C64"/>
    <w:rsid w:val="007438A9"/>
    <w:rsid w:val="0074491E"/>
    <w:rsid w:val="0074568F"/>
    <w:rsid w:val="00746066"/>
    <w:rsid w:val="007467F1"/>
    <w:rsid w:val="00746862"/>
    <w:rsid w:val="00750834"/>
    <w:rsid w:val="00751155"/>
    <w:rsid w:val="0075298A"/>
    <w:rsid w:val="00752A24"/>
    <w:rsid w:val="00753752"/>
    <w:rsid w:val="00753EE3"/>
    <w:rsid w:val="00754BEC"/>
    <w:rsid w:val="00755165"/>
    <w:rsid w:val="00756F97"/>
    <w:rsid w:val="00757E52"/>
    <w:rsid w:val="00757F03"/>
    <w:rsid w:val="00761659"/>
    <w:rsid w:val="0076247A"/>
    <w:rsid w:val="00762AFF"/>
    <w:rsid w:val="00762BAC"/>
    <w:rsid w:val="00763461"/>
    <w:rsid w:val="0076581E"/>
    <w:rsid w:val="00767414"/>
    <w:rsid w:val="00767B58"/>
    <w:rsid w:val="00770818"/>
    <w:rsid w:val="007722A5"/>
    <w:rsid w:val="00772807"/>
    <w:rsid w:val="00772DA8"/>
    <w:rsid w:val="00773BA2"/>
    <w:rsid w:val="00775964"/>
    <w:rsid w:val="007765FE"/>
    <w:rsid w:val="00780B4D"/>
    <w:rsid w:val="007814D0"/>
    <w:rsid w:val="007842C3"/>
    <w:rsid w:val="007843F9"/>
    <w:rsid w:val="00784B67"/>
    <w:rsid w:val="00787580"/>
    <w:rsid w:val="0078760A"/>
    <w:rsid w:val="007879AF"/>
    <w:rsid w:val="00787FC1"/>
    <w:rsid w:val="00792879"/>
    <w:rsid w:val="00793C33"/>
    <w:rsid w:val="00793E29"/>
    <w:rsid w:val="00793F3E"/>
    <w:rsid w:val="00795BFB"/>
    <w:rsid w:val="0079614C"/>
    <w:rsid w:val="00797044"/>
    <w:rsid w:val="00797093"/>
    <w:rsid w:val="007974E6"/>
    <w:rsid w:val="00797582"/>
    <w:rsid w:val="007A0E9F"/>
    <w:rsid w:val="007A375E"/>
    <w:rsid w:val="007A5482"/>
    <w:rsid w:val="007A5E17"/>
    <w:rsid w:val="007A687C"/>
    <w:rsid w:val="007A77AA"/>
    <w:rsid w:val="007A7BE4"/>
    <w:rsid w:val="007B0D3E"/>
    <w:rsid w:val="007B2760"/>
    <w:rsid w:val="007B2D5F"/>
    <w:rsid w:val="007B3764"/>
    <w:rsid w:val="007B6E55"/>
    <w:rsid w:val="007B76B0"/>
    <w:rsid w:val="007C2022"/>
    <w:rsid w:val="007C2489"/>
    <w:rsid w:val="007C41A1"/>
    <w:rsid w:val="007C54E6"/>
    <w:rsid w:val="007C6336"/>
    <w:rsid w:val="007D0033"/>
    <w:rsid w:val="007D0DAE"/>
    <w:rsid w:val="007D0FF1"/>
    <w:rsid w:val="007D1EE9"/>
    <w:rsid w:val="007D22C7"/>
    <w:rsid w:val="007D2326"/>
    <w:rsid w:val="007D2F9B"/>
    <w:rsid w:val="007D31F1"/>
    <w:rsid w:val="007D41AD"/>
    <w:rsid w:val="007D44E9"/>
    <w:rsid w:val="007D467F"/>
    <w:rsid w:val="007D4A2B"/>
    <w:rsid w:val="007D6341"/>
    <w:rsid w:val="007D768A"/>
    <w:rsid w:val="007E06F9"/>
    <w:rsid w:val="007E0A6B"/>
    <w:rsid w:val="007E1F80"/>
    <w:rsid w:val="007E44F9"/>
    <w:rsid w:val="007E5E96"/>
    <w:rsid w:val="007F1200"/>
    <w:rsid w:val="007F1A26"/>
    <w:rsid w:val="007F2B73"/>
    <w:rsid w:val="007F3868"/>
    <w:rsid w:val="007F3C34"/>
    <w:rsid w:val="007F4922"/>
    <w:rsid w:val="008000CB"/>
    <w:rsid w:val="0080021C"/>
    <w:rsid w:val="00802081"/>
    <w:rsid w:val="00802A65"/>
    <w:rsid w:val="00805553"/>
    <w:rsid w:val="00805F76"/>
    <w:rsid w:val="00806C01"/>
    <w:rsid w:val="00807E27"/>
    <w:rsid w:val="008112E8"/>
    <w:rsid w:val="0081130B"/>
    <w:rsid w:val="0081331D"/>
    <w:rsid w:val="008148CC"/>
    <w:rsid w:val="00814EBD"/>
    <w:rsid w:val="008150E7"/>
    <w:rsid w:val="00815434"/>
    <w:rsid w:val="008154CD"/>
    <w:rsid w:val="008165E3"/>
    <w:rsid w:val="008173AB"/>
    <w:rsid w:val="008202BD"/>
    <w:rsid w:val="008211A4"/>
    <w:rsid w:val="00823A07"/>
    <w:rsid w:val="00826208"/>
    <w:rsid w:val="00826426"/>
    <w:rsid w:val="00827924"/>
    <w:rsid w:val="00827978"/>
    <w:rsid w:val="00831285"/>
    <w:rsid w:val="00831846"/>
    <w:rsid w:val="00831A1E"/>
    <w:rsid w:val="00831F9C"/>
    <w:rsid w:val="0083352E"/>
    <w:rsid w:val="008348CB"/>
    <w:rsid w:val="008349BE"/>
    <w:rsid w:val="00834B60"/>
    <w:rsid w:val="0083537F"/>
    <w:rsid w:val="0083655D"/>
    <w:rsid w:val="00836BD5"/>
    <w:rsid w:val="00837B9A"/>
    <w:rsid w:val="00837E8D"/>
    <w:rsid w:val="0084009E"/>
    <w:rsid w:val="0084194F"/>
    <w:rsid w:val="0084332C"/>
    <w:rsid w:val="00843746"/>
    <w:rsid w:val="00843FC9"/>
    <w:rsid w:val="00844886"/>
    <w:rsid w:val="00844D9E"/>
    <w:rsid w:val="00845DB3"/>
    <w:rsid w:val="008464D0"/>
    <w:rsid w:val="00847443"/>
    <w:rsid w:val="008501D2"/>
    <w:rsid w:val="008523F0"/>
    <w:rsid w:val="008540A0"/>
    <w:rsid w:val="0085467A"/>
    <w:rsid w:val="00854C37"/>
    <w:rsid w:val="008554C7"/>
    <w:rsid w:val="008563D3"/>
    <w:rsid w:val="0085706C"/>
    <w:rsid w:val="008577C6"/>
    <w:rsid w:val="00860542"/>
    <w:rsid w:val="008611E7"/>
    <w:rsid w:val="00862407"/>
    <w:rsid w:val="008625F4"/>
    <w:rsid w:val="00864029"/>
    <w:rsid w:val="0086407B"/>
    <w:rsid w:val="00867644"/>
    <w:rsid w:val="0087102C"/>
    <w:rsid w:val="008712A7"/>
    <w:rsid w:val="0087135C"/>
    <w:rsid w:val="0087140E"/>
    <w:rsid w:val="00872D82"/>
    <w:rsid w:val="00873150"/>
    <w:rsid w:val="0087444C"/>
    <w:rsid w:val="008750E6"/>
    <w:rsid w:val="0087657D"/>
    <w:rsid w:val="0087663B"/>
    <w:rsid w:val="0087696D"/>
    <w:rsid w:val="00876D3E"/>
    <w:rsid w:val="00876DCE"/>
    <w:rsid w:val="00880140"/>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87DA5"/>
    <w:rsid w:val="008903EB"/>
    <w:rsid w:val="00890729"/>
    <w:rsid w:val="00893CDB"/>
    <w:rsid w:val="00894315"/>
    <w:rsid w:val="00897C75"/>
    <w:rsid w:val="00897DD2"/>
    <w:rsid w:val="008A0684"/>
    <w:rsid w:val="008A1904"/>
    <w:rsid w:val="008A1E6B"/>
    <w:rsid w:val="008A3934"/>
    <w:rsid w:val="008A39AC"/>
    <w:rsid w:val="008A4A20"/>
    <w:rsid w:val="008A585C"/>
    <w:rsid w:val="008A58BF"/>
    <w:rsid w:val="008A5F75"/>
    <w:rsid w:val="008A7641"/>
    <w:rsid w:val="008A7E2F"/>
    <w:rsid w:val="008B0C3E"/>
    <w:rsid w:val="008B1DFE"/>
    <w:rsid w:val="008B2887"/>
    <w:rsid w:val="008B2B30"/>
    <w:rsid w:val="008B3D54"/>
    <w:rsid w:val="008B4F4D"/>
    <w:rsid w:val="008B7B11"/>
    <w:rsid w:val="008C1130"/>
    <w:rsid w:val="008C1E83"/>
    <w:rsid w:val="008C20C8"/>
    <w:rsid w:val="008C2EDE"/>
    <w:rsid w:val="008C3D2D"/>
    <w:rsid w:val="008C3D92"/>
    <w:rsid w:val="008C4452"/>
    <w:rsid w:val="008C5365"/>
    <w:rsid w:val="008C54BF"/>
    <w:rsid w:val="008D0B47"/>
    <w:rsid w:val="008D0D57"/>
    <w:rsid w:val="008D0D93"/>
    <w:rsid w:val="008D18E6"/>
    <w:rsid w:val="008D1EE4"/>
    <w:rsid w:val="008D2138"/>
    <w:rsid w:val="008D3405"/>
    <w:rsid w:val="008D3A6F"/>
    <w:rsid w:val="008D3D17"/>
    <w:rsid w:val="008D464A"/>
    <w:rsid w:val="008D48E8"/>
    <w:rsid w:val="008D4C38"/>
    <w:rsid w:val="008D74F5"/>
    <w:rsid w:val="008D7A9B"/>
    <w:rsid w:val="008E3366"/>
    <w:rsid w:val="008E4AAD"/>
    <w:rsid w:val="008E5074"/>
    <w:rsid w:val="008E56B1"/>
    <w:rsid w:val="008E61CB"/>
    <w:rsid w:val="008E76AC"/>
    <w:rsid w:val="008E7C2E"/>
    <w:rsid w:val="008F02B4"/>
    <w:rsid w:val="008F073C"/>
    <w:rsid w:val="008F1713"/>
    <w:rsid w:val="008F1FBC"/>
    <w:rsid w:val="008F21F6"/>
    <w:rsid w:val="008F3972"/>
    <w:rsid w:val="009022D2"/>
    <w:rsid w:val="00902A7E"/>
    <w:rsid w:val="00903A17"/>
    <w:rsid w:val="00906571"/>
    <w:rsid w:val="00906D10"/>
    <w:rsid w:val="0090738C"/>
    <w:rsid w:val="009076C7"/>
    <w:rsid w:val="00910030"/>
    <w:rsid w:val="009125BC"/>
    <w:rsid w:val="009126D4"/>
    <w:rsid w:val="00912D8C"/>
    <w:rsid w:val="009138F3"/>
    <w:rsid w:val="00913D26"/>
    <w:rsid w:val="009141C9"/>
    <w:rsid w:val="00914D6C"/>
    <w:rsid w:val="00920416"/>
    <w:rsid w:val="00920670"/>
    <w:rsid w:val="00920C3D"/>
    <w:rsid w:val="00921B3A"/>
    <w:rsid w:val="00921FE1"/>
    <w:rsid w:val="0092240D"/>
    <w:rsid w:val="0092279E"/>
    <w:rsid w:val="0092332B"/>
    <w:rsid w:val="009240B7"/>
    <w:rsid w:val="0092412E"/>
    <w:rsid w:val="0092593B"/>
    <w:rsid w:val="00925EFA"/>
    <w:rsid w:val="009266DE"/>
    <w:rsid w:val="009269C7"/>
    <w:rsid w:val="00926AFE"/>
    <w:rsid w:val="00927503"/>
    <w:rsid w:val="00930B12"/>
    <w:rsid w:val="009314E6"/>
    <w:rsid w:val="00932DC8"/>
    <w:rsid w:val="00932F8A"/>
    <w:rsid w:val="00934F43"/>
    <w:rsid w:val="00934FA6"/>
    <w:rsid w:val="009353D2"/>
    <w:rsid w:val="00936063"/>
    <w:rsid w:val="00937565"/>
    <w:rsid w:val="0094003A"/>
    <w:rsid w:val="00940C6D"/>
    <w:rsid w:val="00940FD7"/>
    <w:rsid w:val="0094252E"/>
    <w:rsid w:val="00942841"/>
    <w:rsid w:val="009429E7"/>
    <w:rsid w:val="00942BAC"/>
    <w:rsid w:val="00942FC6"/>
    <w:rsid w:val="00943CF9"/>
    <w:rsid w:val="009443F6"/>
    <w:rsid w:val="00945241"/>
    <w:rsid w:val="00945A3C"/>
    <w:rsid w:val="00945CC0"/>
    <w:rsid w:val="0094658F"/>
    <w:rsid w:val="00946AB1"/>
    <w:rsid w:val="009474AD"/>
    <w:rsid w:val="00951123"/>
    <w:rsid w:val="009516B8"/>
    <w:rsid w:val="00951F79"/>
    <w:rsid w:val="00952A8C"/>
    <w:rsid w:val="0095363B"/>
    <w:rsid w:val="0095512C"/>
    <w:rsid w:val="00955D73"/>
    <w:rsid w:val="00956824"/>
    <w:rsid w:val="00956A84"/>
    <w:rsid w:val="00957251"/>
    <w:rsid w:val="009611AB"/>
    <w:rsid w:val="00961D16"/>
    <w:rsid w:val="00961E1B"/>
    <w:rsid w:val="00962B5A"/>
    <w:rsid w:val="009637C0"/>
    <w:rsid w:val="0096636E"/>
    <w:rsid w:val="00967121"/>
    <w:rsid w:val="00967D49"/>
    <w:rsid w:val="00967DCA"/>
    <w:rsid w:val="009701E7"/>
    <w:rsid w:val="009714A1"/>
    <w:rsid w:val="00972231"/>
    <w:rsid w:val="0097361C"/>
    <w:rsid w:val="00973AA1"/>
    <w:rsid w:val="00974AB5"/>
    <w:rsid w:val="00974D5B"/>
    <w:rsid w:val="00975962"/>
    <w:rsid w:val="00976D32"/>
    <w:rsid w:val="00980814"/>
    <w:rsid w:val="00980D18"/>
    <w:rsid w:val="009812F8"/>
    <w:rsid w:val="009814D9"/>
    <w:rsid w:val="009817D7"/>
    <w:rsid w:val="00982F1F"/>
    <w:rsid w:val="00982FAD"/>
    <w:rsid w:val="00984132"/>
    <w:rsid w:val="00984E57"/>
    <w:rsid w:val="00984FDE"/>
    <w:rsid w:val="00985B19"/>
    <w:rsid w:val="0098706D"/>
    <w:rsid w:val="00987B1B"/>
    <w:rsid w:val="009904B6"/>
    <w:rsid w:val="00990AF3"/>
    <w:rsid w:val="009925F7"/>
    <w:rsid w:val="009935FB"/>
    <w:rsid w:val="0099486C"/>
    <w:rsid w:val="00994981"/>
    <w:rsid w:val="00995733"/>
    <w:rsid w:val="00995AB9"/>
    <w:rsid w:val="00996628"/>
    <w:rsid w:val="00997BAE"/>
    <w:rsid w:val="009A04AA"/>
    <w:rsid w:val="009A235F"/>
    <w:rsid w:val="009A2C09"/>
    <w:rsid w:val="009A4B63"/>
    <w:rsid w:val="009A59F0"/>
    <w:rsid w:val="009A5F9F"/>
    <w:rsid w:val="009B0B48"/>
    <w:rsid w:val="009B0F29"/>
    <w:rsid w:val="009B133D"/>
    <w:rsid w:val="009B1784"/>
    <w:rsid w:val="009B1FF7"/>
    <w:rsid w:val="009B2CA8"/>
    <w:rsid w:val="009B2D8A"/>
    <w:rsid w:val="009B344C"/>
    <w:rsid w:val="009B3836"/>
    <w:rsid w:val="009B4C00"/>
    <w:rsid w:val="009B5845"/>
    <w:rsid w:val="009B7F09"/>
    <w:rsid w:val="009C162B"/>
    <w:rsid w:val="009C2EEC"/>
    <w:rsid w:val="009C4543"/>
    <w:rsid w:val="009C510C"/>
    <w:rsid w:val="009C5A0A"/>
    <w:rsid w:val="009C5B8E"/>
    <w:rsid w:val="009C5BF2"/>
    <w:rsid w:val="009C6488"/>
    <w:rsid w:val="009C67DE"/>
    <w:rsid w:val="009D03C2"/>
    <w:rsid w:val="009D104B"/>
    <w:rsid w:val="009D138E"/>
    <w:rsid w:val="009D1806"/>
    <w:rsid w:val="009D251F"/>
    <w:rsid w:val="009D2FC7"/>
    <w:rsid w:val="009D409B"/>
    <w:rsid w:val="009D4A1A"/>
    <w:rsid w:val="009D54C2"/>
    <w:rsid w:val="009D65E7"/>
    <w:rsid w:val="009D692A"/>
    <w:rsid w:val="009D69D2"/>
    <w:rsid w:val="009D7F04"/>
    <w:rsid w:val="009E0C30"/>
    <w:rsid w:val="009E0D7E"/>
    <w:rsid w:val="009E11C8"/>
    <w:rsid w:val="009E1365"/>
    <w:rsid w:val="009E2F5E"/>
    <w:rsid w:val="009E3730"/>
    <w:rsid w:val="009E3948"/>
    <w:rsid w:val="009E3A5B"/>
    <w:rsid w:val="009E4DFC"/>
    <w:rsid w:val="009E6C87"/>
    <w:rsid w:val="009E705E"/>
    <w:rsid w:val="009F40BC"/>
    <w:rsid w:val="009F471E"/>
    <w:rsid w:val="009F492A"/>
    <w:rsid w:val="009F4A54"/>
    <w:rsid w:val="009F4BEC"/>
    <w:rsid w:val="009F5BAB"/>
    <w:rsid w:val="009F609F"/>
    <w:rsid w:val="009F7D37"/>
    <w:rsid w:val="00A0161E"/>
    <w:rsid w:val="00A02436"/>
    <w:rsid w:val="00A031DE"/>
    <w:rsid w:val="00A03A3A"/>
    <w:rsid w:val="00A047C7"/>
    <w:rsid w:val="00A0489D"/>
    <w:rsid w:val="00A048C9"/>
    <w:rsid w:val="00A04D6F"/>
    <w:rsid w:val="00A06156"/>
    <w:rsid w:val="00A0795F"/>
    <w:rsid w:val="00A07D93"/>
    <w:rsid w:val="00A1006B"/>
    <w:rsid w:val="00A10766"/>
    <w:rsid w:val="00A10908"/>
    <w:rsid w:val="00A109B4"/>
    <w:rsid w:val="00A11391"/>
    <w:rsid w:val="00A13C50"/>
    <w:rsid w:val="00A16721"/>
    <w:rsid w:val="00A16BA2"/>
    <w:rsid w:val="00A17F8E"/>
    <w:rsid w:val="00A20331"/>
    <w:rsid w:val="00A21A33"/>
    <w:rsid w:val="00A2226F"/>
    <w:rsid w:val="00A23A1B"/>
    <w:rsid w:val="00A24DCD"/>
    <w:rsid w:val="00A25A28"/>
    <w:rsid w:val="00A25FD7"/>
    <w:rsid w:val="00A2606C"/>
    <w:rsid w:val="00A26496"/>
    <w:rsid w:val="00A264D2"/>
    <w:rsid w:val="00A26A5A"/>
    <w:rsid w:val="00A26DBC"/>
    <w:rsid w:val="00A27385"/>
    <w:rsid w:val="00A30369"/>
    <w:rsid w:val="00A31776"/>
    <w:rsid w:val="00A31B5B"/>
    <w:rsid w:val="00A32C46"/>
    <w:rsid w:val="00A3618A"/>
    <w:rsid w:val="00A36412"/>
    <w:rsid w:val="00A41FA4"/>
    <w:rsid w:val="00A43AFF"/>
    <w:rsid w:val="00A44502"/>
    <w:rsid w:val="00A44586"/>
    <w:rsid w:val="00A45239"/>
    <w:rsid w:val="00A469E4"/>
    <w:rsid w:val="00A47AD0"/>
    <w:rsid w:val="00A50F04"/>
    <w:rsid w:val="00A51D8F"/>
    <w:rsid w:val="00A53402"/>
    <w:rsid w:val="00A540E3"/>
    <w:rsid w:val="00A555BE"/>
    <w:rsid w:val="00A559C8"/>
    <w:rsid w:val="00A55E42"/>
    <w:rsid w:val="00A60B88"/>
    <w:rsid w:val="00A6127C"/>
    <w:rsid w:val="00A62A9D"/>
    <w:rsid w:val="00A645EE"/>
    <w:rsid w:val="00A647FE"/>
    <w:rsid w:val="00A673C4"/>
    <w:rsid w:val="00A67BD3"/>
    <w:rsid w:val="00A71343"/>
    <w:rsid w:val="00A716F6"/>
    <w:rsid w:val="00A717BA"/>
    <w:rsid w:val="00A717FA"/>
    <w:rsid w:val="00A71CC8"/>
    <w:rsid w:val="00A72AE2"/>
    <w:rsid w:val="00A75649"/>
    <w:rsid w:val="00A766E2"/>
    <w:rsid w:val="00A76D31"/>
    <w:rsid w:val="00A7793A"/>
    <w:rsid w:val="00A807A7"/>
    <w:rsid w:val="00A81C1B"/>
    <w:rsid w:val="00A824D1"/>
    <w:rsid w:val="00A82E76"/>
    <w:rsid w:val="00A83C4B"/>
    <w:rsid w:val="00A84DAD"/>
    <w:rsid w:val="00A85A53"/>
    <w:rsid w:val="00A85E18"/>
    <w:rsid w:val="00A86149"/>
    <w:rsid w:val="00A87AAD"/>
    <w:rsid w:val="00A91BF5"/>
    <w:rsid w:val="00A91C99"/>
    <w:rsid w:val="00A92969"/>
    <w:rsid w:val="00A93759"/>
    <w:rsid w:val="00A948B5"/>
    <w:rsid w:val="00A96741"/>
    <w:rsid w:val="00A96971"/>
    <w:rsid w:val="00A97480"/>
    <w:rsid w:val="00AA00E0"/>
    <w:rsid w:val="00AA010D"/>
    <w:rsid w:val="00AA08CD"/>
    <w:rsid w:val="00AA0DF5"/>
    <w:rsid w:val="00AA3003"/>
    <w:rsid w:val="00AA44A7"/>
    <w:rsid w:val="00AA4CC7"/>
    <w:rsid w:val="00AA5380"/>
    <w:rsid w:val="00AA5E8E"/>
    <w:rsid w:val="00AA62FE"/>
    <w:rsid w:val="00AA7062"/>
    <w:rsid w:val="00AA745D"/>
    <w:rsid w:val="00AB0508"/>
    <w:rsid w:val="00AB0C47"/>
    <w:rsid w:val="00AB12AD"/>
    <w:rsid w:val="00AB1E2A"/>
    <w:rsid w:val="00AB1F86"/>
    <w:rsid w:val="00AB57FD"/>
    <w:rsid w:val="00AB6CA7"/>
    <w:rsid w:val="00AB72BE"/>
    <w:rsid w:val="00AC05B2"/>
    <w:rsid w:val="00AC2422"/>
    <w:rsid w:val="00AC2427"/>
    <w:rsid w:val="00AC2836"/>
    <w:rsid w:val="00AC2AA3"/>
    <w:rsid w:val="00AC364F"/>
    <w:rsid w:val="00AC71A8"/>
    <w:rsid w:val="00AC71D9"/>
    <w:rsid w:val="00AD01E4"/>
    <w:rsid w:val="00AD0307"/>
    <w:rsid w:val="00AD0858"/>
    <w:rsid w:val="00AD1A5B"/>
    <w:rsid w:val="00AD3492"/>
    <w:rsid w:val="00AD3F3B"/>
    <w:rsid w:val="00AD4002"/>
    <w:rsid w:val="00AD47C2"/>
    <w:rsid w:val="00AD552E"/>
    <w:rsid w:val="00AE05EC"/>
    <w:rsid w:val="00AE12AF"/>
    <w:rsid w:val="00AE2302"/>
    <w:rsid w:val="00AE3354"/>
    <w:rsid w:val="00AE3C73"/>
    <w:rsid w:val="00AE420F"/>
    <w:rsid w:val="00AE4A1E"/>
    <w:rsid w:val="00AE556C"/>
    <w:rsid w:val="00AE560C"/>
    <w:rsid w:val="00AE5B7B"/>
    <w:rsid w:val="00AE5C1B"/>
    <w:rsid w:val="00AE6E81"/>
    <w:rsid w:val="00AE7206"/>
    <w:rsid w:val="00AE7340"/>
    <w:rsid w:val="00AE7627"/>
    <w:rsid w:val="00AF1BBD"/>
    <w:rsid w:val="00AF1FB3"/>
    <w:rsid w:val="00AF4099"/>
    <w:rsid w:val="00AF4782"/>
    <w:rsid w:val="00AF577E"/>
    <w:rsid w:val="00AF5B5C"/>
    <w:rsid w:val="00AF70BC"/>
    <w:rsid w:val="00B003BA"/>
    <w:rsid w:val="00B00B29"/>
    <w:rsid w:val="00B02370"/>
    <w:rsid w:val="00B0328B"/>
    <w:rsid w:val="00B03A6C"/>
    <w:rsid w:val="00B03A76"/>
    <w:rsid w:val="00B04CFB"/>
    <w:rsid w:val="00B05567"/>
    <w:rsid w:val="00B065D7"/>
    <w:rsid w:val="00B07133"/>
    <w:rsid w:val="00B072E2"/>
    <w:rsid w:val="00B0798D"/>
    <w:rsid w:val="00B101D3"/>
    <w:rsid w:val="00B10207"/>
    <w:rsid w:val="00B116BA"/>
    <w:rsid w:val="00B1347E"/>
    <w:rsid w:val="00B13A62"/>
    <w:rsid w:val="00B141E7"/>
    <w:rsid w:val="00B1560C"/>
    <w:rsid w:val="00B1609B"/>
    <w:rsid w:val="00B16275"/>
    <w:rsid w:val="00B16C3E"/>
    <w:rsid w:val="00B16C42"/>
    <w:rsid w:val="00B17FEB"/>
    <w:rsid w:val="00B204E6"/>
    <w:rsid w:val="00B20813"/>
    <w:rsid w:val="00B22226"/>
    <w:rsid w:val="00B24602"/>
    <w:rsid w:val="00B25A31"/>
    <w:rsid w:val="00B2622A"/>
    <w:rsid w:val="00B26291"/>
    <w:rsid w:val="00B26CCD"/>
    <w:rsid w:val="00B329C8"/>
    <w:rsid w:val="00B33934"/>
    <w:rsid w:val="00B351B4"/>
    <w:rsid w:val="00B3710B"/>
    <w:rsid w:val="00B37A67"/>
    <w:rsid w:val="00B426D3"/>
    <w:rsid w:val="00B44EEC"/>
    <w:rsid w:val="00B453A0"/>
    <w:rsid w:val="00B46788"/>
    <w:rsid w:val="00B4695C"/>
    <w:rsid w:val="00B46BCA"/>
    <w:rsid w:val="00B472C9"/>
    <w:rsid w:val="00B476C7"/>
    <w:rsid w:val="00B47F3A"/>
    <w:rsid w:val="00B52558"/>
    <w:rsid w:val="00B526A3"/>
    <w:rsid w:val="00B53781"/>
    <w:rsid w:val="00B540E0"/>
    <w:rsid w:val="00B56578"/>
    <w:rsid w:val="00B565E2"/>
    <w:rsid w:val="00B60680"/>
    <w:rsid w:val="00B60C8C"/>
    <w:rsid w:val="00B60E68"/>
    <w:rsid w:val="00B61299"/>
    <w:rsid w:val="00B62199"/>
    <w:rsid w:val="00B62919"/>
    <w:rsid w:val="00B639AD"/>
    <w:rsid w:val="00B642BC"/>
    <w:rsid w:val="00B656B3"/>
    <w:rsid w:val="00B65D1A"/>
    <w:rsid w:val="00B719AD"/>
    <w:rsid w:val="00B71DA3"/>
    <w:rsid w:val="00B72378"/>
    <w:rsid w:val="00B724A1"/>
    <w:rsid w:val="00B7288A"/>
    <w:rsid w:val="00B72EC6"/>
    <w:rsid w:val="00B73623"/>
    <w:rsid w:val="00B73E62"/>
    <w:rsid w:val="00B74F1F"/>
    <w:rsid w:val="00B756E7"/>
    <w:rsid w:val="00B75A33"/>
    <w:rsid w:val="00B75ED9"/>
    <w:rsid w:val="00B77DE8"/>
    <w:rsid w:val="00B8022E"/>
    <w:rsid w:val="00B808E9"/>
    <w:rsid w:val="00B80A75"/>
    <w:rsid w:val="00B81BB4"/>
    <w:rsid w:val="00B8380C"/>
    <w:rsid w:val="00B83927"/>
    <w:rsid w:val="00B8446A"/>
    <w:rsid w:val="00B86129"/>
    <w:rsid w:val="00B872EC"/>
    <w:rsid w:val="00B87806"/>
    <w:rsid w:val="00B87EC9"/>
    <w:rsid w:val="00B90485"/>
    <w:rsid w:val="00B91123"/>
    <w:rsid w:val="00B914C6"/>
    <w:rsid w:val="00B91599"/>
    <w:rsid w:val="00B917E4"/>
    <w:rsid w:val="00B91A55"/>
    <w:rsid w:val="00B91CED"/>
    <w:rsid w:val="00B91E6E"/>
    <w:rsid w:val="00B92BC9"/>
    <w:rsid w:val="00B92CF5"/>
    <w:rsid w:val="00B92EAC"/>
    <w:rsid w:val="00B93B89"/>
    <w:rsid w:val="00B94735"/>
    <w:rsid w:val="00B948D7"/>
    <w:rsid w:val="00B94B23"/>
    <w:rsid w:val="00B94C06"/>
    <w:rsid w:val="00BA0DBD"/>
    <w:rsid w:val="00BA0E12"/>
    <w:rsid w:val="00BA15AD"/>
    <w:rsid w:val="00BA1FCF"/>
    <w:rsid w:val="00BA3398"/>
    <w:rsid w:val="00BA38BF"/>
    <w:rsid w:val="00BA3B2F"/>
    <w:rsid w:val="00BA3D38"/>
    <w:rsid w:val="00BA46F1"/>
    <w:rsid w:val="00BA5519"/>
    <w:rsid w:val="00BA72FD"/>
    <w:rsid w:val="00BA73E3"/>
    <w:rsid w:val="00BB25A2"/>
    <w:rsid w:val="00BB2E30"/>
    <w:rsid w:val="00BB3638"/>
    <w:rsid w:val="00BB41F9"/>
    <w:rsid w:val="00BB4983"/>
    <w:rsid w:val="00BB54AF"/>
    <w:rsid w:val="00BB6461"/>
    <w:rsid w:val="00BC012F"/>
    <w:rsid w:val="00BC17E9"/>
    <w:rsid w:val="00BC1BA0"/>
    <w:rsid w:val="00BC2995"/>
    <w:rsid w:val="00BC2B64"/>
    <w:rsid w:val="00BC38FD"/>
    <w:rsid w:val="00BC4557"/>
    <w:rsid w:val="00BC4ED4"/>
    <w:rsid w:val="00BD283C"/>
    <w:rsid w:val="00BD2F7D"/>
    <w:rsid w:val="00BD3267"/>
    <w:rsid w:val="00BD37EA"/>
    <w:rsid w:val="00BD3B4C"/>
    <w:rsid w:val="00BD3E8F"/>
    <w:rsid w:val="00BD5090"/>
    <w:rsid w:val="00BD7AF9"/>
    <w:rsid w:val="00BD7F14"/>
    <w:rsid w:val="00BE01EB"/>
    <w:rsid w:val="00BE0EFB"/>
    <w:rsid w:val="00BE1461"/>
    <w:rsid w:val="00BE14E2"/>
    <w:rsid w:val="00BE1547"/>
    <w:rsid w:val="00BE325B"/>
    <w:rsid w:val="00BE357E"/>
    <w:rsid w:val="00BE3712"/>
    <w:rsid w:val="00BE5355"/>
    <w:rsid w:val="00BE6338"/>
    <w:rsid w:val="00BE6A00"/>
    <w:rsid w:val="00BE76E0"/>
    <w:rsid w:val="00BE7CAA"/>
    <w:rsid w:val="00BF0913"/>
    <w:rsid w:val="00BF1CA2"/>
    <w:rsid w:val="00BF1D7A"/>
    <w:rsid w:val="00BF2120"/>
    <w:rsid w:val="00BF26B2"/>
    <w:rsid w:val="00BF359F"/>
    <w:rsid w:val="00BF35DB"/>
    <w:rsid w:val="00BF4008"/>
    <w:rsid w:val="00BF4946"/>
    <w:rsid w:val="00BF4ECB"/>
    <w:rsid w:val="00BF66D3"/>
    <w:rsid w:val="00BF6E67"/>
    <w:rsid w:val="00BF6EBD"/>
    <w:rsid w:val="00BF72A5"/>
    <w:rsid w:val="00BF76B2"/>
    <w:rsid w:val="00BF77FD"/>
    <w:rsid w:val="00BF78D2"/>
    <w:rsid w:val="00C0101F"/>
    <w:rsid w:val="00C018C2"/>
    <w:rsid w:val="00C01CD2"/>
    <w:rsid w:val="00C034CB"/>
    <w:rsid w:val="00C03A1D"/>
    <w:rsid w:val="00C04023"/>
    <w:rsid w:val="00C051A8"/>
    <w:rsid w:val="00C054BC"/>
    <w:rsid w:val="00C06B4B"/>
    <w:rsid w:val="00C0700B"/>
    <w:rsid w:val="00C07E9D"/>
    <w:rsid w:val="00C11A90"/>
    <w:rsid w:val="00C11B83"/>
    <w:rsid w:val="00C122C4"/>
    <w:rsid w:val="00C13FD7"/>
    <w:rsid w:val="00C14B7E"/>
    <w:rsid w:val="00C14B82"/>
    <w:rsid w:val="00C159F0"/>
    <w:rsid w:val="00C16242"/>
    <w:rsid w:val="00C17897"/>
    <w:rsid w:val="00C21AA2"/>
    <w:rsid w:val="00C23BE3"/>
    <w:rsid w:val="00C23C35"/>
    <w:rsid w:val="00C246BA"/>
    <w:rsid w:val="00C2551A"/>
    <w:rsid w:val="00C3020A"/>
    <w:rsid w:val="00C34589"/>
    <w:rsid w:val="00C350E9"/>
    <w:rsid w:val="00C35B2B"/>
    <w:rsid w:val="00C374DC"/>
    <w:rsid w:val="00C409D5"/>
    <w:rsid w:val="00C4167F"/>
    <w:rsid w:val="00C416B9"/>
    <w:rsid w:val="00C42300"/>
    <w:rsid w:val="00C424BA"/>
    <w:rsid w:val="00C428EE"/>
    <w:rsid w:val="00C42E05"/>
    <w:rsid w:val="00C435C3"/>
    <w:rsid w:val="00C438B9"/>
    <w:rsid w:val="00C443B5"/>
    <w:rsid w:val="00C4502D"/>
    <w:rsid w:val="00C4509E"/>
    <w:rsid w:val="00C45692"/>
    <w:rsid w:val="00C45BB1"/>
    <w:rsid w:val="00C47181"/>
    <w:rsid w:val="00C47793"/>
    <w:rsid w:val="00C507D0"/>
    <w:rsid w:val="00C518D5"/>
    <w:rsid w:val="00C5202E"/>
    <w:rsid w:val="00C5395D"/>
    <w:rsid w:val="00C53D47"/>
    <w:rsid w:val="00C54529"/>
    <w:rsid w:val="00C563BE"/>
    <w:rsid w:val="00C578C1"/>
    <w:rsid w:val="00C60C9C"/>
    <w:rsid w:val="00C61069"/>
    <w:rsid w:val="00C61767"/>
    <w:rsid w:val="00C61934"/>
    <w:rsid w:val="00C6234B"/>
    <w:rsid w:val="00C62CA2"/>
    <w:rsid w:val="00C6356C"/>
    <w:rsid w:val="00C63EAE"/>
    <w:rsid w:val="00C65594"/>
    <w:rsid w:val="00C65BF6"/>
    <w:rsid w:val="00C65E1C"/>
    <w:rsid w:val="00C663AF"/>
    <w:rsid w:val="00C66E28"/>
    <w:rsid w:val="00C66FB9"/>
    <w:rsid w:val="00C67E09"/>
    <w:rsid w:val="00C70572"/>
    <w:rsid w:val="00C710B4"/>
    <w:rsid w:val="00C717E0"/>
    <w:rsid w:val="00C72BA5"/>
    <w:rsid w:val="00C73667"/>
    <w:rsid w:val="00C73F82"/>
    <w:rsid w:val="00C74906"/>
    <w:rsid w:val="00C74BD1"/>
    <w:rsid w:val="00C75533"/>
    <w:rsid w:val="00C7629F"/>
    <w:rsid w:val="00C762FC"/>
    <w:rsid w:val="00C76B6A"/>
    <w:rsid w:val="00C77EB4"/>
    <w:rsid w:val="00C77FEA"/>
    <w:rsid w:val="00C824E5"/>
    <w:rsid w:val="00C829FC"/>
    <w:rsid w:val="00C834DB"/>
    <w:rsid w:val="00C8372E"/>
    <w:rsid w:val="00C83753"/>
    <w:rsid w:val="00C846D2"/>
    <w:rsid w:val="00C851BC"/>
    <w:rsid w:val="00C85F66"/>
    <w:rsid w:val="00C86165"/>
    <w:rsid w:val="00C86384"/>
    <w:rsid w:val="00C8661B"/>
    <w:rsid w:val="00C86F73"/>
    <w:rsid w:val="00C87369"/>
    <w:rsid w:val="00C87AC6"/>
    <w:rsid w:val="00C87CE5"/>
    <w:rsid w:val="00C90AB3"/>
    <w:rsid w:val="00C90C67"/>
    <w:rsid w:val="00C91BA4"/>
    <w:rsid w:val="00C95EBA"/>
    <w:rsid w:val="00C96690"/>
    <w:rsid w:val="00C973B6"/>
    <w:rsid w:val="00C97746"/>
    <w:rsid w:val="00CA0F1D"/>
    <w:rsid w:val="00CA139A"/>
    <w:rsid w:val="00CA227B"/>
    <w:rsid w:val="00CA2899"/>
    <w:rsid w:val="00CA2D7A"/>
    <w:rsid w:val="00CA3563"/>
    <w:rsid w:val="00CA3A3D"/>
    <w:rsid w:val="00CA3CAE"/>
    <w:rsid w:val="00CA4027"/>
    <w:rsid w:val="00CA67B1"/>
    <w:rsid w:val="00CA77FB"/>
    <w:rsid w:val="00CB287B"/>
    <w:rsid w:val="00CB379B"/>
    <w:rsid w:val="00CB384D"/>
    <w:rsid w:val="00CB4ACB"/>
    <w:rsid w:val="00CB4EF7"/>
    <w:rsid w:val="00CB5DD0"/>
    <w:rsid w:val="00CB5F61"/>
    <w:rsid w:val="00CB61F7"/>
    <w:rsid w:val="00CB6FF0"/>
    <w:rsid w:val="00CC0B0B"/>
    <w:rsid w:val="00CC14DB"/>
    <w:rsid w:val="00CC2041"/>
    <w:rsid w:val="00CC204A"/>
    <w:rsid w:val="00CC276B"/>
    <w:rsid w:val="00CC3633"/>
    <w:rsid w:val="00CC3F0D"/>
    <w:rsid w:val="00CC4333"/>
    <w:rsid w:val="00CC48F9"/>
    <w:rsid w:val="00CC51D4"/>
    <w:rsid w:val="00CC558A"/>
    <w:rsid w:val="00CC55AC"/>
    <w:rsid w:val="00CC5EFA"/>
    <w:rsid w:val="00CC65DA"/>
    <w:rsid w:val="00CC6F6C"/>
    <w:rsid w:val="00CC7294"/>
    <w:rsid w:val="00CD06E1"/>
    <w:rsid w:val="00CD2389"/>
    <w:rsid w:val="00CD3375"/>
    <w:rsid w:val="00CD6FCA"/>
    <w:rsid w:val="00CD73E0"/>
    <w:rsid w:val="00CD75E7"/>
    <w:rsid w:val="00CE0BB7"/>
    <w:rsid w:val="00CE1ED5"/>
    <w:rsid w:val="00CE21E3"/>
    <w:rsid w:val="00CE2259"/>
    <w:rsid w:val="00CE26B9"/>
    <w:rsid w:val="00CE2BD2"/>
    <w:rsid w:val="00CE3A21"/>
    <w:rsid w:val="00CE5999"/>
    <w:rsid w:val="00CE5A69"/>
    <w:rsid w:val="00CE66CF"/>
    <w:rsid w:val="00CF207C"/>
    <w:rsid w:val="00CF21B9"/>
    <w:rsid w:val="00CF36E3"/>
    <w:rsid w:val="00CF46CE"/>
    <w:rsid w:val="00CF63CD"/>
    <w:rsid w:val="00CF6508"/>
    <w:rsid w:val="00CF6BF9"/>
    <w:rsid w:val="00CF7746"/>
    <w:rsid w:val="00CF7C0F"/>
    <w:rsid w:val="00CF7E45"/>
    <w:rsid w:val="00D0080E"/>
    <w:rsid w:val="00D0082F"/>
    <w:rsid w:val="00D01F0A"/>
    <w:rsid w:val="00D036CD"/>
    <w:rsid w:val="00D03800"/>
    <w:rsid w:val="00D03E47"/>
    <w:rsid w:val="00D0431B"/>
    <w:rsid w:val="00D044F6"/>
    <w:rsid w:val="00D046C9"/>
    <w:rsid w:val="00D0649A"/>
    <w:rsid w:val="00D065D3"/>
    <w:rsid w:val="00D077E3"/>
    <w:rsid w:val="00D102CD"/>
    <w:rsid w:val="00D11963"/>
    <w:rsid w:val="00D1261B"/>
    <w:rsid w:val="00D12C71"/>
    <w:rsid w:val="00D12D8B"/>
    <w:rsid w:val="00D13C46"/>
    <w:rsid w:val="00D14C94"/>
    <w:rsid w:val="00D14CA4"/>
    <w:rsid w:val="00D20EED"/>
    <w:rsid w:val="00D213A4"/>
    <w:rsid w:val="00D2235F"/>
    <w:rsid w:val="00D2290A"/>
    <w:rsid w:val="00D23E87"/>
    <w:rsid w:val="00D246B2"/>
    <w:rsid w:val="00D24B72"/>
    <w:rsid w:val="00D258BF"/>
    <w:rsid w:val="00D26139"/>
    <w:rsid w:val="00D266C8"/>
    <w:rsid w:val="00D2693D"/>
    <w:rsid w:val="00D26F85"/>
    <w:rsid w:val="00D27114"/>
    <w:rsid w:val="00D2772A"/>
    <w:rsid w:val="00D313EC"/>
    <w:rsid w:val="00D329CC"/>
    <w:rsid w:val="00D339D4"/>
    <w:rsid w:val="00D342A6"/>
    <w:rsid w:val="00D359F1"/>
    <w:rsid w:val="00D36398"/>
    <w:rsid w:val="00D41590"/>
    <w:rsid w:val="00D42271"/>
    <w:rsid w:val="00D45DC2"/>
    <w:rsid w:val="00D464BF"/>
    <w:rsid w:val="00D471C3"/>
    <w:rsid w:val="00D47F65"/>
    <w:rsid w:val="00D50523"/>
    <w:rsid w:val="00D50598"/>
    <w:rsid w:val="00D516AA"/>
    <w:rsid w:val="00D52C6D"/>
    <w:rsid w:val="00D538D5"/>
    <w:rsid w:val="00D53E26"/>
    <w:rsid w:val="00D54AA6"/>
    <w:rsid w:val="00D54D2B"/>
    <w:rsid w:val="00D55370"/>
    <w:rsid w:val="00D559C3"/>
    <w:rsid w:val="00D56663"/>
    <w:rsid w:val="00D607B1"/>
    <w:rsid w:val="00D609FA"/>
    <w:rsid w:val="00D60AC7"/>
    <w:rsid w:val="00D62B9C"/>
    <w:rsid w:val="00D6400C"/>
    <w:rsid w:val="00D648EF"/>
    <w:rsid w:val="00D70019"/>
    <w:rsid w:val="00D715C2"/>
    <w:rsid w:val="00D71FFA"/>
    <w:rsid w:val="00D72F09"/>
    <w:rsid w:val="00D73B47"/>
    <w:rsid w:val="00D744E7"/>
    <w:rsid w:val="00D7688D"/>
    <w:rsid w:val="00D77272"/>
    <w:rsid w:val="00D80817"/>
    <w:rsid w:val="00D80D0A"/>
    <w:rsid w:val="00D81AFD"/>
    <w:rsid w:val="00D827A3"/>
    <w:rsid w:val="00D828B9"/>
    <w:rsid w:val="00D8320E"/>
    <w:rsid w:val="00D8353C"/>
    <w:rsid w:val="00D835EE"/>
    <w:rsid w:val="00D84476"/>
    <w:rsid w:val="00D84A3D"/>
    <w:rsid w:val="00D86195"/>
    <w:rsid w:val="00D90282"/>
    <w:rsid w:val="00D90A25"/>
    <w:rsid w:val="00D9171F"/>
    <w:rsid w:val="00D918F3"/>
    <w:rsid w:val="00D91DED"/>
    <w:rsid w:val="00D92DE2"/>
    <w:rsid w:val="00D9378C"/>
    <w:rsid w:val="00D94D1A"/>
    <w:rsid w:val="00D96058"/>
    <w:rsid w:val="00D96545"/>
    <w:rsid w:val="00D96B7A"/>
    <w:rsid w:val="00D970F4"/>
    <w:rsid w:val="00DA136D"/>
    <w:rsid w:val="00DA2099"/>
    <w:rsid w:val="00DA239B"/>
    <w:rsid w:val="00DA4664"/>
    <w:rsid w:val="00DA5560"/>
    <w:rsid w:val="00DA5F78"/>
    <w:rsid w:val="00DA5FF5"/>
    <w:rsid w:val="00DA6866"/>
    <w:rsid w:val="00DB1006"/>
    <w:rsid w:val="00DB133F"/>
    <w:rsid w:val="00DB4447"/>
    <w:rsid w:val="00DB68C4"/>
    <w:rsid w:val="00DB7E5C"/>
    <w:rsid w:val="00DC0F36"/>
    <w:rsid w:val="00DC331E"/>
    <w:rsid w:val="00DC3F86"/>
    <w:rsid w:val="00DC60EE"/>
    <w:rsid w:val="00DC7657"/>
    <w:rsid w:val="00DD121D"/>
    <w:rsid w:val="00DD13F2"/>
    <w:rsid w:val="00DD238F"/>
    <w:rsid w:val="00DD3077"/>
    <w:rsid w:val="00DD313A"/>
    <w:rsid w:val="00DD39A2"/>
    <w:rsid w:val="00DD3CE8"/>
    <w:rsid w:val="00DD4011"/>
    <w:rsid w:val="00DD4930"/>
    <w:rsid w:val="00DD4F0E"/>
    <w:rsid w:val="00DD5DF6"/>
    <w:rsid w:val="00DE018C"/>
    <w:rsid w:val="00DE256A"/>
    <w:rsid w:val="00DE3AEB"/>
    <w:rsid w:val="00DE4017"/>
    <w:rsid w:val="00DE4FF5"/>
    <w:rsid w:val="00DF00AE"/>
    <w:rsid w:val="00DF042A"/>
    <w:rsid w:val="00DF05A3"/>
    <w:rsid w:val="00DF070D"/>
    <w:rsid w:val="00DF0BF0"/>
    <w:rsid w:val="00DF1900"/>
    <w:rsid w:val="00DF3F3C"/>
    <w:rsid w:val="00DF6411"/>
    <w:rsid w:val="00E0158D"/>
    <w:rsid w:val="00E01F63"/>
    <w:rsid w:val="00E023CC"/>
    <w:rsid w:val="00E0385E"/>
    <w:rsid w:val="00E04DDE"/>
    <w:rsid w:val="00E05019"/>
    <w:rsid w:val="00E05AA9"/>
    <w:rsid w:val="00E05C08"/>
    <w:rsid w:val="00E05E0A"/>
    <w:rsid w:val="00E06BCB"/>
    <w:rsid w:val="00E116AC"/>
    <w:rsid w:val="00E12069"/>
    <w:rsid w:val="00E12749"/>
    <w:rsid w:val="00E12D46"/>
    <w:rsid w:val="00E13617"/>
    <w:rsid w:val="00E14164"/>
    <w:rsid w:val="00E14F33"/>
    <w:rsid w:val="00E1774C"/>
    <w:rsid w:val="00E21BC1"/>
    <w:rsid w:val="00E21EB6"/>
    <w:rsid w:val="00E229B9"/>
    <w:rsid w:val="00E233B4"/>
    <w:rsid w:val="00E2498D"/>
    <w:rsid w:val="00E25742"/>
    <w:rsid w:val="00E26221"/>
    <w:rsid w:val="00E3119D"/>
    <w:rsid w:val="00E31F85"/>
    <w:rsid w:val="00E32073"/>
    <w:rsid w:val="00E32710"/>
    <w:rsid w:val="00E32759"/>
    <w:rsid w:val="00E328B4"/>
    <w:rsid w:val="00E330DE"/>
    <w:rsid w:val="00E331C0"/>
    <w:rsid w:val="00E333F7"/>
    <w:rsid w:val="00E3464C"/>
    <w:rsid w:val="00E35625"/>
    <w:rsid w:val="00E404D6"/>
    <w:rsid w:val="00E406DD"/>
    <w:rsid w:val="00E40A62"/>
    <w:rsid w:val="00E41806"/>
    <w:rsid w:val="00E418F9"/>
    <w:rsid w:val="00E41D78"/>
    <w:rsid w:val="00E41DFD"/>
    <w:rsid w:val="00E4203B"/>
    <w:rsid w:val="00E4259D"/>
    <w:rsid w:val="00E436A8"/>
    <w:rsid w:val="00E43C80"/>
    <w:rsid w:val="00E451C2"/>
    <w:rsid w:val="00E45EF3"/>
    <w:rsid w:val="00E46D16"/>
    <w:rsid w:val="00E47203"/>
    <w:rsid w:val="00E472D2"/>
    <w:rsid w:val="00E511BA"/>
    <w:rsid w:val="00E51288"/>
    <w:rsid w:val="00E5193B"/>
    <w:rsid w:val="00E523CE"/>
    <w:rsid w:val="00E534CF"/>
    <w:rsid w:val="00E535D8"/>
    <w:rsid w:val="00E5419A"/>
    <w:rsid w:val="00E5566D"/>
    <w:rsid w:val="00E55E25"/>
    <w:rsid w:val="00E56B55"/>
    <w:rsid w:val="00E56BFE"/>
    <w:rsid w:val="00E57699"/>
    <w:rsid w:val="00E6049D"/>
    <w:rsid w:val="00E60E59"/>
    <w:rsid w:val="00E6146A"/>
    <w:rsid w:val="00E6208D"/>
    <w:rsid w:val="00E6452E"/>
    <w:rsid w:val="00E64B12"/>
    <w:rsid w:val="00E673CD"/>
    <w:rsid w:val="00E7107D"/>
    <w:rsid w:val="00E726EC"/>
    <w:rsid w:val="00E72C5E"/>
    <w:rsid w:val="00E7347E"/>
    <w:rsid w:val="00E73526"/>
    <w:rsid w:val="00E74C81"/>
    <w:rsid w:val="00E75F62"/>
    <w:rsid w:val="00E7709E"/>
    <w:rsid w:val="00E77687"/>
    <w:rsid w:val="00E81756"/>
    <w:rsid w:val="00E81CB4"/>
    <w:rsid w:val="00E84609"/>
    <w:rsid w:val="00E8569C"/>
    <w:rsid w:val="00E8585B"/>
    <w:rsid w:val="00E86106"/>
    <w:rsid w:val="00E904E1"/>
    <w:rsid w:val="00E91301"/>
    <w:rsid w:val="00E927F3"/>
    <w:rsid w:val="00E93409"/>
    <w:rsid w:val="00E944DF"/>
    <w:rsid w:val="00E9460D"/>
    <w:rsid w:val="00E951AF"/>
    <w:rsid w:val="00E96001"/>
    <w:rsid w:val="00E9621C"/>
    <w:rsid w:val="00EA1805"/>
    <w:rsid w:val="00EA1EE1"/>
    <w:rsid w:val="00EA2219"/>
    <w:rsid w:val="00EA2C5C"/>
    <w:rsid w:val="00EA3452"/>
    <w:rsid w:val="00EA345B"/>
    <w:rsid w:val="00EA386A"/>
    <w:rsid w:val="00EA3F15"/>
    <w:rsid w:val="00EA4252"/>
    <w:rsid w:val="00EA4573"/>
    <w:rsid w:val="00EA4BAD"/>
    <w:rsid w:val="00EA636D"/>
    <w:rsid w:val="00EA64FA"/>
    <w:rsid w:val="00EA775A"/>
    <w:rsid w:val="00EA7813"/>
    <w:rsid w:val="00EA7847"/>
    <w:rsid w:val="00EB154D"/>
    <w:rsid w:val="00EB3879"/>
    <w:rsid w:val="00EB4128"/>
    <w:rsid w:val="00EB5EF7"/>
    <w:rsid w:val="00EB7CE7"/>
    <w:rsid w:val="00EC089B"/>
    <w:rsid w:val="00EC0B8D"/>
    <w:rsid w:val="00EC2C4D"/>
    <w:rsid w:val="00EC2F9C"/>
    <w:rsid w:val="00EC35B2"/>
    <w:rsid w:val="00EC4885"/>
    <w:rsid w:val="00EC4D3E"/>
    <w:rsid w:val="00EC5678"/>
    <w:rsid w:val="00EC61A5"/>
    <w:rsid w:val="00EC69D7"/>
    <w:rsid w:val="00EC6A1B"/>
    <w:rsid w:val="00ED11FC"/>
    <w:rsid w:val="00ED15B3"/>
    <w:rsid w:val="00ED23DB"/>
    <w:rsid w:val="00ED2F40"/>
    <w:rsid w:val="00ED3522"/>
    <w:rsid w:val="00ED40DC"/>
    <w:rsid w:val="00ED4D6F"/>
    <w:rsid w:val="00ED596A"/>
    <w:rsid w:val="00ED6028"/>
    <w:rsid w:val="00ED79AD"/>
    <w:rsid w:val="00EE0E3E"/>
    <w:rsid w:val="00EE2E6E"/>
    <w:rsid w:val="00EE3A9F"/>
    <w:rsid w:val="00EE493C"/>
    <w:rsid w:val="00EE4A07"/>
    <w:rsid w:val="00EE4C9E"/>
    <w:rsid w:val="00EF1CA7"/>
    <w:rsid w:val="00EF1FB5"/>
    <w:rsid w:val="00EF25C1"/>
    <w:rsid w:val="00EF28E6"/>
    <w:rsid w:val="00EF4B06"/>
    <w:rsid w:val="00EF605C"/>
    <w:rsid w:val="00EF6BDC"/>
    <w:rsid w:val="00F008C6"/>
    <w:rsid w:val="00F01459"/>
    <w:rsid w:val="00F01CA3"/>
    <w:rsid w:val="00F02C70"/>
    <w:rsid w:val="00F03154"/>
    <w:rsid w:val="00F0499E"/>
    <w:rsid w:val="00F04FA6"/>
    <w:rsid w:val="00F054F5"/>
    <w:rsid w:val="00F057E5"/>
    <w:rsid w:val="00F06BB2"/>
    <w:rsid w:val="00F06DC1"/>
    <w:rsid w:val="00F0759E"/>
    <w:rsid w:val="00F079C2"/>
    <w:rsid w:val="00F13C98"/>
    <w:rsid w:val="00F15CCA"/>
    <w:rsid w:val="00F16347"/>
    <w:rsid w:val="00F16825"/>
    <w:rsid w:val="00F16DA3"/>
    <w:rsid w:val="00F16FE3"/>
    <w:rsid w:val="00F17D2A"/>
    <w:rsid w:val="00F20997"/>
    <w:rsid w:val="00F20FDC"/>
    <w:rsid w:val="00F2162A"/>
    <w:rsid w:val="00F21D48"/>
    <w:rsid w:val="00F22F1E"/>
    <w:rsid w:val="00F23A42"/>
    <w:rsid w:val="00F2642E"/>
    <w:rsid w:val="00F26A94"/>
    <w:rsid w:val="00F30903"/>
    <w:rsid w:val="00F32AEA"/>
    <w:rsid w:val="00F33360"/>
    <w:rsid w:val="00F33794"/>
    <w:rsid w:val="00F340BC"/>
    <w:rsid w:val="00F35317"/>
    <w:rsid w:val="00F35523"/>
    <w:rsid w:val="00F35BA5"/>
    <w:rsid w:val="00F35E90"/>
    <w:rsid w:val="00F369CE"/>
    <w:rsid w:val="00F36B65"/>
    <w:rsid w:val="00F3749E"/>
    <w:rsid w:val="00F37572"/>
    <w:rsid w:val="00F37EE5"/>
    <w:rsid w:val="00F4002F"/>
    <w:rsid w:val="00F417E3"/>
    <w:rsid w:val="00F42B3B"/>
    <w:rsid w:val="00F43112"/>
    <w:rsid w:val="00F4350B"/>
    <w:rsid w:val="00F43804"/>
    <w:rsid w:val="00F45191"/>
    <w:rsid w:val="00F46E7E"/>
    <w:rsid w:val="00F47414"/>
    <w:rsid w:val="00F5027A"/>
    <w:rsid w:val="00F5143E"/>
    <w:rsid w:val="00F51FDC"/>
    <w:rsid w:val="00F52B69"/>
    <w:rsid w:val="00F551F9"/>
    <w:rsid w:val="00F55D33"/>
    <w:rsid w:val="00F564B3"/>
    <w:rsid w:val="00F56A93"/>
    <w:rsid w:val="00F573F0"/>
    <w:rsid w:val="00F60054"/>
    <w:rsid w:val="00F60070"/>
    <w:rsid w:val="00F61DC2"/>
    <w:rsid w:val="00F63543"/>
    <w:rsid w:val="00F64E88"/>
    <w:rsid w:val="00F672AB"/>
    <w:rsid w:val="00F67A27"/>
    <w:rsid w:val="00F704B1"/>
    <w:rsid w:val="00F70D38"/>
    <w:rsid w:val="00F70D62"/>
    <w:rsid w:val="00F7160E"/>
    <w:rsid w:val="00F724F8"/>
    <w:rsid w:val="00F72F94"/>
    <w:rsid w:val="00F739D9"/>
    <w:rsid w:val="00F74608"/>
    <w:rsid w:val="00F7490D"/>
    <w:rsid w:val="00F76E11"/>
    <w:rsid w:val="00F80D64"/>
    <w:rsid w:val="00F8217F"/>
    <w:rsid w:val="00F821A3"/>
    <w:rsid w:val="00F849B2"/>
    <w:rsid w:val="00F84FC9"/>
    <w:rsid w:val="00F8726F"/>
    <w:rsid w:val="00F877BF"/>
    <w:rsid w:val="00F919E5"/>
    <w:rsid w:val="00F922DE"/>
    <w:rsid w:val="00F92B41"/>
    <w:rsid w:val="00F9314A"/>
    <w:rsid w:val="00F94A53"/>
    <w:rsid w:val="00F94CBC"/>
    <w:rsid w:val="00F95F5B"/>
    <w:rsid w:val="00F95FDB"/>
    <w:rsid w:val="00F9623D"/>
    <w:rsid w:val="00F96674"/>
    <w:rsid w:val="00F969FC"/>
    <w:rsid w:val="00FA0D0D"/>
    <w:rsid w:val="00FA29CD"/>
    <w:rsid w:val="00FA3811"/>
    <w:rsid w:val="00FA3DCA"/>
    <w:rsid w:val="00FA50A6"/>
    <w:rsid w:val="00FA6A07"/>
    <w:rsid w:val="00FA7689"/>
    <w:rsid w:val="00FB061A"/>
    <w:rsid w:val="00FB277C"/>
    <w:rsid w:val="00FB2A39"/>
    <w:rsid w:val="00FB4124"/>
    <w:rsid w:val="00FB4372"/>
    <w:rsid w:val="00FB4927"/>
    <w:rsid w:val="00FB503E"/>
    <w:rsid w:val="00FB5F47"/>
    <w:rsid w:val="00FC021D"/>
    <w:rsid w:val="00FC0B38"/>
    <w:rsid w:val="00FC17E2"/>
    <w:rsid w:val="00FC203A"/>
    <w:rsid w:val="00FC37A0"/>
    <w:rsid w:val="00FC3E6C"/>
    <w:rsid w:val="00FC58EF"/>
    <w:rsid w:val="00FC590F"/>
    <w:rsid w:val="00FC707E"/>
    <w:rsid w:val="00FC74D1"/>
    <w:rsid w:val="00FD006D"/>
    <w:rsid w:val="00FD09CA"/>
    <w:rsid w:val="00FD0E98"/>
    <w:rsid w:val="00FD1954"/>
    <w:rsid w:val="00FD33DF"/>
    <w:rsid w:val="00FD3E8B"/>
    <w:rsid w:val="00FD3E9C"/>
    <w:rsid w:val="00FD426A"/>
    <w:rsid w:val="00FD458E"/>
    <w:rsid w:val="00FD5996"/>
    <w:rsid w:val="00FD5EC6"/>
    <w:rsid w:val="00FD6206"/>
    <w:rsid w:val="00FD63D1"/>
    <w:rsid w:val="00FD662D"/>
    <w:rsid w:val="00FE036A"/>
    <w:rsid w:val="00FE06D6"/>
    <w:rsid w:val="00FE1079"/>
    <w:rsid w:val="00FE1EB5"/>
    <w:rsid w:val="00FE32F8"/>
    <w:rsid w:val="00FE380E"/>
    <w:rsid w:val="00FE39D7"/>
    <w:rsid w:val="00FE3B4D"/>
    <w:rsid w:val="00FE3BD9"/>
    <w:rsid w:val="00FE4CA4"/>
    <w:rsid w:val="00FE5026"/>
    <w:rsid w:val="00FE5EAA"/>
    <w:rsid w:val="00FE656D"/>
    <w:rsid w:val="00FE7A62"/>
    <w:rsid w:val="00FE7C31"/>
    <w:rsid w:val="00FF0D62"/>
    <w:rsid w:val="00FF0F87"/>
    <w:rsid w:val="00FF12D7"/>
    <w:rsid w:val="00FF1CAD"/>
    <w:rsid w:val="00FF1CBF"/>
    <w:rsid w:val="00FF20B6"/>
    <w:rsid w:val="00FF3A24"/>
    <w:rsid w:val="00FF7495"/>
    <w:rsid w:val="00FF7B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0C3579"/>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0C3579"/>
    <w:pPr>
      <w:keepNext/>
      <w:ind w:left="0"/>
      <w:jc w:val="center"/>
      <w:outlineLvl w:val="7"/>
    </w:pPr>
    <w:rPr>
      <w:b/>
      <w:sz w:val="20"/>
      <w:szCs w:val="20"/>
      <w:lang w:val="es-CO"/>
    </w:rPr>
  </w:style>
  <w:style w:type="paragraph" w:styleId="Ttulo9">
    <w:name w:val="heading 9"/>
    <w:basedOn w:val="Normal"/>
    <w:next w:val="Normal"/>
    <w:link w:val="Ttulo9Car"/>
    <w:qFormat/>
    <w:rsid w:val="000C3579"/>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0C3579"/>
    <w:rPr>
      <w:rFonts w:ascii="CG Times" w:hAnsi="CG Times"/>
      <w:b/>
      <w:sz w:val="24"/>
      <w:lang w:eastAsia="es-ES"/>
    </w:rPr>
  </w:style>
  <w:style w:type="character" w:customStyle="1" w:styleId="Ttulo8Car">
    <w:name w:val="Título 8 Car"/>
    <w:basedOn w:val="Fuentedeprrafopredeter"/>
    <w:link w:val="Ttulo8"/>
    <w:rsid w:val="000C3579"/>
    <w:rPr>
      <w:b/>
      <w:lang w:eastAsia="es-ES"/>
    </w:rPr>
  </w:style>
  <w:style w:type="character" w:customStyle="1" w:styleId="Ttulo9Car">
    <w:name w:val="Título 9 Car"/>
    <w:basedOn w:val="Fuentedeprrafopredeter"/>
    <w:link w:val="Ttulo9"/>
    <w:rsid w:val="000C3579"/>
    <w:rPr>
      <w:b/>
      <w:i/>
      <w:lang w:eastAsia="es-ES"/>
    </w:rPr>
  </w:style>
  <w:style w:type="numbering" w:customStyle="1" w:styleId="Sinlista1">
    <w:name w:val="Sin lista1"/>
    <w:next w:val="Sinlista"/>
    <w:uiPriority w:val="99"/>
    <w:semiHidden/>
    <w:unhideWhenUsed/>
    <w:rsid w:val="000C3579"/>
  </w:style>
  <w:style w:type="character" w:customStyle="1" w:styleId="Ttulo1Car">
    <w:name w:val="Título 1 Car"/>
    <w:aliases w:val="ARTICULO Car"/>
    <w:link w:val="Ttulo1"/>
    <w:rsid w:val="000C3579"/>
    <w:rPr>
      <w:rFonts w:ascii="CG Times" w:hAnsi="CG Times"/>
      <w:b/>
      <w:sz w:val="24"/>
      <w:lang w:eastAsia="es-ES"/>
    </w:rPr>
  </w:style>
  <w:style w:type="character" w:customStyle="1" w:styleId="PiedepginaCar">
    <w:name w:val="Pie de página Car"/>
    <w:link w:val="Piedepgina"/>
    <w:rsid w:val="000C3579"/>
    <w:rPr>
      <w:sz w:val="24"/>
      <w:szCs w:val="24"/>
      <w:lang w:val="es-ES" w:eastAsia="es-ES"/>
    </w:rPr>
  </w:style>
  <w:style w:type="paragraph" w:styleId="Lista">
    <w:name w:val="List"/>
    <w:basedOn w:val="Normal"/>
    <w:semiHidden/>
    <w:rsid w:val="000C3579"/>
    <w:pPr>
      <w:ind w:left="283" w:hanging="283"/>
    </w:pPr>
    <w:rPr>
      <w:rFonts w:ascii="CG Times" w:hAnsi="CG Times"/>
      <w:szCs w:val="20"/>
      <w:lang w:val="es-CO"/>
    </w:rPr>
  </w:style>
  <w:style w:type="paragraph" w:styleId="Lista2">
    <w:name w:val="List 2"/>
    <w:basedOn w:val="Normal"/>
    <w:semiHidden/>
    <w:rsid w:val="000C3579"/>
    <w:pPr>
      <w:ind w:left="566" w:hanging="283"/>
    </w:pPr>
    <w:rPr>
      <w:rFonts w:ascii="CG Times" w:hAnsi="CG Times"/>
      <w:szCs w:val="20"/>
      <w:lang w:val="es-CO"/>
    </w:rPr>
  </w:style>
  <w:style w:type="paragraph" w:styleId="Lista3">
    <w:name w:val="List 3"/>
    <w:basedOn w:val="Normal"/>
    <w:semiHidden/>
    <w:rsid w:val="000C3579"/>
    <w:pPr>
      <w:ind w:left="849" w:hanging="283"/>
    </w:pPr>
    <w:rPr>
      <w:rFonts w:ascii="CG Times" w:hAnsi="CG Times"/>
      <w:szCs w:val="20"/>
      <w:lang w:val="es-CO"/>
    </w:rPr>
  </w:style>
  <w:style w:type="paragraph" w:styleId="Listaconvietas">
    <w:name w:val="List Bullet"/>
    <w:basedOn w:val="Normal"/>
    <w:autoRedefine/>
    <w:semiHidden/>
    <w:rsid w:val="000C3579"/>
    <w:pPr>
      <w:numPr>
        <w:numId w:val="2"/>
      </w:numPr>
    </w:pPr>
    <w:rPr>
      <w:rFonts w:ascii="CG Times" w:hAnsi="CG Times"/>
      <w:szCs w:val="20"/>
      <w:lang w:val="es-CO"/>
    </w:rPr>
  </w:style>
  <w:style w:type="paragraph" w:styleId="Listaconvietas2">
    <w:name w:val="List Bullet 2"/>
    <w:basedOn w:val="Normal"/>
    <w:autoRedefine/>
    <w:semiHidden/>
    <w:rsid w:val="000C3579"/>
    <w:pPr>
      <w:numPr>
        <w:numId w:val="3"/>
      </w:numPr>
    </w:pPr>
    <w:rPr>
      <w:rFonts w:ascii="CG Times" w:hAnsi="CG Times"/>
      <w:szCs w:val="20"/>
      <w:lang w:val="es-CO"/>
    </w:rPr>
  </w:style>
  <w:style w:type="paragraph" w:styleId="Listaconvietas4">
    <w:name w:val="List Bullet 4"/>
    <w:basedOn w:val="Normal"/>
    <w:autoRedefine/>
    <w:semiHidden/>
    <w:rsid w:val="000C3579"/>
    <w:pPr>
      <w:numPr>
        <w:numId w:val="4"/>
      </w:numPr>
      <w:tabs>
        <w:tab w:val="clear" w:pos="1209"/>
      </w:tabs>
      <w:ind w:left="480" w:hanging="480"/>
    </w:pPr>
    <w:rPr>
      <w:rFonts w:ascii="CG Times" w:hAnsi="CG Times"/>
      <w:szCs w:val="20"/>
      <w:lang w:val="es-CO"/>
    </w:rPr>
  </w:style>
  <w:style w:type="paragraph" w:styleId="Continuarlista">
    <w:name w:val="List Continue"/>
    <w:basedOn w:val="Normal"/>
    <w:semiHidden/>
    <w:rsid w:val="000C3579"/>
    <w:pPr>
      <w:spacing w:after="120"/>
      <w:ind w:left="283"/>
    </w:pPr>
    <w:rPr>
      <w:rFonts w:ascii="CG Times" w:hAnsi="CG Times"/>
      <w:szCs w:val="20"/>
      <w:lang w:val="es-CO"/>
    </w:rPr>
  </w:style>
  <w:style w:type="paragraph" w:styleId="Continuarlista2">
    <w:name w:val="List Continue 2"/>
    <w:basedOn w:val="Normal"/>
    <w:semiHidden/>
    <w:rsid w:val="000C3579"/>
    <w:pPr>
      <w:spacing w:after="120"/>
      <w:ind w:left="566"/>
    </w:pPr>
    <w:rPr>
      <w:rFonts w:ascii="CG Times" w:hAnsi="CG Times"/>
      <w:szCs w:val="20"/>
      <w:lang w:val="es-CO"/>
    </w:rPr>
  </w:style>
  <w:style w:type="paragraph" w:styleId="Continuarlista3">
    <w:name w:val="List Continue 3"/>
    <w:basedOn w:val="Normal"/>
    <w:semiHidden/>
    <w:rsid w:val="000C3579"/>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0C3579"/>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semiHidden/>
    <w:rsid w:val="000C3579"/>
    <w:rPr>
      <w:rFonts w:ascii="CG Times" w:hAnsi="CG Times"/>
      <w:sz w:val="24"/>
      <w:lang w:eastAsia="es-ES"/>
    </w:rPr>
  </w:style>
  <w:style w:type="paragraph" w:styleId="ndice1">
    <w:name w:val="index 1"/>
    <w:basedOn w:val="Normal"/>
    <w:next w:val="Normal"/>
    <w:autoRedefine/>
    <w:semiHidden/>
    <w:rsid w:val="000C3579"/>
    <w:pPr>
      <w:ind w:left="240" w:hanging="240"/>
    </w:pPr>
    <w:rPr>
      <w:sz w:val="20"/>
      <w:szCs w:val="20"/>
      <w:lang w:val="es-CO"/>
    </w:rPr>
  </w:style>
  <w:style w:type="paragraph" w:styleId="ndice2">
    <w:name w:val="index 2"/>
    <w:basedOn w:val="Normal"/>
    <w:next w:val="Normal"/>
    <w:autoRedefine/>
    <w:semiHidden/>
    <w:rsid w:val="000C3579"/>
    <w:pPr>
      <w:ind w:left="480" w:hanging="240"/>
    </w:pPr>
    <w:rPr>
      <w:sz w:val="20"/>
      <w:szCs w:val="20"/>
      <w:lang w:val="es-CO"/>
    </w:rPr>
  </w:style>
  <w:style w:type="paragraph" w:styleId="ndice3">
    <w:name w:val="index 3"/>
    <w:basedOn w:val="Normal"/>
    <w:next w:val="Normal"/>
    <w:autoRedefine/>
    <w:semiHidden/>
    <w:rsid w:val="000C3579"/>
    <w:pPr>
      <w:ind w:left="720" w:hanging="240"/>
    </w:pPr>
    <w:rPr>
      <w:sz w:val="20"/>
      <w:szCs w:val="20"/>
      <w:lang w:val="es-CO"/>
    </w:rPr>
  </w:style>
  <w:style w:type="paragraph" w:styleId="ndice4">
    <w:name w:val="index 4"/>
    <w:basedOn w:val="Normal"/>
    <w:next w:val="Normal"/>
    <w:autoRedefine/>
    <w:semiHidden/>
    <w:rsid w:val="000C3579"/>
    <w:pPr>
      <w:ind w:left="960" w:hanging="240"/>
    </w:pPr>
    <w:rPr>
      <w:sz w:val="20"/>
      <w:szCs w:val="20"/>
      <w:lang w:val="es-CO"/>
    </w:rPr>
  </w:style>
  <w:style w:type="paragraph" w:styleId="ndice5">
    <w:name w:val="index 5"/>
    <w:basedOn w:val="Normal"/>
    <w:next w:val="Normal"/>
    <w:autoRedefine/>
    <w:semiHidden/>
    <w:rsid w:val="000C3579"/>
    <w:pPr>
      <w:ind w:left="1200" w:hanging="240"/>
    </w:pPr>
    <w:rPr>
      <w:sz w:val="20"/>
      <w:szCs w:val="20"/>
      <w:lang w:val="es-CO"/>
    </w:rPr>
  </w:style>
  <w:style w:type="paragraph" w:styleId="ndice6">
    <w:name w:val="index 6"/>
    <w:basedOn w:val="Normal"/>
    <w:next w:val="Normal"/>
    <w:autoRedefine/>
    <w:semiHidden/>
    <w:rsid w:val="000C3579"/>
    <w:pPr>
      <w:ind w:left="1440" w:hanging="240"/>
    </w:pPr>
    <w:rPr>
      <w:sz w:val="20"/>
      <w:szCs w:val="20"/>
      <w:lang w:val="es-CO"/>
    </w:rPr>
  </w:style>
  <w:style w:type="paragraph" w:styleId="ndice7">
    <w:name w:val="index 7"/>
    <w:basedOn w:val="Normal"/>
    <w:next w:val="Normal"/>
    <w:autoRedefine/>
    <w:semiHidden/>
    <w:rsid w:val="000C3579"/>
    <w:pPr>
      <w:ind w:left="1680" w:hanging="240"/>
    </w:pPr>
    <w:rPr>
      <w:sz w:val="20"/>
      <w:szCs w:val="20"/>
      <w:lang w:val="es-CO"/>
    </w:rPr>
  </w:style>
  <w:style w:type="paragraph" w:styleId="ndice8">
    <w:name w:val="index 8"/>
    <w:basedOn w:val="Normal"/>
    <w:next w:val="Normal"/>
    <w:autoRedefine/>
    <w:semiHidden/>
    <w:rsid w:val="000C3579"/>
    <w:pPr>
      <w:ind w:left="1920" w:hanging="240"/>
    </w:pPr>
    <w:rPr>
      <w:sz w:val="20"/>
      <w:szCs w:val="20"/>
      <w:lang w:val="es-CO"/>
    </w:rPr>
  </w:style>
  <w:style w:type="paragraph" w:styleId="ndice9">
    <w:name w:val="index 9"/>
    <w:basedOn w:val="Normal"/>
    <w:next w:val="Normal"/>
    <w:autoRedefine/>
    <w:semiHidden/>
    <w:rsid w:val="000C3579"/>
    <w:pPr>
      <w:ind w:left="2160" w:hanging="240"/>
    </w:pPr>
    <w:rPr>
      <w:sz w:val="20"/>
      <w:szCs w:val="20"/>
      <w:lang w:val="es-CO"/>
    </w:rPr>
  </w:style>
  <w:style w:type="paragraph" w:styleId="Ttulodendice">
    <w:name w:val="index heading"/>
    <w:basedOn w:val="Normal"/>
    <w:next w:val="ndice1"/>
    <w:semiHidden/>
    <w:rsid w:val="000C3579"/>
    <w:pPr>
      <w:spacing w:before="120" w:after="120"/>
      <w:ind w:left="0"/>
    </w:pPr>
    <w:rPr>
      <w:b/>
      <w:i/>
      <w:sz w:val="20"/>
      <w:szCs w:val="20"/>
      <w:lang w:val="es-CO"/>
    </w:rPr>
  </w:style>
  <w:style w:type="paragraph" w:styleId="TDC2">
    <w:name w:val="toc 2"/>
    <w:basedOn w:val="Normal"/>
    <w:next w:val="Normal"/>
    <w:autoRedefine/>
    <w:uiPriority w:val="39"/>
    <w:rsid w:val="000C3579"/>
    <w:pPr>
      <w:tabs>
        <w:tab w:val="left" w:pos="720"/>
        <w:tab w:val="left" w:pos="960"/>
        <w:tab w:val="right" w:leader="dot" w:pos="9284"/>
      </w:tabs>
      <w:spacing w:line="276" w:lineRule="auto"/>
      <w:ind w:left="240"/>
    </w:pPr>
    <w:rPr>
      <w:rFonts w:ascii="Arial" w:hAnsi="Arial" w:cs="Arial"/>
      <w:b/>
      <w:iCs/>
      <w:smallCaps/>
      <w:noProof/>
      <w:lang w:val="es-CO"/>
    </w:rPr>
  </w:style>
  <w:style w:type="paragraph" w:styleId="TDC3">
    <w:name w:val="toc 3"/>
    <w:basedOn w:val="Normal"/>
    <w:next w:val="Normal"/>
    <w:autoRedefine/>
    <w:uiPriority w:val="39"/>
    <w:rsid w:val="000C3579"/>
    <w:pPr>
      <w:ind w:left="480"/>
    </w:pPr>
    <w:rPr>
      <w:i/>
      <w:sz w:val="20"/>
      <w:szCs w:val="20"/>
      <w:lang w:val="es-CO"/>
    </w:rPr>
  </w:style>
  <w:style w:type="paragraph" w:styleId="TDC4">
    <w:name w:val="toc 4"/>
    <w:basedOn w:val="Normal"/>
    <w:next w:val="Normal"/>
    <w:autoRedefine/>
    <w:uiPriority w:val="39"/>
    <w:rsid w:val="000C3579"/>
    <w:pPr>
      <w:ind w:left="720"/>
    </w:pPr>
    <w:rPr>
      <w:sz w:val="18"/>
      <w:szCs w:val="20"/>
      <w:lang w:val="es-CO"/>
    </w:rPr>
  </w:style>
  <w:style w:type="paragraph" w:styleId="TDC5">
    <w:name w:val="toc 5"/>
    <w:basedOn w:val="Normal"/>
    <w:next w:val="Normal"/>
    <w:autoRedefine/>
    <w:semiHidden/>
    <w:rsid w:val="000C3579"/>
    <w:pPr>
      <w:ind w:left="960"/>
    </w:pPr>
    <w:rPr>
      <w:sz w:val="18"/>
      <w:szCs w:val="20"/>
      <w:lang w:val="es-CO"/>
    </w:rPr>
  </w:style>
  <w:style w:type="paragraph" w:styleId="TDC6">
    <w:name w:val="toc 6"/>
    <w:basedOn w:val="Normal"/>
    <w:next w:val="Normal"/>
    <w:autoRedefine/>
    <w:semiHidden/>
    <w:rsid w:val="000C3579"/>
    <w:pPr>
      <w:ind w:left="1200"/>
    </w:pPr>
    <w:rPr>
      <w:sz w:val="18"/>
      <w:szCs w:val="20"/>
      <w:lang w:val="es-CO"/>
    </w:rPr>
  </w:style>
  <w:style w:type="paragraph" w:styleId="TDC7">
    <w:name w:val="toc 7"/>
    <w:basedOn w:val="Normal"/>
    <w:next w:val="Normal"/>
    <w:autoRedefine/>
    <w:semiHidden/>
    <w:rsid w:val="000C3579"/>
    <w:pPr>
      <w:ind w:left="1440"/>
    </w:pPr>
    <w:rPr>
      <w:sz w:val="18"/>
      <w:szCs w:val="20"/>
      <w:lang w:val="es-CO"/>
    </w:rPr>
  </w:style>
  <w:style w:type="paragraph" w:styleId="TDC8">
    <w:name w:val="toc 8"/>
    <w:basedOn w:val="Normal"/>
    <w:next w:val="Normal"/>
    <w:autoRedefine/>
    <w:semiHidden/>
    <w:rsid w:val="000C3579"/>
    <w:pPr>
      <w:ind w:left="1680"/>
    </w:pPr>
    <w:rPr>
      <w:sz w:val="18"/>
      <w:szCs w:val="20"/>
      <w:lang w:val="es-CO"/>
    </w:rPr>
  </w:style>
  <w:style w:type="paragraph" w:styleId="TDC9">
    <w:name w:val="toc 9"/>
    <w:basedOn w:val="Normal"/>
    <w:next w:val="Normal"/>
    <w:autoRedefine/>
    <w:semiHidden/>
    <w:rsid w:val="000C3579"/>
    <w:pPr>
      <w:ind w:left="1920"/>
    </w:pPr>
    <w:rPr>
      <w:sz w:val="18"/>
      <w:szCs w:val="20"/>
      <w:lang w:val="es-CO"/>
    </w:rPr>
  </w:style>
  <w:style w:type="paragraph" w:customStyle="1" w:styleId="xl26">
    <w:name w:val="xl26"/>
    <w:basedOn w:val="Normal"/>
    <w:rsid w:val="000C3579"/>
    <w:pPr>
      <w:spacing w:before="100" w:beforeAutospacing="1" w:after="100" w:afterAutospacing="1"/>
      <w:ind w:left="0"/>
      <w:jc w:val="center"/>
    </w:pPr>
  </w:style>
  <w:style w:type="paragraph" w:customStyle="1" w:styleId="xl84">
    <w:name w:val="xl84"/>
    <w:basedOn w:val="Normal"/>
    <w:rsid w:val="000C3579"/>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0C3579"/>
    <w:pPr>
      <w:ind w:left="0"/>
    </w:pPr>
    <w:rPr>
      <w:sz w:val="20"/>
      <w:szCs w:val="20"/>
    </w:rPr>
  </w:style>
  <w:style w:type="character" w:customStyle="1" w:styleId="TextonotaalfinalCar">
    <w:name w:val="Texto nota al final Car"/>
    <w:basedOn w:val="Fuentedeprrafopredeter"/>
    <w:link w:val="Textonotaalfinal"/>
    <w:semiHidden/>
    <w:rsid w:val="000C3579"/>
    <w:rPr>
      <w:lang w:val="es-ES" w:eastAsia="es-ES"/>
    </w:rPr>
  </w:style>
  <w:style w:type="paragraph" w:customStyle="1" w:styleId="xl25">
    <w:name w:val="xl25"/>
    <w:basedOn w:val="Normal"/>
    <w:rsid w:val="000C3579"/>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0C3579"/>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semiHidden/>
    <w:rsid w:val="000C3579"/>
    <w:rPr>
      <w:rFonts w:ascii="Arial" w:hAnsi="Arial" w:cs="Arial"/>
      <w:sz w:val="24"/>
      <w:lang w:eastAsia="es-ES"/>
    </w:rPr>
  </w:style>
  <w:style w:type="paragraph" w:customStyle="1" w:styleId="xl24">
    <w:name w:val="xl24"/>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0C3579"/>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0C3579"/>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0C3579"/>
    <w:pPr>
      <w:shd w:val="clear" w:color="000000" w:fill="FFFFFF"/>
      <w:spacing w:before="100" w:beforeAutospacing="1" w:after="100" w:afterAutospacing="1"/>
      <w:ind w:left="0"/>
    </w:pPr>
    <w:rPr>
      <w:lang w:val="es-CO" w:eastAsia="es-CO"/>
    </w:rPr>
  </w:style>
  <w:style w:type="paragraph" w:customStyle="1" w:styleId="xl86">
    <w:name w:val="xl86"/>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0C3579"/>
    <w:rPr>
      <w:rFonts w:ascii="Arial" w:hAnsi="Arial" w:cs="Arial"/>
      <w:sz w:val="23"/>
      <w:szCs w:val="23"/>
      <w:shd w:val="clear" w:color="auto" w:fill="FFFFFF"/>
    </w:rPr>
  </w:style>
  <w:style w:type="paragraph" w:customStyle="1" w:styleId="Style15">
    <w:name w:val="Style 15"/>
    <w:basedOn w:val="Normal"/>
    <w:link w:val="CharStyle16"/>
    <w:uiPriority w:val="99"/>
    <w:rsid w:val="000C3579"/>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character" w:customStyle="1" w:styleId="CharStyle19">
    <w:name w:val="Char Style 19"/>
    <w:uiPriority w:val="99"/>
    <w:rsid w:val="000C3579"/>
    <w:rPr>
      <w:rFonts w:ascii="Arial" w:hAnsi="Arial" w:cs="Arial"/>
      <w:b/>
      <w:bCs/>
      <w:sz w:val="23"/>
      <w:szCs w:val="23"/>
      <w:shd w:val="clear" w:color="auto" w:fill="FFFFFF"/>
    </w:rPr>
  </w:style>
  <w:style w:type="table" w:customStyle="1" w:styleId="TableGridCEPA1">
    <w:name w:val="Table Grid CEPA1"/>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C3579"/>
  </w:style>
  <w:style w:type="table" w:customStyle="1" w:styleId="TableGridCEPA2">
    <w:name w:val="Table Grid CEPA2"/>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A56FD"/>
  </w:style>
  <w:style w:type="table" w:customStyle="1" w:styleId="TableGridCEPA3">
    <w:name w:val="Table Grid CEPA3"/>
    <w:basedOn w:val="Tablanormal"/>
    <w:next w:val="Tablaconcuadrcula"/>
    <w:uiPriority w:val="59"/>
    <w:rsid w:val="005A56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pPr>
    <w:rPr>
      <w:b/>
      <w:bCs/>
      <w:sz w:val="16"/>
      <w:szCs w:val="16"/>
      <w:lang w:val="es-CO" w:eastAsia="es-CO"/>
    </w:rPr>
  </w:style>
  <w:style w:type="paragraph" w:customStyle="1" w:styleId="xl64">
    <w:name w:val="xl64"/>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xl75">
    <w:name w:val="xl75"/>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pPr>
    <w:rPr>
      <w:b/>
      <w:bCs/>
      <w:sz w:val="16"/>
      <w:szCs w:val="16"/>
      <w:lang w:val="es-CO" w:eastAsia="es-CO"/>
    </w:rPr>
  </w:style>
  <w:style w:type="character" w:customStyle="1" w:styleId="normaltextrun">
    <w:name w:val="normaltextrun"/>
    <w:basedOn w:val="Fuentedeprrafopredeter"/>
    <w:rsid w:val="007A7BE4"/>
  </w:style>
  <w:style w:type="character" w:customStyle="1" w:styleId="superscript">
    <w:name w:val="superscript"/>
    <w:basedOn w:val="Fuentedeprrafopredeter"/>
    <w:rsid w:val="007A7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2334">
      <w:bodyDiv w:val="1"/>
      <w:marLeft w:val="0"/>
      <w:marRight w:val="0"/>
      <w:marTop w:val="0"/>
      <w:marBottom w:val="0"/>
      <w:divBdr>
        <w:top w:val="none" w:sz="0" w:space="0" w:color="auto"/>
        <w:left w:val="none" w:sz="0" w:space="0" w:color="auto"/>
        <w:bottom w:val="none" w:sz="0" w:space="0" w:color="auto"/>
        <w:right w:val="none" w:sz="0" w:space="0" w:color="auto"/>
      </w:divBdr>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18439193">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4989804">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3069356">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9066087">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7861260">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4221923">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46635269">
      <w:bodyDiv w:val="1"/>
      <w:marLeft w:val="0"/>
      <w:marRight w:val="0"/>
      <w:marTop w:val="0"/>
      <w:marBottom w:val="0"/>
      <w:divBdr>
        <w:top w:val="none" w:sz="0" w:space="0" w:color="auto"/>
        <w:left w:val="none" w:sz="0" w:space="0" w:color="auto"/>
        <w:bottom w:val="none" w:sz="0" w:space="0" w:color="auto"/>
        <w:right w:val="none" w:sz="0" w:space="0" w:color="auto"/>
      </w:divBdr>
    </w:div>
    <w:div w:id="152180482">
      <w:bodyDiv w:val="1"/>
      <w:marLeft w:val="0"/>
      <w:marRight w:val="0"/>
      <w:marTop w:val="0"/>
      <w:marBottom w:val="0"/>
      <w:divBdr>
        <w:top w:val="none" w:sz="0" w:space="0" w:color="auto"/>
        <w:left w:val="none" w:sz="0" w:space="0" w:color="auto"/>
        <w:bottom w:val="none" w:sz="0" w:space="0" w:color="auto"/>
        <w:right w:val="none" w:sz="0" w:space="0" w:color="auto"/>
      </w:divBdr>
    </w:div>
    <w:div w:id="157111313">
      <w:bodyDiv w:val="1"/>
      <w:marLeft w:val="0"/>
      <w:marRight w:val="0"/>
      <w:marTop w:val="0"/>
      <w:marBottom w:val="0"/>
      <w:divBdr>
        <w:top w:val="none" w:sz="0" w:space="0" w:color="auto"/>
        <w:left w:val="none" w:sz="0" w:space="0" w:color="auto"/>
        <w:bottom w:val="none" w:sz="0" w:space="0" w:color="auto"/>
        <w:right w:val="none" w:sz="0" w:space="0" w:color="auto"/>
      </w:divBdr>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266338">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16209597">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834828">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0021799">
      <w:bodyDiv w:val="1"/>
      <w:marLeft w:val="0"/>
      <w:marRight w:val="0"/>
      <w:marTop w:val="0"/>
      <w:marBottom w:val="0"/>
      <w:divBdr>
        <w:top w:val="none" w:sz="0" w:space="0" w:color="auto"/>
        <w:left w:val="none" w:sz="0" w:space="0" w:color="auto"/>
        <w:bottom w:val="none" w:sz="0" w:space="0" w:color="auto"/>
        <w:right w:val="none" w:sz="0" w:space="0" w:color="auto"/>
      </w:divBdr>
    </w:div>
    <w:div w:id="240676321">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0549940">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0566560">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2821505">
      <w:bodyDiv w:val="1"/>
      <w:marLeft w:val="0"/>
      <w:marRight w:val="0"/>
      <w:marTop w:val="0"/>
      <w:marBottom w:val="0"/>
      <w:divBdr>
        <w:top w:val="none" w:sz="0" w:space="0" w:color="auto"/>
        <w:left w:val="none" w:sz="0" w:space="0" w:color="auto"/>
        <w:bottom w:val="none" w:sz="0" w:space="0" w:color="auto"/>
        <w:right w:val="none" w:sz="0" w:space="0" w:color="auto"/>
      </w:divBdr>
    </w:div>
    <w:div w:id="34413157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3724759">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6442589">
      <w:bodyDiv w:val="1"/>
      <w:marLeft w:val="0"/>
      <w:marRight w:val="0"/>
      <w:marTop w:val="0"/>
      <w:marBottom w:val="0"/>
      <w:divBdr>
        <w:top w:val="none" w:sz="0" w:space="0" w:color="auto"/>
        <w:left w:val="none" w:sz="0" w:space="0" w:color="auto"/>
        <w:bottom w:val="none" w:sz="0" w:space="0" w:color="auto"/>
        <w:right w:val="none" w:sz="0" w:space="0" w:color="auto"/>
      </w:divBdr>
    </w:div>
    <w:div w:id="417019829">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0950380">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1899556">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0681066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24233769">
      <w:bodyDiv w:val="1"/>
      <w:marLeft w:val="0"/>
      <w:marRight w:val="0"/>
      <w:marTop w:val="0"/>
      <w:marBottom w:val="0"/>
      <w:divBdr>
        <w:top w:val="none" w:sz="0" w:space="0" w:color="auto"/>
        <w:left w:val="none" w:sz="0" w:space="0" w:color="auto"/>
        <w:bottom w:val="none" w:sz="0" w:space="0" w:color="auto"/>
        <w:right w:val="none" w:sz="0" w:space="0" w:color="auto"/>
      </w:divBdr>
    </w:div>
    <w:div w:id="631637891">
      <w:bodyDiv w:val="1"/>
      <w:marLeft w:val="0"/>
      <w:marRight w:val="0"/>
      <w:marTop w:val="0"/>
      <w:marBottom w:val="0"/>
      <w:divBdr>
        <w:top w:val="none" w:sz="0" w:space="0" w:color="auto"/>
        <w:left w:val="none" w:sz="0" w:space="0" w:color="auto"/>
        <w:bottom w:val="none" w:sz="0" w:space="0" w:color="auto"/>
        <w:right w:val="none" w:sz="0" w:space="0" w:color="auto"/>
      </w:divBdr>
    </w:div>
    <w:div w:id="633828190">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5741349">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67363302">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697050157">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27267432">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47790">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88665199">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18228361">
      <w:bodyDiv w:val="1"/>
      <w:marLeft w:val="0"/>
      <w:marRight w:val="0"/>
      <w:marTop w:val="0"/>
      <w:marBottom w:val="0"/>
      <w:divBdr>
        <w:top w:val="none" w:sz="0" w:space="0" w:color="auto"/>
        <w:left w:val="none" w:sz="0" w:space="0" w:color="auto"/>
        <w:bottom w:val="none" w:sz="0" w:space="0" w:color="auto"/>
        <w:right w:val="none" w:sz="0" w:space="0" w:color="auto"/>
      </w:divBdr>
    </w:div>
    <w:div w:id="820318445">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82981755">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5683917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67468420">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29724581">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45064038">
      <w:bodyDiv w:val="1"/>
      <w:marLeft w:val="0"/>
      <w:marRight w:val="0"/>
      <w:marTop w:val="0"/>
      <w:marBottom w:val="0"/>
      <w:divBdr>
        <w:top w:val="none" w:sz="0" w:space="0" w:color="auto"/>
        <w:left w:val="none" w:sz="0" w:space="0" w:color="auto"/>
        <w:bottom w:val="none" w:sz="0" w:space="0" w:color="auto"/>
        <w:right w:val="none" w:sz="0" w:space="0" w:color="auto"/>
      </w:divBdr>
    </w:div>
    <w:div w:id="1045836919">
      <w:bodyDiv w:val="1"/>
      <w:marLeft w:val="0"/>
      <w:marRight w:val="0"/>
      <w:marTop w:val="0"/>
      <w:marBottom w:val="0"/>
      <w:divBdr>
        <w:top w:val="none" w:sz="0" w:space="0" w:color="auto"/>
        <w:left w:val="none" w:sz="0" w:space="0" w:color="auto"/>
        <w:bottom w:val="none" w:sz="0" w:space="0" w:color="auto"/>
        <w:right w:val="none" w:sz="0" w:space="0" w:color="auto"/>
      </w:divBdr>
    </w:div>
    <w:div w:id="1057127299">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0271489">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7813617">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198204762">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19123022">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12058487">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49065125">
      <w:bodyDiv w:val="1"/>
      <w:marLeft w:val="0"/>
      <w:marRight w:val="0"/>
      <w:marTop w:val="0"/>
      <w:marBottom w:val="0"/>
      <w:divBdr>
        <w:top w:val="none" w:sz="0" w:space="0" w:color="auto"/>
        <w:left w:val="none" w:sz="0" w:space="0" w:color="auto"/>
        <w:bottom w:val="none" w:sz="0" w:space="0" w:color="auto"/>
        <w:right w:val="none" w:sz="0" w:space="0" w:color="auto"/>
      </w:divBdr>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2560084">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31583754">
      <w:bodyDiv w:val="1"/>
      <w:marLeft w:val="0"/>
      <w:marRight w:val="0"/>
      <w:marTop w:val="0"/>
      <w:marBottom w:val="0"/>
      <w:divBdr>
        <w:top w:val="none" w:sz="0" w:space="0" w:color="auto"/>
        <w:left w:val="none" w:sz="0" w:space="0" w:color="auto"/>
        <w:bottom w:val="none" w:sz="0" w:space="0" w:color="auto"/>
        <w:right w:val="none" w:sz="0" w:space="0" w:color="auto"/>
      </w:divBdr>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0434425">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77185833">
      <w:bodyDiv w:val="1"/>
      <w:marLeft w:val="0"/>
      <w:marRight w:val="0"/>
      <w:marTop w:val="0"/>
      <w:marBottom w:val="0"/>
      <w:divBdr>
        <w:top w:val="none" w:sz="0" w:space="0" w:color="auto"/>
        <w:left w:val="none" w:sz="0" w:space="0" w:color="auto"/>
        <w:bottom w:val="none" w:sz="0" w:space="0" w:color="auto"/>
        <w:right w:val="none" w:sz="0" w:space="0" w:color="auto"/>
      </w:divBdr>
    </w:div>
    <w:div w:id="1480338323">
      <w:bodyDiv w:val="1"/>
      <w:marLeft w:val="0"/>
      <w:marRight w:val="0"/>
      <w:marTop w:val="0"/>
      <w:marBottom w:val="0"/>
      <w:divBdr>
        <w:top w:val="none" w:sz="0" w:space="0" w:color="auto"/>
        <w:left w:val="none" w:sz="0" w:space="0" w:color="auto"/>
        <w:bottom w:val="none" w:sz="0" w:space="0" w:color="auto"/>
        <w:right w:val="none" w:sz="0" w:space="0" w:color="auto"/>
      </w:divBdr>
    </w:div>
    <w:div w:id="151487750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28105935">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42741789">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591811280">
      <w:bodyDiv w:val="1"/>
      <w:marLeft w:val="0"/>
      <w:marRight w:val="0"/>
      <w:marTop w:val="0"/>
      <w:marBottom w:val="0"/>
      <w:divBdr>
        <w:top w:val="none" w:sz="0" w:space="0" w:color="auto"/>
        <w:left w:val="none" w:sz="0" w:space="0" w:color="auto"/>
        <w:bottom w:val="none" w:sz="0" w:space="0" w:color="auto"/>
        <w:right w:val="none" w:sz="0" w:space="0" w:color="auto"/>
      </w:divBdr>
    </w:div>
    <w:div w:id="1612591878">
      <w:bodyDiv w:val="1"/>
      <w:marLeft w:val="0"/>
      <w:marRight w:val="0"/>
      <w:marTop w:val="0"/>
      <w:marBottom w:val="0"/>
      <w:divBdr>
        <w:top w:val="none" w:sz="0" w:space="0" w:color="auto"/>
        <w:left w:val="none" w:sz="0" w:space="0" w:color="auto"/>
        <w:bottom w:val="none" w:sz="0" w:space="0" w:color="auto"/>
        <w:right w:val="none" w:sz="0" w:space="0" w:color="auto"/>
      </w:divBdr>
    </w:div>
    <w:div w:id="1623876425">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036085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58992507">
      <w:bodyDiv w:val="1"/>
      <w:marLeft w:val="0"/>
      <w:marRight w:val="0"/>
      <w:marTop w:val="0"/>
      <w:marBottom w:val="0"/>
      <w:divBdr>
        <w:top w:val="none" w:sz="0" w:space="0" w:color="auto"/>
        <w:left w:val="none" w:sz="0" w:space="0" w:color="auto"/>
        <w:bottom w:val="none" w:sz="0" w:space="0" w:color="auto"/>
        <w:right w:val="none" w:sz="0" w:space="0" w:color="auto"/>
      </w:divBdr>
    </w:div>
    <w:div w:id="1661273906">
      <w:bodyDiv w:val="1"/>
      <w:marLeft w:val="0"/>
      <w:marRight w:val="0"/>
      <w:marTop w:val="0"/>
      <w:marBottom w:val="0"/>
      <w:divBdr>
        <w:top w:val="none" w:sz="0" w:space="0" w:color="auto"/>
        <w:left w:val="none" w:sz="0" w:space="0" w:color="auto"/>
        <w:bottom w:val="none" w:sz="0" w:space="0" w:color="auto"/>
        <w:right w:val="none" w:sz="0" w:space="0" w:color="auto"/>
      </w:divBdr>
    </w:div>
    <w:div w:id="166280626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97611118">
      <w:bodyDiv w:val="1"/>
      <w:marLeft w:val="0"/>
      <w:marRight w:val="0"/>
      <w:marTop w:val="0"/>
      <w:marBottom w:val="0"/>
      <w:divBdr>
        <w:top w:val="none" w:sz="0" w:space="0" w:color="auto"/>
        <w:left w:val="none" w:sz="0" w:space="0" w:color="auto"/>
        <w:bottom w:val="none" w:sz="0" w:space="0" w:color="auto"/>
        <w:right w:val="none" w:sz="0" w:space="0" w:color="auto"/>
      </w:divBdr>
    </w:div>
    <w:div w:id="1702974886">
      <w:bodyDiv w:val="1"/>
      <w:marLeft w:val="0"/>
      <w:marRight w:val="0"/>
      <w:marTop w:val="0"/>
      <w:marBottom w:val="0"/>
      <w:divBdr>
        <w:top w:val="none" w:sz="0" w:space="0" w:color="auto"/>
        <w:left w:val="none" w:sz="0" w:space="0" w:color="auto"/>
        <w:bottom w:val="none" w:sz="0" w:space="0" w:color="auto"/>
        <w:right w:val="none" w:sz="0" w:space="0" w:color="auto"/>
      </w:divBdr>
    </w:div>
    <w:div w:id="1703289559">
      <w:bodyDiv w:val="1"/>
      <w:marLeft w:val="0"/>
      <w:marRight w:val="0"/>
      <w:marTop w:val="0"/>
      <w:marBottom w:val="0"/>
      <w:divBdr>
        <w:top w:val="none" w:sz="0" w:space="0" w:color="auto"/>
        <w:left w:val="none" w:sz="0" w:space="0" w:color="auto"/>
        <w:bottom w:val="none" w:sz="0" w:space="0" w:color="auto"/>
        <w:right w:val="none" w:sz="0" w:space="0" w:color="auto"/>
      </w:divBdr>
    </w:div>
    <w:div w:id="1705788624">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6859652">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3379085">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0999514">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0711289">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36651471">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5969846">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48860913">
      <w:bodyDiv w:val="1"/>
      <w:marLeft w:val="0"/>
      <w:marRight w:val="0"/>
      <w:marTop w:val="0"/>
      <w:marBottom w:val="0"/>
      <w:divBdr>
        <w:top w:val="none" w:sz="0" w:space="0" w:color="auto"/>
        <w:left w:val="none" w:sz="0" w:space="0" w:color="auto"/>
        <w:bottom w:val="none" w:sz="0" w:space="0" w:color="auto"/>
        <w:right w:val="none" w:sz="0" w:space="0" w:color="auto"/>
      </w:divBdr>
    </w:div>
    <w:div w:id="1850875197">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6794298">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76261739">
      <w:bodyDiv w:val="1"/>
      <w:marLeft w:val="0"/>
      <w:marRight w:val="0"/>
      <w:marTop w:val="0"/>
      <w:marBottom w:val="0"/>
      <w:divBdr>
        <w:top w:val="none" w:sz="0" w:space="0" w:color="auto"/>
        <w:left w:val="none" w:sz="0" w:space="0" w:color="auto"/>
        <w:bottom w:val="none" w:sz="0" w:space="0" w:color="auto"/>
        <w:right w:val="none" w:sz="0" w:space="0" w:color="auto"/>
      </w:divBdr>
    </w:div>
    <w:div w:id="1895774611">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0460015">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37865561">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4434700">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24505177">
      <w:bodyDiv w:val="1"/>
      <w:marLeft w:val="0"/>
      <w:marRight w:val="0"/>
      <w:marTop w:val="0"/>
      <w:marBottom w:val="0"/>
      <w:divBdr>
        <w:top w:val="none" w:sz="0" w:space="0" w:color="auto"/>
        <w:left w:val="none" w:sz="0" w:space="0" w:color="auto"/>
        <w:bottom w:val="none" w:sz="0" w:space="0" w:color="auto"/>
        <w:right w:val="none" w:sz="0" w:space="0" w:color="auto"/>
      </w:divBdr>
    </w:div>
    <w:div w:id="2026011025">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2195602">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052444">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9D969-AAFD-4096-B64C-376E9FA2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2</Pages>
  <Words>5388</Words>
  <Characters>29634</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Garcia Calle</dc:creator>
  <cp:keywords/>
  <cp:lastModifiedBy>Luz Stella Rojas Macias</cp:lastModifiedBy>
  <cp:revision>2</cp:revision>
  <cp:lastPrinted>2021-05-13T22:46:00Z</cp:lastPrinted>
  <dcterms:created xsi:type="dcterms:W3CDTF">2021-06-11T17:09:00Z</dcterms:created>
  <dcterms:modified xsi:type="dcterms:W3CDTF">2021-06-11T17:09:00Z</dcterms:modified>
</cp:coreProperties>
</file>