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000000"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7.35pt;margin-top:-42.15pt;width:52.5pt;height:48.75pt;z-index:251659264;mso-wrap-edited:f;mso-width-percent:0;mso-height-percent:0;mso-width-percent:0;mso-height-percent:0" fillcolor="#0c9">
            <v:imagedata r:id="rId11" o:title=""/>
          </v:shape>
          <o:OLEObject Type="Embed" ProgID="PBrush" ShapeID="_x0000_s2050" DrawAspect="Content" ObjectID="_1747225208"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48F509E2" w:rsidR="0093714E" w:rsidRPr="00D4289B" w:rsidRDefault="0093714E" w:rsidP="0093714E">
      <w:pPr>
        <w:pStyle w:val="Ttulo5"/>
        <w:tabs>
          <w:tab w:val="left" w:pos="0"/>
          <w:tab w:val="right" w:pos="9356"/>
        </w:tabs>
        <w:spacing w:before="240" w:after="240"/>
        <w:rPr>
          <w:rFonts w:ascii="Bookman Old Style" w:hAnsi="Bookman Old Style"/>
          <w:szCs w:val="28"/>
        </w:rPr>
      </w:pPr>
      <w:r w:rsidRPr="00990118">
        <w:rPr>
          <w:rFonts w:ascii="Bookman Old Style" w:hAnsi="Bookman Old Style"/>
          <w:sz w:val="24"/>
          <w:szCs w:val="24"/>
        </w:rPr>
        <w:t xml:space="preserve">RESOLUCIÓN No. </w:t>
      </w:r>
      <w:r w:rsidR="00DB6AF7" w:rsidRPr="00D4289B">
        <w:rPr>
          <w:rFonts w:ascii="Bookman Old Style" w:hAnsi="Bookman Old Style"/>
          <w:szCs w:val="28"/>
        </w:rPr>
        <w:t>50</w:t>
      </w:r>
      <w:r w:rsidR="00641CFF" w:rsidRPr="00D4289B">
        <w:rPr>
          <w:rFonts w:ascii="Bookman Old Style" w:hAnsi="Bookman Old Style"/>
          <w:szCs w:val="28"/>
        </w:rPr>
        <w:t>2</w:t>
      </w:r>
      <w:r w:rsidR="00DB6AF7" w:rsidRPr="00D4289B">
        <w:rPr>
          <w:rFonts w:ascii="Bookman Old Style" w:hAnsi="Bookman Old Style"/>
          <w:szCs w:val="28"/>
        </w:rPr>
        <w:t xml:space="preserve"> </w:t>
      </w:r>
      <w:r w:rsidR="002371C4" w:rsidRPr="00D4289B">
        <w:rPr>
          <w:rFonts w:ascii="Bookman Old Style" w:hAnsi="Bookman Old Style"/>
          <w:szCs w:val="28"/>
        </w:rPr>
        <w:t>011</w:t>
      </w:r>
    </w:p>
    <w:p w14:paraId="0B1DE56E" w14:textId="76DDA6D5" w:rsidR="0093714E" w:rsidRPr="00990118" w:rsidRDefault="0093714E" w:rsidP="0093714E">
      <w:pPr>
        <w:pStyle w:val="Ttulo3"/>
        <w:tabs>
          <w:tab w:val="left" w:pos="0"/>
          <w:tab w:val="right" w:pos="9356"/>
        </w:tabs>
        <w:spacing w:before="480" w:after="480"/>
        <w:rPr>
          <w:rFonts w:ascii="Bookman Old Style" w:hAnsi="Bookman Old Style"/>
          <w:b w:val="0"/>
          <w:szCs w:val="24"/>
        </w:rPr>
      </w:pPr>
      <w:r w:rsidRPr="002371C4">
        <w:rPr>
          <w:rFonts w:ascii="Bookman Old Style" w:hAnsi="Bookman Old Style" w:cs="Arial"/>
          <w:spacing w:val="20"/>
          <w:szCs w:val="24"/>
        </w:rPr>
        <w:t>(</w:t>
      </w:r>
      <w:r w:rsidR="002371C4" w:rsidRPr="002371C4">
        <w:rPr>
          <w:rFonts w:ascii="Bookman Old Style" w:hAnsi="Bookman Old Style" w:cs="Arial"/>
          <w:spacing w:val="20"/>
          <w:szCs w:val="24"/>
        </w:rPr>
        <w:t>10 FEB.2023</w:t>
      </w:r>
      <w:r w:rsidRPr="00990118">
        <w:rPr>
          <w:rFonts w:ascii="Bookman Old Style" w:hAnsi="Bookman Old Style"/>
          <w:b w:val="0"/>
          <w:szCs w:val="24"/>
        </w:rPr>
        <w:t>)</w:t>
      </w:r>
    </w:p>
    <w:p w14:paraId="718BF6BC" w14:textId="48810AEF" w:rsidR="0093714E" w:rsidRPr="00990118" w:rsidRDefault="0093714E" w:rsidP="009C32FE">
      <w:pPr>
        <w:widowControl w:val="0"/>
        <w:adjustRightInd w:val="0"/>
        <w:spacing w:before="0" w:after="0"/>
        <w:ind w:right="23"/>
        <w:jc w:val="center"/>
        <w:rPr>
          <w:rFonts w:cs="Arial"/>
        </w:rPr>
      </w:pPr>
      <w:r w:rsidRPr="00990118">
        <w:rPr>
          <w:rFonts w:cs="Arial"/>
        </w:rPr>
        <w:t>Por la cual se aprueba el</w:t>
      </w:r>
      <w:r w:rsidR="009F571E">
        <w:rPr>
          <w:rFonts w:cs="Arial"/>
        </w:rPr>
        <w:t xml:space="preserve"> </w:t>
      </w:r>
      <w:r w:rsidR="00BF48D8">
        <w:rPr>
          <w:rFonts w:cs="Arial"/>
        </w:rPr>
        <w:t>C</w:t>
      </w:r>
      <w:r w:rsidR="009F571E">
        <w:rPr>
          <w:rFonts w:cs="Arial"/>
        </w:rPr>
        <w:t>o</w:t>
      </w:r>
      <w:r w:rsidR="00C3037A">
        <w:rPr>
          <w:rFonts w:cs="Arial"/>
        </w:rPr>
        <w:t xml:space="preserve">mponente </w:t>
      </w:r>
      <w:r w:rsidR="00BF48D8">
        <w:rPr>
          <w:rFonts w:cs="Arial"/>
        </w:rPr>
        <w:t>F</w:t>
      </w:r>
      <w:r w:rsidR="00C3037A">
        <w:rPr>
          <w:rFonts w:cs="Arial"/>
        </w:rPr>
        <w:t>ijo</w:t>
      </w:r>
      <w:r w:rsidR="00BF48D8">
        <w:rPr>
          <w:rFonts w:cs="Arial"/>
        </w:rPr>
        <w:t xml:space="preserve"> </w:t>
      </w:r>
      <w:r w:rsidR="00C3037A">
        <w:rPr>
          <w:rFonts w:cs="Arial"/>
        </w:rPr>
        <w:t xml:space="preserve">del </w:t>
      </w:r>
      <w:r w:rsidR="00BF48D8">
        <w:rPr>
          <w:rFonts w:cs="Arial"/>
        </w:rPr>
        <w:t>C</w:t>
      </w:r>
      <w:r w:rsidR="00C3037A">
        <w:rPr>
          <w:rFonts w:cs="Arial"/>
        </w:rPr>
        <w:t>osto</w:t>
      </w:r>
      <w:r w:rsidRPr="00990118">
        <w:rPr>
          <w:rFonts w:cs="Arial"/>
        </w:rPr>
        <w:t xml:space="preserve"> de </w:t>
      </w:r>
      <w:r w:rsidR="006F54B2">
        <w:rPr>
          <w:rFonts w:cs="Arial"/>
        </w:rPr>
        <w:t>Comercialización</w:t>
      </w:r>
      <w:r w:rsidRPr="00990118">
        <w:rPr>
          <w:rFonts w:cs="Arial"/>
        </w:rPr>
        <w:t xml:space="preserve"> </w:t>
      </w:r>
      <w:r w:rsidR="006F54B2">
        <w:rPr>
          <w:rFonts w:cs="Arial"/>
        </w:rPr>
        <w:t xml:space="preserve">para el Mercado Relevante </w:t>
      </w:r>
      <w:r w:rsidR="00FE24B5">
        <w:rPr>
          <w:rFonts w:cs="Arial"/>
          <w:lang w:val="es-ES_tradnl"/>
        </w:rPr>
        <w:t>E</w:t>
      </w:r>
      <w:r w:rsidR="00E72F29">
        <w:rPr>
          <w:rFonts w:cs="Arial"/>
          <w:lang w:val="es-ES_tradnl"/>
        </w:rPr>
        <w:t xml:space="preserve">special </w:t>
      </w:r>
      <w:r w:rsidR="00E72F29" w:rsidRPr="006D6067">
        <w:rPr>
          <w:rFonts w:cs="Arial"/>
          <w:lang w:val="es-ES_tradnl"/>
        </w:rPr>
        <w:t>conformado</w:t>
      </w:r>
      <w:r w:rsidR="00E72F29">
        <w:rPr>
          <w:rFonts w:cs="Arial"/>
          <w:lang w:val="es-ES_tradnl"/>
        </w:rPr>
        <w:t xml:space="preserve"> por los Centros Poblados de Nariño y Palo de Agua</w:t>
      </w:r>
      <w:r w:rsidR="00E72F29" w:rsidRPr="00327DAC">
        <w:rPr>
          <w:rFonts w:cs="Arial"/>
          <w:lang w:val="es-ES_tradnl"/>
        </w:rPr>
        <w:t xml:space="preserve">, </w:t>
      </w:r>
      <w:r w:rsidR="00E72F29">
        <w:rPr>
          <w:rFonts w:cs="Arial"/>
          <w:lang w:val="es-ES_tradnl"/>
        </w:rPr>
        <w:t>Municipio de Santa Cruz de Lorica en el D</w:t>
      </w:r>
      <w:r w:rsidR="00E72F29" w:rsidRPr="00AB5B10">
        <w:rPr>
          <w:rFonts w:cs="Arial"/>
          <w:lang w:val="es-ES_tradnl"/>
        </w:rPr>
        <w:t xml:space="preserve">epartamento de </w:t>
      </w:r>
      <w:r w:rsidR="00E72F29">
        <w:rPr>
          <w:rFonts w:cs="Arial"/>
          <w:lang w:val="es-ES_tradnl"/>
        </w:rPr>
        <w:t>Córdoba</w:t>
      </w:r>
      <w:r w:rsidR="00E72F29" w:rsidRPr="006D6067">
        <w:rPr>
          <w:rFonts w:cs="Arial"/>
          <w:lang w:val="es-ES_tradnl"/>
        </w:rPr>
        <w:t xml:space="preserve">, según solicitud tarifaria presentada por la empresa </w:t>
      </w:r>
      <w:r w:rsidR="00E72F29">
        <w:rPr>
          <w:rFonts w:cs="Arial"/>
          <w:lang w:val="es-ES_tradnl"/>
        </w:rPr>
        <w:t>GEAS GROUP</w:t>
      </w:r>
      <w:r w:rsidR="00E72F29" w:rsidRPr="00C2288A">
        <w:rPr>
          <w:rFonts w:cs="Arial"/>
          <w:lang w:val="es-ES_tradnl"/>
        </w:rPr>
        <w:t xml:space="preserve"> S.A.</w:t>
      </w:r>
      <w:r w:rsidR="00E72F29">
        <w:rPr>
          <w:rFonts w:cs="Arial"/>
          <w:lang w:val="es-ES_tradnl"/>
        </w:rPr>
        <w:t>S</w:t>
      </w:r>
      <w:r w:rsidR="00E72F29" w:rsidRPr="00C2288A">
        <w:rPr>
          <w:rFonts w:cs="Arial"/>
          <w:lang w:val="es-ES_tradnl"/>
        </w:rPr>
        <w:t xml:space="preserve"> E.S.P.</w:t>
      </w:r>
    </w:p>
    <w:p w14:paraId="218589C1" w14:textId="77777777" w:rsidR="0093714E" w:rsidRPr="00990118" w:rsidRDefault="0093714E" w:rsidP="0073339E">
      <w:pPr>
        <w:widowControl w:val="0"/>
        <w:adjustRightInd w:val="0"/>
        <w:spacing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06C539DD"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p>
    <w:p w14:paraId="3B78D05D" w14:textId="5D942304"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xml:space="preserve">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17104113"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modificado por el artículo 52 de la Ley 2099 de 2021</w:t>
      </w:r>
      <w:r w:rsidR="00F72008">
        <w:rPr>
          <w:rFonts w:cs="Arial"/>
        </w:rPr>
        <w:t>,</w:t>
      </w:r>
      <w:r w:rsidRPr="00D03E47">
        <w:rPr>
          <w:rFonts w:cs="Arial"/>
        </w:rPr>
        <w:t xml:space="preserve"> 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23190A64" w14:textId="77777777" w:rsidR="00BD27DA" w:rsidRDefault="0093714E" w:rsidP="00BD27DA">
      <w:pPr>
        <w:keepNext/>
        <w:widowControl w:val="0"/>
        <w:tabs>
          <w:tab w:val="num" w:pos="1560"/>
        </w:tabs>
        <w:adjustRightInd w:val="0"/>
        <w:spacing w:before="240" w:after="240"/>
        <w:ind w:right="47"/>
        <w:textAlignment w:val="baseline"/>
        <w:outlineLvl w:val="1"/>
        <w:rPr>
          <w:rFonts w:cs="Arial"/>
        </w:rPr>
      </w:pPr>
      <w:r w:rsidRPr="00990118">
        <w:rPr>
          <w:rFonts w:cs="Arial"/>
        </w:rPr>
        <w:t>Mediante la Resolución CREG 137 de 2013 se establecieron las fórmulas tarifarias generales para la prestación del servicio público domiciliario de gas combustible por redes de tubería a usuarios regulados</w:t>
      </w:r>
      <w:r w:rsidR="006C3F56">
        <w:rPr>
          <w:rFonts w:cs="Arial"/>
        </w:rPr>
        <w:t xml:space="preserve">, </w:t>
      </w:r>
      <w:r w:rsidR="006C3F56" w:rsidRPr="006C3F56">
        <w:rPr>
          <w:rFonts w:cs="Arial"/>
        </w:rPr>
        <w:t xml:space="preserve">haciendo especial énfasis en su Artículo 4 en donde se establecen las Fórmulas Tarifarias </w:t>
      </w:r>
      <w:r w:rsidR="006C3F56" w:rsidRPr="006C3F56">
        <w:rPr>
          <w:rFonts w:cs="Arial"/>
        </w:rPr>
        <w:lastRenderedPageBreak/>
        <w:t>Generales aplicables a los usuarios regulados del servicio público domiciliario de gas combustible por redes de tubería y en su Artículo 14, donde se dispone que 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 es decir la Resolución CREG 102 003 de 2022.</w:t>
      </w:r>
    </w:p>
    <w:p w14:paraId="48EFE438" w14:textId="44484201" w:rsidR="00BD27DA" w:rsidRDefault="00BD27DA" w:rsidP="00BD27DA">
      <w:pPr>
        <w:keepNext/>
        <w:widowControl w:val="0"/>
        <w:tabs>
          <w:tab w:val="num" w:pos="1560"/>
        </w:tabs>
        <w:adjustRightInd w:val="0"/>
        <w:spacing w:before="240" w:after="240"/>
        <w:ind w:right="47"/>
        <w:textAlignment w:val="baseline"/>
        <w:outlineLvl w:val="1"/>
        <w:rPr>
          <w:rFonts w:cs="Arial"/>
        </w:rPr>
      </w:pPr>
      <w:r w:rsidRPr="00BD27DA">
        <w:rPr>
          <w:rFonts w:cs="Arial"/>
        </w:rPr>
        <w:t xml:space="preserve"> </w:t>
      </w:r>
      <w:r>
        <w:rPr>
          <w:rFonts w:cs="Arial"/>
        </w:rPr>
        <w:t>E</w:t>
      </w:r>
      <w:r w:rsidRPr="003F1117">
        <w:rPr>
          <w:rFonts w:cs="Arial"/>
        </w:rPr>
        <w:t xml:space="preserve">l Artículo </w:t>
      </w:r>
      <w:r>
        <w:rPr>
          <w:rFonts w:cs="Arial"/>
        </w:rPr>
        <w:t>5</w:t>
      </w:r>
      <w:r w:rsidRPr="003F1117">
        <w:rPr>
          <w:rFonts w:cs="Arial"/>
        </w:rPr>
        <w:t xml:space="preserve"> de la Metodología</w:t>
      </w:r>
      <w:r w:rsidRPr="003F1117">
        <w:rPr>
          <w:rFonts w:cs="Arial"/>
          <w:lang w:eastAsia="es-CO"/>
        </w:rPr>
        <w:t xml:space="preserve"> prevé</w:t>
      </w:r>
      <w:r>
        <w:rPr>
          <w:rFonts w:cs="Arial"/>
          <w:lang w:eastAsia="es-CO"/>
        </w:rPr>
        <w:t>:</w:t>
      </w:r>
      <w:r>
        <w:rPr>
          <w:rFonts w:cs="Arial"/>
          <w:b/>
          <w:bCs/>
          <w:lang w:eastAsia="es-CO"/>
        </w:rPr>
        <w:t xml:space="preserve"> </w:t>
      </w:r>
      <w:r w:rsidRPr="003F1117">
        <w:rPr>
          <w:rFonts w:cs="Arial"/>
          <w:i/>
          <w:iCs/>
          <w:lang w:eastAsia="es-CO"/>
        </w:rPr>
        <w:t>El costo máximo de comercialización está conformado por un componente fijo (Cf), que será aprobado por la Comisión, y un componente variable (</w:t>
      </w:r>
      <w:proofErr w:type="spellStart"/>
      <w:r w:rsidRPr="003F1117">
        <w:rPr>
          <w:rFonts w:cs="Arial"/>
          <w:i/>
          <w:iCs/>
          <w:lang w:eastAsia="es-CO"/>
        </w:rPr>
        <w:t>Cv</w:t>
      </w:r>
      <w:proofErr w:type="spellEnd"/>
      <w:r w:rsidRPr="003F1117">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r w:rsidRPr="003F1117">
        <w:rPr>
          <w:rFonts w:cs="Arial"/>
        </w:rPr>
        <w:t xml:space="preserve"> </w:t>
      </w:r>
    </w:p>
    <w:p w14:paraId="36131A33" w14:textId="77777777" w:rsidR="00BD27DA" w:rsidRDefault="00BD27DA" w:rsidP="00BD27DA">
      <w:pPr>
        <w:adjustRightInd w:val="0"/>
        <w:spacing w:before="240" w:after="240"/>
        <w:rPr>
          <w:rFonts w:cs="Arial"/>
        </w:rPr>
      </w:pPr>
      <w:r w:rsidRPr="00240738">
        <w:rPr>
          <w:rFonts w:cs="Arial"/>
        </w:rPr>
        <w:t xml:space="preserve">De acuerdo con la fórmula prevista en el Artículo 6 de la Resolución CREG 102 003 de 2022, esta Comisión únicamente determinará el Componente Fijo del Costo de Comercialización (Cf). </w:t>
      </w:r>
    </w:p>
    <w:p w14:paraId="7DDBEFC4" w14:textId="1B6A4053" w:rsidR="006C3F56" w:rsidRDefault="006C3F56" w:rsidP="007C63F9">
      <w:pPr>
        <w:adjustRightInd w:val="0"/>
        <w:spacing w:before="240" w:after="360"/>
        <w:rPr>
          <w:rFonts w:cs="Arial"/>
        </w:rPr>
      </w:pPr>
      <w:r w:rsidRPr="00990118">
        <w:rPr>
          <w:rFonts w:cs="Arial"/>
          <w:color w:val="000000" w:themeColor="text1"/>
        </w:rPr>
        <w:t xml:space="preserve">Mediante comunicación con radicado </w:t>
      </w:r>
      <w:r w:rsidRPr="002671EC">
        <w:rPr>
          <w:rFonts w:cs="Arial"/>
          <w:color w:val="000000" w:themeColor="text1"/>
        </w:rPr>
        <w:t>CREG E202</w:t>
      </w:r>
      <w:r>
        <w:rPr>
          <w:rFonts w:cs="Arial"/>
          <w:color w:val="000000" w:themeColor="text1"/>
        </w:rPr>
        <w:t>2</w:t>
      </w:r>
      <w:r w:rsidRPr="002671EC">
        <w:rPr>
          <w:rFonts w:cs="Arial"/>
          <w:color w:val="000000" w:themeColor="text1"/>
        </w:rPr>
        <w:t>0</w:t>
      </w:r>
      <w:r>
        <w:rPr>
          <w:rFonts w:cs="Arial"/>
          <w:color w:val="000000" w:themeColor="text1"/>
        </w:rPr>
        <w:t>14774</w:t>
      </w:r>
      <w:r w:rsidRPr="002671EC">
        <w:rPr>
          <w:rFonts w:cs="Arial"/>
          <w:color w:val="000000" w:themeColor="text1"/>
        </w:rPr>
        <w:t xml:space="preserve"> de 0</w:t>
      </w:r>
      <w:r>
        <w:rPr>
          <w:rFonts w:cs="Arial"/>
          <w:color w:val="000000" w:themeColor="text1"/>
        </w:rPr>
        <w:t>2</w:t>
      </w:r>
      <w:r w:rsidRPr="002671EC">
        <w:rPr>
          <w:rFonts w:cs="Arial"/>
          <w:color w:val="000000" w:themeColor="text1"/>
        </w:rPr>
        <w:t xml:space="preserve"> de </w:t>
      </w:r>
      <w:r>
        <w:rPr>
          <w:rFonts w:cs="Arial"/>
          <w:color w:val="000000" w:themeColor="text1"/>
        </w:rPr>
        <w:t>diciembre</w:t>
      </w:r>
      <w:r w:rsidRPr="002671EC">
        <w:rPr>
          <w:rFonts w:cs="Arial"/>
          <w:color w:val="000000" w:themeColor="text1"/>
        </w:rPr>
        <w:t xml:space="preserve"> de 2022</w:t>
      </w:r>
      <w:r w:rsidRPr="00990118">
        <w:rPr>
          <w:rFonts w:cs="Arial"/>
        </w:rPr>
        <w:t xml:space="preserve"> y </w:t>
      </w:r>
      <w:r w:rsidRPr="00F9419D">
        <w:rPr>
          <w:rFonts w:cs="Arial"/>
        </w:rPr>
        <w:t xml:space="preserve">número de solicitud </w:t>
      </w:r>
      <w:proofErr w:type="spellStart"/>
      <w:r w:rsidRPr="00F9419D">
        <w:rPr>
          <w:rFonts w:cs="Arial"/>
        </w:rPr>
        <w:t>Apligas</w:t>
      </w:r>
      <w:proofErr w:type="spellEnd"/>
      <w:r w:rsidRPr="00F9419D">
        <w:rPr>
          <w:rFonts w:cs="Arial"/>
        </w:rPr>
        <w:t xml:space="preserve"> 2900</w:t>
      </w:r>
      <w:r w:rsidRPr="00990118">
        <w:rPr>
          <w:rFonts w:cs="Arial"/>
        </w:rPr>
        <w:t xml:space="preserve">, </w:t>
      </w:r>
      <w:r>
        <w:rPr>
          <w:rFonts w:cs="Arial"/>
        </w:rPr>
        <w:t xml:space="preserve">la empresa GEAS GROUP S.A.S E.S.P., </w:t>
      </w:r>
      <w:r w:rsidRPr="00990118">
        <w:rPr>
          <w:rFonts w:cs="Arial"/>
        </w:rPr>
        <w:t>presentó solicitud tarifaria de aproba</w:t>
      </w:r>
      <w:r>
        <w:rPr>
          <w:rFonts w:cs="Arial"/>
        </w:rPr>
        <w:t>ción del</w:t>
      </w:r>
      <w:r w:rsidRPr="00990118">
        <w:rPr>
          <w:rFonts w:cs="Arial"/>
        </w:rPr>
        <w:t xml:space="preserve"> </w:t>
      </w:r>
      <w:r w:rsidR="00D372E1">
        <w:rPr>
          <w:rFonts w:cs="Arial"/>
        </w:rPr>
        <w:t xml:space="preserve">componente fijo del cargo de comercialización </w:t>
      </w:r>
      <w:r>
        <w:rPr>
          <w:rFonts w:cs="Arial"/>
        </w:rPr>
        <w:t xml:space="preserve">para el Mercado </w:t>
      </w:r>
      <w:r w:rsidR="00D372E1">
        <w:rPr>
          <w:rFonts w:cs="Arial"/>
        </w:rPr>
        <w:t xml:space="preserve">Relevante </w:t>
      </w:r>
      <w:r>
        <w:rPr>
          <w:rFonts w:cs="Arial"/>
        </w:rPr>
        <w:t xml:space="preserve">Especial conformado por los Centros Poblados de Nariño y Palo de Agua en el Municipio de Santa Cruz de Lorica </w:t>
      </w:r>
      <w:r w:rsidRPr="001D4FEC">
        <w:rPr>
          <w:rFonts w:cs="Arial"/>
        </w:rPr>
        <w:t xml:space="preserve">en el departamento de </w:t>
      </w:r>
      <w:r>
        <w:rPr>
          <w:rFonts w:cs="Arial"/>
        </w:rPr>
        <w:t xml:space="preserve">Córdoba de conformidad con lo estipulado en </w:t>
      </w:r>
      <w:r w:rsidRPr="00D52793">
        <w:rPr>
          <w:rFonts w:cs="Arial"/>
        </w:rPr>
        <w:t>el Artículo 23 de la Resolución CREG 011 de 2003.</w:t>
      </w:r>
      <w:r>
        <w:rPr>
          <w:rFonts w:cs="Arial"/>
        </w:rPr>
        <w:t xml:space="preserve"> y solicita le sea asignado el componente fijo del cargo de comercialización para: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2224"/>
        <w:gridCol w:w="2140"/>
        <w:gridCol w:w="2333"/>
      </w:tblGrid>
      <w:tr w:rsidR="006C3F56" w:rsidRPr="007911A6" w14:paraId="630C868A" w14:textId="77777777" w:rsidTr="006C3F56">
        <w:trPr>
          <w:trHeight w:val="361"/>
          <w:tblHeader/>
          <w:jc w:val="center"/>
        </w:trPr>
        <w:tc>
          <w:tcPr>
            <w:tcW w:w="1743" w:type="dxa"/>
            <w:shd w:val="clear" w:color="auto" w:fill="D9D9D9"/>
            <w:vAlign w:val="center"/>
          </w:tcPr>
          <w:p w14:paraId="798A2BE2" w14:textId="77777777" w:rsidR="006C3F56" w:rsidRPr="007911A6" w:rsidRDefault="006C3F56" w:rsidP="003B0C13">
            <w:pPr>
              <w:keepNext/>
              <w:spacing w:before="0" w:after="0"/>
              <w:ind w:left="-104"/>
              <w:jc w:val="center"/>
              <w:rPr>
                <w:rFonts w:cs="Arial"/>
                <w:b/>
                <w:sz w:val="22"/>
                <w:szCs w:val="22"/>
              </w:rPr>
            </w:pPr>
            <w:r w:rsidRPr="007911A6">
              <w:rPr>
                <w:rFonts w:cs="Arial"/>
                <w:b/>
                <w:sz w:val="22"/>
                <w:szCs w:val="22"/>
              </w:rPr>
              <w:t>CÓDIGO DANE</w:t>
            </w:r>
          </w:p>
        </w:tc>
        <w:tc>
          <w:tcPr>
            <w:tcW w:w="2224" w:type="dxa"/>
            <w:shd w:val="clear" w:color="auto" w:fill="D9D9D9"/>
          </w:tcPr>
          <w:p w14:paraId="44C27CB4" w14:textId="77777777" w:rsidR="006C3F56" w:rsidRPr="007911A6" w:rsidRDefault="006C3F56" w:rsidP="003B0C13">
            <w:pPr>
              <w:keepNext/>
              <w:spacing w:before="0" w:after="0"/>
              <w:ind w:left="-111"/>
              <w:jc w:val="center"/>
              <w:rPr>
                <w:rFonts w:cs="Arial"/>
                <w:b/>
                <w:sz w:val="22"/>
                <w:szCs w:val="22"/>
              </w:rPr>
            </w:pPr>
            <w:r w:rsidRPr="007911A6">
              <w:rPr>
                <w:rFonts w:cs="Arial"/>
                <w:b/>
                <w:sz w:val="22"/>
                <w:szCs w:val="22"/>
              </w:rPr>
              <w:t>CENTRO POBLADO</w:t>
            </w:r>
          </w:p>
        </w:tc>
        <w:tc>
          <w:tcPr>
            <w:tcW w:w="2140" w:type="dxa"/>
            <w:shd w:val="clear" w:color="auto" w:fill="D9D9D9"/>
            <w:vAlign w:val="center"/>
          </w:tcPr>
          <w:p w14:paraId="7436EC1D" w14:textId="77777777" w:rsidR="006C3F56" w:rsidRPr="007911A6" w:rsidRDefault="006C3F56" w:rsidP="003B0C13">
            <w:pPr>
              <w:keepNext/>
              <w:spacing w:before="0" w:after="0"/>
              <w:ind w:left="-111"/>
              <w:jc w:val="center"/>
              <w:rPr>
                <w:rFonts w:cs="Arial"/>
                <w:b/>
                <w:sz w:val="22"/>
                <w:szCs w:val="22"/>
              </w:rPr>
            </w:pPr>
            <w:r w:rsidRPr="007911A6">
              <w:rPr>
                <w:rFonts w:cs="Arial"/>
                <w:b/>
                <w:sz w:val="22"/>
                <w:szCs w:val="22"/>
              </w:rPr>
              <w:t>MUNICIPIO</w:t>
            </w:r>
          </w:p>
        </w:tc>
        <w:tc>
          <w:tcPr>
            <w:tcW w:w="2333" w:type="dxa"/>
            <w:shd w:val="clear" w:color="auto" w:fill="D9D9D9"/>
            <w:vAlign w:val="center"/>
          </w:tcPr>
          <w:p w14:paraId="7A0D15DC" w14:textId="77777777" w:rsidR="006C3F56" w:rsidRPr="007911A6" w:rsidRDefault="006C3F56" w:rsidP="003B0C13">
            <w:pPr>
              <w:keepNext/>
              <w:spacing w:before="0" w:after="0"/>
              <w:ind w:left="-111"/>
              <w:jc w:val="center"/>
              <w:rPr>
                <w:rFonts w:cs="Arial"/>
                <w:b/>
                <w:sz w:val="22"/>
                <w:szCs w:val="22"/>
              </w:rPr>
            </w:pPr>
            <w:r w:rsidRPr="007911A6">
              <w:rPr>
                <w:rFonts w:cs="Arial"/>
                <w:b/>
                <w:sz w:val="22"/>
                <w:szCs w:val="22"/>
              </w:rPr>
              <w:t>DEPARTAMENTO</w:t>
            </w:r>
          </w:p>
        </w:tc>
      </w:tr>
      <w:tr w:rsidR="006C3F56" w:rsidRPr="007911A6" w14:paraId="4458F1DA" w14:textId="77777777" w:rsidTr="006C3F56">
        <w:trPr>
          <w:trHeight w:val="354"/>
          <w:jc w:val="center"/>
        </w:trPr>
        <w:tc>
          <w:tcPr>
            <w:tcW w:w="1743" w:type="dxa"/>
            <w:shd w:val="clear" w:color="auto" w:fill="auto"/>
            <w:vAlign w:val="center"/>
          </w:tcPr>
          <w:p w14:paraId="72925271"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23417007</w:t>
            </w:r>
          </w:p>
        </w:tc>
        <w:tc>
          <w:tcPr>
            <w:tcW w:w="2224" w:type="dxa"/>
          </w:tcPr>
          <w:p w14:paraId="7271B1FB" w14:textId="77777777" w:rsidR="006C3F56" w:rsidRPr="007911A6" w:rsidRDefault="006C3F56" w:rsidP="003B0C13">
            <w:pPr>
              <w:spacing w:before="0" w:after="0"/>
              <w:jc w:val="center"/>
              <w:rPr>
                <w:sz w:val="22"/>
                <w:szCs w:val="22"/>
                <w:lang w:val="es-CO" w:eastAsia="es-CO"/>
              </w:rPr>
            </w:pPr>
            <w:r w:rsidRPr="007911A6">
              <w:rPr>
                <w:sz w:val="22"/>
                <w:szCs w:val="22"/>
                <w:lang w:val="es-CO" w:eastAsia="es-CO"/>
              </w:rPr>
              <w:t>NARIÑO</w:t>
            </w:r>
          </w:p>
        </w:tc>
        <w:tc>
          <w:tcPr>
            <w:tcW w:w="2140" w:type="dxa"/>
            <w:vAlign w:val="center"/>
          </w:tcPr>
          <w:p w14:paraId="0EC5F0FC"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SANTACRUZ DE LORICA</w:t>
            </w:r>
          </w:p>
        </w:tc>
        <w:tc>
          <w:tcPr>
            <w:tcW w:w="2333" w:type="dxa"/>
            <w:shd w:val="clear" w:color="auto" w:fill="auto"/>
            <w:vAlign w:val="center"/>
          </w:tcPr>
          <w:p w14:paraId="5ABA9E54"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CORDOBA</w:t>
            </w:r>
          </w:p>
        </w:tc>
      </w:tr>
      <w:tr w:rsidR="006C3F56" w:rsidRPr="007911A6" w14:paraId="787925E9" w14:textId="77777777" w:rsidTr="006C3F56">
        <w:trPr>
          <w:trHeight w:val="361"/>
          <w:jc w:val="center"/>
        </w:trPr>
        <w:tc>
          <w:tcPr>
            <w:tcW w:w="1743" w:type="dxa"/>
            <w:shd w:val="clear" w:color="auto" w:fill="auto"/>
            <w:vAlign w:val="center"/>
          </w:tcPr>
          <w:p w14:paraId="23432345"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23417008</w:t>
            </w:r>
          </w:p>
        </w:tc>
        <w:tc>
          <w:tcPr>
            <w:tcW w:w="2224" w:type="dxa"/>
          </w:tcPr>
          <w:p w14:paraId="61ACD732"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PALO DE AGUA</w:t>
            </w:r>
          </w:p>
        </w:tc>
        <w:tc>
          <w:tcPr>
            <w:tcW w:w="2140" w:type="dxa"/>
            <w:vAlign w:val="center"/>
          </w:tcPr>
          <w:p w14:paraId="3EC87DCB"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SANTACRUZ DE LORICA</w:t>
            </w:r>
          </w:p>
        </w:tc>
        <w:tc>
          <w:tcPr>
            <w:tcW w:w="2333" w:type="dxa"/>
            <w:shd w:val="clear" w:color="auto" w:fill="auto"/>
            <w:vAlign w:val="center"/>
          </w:tcPr>
          <w:p w14:paraId="2C8EAC6A" w14:textId="77777777" w:rsidR="006C3F56" w:rsidRPr="007911A6" w:rsidRDefault="006C3F56" w:rsidP="003B0C13">
            <w:pPr>
              <w:spacing w:before="0" w:after="0"/>
              <w:ind w:left="22" w:hanging="22"/>
              <w:jc w:val="center"/>
              <w:rPr>
                <w:sz w:val="22"/>
                <w:szCs w:val="22"/>
                <w:lang w:val="es-CO" w:eastAsia="es-CO"/>
              </w:rPr>
            </w:pPr>
            <w:r w:rsidRPr="007911A6">
              <w:rPr>
                <w:sz w:val="22"/>
                <w:szCs w:val="22"/>
                <w:lang w:val="es-CO" w:eastAsia="es-CO"/>
              </w:rPr>
              <w:t>CORDOBA</w:t>
            </w:r>
          </w:p>
        </w:tc>
      </w:tr>
    </w:tbl>
    <w:p w14:paraId="4BFA3FBC" w14:textId="2DA24781" w:rsidR="00E55352" w:rsidRDefault="00E55352" w:rsidP="00342CE2">
      <w:pPr>
        <w:rPr>
          <w:rFonts w:cs="Arial"/>
        </w:rPr>
      </w:pPr>
    </w:p>
    <w:p w14:paraId="459DF129" w14:textId="77777777" w:rsidR="00D4289B" w:rsidRDefault="00D4289B" w:rsidP="00342CE2">
      <w:pPr>
        <w:rPr>
          <w:rFonts w:cs="Arial"/>
        </w:rPr>
      </w:pPr>
    </w:p>
    <w:p w14:paraId="4372FF6A" w14:textId="4BF9D861" w:rsidR="006C3F56" w:rsidRDefault="006C3F56" w:rsidP="00E55352">
      <w:pPr>
        <w:rPr>
          <w:rFonts w:cs="Arial"/>
        </w:rPr>
      </w:pPr>
      <w:r w:rsidRPr="006C3F56">
        <w:rPr>
          <w:rFonts w:cs="Arial"/>
        </w:rPr>
        <w:t xml:space="preserve">Mediante Auto 006 proferido el día 30 de enero de 2023, la Dirección Ejecutiva de la Comisión dispuso iniciar la respectiva actuación administrativa con fundamento en la solicitud presentada por GEAS GROUP S.A.S E.S.P. para la aprobación del cargo de </w:t>
      </w:r>
      <w:r w:rsidR="00E55352">
        <w:rPr>
          <w:rFonts w:cs="Arial"/>
        </w:rPr>
        <w:t xml:space="preserve">distribución y </w:t>
      </w:r>
      <w:r w:rsidR="00A364C5">
        <w:rPr>
          <w:rFonts w:cs="Arial"/>
        </w:rPr>
        <w:t xml:space="preserve">costo fijo de </w:t>
      </w:r>
      <w:r w:rsidRPr="006C3F56">
        <w:rPr>
          <w:rFonts w:cs="Arial"/>
        </w:rPr>
        <w:t>comercialización de Gas Licuado de Petróleo GLP por redes de tubería</w:t>
      </w:r>
      <w:r w:rsidR="00E55352">
        <w:rPr>
          <w:rFonts w:cs="Arial"/>
        </w:rPr>
        <w:t>, para el Mercado Relevante de Distribución Especial conformado por los centros poblados de Nariño y Palo de Agua en el municipio de Santa Cruz de Lorica en el departamento de Córdoba.</w:t>
      </w:r>
    </w:p>
    <w:p w14:paraId="6AB309BC" w14:textId="77777777" w:rsidR="00E55352" w:rsidRDefault="00E55352" w:rsidP="00E55352">
      <w:pPr>
        <w:adjustRightInd w:val="0"/>
        <w:spacing w:before="240" w:after="240"/>
        <w:ind w:right="20"/>
        <w:rPr>
          <w:rFonts w:cs="Arial"/>
        </w:rPr>
      </w:pPr>
      <w:r w:rsidRPr="00990118">
        <w:rPr>
          <w:rFonts w:cs="Arial"/>
        </w:rPr>
        <w:t xml:space="preserve">De acuerdo con lo establecido en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w:t>
      </w:r>
      <w:r w:rsidRPr="00385020">
        <w:rPr>
          <w:rFonts w:cs="Arial"/>
        </w:rPr>
        <w:t xml:space="preserve">Oficial No. 52295 del 01 de febrero de 2023, el Aviso No. 005 </w:t>
      </w:r>
      <w:r w:rsidRPr="00385020">
        <w:rPr>
          <w:rFonts w:cs="Arial"/>
        </w:rPr>
        <w:lastRenderedPageBreak/>
        <w:t>del 30 de enero del mismo año</w:t>
      </w:r>
      <w:r w:rsidRPr="00990118">
        <w:rPr>
          <w:rFonts w:cs="Arial"/>
        </w:rPr>
        <w:t xml:space="preserve">, que contiene el resumen de la solicitud tarifaria presentada por la empresa </w:t>
      </w:r>
      <w:r>
        <w:rPr>
          <w:rFonts w:cs="Arial"/>
          <w:lang w:val="es-ES_tradnl"/>
        </w:rPr>
        <w:t xml:space="preserve">GEAS GROUP </w:t>
      </w:r>
      <w:r w:rsidRPr="00CD637D">
        <w:rPr>
          <w:rFonts w:cs="Arial"/>
          <w:color w:val="000000" w:themeColor="text1"/>
        </w:rPr>
        <w:t>S.A.</w:t>
      </w:r>
      <w:r>
        <w:rPr>
          <w:rFonts w:cs="Arial"/>
          <w:color w:val="000000" w:themeColor="text1"/>
        </w:rPr>
        <w:t xml:space="preserve">S </w:t>
      </w:r>
      <w:r w:rsidRPr="00CD637D">
        <w:rPr>
          <w:rFonts w:cs="Arial"/>
          <w:color w:val="000000" w:themeColor="text1"/>
        </w:rPr>
        <w:t>E.S.P.</w:t>
      </w:r>
      <w:r>
        <w:rPr>
          <w:rFonts w:cs="Arial"/>
          <w:color w:val="000000" w:themeColor="text1"/>
        </w:rPr>
        <w:t xml:space="preserve"> </w:t>
      </w:r>
      <w:r w:rsidRPr="00990118">
        <w:rPr>
          <w:rFonts w:cs="Arial"/>
        </w:rPr>
        <w:t>para la aprobación de</w:t>
      </w:r>
      <w:r>
        <w:rPr>
          <w:rFonts w:cs="Arial"/>
        </w:rPr>
        <w:t>l</w:t>
      </w:r>
      <w:r w:rsidRPr="00990118">
        <w:rPr>
          <w:rFonts w:cs="Arial"/>
        </w:rPr>
        <w:t xml:space="preserve"> </w:t>
      </w:r>
      <w:r>
        <w:rPr>
          <w:rFonts w:cs="Arial"/>
        </w:rPr>
        <w:t xml:space="preserve">componente fijo del </w:t>
      </w:r>
      <w:r w:rsidRPr="00990118">
        <w:rPr>
          <w:rFonts w:cs="Arial"/>
        </w:rPr>
        <w:t xml:space="preserve">cargo de </w:t>
      </w:r>
      <w:r>
        <w:rPr>
          <w:rFonts w:cs="Arial"/>
        </w:rPr>
        <w:t>comercialización</w:t>
      </w:r>
      <w:r w:rsidRPr="00990118">
        <w:rPr>
          <w:rFonts w:cs="Arial"/>
        </w:rPr>
        <w:t xml:space="preserve"> de Gas </w:t>
      </w:r>
      <w:r>
        <w:rPr>
          <w:rFonts w:cs="Arial"/>
        </w:rPr>
        <w:t xml:space="preserve">Licuado de Petróleo GLP </w:t>
      </w:r>
      <w:r w:rsidRPr="00990118">
        <w:rPr>
          <w:rFonts w:cs="Arial"/>
        </w:rPr>
        <w:t>por redes de tubería.</w:t>
      </w:r>
    </w:p>
    <w:p w14:paraId="788576B7" w14:textId="2C04F404" w:rsidR="00E52A54" w:rsidRPr="00E52A54" w:rsidRDefault="00E52A54" w:rsidP="00E52A54">
      <w:pPr>
        <w:keepNext/>
        <w:widowControl w:val="0"/>
        <w:tabs>
          <w:tab w:val="num" w:pos="1560"/>
        </w:tabs>
        <w:adjustRightInd w:val="0"/>
        <w:spacing w:before="240" w:after="240"/>
        <w:ind w:right="47"/>
        <w:textAlignment w:val="baseline"/>
        <w:outlineLvl w:val="1"/>
        <w:rPr>
          <w:rFonts w:cs="Arial"/>
          <w:lang w:eastAsia="es-CO"/>
        </w:rPr>
      </w:pPr>
      <w:r w:rsidRPr="00E52A54">
        <w:rPr>
          <w:rFonts w:cs="Arial"/>
          <w:lang w:eastAsia="es-CO"/>
        </w:rPr>
        <w:t>Como resultado del análisis de la información presentada a la Comisión por la empresa</w:t>
      </w:r>
      <w:r>
        <w:rPr>
          <w:rFonts w:cs="Arial"/>
          <w:lang w:eastAsia="es-CO"/>
        </w:rPr>
        <w:t xml:space="preserve"> </w:t>
      </w:r>
      <w:r w:rsidRPr="00E52A54">
        <w:rPr>
          <w:rFonts w:cs="Arial"/>
          <w:lang w:eastAsia="es-CO"/>
        </w:rPr>
        <w:t xml:space="preserve">GEAS GROUP S.A.S. E.S.P., en desarrollo de la correspondiente actuación administrativa, se realizaron los ajustes pertinentes a la información requerida para el cálculo del componente fijo del costo de comercialización de que trata el Artículo 6 de la Resolución CREG 102 003 de 2022, cuyo detalle se encuentra en el documento soporte </w:t>
      </w:r>
      <w:r w:rsidRPr="002371C4">
        <w:rPr>
          <w:rFonts w:cs="Arial"/>
          <w:lang w:eastAsia="es-CO"/>
        </w:rPr>
        <w:t xml:space="preserve">CREG 502 </w:t>
      </w:r>
      <w:r w:rsidR="002371C4" w:rsidRPr="002371C4">
        <w:rPr>
          <w:rFonts w:cs="Arial"/>
          <w:lang w:eastAsia="es-CO"/>
        </w:rPr>
        <w:t>008</w:t>
      </w:r>
      <w:r w:rsidRPr="002371C4">
        <w:rPr>
          <w:rFonts w:cs="Arial"/>
          <w:lang w:eastAsia="es-CO"/>
        </w:rPr>
        <w:t xml:space="preserve"> de 2023</w:t>
      </w:r>
      <w:r w:rsidRPr="00E52A54">
        <w:rPr>
          <w:rFonts w:cs="Arial"/>
          <w:lang w:eastAsia="es-CO"/>
        </w:rPr>
        <w:t xml:space="preserve">, el cual hace parte integral de la presente Resolución. </w:t>
      </w:r>
    </w:p>
    <w:p w14:paraId="641795CA" w14:textId="5CC1ECFB" w:rsidR="00E52A54" w:rsidRDefault="00E52A54" w:rsidP="00E52A54">
      <w:pPr>
        <w:keepNext/>
        <w:widowControl w:val="0"/>
        <w:tabs>
          <w:tab w:val="num" w:pos="1560"/>
        </w:tabs>
        <w:adjustRightInd w:val="0"/>
        <w:spacing w:before="240" w:after="240"/>
        <w:ind w:right="47"/>
        <w:textAlignment w:val="baseline"/>
        <w:outlineLvl w:val="1"/>
        <w:rPr>
          <w:rFonts w:cs="Arial"/>
          <w:lang w:eastAsia="es-CO"/>
        </w:rPr>
      </w:pPr>
      <w:r w:rsidRPr="00E52A54">
        <w:rPr>
          <w:rFonts w:cs="Arial"/>
          <w:lang w:eastAsia="es-CO"/>
        </w:rPr>
        <w:t xml:space="preserve">Con base en lo establecido en los </w:t>
      </w:r>
      <w:r w:rsidR="004B2178">
        <w:rPr>
          <w:rFonts w:cs="Arial"/>
          <w:lang w:eastAsia="es-CO"/>
        </w:rPr>
        <w:t>a</w:t>
      </w:r>
      <w:r w:rsidRPr="00E52A54">
        <w:rPr>
          <w:rFonts w:cs="Arial"/>
          <w:lang w:eastAsia="es-CO"/>
        </w:rPr>
        <w:t>rtículo</w:t>
      </w:r>
      <w:r w:rsidR="004B2178">
        <w:rPr>
          <w:rFonts w:cs="Arial"/>
          <w:lang w:eastAsia="es-CO"/>
        </w:rPr>
        <w:t>s</w:t>
      </w:r>
      <w:r w:rsidRPr="00E52A54">
        <w:rPr>
          <w:rFonts w:cs="Arial"/>
          <w:lang w:eastAsia="es-CO"/>
        </w:rPr>
        <w:t xml:space="preserve"> 3 y 5 del Decreto 2897 de 2010</w:t>
      </w:r>
      <w:r w:rsidR="000E412B">
        <w:rPr>
          <w:rFonts w:cs="Arial"/>
          <w:lang w:eastAsia="es-CO"/>
        </w:rPr>
        <w:t xml:space="preserve"> comp</w:t>
      </w:r>
      <w:r w:rsidR="00E6092D">
        <w:rPr>
          <w:rFonts w:cs="Arial"/>
          <w:lang w:eastAsia="es-CO"/>
        </w:rPr>
        <w:t>ilados en el Decreto 1074 de 2015</w:t>
      </w:r>
      <w:r w:rsidRPr="00E52A54">
        <w:rPr>
          <w:rFonts w:cs="Arial"/>
          <w:lang w:eastAsia="es-CO"/>
        </w:rPr>
        <w:t xml:space="preserve">,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w:t>
      </w:r>
      <w:r w:rsidRPr="002371C4">
        <w:rPr>
          <w:rFonts w:cs="Arial"/>
          <w:lang w:eastAsia="es-CO"/>
        </w:rPr>
        <w:t xml:space="preserve">Documento CREG 502 </w:t>
      </w:r>
      <w:r w:rsidR="002371C4" w:rsidRPr="002371C4">
        <w:rPr>
          <w:rFonts w:cs="Arial"/>
          <w:lang w:eastAsia="es-CO"/>
        </w:rPr>
        <w:t>008</w:t>
      </w:r>
      <w:r w:rsidRPr="00E52A54">
        <w:rPr>
          <w:rFonts w:cs="Arial"/>
          <w:lang w:eastAsia="es-CO"/>
        </w:rPr>
        <w:t xml:space="preserve"> de 2023</w:t>
      </w:r>
      <w:r w:rsidR="00D10324">
        <w:rPr>
          <w:rFonts w:cs="Arial"/>
          <w:lang w:eastAsia="es-CO"/>
        </w:rPr>
        <w:t xml:space="preserve">, por lo tanto no requiere ser remitido a la SIC para efecto de lo establecido </w:t>
      </w:r>
      <w:r w:rsidR="0077075F">
        <w:rPr>
          <w:rFonts w:cs="Arial"/>
          <w:lang w:eastAsia="es-CO"/>
        </w:rPr>
        <w:t>en el Artículo 7 de la Ley 1340 de 2009</w:t>
      </w:r>
      <w:r w:rsidRPr="00E52A54">
        <w:rPr>
          <w:rFonts w:cs="Arial"/>
          <w:lang w:eastAsia="es-CO"/>
        </w:rPr>
        <w:t>.</w:t>
      </w:r>
    </w:p>
    <w:p w14:paraId="1E493B13" w14:textId="2AF84722" w:rsidR="0093714E" w:rsidRPr="00096A61" w:rsidRDefault="0093714E" w:rsidP="007C63F9">
      <w:pPr>
        <w:adjustRightInd w:val="0"/>
        <w:spacing w:after="480"/>
        <w:ind w:right="23"/>
        <w:rPr>
          <w:rFonts w:cs="Arial"/>
        </w:rPr>
      </w:pPr>
      <w:r w:rsidRPr="00096A61">
        <w:rPr>
          <w:rFonts w:cs="Arial"/>
        </w:rPr>
        <w:t xml:space="preserve">Con base en lo anterior, la Comisión de Regulación de Energía y Gas, en su </w:t>
      </w:r>
      <w:r w:rsidRPr="002371C4">
        <w:rPr>
          <w:rFonts w:cs="Arial"/>
        </w:rPr>
        <w:t xml:space="preserve">sesión </w:t>
      </w:r>
      <w:r w:rsidR="002371C4" w:rsidRPr="002371C4">
        <w:rPr>
          <w:rFonts w:cs="Arial"/>
        </w:rPr>
        <w:t>1242</w:t>
      </w:r>
      <w:r w:rsidR="002371C4">
        <w:rPr>
          <w:rFonts w:cs="Arial"/>
        </w:rPr>
        <w:t xml:space="preserve"> </w:t>
      </w:r>
      <w:r w:rsidRPr="00096A61">
        <w:rPr>
          <w:rFonts w:cs="Arial"/>
        </w:rPr>
        <w:t xml:space="preserve">del </w:t>
      </w:r>
      <w:r w:rsidR="00385020" w:rsidRPr="00096A61">
        <w:rPr>
          <w:rFonts w:cs="Arial"/>
        </w:rPr>
        <w:t>10</w:t>
      </w:r>
      <w:r w:rsidRPr="00096A61">
        <w:rPr>
          <w:rFonts w:cs="Arial"/>
        </w:rPr>
        <w:t xml:space="preserve"> de</w:t>
      </w:r>
      <w:r w:rsidR="003F55AD" w:rsidRPr="00096A61">
        <w:rPr>
          <w:rFonts w:cs="Arial"/>
        </w:rPr>
        <w:t xml:space="preserve"> </w:t>
      </w:r>
      <w:r w:rsidR="00385020" w:rsidRPr="00096A61">
        <w:rPr>
          <w:rFonts w:cs="Arial"/>
        </w:rPr>
        <w:t>febrero</w:t>
      </w:r>
      <w:r w:rsidRPr="00096A61">
        <w:rPr>
          <w:rFonts w:cs="Arial"/>
        </w:rPr>
        <w:t xml:space="preserve"> de 202</w:t>
      </w:r>
      <w:r w:rsidR="002B558C" w:rsidRPr="00096A61">
        <w:rPr>
          <w:rFonts w:cs="Arial"/>
        </w:rPr>
        <w:t>3</w:t>
      </w:r>
      <w:r w:rsidRPr="00096A61">
        <w:rPr>
          <w:rFonts w:cs="Arial"/>
        </w:rPr>
        <w:t xml:space="preserve">, acordó expedir esta Resolución. </w:t>
      </w:r>
    </w:p>
    <w:p w14:paraId="7A6C1779" w14:textId="530633BC" w:rsidR="0093714E" w:rsidRPr="00990118" w:rsidRDefault="0093714E" w:rsidP="007C63F9">
      <w:pPr>
        <w:keepNext/>
        <w:spacing w:before="360" w:after="240"/>
        <w:jc w:val="center"/>
        <w:rPr>
          <w:rFonts w:cs="Arial"/>
        </w:rPr>
      </w:pPr>
      <w:r w:rsidRPr="00990118">
        <w:rPr>
          <w:rFonts w:cs="Arial"/>
          <w:b/>
          <w:spacing w:val="80"/>
        </w:rPr>
        <w:t>RESUELVE</w:t>
      </w:r>
      <w:r w:rsidRPr="00990118">
        <w:rPr>
          <w:rFonts w:cs="Arial"/>
        </w:rPr>
        <w:t>:</w:t>
      </w:r>
    </w:p>
    <w:p w14:paraId="39EB5BE1" w14:textId="322503D1" w:rsidR="00596E0C" w:rsidRPr="00990118" w:rsidRDefault="0093714E" w:rsidP="007C63F9">
      <w:pPr>
        <w:keepNext/>
        <w:spacing w:before="36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0986AE0B" w:rsidR="0093714E" w:rsidRDefault="0093714E" w:rsidP="007C63F9">
      <w:pPr>
        <w:widowControl w:val="0"/>
        <w:adjustRightInd w:val="0"/>
        <w:spacing w:before="240" w:after="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0"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 xml:space="preserve">l Mercado Relevante </w:t>
      </w:r>
      <w:r w:rsidR="0016234B" w:rsidRPr="0016234B">
        <w:rPr>
          <w:rFonts w:cs="Arial"/>
          <w:b/>
        </w:rPr>
        <w:t>especial conformado por los Centros Poblados de Nariño y Palo de Agua, Municipio de Santa Cruz de Lorica en el Departamento de Córdoba</w:t>
      </w:r>
      <w:r w:rsidR="00596E0C">
        <w:rPr>
          <w:rFonts w:cs="Arial"/>
          <w:b/>
        </w:rPr>
        <w:t>.</w:t>
      </w:r>
      <w:r w:rsidRPr="00990118">
        <w:rPr>
          <w:rFonts w:cs="Arial"/>
          <w:b/>
        </w:rPr>
        <w:t xml:space="preserve"> </w:t>
      </w:r>
      <w:r w:rsidR="007C63F9" w:rsidRPr="004D24A5">
        <w:rPr>
          <w:rFonts w:cs="Arial"/>
        </w:rPr>
        <w:t xml:space="preserve">A partir de la vigencia de la presente Resolución, </w:t>
      </w:r>
      <w:r w:rsidR="007C63F9">
        <w:rPr>
          <w:rFonts w:cs="Arial"/>
        </w:rPr>
        <w:t xml:space="preserve">el Componente Fijo del Costo </w:t>
      </w:r>
      <w:r w:rsidR="007C63F9" w:rsidRPr="004D24A5">
        <w:rPr>
          <w:rFonts w:cs="Arial"/>
        </w:rPr>
        <w:t xml:space="preserve">de </w:t>
      </w:r>
      <w:r w:rsidR="007C63F9">
        <w:rPr>
          <w:rFonts w:cs="Arial"/>
        </w:rPr>
        <w:t>Comercialización</w:t>
      </w:r>
      <w:r w:rsidR="007C63F9" w:rsidRPr="004D24A5">
        <w:rPr>
          <w:rFonts w:cs="Arial"/>
        </w:rPr>
        <w:t xml:space="preserve"> </w:t>
      </w:r>
      <w:r w:rsidR="007C63F9" w:rsidRPr="00134A6A">
        <w:rPr>
          <w:rFonts w:cs="Arial"/>
        </w:rPr>
        <w:t>Aplicable</w:t>
      </w:r>
      <w:r w:rsidR="007C63F9">
        <w:rPr>
          <w:rFonts w:cs="Arial"/>
        </w:rPr>
        <w:t xml:space="preserve"> para el </w:t>
      </w:r>
      <w:bookmarkStart w:id="1" w:name="_Hlk128639174"/>
      <w:r w:rsidR="007C63F9">
        <w:rPr>
          <w:rFonts w:cs="Arial"/>
        </w:rPr>
        <w:t xml:space="preserve">Mercado Relevante </w:t>
      </w:r>
      <w:r w:rsidR="007C63F9">
        <w:rPr>
          <w:rFonts w:cs="Arial"/>
          <w:lang w:val="es-ES_tradnl"/>
        </w:rPr>
        <w:t xml:space="preserve">especial </w:t>
      </w:r>
      <w:r w:rsidR="007C63F9" w:rsidRPr="006D6067">
        <w:rPr>
          <w:rFonts w:cs="Arial"/>
          <w:lang w:val="es-ES_tradnl"/>
        </w:rPr>
        <w:t>conformado</w:t>
      </w:r>
      <w:r w:rsidR="007C63F9">
        <w:rPr>
          <w:rFonts w:cs="Arial"/>
          <w:lang w:val="es-ES_tradnl"/>
        </w:rPr>
        <w:t xml:space="preserve"> por los Centros Poblados de Nariño y Palo de Agua</w:t>
      </w:r>
      <w:r w:rsidR="007C63F9" w:rsidRPr="00327DAC">
        <w:rPr>
          <w:rFonts w:cs="Arial"/>
          <w:lang w:val="es-ES_tradnl"/>
        </w:rPr>
        <w:t xml:space="preserve">, </w:t>
      </w:r>
      <w:r w:rsidR="007C63F9">
        <w:rPr>
          <w:rFonts w:cs="Arial"/>
          <w:lang w:val="es-ES_tradnl"/>
        </w:rPr>
        <w:t>Municipio de Santa Cruz de Lorica en el D</w:t>
      </w:r>
      <w:r w:rsidR="007C63F9" w:rsidRPr="00AB5B10">
        <w:rPr>
          <w:rFonts w:cs="Arial"/>
          <w:lang w:val="es-ES_tradnl"/>
        </w:rPr>
        <w:t xml:space="preserve">epartamento de </w:t>
      </w:r>
      <w:r w:rsidR="007C63F9">
        <w:rPr>
          <w:rFonts w:cs="Arial"/>
          <w:lang w:val="es-ES_tradnl"/>
        </w:rPr>
        <w:t>Córdoba</w:t>
      </w:r>
      <w:r w:rsidR="007C63F9" w:rsidRPr="006D6067">
        <w:rPr>
          <w:rFonts w:cs="Arial"/>
          <w:lang w:val="es-ES_tradnl"/>
        </w:rPr>
        <w:t>,</w:t>
      </w:r>
      <w:bookmarkEnd w:id="1"/>
      <w:r w:rsidR="007C63F9" w:rsidRPr="006D6067">
        <w:rPr>
          <w:rFonts w:cs="Arial"/>
          <w:lang w:val="es-ES_tradnl"/>
        </w:rPr>
        <w:t xml:space="preserve"> según solicitud tarifaria presentada por la empresa </w:t>
      </w:r>
      <w:r w:rsidR="007C63F9">
        <w:rPr>
          <w:rFonts w:cs="Arial"/>
          <w:lang w:val="es-ES_tradnl"/>
        </w:rPr>
        <w:t>GEAS GROUP</w:t>
      </w:r>
      <w:r w:rsidR="007C63F9" w:rsidRPr="00C2288A">
        <w:rPr>
          <w:rFonts w:cs="Arial"/>
          <w:lang w:val="es-ES_tradnl"/>
        </w:rPr>
        <w:t xml:space="preserve"> S.A.</w:t>
      </w:r>
      <w:r w:rsidR="007C63F9">
        <w:rPr>
          <w:rFonts w:cs="Arial"/>
          <w:lang w:val="es-ES_tradnl"/>
        </w:rPr>
        <w:t>S</w:t>
      </w:r>
      <w:r w:rsidR="007C63F9" w:rsidRPr="00C2288A">
        <w:rPr>
          <w:rFonts w:cs="Arial"/>
          <w:lang w:val="es-ES_tradnl"/>
        </w:rPr>
        <w:t xml:space="preserve"> E.S.P.</w:t>
      </w:r>
      <w:r w:rsidR="007C63F9">
        <w:rPr>
          <w:rFonts w:cs="Arial"/>
          <w:lang w:val="es-ES_tradnl"/>
        </w:rPr>
        <w:t xml:space="preserve"> </w:t>
      </w:r>
      <w:r w:rsidR="007C63F9">
        <w:rPr>
          <w:rFonts w:cs="Arial"/>
        </w:rPr>
        <w:t xml:space="preserve">para </w:t>
      </w:r>
      <w:r w:rsidR="007C63F9" w:rsidRPr="00134A6A">
        <w:rPr>
          <w:rFonts w:cs="Arial"/>
        </w:rPr>
        <w:t>el Siguiente Período Tarifario</w:t>
      </w:r>
      <w:r w:rsidR="007C63F9" w:rsidRPr="004D24A5">
        <w:rPr>
          <w:rFonts w:cs="Arial"/>
        </w:rPr>
        <w:t xml:space="preserve">, para recuperar los costos de inversión y los gastos de AOM para la </w:t>
      </w:r>
      <w:r w:rsidR="007C63F9">
        <w:rPr>
          <w:rFonts w:cs="Arial"/>
        </w:rPr>
        <w:t>comercialización minorista de</w:t>
      </w:r>
      <w:r w:rsidR="007C63F9" w:rsidRPr="004D24A5">
        <w:rPr>
          <w:rFonts w:cs="Arial"/>
        </w:rPr>
        <w:t xml:space="preserve"> gas </w:t>
      </w:r>
      <w:r w:rsidR="007C63F9">
        <w:rPr>
          <w:rFonts w:cs="Arial"/>
        </w:rPr>
        <w:t>Licuado de Petróleo GLP</w:t>
      </w:r>
      <w:r w:rsidR="007C63F9" w:rsidRPr="004D24A5">
        <w:rPr>
          <w:rFonts w:cs="Arial"/>
        </w:rPr>
        <w:t xml:space="preserve"> por redes de tubería</w:t>
      </w:r>
      <w:r w:rsidR="007C63F9">
        <w:rPr>
          <w:rFonts w:cs="Arial"/>
        </w:rPr>
        <w:t>,</w:t>
      </w:r>
      <w:r w:rsidR="007C63F9" w:rsidRPr="004D24A5">
        <w:rPr>
          <w:rFonts w:cs="Arial"/>
        </w:rPr>
        <w:t xml:space="preserve"> se fija de la siguiente manera:</w:t>
      </w:r>
    </w:p>
    <w:bookmarkEnd w:id="0"/>
    <w:p w14:paraId="7D14D0B8" w14:textId="71DEC05D" w:rsidR="00E26DB1" w:rsidRDefault="00E26DB1" w:rsidP="007C63F9">
      <w:pPr>
        <w:widowControl w:val="0"/>
        <w:adjustRightInd w:val="0"/>
        <w:spacing w:before="0" w:after="0"/>
        <w:ind w:right="23"/>
        <w:rPr>
          <w:rFonts w:cs="Arial"/>
        </w:rPr>
      </w:pPr>
    </w:p>
    <w:tbl>
      <w:tblPr>
        <w:tblW w:w="3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2843"/>
      </w:tblGrid>
      <w:tr w:rsidR="00732BAA" w:rsidRPr="00990118" w14:paraId="74724F2B" w14:textId="77777777" w:rsidTr="00BD45D0">
        <w:trPr>
          <w:trHeight w:val="234"/>
          <w:tblHeader/>
          <w:jc w:val="center"/>
        </w:trPr>
        <w:tc>
          <w:tcPr>
            <w:tcW w:w="3030" w:type="pct"/>
            <w:shd w:val="clear" w:color="auto" w:fill="D9D9D9" w:themeFill="background1" w:themeFillShade="D9"/>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BD45D0">
        <w:trPr>
          <w:trHeight w:val="297"/>
          <w:jc w:val="center"/>
        </w:trPr>
        <w:tc>
          <w:tcPr>
            <w:tcW w:w="3030" w:type="pct"/>
            <w:shd w:val="clear" w:color="auto" w:fill="auto"/>
            <w:vAlign w:val="center"/>
          </w:tcPr>
          <w:p w14:paraId="60542CC4" w14:textId="108417AC" w:rsidR="00732BAA" w:rsidRPr="00990118" w:rsidRDefault="001D4FEC" w:rsidP="00FB5103">
            <w:pPr>
              <w:widowControl w:val="0"/>
              <w:adjustRightInd w:val="0"/>
              <w:ind w:right="20"/>
              <w:rPr>
                <w:rFonts w:cs="Arial"/>
                <w:sz w:val="22"/>
                <w:szCs w:val="22"/>
              </w:rPr>
            </w:pPr>
            <w:r w:rsidRPr="00012034">
              <w:rPr>
                <w:rFonts w:cs="Arial"/>
                <w:b/>
                <w:sz w:val="22"/>
                <w:szCs w:val="22"/>
                <w:lang w:val="es-CO"/>
              </w:rPr>
              <w:t xml:space="preserve"> </w:t>
            </w:r>
            <w:r w:rsidRPr="001D4FEC">
              <w:rPr>
                <w:rFonts w:cs="Arial"/>
                <w:b/>
                <w:sz w:val="20"/>
                <w:szCs w:val="20"/>
                <w:lang w:val="es-CO"/>
              </w:rPr>
              <w:t>Cargo de Comercialización ($/factura)</w:t>
            </w:r>
          </w:p>
        </w:tc>
        <w:tc>
          <w:tcPr>
            <w:tcW w:w="1970" w:type="pct"/>
            <w:shd w:val="clear" w:color="auto" w:fill="auto"/>
            <w:vAlign w:val="center"/>
          </w:tcPr>
          <w:p w14:paraId="184636B1" w14:textId="0EEE229E" w:rsidR="00732BAA" w:rsidRPr="00990118" w:rsidRDefault="00F26880" w:rsidP="00FB5103">
            <w:pPr>
              <w:widowControl w:val="0"/>
              <w:adjustRightInd w:val="0"/>
              <w:ind w:right="20"/>
              <w:jc w:val="center"/>
              <w:rPr>
                <w:rFonts w:cs="Arial"/>
                <w:sz w:val="22"/>
                <w:szCs w:val="22"/>
              </w:rPr>
            </w:pPr>
            <w:r>
              <w:rPr>
                <w:rFonts w:cs="Arial"/>
                <w:sz w:val="22"/>
                <w:szCs w:val="22"/>
              </w:rPr>
              <w:t>3</w:t>
            </w:r>
            <w:r w:rsidR="00083D14">
              <w:rPr>
                <w:rFonts w:cs="Arial"/>
                <w:sz w:val="22"/>
                <w:szCs w:val="22"/>
              </w:rPr>
              <w:t>,</w:t>
            </w:r>
            <w:r>
              <w:rPr>
                <w:rFonts w:cs="Arial"/>
                <w:sz w:val="22"/>
                <w:szCs w:val="22"/>
              </w:rPr>
              <w:t>516</w:t>
            </w:r>
            <w:r w:rsidR="00083D14">
              <w:rPr>
                <w:rFonts w:cs="Arial"/>
                <w:sz w:val="22"/>
                <w:szCs w:val="22"/>
              </w:rPr>
              <w:t>.</w:t>
            </w:r>
            <w:r>
              <w:rPr>
                <w:rFonts w:cs="Arial"/>
                <w:sz w:val="22"/>
                <w:szCs w:val="22"/>
              </w:rPr>
              <w:t>00</w:t>
            </w:r>
          </w:p>
        </w:tc>
      </w:tr>
    </w:tbl>
    <w:p w14:paraId="53C14F54" w14:textId="414F2976"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lastRenderedPageBreak/>
        <w:t>Cifras en pesos de diciembre d</w:t>
      </w:r>
      <w:r w:rsidR="00F80B43">
        <w:rPr>
          <w:rFonts w:cs="Arial"/>
          <w:sz w:val="18"/>
          <w:lang w:val="es-CO" w:eastAsia="x-none"/>
        </w:rPr>
        <w:t xml:space="preserve">e </w:t>
      </w:r>
      <w:r w:rsidR="00BD45D0">
        <w:rPr>
          <w:rFonts w:cs="Arial"/>
          <w:sz w:val="18"/>
          <w:lang w:val="es-CO" w:eastAsia="x-none"/>
        </w:rPr>
        <w:t>2021</w:t>
      </w:r>
    </w:p>
    <w:p w14:paraId="2153F4EA" w14:textId="76F89960" w:rsidR="0093714E" w:rsidRPr="00990118" w:rsidRDefault="0093714E" w:rsidP="0093714E">
      <w:pPr>
        <w:spacing w:before="240" w:after="240"/>
        <w:rPr>
          <w:rFonts w:cs="Arial"/>
        </w:rPr>
      </w:pPr>
      <w:r w:rsidRPr="00990118">
        <w:rPr>
          <w:rFonts w:cs="Arial"/>
          <w:b/>
          <w:bCs/>
        </w:rPr>
        <w:t>Parágrafo.</w:t>
      </w:r>
      <w:r w:rsidRPr="00990118">
        <w:rPr>
          <w:rFonts w:cs="Arial"/>
        </w:rPr>
        <w:t xml:space="preserve"> </w:t>
      </w:r>
      <w:r w:rsidR="00392ADD">
        <w:rPr>
          <w:rFonts w:cs="Arial"/>
        </w:rPr>
        <w:t xml:space="preserve">El </w:t>
      </w:r>
      <w:r w:rsidR="00175E22">
        <w:rPr>
          <w:rFonts w:cs="Arial"/>
        </w:rPr>
        <w:t xml:space="preserve">cargo asociado al Componente </w:t>
      </w:r>
      <w:r w:rsidR="007D1A51">
        <w:rPr>
          <w:rFonts w:cs="Arial"/>
        </w:rPr>
        <w:t>Fij</w:t>
      </w:r>
      <w:r w:rsidR="00A13410">
        <w:rPr>
          <w:rFonts w:cs="Arial"/>
        </w:rPr>
        <w:t>o</w:t>
      </w:r>
      <w:r w:rsidR="007D1A51">
        <w:rPr>
          <w:rFonts w:cs="Arial"/>
        </w:rPr>
        <w:t xml:space="preserve">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Metodología</w:t>
      </w:r>
      <w:r w:rsidR="00F80B43">
        <w:rPr>
          <w:rFonts w:cs="Arial"/>
        </w:rPr>
        <w:t>.</w:t>
      </w:r>
      <w:r w:rsidRPr="00990118">
        <w:rPr>
          <w:rFonts w:cs="Arial"/>
        </w:rPr>
        <w:t xml:space="preserve"> </w:t>
      </w:r>
    </w:p>
    <w:p w14:paraId="3535F9E1" w14:textId="77777777" w:rsidR="005B2C78" w:rsidRDefault="00605024" w:rsidP="00A13410">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La inversión base</w:t>
      </w:r>
      <w:r w:rsidR="002E6D72">
        <w:rPr>
          <w:rFonts w:cs="Arial"/>
        </w:rPr>
        <w:t xml:space="preserve"> 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A13410">
        <w:rPr>
          <w:rFonts w:cs="Arial"/>
        </w:rPr>
        <w:t>1 y de 2</w:t>
      </w:r>
    </w:p>
    <w:p w14:paraId="447DB045" w14:textId="2EC69180" w:rsidR="0093714E" w:rsidRPr="00990118" w:rsidRDefault="0093714E" w:rsidP="00A13410">
      <w:pPr>
        <w:widowControl w:val="0"/>
        <w:adjustRightInd w:val="0"/>
        <w:spacing w:before="240" w:after="240"/>
        <w:ind w:right="23"/>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w:t>
      </w:r>
      <w:r w:rsidR="004C09E7">
        <w:rPr>
          <w:rFonts w:cs="Arial"/>
        </w:rPr>
        <w:t>G</w:t>
      </w:r>
      <w:r w:rsidRPr="0031436B">
        <w:rPr>
          <w:rFonts w:cs="Arial"/>
        </w:rPr>
        <w:t>as</w:t>
      </w:r>
      <w:r w:rsidR="004C09E7">
        <w:rPr>
          <w:rFonts w:cs="Arial"/>
        </w:rPr>
        <w:t xml:space="preserve"> Licuado de Petróleo </w:t>
      </w:r>
      <w:r w:rsidR="00385020">
        <w:rPr>
          <w:rFonts w:cs="Arial"/>
        </w:rPr>
        <w:t>GLP</w:t>
      </w:r>
      <w:r w:rsidR="00385020" w:rsidRPr="0031436B">
        <w:rPr>
          <w:rFonts w:cs="Arial"/>
        </w:rPr>
        <w:t xml:space="preserve"> </w:t>
      </w:r>
      <w:r w:rsidR="00385020" w:rsidRPr="00385020">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w:t>
      </w:r>
      <w:r w:rsidR="004B2178" w:rsidRPr="004B2178">
        <w:rPr>
          <w:rFonts w:cs="Arial"/>
        </w:rPr>
        <w:t>Mercado Relevante especial conformado por los Centros Poblados de Nariño y Palo de Agua, Municipio de Santa Cruz de Lorica en el Departamento de Córdoba,</w:t>
      </w:r>
      <w:r w:rsidR="004B2178">
        <w:rPr>
          <w:rFonts w:cs="Arial"/>
        </w:rPr>
        <w:t xml:space="preserve"> </w:t>
      </w:r>
      <w:r w:rsidRPr="0031436B">
        <w:rPr>
          <w:rFonts w:cs="Arial"/>
        </w:rPr>
        <w:t>para el Siguiente Período Tarifario</w:t>
      </w:r>
      <w:r w:rsidR="008503E2">
        <w:rPr>
          <w:rFonts w:cs="Arial"/>
        </w:rPr>
        <w:t>,</w:t>
      </w:r>
      <w:r w:rsidRPr="0031436B">
        <w:rPr>
          <w:rFonts w:cs="Arial"/>
        </w:rPr>
        <w:t xml:space="preserve"> deberán aplicar </w:t>
      </w:r>
      <w:r w:rsidR="0031436B" w:rsidRPr="00096A61">
        <w:rPr>
          <w:rFonts w:cs="Arial"/>
        </w:rPr>
        <w:t>el</w:t>
      </w:r>
      <w:r w:rsidRPr="00096A61">
        <w:rPr>
          <w:rFonts w:cs="Arial"/>
        </w:rPr>
        <w:t xml:space="preserve"> C</w:t>
      </w:r>
      <w:r w:rsidR="00CE4B74" w:rsidRPr="00096A61">
        <w:rPr>
          <w:rFonts w:cs="Arial"/>
        </w:rPr>
        <w:t>omponente Fijo</w:t>
      </w:r>
      <w:r w:rsidRPr="00096A61">
        <w:rPr>
          <w:rFonts w:cs="Arial"/>
        </w:rPr>
        <w:t xml:space="preserve"> de </w:t>
      </w:r>
      <w:r w:rsidR="0031436B" w:rsidRPr="00096A61">
        <w:rPr>
          <w:rFonts w:cs="Arial"/>
        </w:rPr>
        <w:t>Comercializa</w:t>
      </w:r>
      <w:r w:rsidRPr="00096A61">
        <w:rPr>
          <w:rFonts w:cs="Arial"/>
        </w:rPr>
        <w:t>ción</w:t>
      </w:r>
      <w:r w:rsidRPr="0031436B">
        <w:rPr>
          <w:rFonts w:cs="Arial"/>
        </w:rPr>
        <w:t xml:space="preserve"> aprobado en el Artículo </w:t>
      </w:r>
      <w:r w:rsidR="0031436B" w:rsidRPr="0031436B">
        <w:rPr>
          <w:rFonts w:cs="Arial"/>
        </w:rPr>
        <w:t>1</w:t>
      </w:r>
      <w:r w:rsidRPr="0031436B">
        <w:rPr>
          <w:rFonts w:cs="Arial"/>
        </w:rPr>
        <w:t xml:space="preserve"> de este mismo acto administrativo.</w:t>
      </w:r>
      <w:r w:rsidRPr="00990118">
        <w:rPr>
          <w:rFonts w:cs="Arial"/>
        </w:rPr>
        <w:t xml:space="preserve"> </w:t>
      </w:r>
    </w:p>
    <w:p w14:paraId="24E02B8C" w14:textId="6A901A97" w:rsidR="0093714E"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366EC3">
        <w:rPr>
          <w:rFonts w:cs="Arial"/>
          <w:b/>
        </w:rPr>
        <w:t>Comercialización</w:t>
      </w:r>
      <w:r w:rsidRPr="00990118">
        <w:rPr>
          <w:rFonts w:cs="Arial"/>
          <w:b/>
        </w:rPr>
        <w:t xml:space="preserve"> aprobado.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w:t>
      </w:r>
      <w:r w:rsidR="00513E89">
        <w:rPr>
          <w:bCs/>
        </w:rPr>
        <w:t xml:space="preserve">. </w:t>
      </w:r>
      <w:r w:rsidR="00513E89">
        <w:rPr>
          <w:rFonts w:cs="Arial"/>
        </w:rPr>
        <w:t xml:space="preserve">Vencido este período los cargos de comercialización </w:t>
      </w:r>
      <w:r w:rsidR="00513E89" w:rsidRPr="00990118">
        <w:rPr>
          <w:rFonts w:cs="Arial"/>
        </w:rPr>
        <w:t>continuarán rigiendo mientras la Comisión no fije l</w:t>
      </w:r>
      <w:r w:rsidR="00513E89">
        <w:rPr>
          <w:rFonts w:cs="Arial"/>
        </w:rPr>
        <w:t>o</w:t>
      </w:r>
      <w:r w:rsidR="00513E89" w:rsidRPr="00990118">
        <w:rPr>
          <w:rFonts w:cs="Arial"/>
        </w:rPr>
        <w:t xml:space="preserve">s </w:t>
      </w:r>
      <w:r w:rsidR="002D5E62" w:rsidRPr="00990118">
        <w:rPr>
          <w:rFonts w:cs="Arial"/>
        </w:rPr>
        <w:t>nuev</w:t>
      </w:r>
      <w:r w:rsidR="002D5E62">
        <w:rPr>
          <w:rFonts w:cs="Arial"/>
        </w:rPr>
        <w:t>o</w:t>
      </w:r>
      <w:r w:rsidR="002D5E62" w:rsidRPr="00990118">
        <w:rPr>
          <w:rFonts w:cs="Arial"/>
        </w:rPr>
        <w:t>s,</w:t>
      </w:r>
      <w:r w:rsidR="002D5E62">
        <w:rPr>
          <w:rFonts w:cs="Arial"/>
        </w:rPr>
        <w:t xml:space="preserve"> </w:t>
      </w:r>
      <w:r w:rsidR="002D5E62" w:rsidRPr="00990118">
        <w:rPr>
          <w:bCs/>
        </w:rPr>
        <w:t>de</w:t>
      </w:r>
      <w:r w:rsidRPr="00990118">
        <w:rPr>
          <w:bCs/>
        </w:rPr>
        <w:t xml:space="preserve"> conformidad con el A</w:t>
      </w:r>
      <w:r w:rsidRPr="00990118">
        <w:rPr>
          <w:rFonts w:cs="Arial"/>
        </w:rPr>
        <w:t>rtículo 126 de la Ley 142 de 1994</w:t>
      </w:r>
      <w:r w:rsidR="001302BD">
        <w:rPr>
          <w:rFonts w:cs="Arial"/>
        </w:rPr>
        <w:t xml:space="preserve">. </w:t>
      </w:r>
      <w:r w:rsidR="007A5B46">
        <w:rPr>
          <w:rFonts w:cs="Arial"/>
        </w:rPr>
        <w:t>modificado por el Artículo 52 de la Ley 2099 de 2021</w:t>
      </w:r>
      <w:r w:rsidRPr="00990118">
        <w:rPr>
          <w:rFonts w:cs="Arial"/>
        </w:rPr>
        <w:t>.</w:t>
      </w:r>
    </w:p>
    <w:p w14:paraId="02406782" w14:textId="7807FC23" w:rsidR="0093714E" w:rsidRPr="00990118" w:rsidRDefault="0093714E" w:rsidP="0073339E">
      <w:pPr>
        <w:keepNext/>
        <w:spacing w:before="480" w:after="240"/>
        <w:jc w:val="center"/>
        <w:rPr>
          <w:rFonts w:cs="Arial"/>
          <w:b/>
          <w:spacing w:val="80"/>
        </w:rPr>
      </w:pPr>
      <w:r w:rsidRPr="00990118">
        <w:rPr>
          <w:rFonts w:cs="Arial"/>
          <w:b/>
          <w:spacing w:val="80"/>
        </w:rPr>
        <w:t>CAPÍTULO II</w:t>
      </w:r>
    </w:p>
    <w:p w14:paraId="7BCF9CEC" w14:textId="77777777" w:rsidR="0093714E" w:rsidRPr="00990118" w:rsidRDefault="0093714E" w:rsidP="007C63F9">
      <w:pPr>
        <w:keepNext/>
        <w:spacing w:before="240" w:after="0"/>
        <w:jc w:val="center"/>
        <w:rPr>
          <w:rFonts w:cs="Arial"/>
          <w:b/>
          <w:spacing w:val="80"/>
        </w:rPr>
      </w:pPr>
      <w:r w:rsidRPr="00990118">
        <w:rPr>
          <w:rFonts w:cs="Arial"/>
          <w:b/>
          <w:spacing w:val="80"/>
        </w:rPr>
        <w:t>FÓRMULA TARIFARIA</w:t>
      </w:r>
    </w:p>
    <w:p w14:paraId="66C3FA80" w14:textId="77777777" w:rsidR="0093714E" w:rsidRPr="00990118" w:rsidRDefault="0093714E" w:rsidP="0073339E">
      <w:pPr>
        <w:keepNext/>
        <w:spacing w:before="0"/>
        <w:jc w:val="center"/>
        <w:rPr>
          <w:rFonts w:cs="Arial"/>
          <w:b/>
          <w:spacing w:val="80"/>
        </w:rPr>
      </w:pP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51E6E264" w:rsidR="0093714E"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CREG-137 de 2013</w:t>
      </w:r>
      <w:r w:rsidR="004B2178">
        <w:rPr>
          <w:rFonts w:cs="Arial"/>
        </w:rPr>
        <w:t xml:space="preserve"> o aquella que la modifique, adicione o susti</w:t>
      </w:r>
      <w:r w:rsidR="00566243">
        <w:rPr>
          <w:rFonts w:cs="Arial"/>
        </w:rPr>
        <w:t>tu</w:t>
      </w:r>
      <w:r w:rsidR="004B2178">
        <w:rPr>
          <w:rFonts w:cs="Arial"/>
        </w:rPr>
        <w:t>ya</w:t>
      </w:r>
      <w:r w:rsidRPr="00990118">
        <w:rPr>
          <w:rFonts w:cs="Arial"/>
        </w:rPr>
        <w:t>.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73339E">
      <w:pPr>
        <w:keepNext/>
        <w:adjustRightInd w:val="0"/>
        <w:spacing w:before="480" w:after="240"/>
        <w:ind w:right="23"/>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93714E">
      <w:pPr>
        <w:keepNext/>
        <w:spacing w:before="240"/>
        <w:jc w:val="center"/>
        <w:rPr>
          <w:rFonts w:cs="Arial"/>
          <w:b/>
          <w:spacing w:val="80"/>
        </w:rPr>
      </w:pPr>
      <w:r w:rsidRPr="00990118">
        <w:rPr>
          <w:rFonts w:cs="Arial"/>
          <w:b/>
          <w:spacing w:val="80"/>
        </w:rPr>
        <w:t>OTRAS DISPOSICIONES</w:t>
      </w:r>
    </w:p>
    <w:p w14:paraId="59DDD7BF" w14:textId="77777777" w:rsidR="0093714E" w:rsidRPr="00990118" w:rsidRDefault="0093714E" w:rsidP="0073339E">
      <w:pPr>
        <w:widowControl w:val="0"/>
        <w:adjustRightInd w:val="0"/>
        <w:spacing w:before="0" w:after="0"/>
        <w:ind w:right="20"/>
        <w:rPr>
          <w:rFonts w:cs="Arial"/>
          <w:b/>
          <w:spacing w:val="80"/>
        </w:rPr>
      </w:pPr>
    </w:p>
    <w:p w14:paraId="5BCB8403" w14:textId="64B80500" w:rsidR="00D0474A" w:rsidRDefault="0093714E" w:rsidP="0093714E">
      <w:pPr>
        <w:widowControl w:val="0"/>
        <w:adjustRightInd w:val="0"/>
        <w:ind w:right="20"/>
        <w:rPr>
          <w:rFonts w:cs="Arial"/>
          <w:spacing w:val="-4"/>
        </w:rPr>
      </w:pPr>
      <w:r w:rsidRPr="00990118">
        <w:rPr>
          <w:rFonts w:cs="Arial"/>
          <w:b/>
        </w:rPr>
        <w:lastRenderedPageBreak/>
        <w:t xml:space="preserve">ARTÍCULO </w:t>
      </w:r>
      <w:r w:rsidR="00400295">
        <w:rPr>
          <w:rFonts w:cs="Arial"/>
          <w:b/>
        </w:rPr>
        <w:t>10</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FA0DF8">
        <w:rPr>
          <w:rFonts w:cs="Arial"/>
          <w:spacing w:val="-4"/>
        </w:rPr>
        <w:t xml:space="preserve">GEAS GROUP </w:t>
      </w:r>
      <w:r w:rsidR="00342CE2">
        <w:rPr>
          <w:rFonts w:cs="Arial"/>
        </w:rPr>
        <w:t>S.A.</w:t>
      </w:r>
      <w:r w:rsidR="00FA0DF8">
        <w:rPr>
          <w:rFonts w:cs="Arial"/>
        </w:rPr>
        <w:t>S</w:t>
      </w:r>
      <w:r w:rsidR="00342CE2">
        <w:rPr>
          <w:rFonts w:cs="Arial"/>
        </w:rPr>
        <w:t xml:space="preserve"> E.S.P., </w:t>
      </w:r>
      <w:r w:rsidR="00C338E1">
        <w:rPr>
          <w:rFonts w:cs="Arial"/>
          <w:spacing w:val="-4"/>
        </w:rPr>
        <w:t>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24B132C" w:rsidR="0093714E" w:rsidRPr="00D0474A" w:rsidRDefault="0093714E" w:rsidP="0093714E">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97096C">
        <w:rPr>
          <w:rFonts w:cs="Arial"/>
          <w:spacing w:val="-4"/>
        </w:rPr>
        <w:t xml:space="preserve">, conforme lo dispuesto en el Artículo </w:t>
      </w:r>
      <w:r w:rsidR="00EF2AEC">
        <w:rPr>
          <w:rFonts w:cs="Arial"/>
          <w:spacing w:val="-4"/>
        </w:rPr>
        <w:t>113 de la Ley 142 de 1994</w:t>
      </w:r>
      <w:r w:rsidRPr="00990118">
        <w:rPr>
          <w:rFonts w:cs="Arial"/>
          <w:spacing w:val="-4"/>
        </w:rPr>
        <w:t>.</w:t>
      </w:r>
    </w:p>
    <w:p w14:paraId="410865ED" w14:textId="252F37DC" w:rsidR="00537BC0" w:rsidRDefault="00537BC0" w:rsidP="0093714E">
      <w:pPr>
        <w:widowControl w:val="0"/>
        <w:adjustRightInd w:val="0"/>
        <w:ind w:right="20"/>
        <w:rPr>
          <w:rFonts w:cs="Arial"/>
          <w:b/>
        </w:rPr>
      </w:pPr>
    </w:p>
    <w:p w14:paraId="1F7EBA08" w14:textId="77777777" w:rsidR="007C63F9" w:rsidRDefault="007C63F9" w:rsidP="0093714E">
      <w:pPr>
        <w:widowControl w:val="0"/>
        <w:adjustRightInd w:val="0"/>
        <w:ind w:right="20"/>
        <w:rPr>
          <w:rFonts w:cs="Arial"/>
          <w:b/>
        </w:rPr>
      </w:pPr>
    </w:p>
    <w:p w14:paraId="6748AC35" w14:textId="38838F0D" w:rsidR="00096A61" w:rsidRPr="002F4F2A" w:rsidRDefault="0093714E" w:rsidP="002F4F2A">
      <w:pPr>
        <w:widowControl w:val="0"/>
        <w:adjustRightInd w:val="0"/>
        <w:ind w:right="20"/>
        <w:jc w:val="center"/>
        <w:rPr>
          <w:rFonts w:cs="Arial"/>
          <w:b/>
        </w:rPr>
      </w:pPr>
      <w:r w:rsidRPr="00990118">
        <w:rPr>
          <w:rFonts w:cs="Arial"/>
          <w:b/>
        </w:rPr>
        <w:t>NOTIFÍQUESE, PUBLÍQUESE Y CÚMPLASE</w:t>
      </w:r>
    </w:p>
    <w:p w14:paraId="043EC4F7" w14:textId="202245C8" w:rsidR="0093714E" w:rsidRPr="00990118" w:rsidRDefault="0093714E" w:rsidP="0093714E">
      <w:pPr>
        <w:widowControl w:val="0"/>
        <w:adjustRightInd w:val="0"/>
        <w:ind w:right="20"/>
        <w:rPr>
          <w:rFonts w:cs="Arial"/>
          <w:b/>
          <w:bCs/>
        </w:rPr>
      </w:pPr>
      <w:r w:rsidRPr="00990118">
        <w:rPr>
          <w:rFonts w:cs="Arial"/>
        </w:rPr>
        <w:t>Dada en Bogotá, D.C., el</w:t>
      </w:r>
      <w:r w:rsidR="002371C4">
        <w:rPr>
          <w:rFonts w:cs="Arial"/>
        </w:rPr>
        <w:t xml:space="preserve"> 10 de febrero de</w:t>
      </w:r>
      <w:r w:rsidRPr="002371C4">
        <w:rPr>
          <w:rFonts w:cs="Arial"/>
        </w:rPr>
        <w:t xml:space="preserve"> 202</w:t>
      </w:r>
      <w:r w:rsidR="00566243" w:rsidRPr="002371C4">
        <w:rPr>
          <w:rFonts w:cs="Arial"/>
        </w:rPr>
        <w:t>3</w:t>
      </w:r>
      <w:r w:rsidR="002371C4">
        <w:rPr>
          <w:rFonts w:cs="Arial"/>
        </w:rPr>
        <w:t>.</w:t>
      </w: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2F4F2A" w:rsidRPr="00990118" w14:paraId="0A8B697D" w14:textId="77777777" w:rsidTr="003C39F7">
        <w:trPr>
          <w:trHeight w:val="887"/>
          <w:jc w:val="center"/>
        </w:trPr>
        <w:tc>
          <w:tcPr>
            <w:tcW w:w="5246" w:type="dxa"/>
          </w:tcPr>
          <w:p w14:paraId="6B67266C" w14:textId="76FA7BE8" w:rsidR="002F4F2A" w:rsidRDefault="002F4F2A" w:rsidP="007C63F9">
            <w:pPr>
              <w:tabs>
                <w:tab w:val="left" w:pos="-720"/>
              </w:tabs>
              <w:suppressAutoHyphens/>
              <w:spacing w:before="0" w:after="0"/>
              <w:ind w:right="66"/>
              <w:rPr>
                <w:rFonts w:cs="Arial"/>
                <w:b/>
              </w:rPr>
            </w:pPr>
          </w:p>
          <w:p w14:paraId="027073A3" w14:textId="2F10ED89" w:rsidR="007C63F9" w:rsidRDefault="007C63F9" w:rsidP="007C63F9">
            <w:pPr>
              <w:tabs>
                <w:tab w:val="left" w:pos="-720"/>
              </w:tabs>
              <w:suppressAutoHyphens/>
              <w:spacing w:before="0" w:after="0"/>
              <w:ind w:right="66"/>
              <w:rPr>
                <w:rFonts w:cs="Arial"/>
                <w:b/>
              </w:rPr>
            </w:pPr>
          </w:p>
          <w:p w14:paraId="377578E3" w14:textId="77777777" w:rsidR="007C63F9" w:rsidRPr="007C63F9" w:rsidRDefault="007C63F9" w:rsidP="007C63F9">
            <w:pPr>
              <w:tabs>
                <w:tab w:val="left" w:pos="-720"/>
              </w:tabs>
              <w:suppressAutoHyphens/>
              <w:spacing w:before="0" w:after="0"/>
              <w:ind w:right="66"/>
              <w:rPr>
                <w:rFonts w:cs="Arial"/>
                <w:b/>
              </w:rPr>
            </w:pPr>
          </w:p>
          <w:p w14:paraId="589ED0AC" w14:textId="5FB847A0" w:rsidR="007C63F9" w:rsidRPr="007C63F9" w:rsidRDefault="007C63F9" w:rsidP="007C63F9">
            <w:pPr>
              <w:tabs>
                <w:tab w:val="left" w:pos="-720"/>
              </w:tabs>
              <w:suppressAutoHyphens/>
              <w:spacing w:before="0" w:after="0"/>
              <w:ind w:right="66"/>
              <w:rPr>
                <w:rFonts w:cs="Arial"/>
                <w:b/>
              </w:rPr>
            </w:pPr>
          </w:p>
          <w:p w14:paraId="3BA0A99B" w14:textId="77777777" w:rsidR="007C63F9" w:rsidRPr="007C63F9" w:rsidRDefault="007C63F9" w:rsidP="007C63F9">
            <w:pPr>
              <w:tabs>
                <w:tab w:val="left" w:pos="-720"/>
              </w:tabs>
              <w:suppressAutoHyphens/>
              <w:spacing w:before="0" w:after="0"/>
              <w:ind w:right="66"/>
              <w:rPr>
                <w:rFonts w:cs="Arial"/>
                <w:b/>
              </w:rPr>
            </w:pPr>
          </w:p>
          <w:p w14:paraId="6F39F1F8" w14:textId="77777777" w:rsidR="002F4F2A" w:rsidRDefault="002F4F2A" w:rsidP="003C39F7">
            <w:pPr>
              <w:tabs>
                <w:tab w:val="left" w:pos="-720"/>
              </w:tabs>
              <w:suppressAutoHyphens/>
              <w:spacing w:before="0" w:after="0"/>
              <w:ind w:right="66"/>
              <w:jc w:val="center"/>
              <w:rPr>
                <w:rFonts w:cs="Arial"/>
                <w:b/>
              </w:rPr>
            </w:pPr>
            <w:r>
              <w:rPr>
                <w:rFonts w:cs="Arial"/>
                <w:b/>
              </w:rPr>
              <w:t xml:space="preserve">   CRISTIAN ANDRÉS DIAZ DURÁN</w:t>
            </w:r>
          </w:p>
          <w:p w14:paraId="1D04B74C" w14:textId="77777777" w:rsidR="002F4F2A" w:rsidRPr="00953036" w:rsidRDefault="002F4F2A" w:rsidP="003C39F7">
            <w:pPr>
              <w:tabs>
                <w:tab w:val="left" w:pos="-720"/>
              </w:tabs>
              <w:suppressAutoHyphens/>
              <w:spacing w:before="0" w:after="0"/>
              <w:jc w:val="center"/>
              <w:rPr>
                <w:rFonts w:cs="Arial"/>
                <w:spacing w:val="-3"/>
              </w:rPr>
            </w:pPr>
            <w:r w:rsidRPr="00953036">
              <w:rPr>
                <w:rFonts w:cs="Arial"/>
                <w:b/>
              </w:rPr>
              <w:t xml:space="preserve"> </w:t>
            </w:r>
            <w:r w:rsidRPr="00953036">
              <w:rPr>
                <w:rFonts w:cs="Arial"/>
                <w:spacing w:val="-3"/>
              </w:rPr>
              <w:t xml:space="preserve">Viceministro de Energía (E), delegado de la </w:t>
            </w:r>
            <w:proofErr w:type="gramStart"/>
            <w:r w:rsidRPr="00953036">
              <w:rPr>
                <w:rFonts w:cs="Arial"/>
                <w:spacing w:val="-3"/>
              </w:rPr>
              <w:t>Ministra</w:t>
            </w:r>
            <w:proofErr w:type="gramEnd"/>
            <w:r w:rsidRPr="00953036">
              <w:rPr>
                <w:rFonts w:cs="Arial"/>
                <w:spacing w:val="-3"/>
              </w:rPr>
              <w:t xml:space="preserve"> de Minas y Energía </w:t>
            </w:r>
          </w:p>
          <w:p w14:paraId="58F8B05B" w14:textId="77777777" w:rsidR="002F4F2A" w:rsidRPr="00953036" w:rsidRDefault="002F4F2A" w:rsidP="003C39F7">
            <w:pPr>
              <w:tabs>
                <w:tab w:val="left" w:pos="-720"/>
              </w:tabs>
              <w:suppressAutoHyphens/>
              <w:spacing w:before="0" w:after="0"/>
              <w:jc w:val="center"/>
              <w:rPr>
                <w:rFonts w:cs="Arial"/>
                <w:spacing w:val="-3"/>
              </w:rPr>
            </w:pPr>
            <w:r w:rsidRPr="00953036">
              <w:rPr>
                <w:rFonts w:cs="Arial"/>
                <w:spacing w:val="-3"/>
              </w:rPr>
              <w:t>Presidente</w:t>
            </w:r>
          </w:p>
          <w:p w14:paraId="5792736A" w14:textId="77777777" w:rsidR="002F4F2A" w:rsidRDefault="002F4F2A" w:rsidP="003C39F7">
            <w:pPr>
              <w:tabs>
                <w:tab w:val="left" w:pos="-720"/>
              </w:tabs>
              <w:suppressAutoHyphens/>
              <w:spacing w:before="0" w:after="0"/>
              <w:jc w:val="center"/>
              <w:rPr>
                <w:rFonts w:cs="Arial"/>
                <w:b/>
                <w:strike/>
                <w:spacing w:val="-3"/>
              </w:rPr>
            </w:pPr>
          </w:p>
          <w:p w14:paraId="286299FA" w14:textId="77777777" w:rsidR="002F4F2A" w:rsidRPr="00990118" w:rsidRDefault="002F4F2A" w:rsidP="003C39F7">
            <w:pPr>
              <w:tabs>
                <w:tab w:val="left" w:pos="-720"/>
              </w:tabs>
              <w:suppressAutoHyphens/>
              <w:spacing w:before="0" w:after="0"/>
              <w:jc w:val="center"/>
              <w:rPr>
                <w:rFonts w:cs="Arial"/>
                <w:b/>
                <w:strike/>
                <w:spacing w:val="-3"/>
              </w:rPr>
            </w:pPr>
          </w:p>
        </w:tc>
        <w:tc>
          <w:tcPr>
            <w:tcW w:w="4820" w:type="dxa"/>
          </w:tcPr>
          <w:p w14:paraId="6918F192" w14:textId="5BB386D7" w:rsidR="002F4F2A" w:rsidRDefault="002F4F2A" w:rsidP="002F4F2A">
            <w:pPr>
              <w:tabs>
                <w:tab w:val="left" w:pos="-720"/>
              </w:tabs>
              <w:suppressAutoHyphens/>
              <w:spacing w:before="0" w:after="0"/>
              <w:ind w:right="66"/>
              <w:rPr>
                <w:rFonts w:cs="Arial"/>
                <w:b/>
              </w:rPr>
            </w:pPr>
          </w:p>
          <w:p w14:paraId="24099CA6" w14:textId="30AB7E53" w:rsidR="007C63F9" w:rsidRDefault="007C63F9" w:rsidP="002F4F2A">
            <w:pPr>
              <w:tabs>
                <w:tab w:val="left" w:pos="-720"/>
              </w:tabs>
              <w:suppressAutoHyphens/>
              <w:spacing w:before="0" w:after="0"/>
              <w:ind w:right="66"/>
              <w:rPr>
                <w:rFonts w:cs="Arial"/>
                <w:b/>
              </w:rPr>
            </w:pPr>
          </w:p>
          <w:p w14:paraId="3E19F22C" w14:textId="046C486C" w:rsidR="007C63F9" w:rsidRDefault="007C63F9" w:rsidP="002F4F2A">
            <w:pPr>
              <w:tabs>
                <w:tab w:val="left" w:pos="-720"/>
              </w:tabs>
              <w:suppressAutoHyphens/>
              <w:spacing w:before="0" w:after="0"/>
              <w:ind w:right="66"/>
              <w:rPr>
                <w:rFonts w:cs="Arial"/>
                <w:b/>
              </w:rPr>
            </w:pPr>
          </w:p>
          <w:p w14:paraId="492300D2" w14:textId="77777777" w:rsidR="007C63F9" w:rsidRDefault="007C63F9" w:rsidP="002F4F2A">
            <w:pPr>
              <w:tabs>
                <w:tab w:val="left" w:pos="-720"/>
              </w:tabs>
              <w:suppressAutoHyphens/>
              <w:spacing w:before="0" w:after="0"/>
              <w:ind w:right="66"/>
              <w:rPr>
                <w:rFonts w:cs="Arial"/>
                <w:b/>
              </w:rPr>
            </w:pPr>
          </w:p>
          <w:p w14:paraId="7CF86ACB" w14:textId="77777777" w:rsidR="002F4F2A" w:rsidRDefault="002F4F2A" w:rsidP="003C39F7">
            <w:pPr>
              <w:tabs>
                <w:tab w:val="left" w:pos="-720"/>
              </w:tabs>
              <w:suppressAutoHyphens/>
              <w:spacing w:before="0" w:after="0"/>
              <w:ind w:right="66"/>
              <w:jc w:val="center"/>
              <w:rPr>
                <w:rFonts w:cs="Arial"/>
                <w:b/>
              </w:rPr>
            </w:pPr>
          </w:p>
          <w:p w14:paraId="6125D824" w14:textId="77777777" w:rsidR="002F4F2A" w:rsidRPr="00990118" w:rsidRDefault="002F4F2A" w:rsidP="003C39F7">
            <w:pPr>
              <w:tabs>
                <w:tab w:val="left" w:pos="-720"/>
              </w:tabs>
              <w:suppressAutoHyphens/>
              <w:spacing w:before="0" w:after="0"/>
              <w:ind w:right="66"/>
              <w:jc w:val="center"/>
              <w:rPr>
                <w:rFonts w:cs="Arial"/>
                <w:b/>
              </w:rPr>
            </w:pPr>
            <w:r w:rsidRPr="00990118">
              <w:rPr>
                <w:rFonts w:cs="Arial"/>
                <w:b/>
              </w:rPr>
              <w:t>JO</w:t>
            </w:r>
            <w:r>
              <w:rPr>
                <w:rFonts w:cs="Arial"/>
                <w:b/>
              </w:rPr>
              <w:t>SE FERNANDO PRADA RIOS</w:t>
            </w:r>
          </w:p>
          <w:p w14:paraId="03E1DA96" w14:textId="77777777" w:rsidR="002F4F2A" w:rsidRPr="00990118" w:rsidRDefault="002F4F2A" w:rsidP="003C39F7">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76225E27" w14:textId="1F82FFDF" w:rsidR="00F37F6B" w:rsidRDefault="00F37F6B" w:rsidP="0093714E">
      <w:pPr>
        <w:widowControl w:val="0"/>
        <w:tabs>
          <w:tab w:val="left" w:pos="-720"/>
        </w:tabs>
        <w:suppressAutoHyphens/>
        <w:adjustRightInd w:val="0"/>
        <w:ind w:right="20"/>
        <w:rPr>
          <w:rFonts w:cs="Arial"/>
          <w:spacing w:val="-3"/>
        </w:rPr>
      </w:pPr>
    </w:p>
    <w:p w14:paraId="6F4747F5" w14:textId="5EE34ADC" w:rsidR="007C63F9" w:rsidRDefault="007C63F9">
      <w:pPr>
        <w:spacing w:before="0" w:after="0"/>
        <w:rPr>
          <w:rFonts w:cs="Arial"/>
          <w:spacing w:val="-3"/>
        </w:rPr>
      </w:pPr>
      <w:r>
        <w:rPr>
          <w:rFonts w:cs="Arial"/>
          <w:spacing w:val="-3"/>
        </w:rPr>
        <w:br w:type="page"/>
      </w:r>
    </w:p>
    <w:p w14:paraId="50BBBA34" w14:textId="77777777" w:rsidR="00E75756" w:rsidRDefault="00E75756" w:rsidP="0093714E">
      <w:pPr>
        <w:widowControl w:val="0"/>
        <w:tabs>
          <w:tab w:val="left" w:pos="-720"/>
        </w:tabs>
        <w:suppressAutoHyphens/>
        <w:adjustRightInd w:val="0"/>
        <w:ind w:right="20"/>
        <w:rPr>
          <w:rFonts w:cs="Arial"/>
          <w:spacing w:val="-3"/>
        </w:rPr>
      </w:pPr>
    </w:p>
    <w:p w14:paraId="4BAA775C" w14:textId="7B05B23F"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100A76FC" w:rsidR="0093714E" w:rsidRDefault="0093714E" w:rsidP="0093714E">
      <w:pPr>
        <w:adjustRightInd w:val="0"/>
        <w:spacing w:before="240" w:after="240"/>
        <w:ind w:right="23"/>
        <w:jc w:val="center"/>
        <w:rPr>
          <w:rFonts w:cs="Arial"/>
          <w:b/>
        </w:rPr>
      </w:pPr>
      <w:r w:rsidRPr="00990118">
        <w:rPr>
          <w:rFonts w:cs="Arial"/>
          <w:b/>
        </w:rPr>
        <w:t>INVERSIÓN BASE</w:t>
      </w:r>
    </w:p>
    <w:tbl>
      <w:tblPr>
        <w:tblW w:w="5233" w:type="pct"/>
        <w:tblInd w:w="-147" w:type="dxa"/>
        <w:tblLayout w:type="fixed"/>
        <w:tblCellMar>
          <w:left w:w="70" w:type="dxa"/>
          <w:right w:w="70" w:type="dxa"/>
        </w:tblCellMar>
        <w:tblLook w:val="04A0" w:firstRow="1" w:lastRow="0" w:firstColumn="1" w:lastColumn="0" w:noHBand="0" w:noVBand="1"/>
      </w:tblPr>
      <w:tblGrid>
        <w:gridCol w:w="2975"/>
        <w:gridCol w:w="853"/>
        <w:gridCol w:w="1276"/>
        <w:gridCol w:w="1135"/>
        <w:gridCol w:w="1135"/>
        <w:gridCol w:w="1146"/>
        <w:gridCol w:w="1262"/>
      </w:tblGrid>
      <w:tr w:rsidR="00856108" w:rsidRPr="00BD45D0" w14:paraId="5E9037BF" w14:textId="77777777" w:rsidTr="001F18F5">
        <w:trPr>
          <w:trHeight w:val="797"/>
        </w:trPr>
        <w:tc>
          <w:tcPr>
            <w:tcW w:w="152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806CD"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Cuenta</w:t>
            </w:r>
          </w:p>
        </w:tc>
        <w:tc>
          <w:tcPr>
            <w:tcW w:w="436" w:type="pct"/>
            <w:tcBorders>
              <w:top w:val="single" w:sz="4" w:space="0" w:color="auto"/>
              <w:left w:val="nil"/>
              <w:bottom w:val="single" w:sz="4" w:space="0" w:color="auto"/>
              <w:right w:val="single" w:sz="4" w:space="0" w:color="auto"/>
            </w:tcBorders>
            <w:shd w:val="clear" w:color="000000" w:fill="D9D9D9"/>
            <w:vAlign w:val="center"/>
            <w:hideMark/>
          </w:tcPr>
          <w:p w14:paraId="78099DD7" w14:textId="0F647B16" w:rsidR="00BD45D0" w:rsidRPr="00BD45D0" w:rsidRDefault="00262ACC" w:rsidP="00BD45D0">
            <w:pPr>
              <w:spacing w:before="0" w:after="0"/>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Cod</w:t>
            </w:r>
            <w:r w:rsidR="00BD45D0" w:rsidRPr="00BD45D0">
              <w:rPr>
                <w:rFonts w:ascii="Arial" w:hAnsi="Arial" w:cs="Arial"/>
                <w:b/>
                <w:bCs/>
                <w:color w:val="000000"/>
                <w:sz w:val="20"/>
                <w:szCs w:val="20"/>
                <w:lang w:val="es-CO" w:eastAsia="es-CO"/>
              </w:rPr>
              <w:t> </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23F94A3A"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2022</w:t>
            </w:r>
          </w:p>
        </w:tc>
        <w:tc>
          <w:tcPr>
            <w:tcW w:w="580" w:type="pct"/>
            <w:tcBorders>
              <w:top w:val="single" w:sz="4" w:space="0" w:color="auto"/>
              <w:left w:val="nil"/>
              <w:bottom w:val="single" w:sz="4" w:space="0" w:color="auto"/>
              <w:right w:val="single" w:sz="4" w:space="0" w:color="auto"/>
            </w:tcBorders>
            <w:shd w:val="clear" w:color="000000" w:fill="D9D9D9"/>
            <w:vAlign w:val="center"/>
            <w:hideMark/>
          </w:tcPr>
          <w:p w14:paraId="2DA1562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2023</w:t>
            </w:r>
          </w:p>
        </w:tc>
        <w:tc>
          <w:tcPr>
            <w:tcW w:w="580" w:type="pct"/>
            <w:tcBorders>
              <w:top w:val="single" w:sz="4" w:space="0" w:color="auto"/>
              <w:left w:val="nil"/>
              <w:bottom w:val="single" w:sz="4" w:space="0" w:color="auto"/>
              <w:right w:val="single" w:sz="4" w:space="0" w:color="auto"/>
            </w:tcBorders>
            <w:shd w:val="clear" w:color="000000" w:fill="D9D9D9"/>
            <w:vAlign w:val="center"/>
            <w:hideMark/>
          </w:tcPr>
          <w:p w14:paraId="21721FA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2024</w:t>
            </w:r>
          </w:p>
        </w:tc>
        <w:tc>
          <w:tcPr>
            <w:tcW w:w="586" w:type="pct"/>
            <w:tcBorders>
              <w:top w:val="single" w:sz="4" w:space="0" w:color="auto"/>
              <w:left w:val="nil"/>
              <w:bottom w:val="single" w:sz="4" w:space="0" w:color="auto"/>
              <w:right w:val="single" w:sz="4" w:space="0" w:color="auto"/>
            </w:tcBorders>
            <w:shd w:val="clear" w:color="000000" w:fill="D9D9D9"/>
            <w:vAlign w:val="center"/>
            <w:hideMark/>
          </w:tcPr>
          <w:p w14:paraId="3234560E"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2025</w:t>
            </w:r>
          </w:p>
        </w:tc>
        <w:tc>
          <w:tcPr>
            <w:tcW w:w="645" w:type="pct"/>
            <w:tcBorders>
              <w:top w:val="single" w:sz="4" w:space="0" w:color="auto"/>
              <w:left w:val="nil"/>
              <w:bottom w:val="single" w:sz="4" w:space="0" w:color="auto"/>
              <w:right w:val="single" w:sz="4" w:space="0" w:color="auto"/>
            </w:tcBorders>
            <w:shd w:val="clear" w:color="000000" w:fill="D9D9D9"/>
            <w:vAlign w:val="center"/>
            <w:hideMark/>
          </w:tcPr>
          <w:p w14:paraId="1CD62683"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2026</w:t>
            </w:r>
          </w:p>
        </w:tc>
      </w:tr>
      <w:tr w:rsidR="00856108" w:rsidRPr="00BD45D0" w14:paraId="64E79E0B"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5DB77127"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Maquinaria y equipo</w:t>
            </w:r>
          </w:p>
        </w:tc>
        <w:tc>
          <w:tcPr>
            <w:tcW w:w="436" w:type="pct"/>
            <w:tcBorders>
              <w:top w:val="nil"/>
              <w:left w:val="nil"/>
              <w:bottom w:val="single" w:sz="4" w:space="0" w:color="auto"/>
              <w:right w:val="single" w:sz="4" w:space="0" w:color="auto"/>
            </w:tcBorders>
            <w:shd w:val="clear" w:color="auto" w:fill="auto"/>
            <w:noWrap/>
            <w:vAlign w:val="center"/>
            <w:hideMark/>
          </w:tcPr>
          <w:p w14:paraId="617CCC0B"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1655</w:t>
            </w:r>
          </w:p>
        </w:tc>
        <w:tc>
          <w:tcPr>
            <w:tcW w:w="652" w:type="pct"/>
            <w:tcBorders>
              <w:top w:val="nil"/>
              <w:left w:val="nil"/>
              <w:bottom w:val="single" w:sz="4" w:space="0" w:color="auto"/>
              <w:right w:val="single" w:sz="4" w:space="0" w:color="auto"/>
            </w:tcBorders>
            <w:shd w:val="clear" w:color="auto" w:fill="auto"/>
            <w:noWrap/>
            <w:vAlign w:val="center"/>
          </w:tcPr>
          <w:p w14:paraId="0BACAAE6" w14:textId="331C5431" w:rsidR="008B253B" w:rsidRPr="000B112C" w:rsidRDefault="008B253B" w:rsidP="008B253B">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1.200.000,00</w:t>
            </w:r>
          </w:p>
        </w:tc>
        <w:tc>
          <w:tcPr>
            <w:tcW w:w="580" w:type="pct"/>
            <w:tcBorders>
              <w:top w:val="nil"/>
              <w:left w:val="nil"/>
              <w:bottom w:val="single" w:sz="4" w:space="0" w:color="auto"/>
              <w:right w:val="single" w:sz="4" w:space="0" w:color="auto"/>
            </w:tcBorders>
            <w:shd w:val="clear" w:color="auto" w:fill="auto"/>
            <w:noWrap/>
            <w:vAlign w:val="center"/>
          </w:tcPr>
          <w:p w14:paraId="7A24F86B" w14:textId="5B9B6B40" w:rsidR="008B253B" w:rsidRPr="00EC31A7" w:rsidRDefault="008B253B" w:rsidP="00EC31A7">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775B09EB" w14:textId="73CE2C3C"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7A986FAF" w14:textId="28A798B1"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45017B65" w14:textId="0D0CD564"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856108" w:rsidRPr="00BD45D0" w14:paraId="556ED158"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24A6E95C"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Muebles, enseres y equipos de oficina</w:t>
            </w:r>
          </w:p>
        </w:tc>
        <w:tc>
          <w:tcPr>
            <w:tcW w:w="436" w:type="pct"/>
            <w:tcBorders>
              <w:top w:val="nil"/>
              <w:left w:val="nil"/>
              <w:bottom w:val="single" w:sz="4" w:space="0" w:color="auto"/>
              <w:right w:val="single" w:sz="4" w:space="0" w:color="auto"/>
            </w:tcBorders>
            <w:shd w:val="clear" w:color="auto" w:fill="auto"/>
            <w:noWrap/>
            <w:vAlign w:val="center"/>
            <w:hideMark/>
          </w:tcPr>
          <w:p w14:paraId="32532E56"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1665</w:t>
            </w:r>
          </w:p>
        </w:tc>
        <w:tc>
          <w:tcPr>
            <w:tcW w:w="652" w:type="pct"/>
            <w:tcBorders>
              <w:top w:val="nil"/>
              <w:left w:val="nil"/>
              <w:bottom w:val="single" w:sz="4" w:space="0" w:color="auto"/>
              <w:right w:val="single" w:sz="4" w:space="0" w:color="auto"/>
            </w:tcBorders>
            <w:shd w:val="clear" w:color="auto" w:fill="auto"/>
            <w:noWrap/>
            <w:vAlign w:val="center"/>
          </w:tcPr>
          <w:p w14:paraId="3C2570C2" w14:textId="4E94C2C4" w:rsidR="008B253B" w:rsidRPr="000B112C" w:rsidRDefault="008B253B" w:rsidP="008B253B">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2.000.</w:t>
            </w:r>
            <w:r w:rsidRPr="00AA6B26">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580" w:type="pct"/>
            <w:tcBorders>
              <w:top w:val="nil"/>
              <w:left w:val="nil"/>
              <w:bottom w:val="single" w:sz="4" w:space="0" w:color="auto"/>
              <w:right w:val="single" w:sz="4" w:space="0" w:color="auto"/>
            </w:tcBorders>
            <w:shd w:val="clear" w:color="auto" w:fill="auto"/>
            <w:noWrap/>
            <w:vAlign w:val="center"/>
          </w:tcPr>
          <w:p w14:paraId="0363A250" w14:textId="159BA25A"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205696C1" w14:textId="729C602A"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34E22CBA" w14:textId="5F600F65"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63DAA167" w14:textId="3229D049"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856108" w:rsidRPr="00BD45D0" w14:paraId="23F04E37"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17621083"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Equipos de comunicación y computación</w:t>
            </w:r>
          </w:p>
        </w:tc>
        <w:tc>
          <w:tcPr>
            <w:tcW w:w="436" w:type="pct"/>
            <w:tcBorders>
              <w:top w:val="nil"/>
              <w:left w:val="nil"/>
              <w:bottom w:val="single" w:sz="4" w:space="0" w:color="auto"/>
              <w:right w:val="single" w:sz="4" w:space="0" w:color="auto"/>
            </w:tcBorders>
            <w:shd w:val="clear" w:color="auto" w:fill="auto"/>
            <w:noWrap/>
            <w:vAlign w:val="center"/>
            <w:hideMark/>
          </w:tcPr>
          <w:p w14:paraId="28202884"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1670</w:t>
            </w:r>
          </w:p>
        </w:tc>
        <w:tc>
          <w:tcPr>
            <w:tcW w:w="652" w:type="pct"/>
            <w:tcBorders>
              <w:top w:val="nil"/>
              <w:left w:val="nil"/>
              <w:bottom w:val="single" w:sz="4" w:space="0" w:color="auto"/>
              <w:right w:val="single" w:sz="4" w:space="0" w:color="auto"/>
            </w:tcBorders>
            <w:shd w:val="clear" w:color="auto" w:fill="auto"/>
            <w:noWrap/>
            <w:vAlign w:val="center"/>
          </w:tcPr>
          <w:p w14:paraId="74BF08E5" w14:textId="19A24803" w:rsidR="008B253B" w:rsidRPr="000B112C" w:rsidRDefault="008B253B" w:rsidP="008B253B">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3.000.000,00</w:t>
            </w:r>
          </w:p>
        </w:tc>
        <w:tc>
          <w:tcPr>
            <w:tcW w:w="580" w:type="pct"/>
            <w:tcBorders>
              <w:top w:val="nil"/>
              <w:left w:val="nil"/>
              <w:bottom w:val="single" w:sz="4" w:space="0" w:color="auto"/>
              <w:right w:val="single" w:sz="4" w:space="0" w:color="auto"/>
            </w:tcBorders>
            <w:shd w:val="clear" w:color="auto" w:fill="auto"/>
            <w:noWrap/>
            <w:vAlign w:val="center"/>
          </w:tcPr>
          <w:p w14:paraId="5FC53B31" w14:textId="0EB02560"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2C7CA656" w14:textId="5C2F7387"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4505FB6C" w14:textId="1D37C34B"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118B3155" w14:textId="6CA946E2"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856108" w:rsidRPr="00BD45D0" w14:paraId="7F2F26C7"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54F560A2"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 de transporte, tracción y elevación</w:t>
            </w:r>
          </w:p>
        </w:tc>
        <w:tc>
          <w:tcPr>
            <w:tcW w:w="436" w:type="pct"/>
            <w:tcBorders>
              <w:top w:val="nil"/>
              <w:left w:val="nil"/>
              <w:bottom w:val="single" w:sz="4" w:space="0" w:color="auto"/>
              <w:right w:val="single" w:sz="4" w:space="0" w:color="auto"/>
            </w:tcBorders>
            <w:shd w:val="clear" w:color="auto" w:fill="auto"/>
            <w:noWrap/>
            <w:vAlign w:val="center"/>
            <w:hideMark/>
          </w:tcPr>
          <w:p w14:paraId="6488F9B8"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1675</w:t>
            </w:r>
          </w:p>
        </w:tc>
        <w:tc>
          <w:tcPr>
            <w:tcW w:w="652" w:type="pct"/>
            <w:tcBorders>
              <w:top w:val="nil"/>
              <w:left w:val="nil"/>
              <w:bottom w:val="single" w:sz="4" w:space="0" w:color="auto"/>
              <w:right w:val="single" w:sz="4" w:space="0" w:color="auto"/>
            </w:tcBorders>
            <w:shd w:val="clear" w:color="auto" w:fill="auto"/>
            <w:noWrap/>
            <w:vAlign w:val="center"/>
          </w:tcPr>
          <w:p w14:paraId="75E103FF" w14:textId="2CFE441A" w:rsidR="008B253B" w:rsidRPr="000B112C" w:rsidRDefault="008B253B" w:rsidP="008B253B">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10.000.</w:t>
            </w:r>
            <w:r w:rsidRPr="001B3BBD">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580" w:type="pct"/>
            <w:tcBorders>
              <w:top w:val="nil"/>
              <w:left w:val="nil"/>
              <w:bottom w:val="single" w:sz="4" w:space="0" w:color="auto"/>
              <w:right w:val="single" w:sz="4" w:space="0" w:color="auto"/>
            </w:tcBorders>
            <w:shd w:val="clear" w:color="auto" w:fill="auto"/>
            <w:noWrap/>
            <w:vAlign w:val="center"/>
          </w:tcPr>
          <w:p w14:paraId="54634D04" w14:textId="16967CB7"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008E6434" w14:textId="196F4F71"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71A6D8E2" w14:textId="19C106CE"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28DB4692" w14:textId="72B1E934"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856108" w:rsidRPr="00BD45D0" w14:paraId="766AAFE5"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4EEF9508"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Licencias</w:t>
            </w:r>
          </w:p>
        </w:tc>
        <w:tc>
          <w:tcPr>
            <w:tcW w:w="436" w:type="pct"/>
            <w:tcBorders>
              <w:top w:val="nil"/>
              <w:left w:val="nil"/>
              <w:bottom w:val="single" w:sz="4" w:space="0" w:color="auto"/>
              <w:right w:val="single" w:sz="4" w:space="0" w:color="auto"/>
            </w:tcBorders>
            <w:shd w:val="clear" w:color="auto" w:fill="auto"/>
            <w:noWrap/>
            <w:vAlign w:val="center"/>
            <w:hideMark/>
          </w:tcPr>
          <w:p w14:paraId="58352DBE"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197007</w:t>
            </w:r>
          </w:p>
        </w:tc>
        <w:tc>
          <w:tcPr>
            <w:tcW w:w="652" w:type="pct"/>
            <w:tcBorders>
              <w:top w:val="nil"/>
              <w:left w:val="nil"/>
              <w:bottom w:val="single" w:sz="4" w:space="0" w:color="auto"/>
              <w:right w:val="single" w:sz="4" w:space="0" w:color="auto"/>
            </w:tcBorders>
            <w:shd w:val="clear" w:color="auto" w:fill="auto"/>
            <w:noWrap/>
            <w:vAlign w:val="center"/>
          </w:tcPr>
          <w:p w14:paraId="0B28CA10" w14:textId="3489A1CA" w:rsidR="008B253B" w:rsidRPr="000B112C" w:rsidRDefault="008B253B" w:rsidP="008B253B">
            <w:pPr>
              <w:spacing w:before="0" w:after="0"/>
              <w:jc w:val="center"/>
              <w:rPr>
                <w:rFonts w:ascii="Arial" w:hAnsi="Arial" w:cs="Arial"/>
                <w:color w:val="000000"/>
                <w:sz w:val="16"/>
                <w:szCs w:val="16"/>
                <w:lang w:val="es-CO" w:eastAsia="es-CO"/>
              </w:rPr>
            </w:pPr>
            <w:r w:rsidRPr="007229C1">
              <w:rPr>
                <w:rFonts w:ascii="Arial" w:hAnsi="Arial" w:cs="Arial"/>
                <w:color w:val="000000"/>
                <w:sz w:val="16"/>
                <w:szCs w:val="16"/>
                <w:lang w:val="es-CO" w:eastAsia="es-CO"/>
              </w:rPr>
              <w:t>2</w:t>
            </w:r>
            <w:r>
              <w:rPr>
                <w:rFonts w:ascii="Arial" w:hAnsi="Arial" w:cs="Arial"/>
                <w:color w:val="000000"/>
                <w:sz w:val="16"/>
                <w:szCs w:val="16"/>
                <w:lang w:val="es-CO" w:eastAsia="es-CO"/>
              </w:rPr>
              <w:t>.000.</w:t>
            </w:r>
            <w:r w:rsidRPr="007229C1">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580" w:type="pct"/>
            <w:tcBorders>
              <w:top w:val="nil"/>
              <w:left w:val="nil"/>
              <w:bottom w:val="single" w:sz="4" w:space="0" w:color="auto"/>
              <w:right w:val="single" w:sz="4" w:space="0" w:color="auto"/>
            </w:tcBorders>
            <w:shd w:val="clear" w:color="auto" w:fill="auto"/>
            <w:noWrap/>
            <w:vAlign w:val="center"/>
          </w:tcPr>
          <w:p w14:paraId="36DC7AD7" w14:textId="263B2BBC"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43615855" w14:textId="7585C139"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088680A3" w14:textId="299F602E"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2B0192D5" w14:textId="420E2194"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856108" w:rsidRPr="00BD45D0" w14:paraId="593D620E" w14:textId="77777777" w:rsidTr="001F18F5">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75EADF12"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Software</w:t>
            </w:r>
          </w:p>
        </w:tc>
        <w:tc>
          <w:tcPr>
            <w:tcW w:w="436" w:type="pct"/>
            <w:tcBorders>
              <w:top w:val="nil"/>
              <w:left w:val="nil"/>
              <w:bottom w:val="single" w:sz="4" w:space="0" w:color="auto"/>
              <w:right w:val="single" w:sz="4" w:space="0" w:color="auto"/>
            </w:tcBorders>
            <w:shd w:val="clear" w:color="auto" w:fill="auto"/>
            <w:noWrap/>
            <w:vAlign w:val="center"/>
            <w:hideMark/>
          </w:tcPr>
          <w:p w14:paraId="4E7CB18B" w14:textId="77777777" w:rsidR="008B253B" w:rsidRPr="000B112C" w:rsidRDefault="008B253B" w:rsidP="008B253B">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197008</w:t>
            </w:r>
          </w:p>
        </w:tc>
        <w:tc>
          <w:tcPr>
            <w:tcW w:w="652" w:type="pct"/>
            <w:tcBorders>
              <w:top w:val="nil"/>
              <w:left w:val="nil"/>
              <w:bottom w:val="single" w:sz="4" w:space="0" w:color="auto"/>
              <w:right w:val="single" w:sz="4" w:space="0" w:color="auto"/>
            </w:tcBorders>
            <w:shd w:val="clear" w:color="auto" w:fill="auto"/>
            <w:noWrap/>
            <w:vAlign w:val="center"/>
          </w:tcPr>
          <w:p w14:paraId="20B41304" w14:textId="3B988F13" w:rsidR="008B253B" w:rsidRPr="000B112C" w:rsidRDefault="008B253B" w:rsidP="008B253B">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2.0</w:t>
            </w:r>
            <w:r w:rsidRPr="007E5DEA">
              <w:rPr>
                <w:rFonts w:ascii="Arial" w:hAnsi="Arial" w:cs="Arial"/>
                <w:color w:val="000000"/>
                <w:sz w:val="16"/>
                <w:szCs w:val="16"/>
                <w:lang w:val="es-CO" w:eastAsia="es-CO"/>
              </w:rPr>
              <w:t>00</w:t>
            </w:r>
            <w:r>
              <w:rPr>
                <w:rFonts w:ascii="Arial" w:hAnsi="Arial" w:cs="Arial"/>
                <w:color w:val="000000"/>
                <w:sz w:val="16"/>
                <w:szCs w:val="16"/>
                <w:lang w:val="es-CO" w:eastAsia="es-CO"/>
              </w:rPr>
              <w:t>.</w:t>
            </w:r>
            <w:r w:rsidRPr="007E5DEA">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580" w:type="pct"/>
            <w:tcBorders>
              <w:top w:val="nil"/>
              <w:left w:val="nil"/>
              <w:bottom w:val="single" w:sz="4" w:space="0" w:color="auto"/>
              <w:right w:val="single" w:sz="4" w:space="0" w:color="auto"/>
            </w:tcBorders>
            <w:shd w:val="clear" w:color="auto" w:fill="auto"/>
            <w:noWrap/>
            <w:vAlign w:val="center"/>
          </w:tcPr>
          <w:p w14:paraId="374A3B0C" w14:textId="47098810"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35C816D9" w14:textId="29342511"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5821545A" w14:textId="53964628"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11ADF284" w14:textId="11B33EA2" w:rsidR="008B253B" w:rsidRPr="00EC31A7" w:rsidRDefault="008B253B" w:rsidP="00856108">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bl>
    <w:p w14:paraId="57601827" w14:textId="2A4F0D97" w:rsidR="004C09E7" w:rsidRPr="00990118" w:rsidRDefault="004C09E7" w:rsidP="0093714E">
      <w:pPr>
        <w:adjustRightInd w:val="0"/>
        <w:spacing w:before="240" w:after="240"/>
        <w:ind w:right="23"/>
        <w:jc w:val="center"/>
        <w:rPr>
          <w:rFonts w:cs="Arial"/>
          <w:b/>
        </w:rPr>
      </w:pPr>
    </w:p>
    <w:p w14:paraId="02B958CA" w14:textId="0ADE8E27" w:rsidR="0093714E" w:rsidRDefault="0093714E" w:rsidP="0093714E">
      <w:pPr>
        <w:widowControl w:val="0"/>
        <w:tabs>
          <w:tab w:val="left" w:pos="-720"/>
        </w:tabs>
        <w:suppressAutoHyphens/>
        <w:adjustRightInd w:val="0"/>
        <w:ind w:right="20"/>
        <w:jc w:val="center"/>
        <w:rPr>
          <w:rFonts w:cs="Arial"/>
          <w:b/>
          <w:bCs/>
          <w:color w:val="FF0000"/>
          <w:spacing w:val="-3"/>
        </w:rPr>
      </w:pPr>
    </w:p>
    <w:p w14:paraId="1700198E" w14:textId="77777777" w:rsidR="00F37F6B" w:rsidRPr="00990118" w:rsidRDefault="00F37F6B" w:rsidP="0093714E">
      <w:pPr>
        <w:widowControl w:val="0"/>
        <w:tabs>
          <w:tab w:val="left" w:pos="-720"/>
        </w:tabs>
        <w:suppressAutoHyphens/>
        <w:adjustRightInd w:val="0"/>
        <w:ind w:right="20"/>
        <w:jc w:val="center"/>
        <w:rPr>
          <w:rFonts w:cs="Arial"/>
          <w:b/>
          <w:bCs/>
          <w:color w:val="FF0000"/>
          <w:spacing w:val="-3"/>
        </w:rPr>
      </w:pPr>
    </w:p>
    <w:p w14:paraId="1B8FE327" w14:textId="77777777" w:rsidR="0093714E" w:rsidRPr="00990118" w:rsidRDefault="0093714E" w:rsidP="0093714E">
      <w:pPr>
        <w:widowControl w:val="0"/>
        <w:tabs>
          <w:tab w:val="left" w:pos="-720"/>
        </w:tabs>
        <w:suppressAutoHyphens/>
        <w:adjustRightInd w:val="0"/>
        <w:ind w:right="20"/>
        <w:rPr>
          <w:rFonts w:cs="Arial"/>
          <w:spacing w:val="-3"/>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990118" w14:paraId="512530EB" w14:textId="77777777" w:rsidTr="0093714E">
        <w:trPr>
          <w:trHeight w:val="887"/>
          <w:jc w:val="center"/>
        </w:trPr>
        <w:tc>
          <w:tcPr>
            <w:tcW w:w="5246" w:type="dxa"/>
          </w:tcPr>
          <w:p w14:paraId="24598AAF" w14:textId="77777777" w:rsidR="00953036" w:rsidRDefault="00063B18" w:rsidP="00953036">
            <w:pPr>
              <w:tabs>
                <w:tab w:val="left" w:pos="-720"/>
              </w:tabs>
              <w:suppressAutoHyphens/>
              <w:spacing w:before="0" w:after="0"/>
              <w:ind w:right="66"/>
              <w:jc w:val="center"/>
              <w:rPr>
                <w:rFonts w:cs="Arial"/>
                <w:b/>
              </w:rPr>
            </w:pPr>
            <w:r>
              <w:rPr>
                <w:rFonts w:cs="Arial"/>
                <w:b/>
              </w:rPr>
              <w:t xml:space="preserve">      </w:t>
            </w:r>
            <w:r w:rsidR="0007423C">
              <w:rPr>
                <w:rFonts w:cs="Arial"/>
                <w:b/>
              </w:rPr>
              <w:t xml:space="preserve"> </w:t>
            </w:r>
            <w:r w:rsidR="00953036">
              <w:rPr>
                <w:rFonts w:cs="Arial"/>
                <w:b/>
              </w:rPr>
              <w:t>CRISTIAN ANDRÉS DIAZ DURÁN</w:t>
            </w:r>
          </w:p>
          <w:p w14:paraId="1A2A25D5" w14:textId="77777777" w:rsidR="00953036" w:rsidRPr="00953036" w:rsidRDefault="00953036" w:rsidP="00953036">
            <w:pPr>
              <w:tabs>
                <w:tab w:val="left" w:pos="-720"/>
              </w:tabs>
              <w:suppressAutoHyphens/>
              <w:spacing w:before="0" w:after="0"/>
              <w:jc w:val="center"/>
              <w:rPr>
                <w:rFonts w:cs="Arial"/>
                <w:spacing w:val="-3"/>
              </w:rPr>
            </w:pPr>
            <w:r w:rsidRPr="00953036">
              <w:rPr>
                <w:rFonts w:cs="Arial"/>
                <w:b/>
              </w:rPr>
              <w:t xml:space="preserve"> </w:t>
            </w:r>
            <w:r w:rsidRPr="00953036">
              <w:rPr>
                <w:rFonts w:cs="Arial"/>
                <w:spacing w:val="-3"/>
              </w:rPr>
              <w:t xml:space="preserve">Viceministro de Energía (E), delegado de la </w:t>
            </w:r>
            <w:proofErr w:type="gramStart"/>
            <w:r w:rsidRPr="00953036">
              <w:rPr>
                <w:rFonts w:cs="Arial"/>
                <w:spacing w:val="-3"/>
              </w:rPr>
              <w:t>Ministra</w:t>
            </w:r>
            <w:proofErr w:type="gramEnd"/>
            <w:r w:rsidRPr="00953036">
              <w:rPr>
                <w:rFonts w:cs="Arial"/>
                <w:spacing w:val="-3"/>
              </w:rPr>
              <w:t xml:space="preserve"> de Minas y Energía </w:t>
            </w:r>
          </w:p>
          <w:p w14:paraId="5DFA1014" w14:textId="77777777" w:rsidR="00953036" w:rsidRPr="00953036" w:rsidRDefault="00953036" w:rsidP="00953036">
            <w:pPr>
              <w:tabs>
                <w:tab w:val="left" w:pos="-720"/>
              </w:tabs>
              <w:suppressAutoHyphens/>
              <w:spacing w:before="0" w:after="0"/>
              <w:jc w:val="center"/>
              <w:rPr>
                <w:rFonts w:cs="Arial"/>
                <w:spacing w:val="-3"/>
              </w:rPr>
            </w:pPr>
            <w:r w:rsidRPr="00953036">
              <w:rPr>
                <w:rFonts w:cs="Arial"/>
                <w:spacing w:val="-3"/>
              </w:rPr>
              <w:t>Presidente</w:t>
            </w:r>
          </w:p>
          <w:p w14:paraId="11C68965" w14:textId="5D47B5D7" w:rsidR="0093714E" w:rsidRPr="00990118" w:rsidRDefault="0093714E" w:rsidP="00096A61">
            <w:pPr>
              <w:tabs>
                <w:tab w:val="left" w:pos="-720"/>
              </w:tabs>
              <w:suppressAutoHyphens/>
              <w:spacing w:before="0" w:after="0"/>
              <w:jc w:val="center"/>
              <w:rPr>
                <w:rFonts w:cs="Arial"/>
                <w:b/>
                <w:strike/>
                <w:spacing w:val="-3"/>
              </w:rPr>
            </w:pPr>
          </w:p>
        </w:tc>
        <w:tc>
          <w:tcPr>
            <w:tcW w:w="4820" w:type="dxa"/>
          </w:tcPr>
          <w:p w14:paraId="136DF9AB" w14:textId="630778A9" w:rsidR="0041007E" w:rsidRPr="00990118" w:rsidRDefault="0041007E" w:rsidP="0041007E">
            <w:pPr>
              <w:tabs>
                <w:tab w:val="left" w:pos="-720"/>
              </w:tabs>
              <w:suppressAutoHyphens/>
              <w:spacing w:before="0" w:after="0"/>
              <w:ind w:right="66"/>
              <w:jc w:val="center"/>
              <w:rPr>
                <w:rFonts w:cs="Arial"/>
                <w:b/>
              </w:rPr>
            </w:pPr>
            <w:r w:rsidRPr="00990118">
              <w:rPr>
                <w:rFonts w:cs="Arial"/>
                <w:b/>
              </w:rPr>
              <w:t>JO</w:t>
            </w:r>
            <w:r>
              <w:rPr>
                <w:rFonts w:cs="Arial"/>
                <w:b/>
              </w:rPr>
              <w:t>SE FERNANDO PRADA RIOS</w:t>
            </w:r>
          </w:p>
          <w:p w14:paraId="555C4DE5"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1AD28256"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8DEE45A" w14:textId="05E2EB3E" w:rsidR="0093714E" w:rsidRDefault="0093714E" w:rsidP="0093714E">
      <w:pPr>
        <w:widowControl w:val="0"/>
        <w:tabs>
          <w:tab w:val="left" w:pos="-720"/>
        </w:tabs>
        <w:suppressAutoHyphens/>
        <w:adjustRightInd w:val="0"/>
        <w:ind w:right="20"/>
        <w:jc w:val="center"/>
        <w:rPr>
          <w:rFonts w:cs="Arial"/>
          <w:b/>
          <w:bCs/>
          <w:color w:val="FF0000"/>
          <w:spacing w:val="-3"/>
        </w:rPr>
      </w:pPr>
    </w:p>
    <w:p w14:paraId="6D6759FC" w14:textId="30F415DF" w:rsidR="00480362" w:rsidRDefault="00480362" w:rsidP="0093714E">
      <w:pPr>
        <w:widowControl w:val="0"/>
        <w:tabs>
          <w:tab w:val="left" w:pos="-720"/>
        </w:tabs>
        <w:suppressAutoHyphens/>
        <w:adjustRightInd w:val="0"/>
        <w:ind w:right="20"/>
        <w:jc w:val="center"/>
        <w:rPr>
          <w:rFonts w:cs="Arial"/>
          <w:b/>
          <w:bCs/>
          <w:color w:val="FF0000"/>
          <w:spacing w:val="-3"/>
        </w:rPr>
      </w:pPr>
    </w:p>
    <w:p w14:paraId="1EF7D286" w14:textId="77777777" w:rsidR="00480362" w:rsidRDefault="00480362" w:rsidP="0093714E">
      <w:pPr>
        <w:widowControl w:val="0"/>
        <w:tabs>
          <w:tab w:val="left" w:pos="-720"/>
        </w:tabs>
        <w:suppressAutoHyphens/>
        <w:adjustRightInd w:val="0"/>
        <w:ind w:right="20"/>
        <w:jc w:val="center"/>
        <w:rPr>
          <w:rFonts w:cs="Arial"/>
          <w:b/>
          <w:bCs/>
          <w:color w:val="FF0000"/>
          <w:spacing w:val="-3"/>
        </w:rPr>
      </w:pPr>
    </w:p>
    <w:p w14:paraId="2C50B2C7" w14:textId="77777777" w:rsidR="00400295" w:rsidRPr="00990118" w:rsidRDefault="00400295" w:rsidP="0093714E">
      <w:pPr>
        <w:widowControl w:val="0"/>
        <w:tabs>
          <w:tab w:val="left" w:pos="-720"/>
        </w:tabs>
        <w:suppressAutoHyphens/>
        <w:adjustRightInd w:val="0"/>
        <w:ind w:right="20"/>
        <w:jc w:val="center"/>
        <w:rPr>
          <w:rFonts w:cs="Arial"/>
          <w:b/>
          <w:bCs/>
          <w:color w:val="FF0000"/>
          <w:spacing w:val="-3"/>
        </w:rPr>
      </w:pPr>
    </w:p>
    <w:p w14:paraId="11978B16" w14:textId="77777777" w:rsidR="004617C0" w:rsidRDefault="004617C0" w:rsidP="00B429A2">
      <w:pPr>
        <w:spacing w:before="0" w:after="0"/>
        <w:jc w:val="center"/>
        <w:rPr>
          <w:rFonts w:cs="Arial"/>
          <w:b/>
          <w:bCs/>
          <w:spacing w:val="-3"/>
        </w:rPr>
      </w:pPr>
    </w:p>
    <w:p w14:paraId="5E007397" w14:textId="77777777" w:rsidR="003C6F4B" w:rsidRDefault="003C6F4B" w:rsidP="00B429A2">
      <w:pPr>
        <w:spacing w:before="0" w:after="0"/>
        <w:jc w:val="center"/>
        <w:rPr>
          <w:rFonts w:cs="Arial"/>
          <w:b/>
          <w:bCs/>
          <w:spacing w:val="-3"/>
        </w:rPr>
      </w:pPr>
    </w:p>
    <w:p w14:paraId="2E9596BD" w14:textId="77777777" w:rsidR="003C6F4B" w:rsidRDefault="003C6F4B" w:rsidP="00B429A2">
      <w:pPr>
        <w:spacing w:before="0" w:after="0"/>
        <w:jc w:val="center"/>
        <w:rPr>
          <w:rFonts w:cs="Arial"/>
          <w:b/>
          <w:bCs/>
          <w:spacing w:val="-3"/>
        </w:rPr>
      </w:pPr>
    </w:p>
    <w:p w14:paraId="006F3D77" w14:textId="08189725" w:rsidR="003C6F4B" w:rsidRDefault="003C6F4B" w:rsidP="00B429A2">
      <w:pPr>
        <w:spacing w:before="0" w:after="0"/>
        <w:jc w:val="center"/>
        <w:rPr>
          <w:rFonts w:cs="Arial"/>
          <w:b/>
          <w:bCs/>
          <w:spacing w:val="-3"/>
        </w:rPr>
      </w:pPr>
    </w:p>
    <w:p w14:paraId="326B289B" w14:textId="540184B2" w:rsidR="00A13410" w:rsidRDefault="00A13410" w:rsidP="00B429A2">
      <w:pPr>
        <w:spacing w:before="0" w:after="0"/>
        <w:jc w:val="center"/>
        <w:rPr>
          <w:rFonts w:cs="Arial"/>
          <w:b/>
          <w:bCs/>
          <w:spacing w:val="-3"/>
        </w:rPr>
      </w:pPr>
    </w:p>
    <w:p w14:paraId="594C77F4" w14:textId="65A2BCEE" w:rsidR="00A13410" w:rsidRDefault="00A13410" w:rsidP="00B429A2">
      <w:pPr>
        <w:spacing w:before="0" w:after="0"/>
        <w:jc w:val="center"/>
        <w:rPr>
          <w:rFonts w:cs="Arial"/>
          <w:b/>
          <w:bCs/>
          <w:spacing w:val="-3"/>
        </w:rPr>
      </w:pPr>
    </w:p>
    <w:p w14:paraId="2F36E8E1" w14:textId="0EF05CD8" w:rsidR="00A13410" w:rsidRDefault="00A13410" w:rsidP="00B429A2">
      <w:pPr>
        <w:spacing w:before="0" w:after="0"/>
        <w:jc w:val="center"/>
        <w:rPr>
          <w:rFonts w:cs="Arial"/>
          <w:b/>
          <w:bCs/>
          <w:spacing w:val="-3"/>
        </w:rPr>
      </w:pPr>
    </w:p>
    <w:p w14:paraId="36268DC1" w14:textId="0019034D" w:rsidR="0073339E" w:rsidRDefault="0073339E" w:rsidP="00B429A2">
      <w:pPr>
        <w:spacing w:before="0" w:after="0"/>
        <w:jc w:val="center"/>
        <w:rPr>
          <w:rFonts w:cs="Arial"/>
          <w:b/>
          <w:bCs/>
          <w:spacing w:val="-3"/>
        </w:rPr>
      </w:pPr>
    </w:p>
    <w:p w14:paraId="5AA060CF" w14:textId="77777777" w:rsidR="0073339E" w:rsidRDefault="0073339E" w:rsidP="00B429A2">
      <w:pPr>
        <w:spacing w:before="0" w:after="0"/>
        <w:jc w:val="center"/>
        <w:rPr>
          <w:rFonts w:cs="Arial"/>
          <w:b/>
          <w:bCs/>
          <w:spacing w:val="-3"/>
        </w:rPr>
      </w:pPr>
    </w:p>
    <w:p w14:paraId="14519E79" w14:textId="1A39379D" w:rsidR="00A13410" w:rsidRDefault="00A13410" w:rsidP="00B429A2">
      <w:pPr>
        <w:spacing w:before="0" w:after="0"/>
        <w:jc w:val="center"/>
        <w:rPr>
          <w:rFonts w:cs="Arial"/>
          <w:b/>
          <w:bCs/>
          <w:spacing w:val="-3"/>
        </w:rPr>
      </w:pPr>
    </w:p>
    <w:p w14:paraId="0F58AD01" w14:textId="57F1BB01" w:rsidR="00096A61" w:rsidRDefault="00096A61" w:rsidP="002F4F2A">
      <w:pPr>
        <w:spacing w:before="0" w:after="0"/>
        <w:rPr>
          <w:rFonts w:cs="Arial"/>
          <w:b/>
          <w:bCs/>
          <w:spacing w:val="-3"/>
        </w:rPr>
      </w:pPr>
    </w:p>
    <w:p w14:paraId="6FA005AE" w14:textId="77777777" w:rsidR="00096A61" w:rsidRDefault="00096A61" w:rsidP="00B429A2">
      <w:pPr>
        <w:spacing w:before="0" w:after="0"/>
        <w:jc w:val="center"/>
        <w:rPr>
          <w:rFonts w:cs="Arial"/>
          <w:b/>
          <w:bCs/>
          <w:spacing w:val="-3"/>
        </w:rPr>
      </w:pPr>
    </w:p>
    <w:p w14:paraId="1803226E" w14:textId="4B4C9580" w:rsidR="00A13410" w:rsidRDefault="00A13410" w:rsidP="00B429A2">
      <w:pPr>
        <w:spacing w:before="0" w:after="0"/>
        <w:jc w:val="center"/>
        <w:rPr>
          <w:rFonts w:cs="Arial"/>
          <w:b/>
          <w:bCs/>
          <w:spacing w:val="-3"/>
        </w:rPr>
      </w:pPr>
    </w:p>
    <w:p w14:paraId="601B7E90" w14:textId="7976B62D"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p w14:paraId="3E9A7612" w14:textId="475E12D0" w:rsidR="002C067F" w:rsidRDefault="002C067F" w:rsidP="0093714E">
      <w:pPr>
        <w:widowControl w:val="0"/>
        <w:tabs>
          <w:tab w:val="left" w:pos="-720"/>
        </w:tabs>
        <w:suppressAutoHyphens/>
        <w:adjustRightInd w:val="0"/>
        <w:ind w:right="20"/>
        <w:jc w:val="center"/>
        <w:rPr>
          <w:rFonts w:cs="Arial"/>
          <w:b/>
          <w:bCs/>
          <w:color w:val="FF0000"/>
          <w:spacing w:val="-3"/>
        </w:rPr>
      </w:pPr>
    </w:p>
    <w:tbl>
      <w:tblPr>
        <w:tblW w:w="5219" w:type="dxa"/>
        <w:jc w:val="center"/>
        <w:tblCellMar>
          <w:left w:w="70" w:type="dxa"/>
          <w:right w:w="70" w:type="dxa"/>
        </w:tblCellMar>
        <w:tblLook w:val="04A0" w:firstRow="1" w:lastRow="0" w:firstColumn="1" w:lastColumn="0" w:noHBand="0" w:noVBand="1"/>
      </w:tblPr>
      <w:tblGrid>
        <w:gridCol w:w="1820"/>
        <w:gridCol w:w="3399"/>
      </w:tblGrid>
      <w:tr w:rsidR="00A13410" w:rsidRPr="0073339E" w14:paraId="3BE68AB1" w14:textId="77777777" w:rsidTr="00801AF8">
        <w:trPr>
          <w:trHeight w:val="628"/>
          <w:tblHeader/>
          <w:jc w:val="center"/>
        </w:trPr>
        <w:tc>
          <w:tcPr>
            <w:tcW w:w="1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42357" w14:textId="77777777" w:rsidR="00A13410" w:rsidRPr="0073339E" w:rsidRDefault="00A13410" w:rsidP="00A13410">
            <w:pPr>
              <w:spacing w:before="0" w:after="0"/>
              <w:jc w:val="center"/>
              <w:rPr>
                <w:rFonts w:ascii="Arial" w:hAnsi="Arial" w:cs="Arial"/>
                <w:b/>
                <w:bCs/>
                <w:sz w:val="22"/>
                <w:szCs w:val="22"/>
                <w:lang w:val="es-CO" w:eastAsia="es-CO"/>
              </w:rPr>
            </w:pPr>
            <w:r w:rsidRPr="0073339E">
              <w:rPr>
                <w:rFonts w:ascii="Arial" w:hAnsi="Arial" w:cs="Arial"/>
                <w:b/>
                <w:bCs/>
                <w:sz w:val="22"/>
                <w:szCs w:val="22"/>
                <w:lang w:val="es-CO" w:eastAsia="es-CO"/>
              </w:rPr>
              <w:t>AÑO</w:t>
            </w:r>
          </w:p>
        </w:tc>
        <w:tc>
          <w:tcPr>
            <w:tcW w:w="3399" w:type="dxa"/>
            <w:tcBorders>
              <w:top w:val="single" w:sz="4" w:space="0" w:color="auto"/>
              <w:left w:val="nil"/>
              <w:bottom w:val="single" w:sz="4" w:space="0" w:color="auto"/>
              <w:right w:val="single" w:sz="4" w:space="0" w:color="auto"/>
            </w:tcBorders>
            <w:shd w:val="clear" w:color="auto" w:fill="D9D9D9"/>
            <w:vAlign w:val="center"/>
            <w:hideMark/>
          </w:tcPr>
          <w:p w14:paraId="260C94C0" w14:textId="77777777" w:rsidR="00A13410" w:rsidRPr="0073339E" w:rsidRDefault="00A13410" w:rsidP="00A13410">
            <w:pPr>
              <w:spacing w:before="0" w:after="0"/>
              <w:jc w:val="center"/>
              <w:rPr>
                <w:rFonts w:ascii="Arial" w:hAnsi="Arial" w:cs="Arial"/>
                <w:b/>
                <w:bCs/>
                <w:sz w:val="22"/>
                <w:szCs w:val="22"/>
                <w:lang w:val="es-CO" w:eastAsia="es-CO"/>
              </w:rPr>
            </w:pPr>
            <w:r w:rsidRPr="0073339E">
              <w:rPr>
                <w:rFonts w:ascii="Arial" w:hAnsi="Arial" w:cs="Arial"/>
                <w:b/>
                <w:bCs/>
                <w:sz w:val="22"/>
                <w:szCs w:val="22"/>
                <w:lang w:val="es-CO" w:eastAsia="es-CO"/>
              </w:rPr>
              <w:t>GASTOS AOM</w:t>
            </w:r>
          </w:p>
          <w:p w14:paraId="4BB362EA" w14:textId="77777777" w:rsidR="00A13410" w:rsidRPr="0073339E" w:rsidRDefault="00A13410" w:rsidP="00A13410">
            <w:pPr>
              <w:spacing w:before="0" w:after="0"/>
              <w:jc w:val="center"/>
              <w:rPr>
                <w:rFonts w:ascii="Arial" w:hAnsi="Arial" w:cs="Arial"/>
                <w:b/>
                <w:bCs/>
                <w:sz w:val="22"/>
                <w:szCs w:val="22"/>
                <w:lang w:val="es-CO" w:eastAsia="es-CO"/>
              </w:rPr>
            </w:pPr>
            <w:r w:rsidRPr="0073339E">
              <w:rPr>
                <w:rFonts w:ascii="Arial" w:hAnsi="Arial" w:cs="Arial"/>
                <w:b/>
                <w:bCs/>
                <w:sz w:val="22"/>
                <w:szCs w:val="22"/>
                <w:lang w:val="es-CO" w:eastAsia="es-CO"/>
              </w:rPr>
              <w:t>($ dic 2021)</w:t>
            </w:r>
          </w:p>
        </w:tc>
      </w:tr>
      <w:tr w:rsidR="00A13410" w:rsidRPr="0073339E" w14:paraId="4592CBA7" w14:textId="77777777" w:rsidTr="00801AF8">
        <w:trPr>
          <w:trHeight w:val="313"/>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806B" w14:textId="77777777" w:rsidR="00A13410" w:rsidRPr="0073339E" w:rsidRDefault="00A13410" w:rsidP="00A13410">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14:paraId="024253BB" w14:textId="11ECD0FC" w:rsidR="00A13410" w:rsidRPr="0073339E"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w:t>
            </w:r>
            <w:r w:rsidR="00234300" w:rsidRPr="0073339E">
              <w:rPr>
                <w:rFonts w:ascii="Arial" w:eastAsia="Calibri" w:hAnsi="Arial" w:cs="Arial"/>
                <w:color w:val="000000"/>
                <w:sz w:val="22"/>
                <w:szCs w:val="22"/>
                <w:lang w:eastAsia="en-US"/>
              </w:rPr>
              <w:t>7</w:t>
            </w:r>
            <w:r w:rsidRPr="0073339E">
              <w:rPr>
                <w:rFonts w:ascii="Arial" w:eastAsia="Calibri" w:hAnsi="Arial" w:cs="Arial"/>
                <w:color w:val="000000"/>
                <w:sz w:val="22"/>
                <w:szCs w:val="22"/>
                <w:lang w:eastAsia="en-US"/>
              </w:rPr>
              <w:t>.</w:t>
            </w:r>
            <w:r w:rsidR="00234300" w:rsidRPr="0073339E">
              <w:rPr>
                <w:rFonts w:ascii="Arial" w:eastAsia="Calibri" w:hAnsi="Arial" w:cs="Arial"/>
                <w:color w:val="000000"/>
                <w:sz w:val="22"/>
                <w:szCs w:val="22"/>
                <w:lang w:eastAsia="en-US"/>
              </w:rPr>
              <w:t>824</w:t>
            </w:r>
            <w:r w:rsidRPr="0073339E">
              <w:rPr>
                <w:rFonts w:ascii="Arial" w:eastAsia="Calibri" w:hAnsi="Arial" w:cs="Arial"/>
                <w:color w:val="000000"/>
                <w:sz w:val="22"/>
                <w:szCs w:val="22"/>
                <w:lang w:eastAsia="en-US"/>
              </w:rPr>
              <w:t>.2</w:t>
            </w:r>
            <w:r w:rsidR="00010545" w:rsidRPr="0073339E">
              <w:rPr>
                <w:rFonts w:ascii="Arial" w:eastAsia="Calibri" w:hAnsi="Arial" w:cs="Arial"/>
                <w:color w:val="000000"/>
                <w:sz w:val="22"/>
                <w:szCs w:val="22"/>
                <w:lang w:eastAsia="en-US"/>
              </w:rPr>
              <w:t>8</w:t>
            </w:r>
            <w:r w:rsidRPr="0073339E">
              <w:rPr>
                <w:rFonts w:ascii="Arial" w:eastAsia="Calibri" w:hAnsi="Arial" w:cs="Arial"/>
                <w:color w:val="000000"/>
                <w:sz w:val="22"/>
                <w:szCs w:val="22"/>
                <w:lang w:eastAsia="en-US"/>
              </w:rPr>
              <w:t>4</w:t>
            </w:r>
          </w:p>
        </w:tc>
      </w:tr>
      <w:tr w:rsidR="00010545" w:rsidRPr="0073339E" w14:paraId="45C855C8" w14:textId="77777777" w:rsidTr="008159DD">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B9BB1A5"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2</w:t>
            </w:r>
          </w:p>
        </w:tc>
        <w:tc>
          <w:tcPr>
            <w:tcW w:w="3399" w:type="dxa"/>
            <w:tcBorders>
              <w:top w:val="nil"/>
              <w:left w:val="nil"/>
              <w:bottom w:val="single" w:sz="4" w:space="0" w:color="auto"/>
              <w:right w:val="single" w:sz="4" w:space="0" w:color="auto"/>
            </w:tcBorders>
            <w:shd w:val="clear" w:color="auto" w:fill="auto"/>
            <w:noWrap/>
          </w:tcPr>
          <w:p w14:paraId="0EFAC79C" w14:textId="50A64182"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557B9DFF" w14:textId="77777777" w:rsidTr="008159DD">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18FB6A5"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3</w:t>
            </w:r>
          </w:p>
        </w:tc>
        <w:tc>
          <w:tcPr>
            <w:tcW w:w="3399" w:type="dxa"/>
            <w:tcBorders>
              <w:top w:val="nil"/>
              <w:left w:val="nil"/>
              <w:bottom w:val="single" w:sz="4" w:space="0" w:color="auto"/>
              <w:right w:val="single" w:sz="4" w:space="0" w:color="auto"/>
            </w:tcBorders>
            <w:shd w:val="clear" w:color="auto" w:fill="auto"/>
            <w:noWrap/>
          </w:tcPr>
          <w:p w14:paraId="715E9B60" w14:textId="54790AC0"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5595C98B" w14:textId="77777777" w:rsidTr="008159DD">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2691DAD"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4</w:t>
            </w:r>
          </w:p>
        </w:tc>
        <w:tc>
          <w:tcPr>
            <w:tcW w:w="3399" w:type="dxa"/>
            <w:tcBorders>
              <w:top w:val="nil"/>
              <w:left w:val="nil"/>
              <w:bottom w:val="single" w:sz="4" w:space="0" w:color="auto"/>
              <w:right w:val="single" w:sz="4" w:space="0" w:color="auto"/>
            </w:tcBorders>
            <w:shd w:val="clear" w:color="auto" w:fill="auto"/>
            <w:noWrap/>
          </w:tcPr>
          <w:p w14:paraId="15A427C1" w14:textId="4B3BBB8E"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2719C24C" w14:textId="77777777" w:rsidTr="008159DD">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E61AD57"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5</w:t>
            </w:r>
          </w:p>
        </w:tc>
        <w:tc>
          <w:tcPr>
            <w:tcW w:w="3399" w:type="dxa"/>
            <w:tcBorders>
              <w:top w:val="nil"/>
              <w:left w:val="nil"/>
              <w:bottom w:val="single" w:sz="4" w:space="0" w:color="auto"/>
              <w:right w:val="single" w:sz="4" w:space="0" w:color="auto"/>
            </w:tcBorders>
            <w:shd w:val="clear" w:color="auto" w:fill="auto"/>
            <w:noWrap/>
          </w:tcPr>
          <w:p w14:paraId="3443C643" w14:textId="373E58B1"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6E99DB82"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23F9BCD"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6</w:t>
            </w:r>
          </w:p>
        </w:tc>
        <w:tc>
          <w:tcPr>
            <w:tcW w:w="3399" w:type="dxa"/>
            <w:tcBorders>
              <w:top w:val="nil"/>
              <w:left w:val="nil"/>
              <w:bottom w:val="single" w:sz="4" w:space="0" w:color="auto"/>
              <w:right w:val="single" w:sz="4" w:space="0" w:color="auto"/>
            </w:tcBorders>
            <w:shd w:val="clear" w:color="auto" w:fill="auto"/>
            <w:noWrap/>
          </w:tcPr>
          <w:p w14:paraId="7D48D82B" w14:textId="6085437F"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64D7ADDD"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F870E07"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7</w:t>
            </w:r>
          </w:p>
        </w:tc>
        <w:tc>
          <w:tcPr>
            <w:tcW w:w="3399" w:type="dxa"/>
            <w:tcBorders>
              <w:top w:val="nil"/>
              <w:left w:val="nil"/>
              <w:bottom w:val="single" w:sz="4" w:space="0" w:color="auto"/>
              <w:right w:val="single" w:sz="4" w:space="0" w:color="auto"/>
            </w:tcBorders>
            <w:shd w:val="clear" w:color="auto" w:fill="auto"/>
            <w:noWrap/>
          </w:tcPr>
          <w:p w14:paraId="1B31E981" w14:textId="5CFA35D0"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579AC7B8"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135D35F"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8</w:t>
            </w:r>
          </w:p>
        </w:tc>
        <w:tc>
          <w:tcPr>
            <w:tcW w:w="3399" w:type="dxa"/>
            <w:tcBorders>
              <w:top w:val="nil"/>
              <w:left w:val="nil"/>
              <w:bottom w:val="single" w:sz="4" w:space="0" w:color="auto"/>
              <w:right w:val="single" w:sz="4" w:space="0" w:color="auto"/>
            </w:tcBorders>
            <w:shd w:val="clear" w:color="auto" w:fill="auto"/>
            <w:noWrap/>
          </w:tcPr>
          <w:p w14:paraId="48FAC66B" w14:textId="4A860B65"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017DE6D4"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7ECB74E"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9</w:t>
            </w:r>
          </w:p>
        </w:tc>
        <w:tc>
          <w:tcPr>
            <w:tcW w:w="3399" w:type="dxa"/>
            <w:tcBorders>
              <w:top w:val="nil"/>
              <w:left w:val="nil"/>
              <w:bottom w:val="single" w:sz="4" w:space="0" w:color="auto"/>
              <w:right w:val="single" w:sz="4" w:space="0" w:color="auto"/>
            </w:tcBorders>
            <w:shd w:val="clear" w:color="auto" w:fill="auto"/>
            <w:noWrap/>
          </w:tcPr>
          <w:p w14:paraId="7F4126E4" w14:textId="4C058B93"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485942F3"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60CF901"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10</w:t>
            </w:r>
          </w:p>
        </w:tc>
        <w:tc>
          <w:tcPr>
            <w:tcW w:w="3399" w:type="dxa"/>
            <w:tcBorders>
              <w:top w:val="nil"/>
              <w:left w:val="nil"/>
              <w:bottom w:val="single" w:sz="4" w:space="0" w:color="auto"/>
              <w:right w:val="single" w:sz="4" w:space="0" w:color="auto"/>
            </w:tcBorders>
            <w:shd w:val="clear" w:color="auto" w:fill="auto"/>
            <w:noWrap/>
          </w:tcPr>
          <w:p w14:paraId="4AB978BA" w14:textId="22D5E88A"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10886385"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36A33C7"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11</w:t>
            </w:r>
          </w:p>
        </w:tc>
        <w:tc>
          <w:tcPr>
            <w:tcW w:w="3399" w:type="dxa"/>
            <w:tcBorders>
              <w:top w:val="nil"/>
              <w:left w:val="nil"/>
              <w:bottom w:val="single" w:sz="4" w:space="0" w:color="auto"/>
              <w:right w:val="single" w:sz="4" w:space="0" w:color="auto"/>
            </w:tcBorders>
            <w:shd w:val="clear" w:color="auto" w:fill="auto"/>
            <w:noWrap/>
          </w:tcPr>
          <w:p w14:paraId="3C51286B" w14:textId="4CB12BA2"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7B996DB0"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B5EA634"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12</w:t>
            </w:r>
          </w:p>
        </w:tc>
        <w:tc>
          <w:tcPr>
            <w:tcW w:w="3399" w:type="dxa"/>
            <w:tcBorders>
              <w:top w:val="nil"/>
              <w:left w:val="nil"/>
              <w:bottom w:val="single" w:sz="4" w:space="0" w:color="auto"/>
              <w:right w:val="single" w:sz="4" w:space="0" w:color="auto"/>
            </w:tcBorders>
            <w:shd w:val="clear" w:color="auto" w:fill="auto"/>
            <w:noWrap/>
          </w:tcPr>
          <w:p w14:paraId="591AFE44" w14:textId="11666730"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70A2250F"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811E3DC"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13</w:t>
            </w:r>
          </w:p>
        </w:tc>
        <w:tc>
          <w:tcPr>
            <w:tcW w:w="3399" w:type="dxa"/>
            <w:tcBorders>
              <w:top w:val="nil"/>
              <w:left w:val="nil"/>
              <w:bottom w:val="single" w:sz="4" w:space="0" w:color="auto"/>
              <w:right w:val="single" w:sz="4" w:space="0" w:color="auto"/>
            </w:tcBorders>
            <w:shd w:val="clear" w:color="auto" w:fill="auto"/>
            <w:noWrap/>
          </w:tcPr>
          <w:p w14:paraId="715F508D" w14:textId="03D2DD3E"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552C5CEC"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774A9C3"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14</w:t>
            </w:r>
          </w:p>
        </w:tc>
        <w:tc>
          <w:tcPr>
            <w:tcW w:w="3399" w:type="dxa"/>
            <w:tcBorders>
              <w:top w:val="nil"/>
              <w:left w:val="nil"/>
              <w:bottom w:val="single" w:sz="4" w:space="0" w:color="auto"/>
              <w:right w:val="single" w:sz="4" w:space="0" w:color="auto"/>
            </w:tcBorders>
            <w:shd w:val="clear" w:color="auto" w:fill="auto"/>
            <w:noWrap/>
          </w:tcPr>
          <w:p w14:paraId="71A1544F" w14:textId="44A7D17E"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1D0DC35F"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1F5BE40"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15</w:t>
            </w:r>
          </w:p>
        </w:tc>
        <w:tc>
          <w:tcPr>
            <w:tcW w:w="3399" w:type="dxa"/>
            <w:tcBorders>
              <w:top w:val="nil"/>
              <w:left w:val="nil"/>
              <w:bottom w:val="single" w:sz="4" w:space="0" w:color="auto"/>
              <w:right w:val="single" w:sz="4" w:space="0" w:color="auto"/>
            </w:tcBorders>
            <w:shd w:val="clear" w:color="auto" w:fill="auto"/>
            <w:noWrap/>
          </w:tcPr>
          <w:p w14:paraId="6B906208" w14:textId="691E2DF4"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4F49CCAD"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40CCDBB"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16</w:t>
            </w:r>
          </w:p>
        </w:tc>
        <w:tc>
          <w:tcPr>
            <w:tcW w:w="3399" w:type="dxa"/>
            <w:tcBorders>
              <w:top w:val="nil"/>
              <w:left w:val="nil"/>
              <w:bottom w:val="single" w:sz="4" w:space="0" w:color="auto"/>
              <w:right w:val="single" w:sz="4" w:space="0" w:color="auto"/>
            </w:tcBorders>
            <w:shd w:val="clear" w:color="auto" w:fill="auto"/>
            <w:noWrap/>
          </w:tcPr>
          <w:p w14:paraId="6A3D5DF1" w14:textId="371A7BF0"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603B7ECE"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D3DF8CA"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17</w:t>
            </w:r>
          </w:p>
        </w:tc>
        <w:tc>
          <w:tcPr>
            <w:tcW w:w="3399" w:type="dxa"/>
            <w:tcBorders>
              <w:top w:val="nil"/>
              <w:left w:val="nil"/>
              <w:bottom w:val="single" w:sz="4" w:space="0" w:color="auto"/>
              <w:right w:val="single" w:sz="4" w:space="0" w:color="auto"/>
            </w:tcBorders>
            <w:shd w:val="clear" w:color="auto" w:fill="auto"/>
            <w:noWrap/>
          </w:tcPr>
          <w:p w14:paraId="2D7E4576" w14:textId="51A58FFD"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53972B57"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57C94DA"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18</w:t>
            </w:r>
          </w:p>
        </w:tc>
        <w:tc>
          <w:tcPr>
            <w:tcW w:w="3399" w:type="dxa"/>
            <w:tcBorders>
              <w:top w:val="nil"/>
              <w:left w:val="nil"/>
              <w:bottom w:val="single" w:sz="4" w:space="0" w:color="auto"/>
              <w:right w:val="single" w:sz="4" w:space="0" w:color="auto"/>
            </w:tcBorders>
            <w:shd w:val="clear" w:color="auto" w:fill="auto"/>
            <w:noWrap/>
          </w:tcPr>
          <w:p w14:paraId="77675E3C" w14:textId="0D19AA0B"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69BE0D5C"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9669912"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19</w:t>
            </w:r>
          </w:p>
        </w:tc>
        <w:tc>
          <w:tcPr>
            <w:tcW w:w="3399" w:type="dxa"/>
            <w:tcBorders>
              <w:top w:val="nil"/>
              <w:left w:val="nil"/>
              <w:bottom w:val="single" w:sz="4" w:space="0" w:color="auto"/>
              <w:right w:val="single" w:sz="4" w:space="0" w:color="auto"/>
            </w:tcBorders>
            <w:shd w:val="clear" w:color="auto" w:fill="auto"/>
            <w:noWrap/>
          </w:tcPr>
          <w:p w14:paraId="200B3A08" w14:textId="25475F32"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r w:rsidR="00010545" w:rsidRPr="0073339E" w14:paraId="3D2D5E4A"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B137510" w14:textId="77777777" w:rsidR="00010545" w:rsidRPr="0073339E" w:rsidRDefault="00010545" w:rsidP="00010545">
            <w:pPr>
              <w:spacing w:before="0" w:after="0"/>
              <w:jc w:val="center"/>
              <w:rPr>
                <w:rFonts w:ascii="Arial" w:hAnsi="Arial" w:cs="Arial"/>
                <w:bCs/>
                <w:sz w:val="22"/>
                <w:szCs w:val="22"/>
                <w:lang w:val="es-CO" w:eastAsia="es-CO"/>
              </w:rPr>
            </w:pPr>
            <w:r w:rsidRPr="0073339E">
              <w:rPr>
                <w:rFonts w:ascii="Arial" w:hAnsi="Arial" w:cs="Arial"/>
                <w:bCs/>
                <w:sz w:val="22"/>
                <w:szCs w:val="22"/>
                <w:lang w:val="es-CO" w:eastAsia="es-CO"/>
              </w:rPr>
              <w:t>20</w:t>
            </w:r>
          </w:p>
        </w:tc>
        <w:tc>
          <w:tcPr>
            <w:tcW w:w="3399" w:type="dxa"/>
            <w:tcBorders>
              <w:top w:val="nil"/>
              <w:left w:val="nil"/>
              <w:bottom w:val="single" w:sz="4" w:space="0" w:color="auto"/>
              <w:right w:val="single" w:sz="4" w:space="0" w:color="auto"/>
            </w:tcBorders>
            <w:shd w:val="clear" w:color="auto" w:fill="auto"/>
            <w:noWrap/>
          </w:tcPr>
          <w:p w14:paraId="747EBD34" w14:textId="4B1E2485" w:rsidR="00010545" w:rsidRPr="0073339E" w:rsidRDefault="00010545" w:rsidP="00010545">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73339E">
              <w:rPr>
                <w:rFonts w:ascii="Arial" w:eastAsia="Calibri" w:hAnsi="Arial" w:cs="Arial"/>
                <w:color w:val="000000"/>
                <w:sz w:val="22"/>
                <w:szCs w:val="22"/>
                <w:lang w:eastAsia="en-US"/>
              </w:rPr>
              <w:t>47.824.284</w:t>
            </w:r>
          </w:p>
        </w:tc>
      </w:tr>
    </w:tbl>
    <w:p w14:paraId="7F04917F" w14:textId="4B63605E" w:rsidR="001D4FEC" w:rsidRDefault="001D4FEC" w:rsidP="0093714E">
      <w:pPr>
        <w:widowControl w:val="0"/>
        <w:tabs>
          <w:tab w:val="left" w:pos="-720"/>
        </w:tabs>
        <w:suppressAutoHyphens/>
        <w:adjustRightInd w:val="0"/>
        <w:ind w:right="20"/>
        <w:jc w:val="center"/>
        <w:rPr>
          <w:rFonts w:cs="Arial"/>
          <w:b/>
          <w:bCs/>
          <w:color w:val="FF0000"/>
          <w:spacing w:val="-3"/>
        </w:rPr>
      </w:pPr>
    </w:p>
    <w:p w14:paraId="7E3FE898" w14:textId="061344ED" w:rsidR="001D4FEC" w:rsidRDefault="001D4FEC" w:rsidP="0093714E">
      <w:pPr>
        <w:widowControl w:val="0"/>
        <w:tabs>
          <w:tab w:val="left" w:pos="-720"/>
        </w:tabs>
        <w:suppressAutoHyphens/>
        <w:adjustRightInd w:val="0"/>
        <w:ind w:right="20"/>
        <w:jc w:val="center"/>
        <w:rPr>
          <w:rFonts w:cs="Arial"/>
          <w:b/>
          <w:bCs/>
          <w:color w:val="FF0000"/>
          <w:spacing w:val="-3"/>
        </w:rPr>
      </w:pPr>
    </w:p>
    <w:p w14:paraId="2C47EDE6" w14:textId="687B5072" w:rsidR="001D4FEC" w:rsidRDefault="001D4FEC" w:rsidP="0093714E">
      <w:pPr>
        <w:widowControl w:val="0"/>
        <w:tabs>
          <w:tab w:val="left" w:pos="-720"/>
        </w:tabs>
        <w:suppressAutoHyphens/>
        <w:adjustRightInd w:val="0"/>
        <w:ind w:right="20"/>
        <w:jc w:val="center"/>
        <w:rPr>
          <w:rFonts w:cs="Arial"/>
          <w:b/>
          <w:bCs/>
          <w:color w:val="FF0000"/>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990118" w14:paraId="1C35C62E" w14:textId="77777777" w:rsidTr="0093714E">
        <w:trPr>
          <w:trHeight w:val="887"/>
          <w:jc w:val="center"/>
        </w:trPr>
        <w:tc>
          <w:tcPr>
            <w:tcW w:w="5246" w:type="dxa"/>
          </w:tcPr>
          <w:p w14:paraId="67D8937C" w14:textId="77777777" w:rsidR="00953036" w:rsidRDefault="00953036" w:rsidP="00953036">
            <w:pPr>
              <w:tabs>
                <w:tab w:val="left" w:pos="-720"/>
              </w:tabs>
              <w:suppressAutoHyphens/>
              <w:spacing w:before="0" w:after="0"/>
              <w:ind w:right="66"/>
              <w:jc w:val="center"/>
              <w:rPr>
                <w:rFonts w:cs="Arial"/>
                <w:b/>
              </w:rPr>
            </w:pPr>
            <w:r>
              <w:rPr>
                <w:rFonts w:cs="Arial"/>
                <w:b/>
              </w:rPr>
              <w:t>CRISTIAN ANDRÉS DIAZ DURÁN</w:t>
            </w:r>
          </w:p>
          <w:p w14:paraId="7A9EE398" w14:textId="77777777" w:rsidR="00953036" w:rsidRPr="00953036" w:rsidRDefault="00953036" w:rsidP="00953036">
            <w:pPr>
              <w:tabs>
                <w:tab w:val="left" w:pos="-720"/>
              </w:tabs>
              <w:suppressAutoHyphens/>
              <w:spacing w:before="0" w:after="0"/>
              <w:jc w:val="center"/>
              <w:rPr>
                <w:rFonts w:cs="Arial"/>
                <w:spacing w:val="-3"/>
              </w:rPr>
            </w:pPr>
            <w:r w:rsidRPr="00953036">
              <w:rPr>
                <w:rFonts w:cs="Arial"/>
                <w:b/>
              </w:rPr>
              <w:t xml:space="preserve"> </w:t>
            </w:r>
            <w:r w:rsidRPr="00953036">
              <w:rPr>
                <w:rFonts w:cs="Arial"/>
                <w:spacing w:val="-3"/>
              </w:rPr>
              <w:t xml:space="preserve">Viceministro de Energía (E), delegado de la </w:t>
            </w:r>
            <w:proofErr w:type="gramStart"/>
            <w:r w:rsidRPr="00953036">
              <w:rPr>
                <w:rFonts w:cs="Arial"/>
                <w:spacing w:val="-3"/>
              </w:rPr>
              <w:t>Ministra</w:t>
            </w:r>
            <w:proofErr w:type="gramEnd"/>
            <w:r w:rsidRPr="00953036">
              <w:rPr>
                <w:rFonts w:cs="Arial"/>
                <w:spacing w:val="-3"/>
              </w:rPr>
              <w:t xml:space="preserve"> de Minas y Energía </w:t>
            </w:r>
          </w:p>
          <w:p w14:paraId="3C8E3F78" w14:textId="77777777" w:rsidR="00953036" w:rsidRPr="00953036" w:rsidRDefault="00953036" w:rsidP="00953036">
            <w:pPr>
              <w:tabs>
                <w:tab w:val="left" w:pos="-720"/>
              </w:tabs>
              <w:suppressAutoHyphens/>
              <w:spacing w:before="0" w:after="0"/>
              <w:jc w:val="center"/>
              <w:rPr>
                <w:rFonts w:cs="Arial"/>
                <w:spacing w:val="-3"/>
              </w:rPr>
            </w:pPr>
            <w:r w:rsidRPr="00953036">
              <w:rPr>
                <w:rFonts w:cs="Arial"/>
                <w:spacing w:val="-3"/>
              </w:rPr>
              <w:t>Presidente</w:t>
            </w:r>
          </w:p>
          <w:p w14:paraId="1125208F" w14:textId="2317EC7F" w:rsidR="0093714E" w:rsidRPr="00990118" w:rsidRDefault="0093714E" w:rsidP="00096A61">
            <w:pPr>
              <w:tabs>
                <w:tab w:val="left" w:pos="-720"/>
              </w:tabs>
              <w:suppressAutoHyphens/>
              <w:spacing w:before="0" w:after="0"/>
              <w:ind w:right="66"/>
              <w:jc w:val="center"/>
              <w:rPr>
                <w:rFonts w:cs="Arial"/>
                <w:b/>
                <w:strike/>
                <w:spacing w:val="-3"/>
              </w:rPr>
            </w:pPr>
          </w:p>
        </w:tc>
        <w:tc>
          <w:tcPr>
            <w:tcW w:w="4820" w:type="dxa"/>
          </w:tcPr>
          <w:p w14:paraId="585EC878" w14:textId="6A899D64" w:rsidR="0093714E" w:rsidRPr="00990118" w:rsidRDefault="0093714E" w:rsidP="00096A61">
            <w:pPr>
              <w:tabs>
                <w:tab w:val="left" w:pos="-720"/>
              </w:tabs>
              <w:suppressAutoHyphens/>
              <w:spacing w:before="0" w:after="0" w:line="276" w:lineRule="auto"/>
              <w:ind w:right="66"/>
              <w:jc w:val="center"/>
              <w:rPr>
                <w:rFonts w:cs="Arial"/>
                <w:b/>
              </w:rPr>
            </w:pPr>
            <w:r w:rsidRPr="00990118">
              <w:rPr>
                <w:rFonts w:cs="Arial"/>
                <w:b/>
              </w:rPr>
              <w:t>JO</w:t>
            </w:r>
            <w:r w:rsidR="00A13410">
              <w:rPr>
                <w:rFonts w:cs="Arial"/>
                <w:b/>
              </w:rPr>
              <w:t>SE FERNANDO PRADA RIOS</w:t>
            </w:r>
          </w:p>
          <w:p w14:paraId="473D781D" w14:textId="7D4F7F0E" w:rsidR="0093714E" w:rsidRPr="00990118" w:rsidRDefault="0093714E" w:rsidP="00096A61">
            <w:pPr>
              <w:tabs>
                <w:tab w:val="left" w:pos="-720"/>
              </w:tabs>
              <w:suppressAutoHyphens/>
              <w:spacing w:before="0" w:after="0" w:line="276" w:lineRule="auto"/>
              <w:jc w:val="center"/>
              <w:rPr>
                <w:rFonts w:cs="Arial"/>
                <w:b/>
                <w:spacing w:val="-3"/>
              </w:rPr>
            </w:pPr>
            <w:r w:rsidRPr="00990118">
              <w:rPr>
                <w:rFonts w:cs="Arial"/>
                <w:spacing w:val="-3"/>
              </w:rPr>
              <w:t xml:space="preserve">Director Ejecutivo </w:t>
            </w:r>
          </w:p>
        </w:tc>
      </w:tr>
    </w:tbl>
    <w:p w14:paraId="6D847F9D" w14:textId="41636D82" w:rsidR="001412E1" w:rsidRDefault="001412E1" w:rsidP="00096A61">
      <w:pPr>
        <w:widowControl w:val="0"/>
        <w:tabs>
          <w:tab w:val="left" w:pos="-720"/>
        </w:tabs>
        <w:suppressAutoHyphens/>
        <w:adjustRightInd w:val="0"/>
        <w:ind w:right="20"/>
        <w:jc w:val="center"/>
        <w:rPr>
          <w:rFonts w:cs="Arial"/>
          <w:b/>
          <w:bCs/>
          <w:spacing w:val="-3"/>
        </w:rPr>
      </w:pPr>
    </w:p>
    <w:sectPr w:rsidR="001412E1"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8BAE" w14:textId="77777777" w:rsidR="00694AA6" w:rsidRDefault="00694AA6" w:rsidP="00626D3E">
      <w:pPr>
        <w:spacing w:before="0" w:after="0"/>
      </w:pPr>
      <w:r>
        <w:separator/>
      </w:r>
    </w:p>
  </w:endnote>
  <w:endnote w:type="continuationSeparator" w:id="0">
    <w:p w14:paraId="1CFEB6B7" w14:textId="77777777" w:rsidR="00694AA6" w:rsidRDefault="00694AA6"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1148" w14:textId="77777777" w:rsidR="00694AA6" w:rsidRDefault="00694AA6" w:rsidP="00626D3E">
      <w:pPr>
        <w:spacing w:before="0" w:after="0"/>
      </w:pPr>
      <w:r>
        <w:separator/>
      </w:r>
    </w:p>
  </w:footnote>
  <w:footnote w:type="continuationSeparator" w:id="0">
    <w:p w14:paraId="4E88E7F9" w14:textId="77777777" w:rsidR="00694AA6" w:rsidRDefault="00694AA6"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761C1017" w:rsidR="006F5EE4" w:rsidRPr="002560C5" w:rsidRDefault="006F5EE4" w:rsidP="002371C4">
    <w:pPr>
      <w:pStyle w:val="Ttulo1"/>
      <w:numPr>
        <w:ilvl w:val="0"/>
        <w:numId w:val="0"/>
      </w:numPr>
      <w:ind w:right="6"/>
      <w:jc w:val="both"/>
      <w:rPr>
        <w:rFonts w:cs="Arial"/>
        <w:b w:val="0"/>
        <w:sz w:val="22"/>
        <w:szCs w:val="22"/>
      </w:rPr>
    </w:pPr>
    <w:r w:rsidRPr="002560C5">
      <w:rPr>
        <w:rFonts w:cs="Arial"/>
        <w:b w:val="0"/>
        <w:sz w:val="22"/>
        <w:szCs w:val="22"/>
      </w:rPr>
      <w:t xml:space="preserve">RESOLUCIÓN </w:t>
    </w:r>
    <w:r w:rsidRPr="002371C4">
      <w:rPr>
        <w:rFonts w:cs="Arial"/>
        <w:b w:val="0"/>
        <w:sz w:val="22"/>
        <w:szCs w:val="22"/>
      </w:rPr>
      <w:t>No.</w:t>
    </w:r>
    <w:r w:rsidR="002371C4" w:rsidRPr="002371C4">
      <w:rPr>
        <w:rFonts w:cs="Arial"/>
        <w:b w:val="0"/>
        <w:sz w:val="22"/>
        <w:szCs w:val="22"/>
      </w:rPr>
      <w:t xml:space="preserve"> </w:t>
    </w:r>
    <w:r w:rsidRPr="002371C4">
      <w:rPr>
        <w:szCs w:val="24"/>
        <w:u w:val="single"/>
      </w:rPr>
      <w:t>502</w:t>
    </w:r>
    <w:r w:rsidR="002371C4" w:rsidRPr="002371C4">
      <w:rPr>
        <w:szCs w:val="24"/>
        <w:u w:val="single"/>
      </w:rPr>
      <w:t xml:space="preserve"> 011</w:t>
    </w:r>
    <w:r w:rsidR="002371C4" w:rsidRPr="002371C4">
      <w:rPr>
        <w:rFonts w:cs="Arial"/>
        <w:b w:val="0"/>
        <w:sz w:val="22"/>
        <w:szCs w:val="22"/>
      </w:rPr>
      <w:t xml:space="preserve">   </w:t>
    </w:r>
    <w:r w:rsidRPr="002560C5">
      <w:rPr>
        <w:rFonts w:cs="Arial"/>
        <w:b w:val="0"/>
        <w:sz w:val="22"/>
        <w:szCs w:val="22"/>
      </w:rPr>
      <w:t>DE</w:t>
    </w:r>
    <w:r w:rsidR="002371C4">
      <w:rPr>
        <w:rFonts w:cs="Arial"/>
        <w:b w:val="0"/>
        <w:sz w:val="22"/>
        <w:szCs w:val="22"/>
      </w:rPr>
      <w:t xml:space="preserve"> </w:t>
    </w:r>
    <w:r w:rsidRPr="002560C5">
      <w:rPr>
        <w:rFonts w:cs="Arial"/>
        <w:b w:val="0"/>
        <w:sz w:val="22"/>
        <w:szCs w:val="22"/>
      </w:rPr>
      <w:t xml:space="preserve"> </w:t>
    </w:r>
    <w:r w:rsidR="002371C4" w:rsidRPr="002371C4">
      <w:rPr>
        <w:szCs w:val="24"/>
        <w:u w:val="single"/>
      </w:rPr>
      <w:t>10 FEB.2023</w:t>
    </w:r>
    <w:r w:rsidR="002371C4">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B0DAE"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4501373" w14:textId="666A7A22" w:rsidR="006F5EE4" w:rsidRPr="008751EA" w:rsidRDefault="00614C86" w:rsidP="007C63F9">
    <w:pPr>
      <w:widowControl w:val="0"/>
      <w:pBdr>
        <w:bottom w:val="single" w:sz="4" w:space="6" w:color="auto"/>
      </w:pBdr>
      <w:adjustRightInd w:val="0"/>
      <w:spacing w:before="0" w:after="0"/>
      <w:ind w:right="23"/>
      <w:rPr>
        <w:i/>
        <w:iCs/>
        <w:sz w:val="22"/>
        <w:szCs w:val="22"/>
      </w:rPr>
    </w:pPr>
    <w:r w:rsidRPr="008751EA">
      <w:rPr>
        <w:i/>
        <w:iCs/>
        <w:sz w:val="22"/>
        <w:szCs w:val="22"/>
      </w:rPr>
      <w:t xml:space="preserve">Por la cual se aprueba el Componente Fijo del Costo de Comercialización para el Mercado Relevante </w:t>
    </w:r>
    <w:r w:rsidR="009B1178" w:rsidRPr="008751EA">
      <w:rPr>
        <w:i/>
        <w:iCs/>
        <w:sz w:val="22"/>
        <w:szCs w:val="22"/>
      </w:rPr>
      <w:t>e</w:t>
    </w:r>
    <w:r w:rsidR="006D5396" w:rsidRPr="008751EA">
      <w:rPr>
        <w:i/>
        <w:iCs/>
        <w:sz w:val="22"/>
        <w:szCs w:val="22"/>
      </w:rPr>
      <w:t>special conformado por los Centros Poblados de Nariño y Palo de Agua, Municipio de Santa Cruz de Lorica en el Departamento de Córdoba, según solicitud tarifaria presentada por la empresa GEAS GROUP S.A.S E.S.P.</w:t>
    </w:r>
  </w:p>
  <w:p w14:paraId="1DDC53C7" w14:textId="77777777" w:rsidR="009B1178" w:rsidRPr="008962D5" w:rsidRDefault="009B1178" w:rsidP="009B1178">
    <w:pPr>
      <w:widowControl w:val="0"/>
      <w:adjustRightInd w:val="0"/>
      <w:spacing w:before="0" w:after="0"/>
      <w:ind w:right="23"/>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E2F1"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5E65"/>
    <w:rsid w:val="0000697A"/>
    <w:rsid w:val="00010545"/>
    <w:rsid w:val="000170AB"/>
    <w:rsid w:val="00024B15"/>
    <w:rsid w:val="00025A29"/>
    <w:rsid w:val="00033ACB"/>
    <w:rsid w:val="00035E75"/>
    <w:rsid w:val="000369AD"/>
    <w:rsid w:val="00037345"/>
    <w:rsid w:val="000376CA"/>
    <w:rsid w:val="000428C0"/>
    <w:rsid w:val="00042F17"/>
    <w:rsid w:val="000442B7"/>
    <w:rsid w:val="00063B18"/>
    <w:rsid w:val="000735B3"/>
    <w:rsid w:val="0007423C"/>
    <w:rsid w:val="0008132C"/>
    <w:rsid w:val="00083D14"/>
    <w:rsid w:val="00096A61"/>
    <w:rsid w:val="000B112C"/>
    <w:rsid w:val="000C595D"/>
    <w:rsid w:val="000C7E7D"/>
    <w:rsid w:val="000D065B"/>
    <w:rsid w:val="000D6D6B"/>
    <w:rsid w:val="000E412B"/>
    <w:rsid w:val="000E53E7"/>
    <w:rsid w:val="000F191D"/>
    <w:rsid w:val="000F2445"/>
    <w:rsid w:val="000F5376"/>
    <w:rsid w:val="0011587C"/>
    <w:rsid w:val="00116B9D"/>
    <w:rsid w:val="001302BD"/>
    <w:rsid w:val="001349E7"/>
    <w:rsid w:val="00137FFE"/>
    <w:rsid w:val="001401D4"/>
    <w:rsid w:val="001412E1"/>
    <w:rsid w:val="001474DA"/>
    <w:rsid w:val="001567F1"/>
    <w:rsid w:val="0016234B"/>
    <w:rsid w:val="001678D8"/>
    <w:rsid w:val="00175E22"/>
    <w:rsid w:val="00184497"/>
    <w:rsid w:val="00193EF2"/>
    <w:rsid w:val="00196943"/>
    <w:rsid w:val="001A65E0"/>
    <w:rsid w:val="001B3BBD"/>
    <w:rsid w:val="001B46B1"/>
    <w:rsid w:val="001B6022"/>
    <w:rsid w:val="001B6B04"/>
    <w:rsid w:val="001C1E12"/>
    <w:rsid w:val="001C24AA"/>
    <w:rsid w:val="001D0BE4"/>
    <w:rsid w:val="001D4FEC"/>
    <w:rsid w:val="001D590A"/>
    <w:rsid w:val="001E1A61"/>
    <w:rsid w:val="001E3FB2"/>
    <w:rsid w:val="001E6CC9"/>
    <w:rsid w:val="001F18F5"/>
    <w:rsid w:val="001F5B30"/>
    <w:rsid w:val="002021E7"/>
    <w:rsid w:val="00206712"/>
    <w:rsid w:val="00213C8E"/>
    <w:rsid w:val="00225DC6"/>
    <w:rsid w:val="00234300"/>
    <w:rsid w:val="0023671F"/>
    <w:rsid w:val="00236D22"/>
    <w:rsid w:val="002371C4"/>
    <w:rsid w:val="0024002D"/>
    <w:rsid w:val="00240B55"/>
    <w:rsid w:val="00243DE5"/>
    <w:rsid w:val="00244540"/>
    <w:rsid w:val="002575A9"/>
    <w:rsid w:val="00261FA4"/>
    <w:rsid w:val="00262ACC"/>
    <w:rsid w:val="00263AEA"/>
    <w:rsid w:val="00264CFF"/>
    <w:rsid w:val="002671EC"/>
    <w:rsid w:val="00283D57"/>
    <w:rsid w:val="00284197"/>
    <w:rsid w:val="0029093C"/>
    <w:rsid w:val="002953EC"/>
    <w:rsid w:val="002A5E1A"/>
    <w:rsid w:val="002B01D0"/>
    <w:rsid w:val="002B558C"/>
    <w:rsid w:val="002B7117"/>
    <w:rsid w:val="002B7715"/>
    <w:rsid w:val="002C067F"/>
    <w:rsid w:val="002D5E62"/>
    <w:rsid w:val="002E6D72"/>
    <w:rsid w:val="002F4F2A"/>
    <w:rsid w:val="002F5E7B"/>
    <w:rsid w:val="00304DF5"/>
    <w:rsid w:val="00310CFB"/>
    <w:rsid w:val="0031391A"/>
    <w:rsid w:val="0031436B"/>
    <w:rsid w:val="00325240"/>
    <w:rsid w:val="003275F6"/>
    <w:rsid w:val="00332C58"/>
    <w:rsid w:val="00342CE2"/>
    <w:rsid w:val="00345656"/>
    <w:rsid w:val="00345990"/>
    <w:rsid w:val="00356906"/>
    <w:rsid w:val="00364FCE"/>
    <w:rsid w:val="00366EC3"/>
    <w:rsid w:val="00370C50"/>
    <w:rsid w:val="00374480"/>
    <w:rsid w:val="00374509"/>
    <w:rsid w:val="00375E49"/>
    <w:rsid w:val="00377482"/>
    <w:rsid w:val="00380A27"/>
    <w:rsid w:val="00385020"/>
    <w:rsid w:val="0038787C"/>
    <w:rsid w:val="00392ADD"/>
    <w:rsid w:val="003A06DD"/>
    <w:rsid w:val="003A524C"/>
    <w:rsid w:val="003A5E18"/>
    <w:rsid w:val="003B3F77"/>
    <w:rsid w:val="003B6699"/>
    <w:rsid w:val="003C4D4C"/>
    <w:rsid w:val="003C6F4B"/>
    <w:rsid w:val="003D0ECA"/>
    <w:rsid w:val="003E4310"/>
    <w:rsid w:val="003F1117"/>
    <w:rsid w:val="003F55AD"/>
    <w:rsid w:val="003F6D08"/>
    <w:rsid w:val="00400295"/>
    <w:rsid w:val="0041007E"/>
    <w:rsid w:val="004156C7"/>
    <w:rsid w:val="00416ED6"/>
    <w:rsid w:val="00421DA9"/>
    <w:rsid w:val="00435A77"/>
    <w:rsid w:val="00442CDA"/>
    <w:rsid w:val="004449EA"/>
    <w:rsid w:val="004510F4"/>
    <w:rsid w:val="00453F3D"/>
    <w:rsid w:val="00454F18"/>
    <w:rsid w:val="004617C0"/>
    <w:rsid w:val="004650DB"/>
    <w:rsid w:val="004723E2"/>
    <w:rsid w:val="00480362"/>
    <w:rsid w:val="0049390B"/>
    <w:rsid w:val="00497772"/>
    <w:rsid w:val="004A0631"/>
    <w:rsid w:val="004A0A89"/>
    <w:rsid w:val="004A2FEC"/>
    <w:rsid w:val="004B151F"/>
    <w:rsid w:val="004B2178"/>
    <w:rsid w:val="004B5A79"/>
    <w:rsid w:val="004B6304"/>
    <w:rsid w:val="004B71DC"/>
    <w:rsid w:val="004C09E7"/>
    <w:rsid w:val="004C131D"/>
    <w:rsid w:val="004E4280"/>
    <w:rsid w:val="004F0707"/>
    <w:rsid w:val="004F5AA6"/>
    <w:rsid w:val="00502B6D"/>
    <w:rsid w:val="0050706B"/>
    <w:rsid w:val="00513E89"/>
    <w:rsid w:val="005149B7"/>
    <w:rsid w:val="0052771E"/>
    <w:rsid w:val="00531BB7"/>
    <w:rsid w:val="00537BC0"/>
    <w:rsid w:val="00546D73"/>
    <w:rsid w:val="005650F0"/>
    <w:rsid w:val="00566243"/>
    <w:rsid w:val="00566948"/>
    <w:rsid w:val="00576919"/>
    <w:rsid w:val="0058366C"/>
    <w:rsid w:val="00585368"/>
    <w:rsid w:val="00586417"/>
    <w:rsid w:val="00590E58"/>
    <w:rsid w:val="005946A1"/>
    <w:rsid w:val="00596E0C"/>
    <w:rsid w:val="005A0B56"/>
    <w:rsid w:val="005A1D41"/>
    <w:rsid w:val="005A66F7"/>
    <w:rsid w:val="005B082A"/>
    <w:rsid w:val="005B2C78"/>
    <w:rsid w:val="005D3014"/>
    <w:rsid w:val="005D67DA"/>
    <w:rsid w:val="005E2DF2"/>
    <w:rsid w:val="005E5A15"/>
    <w:rsid w:val="005E5F6A"/>
    <w:rsid w:val="005E7A21"/>
    <w:rsid w:val="005E7A70"/>
    <w:rsid w:val="005F1F62"/>
    <w:rsid w:val="005F2919"/>
    <w:rsid w:val="005F5D41"/>
    <w:rsid w:val="00600E76"/>
    <w:rsid w:val="00605024"/>
    <w:rsid w:val="00605788"/>
    <w:rsid w:val="00610AA4"/>
    <w:rsid w:val="00614C86"/>
    <w:rsid w:val="006224F8"/>
    <w:rsid w:val="00626D3E"/>
    <w:rsid w:val="0063084A"/>
    <w:rsid w:val="00633AC9"/>
    <w:rsid w:val="00641CFF"/>
    <w:rsid w:val="00665DF3"/>
    <w:rsid w:val="0066685C"/>
    <w:rsid w:val="00666CF8"/>
    <w:rsid w:val="00670133"/>
    <w:rsid w:val="0067179E"/>
    <w:rsid w:val="006756F7"/>
    <w:rsid w:val="006814E0"/>
    <w:rsid w:val="00685AB4"/>
    <w:rsid w:val="00694AA6"/>
    <w:rsid w:val="006979A2"/>
    <w:rsid w:val="006B708E"/>
    <w:rsid w:val="006C3886"/>
    <w:rsid w:val="006C3F56"/>
    <w:rsid w:val="006D2C6C"/>
    <w:rsid w:val="006D5396"/>
    <w:rsid w:val="006E539C"/>
    <w:rsid w:val="006F4221"/>
    <w:rsid w:val="006F54B2"/>
    <w:rsid w:val="006F5EE4"/>
    <w:rsid w:val="006F6A50"/>
    <w:rsid w:val="007141AC"/>
    <w:rsid w:val="007229C1"/>
    <w:rsid w:val="00731070"/>
    <w:rsid w:val="00732BAA"/>
    <w:rsid w:val="0073339E"/>
    <w:rsid w:val="00754E8D"/>
    <w:rsid w:val="007679D1"/>
    <w:rsid w:val="0077053B"/>
    <w:rsid w:val="0077075F"/>
    <w:rsid w:val="007911A6"/>
    <w:rsid w:val="007974E0"/>
    <w:rsid w:val="00797A1A"/>
    <w:rsid w:val="007A1E9E"/>
    <w:rsid w:val="007A5B46"/>
    <w:rsid w:val="007B2547"/>
    <w:rsid w:val="007B72EC"/>
    <w:rsid w:val="007B73FB"/>
    <w:rsid w:val="007C029C"/>
    <w:rsid w:val="007C3B71"/>
    <w:rsid w:val="007C63F9"/>
    <w:rsid w:val="007D1A51"/>
    <w:rsid w:val="007E5DEA"/>
    <w:rsid w:val="007E73C6"/>
    <w:rsid w:val="007F0842"/>
    <w:rsid w:val="007F2BFD"/>
    <w:rsid w:val="007F6FC3"/>
    <w:rsid w:val="00803616"/>
    <w:rsid w:val="00803EC2"/>
    <w:rsid w:val="00805EF1"/>
    <w:rsid w:val="00810DDF"/>
    <w:rsid w:val="00812D87"/>
    <w:rsid w:val="00815562"/>
    <w:rsid w:val="008278D8"/>
    <w:rsid w:val="0083216E"/>
    <w:rsid w:val="0083231D"/>
    <w:rsid w:val="008501E1"/>
    <w:rsid w:val="00850239"/>
    <w:rsid w:val="008503E2"/>
    <w:rsid w:val="00854F56"/>
    <w:rsid w:val="00856108"/>
    <w:rsid w:val="008569BD"/>
    <w:rsid w:val="008644C6"/>
    <w:rsid w:val="00867348"/>
    <w:rsid w:val="0087160B"/>
    <w:rsid w:val="008723C8"/>
    <w:rsid w:val="00874018"/>
    <w:rsid w:val="00874E60"/>
    <w:rsid w:val="008751EA"/>
    <w:rsid w:val="008908E7"/>
    <w:rsid w:val="008962D5"/>
    <w:rsid w:val="008A61B7"/>
    <w:rsid w:val="008B253B"/>
    <w:rsid w:val="008B5580"/>
    <w:rsid w:val="008B5B3B"/>
    <w:rsid w:val="008B72EA"/>
    <w:rsid w:val="008C4B58"/>
    <w:rsid w:val="008D13BD"/>
    <w:rsid w:val="008E3862"/>
    <w:rsid w:val="008E4BF8"/>
    <w:rsid w:val="008E6F5C"/>
    <w:rsid w:val="008E78F2"/>
    <w:rsid w:val="0090002A"/>
    <w:rsid w:val="00904C42"/>
    <w:rsid w:val="00921131"/>
    <w:rsid w:val="0093714E"/>
    <w:rsid w:val="00944307"/>
    <w:rsid w:val="00946659"/>
    <w:rsid w:val="00947CE9"/>
    <w:rsid w:val="009515E3"/>
    <w:rsid w:val="009528A4"/>
    <w:rsid w:val="00953036"/>
    <w:rsid w:val="0097096C"/>
    <w:rsid w:val="00971443"/>
    <w:rsid w:val="00973191"/>
    <w:rsid w:val="00990118"/>
    <w:rsid w:val="009958D6"/>
    <w:rsid w:val="009A40EC"/>
    <w:rsid w:val="009B1178"/>
    <w:rsid w:val="009B205D"/>
    <w:rsid w:val="009B4BD7"/>
    <w:rsid w:val="009B7BC9"/>
    <w:rsid w:val="009C152C"/>
    <w:rsid w:val="009C192B"/>
    <w:rsid w:val="009C32FE"/>
    <w:rsid w:val="009D3757"/>
    <w:rsid w:val="009E542B"/>
    <w:rsid w:val="009E6EB6"/>
    <w:rsid w:val="009F571E"/>
    <w:rsid w:val="00A00E6E"/>
    <w:rsid w:val="00A11481"/>
    <w:rsid w:val="00A13410"/>
    <w:rsid w:val="00A23225"/>
    <w:rsid w:val="00A272EB"/>
    <w:rsid w:val="00A35470"/>
    <w:rsid w:val="00A35775"/>
    <w:rsid w:val="00A364C5"/>
    <w:rsid w:val="00A52370"/>
    <w:rsid w:val="00A5535D"/>
    <w:rsid w:val="00A62A9E"/>
    <w:rsid w:val="00A66FDE"/>
    <w:rsid w:val="00A70C7D"/>
    <w:rsid w:val="00A81504"/>
    <w:rsid w:val="00A86257"/>
    <w:rsid w:val="00A95D7E"/>
    <w:rsid w:val="00AA6B26"/>
    <w:rsid w:val="00AA6F74"/>
    <w:rsid w:val="00AB747C"/>
    <w:rsid w:val="00AC29CB"/>
    <w:rsid w:val="00AC3F28"/>
    <w:rsid w:val="00AD3B22"/>
    <w:rsid w:val="00AE62D5"/>
    <w:rsid w:val="00AF05B6"/>
    <w:rsid w:val="00AF603B"/>
    <w:rsid w:val="00B0130C"/>
    <w:rsid w:val="00B02AD5"/>
    <w:rsid w:val="00B06E45"/>
    <w:rsid w:val="00B12AE8"/>
    <w:rsid w:val="00B25D51"/>
    <w:rsid w:val="00B33F70"/>
    <w:rsid w:val="00B34DCA"/>
    <w:rsid w:val="00B36FAB"/>
    <w:rsid w:val="00B37B35"/>
    <w:rsid w:val="00B429A2"/>
    <w:rsid w:val="00B44D3E"/>
    <w:rsid w:val="00B4632E"/>
    <w:rsid w:val="00B5466D"/>
    <w:rsid w:val="00B562DA"/>
    <w:rsid w:val="00B619DF"/>
    <w:rsid w:val="00B854CF"/>
    <w:rsid w:val="00B87CB7"/>
    <w:rsid w:val="00B907CB"/>
    <w:rsid w:val="00B93874"/>
    <w:rsid w:val="00BA309D"/>
    <w:rsid w:val="00BA4BD9"/>
    <w:rsid w:val="00BA7207"/>
    <w:rsid w:val="00BA7240"/>
    <w:rsid w:val="00BD27DA"/>
    <w:rsid w:val="00BD2DAE"/>
    <w:rsid w:val="00BD45D0"/>
    <w:rsid w:val="00BE57A2"/>
    <w:rsid w:val="00BF48D8"/>
    <w:rsid w:val="00C127D7"/>
    <w:rsid w:val="00C16C84"/>
    <w:rsid w:val="00C23F0C"/>
    <w:rsid w:val="00C24A3D"/>
    <w:rsid w:val="00C250D4"/>
    <w:rsid w:val="00C3037A"/>
    <w:rsid w:val="00C338E1"/>
    <w:rsid w:val="00C35949"/>
    <w:rsid w:val="00C36C69"/>
    <w:rsid w:val="00C37A32"/>
    <w:rsid w:val="00C401DC"/>
    <w:rsid w:val="00C4074F"/>
    <w:rsid w:val="00C42AF0"/>
    <w:rsid w:val="00C47744"/>
    <w:rsid w:val="00C5147E"/>
    <w:rsid w:val="00C573A4"/>
    <w:rsid w:val="00C63FE4"/>
    <w:rsid w:val="00C755CE"/>
    <w:rsid w:val="00C76DCF"/>
    <w:rsid w:val="00C828B2"/>
    <w:rsid w:val="00C857A4"/>
    <w:rsid w:val="00C92B99"/>
    <w:rsid w:val="00C945BE"/>
    <w:rsid w:val="00CA6E43"/>
    <w:rsid w:val="00CD2DA9"/>
    <w:rsid w:val="00CD5086"/>
    <w:rsid w:val="00CD5E4F"/>
    <w:rsid w:val="00CD696B"/>
    <w:rsid w:val="00CE36A3"/>
    <w:rsid w:val="00CE4B74"/>
    <w:rsid w:val="00CE63D6"/>
    <w:rsid w:val="00D003B5"/>
    <w:rsid w:val="00D0322D"/>
    <w:rsid w:val="00D0474A"/>
    <w:rsid w:val="00D07BE7"/>
    <w:rsid w:val="00D07EC0"/>
    <w:rsid w:val="00D10324"/>
    <w:rsid w:val="00D118B1"/>
    <w:rsid w:val="00D17CB9"/>
    <w:rsid w:val="00D24EF0"/>
    <w:rsid w:val="00D32591"/>
    <w:rsid w:val="00D34976"/>
    <w:rsid w:val="00D352F0"/>
    <w:rsid w:val="00D372E1"/>
    <w:rsid w:val="00D4289B"/>
    <w:rsid w:val="00D52793"/>
    <w:rsid w:val="00D54023"/>
    <w:rsid w:val="00D5460E"/>
    <w:rsid w:val="00D602B6"/>
    <w:rsid w:val="00D62160"/>
    <w:rsid w:val="00D62876"/>
    <w:rsid w:val="00D754B2"/>
    <w:rsid w:val="00D845AA"/>
    <w:rsid w:val="00D90293"/>
    <w:rsid w:val="00D94CC7"/>
    <w:rsid w:val="00D979B6"/>
    <w:rsid w:val="00DA43CA"/>
    <w:rsid w:val="00DB6AF7"/>
    <w:rsid w:val="00DC0C5C"/>
    <w:rsid w:val="00DC19BD"/>
    <w:rsid w:val="00DD7749"/>
    <w:rsid w:val="00DE53B3"/>
    <w:rsid w:val="00DE694E"/>
    <w:rsid w:val="00DF0E2F"/>
    <w:rsid w:val="00DF44AA"/>
    <w:rsid w:val="00DF5151"/>
    <w:rsid w:val="00E02B0C"/>
    <w:rsid w:val="00E06508"/>
    <w:rsid w:val="00E228CF"/>
    <w:rsid w:val="00E26DB1"/>
    <w:rsid w:val="00E33930"/>
    <w:rsid w:val="00E40916"/>
    <w:rsid w:val="00E41D1D"/>
    <w:rsid w:val="00E42575"/>
    <w:rsid w:val="00E52A54"/>
    <w:rsid w:val="00E54B88"/>
    <w:rsid w:val="00E55352"/>
    <w:rsid w:val="00E560CD"/>
    <w:rsid w:val="00E57E1A"/>
    <w:rsid w:val="00E6092D"/>
    <w:rsid w:val="00E63265"/>
    <w:rsid w:val="00E6353C"/>
    <w:rsid w:val="00E71C94"/>
    <w:rsid w:val="00E72F29"/>
    <w:rsid w:val="00E75756"/>
    <w:rsid w:val="00E8486D"/>
    <w:rsid w:val="00E84AD9"/>
    <w:rsid w:val="00E863ED"/>
    <w:rsid w:val="00E87277"/>
    <w:rsid w:val="00E94004"/>
    <w:rsid w:val="00E94384"/>
    <w:rsid w:val="00E96E55"/>
    <w:rsid w:val="00E96EFE"/>
    <w:rsid w:val="00EA092F"/>
    <w:rsid w:val="00EA2042"/>
    <w:rsid w:val="00EA3972"/>
    <w:rsid w:val="00EA3E92"/>
    <w:rsid w:val="00EA471A"/>
    <w:rsid w:val="00EA6869"/>
    <w:rsid w:val="00EB0F63"/>
    <w:rsid w:val="00EC31A7"/>
    <w:rsid w:val="00EC7B62"/>
    <w:rsid w:val="00ED2F6B"/>
    <w:rsid w:val="00EF2AEC"/>
    <w:rsid w:val="00EF5382"/>
    <w:rsid w:val="00EF595C"/>
    <w:rsid w:val="00F03C86"/>
    <w:rsid w:val="00F20ADF"/>
    <w:rsid w:val="00F24215"/>
    <w:rsid w:val="00F26880"/>
    <w:rsid w:val="00F335C0"/>
    <w:rsid w:val="00F34801"/>
    <w:rsid w:val="00F36D6D"/>
    <w:rsid w:val="00F37F6B"/>
    <w:rsid w:val="00F53CBA"/>
    <w:rsid w:val="00F55609"/>
    <w:rsid w:val="00F70E55"/>
    <w:rsid w:val="00F71E2F"/>
    <w:rsid w:val="00F72008"/>
    <w:rsid w:val="00F80B43"/>
    <w:rsid w:val="00F91F81"/>
    <w:rsid w:val="00F9419D"/>
    <w:rsid w:val="00F96EDC"/>
    <w:rsid w:val="00FA0820"/>
    <w:rsid w:val="00FA0DF8"/>
    <w:rsid w:val="00FA4C73"/>
    <w:rsid w:val="00FB03C9"/>
    <w:rsid w:val="00FB5103"/>
    <w:rsid w:val="00FC651F"/>
    <w:rsid w:val="00FE1235"/>
    <w:rsid w:val="00FE24B5"/>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aconcuadrcula2">
    <w:name w:val="Tabla con cuadrícula2"/>
    <w:basedOn w:val="Tablanormal"/>
    <w:next w:val="Tablaconcuadrcula"/>
    <w:uiPriority w:val="59"/>
    <w:rsid w:val="00BD45D0"/>
    <w:pPr>
      <w:spacing w:after="160" w:line="259" w:lineRule="auto"/>
      <w:jc w:val="left"/>
    </w:pPr>
    <w:rPr>
      <w:rFonts w:ascii="Calibri" w:eastAsia="MS Mincho" w:hAnsi="Calibri" w:cs="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876624872">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01569495">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22606260">
      <w:bodyDiv w:val="1"/>
      <w:marLeft w:val="0"/>
      <w:marRight w:val="0"/>
      <w:marTop w:val="0"/>
      <w:marBottom w:val="0"/>
      <w:divBdr>
        <w:top w:val="none" w:sz="0" w:space="0" w:color="auto"/>
        <w:left w:val="none" w:sz="0" w:space="0" w:color="auto"/>
        <w:bottom w:val="none" w:sz="0" w:space="0" w:color="auto"/>
        <w:right w:val="none" w:sz="0" w:space="0" w:color="auto"/>
      </w:divBdr>
    </w:div>
    <w:div w:id="143459645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3.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2</cp:revision>
  <cp:lastPrinted>2023-03-06T22:16:00Z</cp:lastPrinted>
  <dcterms:created xsi:type="dcterms:W3CDTF">2023-06-02T20:34:00Z</dcterms:created>
  <dcterms:modified xsi:type="dcterms:W3CDTF">2023-06-02T20:34:00Z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