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DC6" w:rsidRPr="00E060BE" w:rsidRDefault="00083786" w:rsidP="00012259">
      <w:pPr>
        <w:pStyle w:val="Encabezado"/>
        <w:tabs>
          <w:tab w:val="clear" w:pos="8504"/>
          <w:tab w:val="left" w:pos="0"/>
          <w:tab w:val="right" w:pos="9356"/>
        </w:tabs>
        <w:ind w:left="0"/>
        <w:jc w:val="both"/>
        <w:rPr>
          <w:rFonts w:ascii="Bookman Old Style" w:hAnsi="Bookman Old Style"/>
          <w:szCs w:val="24"/>
        </w:rPr>
      </w:pPr>
      <w:bookmarkStart w:id="0" w:name="_GoBack"/>
      <w:bookmarkEnd w:id="0"/>
      <w:r>
        <w:rPr>
          <w:rFonts w:ascii="Bookman Old Style" w:hAnsi="Bookman Old Style"/>
          <w:noProof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2.4pt;margin-top:-53.35pt;width:52.5pt;height:48.75pt;z-index:251656704" fillcolor="#0c9">
            <v:imagedata r:id="rId9" o:title=""/>
          </v:shape>
          <o:OLEObject Type="Embed" ProgID="PBrush" ShapeID="_x0000_s1026" DrawAspect="Content" ObjectID="_1397042786" r:id="rId10"/>
        </w:pict>
      </w:r>
    </w:p>
    <w:p w:rsidR="00625DC6" w:rsidRPr="00E060BE" w:rsidRDefault="00625DC6" w:rsidP="00012259">
      <w:pPr>
        <w:pStyle w:val="Encabezado"/>
        <w:tabs>
          <w:tab w:val="clear" w:pos="8504"/>
          <w:tab w:val="left" w:pos="0"/>
          <w:tab w:val="right" w:pos="9356"/>
        </w:tabs>
        <w:ind w:left="0"/>
        <w:jc w:val="both"/>
        <w:rPr>
          <w:rFonts w:ascii="Bookman Old Style" w:hAnsi="Bookman Old Style"/>
          <w:szCs w:val="24"/>
        </w:rPr>
      </w:pPr>
    </w:p>
    <w:p w:rsidR="00CA77FB" w:rsidRPr="00E060BE" w:rsidRDefault="00CA77FB" w:rsidP="00012259">
      <w:pPr>
        <w:pStyle w:val="Ttulo4"/>
        <w:tabs>
          <w:tab w:val="left" w:pos="0"/>
          <w:tab w:val="right" w:pos="9356"/>
        </w:tabs>
        <w:ind w:left="0"/>
        <w:rPr>
          <w:rFonts w:ascii="Bookman Old Style" w:hAnsi="Bookman Old Style"/>
          <w:b w:val="0"/>
          <w:bCs/>
          <w:noProof/>
          <w:sz w:val="24"/>
          <w:szCs w:val="24"/>
          <w:lang w:val="es-ES"/>
        </w:rPr>
      </w:pPr>
      <w:r w:rsidRPr="00E060BE">
        <w:rPr>
          <w:rFonts w:ascii="Bookman Old Style" w:hAnsi="Bookman Old Style"/>
          <w:b w:val="0"/>
          <w:bCs/>
          <w:sz w:val="24"/>
          <w:szCs w:val="24"/>
        </w:rPr>
        <w:t>Ministerio de Minas y Energía</w:t>
      </w:r>
    </w:p>
    <w:p w:rsidR="00CA77FB" w:rsidRPr="00E060BE" w:rsidRDefault="00CA77FB" w:rsidP="00012259">
      <w:pPr>
        <w:pStyle w:val="Ttulo4"/>
        <w:tabs>
          <w:tab w:val="left" w:pos="0"/>
          <w:tab w:val="right" w:pos="9356"/>
        </w:tabs>
        <w:ind w:left="0"/>
        <w:rPr>
          <w:rFonts w:ascii="Bookman Old Style" w:hAnsi="Bookman Old Style"/>
          <w:b w:val="0"/>
          <w:bCs/>
          <w:sz w:val="24"/>
          <w:szCs w:val="24"/>
        </w:rPr>
      </w:pPr>
    </w:p>
    <w:p w:rsidR="00CA77FB" w:rsidRPr="00E060BE" w:rsidRDefault="00CA77FB" w:rsidP="00012259">
      <w:pPr>
        <w:pStyle w:val="Ttulo3"/>
        <w:tabs>
          <w:tab w:val="left" w:pos="0"/>
          <w:tab w:val="right" w:pos="9356"/>
        </w:tabs>
        <w:ind w:left="0"/>
        <w:rPr>
          <w:rFonts w:ascii="Bookman Old Style" w:hAnsi="Bookman Old Style" w:cs="Arial"/>
          <w:spacing w:val="20"/>
          <w:szCs w:val="24"/>
        </w:rPr>
      </w:pPr>
      <w:r w:rsidRPr="00E060BE">
        <w:rPr>
          <w:rFonts w:ascii="Bookman Old Style" w:hAnsi="Bookman Old Style" w:cs="Arial"/>
          <w:spacing w:val="20"/>
          <w:szCs w:val="24"/>
        </w:rPr>
        <w:t>COMISIÓN DE REGULACIÓN DE ENERGÍA Y GAS</w:t>
      </w:r>
    </w:p>
    <w:p w:rsidR="00CA77FB" w:rsidRPr="00E060BE" w:rsidRDefault="00CA77FB" w:rsidP="00012259">
      <w:pPr>
        <w:pStyle w:val="Ttulo5"/>
        <w:tabs>
          <w:tab w:val="left" w:pos="0"/>
          <w:tab w:val="right" w:pos="9356"/>
        </w:tabs>
        <w:ind w:left="0"/>
        <w:rPr>
          <w:rFonts w:ascii="Bookman Old Style" w:hAnsi="Bookman Old Style"/>
          <w:sz w:val="24"/>
          <w:szCs w:val="24"/>
        </w:rPr>
      </w:pPr>
    </w:p>
    <w:p w:rsidR="00CA77FB" w:rsidRPr="00E060BE" w:rsidRDefault="00CA77FB" w:rsidP="00012259">
      <w:pPr>
        <w:pStyle w:val="Ttulo5"/>
        <w:tabs>
          <w:tab w:val="left" w:pos="0"/>
          <w:tab w:val="right" w:pos="9356"/>
        </w:tabs>
        <w:ind w:left="0"/>
        <w:rPr>
          <w:rFonts w:ascii="Bookman Old Style" w:hAnsi="Bookman Old Style"/>
          <w:sz w:val="24"/>
          <w:szCs w:val="24"/>
        </w:rPr>
      </w:pPr>
    </w:p>
    <w:p w:rsidR="00CA77FB" w:rsidRPr="00E060BE" w:rsidRDefault="00CA77FB" w:rsidP="00012259">
      <w:pPr>
        <w:pStyle w:val="Ttulo5"/>
        <w:tabs>
          <w:tab w:val="left" w:pos="0"/>
          <w:tab w:val="right" w:pos="9356"/>
        </w:tabs>
        <w:ind w:left="0"/>
        <w:rPr>
          <w:rFonts w:ascii="Bookman Old Style" w:hAnsi="Bookman Old Style"/>
          <w:sz w:val="24"/>
          <w:szCs w:val="24"/>
        </w:rPr>
      </w:pPr>
      <w:r w:rsidRPr="00E060BE">
        <w:rPr>
          <w:rFonts w:ascii="Bookman Old Style" w:hAnsi="Bookman Old Style"/>
          <w:sz w:val="24"/>
          <w:szCs w:val="24"/>
        </w:rPr>
        <w:t xml:space="preserve">RESOLUCIÓN No. </w:t>
      </w:r>
      <w:r w:rsidR="00795BFB" w:rsidRPr="00E060BE">
        <w:rPr>
          <w:rFonts w:ascii="Bookman Old Style" w:hAnsi="Bookman Old Style"/>
          <w:sz w:val="24"/>
          <w:szCs w:val="24"/>
        </w:rPr>
        <w:t xml:space="preserve">                  </w:t>
      </w:r>
      <w:r w:rsidRPr="00E060BE">
        <w:rPr>
          <w:rFonts w:ascii="Bookman Old Style" w:hAnsi="Bookman Old Style"/>
          <w:sz w:val="24"/>
          <w:szCs w:val="24"/>
        </w:rPr>
        <w:t>DE 20</w:t>
      </w:r>
      <w:r w:rsidR="00795BFB" w:rsidRPr="00E060BE">
        <w:rPr>
          <w:rFonts w:ascii="Bookman Old Style" w:hAnsi="Bookman Old Style"/>
          <w:sz w:val="24"/>
          <w:szCs w:val="24"/>
        </w:rPr>
        <w:t>1</w:t>
      </w:r>
      <w:r w:rsidR="008E7091">
        <w:rPr>
          <w:rFonts w:ascii="Bookman Old Style" w:hAnsi="Bookman Old Style"/>
          <w:sz w:val="24"/>
          <w:szCs w:val="24"/>
        </w:rPr>
        <w:t>2</w:t>
      </w:r>
    </w:p>
    <w:p w:rsidR="00CA77FB" w:rsidRPr="00E060BE" w:rsidRDefault="00CA77FB" w:rsidP="00012259">
      <w:pPr>
        <w:tabs>
          <w:tab w:val="left" w:pos="0"/>
          <w:tab w:val="right" w:pos="9356"/>
        </w:tabs>
        <w:ind w:left="0"/>
        <w:jc w:val="center"/>
        <w:rPr>
          <w:rFonts w:ascii="Bookman Old Style" w:hAnsi="Bookman Old Style" w:cs="Arial"/>
          <w:b/>
          <w:snapToGrid w:val="0"/>
          <w:color w:val="000000"/>
          <w:lang w:val="es-ES_tradnl"/>
        </w:rPr>
      </w:pPr>
    </w:p>
    <w:p w:rsidR="00CA77FB" w:rsidRPr="00E060BE" w:rsidRDefault="00CA77FB" w:rsidP="00012259">
      <w:pPr>
        <w:pStyle w:val="Ttulo3"/>
        <w:tabs>
          <w:tab w:val="left" w:pos="0"/>
          <w:tab w:val="right" w:pos="9356"/>
        </w:tabs>
        <w:ind w:left="0"/>
        <w:rPr>
          <w:rFonts w:ascii="Bookman Old Style" w:hAnsi="Bookman Old Style"/>
          <w:b w:val="0"/>
          <w:szCs w:val="24"/>
        </w:rPr>
      </w:pPr>
      <w:r w:rsidRPr="00E060BE">
        <w:rPr>
          <w:rFonts w:ascii="Bookman Old Style" w:hAnsi="Bookman Old Style"/>
          <w:b w:val="0"/>
          <w:szCs w:val="24"/>
        </w:rPr>
        <w:t>(                                  )</w:t>
      </w:r>
    </w:p>
    <w:p w:rsidR="00CA77FB" w:rsidRDefault="00CA77FB" w:rsidP="00012259">
      <w:pPr>
        <w:tabs>
          <w:tab w:val="left" w:pos="0"/>
          <w:tab w:val="right" w:pos="9356"/>
        </w:tabs>
        <w:ind w:left="0"/>
        <w:jc w:val="center"/>
        <w:rPr>
          <w:rFonts w:ascii="Bookman Old Style" w:hAnsi="Bookman Old Style"/>
          <w:lang w:val="es-ES_tradnl"/>
        </w:rPr>
      </w:pPr>
    </w:p>
    <w:p w:rsidR="00AD6E78" w:rsidRDefault="00AD6E78" w:rsidP="00012259">
      <w:pPr>
        <w:tabs>
          <w:tab w:val="left" w:pos="0"/>
          <w:tab w:val="right" w:pos="9356"/>
        </w:tabs>
        <w:ind w:left="0"/>
        <w:jc w:val="center"/>
        <w:rPr>
          <w:rFonts w:ascii="Bookman Old Style" w:hAnsi="Bookman Old Style"/>
          <w:lang w:val="es-ES_tradnl"/>
        </w:rPr>
      </w:pPr>
    </w:p>
    <w:p w:rsidR="009E4187" w:rsidRDefault="009E4187" w:rsidP="00012259">
      <w:pPr>
        <w:tabs>
          <w:tab w:val="left" w:pos="0"/>
          <w:tab w:val="right" w:pos="9356"/>
        </w:tabs>
        <w:ind w:left="0"/>
        <w:jc w:val="center"/>
        <w:rPr>
          <w:rFonts w:ascii="Bookman Old Style" w:hAnsi="Bookman Old Style"/>
          <w:lang w:val="es-ES_tradnl"/>
        </w:rPr>
      </w:pPr>
    </w:p>
    <w:p w:rsidR="00AD6E78" w:rsidRPr="00E060BE" w:rsidRDefault="00AD6E78" w:rsidP="00012259">
      <w:pPr>
        <w:tabs>
          <w:tab w:val="left" w:pos="0"/>
          <w:tab w:val="right" w:pos="9356"/>
        </w:tabs>
        <w:ind w:left="0"/>
        <w:jc w:val="center"/>
        <w:rPr>
          <w:rFonts w:ascii="Bookman Old Style" w:hAnsi="Bookman Old Style"/>
          <w:lang w:val="es-ES_tradnl"/>
        </w:rPr>
      </w:pPr>
    </w:p>
    <w:p w:rsidR="00BA3CCB" w:rsidRPr="00536791" w:rsidRDefault="00045D3D" w:rsidP="00BA3CCB">
      <w:pPr>
        <w:ind w:left="0"/>
        <w:jc w:val="center"/>
        <w:rPr>
          <w:rFonts w:ascii="Bookman Old Style" w:hAnsi="Bookman Old Style"/>
        </w:rPr>
      </w:pPr>
      <w:r w:rsidRPr="00C435C3">
        <w:rPr>
          <w:rFonts w:ascii="Bookman Old Style" w:hAnsi="Bookman Old Style"/>
        </w:rPr>
        <w:t xml:space="preserve">Por </w:t>
      </w:r>
      <w:r w:rsidR="00BA3CCB">
        <w:rPr>
          <w:rFonts w:ascii="Bookman Old Style" w:hAnsi="Bookman Old Style" w:cs="Arial"/>
          <w:color w:val="000000"/>
          <w:szCs w:val="27"/>
        </w:rPr>
        <w:t xml:space="preserve">la cual se </w:t>
      </w:r>
      <w:r w:rsidR="00243E8B">
        <w:rPr>
          <w:rFonts w:ascii="Bookman Old Style" w:hAnsi="Bookman Old Style" w:cs="Arial"/>
          <w:color w:val="000000"/>
          <w:szCs w:val="27"/>
        </w:rPr>
        <w:t>establece un nuevo</w:t>
      </w:r>
      <w:r w:rsidR="00336C3C">
        <w:rPr>
          <w:rFonts w:ascii="Bookman Old Style" w:hAnsi="Bookman Old Style" w:cs="Arial"/>
          <w:color w:val="000000"/>
          <w:szCs w:val="27"/>
        </w:rPr>
        <w:t xml:space="preserve"> plazo para remitir observaciones a la Resolución CREG 035 de 2012 “P</w:t>
      </w:r>
      <w:r w:rsidR="00BA3CCB">
        <w:rPr>
          <w:rFonts w:ascii="Bookman Old Style" w:hAnsi="Bookman Old Style" w:cs="Arial"/>
          <w:color w:val="000000"/>
          <w:szCs w:val="27"/>
        </w:rPr>
        <w:t>or</w:t>
      </w:r>
      <w:r w:rsidR="00336C3C">
        <w:rPr>
          <w:rFonts w:ascii="Bookman Old Style" w:hAnsi="Bookman Old Style" w:cs="Arial"/>
          <w:color w:val="000000"/>
          <w:szCs w:val="27"/>
        </w:rPr>
        <w:t xml:space="preserve"> la cual se or</w:t>
      </w:r>
      <w:r w:rsidR="00BA3CCB">
        <w:rPr>
          <w:rFonts w:ascii="Bookman Old Style" w:hAnsi="Bookman Old Style" w:cs="Arial"/>
          <w:color w:val="000000"/>
          <w:szCs w:val="27"/>
        </w:rPr>
        <w:t xml:space="preserve">dena hacer público un proyecto de resolución de carácter general, </w:t>
      </w:r>
      <w:r w:rsidR="00BA3CCB">
        <w:rPr>
          <w:rFonts w:ascii="Bookman Old Style" w:hAnsi="Bookman Old Style" w:cs="Arial"/>
        </w:rPr>
        <w:t>“</w:t>
      </w:r>
      <w:r w:rsidR="00BA3CCB" w:rsidRPr="00C435C3">
        <w:rPr>
          <w:rFonts w:ascii="Bookman Old Style" w:hAnsi="Bookman Old Style"/>
        </w:rPr>
        <w:t xml:space="preserve">Por </w:t>
      </w:r>
      <w:r w:rsidR="00BA3CCB">
        <w:rPr>
          <w:rFonts w:ascii="Bookman Old Style" w:hAnsi="Bookman Old Style"/>
        </w:rPr>
        <w:t xml:space="preserve">la cual se </w:t>
      </w:r>
      <w:r w:rsidR="00CC239F">
        <w:rPr>
          <w:rFonts w:ascii="Bookman Old Style" w:hAnsi="Bookman Old Style"/>
        </w:rPr>
        <w:t xml:space="preserve">definen </w:t>
      </w:r>
      <w:r w:rsidR="00BA3CCB">
        <w:rPr>
          <w:rFonts w:ascii="Bookman Old Style" w:hAnsi="Bookman Old Style"/>
        </w:rPr>
        <w:t xml:space="preserve">las reglas de las Subastas de Reconfiguración </w:t>
      </w:r>
      <w:r w:rsidR="00A60C08">
        <w:rPr>
          <w:rFonts w:ascii="Bookman Old Style" w:hAnsi="Bookman Old Style"/>
        </w:rPr>
        <w:t xml:space="preserve">como parte de los Anillos de Seguridad </w:t>
      </w:r>
      <w:r w:rsidR="00BA3CCB">
        <w:rPr>
          <w:rFonts w:ascii="Bookman Old Style" w:hAnsi="Bookman Old Style"/>
        </w:rPr>
        <w:t>del Cargo por Confiabilidad</w:t>
      </w:r>
      <w:r w:rsidR="00BA3CCB">
        <w:rPr>
          <w:rFonts w:ascii="Bookman Old Style" w:hAnsi="Bookman Old Style" w:cs="Arial"/>
          <w:szCs w:val="20"/>
        </w:rPr>
        <w:t>”.</w:t>
      </w:r>
    </w:p>
    <w:p w:rsidR="009E4187" w:rsidRDefault="009E4187" w:rsidP="00045D3D">
      <w:pPr>
        <w:ind w:right="51"/>
        <w:jc w:val="center"/>
        <w:rPr>
          <w:rFonts w:ascii="Bookman Old Style" w:hAnsi="Bookman Old Style"/>
        </w:rPr>
      </w:pPr>
    </w:p>
    <w:p w:rsidR="009E4187" w:rsidRDefault="009E4187" w:rsidP="00045D3D">
      <w:pPr>
        <w:ind w:right="51"/>
        <w:jc w:val="center"/>
        <w:rPr>
          <w:rFonts w:ascii="Bookman Old Style" w:hAnsi="Bookman Old Style"/>
        </w:rPr>
      </w:pPr>
    </w:p>
    <w:p w:rsidR="00045D3D" w:rsidRPr="00C435C3" w:rsidRDefault="00045D3D" w:rsidP="00045D3D">
      <w:pPr>
        <w:ind w:right="51"/>
        <w:jc w:val="center"/>
        <w:rPr>
          <w:rFonts w:ascii="Bookman Old Style" w:hAnsi="Bookman Old Style"/>
          <w:b/>
        </w:rPr>
      </w:pPr>
      <w:r w:rsidRPr="00C435C3">
        <w:rPr>
          <w:rFonts w:ascii="Bookman Old Style" w:hAnsi="Bookman Old Style"/>
          <w:b/>
        </w:rPr>
        <w:t>LA COMISIÓN DE REGULACIÓN DE  ENERGÍA Y GAS</w:t>
      </w:r>
    </w:p>
    <w:p w:rsidR="00045D3D" w:rsidRDefault="00045D3D" w:rsidP="00045D3D">
      <w:pPr>
        <w:ind w:left="0" w:right="51"/>
        <w:rPr>
          <w:rFonts w:ascii="Bookman Old Style" w:hAnsi="Bookman Old Style"/>
        </w:rPr>
      </w:pPr>
    </w:p>
    <w:p w:rsidR="009E4187" w:rsidRPr="00C435C3" w:rsidRDefault="009E4187" w:rsidP="00045D3D">
      <w:pPr>
        <w:ind w:left="0" w:right="51"/>
        <w:rPr>
          <w:rFonts w:ascii="Bookman Old Style" w:hAnsi="Bookman Old Style"/>
        </w:rPr>
      </w:pPr>
    </w:p>
    <w:p w:rsidR="00045D3D" w:rsidRPr="00C435C3" w:rsidRDefault="00045D3D" w:rsidP="00045D3D">
      <w:pPr>
        <w:ind w:left="0" w:right="51"/>
        <w:rPr>
          <w:rFonts w:ascii="Bookman Old Style" w:hAnsi="Bookman Old Style"/>
        </w:rPr>
      </w:pPr>
    </w:p>
    <w:p w:rsidR="00045D3D" w:rsidRPr="00C435C3" w:rsidRDefault="00045D3D" w:rsidP="00045D3D">
      <w:pPr>
        <w:pStyle w:val="Textoindependiente3"/>
        <w:ind w:left="0"/>
        <w:rPr>
          <w:rFonts w:ascii="Bookman Old Style" w:hAnsi="Bookman Old Style"/>
          <w:b w:val="0"/>
        </w:rPr>
      </w:pPr>
      <w:r w:rsidRPr="00C435C3">
        <w:rPr>
          <w:rFonts w:ascii="Bookman Old Style" w:hAnsi="Bookman Old Style"/>
          <w:b w:val="0"/>
        </w:rPr>
        <w:t>En ejercicio de sus atribuciones constitucionales y legales, en especial las conferidas por las Leyes 142 y 143 de 1994, y en desarrollo de los Decretos 1524 y 2253 de 1994.</w:t>
      </w:r>
    </w:p>
    <w:p w:rsidR="00045D3D" w:rsidRDefault="00045D3D" w:rsidP="00045D3D">
      <w:pPr>
        <w:ind w:right="51"/>
        <w:rPr>
          <w:rFonts w:ascii="Bookman Old Style" w:hAnsi="Bookman Old Style"/>
        </w:rPr>
      </w:pPr>
    </w:p>
    <w:p w:rsidR="00045D3D" w:rsidRDefault="00045D3D" w:rsidP="00045D3D">
      <w:pPr>
        <w:ind w:right="51"/>
        <w:rPr>
          <w:rFonts w:ascii="Bookman Old Style" w:hAnsi="Bookman Old Style"/>
        </w:rPr>
      </w:pPr>
    </w:p>
    <w:p w:rsidR="00045D3D" w:rsidRPr="00C435C3" w:rsidRDefault="00045D3D" w:rsidP="00045D3D">
      <w:pPr>
        <w:ind w:right="51"/>
        <w:jc w:val="center"/>
        <w:rPr>
          <w:rFonts w:ascii="Bookman Old Style" w:hAnsi="Bookman Old Style"/>
          <w:b/>
        </w:rPr>
      </w:pPr>
      <w:r w:rsidRPr="00C435C3">
        <w:rPr>
          <w:rFonts w:ascii="Bookman Old Style" w:hAnsi="Bookman Old Style"/>
          <w:b/>
        </w:rPr>
        <w:t>C O N S I D E R A N D O</w:t>
      </w:r>
      <w:r>
        <w:rPr>
          <w:rFonts w:ascii="Bookman Old Style" w:hAnsi="Bookman Old Style"/>
          <w:b/>
        </w:rPr>
        <w:t xml:space="preserve">  Q U E</w:t>
      </w:r>
      <w:r w:rsidRPr="00C435C3">
        <w:rPr>
          <w:rFonts w:ascii="Bookman Old Style" w:hAnsi="Bookman Old Style"/>
          <w:b/>
        </w:rPr>
        <w:t>:</w:t>
      </w:r>
    </w:p>
    <w:p w:rsidR="00045D3D" w:rsidRPr="00C435C3" w:rsidRDefault="00045D3D" w:rsidP="00045D3D">
      <w:pPr>
        <w:ind w:right="51"/>
        <w:jc w:val="center"/>
        <w:rPr>
          <w:rFonts w:ascii="Bookman Old Style" w:hAnsi="Bookman Old Style"/>
          <w:b/>
        </w:rPr>
      </w:pPr>
    </w:p>
    <w:p w:rsidR="00045D3D" w:rsidRDefault="00045D3D" w:rsidP="00045D3D">
      <w:pPr>
        <w:ind w:left="0"/>
        <w:jc w:val="both"/>
        <w:rPr>
          <w:rFonts w:ascii="Bookman Old Style" w:hAnsi="Bookman Old Style"/>
        </w:rPr>
      </w:pPr>
    </w:p>
    <w:p w:rsidR="009E4187" w:rsidRDefault="009E4187" w:rsidP="00045D3D">
      <w:pPr>
        <w:ind w:left="0"/>
        <w:jc w:val="both"/>
        <w:rPr>
          <w:rFonts w:ascii="Bookman Old Style" w:hAnsi="Bookman Old Style"/>
        </w:rPr>
      </w:pPr>
    </w:p>
    <w:p w:rsidR="00FF50E5" w:rsidRPr="00536791" w:rsidRDefault="00336C3C" w:rsidP="00FF50E5">
      <w:pPr>
        <w:ind w:left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La </w:t>
      </w:r>
      <w:r w:rsidR="00FF50E5">
        <w:rPr>
          <w:rFonts w:ascii="Bookman Old Style" w:hAnsi="Bookman Old Style"/>
        </w:rPr>
        <w:t xml:space="preserve">Comisión de Regulación de Energía y Gas publicó la Resolución CREG 035 de 2012 </w:t>
      </w:r>
      <w:r w:rsidR="00FF50E5">
        <w:rPr>
          <w:rFonts w:ascii="Bookman Old Style" w:hAnsi="Bookman Old Style" w:cs="Arial"/>
          <w:color w:val="000000"/>
          <w:szCs w:val="27"/>
        </w:rPr>
        <w:t xml:space="preserve">“Por la cual se ordena hacer público un proyecto de resolución de carácter general, </w:t>
      </w:r>
      <w:r w:rsidR="00FF50E5">
        <w:rPr>
          <w:rFonts w:ascii="Bookman Old Style" w:hAnsi="Bookman Old Style" w:cs="Arial"/>
        </w:rPr>
        <w:t>“</w:t>
      </w:r>
      <w:r w:rsidR="00FF50E5" w:rsidRPr="00C435C3">
        <w:rPr>
          <w:rFonts w:ascii="Bookman Old Style" w:hAnsi="Bookman Old Style"/>
        </w:rPr>
        <w:t xml:space="preserve">Por </w:t>
      </w:r>
      <w:r w:rsidR="00FF50E5">
        <w:rPr>
          <w:rFonts w:ascii="Bookman Old Style" w:hAnsi="Bookman Old Style"/>
        </w:rPr>
        <w:t>la cual se definen las reglas de las Subastas de Reconfiguración como parte de los Anillos de Seguridad del Cargo por Confiabilidad</w:t>
      </w:r>
      <w:r w:rsidR="00FF50E5">
        <w:rPr>
          <w:rFonts w:ascii="Bookman Old Style" w:hAnsi="Bookman Old Style" w:cs="Arial"/>
          <w:szCs w:val="20"/>
        </w:rPr>
        <w:t>”.</w:t>
      </w:r>
    </w:p>
    <w:p w:rsidR="00336C3C" w:rsidRDefault="00336C3C" w:rsidP="00045D3D">
      <w:pPr>
        <w:ind w:left="0"/>
        <w:jc w:val="both"/>
        <w:rPr>
          <w:rFonts w:ascii="Bookman Old Style" w:hAnsi="Bookman Old Style"/>
        </w:rPr>
      </w:pPr>
    </w:p>
    <w:p w:rsidR="00C02582" w:rsidRDefault="00B44499" w:rsidP="00045D3D">
      <w:pPr>
        <w:ind w:left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La </w:t>
      </w:r>
      <w:r w:rsidR="009E4187">
        <w:rPr>
          <w:rFonts w:ascii="Bookman Old Style" w:hAnsi="Bookman Old Style"/>
        </w:rPr>
        <w:t>R</w:t>
      </w:r>
      <w:r>
        <w:rPr>
          <w:rFonts w:ascii="Bookman Old Style" w:hAnsi="Bookman Old Style"/>
        </w:rPr>
        <w:t>esolución concede un plazo de veinte días calendario</w:t>
      </w:r>
      <w:r w:rsidR="00C02582">
        <w:rPr>
          <w:rFonts w:ascii="Bookman Old Style" w:hAnsi="Bookman Old Style"/>
        </w:rPr>
        <w:t>,</w:t>
      </w:r>
      <w:r>
        <w:rPr>
          <w:rFonts w:ascii="Bookman Old Style" w:hAnsi="Bookman Old Style"/>
        </w:rPr>
        <w:t xml:space="preserve"> contados a partir de la publicación </w:t>
      </w:r>
      <w:r w:rsidR="007B2638">
        <w:rPr>
          <w:rFonts w:ascii="Bookman Old Style" w:hAnsi="Bookman Old Style"/>
        </w:rPr>
        <w:t>en la página web de la Comisión</w:t>
      </w:r>
      <w:r w:rsidR="00C02582">
        <w:rPr>
          <w:rFonts w:ascii="Bookman Old Style" w:hAnsi="Bookman Old Style"/>
        </w:rPr>
        <w:t>,</w:t>
      </w:r>
      <w:r w:rsidR="007B2638">
        <w:rPr>
          <w:rFonts w:ascii="Bookman Old Style" w:hAnsi="Bookman Old Style"/>
        </w:rPr>
        <w:t xml:space="preserve"> para remitir comentarios</w:t>
      </w:r>
      <w:r w:rsidR="009E4187">
        <w:rPr>
          <w:rFonts w:ascii="Bookman Old Style" w:hAnsi="Bookman Old Style"/>
        </w:rPr>
        <w:t>.</w:t>
      </w:r>
    </w:p>
    <w:p w:rsidR="00C02582" w:rsidRDefault="00C02582" w:rsidP="00045D3D">
      <w:pPr>
        <w:ind w:left="0"/>
        <w:jc w:val="both"/>
        <w:rPr>
          <w:rFonts w:ascii="Bookman Old Style" w:hAnsi="Bookman Old Style"/>
        </w:rPr>
      </w:pPr>
    </w:p>
    <w:p w:rsidR="00336C3C" w:rsidRDefault="00FF50E5" w:rsidP="00045D3D">
      <w:pPr>
        <w:ind w:left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Se recibieron solicitudes de ACOLGEN, radicado CREG E-2012-003063, y Empresas Públicas de Medellín E.S.P., radicado CREG E-2012-003089</w:t>
      </w:r>
      <w:r w:rsidR="00F95B78">
        <w:rPr>
          <w:rFonts w:ascii="Bookman Old Style" w:hAnsi="Bookman Old Style"/>
        </w:rPr>
        <w:t>, solicitan</w:t>
      </w:r>
      <w:r w:rsidR="0004485E">
        <w:rPr>
          <w:rFonts w:ascii="Bookman Old Style" w:hAnsi="Bookman Old Style"/>
        </w:rPr>
        <w:t xml:space="preserve">do ampliar </w:t>
      </w:r>
      <w:r w:rsidR="00F95B78">
        <w:rPr>
          <w:rFonts w:ascii="Bookman Old Style" w:hAnsi="Bookman Old Style"/>
        </w:rPr>
        <w:t>el plazo para remitir observaciones.</w:t>
      </w:r>
    </w:p>
    <w:p w:rsidR="00F95B78" w:rsidRDefault="00F95B78" w:rsidP="00045D3D">
      <w:pPr>
        <w:ind w:left="0"/>
        <w:jc w:val="both"/>
        <w:rPr>
          <w:rFonts w:ascii="Bookman Old Style" w:hAnsi="Bookman Old Style"/>
        </w:rPr>
      </w:pPr>
    </w:p>
    <w:p w:rsidR="0004485E" w:rsidRDefault="0004485E" w:rsidP="0004485E">
      <w:pPr>
        <w:ind w:left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El plazo para comentarios venció el 19 de abril</w:t>
      </w:r>
      <w:r w:rsidR="009E4187">
        <w:rPr>
          <w:rFonts w:ascii="Bookman Old Style" w:hAnsi="Bookman Old Style"/>
        </w:rPr>
        <w:t xml:space="preserve"> de 2012</w:t>
      </w:r>
      <w:r>
        <w:rPr>
          <w:rFonts w:ascii="Bookman Old Style" w:hAnsi="Bookman Old Style"/>
        </w:rPr>
        <w:t>.</w:t>
      </w:r>
    </w:p>
    <w:p w:rsidR="0004485E" w:rsidRDefault="0004485E" w:rsidP="00045D3D">
      <w:pPr>
        <w:ind w:left="0"/>
        <w:jc w:val="both"/>
        <w:rPr>
          <w:rFonts w:ascii="Bookman Old Style" w:hAnsi="Bookman Old Style"/>
        </w:rPr>
      </w:pPr>
    </w:p>
    <w:p w:rsidR="0004485E" w:rsidRDefault="0004485E" w:rsidP="00045D3D">
      <w:pPr>
        <w:ind w:left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Se considera conveniente otorgar un nuevo plazo para que los agentes e interesados remitan comentarios. </w:t>
      </w:r>
    </w:p>
    <w:p w:rsidR="0004485E" w:rsidRDefault="0004485E" w:rsidP="00045D3D">
      <w:pPr>
        <w:ind w:left="0"/>
        <w:jc w:val="both"/>
        <w:rPr>
          <w:rFonts w:ascii="Bookman Old Style" w:hAnsi="Bookman Old Style"/>
        </w:rPr>
      </w:pPr>
    </w:p>
    <w:p w:rsidR="0006079F" w:rsidRPr="00AD6E78" w:rsidRDefault="0006079F" w:rsidP="00045D3D">
      <w:pPr>
        <w:ind w:left="0"/>
        <w:jc w:val="both"/>
        <w:rPr>
          <w:rFonts w:ascii="Bookman Old Style" w:hAnsi="Bookman Old Style"/>
        </w:rPr>
      </w:pPr>
      <w:r w:rsidRPr="00AD6E78">
        <w:rPr>
          <w:rFonts w:ascii="Bookman Old Style" w:hAnsi="Bookman Old Style" w:cs="Arial"/>
        </w:rPr>
        <w:t xml:space="preserve">Conforme a lo señalado en el artículo 4 del Decreto 2897 de 2010 no se informó sobre este acto a la Superintendencia de Industria y Comercio por cuanto dispone </w:t>
      </w:r>
      <w:r w:rsidR="00243E8B">
        <w:rPr>
          <w:rFonts w:ascii="Bookman Old Style" w:hAnsi="Bookman Old Style" w:cs="Arial"/>
        </w:rPr>
        <w:t>el otorgamiento de un nuevo plazo para comentarios</w:t>
      </w:r>
      <w:r w:rsidRPr="00AD6E78">
        <w:rPr>
          <w:rFonts w:ascii="Bookman Old Style" w:hAnsi="Bookman Old Style" w:cs="Arial"/>
        </w:rPr>
        <w:t>.</w:t>
      </w:r>
    </w:p>
    <w:p w:rsidR="00AD6E78" w:rsidRDefault="00AD6E78" w:rsidP="00045D3D">
      <w:pPr>
        <w:ind w:left="0"/>
        <w:jc w:val="both"/>
        <w:rPr>
          <w:rFonts w:ascii="Bookman Old Style" w:hAnsi="Bookman Old Style"/>
        </w:rPr>
      </w:pPr>
    </w:p>
    <w:p w:rsidR="00045D3D" w:rsidRDefault="00045D3D" w:rsidP="00045D3D">
      <w:pPr>
        <w:ind w:left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La Comisión de Regulación de Energía y Gas, en su Sesión </w:t>
      </w:r>
      <w:r w:rsidR="00780A61">
        <w:rPr>
          <w:rFonts w:ascii="Bookman Old Style" w:hAnsi="Bookman Old Style"/>
        </w:rPr>
        <w:t>517</w:t>
      </w:r>
      <w:r w:rsidR="0004485E">
        <w:rPr>
          <w:rFonts w:ascii="Bookman Old Style" w:hAnsi="Bookman Old Style"/>
        </w:rPr>
        <w:t xml:space="preserve"> </w:t>
      </w:r>
      <w:r w:rsidR="00DF3CA2">
        <w:rPr>
          <w:rFonts w:ascii="Bookman Old Style" w:hAnsi="Bookman Old Style"/>
        </w:rPr>
        <w:t xml:space="preserve">del </w:t>
      </w:r>
      <w:r w:rsidR="0004485E">
        <w:rPr>
          <w:rFonts w:ascii="Bookman Old Style" w:hAnsi="Bookman Old Style"/>
        </w:rPr>
        <w:t xml:space="preserve">24 </w:t>
      </w:r>
      <w:r w:rsidR="00F90E62">
        <w:rPr>
          <w:rFonts w:ascii="Bookman Old Style" w:hAnsi="Bookman Old Style"/>
        </w:rPr>
        <w:t xml:space="preserve">de </w:t>
      </w:r>
      <w:r w:rsidR="00F95B78">
        <w:rPr>
          <w:rFonts w:ascii="Bookman Old Style" w:hAnsi="Bookman Old Style"/>
        </w:rPr>
        <w:t>abril</w:t>
      </w:r>
      <w:r w:rsidR="00F90E62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de </w:t>
      </w:r>
      <w:r w:rsidR="00230FBA">
        <w:rPr>
          <w:rFonts w:ascii="Bookman Old Style" w:hAnsi="Bookman Old Style"/>
        </w:rPr>
        <w:t>2012</w:t>
      </w:r>
      <w:r>
        <w:rPr>
          <w:rFonts w:ascii="Bookman Old Style" w:hAnsi="Bookman Old Style"/>
        </w:rPr>
        <w:t xml:space="preserve">, </w:t>
      </w:r>
      <w:r w:rsidR="00C96ACC">
        <w:rPr>
          <w:rFonts w:ascii="Bookman Old Style" w:hAnsi="Bookman Old Style"/>
        </w:rPr>
        <w:t xml:space="preserve">establece un nuevo </w:t>
      </w:r>
      <w:r w:rsidR="00F95B78">
        <w:rPr>
          <w:rFonts w:ascii="Bookman Old Style" w:hAnsi="Bookman Old Style"/>
        </w:rPr>
        <w:t>plazo para remitir observaciones</w:t>
      </w:r>
      <w:r w:rsidR="00C96ACC">
        <w:rPr>
          <w:rFonts w:ascii="Bookman Old Style" w:hAnsi="Bookman Old Style"/>
        </w:rPr>
        <w:t xml:space="preserve"> a la propuesta de la Resolución CREG 035 de 2012</w:t>
      </w:r>
      <w:r w:rsidR="00E61576">
        <w:rPr>
          <w:rFonts w:ascii="Bookman Old Style" w:hAnsi="Bookman Old Style" w:cs="Arial"/>
          <w:szCs w:val="20"/>
        </w:rPr>
        <w:t>.</w:t>
      </w:r>
    </w:p>
    <w:p w:rsidR="00045D3D" w:rsidRPr="00C435C3" w:rsidRDefault="00045D3D" w:rsidP="00045D3D">
      <w:pPr>
        <w:ind w:left="0"/>
        <w:rPr>
          <w:rFonts w:ascii="Bookman Old Style" w:hAnsi="Bookman Old Style"/>
        </w:rPr>
      </w:pPr>
    </w:p>
    <w:p w:rsidR="00045D3D" w:rsidRDefault="00045D3D" w:rsidP="00045D3D">
      <w:pPr>
        <w:suppressAutoHyphens/>
        <w:jc w:val="center"/>
        <w:rPr>
          <w:rFonts w:ascii="Bookman Old Style" w:hAnsi="Bookman Old Style"/>
          <w:b/>
          <w:spacing w:val="-3"/>
        </w:rPr>
      </w:pPr>
    </w:p>
    <w:p w:rsidR="009E4187" w:rsidRDefault="009E4187" w:rsidP="00045D3D">
      <w:pPr>
        <w:suppressAutoHyphens/>
        <w:jc w:val="center"/>
        <w:rPr>
          <w:rFonts w:ascii="Bookman Old Style" w:hAnsi="Bookman Old Style"/>
          <w:b/>
          <w:spacing w:val="-3"/>
        </w:rPr>
      </w:pPr>
    </w:p>
    <w:p w:rsidR="00045D3D" w:rsidRPr="00C435C3" w:rsidRDefault="00045D3D" w:rsidP="00045D3D">
      <w:pPr>
        <w:suppressAutoHyphens/>
        <w:jc w:val="center"/>
        <w:rPr>
          <w:rFonts w:ascii="Bookman Old Style" w:hAnsi="Bookman Old Style"/>
          <w:spacing w:val="-3"/>
        </w:rPr>
      </w:pPr>
      <w:r w:rsidRPr="00C435C3">
        <w:rPr>
          <w:rFonts w:ascii="Bookman Old Style" w:hAnsi="Bookman Old Style"/>
          <w:b/>
          <w:spacing w:val="-3"/>
        </w:rPr>
        <w:t>R E S U E L V E:</w:t>
      </w:r>
    </w:p>
    <w:p w:rsidR="00045D3D" w:rsidRDefault="00045D3D" w:rsidP="00045D3D">
      <w:pPr>
        <w:jc w:val="center"/>
        <w:rPr>
          <w:rFonts w:ascii="Bookman Old Style" w:hAnsi="Bookman Old Style"/>
        </w:rPr>
      </w:pPr>
    </w:p>
    <w:p w:rsidR="00AD6E78" w:rsidRDefault="00AD6E78" w:rsidP="00045D3D">
      <w:pPr>
        <w:jc w:val="center"/>
        <w:rPr>
          <w:rFonts w:ascii="Bookman Old Style" w:hAnsi="Bookman Old Style"/>
        </w:rPr>
      </w:pPr>
    </w:p>
    <w:p w:rsidR="009E4187" w:rsidRDefault="009E4187" w:rsidP="00045D3D">
      <w:pPr>
        <w:jc w:val="center"/>
        <w:rPr>
          <w:rFonts w:ascii="Bookman Old Style" w:hAnsi="Bookman Old Style"/>
        </w:rPr>
      </w:pPr>
    </w:p>
    <w:p w:rsidR="00E61576" w:rsidRDefault="00045D3D" w:rsidP="00E61576">
      <w:pPr>
        <w:ind w:left="0"/>
        <w:jc w:val="both"/>
        <w:rPr>
          <w:rFonts w:ascii="Bookman Old Style" w:hAnsi="Bookman Old Style"/>
        </w:rPr>
      </w:pPr>
      <w:r w:rsidRPr="002A782A">
        <w:rPr>
          <w:rFonts w:ascii="Bookman Old Style" w:hAnsi="Bookman Old Style"/>
          <w:b/>
        </w:rPr>
        <w:t xml:space="preserve">ARTÍCULO 1. </w:t>
      </w:r>
      <w:r w:rsidR="00E8527D">
        <w:rPr>
          <w:rFonts w:ascii="Bookman Old Style" w:hAnsi="Bookman Old Style"/>
        </w:rPr>
        <w:t xml:space="preserve">Establecer un nuevo plazo para remitir </w:t>
      </w:r>
      <w:r w:rsidR="00F95B78">
        <w:rPr>
          <w:rFonts w:ascii="Bookman Old Style" w:hAnsi="Bookman Old Style" w:cs="Arial"/>
          <w:szCs w:val="27"/>
        </w:rPr>
        <w:t xml:space="preserve">observaciones a la Resolución CREG 035 de 2012 </w:t>
      </w:r>
      <w:r w:rsidR="00E8527D">
        <w:rPr>
          <w:rFonts w:ascii="Bookman Old Style" w:hAnsi="Bookman Old Style" w:cs="Arial"/>
          <w:szCs w:val="27"/>
        </w:rPr>
        <w:t xml:space="preserve">desde la fecha de publicación de esta Resolución en el </w:t>
      </w:r>
      <w:r w:rsidR="00E8527D" w:rsidRPr="009E4187">
        <w:rPr>
          <w:rFonts w:ascii="Bookman Old Style" w:hAnsi="Bookman Old Style" w:cs="Arial"/>
          <w:i/>
          <w:szCs w:val="27"/>
        </w:rPr>
        <w:t>Diario Oficial</w:t>
      </w:r>
      <w:r w:rsidR="00E8527D">
        <w:rPr>
          <w:rFonts w:ascii="Bookman Old Style" w:hAnsi="Bookman Old Style" w:cs="Arial"/>
          <w:szCs w:val="27"/>
        </w:rPr>
        <w:t xml:space="preserve"> y </w:t>
      </w:r>
      <w:r w:rsidR="00F95B78">
        <w:rPr>
          <w:rFonts w:ascii="Bookman Old Style" w:hAnsi="Bookman Old Style" w:cs="Arial"/>
          <w:szCs w:val="27"/>
        </w:rPr>
        <w:t xml:space="preserve">hasta el </w:t>
      </w:r>
      <w:r w:rsidR="00E8527D">
        <w:rPr>
          <w:rFonts w:ascii="Bookman Old Style" w:hAnsi="Bookman Old Style" w:cs="Arial"/>
          <w:szCs w:val="27"/>
        </w:rPr>
        <w:t xml:space="preserve">7 de mayo </w:t>
      </w:r>
      <w:r w:rsidR="00F95B78">
        <w:rPr>
          <w:rFonts w:ascii="Bookman Old Style" w:hAnsi="Bookman Old Style" w:cs="Arial"/>
          <w:szCs w:val="27"/>
        </w:rPr>
        <w:t>de 2012</w:t>
      </w:r>
      <w:r w:rsidR="00E61576">
        <w:rPr>
          <w:rFonts w:ascii="Bookman Old Style" w:hAnsi="Bookman Old Style" w:cs="Arial"/>
          <w:szCs w:val="20"/>
        </w:rPr>
        <w:t>.</w:t>
      </w:r>
    </w:p>
    <w:p w:rsidR="00045D3D" w:rsidRPr="00C435C3" w:rsidRDefault="00045D3D" w:rsidP="00045D3D">
      <w:pPr>
        <w:rPr>
          <w:rFonts w:ascii="Bookman Old Style" w:hAnsi="Bookman Old Style"/>
        </w:rPr>
      </w:pPr>
    </w:p>
    <w:p w:rsidR="00264F30" w:rsidRDefault="00264F30" w:rsidP="00264F30">
      <w:pPr>
        <w:ind w:left="0"/>
        <w:jc w:val="both"/>
        <w:rPr>
          <w:rFonts w:ascii="Bookman Old Style" w:hAnsi="Bookman Old Style" w:cs="Arial"/>
          <w:b/>
          <w:bCs/>
          <w:color w:val="000000"/>
          <w:szCs w:val="27"/>
        </w:rPr>
      </w:pPr>
    </w:p>
    <w:p w:rsidR="00264F30" w:rsidRDefault="00264F30" w:rsidP="00264F30">
      <w:pPr>
        <w:ind w:left="0"/>
        <w:jc w:val="both"/>
        <w:rPr>
          <w:rFonts w:ascii="Bookman Old Style" w:hAnsi="Bookman Old Style" w:cs="Arial"/>
          <w:color w:val="000000"/>
          <w:szCs w:val="27"/>
        </w:rPr>
      </w:pPr>
      <w:r>
        <w:rPr>
          <w:rFonts w:ascii="Bookman Old Style" w:hAnsi="Bookman Old Style" w:cs="Arial"/>
          <w:b/>
          <w:bCs/>
          <w:color w:val="000000"/>
          <w:szCs w:val="27"/>
        </w:rPr>
        <w:t xml:space="preserve">ARTÍCULO </w:t>
      </w:r>
      <w:r w:rsidR="00F95B78">
        <w:rPr>
          <w:rFonts w:ascii="Bookman Old Style" w:hAnsi="Bookman Old Style" w:cs="Arial"/>
          <w:b/>
          <w:bCs/>
          <w:color w:val="000000"/>
          <w:szCs w:val="27"/>
        </w:rPr>
        <w:t>2</w:t>
      </w:r>
      <w:r>
        <w:rPr>
          <w:rFonts w:ascii="Bookman Old Style" w:hAnsi="Bookman Old Style" w:cs="Arial"/>
          <w:color w:val="000000"/>
          <w:szCs w:val="27"/>
        </w:rPr>
        <w:t xml:space="preserve">. </w:t>
      </w:r>
      <w:r w:rsidR="00F95B78">
        <w:rPr>
          <w:rFonts w:ascii="Bookman Old Style" w:hAnsi="Bookman Old Style" w:cs="Arial"/>
          <w:color w:val="000000"/>
          <w:szCs w:val="27"/>
        </w:rPr>
        <w:t xml:space="preserve">Esta </w:t>
      </w:r>
      <w:r w:rsidR="009E4187">
        <w:rPr>
          <w:rFonts w:ascii="Bookman Old Style" w:hAnsi="Bookman Old Style" w:cs="Arial"/>
          <w:color w:val="000000"/>
          <w:szCs w:val="27"/>
        </w:rPr>
        <w:t>R</w:t>
      </w:r>
      <w:r w:rsidR="00F95B78">
        <w:rPr>
          <w:rFonts w:ascii="Bookman Old Style" w:hAnsi="Bookman Old Style" w:cs="Arial"/>
          <w:color w:val="000000"/>
          <w:szCs w:val="27"/>
        </w:rPr>
        <w:t xml:space="preserve">esolución rige a partir de su publicación en el </w:t>
      </w:r>
      <w:r w:rsidR="00F95B78" w:rsidRPr="00774049">
        <w:rPr>
          <w:rFonts w:ascii="Bookman Old Style" w:hAnsi="Bookman Old Style" w:cs="Arial"/>
          <w:i/>
          <w:color w:val="000000"/>
          <w:szCs w:val="27"/>
        </w:rPr>
        <w:t xml:space="preserve">Diario Oficial </w:t>
      </w:r>
      <w:r w:rsidR="00F95B78">
        <w:rPr>
          <w:rFonts w:ascii="Bookman Old Style" w:hAnsi="Bookman Old Style" w:cs="Arial"/>
          <w:color w:val="000000"/>
          <w:szCs w:val="27"/>
        </w:rPr>
        <w:t>y modifica las disposiciones que le sean contrarias.</w:t>
      </w:r>
    </w:p>
    <w:p w:rsidR="00045D3D" w:rsidRDefault="00045D3D" w:rsidP="00DF3CA2">
      <w:pPr>
        <w:ind w:left="0"/>
        <w:jc w:val="both"/>
        <w:rPr>
          <w:rFonts w:ascii="Bookman Old Style" w:hAnsi="Bookman Old Style"/>
          <w:i/>
          <w:sz w:val="22"/>
        </w:rPr>
      </w:pPr>
      <w:r>
        <w:rPr>
          <w:rFonts w:ascii="Bookman Old Style" w:hAnsi="Bookman Old Style"/>
          <w:i/>
          <w:sz w:val="22"/>
        </w:rPr>
        <w:t xml:space="preserve">   </w:t>
      </w:r>
    </w:p>
    <w:p w:rsidR="00045D3D" w:rsidRDefault="00045D3D" w:rsidP="00045D3D">
      <w:pPr>
        <w:jc w:val="both"/>
        <w:rPr>
          <w:rFonts w:ascii="Bookman Old Style" w:hAnsi="Bookman Old Style"/>
          <w:i/>
          <w:sz w:val="22"/>
        </w:rPr>
      </w:pPr>
    </w:p>
    <w:p w:rsidR="00045D3D" w:rsidRDefault="00045D3D" w:rsidP="00045D3D">
      <w:pPr>
        <w:ind w:left="0"/>
        <w:rPr>
          <w:rFonts w:ascii="Bookman Old Style" w:hAnsi="Bookman Old Style"/>
        </w:rPr>
      </w:pPr>
    </w:p>
    <w:p w:rsidR="00045D3D" w:rsidRPr="00C435C3" w:rsidRDefault="00045D3D" w:rsidP="00045D3D">
      <w:pPr>
        <w:jc w:val="center"/>
        <w:rPr>
          <w:rFonts w:ascii="Bookman Old Style" w:hAnsi="Bookman Old Style"/>
          <w:b/>
        </w:rPr>
      </w:pPr>
      <w:r w:rsidRPr="00C435C3">
        <w:rPr>
          <w:rFonts w:ascii="Bookman Old Style" w:hAnsi="Bookman Old Style"/>
          <w:b/>
        </w:rPr>
        <w:t>PU</w:t>
      </w:r>
      <w:r w:rsidR="00774049">
        <w:rPr>
          <w:rFonts w:ascii="Bookman Old Style" w:hAnsi="Bookman Old Style"/>
          <w:b/>
        </w:rPr>
        <w:t>B</w:t>
      </w:r>
      <w:r w:rsidRPr="00C435C3">
        <w:rPr>
          <w:rFonts w:ascii="Bookman Old Style" w:hAnsi="Bookman Old Style"/>
          <w:b/>
        </w:rPr>
        <w:t>LÍQUESE Y CÚMPLASE</w:t>
      </w:r>
    </w:p>
    <w:p w:rsidR="00045D3D" w:rsidRPr="00C435C3" w:rsidRDefault="00045D3D" w:rsidP="00045D3D">
      <w:pPr>
        <w:rPr>
          <w:rFonts w:ascii="Bookman Old Style" w:hAnsi="Bookman Old Style"/>
        </w:rPr>
      </w:pPr>
    </w:p>
    <w:p w:rsidR="00264F30" w:rsidRDefault="00264F30" w:rsidP="00045D3D">
      <w:pPr>
        <w:ind w:left="0"/>
        <w:rPr>
          <w:rFonts w:ascii="Bookman Old Style" w:hAnsi="Bookman Old Style"/>
        </w:rPr>
      </w:pPr>
    </w:p>
    <w:p w:rsidR="00045D3D" w:rsidRDefault="00045D3D" w:rsidP="00045D3D">
      <w:pPr>
        <w:ind w:left="0"/>
        <w:rPr>
          <w:rFonts w:ascii="Bookman Old Style" w:hAnsi="Bookman Old Style"/>
        </w:rPr>
      </w:pPr>
      <w:r>
        <w:rPr>
          <w:rFonts w:ascii="Bookman Old Style" w:hAnsi="Bookman Old Style"/>
        </w:rPr>
        <w:t>Dada en Bogotá, D.C.</w:t>
      </w:r>
    </w:p>
    <w:p w:rsidR="00045D3D" w:rsidRDefault="00045D3D" w:rsidP="00045D3D">
      <w:pPr>
        <w:ind w:left="0"/>
        <w:rPr>
          <w:rFonts w:ascii="Bookman Old Style" w:hAnsi="Bookman Old Style"/>
        </w:rPr>
      </w:pPr>
    </w:p>
    <w:p w:rsidR="00045D3D" w:rsidRDefault="00045D3D" w:rsidP="00045D3D">
      <w:pPr>
        <w:ind w:left="0"/>
        <w:rPr>
          <w:rFonts w:ascii="Bookman Old Style" w:hAnsi="Bookman Old Style"/>
        </w:rPr>
      </w:pPr>
    </w:p>
    <w:p w:rsidR="00045D3D" w:rsidRDefault="00045D3D" w:rsidP="00045D3D">
      <w:pPr>
        <w:ind w:left="0"/>
        <w:rPr>
          <w:rFonts w:ascii="Bookman Old Style" w:hAnsi="Bookman Old Style"/>
        </w:rPr>
      </w:pPr>
    </w:p>
    <w:p w:rsidR="00264F30" w:rsidRDefault="00264F30" w:rsidP="00045D3D">
      <w:pPr>
        <w:ind w:left="0"/>
        <w:rPr>
          <w:rFonts w:ascii="Bookman Old Style" w:hAnsi="Bookman Old Style"/>
        </w:rPr>
      </w:pPr>
    </w:p>
    <w:p w:rsidR="00045D3D" w:rsidRDefault="00045D3D" w:rsidP="00045D3D">
      <w:pPr>
        <w:ind w:left="0"/>
        <w:rPr>
          <w:rFonts w:ascii="Bookman Old Style" w:hAnsi="Bookman Old Style"/>
        </w:rPr>
      </w:pPr>
    </w:p>
    <w:tbl>
      <w:tblPr>
        <w:tblW w:w="9761" w:type="dxa"/>
        <w:jc w:val="righ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03"/>
        <w:gridCol w:w="5258"/>
      </w:tblGrid>
      <w:tr w:rsidR="00045D3D" w:rsidRPr="00720520" w:rsidTr="006B6194">
        <w:trPr>
          <w:jc w:val="right"/>
        </w:trPr>
        <w:tc>
          <w:tcPr>
            <w:tcW w:w="4503" w:type="dxa"/>
          </w:tcPr>
          <w:p w:rsidR="00045D3D" w:rsidRPr="00720520" w:rsidRDefault="00045D3D" w:rsidP="00DF3CA2">
            <w:pPr>
              <w:ind w:left="204"/>
              <w:rPr>
                <w:rFonts w:ascii="Bookman Old Style" w:hAnsi="Bookman Old Style" w:cs="Arial"/>
                <w:b/>
                <w:spacing w:val="-3"/>
                <w:lang w:val="es-ES_tradnl"/>
              </w:rPr>
            </w:pPr>
            <w:r>
              <w:rPr>
                <w:rFonts w:ascii="Bookman Old Style" w:hAnsi="Bookman Old Style" w:cs="Arial"/>
                <w:b/>
                <w:spacing w:val="-3"/>
              </w:rPr>
              <w:t xml:space="preserve">  </w:t>
            </w:r>
            <w:r w:rsidR="00264F30">
              <w:rPr>
                <w:rFonts w:ascii="Bookman Old Style" w:hAnsi="Bookman Old Style" w:cs="Arial"/>
                <w:b/>
                <w:spacing w:val="-3"/>
              </w:rPr>
              <w:t>TOMÁS GONZÁLEZ ESTRADA</w:t>
            </w:r>
          </w:p>
        </w:tc>
        <w:tc>
          <w:tcPr>
            <w:tcW w:w="5258" w:type="dxa"/>
          </w:tcPr>
          <w:p w:rsidR="00045D3D" w:rsidRPr="00720520" w:rsidRDefault="00264F30" w:rsidP="006B6194">
            <w:pPr>
              <w:ind w:left="161" w:right="567"/>
              <w:jc w:val="right"/>
              <w:rPr>
                <w:rFonts w:ascii="Bookman Old Style" w:hAnsi="Bookman Old Style" w:cs="Arial"/>
                <w:b/>
                <w:spacing w:val="-3"/>
                <w:lang w:val="es-ES_tradnl"/>
              </w:rPr>
            </w:pPr>
            <w:r>
              <w:rPr>
                <w:rFonts w:ascii="Bookman Old Style" w:hAnsi="Bookman Old Style" w:cs="Arial"/>
                <w:b/>
                <w:spacing w:val="-3"/>
                <w:lang w:val="es-ES_tradnl"/>
              </w:rPr>
              <w:t>GERMÁN CASTRO FERREIRA</w:t>
            </w:r>
          </w:p>
        </w:tc>
      </w:tr>
      <w:tr w:rsidR="00045D3D" w:rsidRPr="00720520" w:rsidTr="006B6194">
        <w:trPr>
          <w:jc w:val="right"/>
        </w:trPr>
        <w:tc>
          <w:tcPr>
            <w:tcW w:w="4503" w:type="dxa"/>
          </w:tcPr>
          <w:p w:rsidR="00045D3D" w:rsidRPr="00720520" w:rsidRDefault="00045D3D" w:rsidP="006B6194">
            <w:pPr>
              <w:ind w:left="0"/>
              <w:jc w:val="center"/>
              <w:rPr>
                <w:rFonts w:ascii="Bookman Old Style" w:hAnsi="Bookman Old Style" w:cs="Arial"/>
                <w:spacing w:val="-3"/>
                <w:lang w:val="es-ES_tradnl"/>
              </w:rPr>
            </w:pPr>
            <w:r w:rsidRPr="00720520">
              <w:rPr>
                <w:rFonts w:ascii="Bookman Old Style" w:hAnsi="Bookman Old Style" w:cs="Arial"/>
                <w:spacing w:val="-3"/>
                <w:lang w:val="es-ES_tradnl"/>
              </w:rPr>
              <w:t>Viceministr</w:t>
            </w:r>
            <w:r>
              <w:rPr>
                <w:rFonts w:ascii="Bookman Old Style" w:hAnsi="Bookman Old Style" w:cs="Arial"/>
                <w:spacing w:val="-3"/>
                <w:lang w:val="es-ES_tradnl"/>
              </w:rPr>
              <w:t>o</w:t>
            </w:r>
            <w:r w:rsidRPr="00720520">
              <w:rPr>
                <w:rFonts w:ascii="Bookman Old Style" w:hAnsi="Bookman Old Style" w:cs="Arial"/>
                <w:spacing w:val="-3"/>
                <w:lang w:val="es-ES_tradnl"/>
              </w:rPr>
              <w:t xml:space="preserve"> de Energía</w:t>
            </w:r>
          </w:p>
          <w:p w:rsidR="00045D3D" w:rsidRPr="00720520" w:rsidRDefault="00045D3D" w:rsidP="006B6194">
            <w:pPr>
              <w:ind w:left="0"/>
              <w:jc w:val="center"/>
              <w:rPr>
                <w:rFonts w:ascii="Bookman Old Style" w:hAnsi="Bookman Old Style" w:cs="Arial"/>
                <w:spacing w:val="-3"/>
                <w:lang w:val="es-ES_tradnl"/>
              </w:rPr>
            </w:pPr>
            <w:r w:rsidRPr="00720520">
              <w:rPr>
                <w:rFonts w:ascii="Bookman Old Style" w:hAnsi="Bookman Old Style" w:cs="Arial"/>
                <w:spacing w:val="-3"/>
                <w:lang w:val="es-ES_tradnl"/>
              </w:rPr>
              <w:t>Delegad</w:t>
            </w:r>
            <w:r>
              <w:rPr>
                <w:rFonts w:ascii="Bookman Old Style" w:hAnsi="Bookman Old Style" w:cs="Arial"/>
                <w:spacing w:val="-3"/>
                <w:lang w:val="es-ES_tradnl"/>
              </w:rPr>
              <w:t>o</w:t>
            </w:r>
            <w:r w:rsidRPr="00720520">
              <w:rPr>
                <w:rFonts w:ascii="Bookman Old Style" w:hAnsi="Bookman Old Style" w:cs="Arial"/>
                <w:spacing w:val="-3"/>
                <w:lang w:val="es-ES_tradnl"/>
              </w:rPr>
              <w:t xml:space="preserve"> del Ministro de Minas y Energía</w:t>
            </w:r>
          </w:p>
        </w:tc>
        <w:tc>
          <w:tcPr>
            <w:tcW w:w="5258" w:type="dxa"/>
          </w:tcPr>
          <w:p w:rsidR="00045D3D" w:rsidRPr="00720520" w:rsidRDefault="00045D3D" w:rsidP="006B6194">
            <w:pPr>
              <w:rPr>
                <w:rFonts w:ascii="Bookman Old Style" w:hAnsi="Bookman Old Style" w:cs="Arial"/>
                <w:spacing w:val="-3"/>
                <w:lang w:val="es-ES_tradnl"/>
              </w:rPr>
            </w:pPr>
            <w:r>
              <w:rPr>
                <w:rFonts w:ascii="Bookman Old Style" w:hAnsi="Bookman Old Style" w:cs="Arial"/>
                <w:spacing w:val="-3"/>
                <w:lang w:val="es-ES_tradnl"/>
              </w:rPr>
              <w:t xml:space="preserve">           </w:t>
            </w:r>
            <w:r w:rsidRPr="00720520">
              <w:rPr>
                <w:rFonts w:ascii="Bookman Old Style" w:hAnsi="Bookman Old Style" w:cs="Arial"/>
                <w:spacing w:val="-3"/>
                <w:lang w:val="es-ES_tradnl"/>
              </w:rPr>
              <w:t>Director Ejecutivo</w:t>
            </w:r>
          </w:p>
        </w:tc>
      </w:tr>
      <w:tr w:rsidR="00045D3D" w:rsidRPr="00720520" w:rsidTr="006B6194">
        <w:trPr>
          <w:jc w:val="right"/>
        </w:trPr>
        <w:tc>
          <w:tcPr>
            <w:tcW w:w="4503" w:type="dxa"/>
          </w:tcPr>
          <w:p w:rsidR="00045D3D" w:rsidRPr="00720520" w:rsidRDefault="00045D3D" w:rsidP="006B6194">
            <w:pPr>
              <w:rPr>
                <w:rFonts w:ascii="Bookman Old Style" w:hAnsi="Bookman Old Style" w:cs="Arial"/>
                <w:spacing w:val="-3"/>
              </w:rPr>
            </w:pPr>
            <w:r>
              <w:rPr>
                <w:rFonts w:ascii="Bookman Old Style" w:hAnsi="Bookman Old Style" w:cs="Arial"/>
                <w:spacing w:val="-3"/>
              </w:rPr>
              <w:t xml:space="preserve">             </w:t>
            </w:r>
            <w:r w:rsidRPr="00720520">
              <w:rPr>
                <w:rFonts w:ascii="Bookman Old Style" w:hAnsi="Bookman Old Style" w:cs="Arial"/>
                <w:spacing w:val="-3"/>
              </w:rPr>
              <w:t>Presidente</w:t>
            </w:r>
          </w:p>
        </w:tc>
        <w:tc>
          <w:tcPr>
            <w:tcW w:w="5258" w:type="dxa"/>
          </w:tcPr>
          <w:p w:rsidR="00045D3D" w:rsidRPr="00720520" w:rsidRDefault="00045D3D" w:rsidP="006B6194">
            <w:pPr>
              <w:rPr>
                <w:rFonts w:ascii="Bookman Old Style" w:hAnsi="Bookman Old Style" w:cs="Arial"/>
                <w:spacing w:val="-3"/>
              </w:rPr>
            </w:pPr>
          </w:p>
        </w:tc>
      </w:tr>
    </w:tbl>
    <w:p w:rsidR="00045D3D" w:rsidRPr="00012259" w:rsidRDefault="00045D3D" w:rsidP="00045D3D">
      <w:pPr>
        <w:ind w:left="0"/>
        <w:rPr>
          <w:rFonts w:ascii="Bookman Old Style" w:hAnsi="Bookman Old Style"/>
          <w:bCs/>
          <w:lang w:val="es-CO"/>
        </w:rPr>
      </w:pPr>
    </w:p>
    <w:p w:rsidR="00E060BE" w:rsidRDefault="00E060BE" w:rsidP="00E060BE">
      <w:pPr>
        <w:jc w:val="both"/>
        <w:rPr>
          <w:rFonts w:ascii="Bookman Old Style" w:hAnsi="Bookman Old Style" w:cs="Arial"/>
        </w:rPr>
      </w:pPr>
    </w:p>
    <w:p w:rsidR="00264F30" w:rsidRDefault="00264F30" w:rsidP="00E060BE">
      <w:pPr>
        <w:jc w:val="both"/>
        <w:rPr>
          <w:rFonts w:ascii="Bookman Old Style" w:hAnsi="Bookman Old Style" w:cs="Arial"/>
        </w:rPr>
      </w:pPr>
    </w:p>
    <w:p w:rsidR="00264F30" w:rsidRDefault="00264F30" w:rsidP="00FF50E5">
      <w:pPr>
        <w:ind w:left="0"/>
        <w:jc w:val="both"/>
        <w:rPr>
          <w:rFonts w:ascii="Bookman Old Style" w:hAnsi="Bookman Old Style" w:cs="Arial"/>
        </w:rPr>
      </w:pPr>
    </w:p>
    <w:sectPr w:rsidR="00264F30" w:rsidSect="005A59EF">
      <w:headerReference w:type="default" r:id="rId11"/>
      <w:headerReference w:type="first" r:id="rId12"/>
      <w:type w:val="continuous"/>
      <w:pgSz w:w="12242" w:h="18722" w:code="123"/>
      <w:pgMar w:top="2341" w:right="1185" w:bottom="175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079F" w:rsidRDefault="0006079F">
      <w:r>
        <w:separator/>
      </w:r>
    </w:p>
  </w:endnote>
  <w:endnote w:type="continuationSeparator" w:id="0">
    <w:p w:rsidR="0006079F" w:rsidRDefault="00060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079F" w:rsidRDefault="0006079F">
      <w:r>
        <w:separator/>
      </w:r>
    </w:p>
  </w:footnote>
  <w:footnote w:type="continuationSeparator" w:id="0">
    <w:p w:rsidR="0006079F" w:rsidRDefault="000607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79F" w:rsidRDefault="0006079F" w:rsidP="00951F79">
    <w:pPr>
      <w:pStyle w:val="Ttulo1"/>
      <w:ind w:right="6"/>
      <w:jc w:val="left"/>
      <w:rPr>
        <w:rFonts w:ascii="Bookman Old Style" w:hAnsi="Bookman Old Style" w:cs="Arial"/>
        <w:b w:val="0"/>
        <w:sz w:val="22"/>
        <w:szCs w:val="22"/>
      </w:rPr>
    </w:pPr>
  </w:p>
  <w:p w:rsidR="0006079F" w:rsidRPr="00951F79" w:rsidRDefault="0006079F" w:rsidP="009F4BEC">
    <w:pPr>
      <w:pStyle w:val="Ttulo1"/>
      <w:ind w:left="0" w:right="6"/>
      <w:jc w:val="left"/>
      <w:rPr>
        <w:rFonts w:ascii="Bookman Old Style" w:hAnsi="Bookman Old Style" w:cs="Arial"/>
        <w:b w:val="0"/>
        <w:sz w:val="22"/>
        <w:szCs w:val="22"/>
      </w:rPr>
    </w:pPr>
    <w:r w:rsidRPr="00654384">
      <w:rPr>
        <w:rFonts w:ascii="Bookman Old Style" w:hAnsi="Bookman Old Style" w:cs="Arial"/>
        <w:b w:val="0"/>
        <w:sz w:val="22"/>
        <w:szCs w:val="22"/>
      </w:rPr>
      <w:t>RESOLUCIÓN No.</w:t>
    </w:r>
    <w:r>
      <w:rPr>
        <w:rFonts w:ascii="Bookman Old Style" w:hAnsi="Bookman Old Style" w:cs="Arial"/>
        <w:b w:val="0"/>
        <w:sz w:val="22"/>
        <w:szCs w:val="22"/>
      </w:rPr>
      <w:t xml:space="preserve">  ________________</w:t>
    </w:r>
    <w:r w:rsidRPr="00654384">
      <w:rPr>
        <w:rFonts w:ascii="Bookman Old Style" w:hAnsi="Bookman Old Style" w:cs="Arial"/>
        <w:b w:val="0"/>
        <w:sz w:val="22"/>
        <w:szCs w:val="22"/>
      </w:rPr>
      <w:tab/>
    </w:r>
    <w:r>
      <w:rPr>
        <w:rFonts w:ascii="Bookman Old Style" w:hAnsi="Bookman Old Style" w:cs="Arial"/>
        <w:b w:val="0"/>
        <w:sz w:val="22"/>
        <w:szCs w:val="22"/>
      </w:rPr>
      <w:t>DE ________________</w:t>
    </w:r>
    <w:r>
      <w:rPr>
        <w:rFonts w:ascii="Bookman Old Style" w:hAnsi="Bookman Old Style" w:cs="Arial"/>
        <w:b w:val="0"/>
        <w:sz w:val="22"/>
        <w:szCs w:val="22"/>
      </w:rPr>
      <w:tab/>
    </w:r>
    <w:r w:rsidRPr="00654384">
      <w:rPr>
        <w:rFonts w:ascii="Bookman Old Style" w:hAnsi="Bookman Old Style" w:cs="Arial"/>
        <w:b w:val="0"/>
        <w:sz w:val="22"/>
        <w:szCs w:val="22"/>
      </w:rPr>
      <w:t xml:space="preserve">HOJA No. </w:t>
    </w:r>
    <w:r w:rsidRPr="00654384">
      <w:rPr>
        <w:rFonts w:ascii="Bookman Old Style" w:hAnsi="Bookman Old Style" w:cs="Arial"/>
        <w:b w:val="0"/>
        <w:sz w:val="22"/>
        <w:szCs w:val="22"/>
      </w:rPr>
      <w:fldChar w:fldCharType="begin"/>
    </w:r>
    <w:r w:rsidRPr="00654384">
      <w:rPr>
        <w:rFonts w:ascii="Bookman Old Style" w:hAnsi="Bookman Old Style" w:cs="Arial"/>
        <w:b w:val="0"/>
        <w:sz w:val="22"/>
        <w:szCs w:val="22"/>
      </w:rPr>
      <w:instrText xml:space="preserve"> PAGE   \* MERGEFORMAT </w:instrText>
    </w:r>
    <w:r w:rsidRPr="00654384">
      <w:rPr>
        <w:rFonts w:ascii="Bookman Old Style" w:hAnsi="Bookman Old Style" w:cs="Arial"/>
        <w:b w:val="0"/>
        <w:sz w:val="22"/>
        <w:szCs w:val="22"/>
      </w:rPr>
      <w:fldChar w:fldCharType="separate"/>
    </w:r>
    <w:r w:rsidR="00766D44">
      <w:rPr>
        <w:rFonts w:ascii="Bookman Old Style" w:hAnsi="Bookman Old Style" w:cs="Arial"/>
        <w:b w:val="0"/>
        <w:noProof/>
        <w:sz w:val="22"/>
        <w:szCs w:val="22"/>
      </w:rPr>
      <w:t>2</w:t>
    </w:r>
    <w:r w:rsidRPr="00654384">
      <w:rPr>
        <w:rFonts w:ascii="Bookman Old Style" w:hAnsi="Bookman Old Style" w:cs="Arial"/>
        <w:b w:val="0"/>
        <w:sz w:val="22"/>
        <w:szCs w:val="22"/>
      </w:rPr>
      <w:fldChar w:fldCharType="end"/>
    </w:r>
    <w:r w:rsidRPr="00654384">
      <w:rPr>
        <w:rFonts w:ascii="Bookman Old Style" w:hAnsi="Bookman Old Style" w:cs="Arial"/>
        <w:b w:val="0"/>
        <w:sz w:val="22"/>
        <w:szCs w:val="22"/>
      </w:rPr>
      <w:t>/</w:t>
    </w:r>
    <w:r w:rsidR="00083786">
      <w:fldChar w:fldCharType="begin"/>
    </w:r>
    <w:r w:rsidR="00083786">
      <w:instrText xml:space="preserve"> NUMPAGES  \* MERGEFORMAT </w:instrText>
    </w:r>
    <w:r w:rsidR="00083786">
      <w:fldChar w:fldCharType="separate"/>
    </w:r>
    <w:r w:rsidR="00766D44" w:rsidRPr="00766D44">
      <w:rPr>
        <w:rFonts w:ascii="Bookman Old Style" w:hAnsi="Bookman Old Style" w:cs="Arial"/>
        <w:b w:val="0"/>
        <w:noProof/>
        <w:sz w:val="22"/>
        <w:szCs w:val="22"/>
      </w:rPr>
      <w:t>2</w:t>
    </w:r>
    <w:r w:rsidR="00083786">
      <w:rPr>
        <w:rFonts w:ascii="Bookman Old Style" w:hAnsi="Bookman Old Style" w:cs="Arial"/>
        <w:b w:val="0"/>
        <w:noProof/>
        <w:sz w:val="22"/>
        <w:szCs w:val="22"/>
      </w:rPr>
      <w:fldChar w:fldCharType="end"/>
    </w:r>
  </w:p>
  <w:p w:rsidR="0006079F" w:rsidRDefault="0006079F" w:rsidP="00AD01E4">
    <w:pPr>
      <w:ind w:left="142" w:right="148"/>
      <w:rPr>
        <w:rFonts w:ascii="Bookman Old Style" w:hAnsi="Bookman Old Style" w:cs="Arial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86D7914" wp14:editId="6ACA9D67">
              <wp:simplePos x="0" y="0"/>
              <wp:positionH relativeFrom="column">
                <wp:posOffset>-175260</wp:posOffset>
              </wp:positionH>
              <wp:positionV relativeFrom="paragraph">
                <wp:posOffset>139065</wp:posOffset>
              </wp:positionV>
              <wp:extent cx="6267450" cy="9900920"/>
              <wp:effectExtent l="9525" t="14605" r="9525" b="9525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267450" cy="9900920"/>
                      </a:xfrm>
                      <a:prstGeom prst="rect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-13.8pt;margin-top:10.95pt;width:493.5pt;height:779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" filled="f" strokeweight="1.5pt"/>
          </w:pict>
        </mc:Fallback>
      </mc:AlternateContent>
    </w:r>
  </w:p>
  <w:p w:rsidR="00AD6E78" w:rsidRPr="009E4187" w:rsidRDefault="00243E8B" w:rsidP="00AD6E78">
    <w:pPr>
      <w:ind w:left="0"/>
      <w:jc w:val="both"/>
      <w:rPr>
        <w:rFonts w:ascii="Bookman Old Style" w:hAnsi="Bookman Old Style"/>
        <w:sz w:val="22"/>
        <w:szCs w:val="22"/>
      </w:rPr>
    </w:pPr>
    <w:r w:rsidRPr="00243E8B">
      <w:rPr>
        <w:rFonts w:ascii="Bookman Old Style" w:hAnsi="Bookman Old Style"/>
        <w:sz w:val="22"/>
        <w:szCs w:val="22"/>
      </w:rPr>
      <w:t xml:space="preserve">Por </w:t>
    </w:r>
    <w:r w:rsidRPr="00243E8B">
      <w:rPr>
        <w:rFonts w:ascii="Bookman Old Style" w:hAnsi="Bookman Old Style" w:cs="Arial"/>
        <w:color w:val="000000"/>
        <w:sz w:val="22"/>
        <w:szCs w:val="22"/>
      </w:rPr>
      <w:t xml:space="preserve">la cual se establece un nuevo plazo para remitir observaciones a la Resolución CREG 035 de 2012 “Por la cual se ordena hacer público un proyecto de resolución de carácter general, </w:t>
    </w:r>
    <w:r w:rsidRPr="00243E8B">
      <w:rPr>
        <w:rFonts w:ascii="Bookman Old Style" w:hAnsi="Bookman Old Style" w:cs="Arial"/>
        <w:sz w:val="22"/>
        <w:szCs w:val="22"/>
      </w:rPr>
      <w:t>“</w:t>
    </w:r>
    <w:r w:rsidRPr="00243E8B">
      <w:rPr>
        <w:rFonts w:ascii="Bookman Old Style" w:hAnsi="Bookman Old Style"/>
        <w:sz w:val="22"/>
        <w:szCs w:val="22"/>
      </w:rPr>
      <w:t>Por la cual se definen las reglas de las Subastas de Reconfiguración como parte de los Anillos de Seguridad del Cargo por Confiabilidad</w:t>
    </w:r>
    <w:r w:rsidRPr="00243E8B">
      <w:rPr>
        <w:rFonts w:ascii="Bookman Old Style" w:hAnsi="Bookman Old Style" w:cs="Arial"/>
        <w:sz w:val="22"/>
        <w:szCs w:val="22"/>
      </w:rPr>
      <w:t>”.</w:t>
    </w:r>
  </w:p>
  <w:p w:rsidR="0006079F" w:rsidRPr="009E4187" w:rsidRDefault="0006079F" w:rsidP="00AD01E4">
    <w:pPr>
      <w:pBdr>
        <w:bottom w:val="single" w:sz="4" w:space="1" w:color="auto"/>
      </w:pBdr>
      <w:ind w:left="142" w:right="148"/>
      <w:rPr>
        <w:b/>
        <w:sz w:val="22"/>
        <w:szCs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79F" w:rsidRDefault="0006079F" w:rsidP="00025383">
    <w:pPr>
      <w:pStyle w:val="Encabezado"/>
      <w:jc w:val="both"/>
      <w:rPr>
        <w:rFonts w:ascii="Arial" w:hAnsi="Arial" w:cs="Arial"/>
        <w:spacing w:val="20"/>
        <w:sz w:val="20"/>
      </w:rPr>
    </w:pPr>
    <w:r>
      <w:rPr>
        <w:rFonts w:ascii="Arial" w:hAnsi="Arial" w:cs="Arial"/>
        <w:spacing w:val="20"/>
        <w:sz w:val="20"/>
      </w:rPr>
      <w:t xml:space="preserve">                                   República de Colombia</w:t>
    </w:r>
  </w:p>
  <w:p w:rsidR="0006079F" w:rsidRDefault="0006079F">
    <w:pPr>
      <w:pStyle w:val="Encabezado"/>
      <w:jc w:val="center"/>
      <w:rPr>
        <w:rFonts w:ascii="Arial" w:hAnsi="Arial" w:cs="Arial"/>
        <w:spacing w:val="20"/>
        <w:sz w:val="20"/>
      </w:rPr>
    </w:pPr>
  </w:p>
  <w:p w:rsidR="0006079F" w:rsidRDefault="0006079F" w:rsidP="00CA77FB">
    <w:pPr>
      <w:pStyle w:val="Encabezado"/>
      <w:jc w:val="center"/>
    </w:pPr>
    <w:r>
      <w:rPr>
        <w:rFonts w:ascii="Arial" w:hAnsi="Arial" w:cs="Arial"/>
        <w:noProof/>
        <w:spacing w:val="20"/>
        <w:sz w:val="20"/>
        <w:lang w:eastAsia="es-C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F9EBBF6" wp14:editId="379DCC32">
              <wp:simplePos x="0" y="0"/>
              <wp:positionH relativeFrom="column">
                <wp:posOffset>-213360</wp:posOffset>
              </wp:positionH>
              <wp:positionV relativeFrom="paragraph">
                <wp:posOffset>377190</wp:posOffset>
              </wp:positionV>
              <wp:extent cx="6343650" cy="9839325"/>
              <wp:effectExtent l="9525" t="12065" r="9525" b="16510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343650" cy="9839325"/>
                      </a:xfrm>
                      <a:prstGeom prst="rect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-16.8pt;margin-top:29.7pt;width:499.5pt;height:77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" filled="f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F"/>
    <w:multiLevelType w:val="singleLevel"/>
    <w:tmpl w:val="240A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1">
    <w:nsid w:val="0000001F"/>
    <w:multiLevelType w:val="multilevel"/>
    <w:tmpl w:val="0000001F"/>
    <w:name w:val="WW8StyleNum"/>
    <w:lvl w:ilvl="0">
      <w:start w:val="1"/>
      <w:numFmt w:val="lowerLetter"/>
      <w:pStyle w:val="Vietaletra"/>
      <w:lvlText w:val="%1)"/>
      <w:lvlJc w:val="left"/>
      <w:pPr>
        <w:tabs>
          <w:tab w:val="num" w:pos="36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2">
    <w:nsid w:val="0A050C49"/>
    <w:multiLevelType w:val="hybridMultilevel"/>
    <w:tmpl w:val="2B582504"/>
    <w:lvl w:ilvl="0" w:tplc="240A0019">
      <w:start w:val="1"/>
      <w:numFmt w:val="lowerLetter"/>
      <w:lvlText w:val="%1."/>
      <w:lvlJc w:val="left"/>
      <w:pPr>
        <w:ind w:left="360" w:hanging="360"/>
      </w:p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D0A6709"/>
    <w:multiLevelType w:val="hybridMultilevel"/>
    <w:tmpl w:val="A37ECB4A"/>
    <w:lvl w:ilvl="0" w:tplc="240A001B">
      <w:start w:val="1"/>
      <w:numFmt w:val="lowerRoman"/>
      <w:lvlText w:val="%1."/>
      <w:lvlJc w:val="righ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6E088022">
      <w:start w:val="1"/>
      <w:numFmt w:val="lowerLetter"/>
      <w:lvlText w:val="%3)"/>
      <w:lvlJc w:val="left"/>
      <w:pPr>
        <w:ind w:left="2688" w:hanging="708"/>
      </w:pPr>
      <w:rPr>
        <w:rFonts w:hint="default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017452"/>
    <w:multiLevelType w:val="hybridMultilevel"/>
    <w:tmpl w:val="80909A14"/>
    <w:lvl w:ilvl="0" w:tplc="EFC62378">
      <w:start w:val="4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0A3314"/>
    <w:multiLevelType w:val="hybridMultilevel"/>
    <w:tmpl w:val="68E45E30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7C13C5"/>
    <w:multiLevelType w:val="hybridMultilevel"/>
    <w:tmpl w:val="58DC41FA"/>
    <w:lvl w:ilvl="0" w:tplc="952E9F34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6C0A92"/>
    <w:multiLevelType w:val="hybridMultilevel"/>
    <w:tmpl w:val="4110539C"/>
    <w:lvl w:ilvl="0" w:tplc="240A0019">
      <w:start w:val="1"/>
      <w:numFmt w:val="lowerLetter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 w:tplc="240A001B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24981B75"/>
    <w:multiLevelType w:val="hybridMultilevel"/>
    <w:tmpl w:val="FC26D358"/>
    <w:lvl w:ilvl="0" w:tplc="2F2C3B4C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4138B1"/>
    <w:multiLevelType w:val="hybridMultilevel"/>
    <w:tmpl w:val="0EA29D40"/>
    <w:lvl w:ilvl="0" w:tplc="240A001B">
      <w:start w:val="1"/>
      <w:numFmt w:val="low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2931E4"/>
    <w:multiLevelType w:val="multilevel"/>
    <w:tmpl w:val="64EC2B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2C2A7ABB"/>
    <w:multiLevelType w:val="hybridMultilevel"/>
    <w:tmpl w:val="6148705C"/>
    <w:lvl w:ilvl="0" w:tplc="9C108C4A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421E0B"/>
    <w:multiLevelType w:val="hybridMultilevel"/>
    <w:tmpl w:val="8ADC8D4E"/>
    <w:lvl w:ilvl="0" w:tplc="240A0019">
      <w:start w:val="1"/>
      <w:numFmt w:val="lowerLetter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DA13F37"/>
    <w:multiLevelType w:val="hybridMultilevel"/>
    <w:tmpl w:val="DABA9F78"/>
    <w:lvl w:ilvl="0" w:tplc="7E54C4EE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5F2D30"/>
    <w:multiLevelType w:val="hybridMultilevel"/>
    <w:tmpl w:val="89C6DBC0"/>
    <w:lvl w:ilvl="0" w:tplc="240A0019">
      <w:start w:val="1"/>
      <w:numFmt w:val="lowerLetter"/>
      <w:lvlText w:val="%1."/>
      <w:lvlJc w:val="left"/>
      <w:pPr>
        <w:ind w:left="1776" w:hanging="360"/>
      </w:pPr>
    </w:lvl>
    <w:lvl w:ilvl="1" w:tplc="240A0019" w:tentative="1">
      <w:start w:val="1"/>
      <w:numFmt w:val="lowerLetter"/>
      <w:lvlText w:val="%2."/>
      <w:lvlJc w:val="left"/>
      <w:pPr>
        <w:ind w:left="2496" w:hanging="360"/>
      </w:pPr>
    </w:lvl>
    <w:lvl w:ilvl="2" w:tplc="240A001B" w:tentative="1">
      <w:start w:val="1"/>
      <w:numFmt w:val="lowerRoman"/>
      <w:lvlText w:val="%3."/>
      <w:lvlJc w:val="right"/>
      <w:pPr>
        <w:ind w:left="3216" w:hanging="180"/>
      </w:pPr>
    </w:lvl>
    <w:lvl w:ilvl="3" w:tplc="240A000F" w:tentative="1">
      <w:start w:val="1"/>
      <w:numFmt w:val="decimal"/>
      <w:lvlText w:val="%4."/>
      <w:lvlJc w:val="left"/>
      <w:pPr>
        <w:ind w:left="3936" w:hanging="360"/>
      </w:pPr>
    </w:lvl>
    <w:lvl w:ilvl="4" w:tplc="240A0019" w:tentative="1">
      <w:start w:val="1"/>
      <w:numFmt w:val="lowerLetter"/>
      <w:lvlText w:val="%5."/>
      <w:lvlJc w:val="left"/>
      <w:pPr>
        <w:ind w:left="4656" w:hanging="360"/>
      </w:pPr>
    </w:lvl>
    <w:lvl w:ilvl="5" w:tplc="240A001B" w:tentative="1">
      <w:start w:val="1"/>
      <w:numFmt w:val="lowerRoman"/>
      <w:lvlText w:val="%6."/>
      <w:lvlJc w:val="right"/>
      <w:pPr>
        <w:ind w:left="5376" w:hanging="180"/>
      </w:pPr>
    </w:lvl>
    <w:lvl w:ilvl="6" w:tplc="240A000F" w:tentative="1">
      <w:start w:val="1"/>
      <w:numFmt w:val="decimal"/>
      <w:lvlText w:val="%7."/>
      <w:lvlJc w:val="left"/>
      <w:pPr>
        <w:ind w:left="6096" w:hanging="360"/>
      </w:pPr>
    </w:lvl>
    <w:lvl w:ilvl="7" w:tplc="240A0019" w:tentative="1">
      <w:start w:val="1"/>
      <w:numFmt w:val="lowerLetter"/>
      <w:lvlText w:val="%8."/>
      <w:lvlJc w:val="left"/>
      <w:pPr>
        <w:ind w:left="6816" w:hanging="360"/>
      </w:pPr>
    </w:lvl>
    <w:lvl w:ilvl="8" w:tplc="24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>
    <w:nsid w:val="480944F9"/>
    <w:multiLevelType w:val="hybridMultilevel"/>
    <w:tmpl w:val="79BA72EA"/>
    <w:lvl w:ilvl="0" w:tplc="240A001B">
      <w:start w:val="1"/>
      <w:numFmt w:val="lowerRoman"/>
      <w:lvlText w:val="%1."/>
      <w:lvlJc w:val="right"/>
      <w:pPr>
        <w:ind w:left="720" w:hanging="360"/>
      </w:pPr>
      <w:rPr>
        <w:b/>
      </w:rPr>
    </w:lvl>
    <w:lvl w:ilvl="1" w:tplc="B630F2D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1821C3"/>
    <w:multiLevelType w:val="hybridMultilevel"/>
    <w:tmpl w:val="D480E740"/>
    <w:lvl w:ilvl="0" w:tplc="5A4C74E2">
      <w:start w:val="5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B52B59"/>
    <w:multiLevelType w:val="hybridMultilevel"/>
    <w:tmpl w:val="6AE42044"/>
    <w:lvl w:ilvl="0" w:tplc="240A0019">
      <w:start w:val="1"/>
      <w:numFmt w:val="lowerLetter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2784F5E"/>
    <w:multiLevelType w:val="hybridMultilevel"/>
    <w:tmpl w:val="127A4170"/>
    <w:lvl w:ilvl="0" w:tplc="D2F8F01A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A02633"/>
    <w:multiLevelType w:val="hybridMultilevel"/>
    <w:tmpl w:val="4EC41BDE"/>
    <w:lvl w:ilvl="0" w:tplc="C0CCEA12">
      <w:start w:val="1"/>
      <w:numFmt w:val="lowerLetter"/>
      <w:lvlText w:val="%1."/>
      <w:lvlJc w:val="left"/>
      <w:pPr>
        <w:ind w:left="360" w:hanging="360"/>
      </w:p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8EF546C"/>
    <w:multiLevelType w:val="hybridMultilevel"/>
    <w:tmpl w:val="DB90D272"/>
    <w:lvl w:ilvl="0" w:tplc="BEE02D6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A187318"/>
    <w:multiLevelType w:val="hybridMultilevel"/>
    <w:tmpl w:val="5554FEBC"/>
    <w:lvl w:ilvl="0" w:tplc="240A0019">
      <w:start w:val="1"/>
      <w:numFmt w:val="lowerLetter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CDC0E7D"/>
    <w:multiLevelType w:val="hybridMultilevel"/>
    <w:tmpl w:val="34DC6078"/>
    <w:lvl w:ilvl="0" w:tplc="240A001B">
      <w:start w:val="1"/>
      <w:numFmt w:val="lowerRoman"/>
      <w:lvlText w:val="%1."/>
      <w:lvlJc w:val="right"/>
      <w:pPr>
        <w:ind w:left="720" w:hanging="360"/>
      </w:pPr>
      <w:rPr>
        <w:b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075CA2"/>
    <w:multiLevelType w:val="hybridMultilevel"/>
    <w:tmpl w:val="68EEEF5E"/>
    <w:lvl w:ilvl="0" w:tplc="240A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484591"/>
    <w:multiLevelType w:val="hybridMultilevel"/>
    <w:tmpl w:val="1AB4CB5A"/>
    <w:lvl w:ilvl="0" w:tplc="BD50335E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37649C"/>
    <w:multiLevelType w:val="hybridMultilevel"/>
    <w:tmpl w:val="067E6CC4"/>
    <w:lvl w:ilvl="0" w:tplc="4836D33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7D030D"/>
    <w:multiLevelType w:val="hybridMultilevel"/>
    <w:tmpl w:val="5F2C7678"/>
    <w:lvl w:ilvl="0" w:tplc="8446F66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7655B3"/>
    <w:multiLevelType w:val="hybridMultilevel"/>
    <w:tmpl w:val="BDB202E0"/>
    <w:lvl w:ilvl="0" w:tplc="240A0019">
      <w:start w:val="1"/>
      <w:numFmt w:val="lowerLetter"/>
      <w:lvlText w:val="%1.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0"/>
  </w:num>
  <w:num w:numId="3">
    <w:abstractNumId w:val="23"/>
  </w:num>
  <w:num w:numId="4">
    <w:abstractNumId w:val="22"/>
  </w:num>
  <w:num w:numId="5">
    <w:abstractNumId w:val="27"/>
  </w:num>
  <w:num w:numId="6">
    <w:abstractNumId w:val="3"/>
  </w:num>
  <w:num w:numId="7">
    <w:abstractNumId w:val="9"/>
  </w:num>
  <w:num w:numId="8">
    <w:abstractNumId w:val="10"/>
  </w:num>
  <w:num w:numId="9">
    <w:abstractNumId w:val="24"/>
  </w:num>
  <w:num w:numId="10">
    <w:abstractNumId w:val="7"/>
  </w:num>
  <w:num w:numId="11">
    <w:abstractNumId w:val="12"/>
  </w:num>
  <w:num w:numId="12">
    <w:abstractNumId w:val="21"/>
  </w:num>
  <w:num w:numId="13">
    <w:abstractNumId w:val="19"/>
  </w:num>
  <w:num w:numId="14">
    <w:abstractNumId w:val="4"/>
  </w:num>
  <w:num w:numId="15">
    <w:abstractNumId w:val="16"/>
  </w:num>
  <w:num w:numId="16">
    <w:abstractNumId w:val="2"/>
  </w:num>
  <w:num w:numId="17">
    <w:abstractNumId w:val="5"/>
  </w:num>
  <w:num w:numId="18">
    <w:abstractNumId w:val="18"/>
  </w:num>
  <w:num w:numId="19">
    <w:abstractNumId w:val="14"/>
  </w:num>
  <w:num w:numId="20">
    <w:abstractNumId w:val="25"/>
  </w:num>
  <w:num w:numId="21">
    <w:abstractNumId w:val="13"/>
  </w:num>
  <w:num w:numId="22">
    <w:abstractNumId w:val="6"/>
  </w:num>
  <w:num w:numId="23">
    <w:abstractNumId w:val="15"/>
  </w:num>
  <w:num w:numId="24">
    <w:abstractNumId w:val="26"/>
  </w:num>
  <w:num w:numId="25">
    <w:abstractNumId w:val="8"/>
  </w:num>
  <w:num w:numId="26">
    <w:abstractNumId w:val="17"/>
  </w:num>
  <w:num w:numId="27">
    <w:abstractNumId w:val="11"/>
  </w:num>
  <w:num w:numId="28">
    <w:abstractNumId w:val="2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340"/>
    <w:rsid w:val="000025F1"/>
    <w:rsid w:val="00006AE2"/>
    <w:rsid w:val="000076A1"/>
    <w:rsid w:val="00012259"/>
    <w:rsid w:val="000131B5"/>
    <w:rsid w:val="00021A70"/>
    <w:rsid w:val="0002357E"/>
    <w:rsid w:val="00025383"/>
    <w:rsid w:val="000313A0"/>
    <w:rsid w:val="00031B7E"/>
    <w:rsid w:val="000357DA"/>
    <w:rsid w:val="00035ECB"/>
    <w:rsid w:val="0004485E"/>
    <w:rsid w:val="00045D3D"/>
    <w:rsid w:val="00053B50"/>
    <w:rsid w:val="00056D36"/>
    <w:rsid w:val="000577EC"/>
    <w:rsid w:val="0006079F"/>
    <w:rsid w:val="00060CB0"/>
    <w:rsid w:val="00063657"/>
    <w:rsid w:val="0006410B"/>
    <w:rsid w:val="000706E3"/>
    <w:rsid w:val="00076680"/>
    <w:rsid w:val="00076A1D"/>
    <w:rsid w:val="0008073E"/>
    <w:rsid w:val="00083786"/>
    <w:rsid w:val="00087C09"/>
    <w:rsid w:val="00091CDB"/>
    <w:rsid w:val="000931F8"/>
    <w:rsid w:val="00096FE2"/>
    <w:rsid w:val="00097331"/>
    <w:rsid w:val="000A0268"/>
    <w:rsid w:val="000A0B7F"/>
    <w:rsid w:val="000A19AC"/>
    <w:rsid w:val="000B0FF1"/>
    <w:rsid w:val="000B2EC9"/>
    <w:rsid w:val="000B4486"/>
    <w:rsid w:val="000B6074"/>
    <w:rsid w:val="000C1CA5"/>
    <w:rsid w:val="000C7FE5"/>
    <w:rsid w:val="000D26F8"/>
    <w:rsid w:val="000D3F4B"/>
    <w:rsid w:val="000D7CEC"/>
    <w:rsid w:val="000E4151"/>
    <w:rsid w:val="000E52BB"/>
    <w:rsid w:val="000F3D98"/>
    <w:rsid w:val="000F487C"/>
    <w:rsid w:val="0010144E"/>
    <w:rsid w:val="0011058F"/>
    <w:rsid w:val="00112A91"/>
    <w:rsid w:val="00125C5D"/>
    <w:rsid w:val="001317DA"/>
    <w:rsid w:val="0013526C"/>
    <w:rsid w:val="001405C6"/>
    <w:rsid w:val="00141013"/>
    <w:rsid w:val="00162E66"/>
    <w:rsid w:val="00174A24"/>
    <w:rsid w:val="00182A27"/>
    <w:rsid w:val="00185A78"/>
    <w:rsid w:val="001866F9"/>
    <w:rsid w:val="00192CBF"/>
    <w:rsid w:val="00192FF1"/>
    <w:rsid w:val="001A5F1B"/>
    <w:rsid w:val="001B1C22"/>
    <w:rsid w:val="001B1D58"/>
    <w:rsid w:val="001B34C6"/>
    <w:rsid w:val="001B53A4"/>
    <w:rsid w:val="001B5904"/>
    <w:rsid w:val="001B7105"/>
    <w:rsid w:val="001C6406"/>
    <w:rsid w:val="001C7514"/>
    <w:rsid w:val="001D0A0E"/>
    <w:rsid w:val="001D7832"/>
    <w:rsid w:val="001E05E9"/>
    <w:rsid w:val="001E53FD"/>
    <w:rsid w:val="001E6BF8"/>
    <w:rsid w:val="00202498"/>
    <w:rsid w:val="00205DDC"/>
    <w:rsid w:val="00205EC3"/>
    <w:rsid w:val="002064D8"/>
    <w:rsid w:val="00210DC1"/>
    <w:rsid w:val="00211D34"/>
    <w:rsid w:val="00214F04"/>
    <w:rsid w:val="0022170F"/>
    <w:rsid w:val="002301FE"/>
    <w:rsid w:val="0023044C"/>
    <w:rsid w:val="00230FBA"/>
    <w:rsid w:val="00231BFA"/>
    <w:rsid w:val="00243E8B"/>
    <w:rsid w:val="00251033"/>
    <w:rsid w:val="00264F30"/>
    <w:rsid w:val="00266CD6"/>
    <w:rsid w:val="00272F3D"/>
    <w:rsid w:val="00275DAB"/>
    <w:rsid w:val="00283C59"/>
    <w:rsid w:val="002A2AB3"/>
    <w:rsid w:val="002A326B"/>
    <w:rsid w:val="002A3CD9"/>
    <w:rsid w:val="002A782A"/>
    <w:rsid w:val="002B11E2"/>
    <w:rsid w:val="002B24B8"/>
    <w:rsid w:val="002B5912"/>
    <w:rsid w:val="002C30E0"/>
    <w:rsid w:val="002C31A9"/>
    <w:rsid w:val="002C6239"/>
    <w:rsid w:val="002D3AE9"/>
    <w:rsid w:val="002D4510"/>
    <w:rsid w:val="002D6BD5"/>
    <w:rsid w:val="002D723C"/>
    <w:rsid w:val="002E0C73"/>
    <w:rsid w:val="002E5A6A"/>
    <w:rsid w:val="002F0734"/>
    <w:rsid w:val="002F1D14"/>
    <w:rsid w:val="002F46E7"/>
    <w:rsid w:val="002F5FBA"/>
    <w:rsid w:val="002F6CF1"/>
    <w:rsid w:val="00301E31"/>
    <w:rsid w:val="003057F3"/>
    <w:rsid w:val="003101DA"/>
    <w:rsid w:val="00314757"/>
    <w:rsid w:val="003163BC"/>
    <w:rsid w:val="003211CE"/>
    <w:rsid w:val="00330A28"/>
    <w:rsid w:val="00336C3C"/>
    <w:rsid w:val="0034073A"/>
    <w:rsid w:val="00344373"/>
    <w:rsid w:val="00345679"/>
    <w:rsid w:val="0035403A"/>
    <w:rsid w:val="0036394B"/>
    <w:rsid w:val="00366DB6"/>
    <w:rsid w:val="003709B5"/>
    <w:rsid w:val="00371889"/>
    <w:rsid w:val="003759C2"/>
    <w:rsid w:val="00397365"/>
    <w:rsid w:val="003A250F"/>
    <w:rsid w:val="003A31F6"/>
    <w:rsid w:val="003B6640"/>
    <w:rsid w:val="003B752B"/>
    <w:rsid w:val="003C3447"/>
    <w:rsid w:val="003C389E"/>
    <w:rsid w:val="003C3E73"/>
    <w:rsid w:val="003C4C80"/>
    <w:rsid w:val="003D0673"/>
    <w:rsid w:val="003D076C"/>
    <w:rsid w:val="003D2014"/>
    <w:rsid w:val="003D3E22"/>
    <w:rsid w:val="003E439A"/>
    <w:rsid w:val="003E4E07"/>
    <w:rsid w:val="003E78B5"/>
    <w:rsid w:val="00401668"/>
    <w:rsid w:val="004126E8"/>
    <w:rsid w:val="00412BC0"/>
    <w:rsid w:val="004140B9"/>
    <w:rsid w:val="0041473D"/>
    <w:rsid w:val="00415BAB"/>
    <w:rsid w:val="00415ED2"/>
    <w:rsid w:val="0042068C"/>
    <w:rsid w:val="00422314"/>
    <w:rsid w:val="00433CCA"/>
    <w:rsid w:val="004412D3"/>
    <w:rsid w:val="0044318E"/>
    <w:rsid w:val="00443B35"/>
    <w:rsid w:val="00447509"/>
    <w:rsid w:val="00471070"/>
    <w:rsid w:val="0047122B"/>
    <w:rsid w:val="00473B7A"/>
    <w:rsid w:val="00495466"/>
    <w:rsid w:val="004960E9"/>
    <w:rsid w:val="004A2E88"/>
    <w:rsid w:val="004A5305"/>
    <w:rsid w:val="004A7930"/>
    <w:rsid w:val="004B082F"/>
    <w:rsid w:val="004B1081"/>
    <w:rsid w:val="004B2A6F"/>
    <w:rsid w:val="004B517C"/>
    <w:rsid w:val="004C1248"/>
    <w:rsid w:val="004C1DE8"/>
    <w:rsid w:val="004C3733"/>
    <w:rsid w:val="004D7634"/>
    <w:rsid w:val="004D7AAC"/>
    <w:rsid w:val="004E361F"/>
    <w:rsid w:val="004E4630"/>
    <w:rsid w:val="004E5334"/>
    <w:rsid w:val="004E611A"/>
    <w:rsid w:val="004F3640"/>
    <w:rsid w:val="004F39AF"/>
    <w:rsid w:val="005029F7"/>
    <w:rsid w:val="00502BA6"/>
    <w:rsid w:val="00504ADC"/>
    <w:rsid w:val="00506327"/>
    <w:rsid w:val="00522C8E"/>
    <w:rsid w:val="00524F2E"/>
    <w:rsid w:val="00525579"/>
    <w:rsid w:val="005300D3"/>
    <w:rsid w:val="00541254"/>
    <w:rsid w:val="00543CB7"/>
    <w:rsid w:val="00544F82"/>
    <w:rsid w:val="00546A11"/>
    <w:rsid w:val="005509D2"/>
    <w:rsid w:val="0055152C"/>
    <w:rsid w:val="00551CA0"/>
    <w:rsid w:val="005576BC"/>
    <w:rsid w:val="005701E8"/>
    <w:rsid w:val="00580106"/>
    <w:rsid w:val="00582F38"/>
    <w:rsid w:val="00586025"/>
    <w:rsid w:val="005920DF"/>
    <w:rsid w:val="00593190"/>
    <w:rsid w:val="00593C4F"/>
    <w:rsid w:val="005946A8"/>
    <w:rsid w:val="005A2B4D"/>
    <w:rsid w:val="005A4407"/>
    <w:rsid w:val="005A59EF"/>
    <w:rsid w:val="005B1C7E"/>
    <w:rsid w:val="005C3F2A"/>
    <w:rsid w:val="005C6976"/>
    <w:rsid w:val="005C6EAC"/>
    <w:rsid w:val="005E17F4"/>
    <w:rsid w:val="005E2A46"/>
    <w:rsid w:val="005F6F41"/>
    <w:rsid w:val="00614D01"/>
    <w:rsid w:val="00625DC6"/>
    <w:rsid w:val="00633E7A"/>
    <w:rsid w:val="00636B5E"/>
    <w:rsid w:val="00640382"/>
    <w:rsid w:val="0064391D"/>
    <w:rsid w:val="00651821"/>
    <w:rsid w:val="00654384"/>
    <w:rsid w:val="00661E64"/>
    <w:rsid w:val="0066698F"/>
    <w:rsid w:val="006675CD"/>
    <w:rsid w:val="0067206E"/>
    <w:rsid w:val="00676709"/>
    <w:rsid w:val="00684D9B"/>
    <w:rsid w:val="0068510A"/>
    <w:rsid w:val="00697556"/>
    <w:rsid w:val="006978D7"/>
    <w:rsid w:val="006A57CA"/>
    <w:rsid w:val="006B4647"/>
    <w:rsid w:val="006B4C2B"/>
    <w:rsid w:val="006B50AF"/>
    <w:rsid w:val="006B5F53"/>
    <w:rsid w:val="006B6194"/>
    <w:rsid w:val="006B6D47"/>
    <w:rsid w:val="006C145F"/>
    <w:rsid w:val="006C5AFE"/>
    <w:rsid w:val="006C6C91"/>
    <w:rsid w:val="006C76B0"/>
    <w:rsid w:val="006D33A1"/>
    <w:rsid w:val="006E4859"/>
    <w:rsid w:val="006F05C5"/>
    <w:rsid w:val="006F22B5"/>
    <w:rsid w:val="006F6D95"/>
    <w:rsid w:val="00704093"/>
    <w:rsid w:val="0070527B"/>
    <w:rsid w:val="00706F13"/>
    <w:rsid w:val="007072E8"/>
    <w:rsid w:val="007124F3"/>
    <w:rsid w:val="00713D6C"/>
    <w:rsid w:val="0071618D"/>
    <w:rsid w:val="00725FA4"/>
    <w:rsid w:val="007343EA"/>
    <w:rsid w:val="0073555D"/>
    <w:rsid w:val="0073712A"/>
    <w:rsid w:val="00737EE1"/>
    <w:rsid w:val="00737F10"/>
    <w:rsid w:val="00740446"/>
    <w:rsid w:val="00742B65"/>
    <w:rsid w:val="007438A9"/>
    <w:rsid w:val="0074491E"/>
    <w:rsid w:val="0076247A"/>
    <w:rsid w:val="00765AF4"/>
    <w:rsid w:val="00766D44"/>
    <w:rsid w:val="00774049"/>
    <w:rsid w:val="00775964"/>
    <w:rsid w:val="007765FE"/>
    <w:rsid w:val="00780A61"/>
    <w:rsid w:val="00785DCD"/>
    <w:rsid w:val="00792978"/>
    <w:rsid w:val="00794E2E"/>
    <w:rsid w:val="00795BFB"/>
    <w:rsid w:val="0079603D"/>
    <w:rsid w:val="007B2638"/>
    <w:rsid w:val="007B2756"/>
    <w:rsid w:val="007B2760"/>
    <w:rsid w:val="007B5922"/>
    <w:rsid w:val="007B616A"/>
    <w:rsid w:val="007C1157"/>
    <w:rsid w:val="007C652E"/>
    <w:rsid w:val="007D0057"/>
    <w:rsid w:val="007E1530"/>
    <w:rsid w:val="007E5749"/>
    <w:rsid w:val="007E60EC"/>
    <w:rsid w:val="007F0A17"/>
    <w:rsid w:val="007F7175"/>
    <w:rsid w:val="00805E3F"/>
    <w:rsid w:val="008066F0"/>
    <w:rsid w:val="00806C01"/>
    <w:rsid w:val="00812DCC"/>
    <w:rsid w:val="008148CC"/>
    <w:rsid w:val="0081575C"/>
    <w:rsid w:val="008211A4"/>
    <w:rsid w:val="008277AE"/>
    <w:rsid w:val="00834DC9"/>
    <w:rsid w:val="00845EFB"/>
    <w:rsid w:val="00855F3F"/>
    <w:rsid w:val="00873150"/>
    <w:rsid w:val="0087657D"/>
    <w:rsid w:val="00876CA9"/>
    <w:rsid w:val="008807D5"/>
    <w:rsid w:val="00880832"/>
    <w:rsid w:val="0088328A"/>
    <w:rsid w:val="00883AFD"/>
    <w:rsid w:val="00886EE1"/>
    <w:rsid w:val="0088727D"/>
    <w:rsid w:val="008925C9"/>
    <w:rsid w:val="008954C9"/>
    <w:rsid w:val="00897C75"/>
    <w:rsid w:val="008A645A"/>
    <w:rsid w:val="008A6CC8"/>
    <w:rsid w:val="008B573C"/>
    <w:rsid w:val="008C1130"/>
    <w:rsid w:val="008D0E4E"/>
    <w:rsid w:val="008D18E6"/>
    <w:rsid w:val="008D2FF2"/>
    <w:rsid w:val="008D502B"/>
    <w:rsid w:val="008D7A9B"/>
    <w:rsid w:val="008E0060"/>
    <w:rsid w:val="008E3EFF"/>
    <w:rsid w:val="008E7091"/>
    <w:rsid w:val="008E76AC"/>
    <w:rsid w:val="008F21F6"/>
    <w:rsid w:val="008F2B56"/>
    <w:rsid w:val="00905646"/>
    <w:rsid w:val="00905CA9"/>
    <w:rsid w:val="00906440"/>
    <w:rsid w:val="00910DEB"/>
    <w:rsid w:val="00913ADF"/>
    <w:rsid w:val="00913DC8"/>
    <w:rsid w:val="00921C22"/>
    <w:rsid w:val="00922962"/>
    <w:rsid w:val="00935660"/>
    <w:rsid w:val="009453F1"/>
    <w:rsid w:val="00946544"/>
    <w:rsid w:val="00946A97"/>
    <w:rsid w:val="0095126F"/>
    <w:rsid w:val="00951F79"/>
    <w:rsid w:val="00952614"/>
    <w:rsid w:val="009625F2"/>
    <w:rsid w:val="00963DA8"/>
    <w:rsid w:val="00964F16"/>
    <w:rsid w:val="00974AB5"/>
    <w:rsid w:val="00975314"/>
    <w:rsid w:val="00980FED"/>
    <w:rsid w:val="00981C84"/>
    <w:rsid w:val="00982465"/>
    <w:rsid w:val="009841D5"/>
    <w:rsid w:val="0098706D"/>
    <w:rsid w:val="009935FB"/>
    <w:rsid w:val="009A2368"/>
    <w:rsid w:val="009A7B7F"/>
    <w:rsid w:val="009B09AF"/>
    <w:rsid w:val="009B27A6"/>
    <w:rsid w:val="009C3BEE"/>
    <w:rsid w:val="009E4187"/>
    <w:rsid w:val="009E7022"/>
    <w:rsid w:val="009F1672"/>
    <w:rsid w:val="009F4A54"/>
    <w:rsid w:val="009F4BEC"/>
    <w:rsid w:val="009F5874"/>
    <w:rsid w:val="00A00382"/>
    <w:rsid w:val="00A165DC"/>
    <w:rsid w:val="00A25FD7"/>
    <w:rsid w:val="00A26CC4"/>
    <w:rsid w:val="00A278E9"/>
    <w:rsid w:val="00A310EC"/>
    <w:rsid w:val="00A43AFF"/>
    <w:rsid w:val="00A43CA4"/>
    <w:rsid w:val="00A44B63"/>
    <w:rsid w:val="00A55DE6"/>
    <w:rsid w:val="00A60C08"/>
    <w:rsid w:val="00A755E7"/>
    <w:rsid w:val="00A75B79"/>
    <w:rsid w:val="00A7793A"/>
    <w:rsid w:val="00A923AA"/>
    <w:rsid w:val="00AA34DE"/>
    <w:rsid w:val="00AA4CC7"/>
    <w:rsid w:val="00AA5E8E"/>
    <w:rsid w:val="00AA63BE"/>
    <w:rsid w:val="00AB2C5F"/>
    <w:rsid w:val="00AB6CA7"/>
    <w:rsid w:val="00AD01E4"/>
    <w:rsid w:val="00AD0858"/>
    <w:rsid w:val="00AD4B14"/>
    <w:rsid w:val="00AD6E78"/>
    <w:rsid w:val="00AE1881"/>
    <w:rsid w:val="00AE2BC9"/>
    <w:rsid w:val="00AE7340"/>
    <w:rsid w:val="00AF0BCC"/>
    <w:rsid w:val="00AF1BBD"/>
    <w:rsid w:val="00AF221E"/>
    <w:rsid w:val="00AF2491"/>
    <w:rsid w:val="00B01240"/>
    <w:rsid w:val="00B01CD6"/>
    <w:rsid w:val="00B10207"/>
    <w:rsid w:val="00B1360B"/>
    <w:rsid w:val="00B141E7"/>
    <w:rsid w:val="00B1534C"/>
    <w:rsid w:val="00B26CA0"/>
    <w:rsid w:val="00B311C3"/>
    <w:rsid w:val="00B351B4"/>
    <w:rsid w:val="00B353B4"/>
    <w:rsid w:val="00B40971"/>
    <w:rsid w:val="00B44499"/>
    <w:rsid w:val="00B447E5"/>
    <w:rsid w:val="00B468CA"/>
    <w:rsid w:val="00B46BCA"/>
    <w:rsid w:val="00B478AA"/>
    <w:rsid w:val="00B53A10"/>
    <w:rsid w:val="00B634EA"/>
    <w:rsid w:val="00B642EA"/>
    <w:rsid w:val="00B65873"/>
    <w:rsid w:val="00B70245"/>
    <w:rsid w:val="00B70679"/>
    <w:rsid w:val="00B70AB3"/>
    <w:rsid w:val="00B7644C"/>
    <w:rsid w:val="00B8290B"/>
    <w:rsid w:val="00B87806"/>
    <w:rsid w:val="00B87EC9"/>
    <w:rsid w:val="00B91B77"/>
    <w:rsid w:val="00BA3CCB"/>
    <w:rsid w:val="00BA7C4B"/>
    <w:rsid w:val="00BB02A5"/>
    <w:rsid w:val="00BB1822"/>
    <w:rsid w:val="00BB6211"/>
    <w:rsid w:val="00BC38FD"/>
    <w:rsid w:val="00BC4506"/>
    <w:rsid w:val="00BC4C75"/>
    <w:rsid w:val="00BC5C7E"/>
    <w:rsid w:val="00BC7A94"/>
    <w:rsid w:val="00BE4720"/>
    <w:rsid w:val="00BF2088"/>
    <w:rsid w:val="00BF5B71"/>
    <w:rsid w:val="00BF6A46"/>
    <w:rsid w:val="00C02582"/>
    <w:rsid w:val="00C034CB"/>
    <w:rsid w:val="00C050A4"/>
    <w:rsid w:val="00C051A8"/>
    <w:rsid w:val="00C054BC"/>
    <w:rsid w:val="00C0581F"/>
    <w:rsid w:val="00C100E9"/>
    <w:rsid w:val="00C10BF5"/>
    <w:rsid w:val="00C14A4F"/>
    <w:rsid w:val="00C165F2"/>
    <w:rsid w:val="00C16EF4"/>
    <w:rsid w:val="00C17897"/>
    <w:rsid w:val="00C2797E"/>
    <w:rsid w:val="00C409D5"/>
    <w:rsid w:val="00C4282F"/>
    <w:rsid w:val="00C429E2"/>
    <w:rsid w:val="00C435C3"/>
    <w:rsid w:val="00C45836"/>
    <w:rsid w:val="00C462FD"/>
    <w:rsid w:val="00C5095A"/>
    <w:rsid w:val="00C51B82"/>
    <w:rsid w:val="00C6234B"/>
    <w:rsid w:val="00C63EAE"/>
    <w:rsid w:val="00C73260"/>
    <w:rsid w:val="00C7629F"/>
    <w:rsid w:val="00C8049D"/>
    <w:rsid w:val="00C8661B"/>
    <w:rsid w:val="00C9105E"/>
    <w:rsid w:val="00C91212"/>
    <w:rsid w:val="00C96ACC"/>
    <w:rsid w:val="00C9746F"/>
    <w:rsid w:val="00CA139A"/>
    <w:rsid w:val="00CA2899"/>
    <w:rsid w:val="00CA3A3D"/>
    <w:rsid w:val="00CA642F"/>
    <w:rsid w:val="00CA77FB"/>
    <w:rsid w:val="00CB16DA"/>
    <w:rsid w:val="00CB379B"/>
    <w:rsid w:val="00CB5DD0"/>
    <w:rsid w:val="00CC0D34"/>
    <w:rsid w:val="00CC239F"/>
    <w:rsid w:val="00CC36C0"/>
    <w:rsid w:val="00CC4ED2"/>
    <w:rsid w:val="00CC51D4"/>
    <w:rsid w:val="00CC5F73"/>
    <w:rsid w:val="00CC65DA"/>
    <w:rsid w:val="00CD5E2B"/>
    <w:rsid w:val="00CE00F2"/>
    <w:rsid w:val="00CF0D18"/>
    <w:rsid w:val="00CF21B9"/>
    <w:rsid w:val="00CF39E4"/>
    <w:rsid w:val="00CF6BF9"/>
    <w:rsid w:val="00D03800"/>
    <w:rsid w:val="00D065D3"/>
    <w:rsid w:val="00D14C94"/>
    <w:rsid w:val="00D22290"/>
    <w:rsid w:val="00D22776"/>
    <w:rsid w:val="00D23890"/>
    <w:rsid w:val="00D275D7"/>
    <w:rsid w:val="00D318DC"/>
    <w:rsid w:val="00D321BF"/>
    <w:rsid w:val="00D342A6"/>
    <w:rsid w:val="00D3463A"/>
    <w:rsid w:val="00D35E58"/>
    <w:rsid w:val="00D365E8"/>
    <w:rsid w:val="00D36D1A"/>
    <w:rsid w:val="00D40BEF"/>
    <w:rsid w:val="00D45CA6"/>
    <w:rsid w:val="00D464BF"/>
    <w:rsid w:val="00D53201"/>
    <w:rsid w:val="00D53E26"/>
    <w:rsid w:val="00D56709"/>
    <w:rsid w:val="00D60BE4"/>
    <w:rsid w:val="00D66E45"/>
    <w:rsid w:val="00D73472"/>
    <w:rsid w:val="00D73BCE"/>
    <w:rsid w:val="00D8712E"/>
    <w:rsid w:val="00D967A6"/>
    <w:rsid w:val="00DA3F77"/>
    <w:rsid w:val="00DB44E6"/>
    <w:rsid w:val="00DC2DC9"/>
    <w:rsid w:val="00DC4F83"/>
    <w:rsid w:val="00DC5BAA"/>
    <w:rsid w:val="00DD4F0E"/>
    <w:rsid w:val="00DE65E0"/>
    <w:rsid w:val="00DF0BF0"/>
    <w:rsid w:val="00DF3CA2"/>
    <w:rsid w:val="00DF3E56"/>
    <w:rsid w:val="00E01463"/>
    <w:rsid w:val="00E05E0A"/>
    <w:rsid w:val="00E060BE"/>
    <w:rsid w:val="00E06AEF"/>
    <w:rsid w:val="00E10794"/>
    <w:rsid w:val="00E130FE"/>
    <w:rsid w:val="00E159AB"/>
    <w:rsid w:val="00E15B9C"/>
    <w:rsid w:val="00E23B97"/>
    <w:rsid w:val="00E449B9"/>
    <w:rsid w:val="00E46BB3"/>
    <w:rsid w:val="00E52189"/>
    <w:rsid w:val="00E52279"/>
    <w:rsid w:val="00E534CF"/>
    <w:rsid w:val="00E53D0C"/>
    <w:rsid w:val="00E61367"/>
    <w:rsid w:val="00E61576"/>
    <w:rsid w:val="00E63388"/>
    <w:rsid w:val="00E76D75"/>
    <w:rsid w:val="00E81CB4"/>
    <w:rsid w:val="00E8527D"/>
    <w:rsid w:val="00E8585B"/>
    <w:rsid w:val="00E85F95"/>
    <w:rsid w:val="00E86F6A"/>
    <w:rsid w:val="00E95942"/>
    <w:rsid w:val="00E97940"/>
    <w:rsid w:val="00EA142B"/>
    <w:rsid w:val="00EA3F15"/>
    <w:rsid w:val="00EA472E"/>
    <w:rsid w:val="00EA67AE"/>
    <w:rsid w:val="00EA7847"/>
    <w:rsid w:val="00EB4C2F"/>
    <w:rsid w:val="00EB72BA"/>
    <w:rsid w:val="00EC5AAB"/>
    <w:rsid w:val="00ED0E88"/>
    <w:rsid w:val="00EE2E6E"/>
    <w:rsid w:val="00EF0AFF"/>
    <w:rsid w:val="00F0055F"/>
    <w:rsid w:val="00F03DF9"/>
    <w:rsid w:val="00F0759E"/>
    <w:rsid w:val="00F13E8E"/>
    <w:rsid w:val="00F16A43"/>
    <w:rsid w:val="00F16BFC"/>
    <w:rsid w:val="00F22ACC"/>
    <w:rsid w:val="00F27297"/>
    <w:rsid w:val="00F31B8B"/>
    <w:rsid w:val="00F33387"/>
    <w:rsid w:val="00F430A1"/>
    <w:rsid w:val="00F45114"/>
    <w:rsid w:val="00F46780"/>
    <w:rsid w:val="00F505A9"/>
    <w:rsid w:val="00F52DA3"/>
    <w:rsid w:val="00F616A3"/>
    <w:rsid w:val="00F6430F"/>
    <w:rsid w:val="00F67D3A"/>
    <w:rsid w:val="00F71CDA"/>
    <w:rsid w:val="00F76A7C"/>
    <w:rsid w:val="00F77FDF"/>
    <w:rsid w:val="00F80FD4"/>
    <w:rsid w:val="00F821A3"/>
    <w:rsid w:val="00F83667"/>
    <w:rsid w:val="00F90E62"/>
    <w:rsid w:val="00F9314A"/>
    <w:rsid w:val="00F940B2"/>
    <w:rsid w:val="00F95B78"/>
    <w:rsid w:val="00FA1BB9"/>
    <w:rsid w:val="00FA1C49"/>
    <w:rsid w:val="00FA4E1D"/>
    <w:rsid w:val="00FB4010"/>
    <w:rsid w:val="00FC4907"/>
    <w:rsid w:val="00FC58EF"/>
    <w:rsid w:val="00FD2694"/>
    <w:rsid w:val="00FD33DF"/>
    <w:rsid w:val="00FE39D7"/>
    <w:rsid w:val="00FF50E5"/>
    <w:rsid w:val="00FF5D55"/>
    <w:rsid w:val="00FF6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1DA"/>
    <w:pPr>
      <w:ind w:left="567"/>
    </w:pPr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3101DA"/>
    <w:pPr>
      <w:keepNext/>
      <w:jc w:val="center"/>
      <w:outlineLvl w:val="0"/>
    </w:pPr>
    <w:rPr>
      <w:rFonts w:ascii="CG Times" w:hAnsi="CG Times"/>
      <w:b/>
      <w:szCs w:val="20"/>
      <w:lang w:val="es-CO"/>
    </w:rPr>
  </w:style>
  <w:style w:type="paragraph" w:styleId="Ttulo3">
    <w:name w:val="heading 3"/>
    <w:basedOn w:val="Normal"/>
    <w:next w:val="Normal"/>
    <w:link w:val="Ttulo3Car"/>
    <w:qFormat/>
    <w:rsid w:val="003101DA"/>
    <w:pPr>
      <w:keepNext/>
      <w:jc w:val="center"/>
      <w:outlineLvl w:val="2"/>
    </w:pPr>
    <w:rPr>
      <w:rFonts w:ascii="CG Times" w:hAnsi="CG Times"/>
      <w:b/>
      <w:snapToGrid w:val="0"/>
      <w:color w:val="000000"/>
      <w:szCs w:val="20"/>
      <w:lang w:val="es-ES_tradnl"/>
    </w:rPr>
  </w:style>
  <w:style w:type="paragraph" w:styleId="Ttulo4">
    <w:name w:val="heading 4"/>
    <w:basedOn w:val="Normal"/>
    <w:next w:val="Normal"/>
    <w:link w:val="Ttulo4Car"/>
    <w:qFormat/>
    <w:rsid w:val="003101DA"/>
    <w:pPr>
      <w:keepNext/>
      <w:jc w:val="center"/>
      <w:outlineLvl w:val="3"/>
    </w:pPr>
    <w:rPr>
      <w:rFonts w:ascii="Arial" w:hAnsi="Arial" w:cs="Arial"/>
      <w:b/>
      <w:snapToGrid w:val="0"/>
      <w:color w:val="000000"/>
      <w:spacing w:val="20"/>
      <w:sz w:val="20"/>
      <w:szCs w:val="20"/>
      <w:lang w:val="es-ES_tradnl"/>
    </w:rPr>
  </w:style>
  <w:style w:type="paragraph" w:styleId="Ttulo5">
    <w:name w:val="heading 5"/>
    <w:basedOn w:val="Normal"/>
    <w:next w:val="Normal"/>
    <w:link w:val="Ttulo5Car"/>
    <w:qFormat/>
    <w:rsid w:val="003101DA"/>
    <w:pPr>
      <w:keepNext/>
      <w:jc w:val="center"/>
      <w:outlineLvl w:val="4"/>
    </w:pPr>
    <w:rPr>
      <w:rFonts w:ascii="Arial" w:hAnsi="Arial" w:cs="Arial"/>
      <w:b/>
      <w:snapToGrid w:val="0"/>
      <w:color w:val="000000"/>
      <w:spacing w:val="20"/>
      <w:sz w:val="28"/>
      <w:szCs w:val="20"/>
      <w:lang w:val="es-ES_tradnl"/>
    </w:rPr>
  </w:style>
  <w:style w:type="paragraph" w:styleId="Ttulo6">
    <w:name w:val="heading 6"/>
    <w:basedOn w:val="Normal"/>
    <w:next w:val="Normal"/>
    <w:link w:val="Ttulo6Car"/>
    <w:unhideWhenUsed/>
    <w:qFormat/>
    <w:rsid w:val="00795BF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B4647"/>
    <w:pPr>
      <w:spacing w:before="240" w:after="60"/>
      <w:outlineLvl w:val="6"/>
    </w:pPr>
    <w:rPr>
      <w:rFonts w:ascii="Calibri" w:hAnsi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3101DA"/>
    <w:pPr>
      <w:tabs>
        <w:tab w:val="center" w:pos="4252"/>
        <w:tab w:val="right" w:pos="8504"/>
      </w:tabs>
    </w:pPr>
    <w:rPr>
      <w:rFonts w:ascii="CG Times" w:hAnsi="CG Times"/>
      <w:szCs w:val="20"/>
      <w:lang w:val="es-CO"/>
    </w:rPr>
  </w:style>
  <w:style w:type="paragraph" w:styleId="Piedepgina">
    <w:name w:val="footer"/>
    <w:basedOn w:val="Normal"/>
    <w:semiHidden/>
    <w:rsid w:val="003101DA"/>
    <w:pPr>
      <w:tabs>
        <w:tab w:val="center" w:pos="4252"/>
        <w:tab w:val="right" w:pos="8504"/>
      </w:tabs>
    </w:pPr>
  </w:style>
  <w:style w:type="paragraph" w:customStyle="1" w:styleId="Estilo1">
    <w:name w:val="Estilo1"/>
    <w:basedOn w:val="Normal"/>
    <w:rsid w:val="003101DA"/>
    <w:pPr>
      <w:shd w:val="clear" w:color="auto" w:fill="C0C0C0"/>
      <w:jc w:val="center"/>
    </w:pPr>
    <w:rPr>
      <w:rFonts w:ascii="Comic Sans MS" w:hAnsi="Comic Sans MS"/>
      <w:color w:val="0000FF"/>
      <w:sz w:val="36"/>
      <w:szCs w:val="20"/>
      <w:lang w:val="es-CO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styleId="Nmerodepgina">
    <w:name w:val="page number"/>
    <w:basedOn w:val="Fuentedeprrafopredeter"/>
    <w:semiHidden/>
    <w:rsid w:val="003101DA"/>
  </w:style>
  <w:style w:type="paragraph" w:styleId="Textoindependiente">
    <w:name w:val="Body Text"/>
    <w:basedOn w:val="Normal"/>
    <w:link w:val="TextoindependienteCar"/>
    <w:semiHidden/>
    <w:rsid w:val="003101DA"/>
    <w:pPr>
      <w:jc w:val="center"/>
    </w:pPr>
    <w:rPr>
      <w:rFonts w:ascii="Arial" w:hAnsi="Arial" w:cs="Arial"/>
      <w:b/>
      <w:bCs/>
    </w:rPr>
  </w:style>
  <w:style w:type="paragraph" w:styleId="Textoindependiente3">
    <w:name w:val="Body Text 3"/>
    <w:basedOn w:val="Normal"/>
    <w:link w:val="Textoindependiente3Car"/>
    <w:semiHidden/>
    <w:rsid w:val="003101DA"/>
    <w:pPr>
      <w:jc w:val="center"/>
      <w:outlineLvl w:val="0"/>
    </w:pPr>
    <w:rPr>
      <w:rFonts w:ascii="Arial" w:hAnsi="Arial" w:cs="Arial"/>
      <w:b/>
      <w:bCs/>
      <w:spacing w:val="-3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25FA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725FA4"/>
    <w:rPr>
      <w:rFonts w:ascii="Tahoma" w:hAnsi="Tahoma" w:cs="Tahoma"/>
      <w:sz w:val="16"/>
      <w:szCs w:val="16"/>
    </w:rPr>
  </w:style>
  <w:style w:type="character" w:customStyle="1" w:styleId="EncabezadoCar">
    <w:name w:val="Encabezado Car"/>
    <w:link w:val="Encabezado"/>
    <w:rsid w:val="00593C4F"/>
    <w:rPr>
      <w:rFonts w:ascii="CG Times" w:hAnsi="CG Times"/>
      <w:sz w:val="24"/>
      <w:lang w:val="es-CO"/>
    </w:rPr>
  </w:style>
  <w:style w:type="character" w:customStyle="1" w:styleId="Ttulo3Car">
    <w:name w:val="Título 3 Car"/>
    <w:link w:val="Ttulo3"/>
    <w:rsid w:val="00141013"/>
    <w:rPr>
      <w:rFonts w:ascii="CG Times" w:hAnsi="CG Times"/>
      <w:b/>
      <w:snapToGrid w:val="0"/>
      <w:color w:val="000000"/>
      <w:sz w:val="24"/>
      <w:lang w:val="es-ES_tradnl"/>
    </w:rPr>
  </w:style>
  <w:style w:type="character" w:customStyle="1" w:styleId="Ttulo4Car">
    <w:name w:val="Título 4 Car"/>
    <w:link w:val="Ttulo4"/>
    <w:rsid w:val="00141013"/>
    <w:rPr>
      <w:rFonts w:ascii="Arial" w:hAnsi="Arial" w:cs="Arial"/>
      <w:b/>
      <w:snapToGrid w:val="0"/>
      <w:color w:val="000000"/>
      <w:spacing w:val="20"/>
      <w:lang w:val="es-ES_tradnl"/>
    </w:rPr>
  </w:style>
  <w:style w:type="character" w:customStyle="1" w:styleId="Ttulo5Car">
    <w:name w:val="Título 5 Car"/>
    <w:link w:val="Ttulo5"/>
    <w:rsid w:val="00141013"/>
    <w:rPr>
      <w:rFonts w:ascii="Arial" w:hAnsi="Arial" w:cs="Arial"/>
      <w:b/>
      <w:snapToGrid w:val="0"/>
      <w:color w:val="000000"/>
      <w:spacing w:val="20"/>
      <w:sz w:val="28"/>
      <w:lang w:val="es-ES_tradnl"/>
    </w:rPr>
  </w:style>
  <w:style w:type="character" w:customStyle="1" w:styleId="TextoindependienteCar">
    <w:name w:val="Texto independiente Car"/>
    <w:link w:val="Textoindependiente"/>
    <w:semiHidden/>
    <w:rsid w:val="00141013"/>
    <w:rPr>
      <w:rFonts w:ascii="Arial" w:hAnsi="Arial" w:cs="Arial"/>
      <w:b/>
      <w:bCs/>
      <w:sz w:val="24"/>
      <w:szCs w:val="24"/>
    </w:rPr>
  </w:style>
  <w:style w:type="character" w:customStyle="1" w:styleId="Textoindependiente3Car">
    <w:name w:val="Texto independiente 3 Car"/>
    <w:link w:val="Textoindependiente3"/>
    <w:semiHidden/>
    <w:rsid w:val="00141013"/>
    <w:rPr>
      <w:rFonts w:ascii="Arial" w:hAnsi="Arial" w:cs="Arial"/>
      <w:b/>
      <w:bCs/>
      <w:spacing w:val="-3"/>
      <w:sz w:val="24"/>
      <w:szCs w:val="24"/>
    </w:rPr>
  </w:style>
  <w:style w:type="table" w:styleId="Tablaconcuadrcula">
    <w:name w:val="Table Grid"/>
    <w:basedOn w:val="Tablanormal"/>
    <w:uiPriority w:val="59"/>
    <w:rsid w:val="0014101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6Car">
    <w:name w:val="Título 6 Car"/>
    <w:link w:val="Ttulo6"/>
    <w:rsid w:val="00795BFB"/>
    <w:rPr>
      <w:rFonts w:ascii="Calibri" w:eastAsia="Times New Roman" w:hAnsi="Calibri" w:cs="Times New Roman"/>
      <w:b/>
      <w:bCs/>
      <w:sz w:val="22"/>
      <w:szCs w:val="22"/>
    </w:rPr>
  </w:style>
  <w:style w:type="paragraph" w:styleId="Ttulo">
    <w:name w:val="Title"/>
    <w:basedOn w:val="Normal"/>
    <w:link w:val="TtuloCar"/>
    <w:qFormat/>
    <w:rsid w:val="00795BFB"/>
    <w:pPr>
      <w:widowControl w:val="0"/>
      <w:adjustRightInd w:val="0"/>
      <w:spacing w:line="360" w:lineRule="atLeast"/>
      <w:jc w:val="center"/>
      <w:textAlignment w:val="baseline"/>
    </w:pPr>
    <w:rPr>
      <w:rFonts w:ascii="Arial" w:hAnsi="Arial" w:cs="Arial"/>
      <w:b/>
      <w:bCs/>
    </w:rPr>
  </w:style>
  <w:style w:type="character" w:customStyle="1" w:styleId="TtuloCar">
    <w:name w:val="Título Car"/>
    <w:link w:val="Ttulo"/>
    <w:rsid w:val="00795BFB"/>
    <w:rPr>
      <w:rFonts w:ascii="Arial" w:hAnsi="Arial" w:cs="Arial"/>
      <w:b/>
      <w:bCs/>
      <w:sz w:val="24"/>
      <w:szCs w:val="24"/>
    </w:rPr>
  </w:style>
  <w:style w:type="paragraph" w:styleId="Prrafodelista">
    <w:name w:val="List Paragraph"/>
    <w:basedOn w:val="Normal"/>
    <w:link w:val="PrrafodelistaCar"/>
    <w:qFormat/>
    <w:rsid w:val="001405C6"/>
    <w:pPr>
      <w:ind w:left="708"/>
    </w:pPr>
    <w:rPr>
      <w:sz w:val="20"/>
      <w:szCs w:val="20"/>
      <w:lang w:val="es-CO"/>
    </w:rPr>
  </w:style>
  <w:style w:type="character" w:customStyle="1" w:styleId="PrrafodelistaCar">
    <w:name w:val="Párrafo de lista Car"/>
    <w:link w:val="Prrafodelista"/>
    <w:uiPriority w:val="34"/>
    <w:rsid w:val="001405C6"/>
    <w:rPr>
      <w:lang w:val="es-CO"/>
    </w:rPr>
  </w:style>
  <w:style w:type="paragraph" w:styleId="TDC1">
    <w:name w:val="toc 1"/>
    <w:basedOn w:val="Normal"/>
    <w:next w:val="Normal"/>
    <w:autoRedefine/>
    <w:semiHidden/>
    <w:rsid w:val="00D03800"/>
    <w:pPr>
      <w:tabs>
        <w:tab w:val="left" w:pos="480"/>
        <w:tab w:val="right" w:leader="dot" w:pos="8828"/>
      </w:tabs>
      <w:spacing w:before="120"/>
      <w:jc w:val="both"/>
    </w:pPr>
    <w:rPr>
      <w:rFonts w:ascii="Arial" w:hAnsi="Arial"/>
      <w:noProof/>
    </w:rPr>
  </w:style>
  <w:style w:type="paragraph" w:styleId="Textodebloque">
    <w:name w:val="Block Text"/>
    <w:basedOn w:val="Normal"/>
    <w:rsid w:val="00D03800"/>
    <w:pPr>
      <w:suppressAutoHyphens/>
      <w:spacing w:after="240"/>
      <w:ind w:right="788"/>
      <w:jc w:val="both"/>
    </w:pPr>
    <w:rPr>
      <w:rFonts w:ascii="Arial" w:hAnsi="Arial"/>
      <w:spacing w:val="-3"/>
      <w:szCs w:val="20"/>
      <w:lang w:val="es-ES_tradnl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006AE2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rsid w:val="00006AE2"/>
    <w:rPr>
      <w:sz w:val="24"/>
      <w:szCs w:val="24"/>
    </w:rPr>
  </w:style>
  <w:style w:type="paragraph" w:styleId="Epgrafe">
    <w:name w:val="caption"/>
    <w:basedOn w:val="Normal"/>
    <w:next w:val="Normal"/>
    <w:uiPriority w:val="35"/>
    <w:qFormat/>
    <w:rsid w:val="003A31F6"/>
    <w:pPr>
      <w:widowControl w:val="0"/>
      <w:adjustRightInd w:val="0"/>
      <w:spacing w:before="120" w:after="120" w:line="360" w:lineRule="atLeast"/>
      <w:ind w:left="0"/>
      <w:jc w:val="center"/>
      <w:textAlignment w:val="baseline"/>
    </w:pPr>
    <w:rPr>
      <w:rFonts w:ascii="Arial" w:hAnsi="Arial"/>
      <w:sz w:val="20"/>
      <w:szCs w:val="20"/>
    </w:rPr>
  </w:style>
  <w:style w:type="paragraph" w:styleId="Sinespaciado">
    <w:name w:val="No Spacing"/>
    <w:uiPriority w:val="1"/>
    <w:qFormat/>
    <w:rsid w:val="003A31F6"/>
    <w:rPr>
      <w:rFonts w:ascii="Calibri" w:hAnsi="Calibri" w:cs="Calibri"/>
      <w:sz w:val="22"/>
      <w:szCs w:val="22"/>
      <w:lang w:val="es-ES" w:eastAsia="en-US"/>
    </w:rPr>
  </w:style>
  <w:style w:type="character" w:customStyle="1" w:styleId="apple-style-span">
    <w:name w:val="apple-style-span"/>
    <w:rsid w:val="003A31F6"/>
    <w:rPr>
      <w:rFonts w:ascii="Times New Roman" w:hAnsi="Times New Roman" w:cs="Times New Roman"/>
    </w:rPr>
  </w:style>
  <w:style w:type="paragraph" w:styleId="Subttulo">
    <w:name w:val="Subtitle"/>
    <w:basedOn w:val="Normal"/>
    <w:link w:val="SubttuloCar"/>
    <w:qFormat/>
    <w:rsid w:val="003A31F6"/>
    <w:pPr>
      <w:ind w:left="0"/>
    </w:pPr>
    <w:rPr>
      <w:rFonts w:ascii="Century Gothic" w:hAnsi="Century Gothic"/>
      <w:b/>
      <w:bCs/>
    </w:rPr>
  </w:style>
  <w:style w:type="character" w:customStyle="1" w:styleId="SubttuloCar">
    <w:name w:val="Subtítulo Car"/>
    <w:link w:val="Subttulo"/>
    <w:rsid w:val="003A31F6"/>
    <w:rPr>
      <w:rFonts w:ascii="Century Gothic" w:hAnsi="Century Gothic"/>
      <w:b/>
      <w:bCs/>
      <w:sz w:val="24"/>
      <w:szCs w:val="24"/>
    </w:rPr>
  </w:style>
  <w:style w:type="character" w:customStyle="1" w:styleId="apple-converted-space">
    <w:name w:val="apple-converted-space"/>
    <w:basedOn w:val="Fuentedeprrafopredeter"/>
    <w:rsid w:val="003A31F6"/>
  </w:style>
  <w:style w:type="paragraph" w:customStyle="1" w:styleId="BodyText21">
    <w:name w:val="Body Text 21"/>
    <w:basedOn w:val="Normal"/>
    <w:uiPriority w:val="99"/>
    <w:rsid w:val="00C034CB"/>
    <w:pPr>
      <w:widowControl w:val="0"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8640"/>
      </w:tabs>
      <w:suppressAutoHyphens/>
      <w:adjustRightInd w:val="0"/>
      <w:spacing w:before="120" w:after="120" w:line="240" w:lineRule="exact"/>
      <w:ind w:left="0"/>
      <w:jc w:val="both"/>
      <w:textAlignment w:val="baseline"/>
    </w:pPr>
    <w:rPr>
      <w:rFonts w:ascii="Arial" w:hAnsi="Arial"/>
      <w:sz w:val="22"/>
      <w:szCs w:val="20"/>
    </w:rPr>
  </w:style>
  <w:style w:type="character" w:customStyle="1" w:styleId="Ttulo7Car">
    <w:name w:val="Título 7 Car"/>
    <w:link w:val="Ttulo7"/>
    <w:uiPriority w:val="9"/>
    <w:semiHidden/>
    <w:rsid w:val="006B4647"/>
    <w:rPr>
      <w:rFonts w:ascii="Calibri" w:eastAsia="Times New Roman" w:hAnsi="Calibri" w:cs="Times New Roman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E01463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uiPriority w:val="99"/>
    <w:semiHidden/>
    <w:rsid w:val="00E01463"/>
    <w:rPr>
      <w:sz w:val="24"/>
      <w:szCs w:val="24"/>
      <w:lang w:val="es-ES" w:eastAsia="es-ES"/>
    </w:rPr>
  </w:style>
  <w:style w:type="paragraph" w:customStyle="1" w:styleId="Vietaletra">
    <w:name w:val="Viñeta letra"/>
    <w:basedOn w:val="Normal"/>
    <w:next w:val="Normal"/>
    <w:rsid w:val="00E01463"/>
    <w:pPr>
      <w:numPr>
        <w:numId w:val="1"/>
      </w:numPr>
      <w:suppressAutoHyphens/>
      <w:overflowPunct w:val="0"/>
      <w:autoSpaceDE w:val="0"/>
      <w:ind w:left="0"/>
      <w:jc w:val="both"/>
      <w:textAlignment w:val="baseline"/>
    </w:pPr>
    <w:rPr>
      <w:rFonts w:ascii="Arial" w:hAnsi="Arial"/>
      <w:szCs w:val="20"/>
      <w:lang w:val="es-ES_tradnl" w:eastAsia="ar-SA"/>
    </w:rPr>
  </w:style>
  <w:style w:type="paragraph" w:customStyle="1" w:styleId="TableHeading">
    <w:name w:val="Table Heading"/>
    <w:basedOn w:val="Normal"/>
    <w:rsid w:val="00E01463"/>
    <w:pPr>
      <w:suppressLineNumbers/>
      <w:suppressAutoHyphens/>
      <w:ind w:left="0"/>
      <w:jc w:val="center"/>
    </w:pPr>
    <w:rPr>
      <w:rFonts w:ascii="Arial" w:hAnsi="Arial"/>
      <w:b/>
      <w:bCs/>
      <w:sz w:val="22"/>
      <w:lang w:eastAsia="ar-SA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E060BE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link w:val="Sangra2detindependiente"/>
    <w:uiPriority w:val="99"/>
    <w:semiHidden/>
    <w:rsid w:val="00E060BE"/>
    <w:rPr>
      <w:sz w:val="24"/>
      <w:szCs w:val="24"/>
      <w:lang w:val="es-ES" w:eastAsia="es-ES"/>
    </w:rPr>
  </w:style>
  <w:style w:type="paragraph" w:styleId="Lista">
    <w:name w:val="List"/>
    <w:basedOn w:val="Textoindependiente"/>
    <w:semiHidden/>
    <w:rsid w:val="00F76A7C"/>
    <w:pPr>
      <w:suppressAutoHyphens/>
      <w:spacing w:after="120"/>
      <w:ind w:left="0"/>
      <w:jc w:val="both"/>
    </w:pPr>
    <w:rPr>
      <w:rFonts w:cs="Tahoma"/>
      <w:b w:val="0"/>
      <w:bCs w:val="0"/>
      <w:sz w:val="22"/>
      <w:lang w:eastAsia="ar-SA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B91B77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link w:val="Sangra3detindependiente"/>
    <w:uiPriority w:val="99"/>
    <w:semiHidden/>
    <w:rsid w:val="00B91B77"/>
    <w:rPr>
      <w:sz w:val="16"/>
      <w:szCs w:val="16"/>
      <w:lang w:val="es-ES" w:eastAsia="es-ES"/>
    </w:rPr>
  </w:style>
  <w:style w:type="paragraph" w:styleId="NormalWeb">
    <w:name w:val="Normal (Web)"/>
    <w:basedOn w:val="Normal"/>
    <w:semiHidden/>
    <w:rsid w:val="00B91B77"/>
    <w:pPr>
      <w:spacing w:before="100" w:beforeAutospacing="1" w:after="100" w:afterAutospacing="1"/>
      <w:ind w:left="0"/>
    </w:pPr>
    <w:rPr>
      <w:rFonts w:ascii="Arial Unicode MS" w:eastAsia="Arial Unicode MS" w:hAnsi="Arial Unicode MS" w:cs="Arial Unicode MS"/>
      <w:color w:val="000000"/>
    </w:rPr>
  </w:style>
  <w:style w:type="paragraph" w:customStyle="1" w:styleId="Textoindependiente21">
    <w:name w:val="Texto independiente 21"/>
    <w:basedOn w:val="Normal"/>
    <w:rsid w:val="00B91B77"/>
    <w:pPr>
      <w:ind w:left="0"/>
      <w:jc w:val="both"/>
    </w:pPr>
    <w:rPr>
      <w:rFonts w:ascii="Arial" w:hAnsi="Arial"/>
      <w:sz w:val="22"/>
      <w:szCs w:val="20"/>
      <w:lang w:val="es-CO"/>
    </w:rPr>
  </w:style>
  <w:style w:type="character" w:styleId="Refdecomentario">
    <w:name w:val="annotation reference"/>
    <w:uiPriority w:val="99"/>
    <w:semiHidden/>
    <w:unhideWhenUsed/>
    <w:rsid w:val="0047107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71070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471070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71070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471070"/>
    <w:rPr>
      <w:b/>
      <w:bCs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1DA"/>
    <w:pPr>
      <w:ind w:left="567"/>
    </w:pPr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3101DA"/>
    <w:pPr>
      <w:keepNext/>
      <w:jc w:val="center"/>
      <w:outlineLvl w:val="0"/>
    </w:pPr>
    <w:rPr>
      <w:rFonts w:ascii="CG Times" w:hAnsi="CG Times"/>
      <w:b/>
      <w:szCs w:val="20"/>
      <w:lang w:val="es-CO"/>
    </w:rPr>
  </w:style>
  <w:style w:type="paragraph" w:styleId="Ttulo3">
    <w:name w:val="heading 3"/>
    <w:basedOn w:val="Normal"/>
    <w:next w:val="Normal"/>
    <w:link w:val="Ttulo3Car"/>
    <w:qFormat/>
    <w:rsid w:val="003101DA"/>
    <w:pPr>
      <w:keepNext/>
      <w:jc w:val="center"/>
      <w:outlineLvl w:val="2"/>
    </w:pPr>
    <w:rPr>
      <w:rFonts w:ascii="CG Times" w:hAnsi="CG Times"/>
      <w:b/>
      <w:snapToGrid w:val="0"/>
      <w:color w:val="000000"/>
      <w:szCs w:val="20"/>
      <w:lang w:val="es-ES_tradnl"/>
    </w:rPr>
  </w:style>
  <w:style w:type="paragraph" w:styleId="Ttulo4">
    <w:name w:val="heading 4"/>
    <w:basedOn w:val="Normal"/>
    <w:next w:val="Normal"/>
    <w:link w:val="Ttulo4Car"/>
    <w:qFormat/>
    <w:rsid w:val="003101DA"/>
    <w:pPr>
      <w:keepNext/>
      <w:jc w:val="center"/>
      <w:outlineLvl w:val="3"/>
    </w:pPr>
    <w:rPr>
      <w:rFonts w:ascii="Arial" w:hAnsi="Arial" w:cs="Arial"/>
      <w:b/>
      <w:snapToGrid w:val="0"/>
      <w:color w:val="000000"/>
      <w:spacing w:val="20"/>
      <w:sz w:val="20"/>
      <w:szCs w:val="20"/>
      <w:lang w:val="es-ES_tradnl"/>
    </w:rPr>
  </w:style>
  <w:style w:type="paragraph" w:styleId="Ttulo5">
    <w:name w:val="heading 5"/>
    <w:basedOn w:val="Normal"/>
    <w:next w:val="Normal"/>
    <w:link w:val="Ttulo5Car"/>
    <w:qFormat/>
    <w:rsid w:val="003101DA"/>
    <w:pPr>
      <w:keepNext/>
      <w:jc w:val="center"/>
      <w:outlineLvl w:val="4"/>
    </w:pPr>
    <w:rPr>
      <w:rFonts w:ascii="Arial" w:hAnsi="Arial" w:cs="Arial"/>
      <w:b/>
      <w:snapToGrid w:val="0"/>
      <w:color w:val="000000"/>
      <w:spacing w:val="20"/>
      <w:sz w:val="28"/>
      <w:szCs w:val="20"/>
      <w:lang w:val="es-ES_tradnl"/>
    </w:rPr>
  </w:style>
  <w:style w:type="paragraph" w:styleId="Ttulo6">
    <w:name w:val="heading 6"/>
    <w:basedOn w:val="Normal"/>
    <w:next w:val="Normal"/>
    <w:link w:val="Ttulo6Car"/>
    <w:unhideWhenUsed/>
    <w:qFormat/>
    <w:rsid w:val="00795BF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B4647"/>
    <w:pPr>
      <w:spacing w:before="240" w:after="60"/>
      <w:outlineLvl w:val="6"/>
    </w:pPr>
    <w:rPr>
      <w:rFonts w:ascii="Calibri" w:hAnsi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3101DA"/>
    <w:pPr>
      <w:tabs>
        <w:tab w:val="center" w:pos="4252"/>
        <w:tab w:val="right" w:pos="8504"/>
      </w:tabs>
    </w:pPr>
    <w:rPr>
      <w:rFonts w:ascii="CG Times" w:hAnsi="CG Times"/>
      <w:szCs w:val="20"/>
      <w:lang w:val="es-CO"/>
    </w:rPr>
  </w:style>
  <w:style w:type="paragraph" w:styleId="Piedepgina">
    <w:name w:val="footer"/>
    <w:basedOn w:val="Normal"/>
    <w:semiHidden/>
    <w:rsid w:val="003101DA"/>
    <w:pPr>
      <w:tabs>
        <w:tab w:val="center" w:pos="4252"/>
        <w:tab w:val="right" w:pos="8504"/>
      </w:tabs>
    </w:pPr>
  </w:style>
  <w:style w:type="paragraph" w:customStyle="1" w:styleId="Estilo1">
    <w:name w:val="Estilo1"/>
    <w:basedOn w:val="Normal"/>
    <w:rsid w:val="003101DA"/>
    <w:pPr>
      <w:shd w:val="clear" w:color="auto" w:fill="C0C0C0"/>
      <w:jc w:val="center"/>
    </w:pPr>
    <w:rPr>
      <w:rFonts w:ascii="Comic Sans MS" w:hAnsi="Comic Sans MS"/>
      <w:color w:val="0000FF"/>
      <w:sz w:val="36"/>
      <w:szCs w:val="20"/>
      <w:lang w:val="es-CO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styleId="Nmerodepgina">
    <w:name w:val="page number"/>
    <w:basedOn w:val="Fuentedeprrafopredeter"/>
    <w:semiHidden/>
    <w:rsid w:val="003101DA"/>
  </w:style>
  <w:style w:type="paragraph" w:styleId="Textoindependiente">
    <w:name w:val="Body Text"/>
    <w:basedOn w:val="Normal"/>
    <w:link w:val="TextoindependienteCar"/>
    <w:semiHidden/>
    <w:rsid w:val="003101DA"/>
    <w:pPr>
      <w:jc w:val="center"/>
    </w:pPr>
    <w:rPr>
      <w:rFonts w:ascii="Arial" w:hAnsi="Arial" w:cs="Arial"/>
      <w:b/>
      <w:bCs/>
    </w:rPr>
  </w:style>
  <w:style w:type="paragraph" w:styleId="Textoindependiente3">
    <w:name w:val="Body Text 3"/>
    <w:basedOn w:val="Normal"/>
    <w:link w:val="Textoindependiente3Car"/>
    <w:semiHidden/>
    <w:rsid w:val="003101DA"/>
    <w:pPr>
      <w:jc w:val="center"/>
      <w:outlineLvl w:val="0"/>
    </w:pPr>
    <w:rPr>
      <w:rFonts w:ascii="Arial" w:hAnsi="Arial" w:cs="Arial"/>
      <w:b/>
      <w:bCs/>
      <w:spacing w:val="-3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25FA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725FA4"/>
    <w:rPr>
      <w:rFonts w:ascii="Tahoma" w:hAnsi="Tahoma" w:cs="Tahoma"/>
      <w:sz w:val="16"/>
      <w:szCs w:val="16"/>
    </w:rPr>
  </w:style>
  <w:style w:type="character" w:customStyle="1" w:styleId="EncabezadoCar">
    <w:name w:val="Encabezado Car"/>
    <w:link w:val="Encabezado"/>
    <w:rsid w:val="00593C4F"/>
    <w:rPr>
      <w:rFonts w:ascii="CG Times" w:hAnsi="CG Times"/>
      <w:sz w:val="24"/>
      <w:lang w:val="es-CO"/>
    </w:rPr>
  </w:style>
  <w:style w:type="character" w:customStyle="1" w:styleId="Ttulo3Car">
    <w:name w:val="Título 3 Car"/>
    <w:link w:val="Ttulo3"/>
    <w:rsid w:val="00141013"/>
    <w:rPr>
      <w:rFonts w:ascii="CG Times" w:hAnsi="CG Times"/>
      <w:b/>
      <w:snapToGrid w:val="0"/>
      <w:color w:val="000000"/>
      <w:sz w:val="24"/>
      <w:lang w:val="es-ES_tradnl"/>
    </w:rPr>
  </w:style>
  <w:style w:type="character" w:customStyle="1" w:styleId="Ttulo4Car">
    <w:name w:val="Título 4 Car"/>
    <w:link w:val="Ttulo4"/>
    <w:rsid w:val="00141013"/>
    <w:rPr>
      <w:rFonts w:ascii="Arial" w:hAnsi="Arial" w:cs="Arial"/>
      <w:b/>
      <w:snapToGrid w:val="0"/>
      <w:color w:val="000000"/>
      <w:spacing w:val="20"/>
      <w:lang w:val="es-ES_tradnl"/>
    </w:rPr>
  </w:style>
  <w:style w:type="character" w:customStyle="1" w:styleId="Ttulo5Car">
    <w:name w:val="Título 5 Car"/>
    <w:link w:val="Ttulo5"/>
    <w:rsid w:val="00141013"/>
    <w:rPr>
      <w:rFonts w:ascii="Arial" w:hAnsi="Arial" w:cs="Arial"/>
      <w:b/>
      <w:snapToGrid w:val="0"/>
      <w:color w:val="000000"/>
      <w:spacing w:val="20"/>
      <w:sz w:val="28"/>
      <w:lang w:val="es-ES_tradnl"/>
    </w:rPr>
  </w:style>
  <w:style w:type="character" w:customStyle="1" w:styleId="TextoindependienteCar">
    <w:name w:val="Texto independiente Car"/>
    <w:link w:val="Textoindependiente"/>
    <w:semiHidden/>
    <w:rsid w:val="00141013"/>
    <w:rPr>
      <w:rFonts w:ascii="Arial" w:hAnsi="Arial" w:cs="Arial"/>
      <w:b/>
      <w:bCs/>
      <w:sz w:val="24"/>
      <w:szCs w:val="24"/>
    </w:rPr>
  </w:style>
  <w:style w:type="character" w:customStyle="1" w:styleId="Textoindependiente3Car">
    <w:name w:val="Texto independiente 3 Car"/>
    <w:link w:val="Textoindependiente3"/>
    <w:semiHidden/>
    <w:rsid w:val="00141013"/>
    <w:rPr>
      <w:rFonts w:ascii="Arial" w:hAnsi="Arial" w:cs="Arial"/>
      <w:b/>
      <w:bCs/>
      <w:spacing w:val="-3"/>
      <w:sz w:val="24"/>
      <w:szCs w:val="24"/>
    </w:rPr>
  </w:style>
  <w:style w:type="table" w:styleId="Tablaconcuadrcula">
    <w:name w:val="Table Grid"/>
    <w:basedOn w:val="Tablanormal"/>
    <w:uiPriority w:val="59"/>
    <w:rsid w:val="0014101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6Car">
    <w:name w:val="Título 6 Car"/>
    <w:link w:val="Ttulo6"/>
    <w:rsid w:val="00795BFB"/>
    <w:rPr>
      <w:rFonts w:ascii="Calibri" w:eastAsia="Times New Roman" w:hAnsi="Calibri" w:cs="Times New Roman"/>
      <w:b/>
      <w:bCs/>
      <w:sz w:val="22"/>
      <w:szCs w:val="22"/>
    </w:rPr>
  </w:style>
  <w:style w:type="paragraph" w:styleId="Ttulo">
    <w:name w:val="Title"/>
    <w:basedOn w:val="Normal"/>
    <w:link w:val="TtuloCar"/>
    <w:qFormat/>
    <w:rsid w:val="00795BFB"/>
    <w:pPr>
      <w:widowControl w:val="0"/>
      <w:adjustRightInd w:val="0"/>
      <w:spacing w:line="360" w:lineRule="atLeast"/>
      <w:jc w:val="center"/>
      <w:textAlignment w:val="baseline"/>
    </w:pPr>
    <w:rPr>
      <w:rFonts w:ascii="Arial" w:hAnsi="Arial" w:cs="Arial"/>
      <w:b/>
      <w:bCs/>
    </w:rPr>
  </w:style>
  <w:style w:type="character" w:customStyle="1" w:styleId="TtuloCar">
    <w:name w:val="Título Car"/>
    <w:link w:val="Ttulo"/>
    <w:rsid w:val="00795BFB"/>
    <w:rPr>
      <w:rFonts w:ascii="Arial" w:hAnsi="Arial" w:cs="Arial"/>
      <w:b/>
      <w:bCs/>
      <w:sz w:val="24"/>
      <w:szCs w:val="24"/>
    </w:rPr>
  </w:style>
  <w:style w:type="paragraph" w:styleId="Prrafodelista">
    <w:name w:val="List Paragraph"/>
    <w:basedOn w:val="Normal"/>
    <w:link w:val="PrrafodelistaCar"/>
    <w:qFormat/>
    <w:rsid w:val="001405C6"/>
    <w:pPr>
      <w:ind w:left="708"/>
    </w:pPr>
    <w:rPr>
      <w:sz w:val="20"/>
      <w:szCs w:val="20"/>
      <w:lang w:val="es-CO"/>
    </w:rPr>
  </w:style>
  <w:style w:type="character" w:customStyle="1" w:styleId="PrrafodelistaCar">
    <w:name w:val="Párrafo de lista Car"/>
    <w:link w:val="Prrafodelista"/>
    <w:uiPriority w:val="34"/>
    <w:rsid w:val="001405C6"/>
    <w:rPr>
      <w:lang w:val="es-CO"/>
    </w:rPr>
  </w:style>
  <w:style w:type="paragraph" w:styleId="TDC1">
    <w:name w:val="toc 1"/>
    <w:basedOn w:val="Normal"/>
    <w:next w:val="Normal"/>
    <w:autoRedefine/>
    <w:semiHidden/>
    <w:rsid w:val="00D03800"/>
    <w:pPr>
      <w:tabs>
        <w:tab w:val="left" w:pos="480"/>
        <w:tab w:val="right" w:leader="dot" w:pos="8828"/>
      </w:tabs>
      <w:spacing w:before="120"/>
      <w:jc w:val="both"/>
    </w:pPr>
    <w:rPr>
      <w:rFonts w:ascii="Arial" w:hAnsi="Arial"/>
      <w:noProof/>
    </w:rPr>
  </w:style>
  <w:style w:type="paragraph" w:styleId="Textodebloque">
    <w:name w:val="Block Text"/>
    <w:basedOn w:val="Normal"/>
    <w:rsid w:val="00D03800"/>
    <w:pPr>
      <w:suppressAutoHyphens/>
      <w:spacing w:after="240"/>
      <w:ind w:right="788"/>
      <w:jc w:val="both"/>
    </w:pPr>
    <w:rPr>
      <w:rFonts w:ascii="Arial" w:hAnsi="Arial"/>
      <w:spacing w:val="-3"/>
      <w:szCs w:val="20"/>
      <w:lang w:val="es-ES_tradnl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006AE2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rsid w:val="00006AE2"/>
    <w:rPr>
      <w:sz w:val="24"/>
      <w:szCs w:val="24"/>
    </w:rPr>
  </w:style>
  <w:style w:type="paragraph" w:styleId="Epgrafe">
    <w:name w:val="caption"/>
    <w:basedOn w:val="Normal"/>
    <w:next w:val="Normal"/>
    <w:uiPriority w:val="35"/>
    <w:qFormat/>
    <w:rsid w:val="003A31F6"/>
    <w:pPr>
      <w:widowControl w:val="0"/>
      <w:adjustRightInd w:val="0"/>
      <w:spacing w:before="120" w:after="120" w:line="360" w:lineRule="atLeast"/>
      <w:ind w:left="0"/>
      <w:jc w:val="center"/>
      <w:textAlignment w:val="baseline"/>
    </w:pPr>
    <w:rPr>
      <w:rFonts w:ascii="Arial" w:hAnsi="Arial"/>
      <w:sz w:val="20"/>
      <w:szCs w:val="20"/>
    </w:rPr>
  </w:style>
  <w:style w:type="paragraph" w:styleId="Sinespaciado">
    <w:name w:val="No Spacing"/>
    <w:uiPriority w:val="1"/>
    <w:qFormat/>
    <w:rsid w:val="003A31F6"/>
    <w:rPr>
      <w:rFonts w:ascii="Calibri" w:hAnsi="Calibri" w:cs="Calibri"/>
      <w:sz w:val="22"/>
      <w:szCs w:val="22"/>
      <w:lang w:val="es-ES" w:eastAsia="en-US"/>
    </w:rPr>
  </w:style>
  <w:style w:type="character" w:customStyle="1" w:styleId="apple-style-span">
    <w:name w:val="apple-style-span"/>
    <w:rsid w:val="003A31F6"/>
    <w:rPr>
      <w:rFonts w:ascii="Times New Roman" w:hAnsi="Times New Roman" w:cs="Times New Roman"/>
    </w:rPr>
  </w:style>
  <w:style w:type="paragraph" w:styleId="Subttulo">
    <w:name w:val="Subtitle"/>
    <w:basedOn w:val="Normal"/>
    <w:link w:val="SubttuloCar"/>
    <w:qFormat/>
    <w:rsid w:val="003A31F6"/>
    <w:pPr>
      <w:ind w:left="0"/>
    </w:pPr>
    <w:rPr>
      <w:rFonts w:ascii="Century Gothic" w:hAnsi="Century Gothic"/>
      <w:b/>
      <w:bCs/>
    </w:rPr>
  </w:style>
  <w:style w:type="character" w:customStyle="1" w:styleId="SubttuloCar">
    <w:name w:val="Subtítulo Car"/>
    <w:link w:val="Subttulo"/>
    <w:rsid w:val="003A31F6"/>
    <w:rPr>
      <w:rFonts w:ascii="Century Gothic" w:hAnsi="Century Gothic"/>
      <w:b/>
      <w:bCs/>
      <w:sz w:val="24"/>
      <w:szCs w:val="24"/>
    </w:rPr>
  </w:style>
  <w:style w:type="character" w:customStyle="1" w:styleId="apple-converted-space">
    <w:name w:val="apple-converted-space"/>
    <w:basedOn w:val="Fuentedeprrafopredeter"/>
    <w:rsid w:val="003A31F6"/>
  </w:style>
  <w:style w:type="paragraph" w:customStyle="1" w:styleId="BodyText21">
    <w:name w:val="Body Text 21"/>
    <w:basedOn w:val="Normal"/>
    <w:uiPriority w:val="99"/>
    <w:rsid w:val="00C034CB"/>
    <w:pPr>
      <w:widowControl w:val="0"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8640"/>
      </w:tabs>
      <w:suppressAutoHyphens/>
      <w:adjustRightInd w:val="0"/>
      <w:spacing w:before="120" w:after="120" w:line="240" w:lineRule="exact"/>
      <w:ind w:left="0"/>
      <w:jc w:val="both"/>
      <w:textAlignment w:val="baseline"/>
    </w:pPr>
    <w:rPr>
      <w:rFonts w:ascii="Arial" w:hAnsi="Arial"/>
      <w:sz w:val="22"/>
      <w:szCs w:val="20"/>
    </w:rPr>
  </w:style>
  <w:style w:type="character" w:customStyle="1" w:styleId="Ttulo7Car">
    <w:name w:val="Título 7 Car"/>
    <w:link w:val="Ttulo7"/>
    <w:uiPriority w:val="9"/>
    <w:semiHidden/>
    <w:rsid w:val="006B4647"/>
    <w:rPr>
      <w:rFonts w:ascii="Calibri" w:eastAsia="Times New Roman" w:hAnsi="Calibri" w:cs="Times New Roman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E01463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uiPriority w:val="99"/>
    <w:semiHidden/>
    <w:rsid w:val="00E01463"/>
    <w:rPr>
      <w:sz w:val="24"/>
      <w:szCs w:val="24"/>
      <w:lang w:val="es-ES" w:eastAsia="es-ES"/>
    </w:rPr>
  </w:style>
  <w:style w:type="paragraph" w:customStyle="1" w:styleId="Vietaletra">
    <w:name w:val="Viñeta letra"/>
    <w:basedOn w:val="Normal"/>
    <w:next w:val="Normal"/>
    <w:rsid w:val="00E01463"/>
    <w:pPr>
      <w:numPr>
        <w:numId w:val="1"/>
      </w:numPr>
      <w:suppressAutoHyphens/>
      <w:overflowPunct w:val="0"/>
      <w:autoSpaceDE w:val="0"/>
      <w:ind w:left="0"/>
      <w:jc w:val="both"/>
      <w:textAlignment w:val="baseline"/>
    </w:pPr>
    <w:rPr>
      <w:rFonts w:ascii="Arial" w:hAnsi="Arial"/>
      <w:szCs w:val="20"/>
      <w:lang w:val="es-ES_tradnl" w:eastAsia="ar-SA"/>
    </w:rPr>
  </w:style>
  <w:style w:type="paragraph" w:customStyle="1" w:styleId="TableHeading">
    <w:name w:val="Table Heading"/>
    <w:basedOn w:val="Normal"/>
    <w:rsid w:val="00E01463"/>
    <w:pPr>
      <w:suppressLineNumbers/>
      <w:suppressAutoHyphens/>
      <w:ind w:left="0"/>
      <w:jc w:val="center"/>
    </w:pPr>
    <w:rPr>
      <w:rFonts w:ascii="Arial" w:hAnsi="Arial"/>
      <w:b/>
      <w:bCs/>
      <w:sz w:val="22"/>
      <w:lang w:eastAsia="ar-SA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E060BE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link w:val="Sangra2detindependiente"/>
    <w:uiPriority w:val="99"/>
    <w:semiHidden/>
    <w:rsid w:val="00E060BE"/>
    <w:rPr>
      <w:sz w:val="24"/>
      <w:szCs w:val="24"/>
      <w:lang w:val="es-ES" w:eastAsia="es-ES"/>
    </w:rPr>
  </w:style>
  <w:style w:type="paragraph" w:styleId="Lista">
    <w:name w:val="List"/>
    <w:basedOn w:val="Textoindependiente"/>
    <w:semiHidden/>
    <w:rsid w:val="00F76A7C"/>
    <w:pPr>
      <w:suppressAutoHyphens/>
      <w:spacing w:after="120"/>
      <w:ind w:left="0"/>
      <w:jc w:val="both"/>
    </w:pPr>
    <w:rPr>
      <w:rFonts w:cs="Tahoma"/>
      <w:b w:val="0"/>
      <w:bCs w:val="0"/>
      <w:sz w:val="22"/>
      <w:lang w:eastAsia="ar-SA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B91B77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link w:val="Sangra3detindependiente"/>
    <w:uiPriority w:val="99"/>
    <w:semiHidden/>
    <w:rsid w:val="00B91B77"/>
    <w:rPr>
      <w:sz w:val="16"/>
      <w:szCs w:val="16"/>
      <w:lang w:val="es-ES" w:eastAsia="es-ES"/>
    </w:rPr>
  </w:style>
  <w:style w:type="paragraph" w:styleId="NormalWeb">
    <w:name w:val="Normal (Web)"/>
    <w:basedOn w:val="Normal"/>
    <w:semiHidden/>
    <w:rsid w:val="00B91B77"/>
    <w:pPr>
      <w:spacing w:before="100" w:beforeAutospacing="1" w:after="100" w:afterAutospacing="1"/>
      <w:ind w:left="0"/>
    </w:pPr>
    <w:rPr>
      <w:rFonts w:ascii="Arial Unicode MS" w:eastAsia="Arial Unicode MS" w:hAnsi="Arial Unicode MS" w:cs="Arial Unicode MS"/>
      <w:color w:val="000000"/>
    </w:rPr>
  </w:style>
  <w:style w:type="paragraph" w:customStyle="1" w:styleId="Textoindependiente21">
    <w:name w:val="Texto independiente 21"/>
    <w:basedOn w:val="Normal"/>
    <w:rsid w:val="00B91B77"/>
    <w:pPr>
      <w:ind w:left="0"/>
      <w:jc w:val="both"/>
    </w:pPr>
    <w:rPr>
      <w:rFonts w:ascii="Arial" w:hAnsi="Arial"/>
      <w:sz w:val="22"/>
      <w:szCs w:val="20"/>
      <w:lang w:val="es-CO"/>
    </w:rPr>
  </w:style>
  <w:style w:type="character" w:styleId="Refdecomentario">
    <w:name w:val="annotation reference"/>
    <w:uiPriority w:val="99"/>
    <w:semiHidden/>
    <w:unhideWhenUsed/>
    <w:rsid w:val="0047107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71070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471070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71070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471070"/>
    <w:rPr>
      <w:b/>
      <w:bCs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tella%20Rojas\Nueva%20carpeta\PLANTILLA1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6CE1F2-4C7A-432F-87EC-FF66F537A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PLANTILLA1</Template>
  <TotalTime>0</TotalTime>
  <Pages>2</Pages>
  <Words>392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CREG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LSROJAS</dc:creator>
  <cp:lastModifiedBy>Luz Stella Rojas Macias</cp:lastModifiedBy>
  <cp:revision>2</cp:revision>
  <cp:lastPrinted>2012-04-25T14:49:00Z</cp:lastPrinted>
  <dcterms:created xsi:type="dcterms:W3CDTF">2012-04-27T19:40:00Z</dcterms:created>
  <dcterms:modified xsi:type="dcterms:W3CDTF">2012-04-27T19:40:00Z</dcterms:modified>
</cp:coreProperties>
</file>